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290150" w:rsidRDefault="00290150" w:rsidP="00290150">
      <w:r w:rsidRPr="00290150">
        <w:rPr>
          <w:rFonts w:ascii="Times New Roman" w:eastAsia="Calibri" w:hAnsi="Times New Roman" w:cs="Times New Roman"/>
          <w:b/>
          <w:bCs/>
          <w:color w:val="000000"/>
          <w:kern w:val="0"/>
          <w:sz w:val="24"/>
          <w:shd w:val="clear" w:color="auto" w:fill="FFFFFF"/>
          <w:lang w:val="uk-UA" w:eastAsia="uk-UA" w:bidi="uk-UA"/>
        </w:rPr>
        <w:t xml:space="preserve">Петришина Анна Юріївна, </w:t>
      </w:r>
      <w:r w:rsidRPr="00290150">
        <w:rPr>
          <w:rFonts w:ascii="Calibri" w:eastAsia="Calibri" w:hAnsi="Calibri" w:cs="Times New Roman"/>
          <w:kern w:val="0"/>
          <w:sz w:val="24"/>
          <w:szCs w:val="24"/>
          <w:lang w:val="uk-UA" w:eastAsia="en-US"/>
        </w:rPr>
        <w:t>фізична особа-підприємець. Назва дисертації: «</w:t>
      </w:r>
      <w:r w:rsidRPr="00290150">
        <w:rPr>
          <w:rFonts w:ascii="Calibri" w:eastAsia="Calibri" w:hAnsi="Calibri" w:cs="Times New Roman"/>
          <w:bCs/>
          <w:kern w:val="0"/>
          <w:sz w:val="24"/>
          <w:szCs w:val="24"/>
          <w:lang w:val="uk-UA" w:eastAsia="en-US"/>
        </w:rPr>
        <w:t xml:space="preserve">Кримінологічна характеристика та запобігання </w:t>
      </w:r>
      <w:r w:rsidRPr="00290150">
        <w:rPr>
          <w:rFonts w:ascii="Calibri" w:eastAsia="Calibri" w:hAnsi="Calibri" w:cs="Times New Roman"/>
          <w:kern w:val="0"/>
          <w:sz w:val="24"/>
          <w:szCs w:val="24"/>
          <w:shd w:val="clear" w:color="auto" w:fill="FFFFFF"/>
          <w:lang w:val="uk-UA" w:eastAsia="en-US"/>
        </w:rPr>
        <w:t>привласненню, розтраті або заволодінню чужим майном шляхом зловживання службовою особою своїм службовим становищем</w:t>
      </w:r>
      <w:r w:rsidRPr="00290150">
        <w:rPr>
          <w:rFonts w:ascii="Calibri" w:eastAsia="Calibri" w:hAnsi="Calibri" w:cs="Times New Roman"/>
          <w:kern w:val="0"/>
          <w:sz w:val="24"/>
          <w:szCs w:val="24"/>
          <w:lang w:val="uk-UA" w:eastAsia="en-US"/>
        </w:rPr>
        <w:t>». Шифр та назва спеціальності – 12.00.08 – кримінальне право та кримінологія; кримінально-виконавче право. Спецрада Д 08.727.04 Дніпропетровського державного університету внутрішніх справ</w:t>
      </w:r>
    </w:p>
    <w:sectPr w:rsidR="00B97607" w:rsidRPr="002901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290150" w:rsidRPr="002901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8AAD8-D2C9-4328-8290-2B99D87A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2021-05-28T16:36:00Z</dcterms:created>
  <dcterms:modified xsi:type="dcterms:W3CDTF">2021-06-02T07:47:00Z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