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30" w:rsidRPr="00D57730" w:rsidRDefault="00D57730" w:rsidP="00D57730">
      <w:pPr>
        <w:rPr>
          <w:rFonts w:ascii="Times New Roman" w:eastAsia="Times New Roman" w:hAnsi="Times New Roman" w:cs="Arial"/>
          <w:b/>
          <w:kern w:val="0"/>
          <w:sz w:val="28"/>
          <w:szCs w:val="20"/>
          <w:lang w:eastAsia="ru-RU"/>
        </w:rPr>
      </w:pPr>
      <w:r w:rsidRPr="00D57730">
        <w:rPr>
          <w:rFonts w:ascii="Times New Roman" w:eastAsia="Times New Roman" w:hAnsi="Times New Roman" w:cs="Arial" w:hint="eastAsia"/>
          <w:b/>
          <w:kern w:val="0"/>
          <w:sz w:val="28"/>
          <w:szCs w:val="20"/>
          <w:lang w:eastAsia="ru-RU"/>
        </w:rPr>
        <w:t>Макаренко</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Інна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Олександрівна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доцент</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кафедри</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бухгалтерського</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обліку</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та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оподаткування</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Сумського</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державного</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університету</w:t>
      </w:r>
      <w:r w:rsidRPr="00D57730">
        <w:rPr>
          <w:rFonts w:ascii="Times New Roman" w:eastAsia="Times New Roman" w:hAnsi="Times New Roman" w:cs="Arial"/>
          <w:b/>
          <w:kern w:val="0"/>
          <w:sz w:val="28"/>
          <w:szCs w:val="20"/>
          <w:lang w:eastAsia="ru-RU"/>
        </w:rPr>
        <w:t>: &amp;laquo;</w:t>
      </w:r>
      <w:r w:rsidRPr="00D57730">
        <w:rPr>
          <w:rFonts w:ascii="Times New Roman" w:eastAsia="Times New Roman" w:hAnsi="Times New Roman" w:cs="Arial" w:hint="eastAsia"/>
          <w:b/>
          <w:kern w:val="0"/>
          <w:sz w:val="28"/>
          <w:szCs w:val="20"/>
          <w:lang w:eastAsia="ru-RU"/>
        </w:rPr>
        <w:t>Конвергентна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стейкхолдерська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модель</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обліку</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звітності</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та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аудиту</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в</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умовах</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сталого</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розвитку</w:t>
      </w:r>
      <w:r w:rsidRPr="00D57730">
        <w:rPr>
          <w:rFonts w:ascii="Times New Roman" w:eastAsia="Times New Roman" w:hAnsi="Times New Roman" w:cs="Arial"/>
          <w:b/>
          <w:kern w:val="0"/>
          <w:sz w:val="28"/>
          <w:szCs w:val="20"/>
          <w:lang w:eastAsia="ru-RU"/>
        </w:rPr>
        <w:t xml:space="preserve">&amp;raquo; (08.00.09 - </w:t>
      </w:r>
      <w:r w:rsidRPr="00D57730">
        <w:rPr>
          <w:rFonts w:ascii="Times New Roman" w:eastAsia="Times New Roman" w:hAnsi="Times New Roman" w:cs="Arial" w:hint="eastAsia"/>
          <w:b/>
          <w:kern w:val="0"/>
          <w:sz w:val="28"/>
          <w:szCs w:val="20"/>
          <w:lang w:eastAsia="ru-RU"/>
        </w:rPr>
        <w:t>бухгалтерський</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облік</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аналіз</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та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аудит</w:t>
      </w:r>
      <w:r w:rsidRPr="00D57730">
        <w:rPr>
          <w:rFonts w:ascii="Times New Roman" w:eastAsia="Times New Roman" w:hAnsi="Times New Roman" w:cs="Arial"/>
          <w:b/>
          <w:kern w:val="0"/>
          <w:sz w:val="28"/>
          <w:szCs w:val="20"/>
          <w:lang w:eastAsia="ru-RU"/>
        </w:rPr>
        <w:t xml:space="preserve"> - </w:t>
      </w:r>
      <w:r w:rsidRPr="00D57730">
        <w:rPr>
          <w:rFonts w:ascii="Times New Roman" w:eastAsia="Times New Roman" w:hAnsi="Times New Roman" w:cs="Arial" w:hint="eastAsia"/>
          <w:b/>
          <w:kern w:val="0"/>
          <w:sz w:val="28"/>
          <w:szCs w:val="20"/>
          <w:lang w:eastAsia="ru-RU"/>
        </w:rPr>
        <w:t>за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видами</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економічної</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діяльності</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Спецрада</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Д</w:t>
      </w:r>
    </w:p>
    <w:p w:rsidR="00E67D9A" w:rsidRDefault="00D57730" w:rsidP="00D57730">
      <w:pPr>
        <w:rPr>
          <w:rFonts w:ascii="Times New Roman" w:eastAsia="Times New Roman" w:hAnsi="Times New Roman" w:cs="Arial"/>
          <w:b/>
          <w:kern w:val="0"/>
          <w:sz w:val="28"/>
          <w:szCs w:val="20"/>
          <w:lang w:eastAsia="ru-RU"/>
        </w:rPr>
      </w:pPr>
      <w:r w:rsidRPr="00D57730">
        <w:rPr>
          <w:rFonts w:ascii="Times New Roman" w:eastAsia="Times New Roman" w:hAnsi="Times New Roman" w:cs="Arial" w:hint="eastAsia"/>
          <w:b/>
          <w:kern w:val="0"/>
          <w:sz w:val="28"/>
          <w:szCs w:val="20"/>
          <w:lang w:eastAsia="ru-RU"/>
        </w:rPr>
        <w:t>у</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Житомирському</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державному</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технологічно</w:t>
      </w:r>
      <w:r w:rsidRPr="00D57730">
        <w:rPr>
          <w:rFonts w:ascii="Times New Roman" w:eastAsia="Times New Roman" w:hAnsi="Times New Roman" w:cs="Arial"/>
          <w:b/>
          <w:kern w:val="0"/>
          <w:sz w:val="28"/>
          <w:szCs w:val="20"/>
          <w:lang w:eastAsia="ru-RU"/>
        </w:rPr>
        <w:t>&amp;shy;</w:t>
      </w:r>
      <w:r w:rsidRPr="00D57730">
        <w:rPr>
          <w:rFonts w:ascii="Times New Roman" w:eastAsia="Times New Roman" w:hAnsi="Times New Roman" w:cs="Arial" w:hint="eastAsia"/>
          <w:b/>
          <w:kern w:val="0"/>
          <w:sz w:val="28"/>
          <w:szCs w:val="20"/>
          <w:lang w:eastAsia="ru-RU"/>
        </w:rPr>
        <w:t>му</w:t>
      </w:r>
      <w:r w:rsidRPr="00D57730">
        <w:rPr>
          <w:rFonts w:ascii="Times New Roman" w:eastAsia="Times New Roman" w:hAnsi="Times New Roman" w:cs="Arial"/>
          <w:b/>
          <w:kern w:val="0"/>
          <w:sz w:val="28"/>
          <w:szCs w:val="20"/>
          <w:lang w:eastAsia="ru-RU"/>
        </w:rPr>
        <w:t xml:space="preserve"> </w:t>
      </w:r>
      <w:r w:rsidRPr="00D57730">
        <w:rPr>
          <w:rFonts w:ascii="Times New Roman" w:eastAsia="Times New Roman" w:hAnsi="Times New Roman" w:cs="Arial" w:hint="eastAsia"/>
          <w:b/>
          <w:kern w:val="0"/>
          <w:sz w:val="28"/>
          <w:szCs w:val="20"/>
          <w:lang w:eastAsia="ru-RU"/>
        </w:rPr>
        <w:t>університеті</w:t>
      </w:r>
    </w:p>
    <w:p w:rsidR="00D57730" w:rsidRDefault="00D57730" w:rsidP="00D57730">
      <w:pPr>
        <w:rPr>
          <w:rFonts w:ascii="Times New Roman" w:eastAsia="Times New Roman" w:hAnsi="Times New Roman" w:cs="Arial"/>
          <w:b/>
          <w:kern w:val="0"/>
          <w:sz w:val="28"/>
          <w:szCs w:val="20"/>
          <w:lang w:eastAsia="ru-RU"/>
        </w:rPr>
      </w:pPr>
    </w:p>
    <w:p w:rsidR="00D57730" w:rsidRDefault="00D57730" w:rsidP="00D57730">
      <w:pPr>
        <w:rPr>
          <w:rFonts w:ascii="Times New Roman" w:eastAsia="Times New Roman" w:hAnsi="Times New Roman" w:cs="Arial"/>
          <w:b/>
          <w:kern w:val="0"/>
          <w:sz w:val="28"/>
          <w:szCs w:val="20"/>
          <w:lang w:eastAsia="ru-RU"/>
        </w:rPr>
      </w:pPr>
    </w:p>
    <w:p w:rsidR="00D57730" w:rsidRPr="00D57730" w:rsidRDefault="00D57730" w:rsidP="00D57730">
      <w:pPr>
        <w:tabs>
          <w:tab w:val="clear" w:pos="709"/>
        </w:tabs>
        <w:suppressAutoHyphens w:val="0"/>
        <w:autoSpaceDE w:val="0"/>
        <w:autoSpaceDN w:val="0"/>
        <w:spacing w:before="71" w:after="0" w:line="240" w:lineRule="auto"/>
        <w:ind w:left="2179" w:right="2197" w:firstLine="1"/>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СУМСЬКИЙ ДЕРЖАВНИЙ УНІВЕРСИТЕТ</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МІНІСТЕРСТВО</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ОСВІТИ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УКРАЇНИ</w:t>
      </w:r>
    </w:p>
    <w:p w:rsidR="00D57730" w:rsidRPr="00D57730" w:rsidRDefault="00D57730" w:rsidP="00D57730">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27"/>
          <w:szCs w:val="28"/>
          <w:lang w:val="uk-UA" w:eastAsia="en-US"/>
        </w:rPr>
      </w:pPr>
    </w:p>
    <w:p w:rsidR="00D57730" w:rsidRPr="00D57730" w:rsidRDefault="00D57730" w:rsidP="00D57730">
      <w:pPr>
        <w:tabs>
          <w:tab w:val="clear" w:pos="709"/>
        </w:tabs>
        <w:suppressAutoHyphens w:val="0"/>
        <w:autoSpaceDE w:val="0"/>
        <w:autoSpaceDN w:val="0"/>
        <w:spacing w:after="0" w:line="240" w:lineRule="auto"/>
        <w:ind w:left="475" w:right="497" w:firstLine="0"/>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ЖИТОМИРСЬКИЙ</w:t>
      </w:r>
      <w:r w:rsidRPr="00D57730">
        <w:rPr>
          <w:rFonts w:ascii="Times New Roman" w:eastAsia="Times New Roman" w:hAnsi="Times New Roman" w:cs="Times New Roman"/>
          <w:spacing w:val="-10"/>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ДЕРЖАВНИЙ</w:t>
      </w:r>
      <w:r w:rsidRPr="00D57730">
        <w:rPr>
          <w:rFonts w:ascii="Times New Roman" w:eastAsia="Times New Roman" w:hAnsi="Times New Roman" w:cs="Times New Roman"/>
          <w:spacing w:val="-10"/>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ТЕХНОЛОГІЧНИЙ</w:t>
      </w:r>
      <w:r w:rsidRPr="00D57730">
        <w:rPr>
          <w:rFonts w:ascii="Times New Roman" w:eastAsia="Times New Roman" w:hAnsi="Times New Roman" w:cs="Times New Roman"/>
          <w:spacing w:val="-10"/>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УНІВЕРСИТЕТ</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МІНІСТЕРСТВО</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ОСВІТИ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УКРАЇНИ</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before="268" w:after="0" w:line="240" w:lineRule="auto"/>
        <w:ind w:left="6314" w:right="662"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Кваліфікаційна наукова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праця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правах</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рукопису</w:t>
      </w:r>
    </w:p>
    <w:p w:rsidR="00D57730" w:rsidRPr="00D57730" w:rsidRDefault="00D57730" w:rsidP="00D57730">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7"/>
          <w:szCs w:val="28"/>
          <w:lang w:val="uk-UA" w:eastAsia="en-US"/>
        </w:rPr>
      </w:pPr>
    </w:p>
    <w:p w:rsidR="00D57730" w:rsidRPr="00D57730" w:rsidRDefault="00D57730" w:rsidP="00D57730">
      <w:pPr>
        <w:tabs>
          <w:tab w:val="clear" w:pos="709"/>
        </w:tabs>
        <w:suppressAutoHyphens w:val="0"/>
        <w:autoSpaceDE w:val="0"/>
        <w:autoSpaceDN w:val="0"/>
        <w:spacing w:after="0" w:line="240" w:lineRule="auto"/>
        <w:ind w:left="485" w:right="500" w:firstLine="0"/>
        <w:jc w:val="center"/>
        <w:outlineLvl w:val="1"/>
        <w:rPr>
          <w:rFonts w:ascii="Times New Roman" w:eastAsia="Times New Roman" w:hAnsi="Times New Roman" w:cs="Times New Roman"/>
          <w:b/>
          <w:bCs/>
          <w:kern w:val="0"/>
          <w:sz w:val="28"/>
          <w:szCs w:val="28"/>
          <w:lang w:val="uk-UA" w:eastAsia="en-US"/>
        </w:rPr>
      </w:pPr>
      <w:r w:rsidRPr="00D57730">
        <w:rPr>
          <w:rFonts w:ascii="Times New Roman" w:eastAsia="Times New Roman" w:hAnsi="Times New Roman" w:cs="Times New Roman"/>
          <w:b/>
          <w:bCs/>
          <w:kern w:val="0"/>
          <w:sz w:val="28"/>
          <w:szCs w:val="28"/>
          <w:lang w:val="uk-UA" w:eastAsia="en-US"/>
        </w:rPr>
        <w:t>МАКАРЕНКО</w:t>
      </w:r>
      <w:r w:rsidRPr="00D57730">
        <w:rPr>
          <w:rFonts w:ascii="Times New Roman" w:eastAsia="Times New Roman" w:hAnsi="Times New Roman" w:cs="Times New Roman"/>
          <w:b/>
          <w:bCs/>
          <w:spacing w:val="-6"/>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ІННА</w:t>
      </w:r>
      <w:r w:rsidRPr="00D57730">
        <w:rPr>
          <w:rFonts w:ascii="Times New Roman" w:eastAsia="Times New Roman" w:hAnsi="Times New Roman" w:cs="Times New Roman"/>
          <w:b/>
          <w:bCs/>
          <w:spacing w:val="-6"/>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ОЛЕКСАНДРІВНА</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57730" w:rsidRPr="00D57730" w:rsidRDefault="00D57730" w:rsidP="00D57730">
      <w:pPr>
        <w:tabs>
          <w:tab w:val="clear" w:pos="709"/>
        </w:tabs>
        <w:suppressAutoHyphens w:val="0"/>
        <w:autoSpaceDE w:val="0"/>
        <w:autoSpaceDN w:val="0"/>
        <w:spacing w:before="268" w:after="0" w:line="240" w:lineRule="auto"/>
        <w:ind w:left="5059"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УДК</w:t>
      </w:r>
      <w:r w:rsidRPr="00D57730">
        <w:rPr>
          <w:rFonts w:ascii="Times New Roman" w:eastAsia="Times New Roman" w:hAnsi="Times New Roman" w:cs="Times New Roman"/>
          <w:spacing w:val="-1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005.35+005.21:005.52+657.6(043.5)</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before="252" w:after="0" w:line="240" w:lineRule="auto"/>
        <w:ind w:left="489" w:right="500" w:firstLine="0"/>
        <w:jc w:val="center"/>
        <w:outlineLvl w:val="1"/>
        <w:rPr>
          <w:rFonts w:ascii="Times New Roman" w:eastAsia="Times New Roman" w:hAnsi="Times New Roman" w:cs="Times New Roman"/>
          <w:b/>
          <w:bCs/>
          <w:kern w:val="0"/>
          <w:sz w:val="28"/>
          <w:szCs w:val="28"/>
          <w:lang w:val="uk-UA" w:eastAsia="en-US"/>
        </w:rPr>
      </w:pPr>
      <w:r w:rsidRPr="00D57730">
        <w:rPr>
          <w:rFonts w:ascii="Times New Roman" w:eastAsia="Times New Roman" w:hAnsi="Times New Roman" w:cs="Times New Roman"/>
          <w:b/>
          <w:bCs/>
          <w:kern w:val="0"/>
          <w:sz w:val="28"/>
          <w:szCs w:val="28"/>
          <w:lang w:val="uk-UA" w:eastAsia="en-US"/>
        </w:rPr>
        <w:t>ДИСЕРТАЦІЯ</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9"/>
          <w:szCs w:val="28"/>
          <w:lang w:val="uk-UA" w:eastAsia="en-US"/>
        </w:rPr>
      </w:pPr>
    </w:p>
    <w:p w:rsidR="00D57730" w:rsidRPr="00D57730" w:rsidRDefault="00D57730" w:rsidP="00D57730">
      <w:pPr>
        <w:tabs>
          <w:tab w:val="clear" w:pos="709"/>
        </w:tabs>
        <w:suppressAutoHyphens w:val="0"/>
        <w:autoSpaceDE w:val="0"/>
        <w:autoSpaceDN w:val="0"/>
        <w:spacing w:after="0" w:line="240" w:lineRule="auto"/>
        <w:ind w:left="407" w:right="500" w:firstLine="0"/>
        <w:jc w:val="center"/>
        <w:rPr>
          <w:rFonts w:ascii="Times New Roman" w:eastAsia="Times New Roman" w:hAnsi="Times New Roman" w:cs="Times New Roman"/>
          <w:b/>
          <w:kern w:val="0"/>
          <w:sz w:val="28"/>
          <w:lang w:val="uk-UA" w:eastAsia="en-US"/>
        </w:rPr>
      </w:pPr>
      <w:r w:rsidRPr="00D57730">
        <w:rPr>
          <w:rFonts w:ascii="Times New Roman" w:eastAsia="Times New Roman" w:hAnsi="Times New Roman" w:cs="Times New Roman"/>
          <w:b/>
          <w:kern w:val="0"/>
          <w:sz w:val="28"/>
          <w:lang w:val="uk-UA" w:eastAsia="en-US"/>
        </w:rPr>
        <w:t>КОНВЕРГЕНТНА</w:t>
      </w:r>
      <w:r w:rsidRPr="00D57730">
        <w:rPr>
          <w:rFonts w:ascii="Times New Roman" w:eastAsia="Times New Roman" w:hAnsi="Times New Roman" w:cs="Times New Roman"/>
          <w:b/>
          <w:spacing w:val="-9"/>
          <w:kern w:val="0"/>
          <w:sz w:val="28"/>
          <w:lang w:val="uk-UA" w:eastAsia="en-US"/>
        </w:rPr>
        <w:t xml:space="preserve"> </w:t>
      </w:r>
      <w:r w:rsidRPr="00D57730">
        <w:rPr>
          <w:rFonts w:ascii="Times New Roman" w:eastAsia="Times New Roman" w:hAnsi="Times New Roman" w:cs="Times New Roman"/>
          <w:b/>
          <w:kern w:val="0"/>
          <w:sz w:val="28"/>
          <w:lang w:val="uk-UA" w:eastAsia="en-US"/>
        </w:rPr>
        <w:t>СТЕЙКХОЛДЕРСЬКА</w:t>
      </w:r>
      <w:r w:rsidRPr="00D57730">
        <w:rPr>
          <w:rFonts w:ascii="Times New Roman" w:eastAsia="Times New Roman" w:hAnsi="Times New Roman" w:cs="Times New Roman"/>
          <w:b/>
          <w:spacing w:val="-9"/>
          <w:kern w:val="0"/>
          <w:sz w:val="28"/>
          <w:lang w:val="uk-UA" w:eastAsia="en-US"/>
        </w:rPr>
        <w:t xml:space="preserve"> </w:t>
      </w:r>
      <w:r w:rsidRPr="00D57730">
        <w:rPr>
          <w:rFonts w:ascii="Times New Roman" w:eastAsia="Times New Roman" w:hAnsi="Times New Roman" w:cs="Times New Roman"/>
          <w:b/>
          <w:kern w:val="0"/>
          <w:sz w:val="28"/>
          <w:lang w:val="uk-UA" w:eastAsia="en-US"/>
        </w:rPr>
        <w:t>МОДЕЛЬ</w:t>
      </w:r>
      <w:r w:rsidRPr="00D57730">
        <w:rPr>
          <w:rFonts w:ascii="Times New Roman" w:eastAsia="Times New Roman" w:hAnsi="Times New Roman" w:cs="Times New Roman"/>
          <w:b/>
          <w:spacing w:val="-8"/>
          <w:kern w:val="0"/>
          <w:sz w:val="28"/>
          <w:lang w:val="uk-UA" w:eastAsia="en-US"/>
        </w:rPr>
        <w:t xml:space="preserve"> </w:t>
      </w:r>
      <w:r w:rsidRPr="00D57730">
        <w:rPr>
          <w:rFonts w:ascii="Times New Roman" w:eastAsia="Times New Roman" w:hAnsi="Times New Roman" w:cs="Times New Roman"/>
          <w:b/>
          <w:kern w:val="0"/>
          <w:sz w:val="28"/>
          <w:lang w:val="uk-UA" w:eastAsia="en-US"/>
        </w:rPr>
        <w:t>ОБЛІКУ,</w:t>
      </w:r>
      <w:r w:rsidRPr="00D57730">
        <w:rPr>
          <w:rFonts w:ascii="Times New Roman" w:eastAsia="Times New Roman" w:hAnsi="Times New Roman" w:cs="Times New Roman"/>
          <w:b/>
          <w:spacing w:val="-67"/>
          <w:kern w:val="0"/>
          <w:sz w:val="28"/>
          <w:lang w:val="uk-UA" w:eastAsia="en-US"/>
        </w:rPr>
        <w:t xml:space="preserve"> </w:t>
      </w:r>
      <w:r w:rsidRPr="00D57730">
        <w:rPr>
          <w:rFonts w:ascii="Times New Roman" w:eastAsia="Times New Roman" w:hAnsi="Times New Roman" w:cs="Times New Roman"/>
          <w:b/>
          <w:kern w:val="0"/>
          <w:sz w:val="28"/>
          <w:lang w:val="uk-UA" w:eastAsia="en-US"/>
        </w:rPr>
        <w:t>ЗВІТНОСТІ</w:t>
      </w:r>
      <w:r w:rsidRPr="00D57730">
        <w:rPr>
          <w:rFonts w:ascii="Times New Roman" w:eastAsia="Times New Roman" w:hAnsi="Times New Roman" w:cs="Times New Roman"/>
          <w:b/>
          <w:spacing w:val="-5"/>
          <w:kern w:val="0"/>
          <w:sz w:val="28"/>
          <w:lang w:val="uk-UA" w:eastAsia="en-US"/>
        </w:rPr>
        <w:t xml:space="preserve"> </w:t>
      </w:r>
      <w:r w:rsidRPr="00D57730">
        <w:rPr>
          <w:rFonts w:ascii="Times New Roman" w:eastAsia="Times New Roman" w:hAnsi="Times New Roman" w:cs="Times New Roman"/>
          <w:b/>
          <w:kern w:val="0"/>
          <w:sz w:val="28"/>
          <w:lang w:val="uk-UA" w:eastAsia="en-US"/>
        </w:rPr>
        <w:t>ТА</w:t>
      </w:r>
      <w:r w:rsidRPr="00D57730">
        <w:rPr>
          <w:rFonts w:ascii="Times New Roman" w:eastAsia="Times New Roman" w:hAnsi="Times New Roman" w:cs="Times New Roman"/>
          <w:b/>
          <w:spacing w:val="-4"/>
          <w:kern w:val="0"/>
          <w:sz w:val="28"/>
          <w:lang w:val="uk-UA" w:eastAsia="en-US"/>
        </w:rPr>
        <w:t xml:space="preserve"> </w:t>
      </w:r>
      <w:r w:rsidRPr="00D57730">
        <w:rPr>
          <w:rFonts w:ascii="Times New Roman" w:eastAsia="Times New Roman" w:hAnsi="Times New Roman" w:cs="Times New Roman"/>
          <w:b/>
          <w:kern w:val="0"/>
          <w:sz w:val="28"/>
          <w:lang w:val="uk-UA" w:eastAsia="en-US"/>
        </w:rPr>
        <w:t>АУДИТУ</w:t>
      </w:r>
      <w:r w:rsidRPr="00D57730">
        <w:rPr>
          <w:rFonts w:ascii="Times New Roman" w:eastAsia="Times New Roman" w:hAnsi="Times New Roman" w:cs="Times New Roman"/>
          <w:b/>
          <w:spacing w:val="-5"/>
          <w:kern w:val="0"/>
          <w:sz w:val="28"/>
          <w:lang w:val="uk-UA" w:eastAsia="en-US"/>
        </w:rPr>
        <w:t xml:space="preserve"> </w:t>
      </w:r>
      <w:r w:rsidRPr="00D57730">
        <w:rPr>
          <w:rFonts w:ascii="Times New Roman" w:eastAsia="Times New Roman" w:hAnsi="Times New Roman" w:cs="Times New Roman"/>
          <w:b/>
          <w:kern w:val="0"/>
          <w:sz w:val="28"/>
          <w:lang w:val="uk-UA" w:eastAsia="en-US"/>
        </w:rPr>
        <w:t>В</w:t>
      </w:r>
      <w:r w:rsidRPr="00D57730">
        <w:rPr>
          <w:rFonts w:ascii="Times New Roman" w:eastAsia="Times New Roman" w:hAnsi="Times New Roman" w:cs="Times New Roman"/>
          <w:b/>
          <w:spacing w:val="-4"/>
          <w:kern w:val="0"/>
          <w:sz w:val="28"/>
          <w:lang w:val="uk-UA" w:eastAsia="en-US"/>
        </w:rPr>
        <w:t xml:space="preserve"> </w:t>
      </w:r>
      <w:r w:rsidRPr="00D57730">
        <w:rPr>
          <w:rFonts w:ascii="Times New Roman" w:eastAsia="Times New Roman" w:hAnsi="Times New Roman" w:cs="Times New Roman"/>
          <w:b/>
          <w:kern w:val="0"/>
          <w:sz w:val="28"/>
          <w:lang w:val="uk-UA" w:eastAsia="en-US"/>
        </w:rPr>
        <w:t>УМОВАХ</w:t>
      </w:r>
      <w:r w:rsidRPr="00D57730">
        <w:rPr>
          <w:rFonts w:ascii="Times New Roman" w:eastAsia="Times New Roman" w:hAnsi="Times New Roman" w:cs="Times New Roman"/>
          <w:b/>
          <w:spacing w:val="-4"/>
          <w:kern w:val="0"/>
          <w:sz w:val="28"/>
          <w:lang w:val="uk-UA" w:eastAsia="en-US"/>
        </w:rPr>
        <w:t xml:space="preserve"> </w:t>
      </w:r>
      <w:r w:rsidRPr="00D57730">
        <w:rPr>
          <w:rFonts w:ascii="Times New Roman" w:eastAsia="Times New Roman" w:hAnsi="Times New Roman" w:cs="Times New Roman"/>
          <w:b/>
          <w:kern w:val="0"/>
          <w:sz w:val="28"/>
          <w:lang w:val="uk-UA" w:eastAsia="en-US"/>
        </w:rPr>
        <w:t>СТАЛОГО</w:t>
      </w:r>
      <w:r w:rsidRPr="00D57730">
        <w:rPr>
          <w:rFonts w:ascii="Times New Roman" w:eastAsia="Times New Roman" w:hAnsi="Times New Roman" w:cs="Times New Roman"/>
          <w:b/>
          <w:spacing w:val="-5"/>
          <w:kern w:val="0"/>
          <w:sz w:val="28"/>
          <w:lang w:val="uk-UA" w:eastAsia="en-US"/>
        </w:rPr>
        <w:t xml:space="preserve"> </w:t>
      </w:r>
      <w:r w:rsidRPr="00D57730">
        <w:rPr>
          <w:rFonts w:ascii="Times New Roman" w:eastAsia="Times New Roman" w:hAnsi="Times New Roman" w:cs="Times New Roman"/>
          <w:b/>
          <w:kern w:val="0"/>
          <w:sz w:val="28"/>
          <w:lang w:val="uk-UA" w:eastAsia="en-US"/>
        </w:rPr>
        <w:t>РОЗВИТКУ</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D57730" w:rsidRPr="00D57730" w:rsidRDefault="00D57730" w:rsidP="00D57730">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25"/>
          <w:szCs w:val="28"/>
          <w:lang w:val="uk-UA" w:eastAsia="en-US"/>
        </w:rPr>
      </w:pPr>
    </w:p>
    <w:p w:rsidR="00D57730" w:rsidRPr="00D57730" w:rsidRDefault="00D57730" w:rsidP="00D57730">
      <w:pPr>
        <w:tabs>
          <w:tab w:val="clear" w:pos="709"/>
        </w:tabs>
        <w:suppressAutoHyphens w:val="0"/>
        <w:autoSpaceDE w:val="0"/>
        <w:autoSpaceDN w:val="0"/>
        <w:spacing w:after="0" w:line="240" w:lineRule="auto"/>
        <w:ind w:left="1227" w:right="1323" w:firstLine="0"/>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Спеціальність</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08.00.09</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Бухгалтерський</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аналіз</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видами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економічної</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діяльності)</w:t>
      </w:r>
    </w:p>
    <w:p w:rsidR="00D57730" w:rsidRPr="00D57730" w:rsidRDefault="00D57730" w:rsidP="00D57730">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7"/>
          <w:szCs w:val="28"/>
          <w:lang w:val="uk-UA" w:eastAsia="en-US"/>
        </w:rPr>
      </w:pPr>
    </w:p>
    <w:p w:rsidR="00D57730" w:rsidRPr="00D57730" w:rsidRDefault="00D57730" w:rsidP="00D57730">
      <w:pPr>
        <w:tabs>
          <w:tab w:val="clear" w:pos="709"/>
        </w:tabs>
        <w:suppressAutoHyphens w:val="0"/>
        <w:autoSpaceDE w:val="0"/>
        <w:autoSpaceDN w:val="0"/>
        <w:spacing w:after="0" w:line="240" w:lineRule="auto"/>
        <w:ind w:left="485" w:right="500" w:firstLine="0"/>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08</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Економічні</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науки</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before="270" w:after="0" w:line="240" w:lineRule="auto"/>
        <w:ind w:left="402" w:right="500" w:firstLine="0"/>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Подається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здобуття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наукового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ступеня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доктора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економічних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w:t>
      </w:r>
    </w:p>
    <w:p w:rsidR="00D57730" w:rsidRPr="00D57730" w:rsidRDefault="00D57730" w:rsidP="00D57730">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7"/>
          <w:szCs w:val="28"/>
          <w:lang w:val="uk-UA" w:eastAsia="en-US"/>
        </w:rPr>
      </w:pPr>
    </w:p>
    <w:p w:rsidR="00D57730" w:rsidRPr="00D57730" w:rsidRDefault="00D57730" w:rsidP="00D57730">
      <w:pPr>
        <w:tabs>
          <w:tab w:val="clear" w:pos="709"/>
        </w:tabs>
        <w:suppressAutoHyphens w:val="0"/>
        <w:autoSpaceDE w:val="0"/>
        <w:autoSpaceDN w:val="0"/>
        <w:spacing w:before="1" w:after="0" w:line="240" w:lineRule="auto"/>
        <w:ind w:left="462" w:right="561" w:firstLine="1"/>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результатів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текстів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інших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авторів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мають</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посилання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відповідне</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джерело</w:t>
      </w:r>
    </w:p>
    <w:p w:rsidR="00D57730" w:rsidRPr="00D57730" w:rsidRDefault="00D57730" w:rsidP="00D57730">
      <w:pPr>
        <w:tabs>
          <w:tab w:val="clear" w:pos="709"/>
          <w:tab w:val="left" w:pos="1322"/>
        </w:tabs>
        <w:suppressAutoHyphens w:val="0"/>
        <w:autoSpaceDE w:val="0"/>
        <w:autoSpaceDN w:val="0"/>
        <w:spacing w:after="0" w:line="318" w:lineRule="exact"/>
        <w:ind w:right="15" w:firstLine="0"/>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u w:val="single"/>
          <w:lang w:val="uk-UA" w:eastAsia="en-US"/>
        </w:rPr>
        <w:t xml:space="preserve"> </w:t>
      </w:r>
      <w:r w:rsidRPr="00D57730">
        <w:rPr>
          <w:rFonts w:ascii="Times New Roman" w:eastAsia="Times New Roman" w:hAnsi="Times New Roman" w:cs="Times New Roman"/>
          <w:kern w:val="0"/>
          <w:sz w:val="28"/>
          <w:szCs w:val="28"/>
          <w:u w:val="single"/>
          <w:lang w:val="uk-UA" w:eastAsia="en-US"/>
        </w:rPr>
        <w:tab/>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Макаренко</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before="270" w:after="0" w:line="321" w:lineRule="exact"/>
        <w:ind w:left="2708" w:firstLine="0"/>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Науковий</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консультант</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b/>
          <w:kern w:val="0"/>
          <w:sz w:val="28"/>
          <w:lang w:val="uk-UA" w:eastAsia="en-US"/>
        </w:rPr>
        <w:t>Васильєва</w:t>
      </w:r>
      <w:r w:rsidRPr="00D57730">
        <w:rPr>
          <w:rFonts w:ascii="Times New Roman" w:eastAsia="Times New Roman" w:hAnsi="Times New Roman" w:cs="Times New Roman"/>
          <w:b/>
          <w:spacing w:val="-5"/>
          <w:kern w:val="0"/>
          <w:sz w:val="28"/>
          <w:lang w:val="uk-UA" w:eastAsia="en-US"/>
        </w:rPr>
        <w:t xml:space="preserve"> </w:t>
      </w:r>
      <w:r w:rsidRPr="00D57730">
        <w:rPr>
          <w:rFonts w:ascii="Times New Roman" w:eastAsia="Times New Roman" w:hAnsi="Times New Roman" w:cs="Times New Roman"/>
          <w:b/>
          <w:kern w:val="0"/>
          <w:sz w:val="28"/>
          <w:lang w:val="uk-UA" w:eastAsia="en-US"/>
        </w:rPr>
        <w:t>Тетяна</w:t>
      </w:r>
      <w:r w:rsidRPr="00D57730">
        <w:rPr>
          <w:rFonts w:ascii="Times New Roman" w:eastAsia="Times New Roman" w:hAnsi="Times New Roman" w:cs="Times New Roman"/>
          <w:b/>
          <w:spacing w:val="-5"/>
          <w:kern w:val="0"/>
          <w:sz w:val="28"/>
          <w:lang w:val="uk-UA" w:eastAsia="en-US"/>
        </w:rPr>
        <w:t xml:space="preserve"> </w:t>
      </w:r>
      <w:r w:rsidRPr="00D57730">
        <w:rPr>
          <w:rFonts w:ascii="Times New Roman" w:eastAsia="Times New Roman" w:hAnsi="Times New Roman" w:cs="Times New Roman"/>
          <w:b/>
          <w:kern w:val="0"/>
          <w:sz w:val="28"/>
          <w:lang w:val="uk-UA" w:eastAsia="en-US"/>
        </w:rPr>
        <w:t>Анатоліївна</w:t>
      </w:r>
      <w:r w:rsidRPr="00D57730">
        <w:rPr>
          <w:rFonts w:ascii="Times New Roman" w:eastAsia="Times New Roman" w:hAnsi="Times New Roman" w:cs="Times New Roman"/>
          <w:kern w:val="0"/>
          <w:sz w:val="28"/>
          <w:lang w:val="uk-UA" w:eastAsia="en-US"/>
        </w:rPr>
        <w:t>,</w:t>
      </w:r>
    </w:p>
    <w:p w:rsidR="00D57730" w:rsidRPr="00D57730" w:rsidRDefault="00D57730" w:rsidP="00D57730">
      <w:pPr>
        <w:tabs>
          <w:tab w:val="clear" w:pos="709"/>
        </w:tabs>
        <w:suppressAutoHyphens w:val="0"/>
        <w:autoSpaceDE w:val="0"/>
        <w:autoSpaceDN w:val="0"/>
        <w:spacing w:after="0" w:line="321" w:lineRule="exact"/>
        <w:ind w:left="5037"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доктор</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економічних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професор</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38"/>
          <w:szCs w:val="28"/>
          <w:lang w:val="uk-UA" w:eastAsia="en-US"/>
        </w:rPr>
      </w:pPr>
    </w:p>
    <w:p w:rsidR="00D57730" w:rsidRDefault="00D57730" w:rsidP="00D57730">
      <w:pPr>
        <w:rPr>
          <w:rFonts w:ascii="Times New Roman" w:eastAsia="Times New Roman" w:hAnsi="Times New Roman" w:cs="Times New Roman"/>
          <w:kern w:val="0"/>
          <w:lang w:val="uk-UA" w:eastAsia="en-US"/>
        </w:rPr>
      </w:pPr>
      <w:r w:rsidRPr="00D57730">
        <w:rPr>
          <w:rFonts w:ascii="Times New Roman" w:eastAsia="Times New Roman" w:hAnsi="Times New Roman" w:cs="Times New Roman"/>
          <w:kern w:val="0"/>
          <w:lang w:val="uk-UA" w:eastAsia="en-US"/>
        </w:rPr>
        <w:t>Суми</w:t>
      </w:r>
      <w:r w:rsidRPr="00D57730">
        <w:rPr>
          <w:rFonts w:ascii="Times New Roman" w:eastAsia="Times New Roman" w:hAnsi="Times New Roman" w:cs="Times New Roman"/>
          <w:spacing w:val="-3"/>
          <w:kern w:val="0"/>
          <w:lang w:val="uk-UA" w:eastAsia="en-US"/>
        </w:rPr>
        <w:t xml:space="preserve"> </w:t>
      </w:r>
      <w:r w:rsidRPr="00D57730">
        <w:rPr>
          <w:rFonts w:ascii="Times New Roman" w:eastAsia="Times New Roman" w:hAnsi="Times New Roman" w:cs="Times New Roman"/>
          <w:kern w:val="0"/>
          <w:lang w:val="uk-UA" w:eastAsia="en-US"/>
        </w:rPr>
        <w:t>–</w:t>
      </w:r>
      <w:r w:rsidRPr="00D57730">
        <w:rPr>
          <w:rFonts w:ascii="Times New Roman" w:eastAsia="Times New Roman" w:hAnsi="Times New Roman" w:cs="Times New Roman"/>
          <w:spacing w:val="-2"/>
          <w:kern w:val="0"/>
          <w:lang w:val="uk-UA" w:eastAsia="en-US"/>
        </w:rPr>
        <w:t xml:space="preserve"> </w:t>
      </w:r>
      <w:r w:rsidRPr="00D57730">
        <w:rPr>
          <w:rFonts w:ascii="Times New Roman" w:eastAsia="Times New Roman" w:hAnsi="Times New Roman" w:cs="Times New Roman"/>
          <w:kern w:val="0"/>
          <w:lang w:val="uk-UA" w:eastAsia="en-US"/>
        </w:rPr>
        <w:t>2017</w:t>
      </w:r>
    </w:p>
    <w:p w:rsidR="00D57730" w:rsidRDefault="00D57730" w:rsidP="00D57730">
      <w:pPr>
        <w:rPr>
          <w:rFonts w:ascii="Times New Roman" w:eastAsia="Times New Roman" w:hAnsi="Times New Roman" w:cs="Times New Roman"/>
          <w:kern w:val="0"/>
          <w:lang w:val="uk-UA" w:eastAsia="en-US"/>
        </w:rPr>
      </w:pPr>
    </w:p>
    <w:p w:rsidR="00D57730" w:rsidRDefault="00D57730" w:rsidP="00D57730">
      <w:pPr>
        <w:rPr>
          <w:rFonts w:ascii="Times New Roman" w:eastAsia="Times New Roman" w:hAnsi="Times New Roman" w:cs="Times New Roman"/>
          <w:kern w:val="0"/>
          <w:lang w:val="uk-UA" w:eastAsia="en-US"/>
        </w:rPr>
      </w:pPr>
    </w:p>
    <w:p w:rsidR="00D57730" w:rsidRPr="00D57730" w:rsidRDefault="00D57730" w:rsidP="00D57730">
      <w:pPr>
        <w:tabs>
          <w:tab w:val="clear" w:pos="709"/>
        </w:tabs>
        <w:suppressAutoHyphens w:val="0"/>
        <w:autoSpaceDE w:val="0"/>
        <w:autoSpaceDN w:val="0"/>
        <w:spacing w:before="12" w:after="0" w:line="240" w:lineRule="auto"/>
        <w:ind w:left="489" w:right="500" w:firstLine="0"/>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ЗМІСТ</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33"/>
          <w:szCs w:val="28"/>
          <w:lang w:val="uk-UA" w:eastAsia="en-US"/>
        </w:rPr>
      </w:pP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3"/>
          <w:lang w:val="uk-UA" w:eastAsia="en-US"/>
        </w:rPr>
        <w:sectPr w:rsidR="00D57730" w:rsidRPr="00D57730" w:rsidSect="00D57730">
          <w:type w:val="continuous"/>
          <w:pgSz w:w="11910" w:h="16840"/>
          <w:pgMar w:top="980" w:right="620" w:bottom="837" w:left="1200" w:header="722" w:footer="0" w:gutter="0"/>
          <w:cols w:space="720"/>
        </w:sectPr>
      </w:pPr>
    </w:p>
    <w:sdt>
      <w:sdtPr>
        <w:rPr>
          <w:rFonts w:ascii="Times New Roman" w:eastAsia="Times New Roman" w:hAnsi="Times New Roman" w:cs="Times New Roman"/>
          <w:kern w:val="0"/>
          <w:sz w:val="28"/>
          <w:szCs w:val="28"/>
          <w:lang w:val="uk-UA" w:eastAsia="en-US"/>
        </w:rPr>
        <w:id w:val="254334361"/>
        <w:docPartObj>
          <w:docPartGallery w:val="Table of Contents"/>
          <w:docPartUnique/>
        </w:docPartObj>
      </w:sdtPr>
      <w:sdtContent>
        <w:p w:rsidR="00D57730" w:rsidRPr="00D57730" w:rsidRDefault="00D57730" w:rsidP="00D57730">
          <w:pPr>
            <w:tabs>
              <w:tab w:val="clear" w:pos="709"/>
              <w:tab w:val="left" w:leader="dot" w:pos="9704"/>
            </w:tabs>
            <w:suppressAutoHyphens w:val="0"/>
            <w:autoSpaceDE w:val="0"/>
            <w:autoSpaceDN w:val="0"/>
            <w:spacing w:after="0" w:line="240" w:lineRule="auto"/>
            <w:ind w:left="218" w:firstLine="0"/>
            <w:jc w:val="left"/>
            <w:rPr>
              <w:rFonts w:ascii="Times New Roman" w:eastAsia="Times New Roman" w:hAnsi="Times New Roman" w:cs="Times New Roman"/>
              <w:kern w:val="0"/>
              <w:sz w:val="28"/>
              <w:szCs w:val="28"/>
              <w:lang w:val="uk-UA" w:eastAsia="en-US"/>
            </w:rPr>
          </w:pPr>
          <w:hyperlink w:anchor="_TOC_250017" w:history="1">
            <w:r w:rsidRPr="00D57730">
              <w:rPr>
                <w:rFonts w:ascii="Times New Roman" w:eastAsia="Times New Roman" w:hAnsi="Times New Roman" w:cs="Times New Roman"/>
                <w:kern w:val="0"/>
                <w:sz w:val="28"/>
                <w:szCs w:val="28"/>
                <w:lang w:val="uk-UA" w:eastAsia="en-US"/>
              </w:rPr>
              <w:t>АНОТАЦІЯ</w:t>
            </w:r>
            <w:r w:rsidRPr="00D57730">
              <w:rPr>
                <w:rFonts w:ascii="Times New Roman" w:eastAsia="Times New Roman" w:hAnsi="Times New Roman" w:cs="Times New Roman"/>
                <w:kern w:val="0"/>
                <w:sz w:val="28"/>
                <w:szCs w:val="28"/>
                <w:lang w:val="uk-UA" w:eastAsia="en-US"/>
              </w:rPr>
              <w:tab/>
              <w:t>2</w:t>
            </w:r>
          </w:hyperlink>
        </w:p>
        <w:p w:rsidR="00D57730" w:rsidRPr="00D57730" w:rsidRDefault="00D57730" w:rsidP="00D57730">
          <w:pPr>
            <w:tabs>
              <w:tab w:val="clear" w:pos="709"/>
              <w:tab w:val="left" w:leader="dot" w:pos="9564"/>
            </w:tabs>
            <w:suppressAutoHyphens w:val="0"/>
            <w:autoSpaceDE w:val="0"/>
            <w:autoSpaceDN w:val="0"/>
            <w:spacing w:before="46"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ЗМІСТ</w:t>
          </w:r>
          <w:r w:rsidRPr="00D57730">
            <w:rPr>
              <w:rFonts w:ascii="Times New Roman" w:eastAsia="Times New Roman" w:hAnsi="Times New Roman" w:cs="Times New Roman"/>
              <w:kern w:val="0"/>
              <w:sz w:val="28"/>
              <w:szCs w:val="28"/>
              <w:lang w:val="uk-UA" w:eastAsia="en-US"/>
            </w:rPr>
            <w:tab/>
            <w:t>21</w:t>
          </w:r>
        </w:p>
        <w:p w:rsidR="00D57730" w:rsidRPr="00D57730" w:rsidRDefault="00D57730" w:rsidP="00D57730">
          <w:pPr>
            <w:tabs>
              <w:tab w:val="clear" w:pos="709"/>
              <w:tab w:val="left" w:leader="dot" w:pos="9564"/>
            </w:tabs>
            <w:suppressAutoHyphens w:val="0"/>
            <w:autoSpaceDE w:val="0"/>
            <w:autoSpaceDN w:val="0"/>
            <w:spacing w:before="46"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ВСТУП</w:t>
          </w:r>
          <w:r w:rsidRPr="00D57730">
            <w:rPr>
              <w:rFonts w:ascii="Times New Roman" w:eastAsia="Times New Roman" w:hAnsi="Times New Roman" w:cs="Times New Roman"/>
              <w:kern w:val="0"/>
              <w:sz w:val="28"/>
              <w:szCs w:val="28"/>
              <w:lang w:val="uk-UA" w:eastAsia="en-US"/>
            </w:rPr>
            <w:tab/>
            <w:t>24</w:t>
          </w:r>
        </w:p>
        <w:p w:rsidR="00D57730" w:rsidRPr="00D57730" w:rsidRDefault="00D57730" w:rsidP="00D57730">
          <w:pPr>
            <w:tabs>
              <w:tab w:val="clear" w:pos="709"/>
              <w:tab w:val="left" w:leader="dot" w:pos="9564"/>
            </w:tabs>
            <w:suppressAutoHyphens w:val="0"/>
            <w:autoSpaceDE w:val="0"/>
            <w:autoSpaceDN w:val="0"/>
            <w:spacing w:before="46" w:after="0" w:line="273" w:lineRule="auto"/>
            <w:ind w:left="218" w:right="240"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РОЗДІЛ 1</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ТРАНСФОРМАЦІЯ МОДЕЛЕЙ ОБЛІКУ, ЗВІТНОСТІ ТА АУДИТУ</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УМОВАХ</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ПЕРЕХОДУ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КОНЦЕПЦІЇ</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2"/>
              <w:kern w:val="0"/>
              <w:sz w:val="28"/>
              <w:szCs w:val="28"/>
              <w:lang w:val="uk-UA" w:eastAsia="en-US"/>
            </w:rPr>
            <w:t>35</w:t>
          </w:r>
        </w:p>
        <w:p w:rsidR="00D57730" w:rsidRPr="00D57730" w:rsidRDefault="00D57730" w:rsidP="00A01B5D">
          <w:pPr>
            <w:numPr>
              <w:ilvl w:val="1"/>
              <w:numId w:val="13"/>
            </w:numPr>
            <w:tabs>
              <w:tab w:val="clear" w:pos="709"/>
              <w:tab w:val="left" w:pos="1347"/>
              <w:tab w:val="left" w:leader="dot" w:pos="9282"/>
            </w:tabs>
            <w:suppressAutoHyphens w:val="0"/>
            <w:autoSpaceDE w:val="0"/>
            <w:autoSpaceDN w:val="0"/>
            <w:spacing w:before="2" w:after="0" w:line="357" w:lineRule="auto"/>
            <w:ind w:left="926" w:right="522" w:firstLine="0"/>
            <w:rPr>
              <w:rFonts w:ascii="Times New Roman" w:eastAsia="Times New Roman" w:hAnsi="Times New Roman" w:cs="Times New Roman"/>
              <w:kern w:val="0"/>
              <w:sz w:val="28"/>
              <w:szCs w:val="28"/>
              <w:lang w:val="uk-UA" w:eastAsia="en-US"/>
            </w:rPr>
          </w:pPr>
          <w:hyperlink w:anchor="_TOC_250016" w:history="1">
            <w:r w:rsidRPr="00D57730">
              <w:rPr>
                <w:rFonts w:ascii="Times New Roman" w:eastAsia="Times New Roman" w:hAnsi="Times New Roman" w:cs="Times New Roman"/>
                <w:kern w:val="0"/>
                <w:sz w:val="28"/>
                <w:szCs w:val="28"/>
                <w:lang w:val="uk-UA" w:eastAsia="en-US"/>
              </w:rPr>
              <w:t>Сучасні інновації в обліку, звітності компаній та аудиті як тригери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трансформації облікових моделей та концепцій в умовах сталого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2"/>
                <w:kern w:val="0"/>
                <w:sz w:val="28"/>
                <w:szCs w:val="28"/>
                <w:lang w:val="uk-UA" w:eastAsia="en-US"/>
              </w:rPr>
              <w:t>35</w:t>
            </w:r>
          </w:hyperlink>
        </w:p>
        <w:p w:rsidR="00D57730" w:rsidRPr="00D57730" w:rsidRDefault="00D57730" w:rsidP="00A01B5D">
          <w:pPr>
            <w:numPr>
              <w:ilvl w:val="1"/>
              <w:numId w:val="13"/>
            </w:numPr>
            <w:tabs>
              <w:tab w:val="clear" w:pos="709"/>
              <w:tab w:val="left" w:pos="1347"/>
              <w:tab w:val="left" w:leader="dot" w:pos="9282"/>
            </w:tabs>
            <w:suppressAutoHyphens w:val="0"/>
            <w:autoSpaceDE w:val="0"/>
            <w:autoSpaceDN w:val="0"/>
            <w:spacing w:before="1" w:after="0" w:line="357" w:lineRule="auto"/>
            <w:ind w:left="926" w:right="522" w:firstLine="0"/>
            <w:rPr>
              <w:rFonts w:ascii="Times New Roman" w:eastAsia="Times New Roman" w:hAnsi="Times New Roman" w:cs="Times New Roman"/>
              <w:kern w:val="0"/>
              <w:sz w:val="28"/>
              <w:szCs w:val="28"/>
              <w:lang w:val="uk-UA" w:eastAsia="en-US"/>
            </w:rPr>
          </w:pPr>
          <w:hyperlink w:anchor="_TOC_250015" w:history="1">
            <w:r w:rsidRPr="00D57730">
              <w:rPr>
                <w:rFonts w:ascii="Times New Roman" w:eastAsia="Times New Roman" w:hAnsi="Times New Roman" w:cs="Times New Roman"/>
                <w:kern w:val="0"/>
                <w:sz w:val="28"/>
                <w:szCs w:val="28"/>
                <w:lang w:val="uk-UA" w:eastAsia="en-US"/>
              </w:rPr>
              <w:t>Трансформація традиційних концепцій та моделей обліку, звітності,</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під</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впливом</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вимірів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2"/>
                <w:kern w:val="0"/>
                <w:sz w:val="28"/>
                <w:szCs w:val="28"/>
                <w:lang w:val="uk-UA" w:eastAsia="en-US"/>
              </w:rPr>
              <w:t>58</w:t>
            </w:r>
          </w:hyperlink>
        </w:p>
        <w:p w:rsidR="00D57730" w:rsidRPr="00D57730" w:rsidRDefault="00D57730" w:rsidP="00A01B5D">
          <w:pPr>
            <w:numPr>
              <w:ilvl w:val="1"/>
              <w:numId w:val="13"/>
            </w:numPr>
            <w:tabs>
              <w:tab w:val="clear" w:pos="709"/>
              <w:tab w:val="left" w:pos="1347"/>
              <w:tab w:val="left" w:leader="dot" w:pos="9282"/>
            </w:tabs>
            <w:suppressAutoHyphens w:val="0"/>
            <w:autoSpaceDE w:val="0"/>
            <w:autoSpaceDN w:val="0"/>
            <w:spacing w:before="1" w:after="0" w:line="357" w:lineRule="auto"/>
            <w:ind w:left="926" w:right="522" w:firstLine="0"/>
            <w:rPr>
              <w:rFonts w:ascii="Times New Roman" w:eastAsia="Times New Roman" w:hAnsi="Times New Roman" w:cs="Times New Roman"/>
              <w:kern w:val="0"/>
              <w:sz w:val="28"/>
              <w:szCs w:val="28"/>
              <w:lang w:val="uk-UA" w:eastAsia="en-US"/>
            </w:rPr>
          </w:pPr>
          <w:hyperlink w:anchor="_TOC_250014" w:history="1">
            <w:r w:rsidRPr="00D57730">
              <w:rPr>
                <w:rFonts w:ascii="Times New Roman" w:eastAsia="Times New Roman" w:hAnsi="Times New Roman" w:cs="Times New Roman"/>
                <w:kern w:val="0"/>
                <w:sz w:val="28"/>
                <w:szCs w:val="28"/>
                <w:lang w:val="uk-UA" w:eastAsia="en-US"/>
              </w:rPr>
              <w:t>Оновлення ролі бухгалтерів у контексті досягнення Цілей сталого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2"/>
                <w:kern w:val="0"/>
                <w:sz w:val="28"/>
                <w:szCs w:val="28"/>
                <w:lang w:val="uk-UA" w:eastAsia="en-US"/>
              </w:rPr>
              <w:t>90</w:t>
            </w:r>
          </w:hyperlink>
        </w:p>
        <w:p w:rsidR="00D57730" w:rsidRPr="00D57730" w:rsidRDefault="00D57730" w:rsidP="00D57730">
          <w:pPr>
            <w:tabs>
              <w:tab w:val="clear" w:pos="709"/>
              <w:tab w:val="left" w:leader="dot" w:pos="9424"/>
            </w:tabs>
            <w:suppressAutoHyphens w:val="0"/>
            <w:autoSpaceDE w:val="0"/>
            <w:autoSpaceDN w:val="0"/>
            <w:spacing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Висновки</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розділу</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1</w:t>
          </w:r>
          <w:r w:rsidRPr="00D57730">
            <w:rPr>
              <w:rFonts w:ascii="Times New Roman" w:eastAsia="Times New Roman" w:hAnsi="Times New Roman" w:cs="Times New Roman"/>
              <w:kern w:val="0"/>
              <w:sz w:val="28"/>
              <w:szCs w:val="28"/>
              <w:lang w:val="uk-UA" w:eastAsia="en-US"/>
            </w:rPr>
            <w:tab/>
            <w:t>111</w:t>
          </w:r>
        </w:p>
        <w:p w:rsidR="00D57730" w:rsidRPr="00D57730" w:rsidRDefault="00D57730" w:rsidP="00D57730">
          <w:pPr>
            <w:tabs>
              <w:tab w:val="clear" w:pos="709"/>
              <w:tab w:val="left" w:leader="dot" w:pos="9424"/>
            </w:tabs>
            <w:suppressAutoHyphens w:val="0"/>
            <w:autoSpaceDE w:val="0"/>
            <w:autoSpaceDN w:val="0"/>
            <w:spacing w:before="46" w:after="0" w:line="273" w:lineRule="auto"/>
            <w:ind w:left="218" w:right="240"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РОЗДІЛ 2 ТЕОРЕТИКО-МЕТОДОЛОГІЧНІ ПІДХОДИ ДО ПОБУДОВИ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КОНВЕРГЕНТНОЇ СТЕЙКХОЛДЕРСЬКОЇ МОДЕЛІ ОБЛІКУ, ЗВІТНОСТІ ТА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УМОВАХ</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114</w:t>
          </w:r>
        </w:p>
        <w:p w:rsidR="00D57730" w:rsidRPr="00D57730" w:rsidRDefault="00D57730" w:rsidP="00A01B5D">
          <w:pPr>
            <w:numPr>
              <w:ilvl w:val="1"/>
              <w:numId w:val="12"/>
            </w:numPr>
            <w:tabs>
              <w:tab w:val="clear" w:pos="709"/>
              <w:tab w:val="left" w:pos="1347"/>
              <w:tab w:val="left" w:leader="dot" w:pos="9142"/>
            </w:tabs>
            <w:suppressAutoHyphens w:val="0"/>
            <w:autoSpaceDE w:val="0"/>
            <w:autoSpaceDN w:val="0"/>
            <w:spacing w:before="3" w:after="0" w:line="357" w:lineRule="auto"/>
            <w:ind w:left="926" w:right="522" w:firstLine="0"/>
            <w:rPr>
              <w:rFonts w:ascii="Times New Roman" w:eastAsia="Times New Roman" w:hAnsi="Times New Roman" w:cs="Times New Roman"/>
              <w:kern w:val="0"/>
              <w:sz w:val="28"/>
              <w:szCs w:val="28"/>
              <w:lang w:val="uk-UA" w:eastAsia="en-US"/>
            </w:rPr>
          </w:pPr>
          <w:hyperlink w:anchor="_TOC_250013" w:history="1">
            <w:r w:rsidRPr="00D57730">
              <w:rPr>
                <w:rFonts w:ascii="Times New Roman" w:eastAsia="Times New Roman" w:hAnsi="Times New Roman" w:cs="Times New Roman"/>
                <w:kern w:val="0"/>
                <w:sz w:val="28"/>
                <w:szCs w:val="28"/>
                <w:lang w:val="uk-UA" w:eastAsia="en-US"/>
              </w:rPr>
              <w:t>Конвергентні процеси в розвитку національної моделі обліку,</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євроінтеграційний</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вектор</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114</w:t>
            </w:r>
          </w:hyperlink>
        </w:p>
        <w:p w:rsidR="00D57730" w:rsidRPr="00D57730" w:rsidRDefault="00D57730" w:rsidP="00A01B5D">
          <w:pPr>
            <w:numPr>
              <w:ilvl w:val="1"/>
              <w:numId w:val="12"/>
            </w:numPr>
            <w:tabs>
              <w:tab w:val="clear" w:pos="709"/>
              <w:tab w:val="left" w:pos="1347"/>
              <w:tab w:val="left" w:leader="dot" w:pos="9142"/>
            </w:tabs>
            <w:suppressAutoHyphens w:val="0"/>
            <w:autoSpaceDE w:val="0"/>
            <w:autoSpaceDN w:val="0"/>
            <w:spacing w:before="1" w:after="0" w:line="357" w:lineRule="auto"/>
            <w:ind w:left="926" w:right="262" w:firstLine="0"/>
            <w:rPr>
              <w:rFonts w:ascii="Times New Roman" w:eastAsia="Times New Roman" w:hAnsi="Times New Roman" w:cs="Times New Roman"/>
              <w:kern w:val="0"/>
              <w:sz w:val="28"/>
              <w:szCs w:val="28"/>
              <w:lang w:val="uk-UA" w:eastAsia="en-US"/>
            </w:rPr>
          </w:pPr>
          <w:hyperlink w:anchor="_TOC_250012" w:history="1">
            <w:r w:rsidRPr="00D57730">
              <w:rPr>
                <w:rFonts w:ascii="Times New Roman" w:eastAsia="Times New Roman" w:hAnsi="Times New Roman" w:cs="Times New Roman"/>
                <w:kern w:val="0"/>
                <w:sz w:val="28"/>
                <w:szCs w:val="28"/>
                <w:lang w:val="uk-UA" w:eastAsia="en-US"/>
              </w:rPr>
              <w:t>Гетерогенні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інформаційні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запити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стейкхолдерів</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основа</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формування</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обліково-аналітичного</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забезпечення</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компаній</w:t>
            </w:r>
            <w:r w:rsidRPr="00D57730">
              <w:rPr>
                <w:rFonts w:ascii="Times New Roman" w:eastAsia="Times New Roman" w:hAnsi="Times New Roman" w:cs="Times New Roman"/>
                <w:kern w:val="0"/>
                <w:sz w:val="28"/>
                <w:szCs w:val="28"/>
                <w:lang w:val="uk-UA" w:eastAsia="en-US"/>
              </w:rPr>
              <w:tab/>
              <w:t>132</w:t>
            </w:r>
          </w:hyperlink>
        </w:p>
        <w:p w:rsidR="00D57730" w:rsidRPr="00D57730" w:rsidRDefault="00D57730" w:rsidP="00A01B5D">
          <w:pPr>
            <w:numPr>
              <w:ilvl w:val="1"/>
              <w:numId w:val="12"/>
            </w:numPr>
            <w:tabs>
              <w:tab w:val="clear" w:pos="709"/>
              <w:tab w:val="left" w:pos="1347"/>
              <w:tab w:val="left" w:leader="dot" w:pos="9142"/>
            </w:tabs>
            <w:suppressAutoHyphens w:val="0"/>
            <w:autoSpaceDE w:val="0"/>
            <w:autoSpaceDN w:val="0"/>
            <w:spacing w:after="0" w:line="357" w:lineRule="auto"/>
            <w:ind w:left="926" w:right="522" w:firstLine="0"/>
            <w:rPr>
              <w:rFonts w:ascii="Times New Roman" w:eastAsia="Times New Roman" w:hAnsi="Times New Roman" w:cs="Times New Roman"/>
              <w:kern w:val="0"/>
              <w:sz w:val="28"/>
              <w:szCs w:val="28"/>
              <w:lang w:val="uk-UA" w:eastAsia="en-US"/>
            </w:rPr>
          </w:pPr>
          <w:hyperlink w:anchor="_TOC_250011" w:history="1">
            <w:r w:rsidRPr="00D57730">
              <w:rPr>
                <w:rFonts w:ascii="Times New Roman" w:eastAsia="Times New Roman" w:hAnsi="Times New Roman" w:cs="Times New Roman"/>
                <w:kern w:val="0"/>
                <w:sz w:val="28"/>
                <w:szCs w:val="28"/>
                <w:lang w:val="uk-UA" w:eastAsia="en-US"/>
              </w:rPr>
              <w:t>Декомпозиційний аналіз конвергентної стейкхолдерської моделі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умовах</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149</w:t>
            </w:r>
          </w:hyperlink>
        </w:p>
        <w:p w:rsidR="00D57730" w:rsidRPr="00D57730" w:rsidRDefault="00D57730" w:rsidP="00D57730">
          <w:pPr>
            <w:tabs>
              <w:tab w:val="clear" w:pos="709"/>
              <w:tab w:val="left" w:leader="dot" w:pos="9424"/>
            </w:tabs>
            <w:suppressAutoHyphens w:val="0"/>
            <w:autoSpaceDE w:val="0"/>
            <w:autoSpaceDN w:val="0"/>
            <w:spacing w:before="1"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Висновки</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розділом</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2</w:t>
          </w:r>
          <w:r w:rsidRPr="00D57730">
            <w:rPr>
              <w:rFonts w:ascii="Times New Roman" w:eastAsia="Times New Roman" w:hAnsi="Times New Roman" w:cs="Times New Roman"/>
              <w:kern w:val="0"/>
              <w:sz w:val="28"/>
              <w:szCs w:val="28"/>
              <w:lang w:val="uk-UA" w:eastAsia="en-US"/>
            </w:rPr>
            <w:tab/>
            <w:t>173</w:t>
          </w:r>
        </w:p>
        <w:p w:rsidR="00D57730" w:rsidRPr="00D57730" w:rsidRDefault="00D57730" w:rsidP="00D57730">
          <w:pPr>
            <w:tabs>
              <w:tab w:val="clear" w:pos="709"/>
              <w:tab w:val="left" w:leader="dot" w:pos="9424"/>
            </w:tabs>
            <w:suppressAutoHyphens w:val="0"/>
            <w:autoSpaceDE w:val="0"/>
            <w:autoSpaceDN w:val="0"/>
            <w:spacing w:before="46" w:after="0" w:line="273" w:lineRule="auto"/>
            <w:ind w:left="218" w:right="240"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РОЗДІЛ 3 УНІВЕРСАЛІЗАЦІЯ ЗВІТНОСТІ ЗІ СТАЛОГО РОЗВИТКУ 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МЕЖАХ</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КОНВЕРГЕНТНОЇ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СТЕЙКХОЛДЕРСЬКОЇ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МОДЕЛІ</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177</w:t>
          </w:r>
        </w:p>
        <w:p w:rsidR="00D57730" w:rsidRPr="00D57730" w:rsidRDefault="00D57730" w:rsidP="00A01B5D">
          <w:pPr>
            <w:numPr>
              <w:ilvl w:val="1"/>
              <w:numId w:val="11"/>
            </w:numPr>
            <w:tabs>
              <w:tab w:val="clear" w:pos="709"/>
              <w:tab w:val="left" w:pos="1347"/>
              <w:tab w:val="left" w:leader="dot" w:pos="9142"/>
            </w:tabs>
            <w:suppressAutoHyphens w:val="0"/>
            <w:autoSpaceDE w:val="0"/>
            <w:autoSpaceDN w:val="0"/>
            <w:spacing w:before="2" w:after="0" w:line="357" w:lineRule="auto"/>
            <w:ind w:left="926" w:right="522" w:firstLine="0"/>
            <w:rPr>
              <w:rFonts w:ascii="Times New Roman" w:eastAsia="Times New Roman" w:hAnsi="Times New Roman" w:cs="Times New Roman"/>
              <w:kern w:val="0"/>
              <w:sz w:val="28"/>
              <w:szCs w:val="28"/>
              <w:lang w:val="uk-UA" w:eastAsia="en-US"/>
            </w:rPr>
          </w:pPr>
          <w:hyperlink w:anchor="_TOC_250010" w:history="1">
            <w:r w:rsidRPr="00D57730">
              <w:rPr>
                <w:rFonts w:ascii="Times New Roman" w:eastAsia="Times New Roman" w:hAnsi="Times New Roman" w:cs="Times New Roman"/>
                <w:kern w:val="0"/>
                <w:sz w:val="28"/>
                <w:szCs w:val="28"/>
                <w:lang w:val="uk-UA" w:eastAsia="en-US"/>
              </w:rPr>
              <w:t>Звітність зі сталого розвитку: сутність та значення у комунікаціях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компаній</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стейкхолдерами</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177</w:t>
            </w:r>
          </w:hyperlink>
        </w:p>
        <w:p w:rsidR="00D57730" w:rsidRPr="00D57730" w:rsidRDefault="00D57730" w:rsidP="00A01B5D">
          <w:pPr>
            <w:numPr>
              <w:ilvl w:val="1"/>
              <w:numId w:val="11"/>
            </w:numPr>
            <w:tabs>
              <w:tab w:val="clear" w:pos="709"/>
              <w:tab w:val="left" w:pos="1347"/>
              <w:tab w:val="left" w:leader="dot" w:pos="9142"/>
            </w:tabs>
            <w:suppressAutoHyphens w:val="0"/>
            <w:autoSpaceDE w:val="0"/>
            <w:autoSpaceDN w:val="0"/>
            <w:spacing w:after="0" w:line="357" w:lineRule="auto"/>
            <w:ind w:left="926" w:right="522" w:firstLine="0"/>
            <w:rPr>
              <w:rFonts w:ascii="Times New Roman" w:eastAsia="Times New Roman" w:hAnsi="Times New Roman" w:cs="Times New Roman"/>
              <w:kern w:val="0"/>
              <w:sz w:val="28"/>
              <w:szCs w:val="28"/>
              <w:lang w:val="uk-UA" w:eastAsia="en-US"/>
            </w:rPr>
          </w:pPr>
          <w:hyperlink w:anchor="_TOC_250009" w:history="1">
            <w:r w:rsidRPr="00D57730">
              <w:rPr>
                <w:rFonts w:ascii="Times New Roman" w:eastAsia="Times New Roman" w:hAnsi="Times New Roman" w:cs="Times New Roman"/>
                <w:kern w:val="0"/>
                <w:sz w:val="28"/>
                <w:szCs w:val="28"/>
                <w:lang w:val="uk-UA" w:eastAsia="en-US"/>
              </w:rPr>
              <w:t>Нормативне урегулювання складання і подання звітності зі сталого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199</w:t>
            </w:r>
          </w:hyperlink>
        </w:p>
        <w:p w:rsidR="00D57730" w:rsidRPr="00D57730" w:rsidRDefault="00D57730" w:rsidP="00A01B5D">
          <w:pPr>
            <w:numPr>
              <w:ilvl w:val="1"/>
              <w:numId w:val="11"/>
            </w:numPr>
            <w:tabs>
              <w:tab w:val="clear" w:pos="709"/>
              <w:tab w:val="left" w:pos="1347"/>
              <w:tab w:val="left" w:leader="dot" w:pos="9142"/>
            </w:tabs>
            <w:suppressAutoHyphens w:val="0"/>
            <w:autoSpaceDE w:val="0"/>
            <w:autoSpaceDN w:val="0"/>
            <w:spacing w:before="1" w:after="20" w:line="357" w:lineRule="auto"/>
            <w:ind w:left="926" w:right="522" w:firstLine="0"/>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Перехід до звітності зі сталого розвитку у контексті запровадження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конвергентної</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стейкхолдерської</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моделі: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досвід</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Україна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ЄС</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213</w:t>
          </w:r>
        </w:p>
        <w:p w:rsidR="00D57730" w:rsidRPr="00D57730" w:rsidRDefault="00D57730" w:rsidP="00D57730">
          <w:pPr>
            <w:tabs>
              <w:tab w:val="clear" w:pos="709"/>
              <w:tab w:val="left" w:leader="dot" w:pos="9424"/>
            </w:tabs>
            <w:suppressAutoHyphens w:val="0"/>
            <w:autoSpaceDE w:val="0"/>
            <w:autoSpaceDN w:val="0"/>
            <w:spacing w:before="22"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Висновки</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розділом</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3</w:t>
          </w:r>
          <w:r w:rsidRPr="00D57730">
            <w:rPr>
              <w:rFonts w:ascii="Times New Roman" w:eastAsia="Times New Roman" w:hAnsi="Times New Roman" w:cs="Times New Roman"/>
              <w:kern w:val="0"/>
              <w:sz w:val="28"/>
              <w:szCs w:val="28"/>
              <w:lang w:val="uk-UA" w:eastAsia="en-US"/>
            </w:rPr>
            <w:tab/>
            <w:t>230</w:t>
          </w:r>
        </w:p>
        <w:p w:rsidR="00D57730" w:rsidRPr="00D57730" w:rsidRDefault="00D57730" w:rsidP="00D57730">
          <w:pPr>
            <w:tabs>
              <w:tab w:val="clear" w:pos="709"/>
              <w:tab w:val="left" w:leader="dot" w:pos="9424"/>
            </w:tabs>
            <w:suppressAutoHyphens w:val="0"/>
            <w:autoSpaceDE w:val="0"/>
            <w:autoSpaceDN w:val="0"/>
            <w:spacing w:before="46" w:after="0" w:line="273" w:lineRule="auto"/>
            <w:ind w:left="218" w:right="240"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РОЗДІЛ 4</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РОЛЬ ЗВІТНОСТІ ЗІ СТАЛОГО РОЗВИТКУ В ПРИЙНЯТТІ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РІШЕНЬ СТЕЙКХОЛДЕРАМИ РЕАЛЬНОГО, ДЕРЖАВНОГО ТА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ФІНАНСОВОГО</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СЕКТОРІВ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ЕКОНОМІКИ</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233</w:t>
          </w:r>
        </w:p>
        <w:p w:rsidR="00D57730" w:rsidRPr="00D57730" w:rsidRDefault="00D57730" w:rsidP="00A01B5D">
          <w:pPr>
            <w:numPr>
              <w:ilvl w:val="1"/>
              <w:numId w:val="10"/>
            </w:numPr>
            <w:tabs>
              <w:tab w:val="clear" w:pos="709"/>
              <w:tab w:val="left" w:pos="1347"/>
              <w:tab w:val="left" w:leader="dot" w:pos="9142"/>
            </w:tabs>
            <w:suppressAutoHyphens w:val="0"/>
            <w:autoSpaceDE w:val="0"/>
            <w:autoSpaceDN w:val="0"/>
            <w:spacing w:before="3" w:after="0" w:line="357" w:lineRule="auto"/>
            <w:ind w:left="926" w:right="522" w:firstLine="0"/>
            <w:rPr>
              <w:rFonts w:ascii="Times New Roman" w:eastAsia="Times New Roman" w:hAnsi="Times New Roman" w:cs="Times New Roman"/>
              <w:kern w:val="0"/>
              <w:sz w:val="28"/>
              <w:szCs w:val="28"/>
              <w:lang w:val="uk-UA" w:eastAsia="en-US"/>
            </w:rPr>
          </w:pPr>
          <w:hyperlink w:anchor="_TOC_250008" w:history="1">
            <w:r w:rsidRPr="00D57730">
              <w:rPr>
                <w:rFonts w:ascii="Times New Roman" w:eastAsia="Times New Roman" w:hAnsi="Times New Roman" w:cs="Times New Roman"/>
                <w:kern w:val="0"/>
                <w:sz w:val="28"/>
                <w:szCs w:val="28"/>
                <w:lang w:val="uk-UA" w:eastAsia="en-US"/>
              </w:rPr>
              <w:t>Пріоритизація інформаційних запитів стейкхолдерів реального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сектору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економіки</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233</w:t>
            </w:r>
          </w:hyperlink>
        </w:p>
        <w:p w:rsidR="00D57730" w:rsidRPr="00D57730" w:rsidRDefault="00D57730" w:rsidP="00A01B5D">
          <w:pPr>
            <w:numPr>
              <w:ilvl w:val="1"/>
              <w:numId w:val="10"/>
            </w:numPr>
            <w:tabs>
              <w:tab w:val="clear" w:pos="709"/>
              <w:tab w:val="left" w:pos="1347"/>
              <w:tab w:val="left" w:leader="dot" w:pos="9142"/>
            </w:tabs>
            <w:suppressAutoHyphens w:val="0"/>
            <w:autoSpaceDE w:val="0"/>
            <w:autoSpaceDN w:val="0"/>
            <w:spacing w:after="0" w:line="357" w:lineRule="auto"/>
            <w:ind w:left="926" w:right="250" w:firstLine="0"/>
            <w:rPr>
              <w:rFonts w:ascii="Times New Roman" w:eastAsia="Times New Roman" w:hAnsi="Times New Roman" w:cs="Times New Roman"/>
              <w:kern w:val="0"/>
              <w:sz w:val="28"/>
              <w:szCs w:val="28"/>
              <w:lang w:val="uk-UA" w:eastAsia="en-US"/>
            </w:rPr>
          </w:pPr>
          <w:hyperlink w:anchor="_TOC_250007" w:history="1">
            <w:r w:rsidRPr="00D57730">
              <w:rPr>
                <w:rFonts w:ascii="Times New Roman" w:eastAsia="Times New Roman" w:hAnsi="Times New Roman" w:cs="Times New Roman"/>
                <w:kern w:val="0"/>
                <w:sz w:val="28"/>
                <w:szCs w:val="28"/>
                <w:lang w:val="uk-UA" w:eastAsia="en-US"/>
              </w:rPr>
              <w:t>Підвищення</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транспарентності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державних</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компаній</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основи</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їх</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фінансової</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ефективності</w:t>
            </w:r>
            <w:r w:rsidRPr="00D57730">
              <w:rPr>
                <w:rFonts w:ascii="Times New Roman" w:eastAsia="Times New Roman" w:hAnsi="Times New Roman" w:cs="Times New Roman"/>
                <w:kern w:val="0"/>
                <w:sz w:val="28"/>
                <w:szCs w:val="28"/>
                <w:lang w:val="uk-UA" w:eastAsia="en-US"/>
              </w:rPr>
              <w:tab/>
              <w:t>249</w:t>
            </w:r>
          </w:hyperlink>
        </w:p>
        <w:p w:rsidR="00D57730" w:rsidRPr="00D57730" w:rsidRDefault="00D57730" w:rsidP="00A01B5D">
          <w:pPr>
            <w:numPr>
              <w:ilvl w:val="1"/>
              <w:numId w:val="10"/>
            </w:numPr>
            <w:tabs>
              <w:tab w:val="clear" w:pos="709"/>
              <w:tab w:val="left" w:pos="1347"/>
              <w:tab w:val="left" w:leader="dot" w:pos="9142"/>
            </w:tabs>
            <w:suppressAutoHyphens w:val="0"/>
            <w:autoSpaceDE w:val="0"/>
            <w:autoSpaceDN w:val="0"/>
            <w:spacing w:before="1" w:after="0" w:line="357" w:lineRule="auto"/>
            <w:ind w:left="926" w:right="522" w:firstLine="0"/>
            <w:rPr>
              <w:rFonts w:ascii="Times New Roman" w:eastAsia="Times New Roman" w:hAnsi="Times New Roman" w:cs="Times New Roman"/>
              <w:kern w:val="0"/>
              <w:sz w:val="28"/>
              <w:szCs w:val="28"/>
              <w:lang w:val="uk-UA" w:eastAsia="en-US"/>
            </w:rPr>
          </w:pPr>
          <w:hyperlink w:anchor="_TOC_250006" w:history="1">
            <w:r w:rsidRPr="00D57730">
              <w:rPr>
                <w:rFonts w:ascii="Times New Roman" w:eastAsia="Times New Roman" w:hAnsi="Times New Roman" w:cs="Times New Roman"/>
                <w:kern w:val="0"/>
                <w:sz w:val="28"/>
                <w:szCs w:val="28"/>
                <w:lang w:val="uk-UA" w:eastAsia="en-US"/>
              </w:rPr>
              <w:t>Значення звітності зі сталого розвитку для прийняття рішень</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стейкхолдерами</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фінансовому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секторі</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274</w:t>
            </w:r>
          </w:hyperlink>
        </w:p>
        <w:p w:rsidR="00D57730" w:rsidRPr="00D57730" w:rsidRDefault="00D57730" w:rsidP="00A01B5D">
          <w:pPr>
            <w:numPr>
              <w:ilvl w:val="2"/>
              <w:numId w:val="10"/>
            </w:numPr>
            <w:tabs>
              <w:tab w:val="clear" w:pos="709"/>
              <w:tab w:val="left" w:pos="2123"/>
              <w:tab w:val="left" w:leader="dot" w:pos="9142"/>
            </w:tabs>
            <w:suppressAutoHyphens w:val="0"/>
            <w:autoSpaceDE w:val="0"/>
            <w:autoSpaceDN w:val="0"/>
            <w:spacing w:after="0" w:line="357" w:lineRule="auto"/>
            <w:ind w:left="1493" w:right="522" w:firstLine="0"/>
            <w:rPr>
              <w:rFonts w:ascii="Times New Roman" w:eastAsia="Times New Roman" w:hAnsi="Times New Roman" w:cs="Times New Roman"/>
              <w:kern w:val="0"/>
              <w:sz w:val="28"/>
              <w:szCs w:val="28"/>
              <w:lang w:val="uk-UA" w:eastAsia="en-US"/>
            </w:rPr>
          </w:pPr>
          <w:hyperlink w:anchor="_TOC_250005" w:history="1">
            <w:r w:rsidRPr="00D57730">
              <w:rPr>
                <w:rFonts w:ascii="Times New Roman" w:eastAsia="Times New Roman" w:hAnsi="Times New Roman" w:cs="Times New Roman"/>
                <w:kern w:val="0"/>
                <w:sz w:val="28"/>
                <w:szCs w:val="28"/>
                <w:lang w:val="uk-UA" w:eastAsia="en-US"/>
              </w:rPr>
              <w:t>Вплив розкриття інформації у звітності зі сталого розвитку на</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фінансову ефективність компаній та інформаційну ефективність</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ринків: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теоретичний</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аспект</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274</w:t>
            </w:r>
          </w:hyperlink>
        </w:p>
        <w:p w:rsidR="00D57730" w:rsidRPr="00D57730" w:rsidRDefault="00D57730" w:rsidP="00A01B5D">
          <w:pPr>
            <w:numPr>
              <w:ilvl w:val="2"/>
              <w:numId w:val="10"/>
            </w:numPr>
            <w:tabs>
              <w:tab w:val="clear" w:pos="709"/>
              <w:tab w:val="left" w:pos="2123"/>
              <w:tab w:val="left" w:leader="dot" w:pos="9142"/>
            </w:tabs>
            <w:suppressAutoHyphens w:val="0"/>
            <w:autoSpaceDE w:val="0"/>
            <w:autoSpaceDN w:val="0"/>
            <w:spacing w:before="1" w:after="0" w:line="357" w:lineRule="auto"/>
            <w:ind w:left="1493" w:right="522" w:firstLine="0"/>
            <w:rPr>
              <w:rFonts w:ascii="Times New Roman" w:eastAsia="Times New Roman" w:hAnsi="Times New Roman" w:cs="Times New Roman"/>
              <w:kern w:val="0"/>
              <w:sz w:val="28"/>
              <w:szCs w:val="28"/>
              <w:lang w:val="uk-UA" w:eastAsia="en-US"/>
            </w:rPr>
          </w:pPr>
          <w:hyperlink w:anchor="_TOC_250004" w:history="1">
            <w:r w:rsidRPr="00D57730">
              <w:rPr>
                <w:rFonts w:ascii="Times New Roman" w:eastAsia="Times New Roman" w:hAnsi="Times New Roman" w:cs="Times New Roman"/>
                <w:kern w:val="0"/>
                <w:sz w:val="28"/>
                <w:szCs w:val="28"/>
                <w:lang w:val="uk-UA" w:eastAsia="en-US"/>
              </w:rPr>
              <w:t>Прикладний аспект обґрунтування рішень стейкхолдерами на</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ринках</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286</w:t>
            </w:r>
          </w:hyperlink>
        </w:p>
        <w:p w:rsidR="00D57730" w:rsidRPr="00D57730" w:rsidRDefault="00D57730" w:rsidP="00A01B5D">
          <w:pPr>
            <w:numPr>
              <w:ilvl w:val="1"/>
              <w:numId w:val="10"/>
            </w:numPr>
            <w:tabs>
              <w:tab w:val="clear" w:pos="709"/>
              <w:tab w:val="left" w:pos="1347"/>
              <w:tab w:val="left" w:leader="dot" w:pos="9142"/>
            </w:tabs>
            <w:suppressAutoHyphens w:val="0"/>
            <w:autoSpaceDE w:val="0"/>
            <w:autoSpaceDN w:val="0"/>
            <w:spacing w:before="1" w:after="0" w:line="357" w:lineRule="auto"/>
            <w:ind w:left="926" w:right="474" w:firstLine="0"/>
            <w:rPr>
              <w:rFonts w:ascii="Times New Roman" w:eastAsia="Times New Roman" w:hAnsi="Times New Roman" w:cs="Times New Roman"/>
              <w:kern w:val="0"/>
              <w:sz w:val="28"/>
              <w:szCs w:val="28"/>
              <w:lang w:val="uk-UA" w:eastAsia="en-US"/>
            </w:rPr>
          </w:pPr>
          <w:hyperlink w:anchor="_TOC_250003" w:history="1">
            <w:r w:rsidRPr="00D57730">
              <w:rPr>
                <w:rFonts w:ascii="Times New Roman" w:eastAsia="Times New Roman" w:hAnsi="Times New Roman" w:cs="Times New Roman"/>
                <w:kern w:val="0"/>
                <w:sz w:val="28"/>
                <w:szCs w:val="28"/>
                <w:lang w:val="uk-UA" w:eastAsia="en-US"/>
              </w:rPr>
              <w:t>Концептуальні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засади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стандартизації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запоруки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її</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транспарентності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для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стейкхолдерів</w:t>
            </w:r>
            <w:r w:rsidRPr="00D57730">
              <w:rPr>
                <w:rFonts w:ascii="Times New Roman" w:eastAsia="Times New Roman" w:hAnsi="Times New Roman" w:cs="Times New Roman"/>
                <w:kern w:val="0"/>
                <w:sz w:val="28"/>
                <w:szCs w:val="28"/>
                <w:lang w:val="uk-UA" w:eastAsia="en-US"/>
              </w:rPr>
              <w:tab/>
              <w:t>301</w:t>
            </w:r>
          </w:hyperlink>
        </w:p>
        <w:p w:rsidR="00D57730" w:rsidRPr="00D57730" w:rsidRDefault="00D57730" w:rsidP="00D57730">
          <w:pPr>
            <w:tabs>
              <w:tab w:val="clear" w:pos="709"/>
              <w:tab w:val="left" w:leader="dot" w:pos="9424"/>
            </w:tabs>
            <w:suppressAutoHyphens w:val="0"/>
            <w:autoSpaceDE w:val="0"/>
            <w:autoSpaceDN w:val="0"/>
            <w:spacing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Висновки</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розділом</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4</w:t>
          </w:r>
          <w:r w:rsidRPr="00D57730">
            <w:rPr>
              <w:rFonts w:ascii="Times New Roman" w:eastAsia="Times New Roman" w:hAnsi="Times New Roman" w:cs="Times New Roman"/>
              <w:kern w:val="0"/>
              <w:sz w:val="28"/>
              <w:szCs w:val="28"/>
              <w:lang w:val="uk-UA" w:eastAsia="en-US"/>
            </w:rPr>
            <w:tab/>
            <w:t>315</w:t>
          </w:r>
        </w:p>
        <w:p w:rsidR="00D57730" w:rsidRPr="00D57730" w:rsidRDefault="00D57730" w:rsidP="00D57730">
          <w:pPr>
            <w:tabs>
              <w:tab w:val="clear" w:pos="709"/>
              <w:tab w:val="left" w:leader="dot" w:pos="9424"/>
            </w:tabs>
            <w:suppressAutoHyphens w:val="0"/>
            <w:autoSpaceDE w:val="0"/>
            <w:autoSpaceDN w:val="0"/>
            <w:spacing w:before="46" w:after="0" w:line="273" w:lineRule="auto"/>
            <w:ind w:left="218" w:right="240"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РОЗДІЛ 5</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 ЯК ГАРАНТІЯ ТРАНСПАРЕНТНОСТІ ТА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ДОСТОВІРНОСТІ ЗВІТНОСТІ ЗІ СТАЛОГО РОЗВИТКУ КОМПАНІЇ ДЛЯ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СТЕЙКХОЛДЕРІВ</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318</w:t>
          </w:r>
        </w:p>
        <w:p w:rsidR="00D57730" w:rsidRPr="00D57730" w:rsidRDefault="00D57730" w:rsidP="00A01B5D">
          <w:pPr>
            <w:numPr>
              <w:ilvl w:val="1"/>
              <w:numId w:val="9"/>
            </w:numPr>
            <w:tabs>
              <w:tab w:val="clear" w:pos="709"/>
              <w:tab w:val="left" w:pos="1347"/>
              <w:tab w:val="left" w:leader="dot" w:pos="9142"/>
            </w:tabs>
            <w:suppressAutoHyphens w:val="0"/>
            <w:autoSpaceDE w:val="0"/>
            <w:autoSpaceDN w:val="0"/>
            <w:spacing w:before="3" w:after="0" w:line="357" w:lineRule="auto"/>
            <w:ind w:left="926" w:right="522" w:firstLine="0"/>
            <w:rPr>
              <w:rFonts w:ascii="Times New Roman" w:eastAsia="Times New Roman" w:hAnsi="Times New Roman" w:cs="Times New Roman"/>
              <w:kern w:val="0"/>
              <w:sz w:val="28"/>
              <w:szCs w:val="28"/>
              <w:lang w:val="uk-UA" w:eastAsia="en-US"/>
            </w:rPr>
          </w:pPr>
          <w:hyperlink w:anchor="_TOC_250002" w:history="1">
            <w:r w:rsidRPr="00D57730">
              <w:rPr>
                <w:rFonts w:ascii="Times New Roman" w:eastAsia="Times New Roman" w:hAnsi="Times New Roman" w:cs="Times New Roman"/>
                <w:kern w:val="0"/>
                <w:sz w:val="28"/>
                <w:szCs w:val="28"/>
                <w:lang w:val="uk-UA" w:eastAsia="en-US"/>
              </w:rPr>
              <w:t>Сучасний стан розвитку ринку аудиторських послуг у світлі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конвергентних</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процесів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Україна</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ЄС</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318</w:t>
            </w:r>
          </w:hyperlink>
        </w:p>
        <w:p w:rsidR="00D57730" w:rsidRPr="00D57730" w:rsidRDefault="00D57730" w:rsidP="00A01B5D">
          <w:pPr>
            <w:numPr>
              <w:ilvl w:val="1"/>
              <w:numId w:val="9"/>
            </w:numPr>
            <w:tabs>
              <w:tab w:val="clear" w:pos="709"/>
              <w:tab w:val="left" w:pos="1347"/>
              <w:tab w:val="left" w:leader="dot" w:pos="9142"/>
            </w:tabs>
            <w:suppressAutoHyphens w:val="0"/>
            <w:autoSpaceDE w:val="0"/>
            <w:autoSpaceDN w:val="0"/>
            <w:spacing w:after="0" w:line="357" w:lineRule="auto"/>
            <w:ind w:left="926" w:right="522" w:firstLine="0"/>
            <w:rPr>
              <w:rFonts w:ascii="Times New Roman" w:eastAsia="Times New Roman" w:hAnsi="Times New Roman" w:cs="Times New Roman"/>
              <w:kern w:val="0"/>
              <w:sz w:val="28"/>
              <w:szCs w:val="28"/>
              <w:lang w:val="uk-UA" w:eastAsia="en-US"/>
            </w:rPr>
          </w:pPr>
          <w:hyperlink w:anchor="_TOC_250001" w:history="1">
            <w:r w:rsidRPr="00D57730">
              <w:rPr>
                <w:rFonts w:ascii="Times New Roman" w:eastAsia="Times New Roman" w:hAnsi="Times New Roman" w:cs="Times New Roman"/>
                <w:kern w:val="0"/>
                <w:sz w:val="28"/>
                <w:szCs w:val="28"/>
                <w:lang w:val="uk-UA" w:eastAsia="en-US"/>
              </w:rPr>
              <w:t>Верифікація звітності зі сталого розвитку як один з видів завдань із</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надання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впевненості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аудиторами</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щодо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її</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достовірності</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335</w:t>
            </w:r>
          </w:hyperlink>
        </w:p>
        <w:p w:rsidR="00D57730" w:rsidRPr="00D57730" w:rsidRDefault="00D57730" w:rsidP="00A01B5D">
          <w:pPr>
            <w:numPr>
              <w:ilvl w:val="1"/>
              <w:numId w:val="9"/>
            </w:numPr>
            <w:tabs>
              <w:tab w:val="clear" w:pos="709"/>
              <w:tab w:val="left" w:pos="1347"/>
              <w:tab w:val="left" w:leader="dot" w:pos="9142"/>
            </w:tabs>
            <w:suppressAutoHyphens w:val="0"/>
            <w:autoSpaceDE w:val="0"/>
            <w:autoSpaceDN w:val="0"/>
            <w:spacing w:before="1" w:after="0" w:line="357" w:lineRule="auto"/>
            <w:ind w:left="926" w:right="522" w:firstLine="0"/>
            <w:rPr>
              <w:rFonts w:ascii="Times New Roman" w:eastAsia="Times New Roman" w:hAnsi="Times New Roman" w:cs="Times New Roman"/>
              <w:kern w:val="0"/>
              <w:sz w:val="28"/>
              <w:szCs w:val="28"/>
              <w:lang w:val="uk-UA" w:eastAsia="en-US"/>
            </w:rPr>
          </w:pPr>
          <w:hyperlink w:anchor="_TOC_250000" w:history="1">
            <w:r w:rsidRPr="00D57730">
              <w:rPr>
                <w:rFonts w:ascii="Times New Roman" w:eastAsia="Times New Roman" w:hAnsi="Times New Roman" w:cs="Times New Roman"/>
                <w:kern w:val="0"/>
                <w:sz w:val="28"/>
                <w:szCs w:val="28"/>
                <w:lang w:val="uk-UA" w:eastAsia="en-US"/>
              </w:rPr>
              <w:t>Конкуренція на ринку аудиторських послуг як основа забезпечення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транспарентності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kern w:val="0"/>
                <w:sz w:val="28"/>
                <w:szCs w:val="28"/>
                <w:lang w:val="uk-UA" w:eastAsia="en-US"/>
              </w:rPr>
              <w:tab/>
            </w:r>
            <w:r w:rsidRPr="00D57730">
              <w:rPr>
                <w:rFonts w:ascii="Times New Roman" w:eastAsia="Times New Roman" w:hAnsi="Times New Roman" w:cs="Times New Roman"/>
                <w:spacing w:val="-1"/>
                <w:kern w:val="0"/>
                <w:sz w:val="28"/>
                <w:szCs w:val="28"/>
                <w:lang w:val="uk-UA" w:eastAsia="en-US"/>
              </w:rPr>
              <w:t>347</w:t>
            </w:r>
          </w:hyperlink>
        </w:p>
        <w:p w:rsidR="00D57730" w:rsidRPr="00D57730" w:rsidRDefault="00D57730" w:rsidP="00D57730">
          <w:pPr>
            <w:tabs>
              <w:tab w:val="clear" w:pos="709"/>
              <w:tab w:val="left" w:leader="dot" w:pos="9424"/>
            </w:tabs>
            <w:suppressAutoHyphens w:val="0"/>
            <w:autoSpaceDE w:val="0"/>
            <w:autoSpaceDN w:val="0"/>
            <w:spacing w:before="1"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Висновки</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розділом</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5</w:t>
          </w:r>
          <w:r w:rsidRPr="00D57730">
            <w:rPr>
              <w:rFonts w:ascii="Times New Roman" w:eastAsia="Times New Roman" w:hAnsi="Times New Roman" w:cs="Times New Roman"/>
              <w:kern w:val="0"/>
              <w:sz w:val="28"/>
              <w:szCs w:val="28"/>
              <w:lang w:val="uk-UA" w:eastAsia="en-US"/>
            </w:rPr>
            <w:tab/>
            <w:t>373</w:t>
          </w:r>
        </w:p>
        <w:p w:rsidR="00D57730" w:rsidRPr="00D57730" w:rsidRDefault="00D57730" w:rsidP="00D57730">
          <w:pPr>
            <w:tabs>
              <w:tab w:val="clear" w:pos="709"/>
              <w:tab w:val="left" w:leader="dot" w:pos="9424"/>
            </w:tabs>
            <w:suppressAutoHyphens w:val="0"/>
            <w:autoSpaceDE w:val="0"/>
            <w:autoSpaceDN w:val="0"/>
            <w:spacing w:before="46"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ВИСНОВКИ</w:t>
          </w:r>
          <w:r w:rsidRPr="00D57730">
            <w:rPr>
              <w:rFonts w:ascii="Times New Roman" w:eastAsia="Times New Roman" w:hAnsi="Times New Roman" w:cs="Times New Roman"/>
              <w:kern w:val="0"/>
              <w:sz w:val="28"/>
              <w:szCs w:val="28"/>
              <w:lang w:val="uk-UA" w:eastAsia="en-US"/>
            </w:rPr>
            <w:tab/>
            <w:t>376</w:t>
          </w:r>
        </w:p>
        <w:p w:rsidR="00D57730" w:rsidRPr="00D57730" w:rsidRDefault="00D57730" w:rsidP="00D57730">
          <w:pPr>
            <w:tabs>
              <w:tab w:val="clear" w:pos="709"/>
              <w:tab w:val="left" w:leader="dot" w:pos="9424"/>
            </w:tabs>
            <w:suppressAutoHyphens w:val="0"/>
            <w:autoSpaceDE w:val="0"/>
            <w:autoSpaceDN w:val="0"/>
            <w:spacing w:before="46"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СПИСОК</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ВИКОРИСТАНИХ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ДЖЕРЕЛ</w:t>
          </w:r>
          <w:r w:rsidRPr="00D57730">
            <w:rPr>
              <w:rFonts w:ascii="Times New Roman" w:eastAsia="Times New Roman" w:hAnsi="Times New Roman" w:cs="Times New Roman"/>
              <w:kern w:val="0"/>
              <w:sz w:val="28"/>
              <w:szCs w:val="28"/>
              <w:lang w:val="uk-UA" w:eastAsia="en-US"/>
            </w:rPr>
            <w:tab/>
            <w:t>384</w:t>
          </w:r>
        </w:p>
        <w:p w:rsidR="00D57730" w:rsidRPr="00D57730" w:rsidRDefault="00D57730" w:rsidP="00D57730">
          <w:pPr>
            <w:tabs>
              <w:tab w:val="clear" w:pos="709"/>
              <w:tab w:val="left" w:leader="dot" w:pos="9424"/>
            </w:tabs>
            <w:suppressAutoHyphens w:val="0"/>
            <w:autoSpaceDE w:val="0"/>
            <w:autoSpaceDN w:val="0"/>
            <w:spacing w:before="46"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ДОДАТКИ</w:t>
          </w:r>
          <w:r w:rsidRPr="00D57730">
            <w:rPr>
              <w:rFonts w:ascii="Times New Roman" w:eastAsia="Times New Roman" w:hAnsi="Times New Roman" w:cs="Times New Roman"/>
              <w:kern w:val="0"/>
              <w:sz w:val="28"/>
              <w:szCs w:val="28"/>
              <w:lang w:val="uk-UA" w:eastAsia="en-US"/>
            </w:rPr>
            <w:tab/>
            <w:t>434</w:t>
          </w:r>
        </w:p>
      </w:sdtContent>
    </w:sdt>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D57730" w:rsidRPr="00D57730">
          <w:type w:val="continuous"/>
          <w:pgSz w:w="11910" w:h="16840"/>
          <w:pgMar w:top="985" w:right="620" w:bottom="837" w:left="1200" w:header="720" w:footer="720" w:gutter="0"/>
          <w:cols w:space="720"/>
        </w:sectPr>
      </w:pPr>
    </w:p>
    <w:p w:rsidR="00D57730" w:rsidRPr="00D57730" w:rsidRDefault="00D57730" w:rsidP="00D57730">
      <w:pPr>
        <w:tabs>
          <w:tab w:val="clear" w:pos="709"/>
        </w:tabs>
        <w:suppressAutoHyphens w:val="0"/>
        <w:autoSpaceDE w:val="0"/>
        <w:autoSpaceDN w:val="0"/>
        <w:spacing w:before="12" w:after="0" w:line="240" w:lineRule="auto"/>
        <w:ind w:left="3184"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СПИСОК</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УМОВНИХ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ПОЗНАЧЕНЬ</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33"/>
          <w:szCs w:val="28"/>
          <w:lang w:val="uk-UA" w:eastAsia="en-US"/>
        </w:rPr>
      </w:pPr>
    </w:p>
    <w:p w:rsidR="00D57730" w:rsidRPr="00D57730" w:rsidRDefault="00D57730" w:rsidP="00D57730">
      <w:pPr>
        <w:tabs>
          <w:tab w:val="clear" w:pos="709"/>
        </w:tabs>
        <w:suppressAutoHyphens w:val="0"/>
        <w:autoSpaceDE w:val="0"/>
        <w:autoSpaceDN w:val="0"/>
        <w:spacing w:after="0" w:line="240" w:lineRule="auto"/>
        <w:ind w:left="926"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ЗСР</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звітність</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зі</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p>
    <w:p w:rsidR="00D57730" w:rsidRPr="00D57730" w:rsidRDefault="00D57730" w:rsidP="00D57730">
      <w:pPr>
        <w:tabs>
          <w:tab w:val="clear" w:pos="709"/>
        </w:tabs>
        <w:suppressAutoHyphens w:val="0"/>
        <w:autoSpaceDE w:val="0"/>
        <w:autoSpaceDN w:val="0"/>
        <w:spacing w:before="158" w:after="0" w:line="240" w:lineRule="auto"/>
        <w:ind w:left="926"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КСВ</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корпоративна</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соціальна</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відповідальність.</w:t>
      </w:r>
    </w:p>
    <w:p w:rsidR="00D57730" w:rsidRPr="00D57730" w:rsidRDefault="00D57730" w:rsidP="00D57730">
      <w:pPr>
        <w:tabs>
          <w:tab w:val="clear" w:pos="709"/>
        </w:tabs>
        <w:suppressAutoHyphens w:val="0"/>
        <w:autoSpaceDE w:val="0"/>
        <w:autoSpaceDN w:val="0"/>
        <w:spacing w:before="158" w:after="0" w:line="357" w:lineRule="auto"/>
        <w:ind w:left="218" w:right="662"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МСФЗ</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Міжнародні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стандарти</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фінансової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(International</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Financial</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Reporting</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Standards).</w:t>
      </w:r>
    </w:p>
    <w:p w:rsidR="00D57730" w:rsidRPr="00D57730" w:rsidRDefault="00D57730" w:rsidP="00D57730">
      <w:pPr>
        <w:tabs>
          <w:tab w:val="clear" w:pos="709"/>
        </w:tabs>
        <w:suppressAutoHyphens w:val="0"/>
        <w:autoSpaceDE w:val="0"/>
        <w:autoSpaceDN w:val="0"/>
        <w:spacing w:before="1" w:after="0" w:line="357" w:lineRule="auto"/>
        <w:ind w:left="218"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МСА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Міжнародні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стандарти</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контролю</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огляду,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іншого</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надання</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впевненості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супутніх</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послуг.</w:t>
      </w:r>
    </w:p>
    <w:p w:rsidR="00D57730" w:rsidRPr="00D57730" w:rsidRDefault="00D57730" w:rsidP="00D57730">
      <w:pPr>
        <w:tabs>
          <w:tab w:val="clear" w:pos="709"/>
        </w:tabs>
        <w:suppressAutoHyphens w:val="0"/>
        <w:autoSpaceDE w:val="0"/>
        <w:autoSpaceDN w:val="0"/>
        <w:spacing w:before="1" w:after="0" w:line="357" w:lineRule="auto"/>
        <w:ind w:left="926" w:right="612"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GRI – Глобальна ініціатива зі звітності (Global Reporting Initiative).</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IFAC</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Міжнародна</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федерація</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бухгалтерів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(International</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Federation</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of</w:t>
      </w:r>
    </w:p>
    <w:p w:rsidR="00D57730" w:rsidRPr="00D57730" w:rsidRDefault="00D57730" w:rsidP="00D57730">
      <w:pPr>
        <w:tabs>
          <w:tab w:val="clear" w:pos="709"/>
        </w:tabs>
        <w:suppressAutoHyphens w:val="0"/>
        <w:autoSpaceDE w:val="0"/>
        <w:autoSpaceDN w:val="0"/>
        <w:spacing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Accountants).</w:t>
      </w:r>
    </w:p>
    <w:p w:rsidR="00D57730" w:rsidRPr="00D57730" w:rsidRDefault="00D57730" w:rsidP="00D57730">
      <w:pPr>
        <w:tabs>
          <w:tab w:val="clear" w:pos="709"/>
        </w:tabs>
        <w:suppressAutoHyphens w:val="0"/>
        <w:autoSpaceDE w:val="0"/>
        <w:autoSpaceDN w:val="0"/>
        <w:spacing w:before="158" w:after="0" w:line="357" w:lineRule="auto"/>
        <w:ind w:left="218"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GGAAP</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Глобальні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загальноприйняті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принципи</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бухгалтерського</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обліку</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(Global</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General</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Accepted</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Accounting</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Principles).</w:t>
      </w:r>
    </w:p>
    <w:p w:rsidR="00D57730" w:rsidRPr="00D57730" w:rsidRDefault="00D57730" w:rsidP="00D57730">
      <w:pPr>
        <w:tabs>
          <w:tab w:val="clear" w:pos="709"/>
        </w:tabs>
        <w:suppressAutoHyphens w:val="0"/>
        <w:autoSpaceDE w:val="0"/>
        <w:autoSpaceDN w:val="0"/>
        <w:spacing w:before="1" w:after="0" w:line="357" w:lineRule="auto"/>
        <w:ind w:left="218"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XBRL</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розширена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мова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ділової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(eXtensible</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Business</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Reporting</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Language).</w:t>
      </w:r>
    </w:p>
    <w:p w:rsidR="00D57730" w:rsidRPr="00D57730" w:rsidRDefault="00D57730" w:rsidP="00D57730">
      <w:pPr>
        <w:tabs>
          <w:tab w:val="clear" w:pos="709"/>
        </w:tabs>
        <w:suppressAutoHyphens w:val="0"/>
        <w:autoSpaceDE w:val="0"/>
        <w:autoSpaceDN w:val="0"/>
        <w:spacing w:after="0" w:line="357" w:lineRule="auto"/>
        <w:ind w:left="218"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СААТ</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комп’ютеризовані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аудиторські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методи</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(Computerized</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Assisted</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Auditing</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Techniques)</w:t>
      </w:r>
    </w:p>
    <w:p w:rsidR="00D57730" w:rsidRPr="00D57730" w:rsidRDefault="00D57730" w:rsidP="00D57730">
      <w:pPr>
        <w:tabs>
          <w:tab w:val="clear" w:pos="709"/>
        </w:tabs>
        <w:suppressAutoHyphens w:val="0"/>
        <w:autoSpaceDE w:val="0"/>
        <w:autoSpaceDN w:val="0"/>
        <w:spacing w:before="1" w:after="0" w:line="357" w:lineRule="auto"/>
        <w:ind w:left="218" w:right="300"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ESG</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екологічні,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соціальні,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управлінські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критерії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(environmental,</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social</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and</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governance).</w:t>
      </w:r>
    </w:p>
    <w:p w:rsidR="00D57730" w:rsidRPr="00D57730" w:rsidRDefault="00D57730" w:rsidP="00D57730">
      <w:pPr>
        <w:tabs>
          <w:tab w:val="clear" w:pos="709"/>
        </w:tabs>
        <w:suppressAutoHyphens w:val="0"/>
        <w:autoSpaceDE w:val="0"/>
        <w:autoSpaceDN w:val="0"/>
        <w:spacing w:after="0" w:line="357" w:lineRule="auto"/>
        <w:ind w:left="218" w:right="662"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ЗПБО</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Загальноприйняті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принципи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бухгалтерського</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обліку</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(General</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Accepted</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Accounting</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Principles).</w:t>
      </w:r>
    </w:p>
    <w:p w:rsidR="00D57730" w:rsidRPr="00D57730" w:rsidRDefault="00D57730" w:rsidP="00D57730">
      <w:pPr>
        <w:tabs>
          <w:tab w:val="clear" w:pos="709"/>
        </w:tabs>
        <w:suppressAutoHyphens w:val="0"/>
        <w:autoSpaceDE w:val="0"/>
        <w:autoSpaceDN w:val="0"/>
        <w:spacing w:before="1" w:after="0" w:line="240" w:lineRule="auto"/>
        <w:ind w:left="926"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ТНК</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транснаціональні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компанії.</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12" w:after="0" w:line="240" w:lineRule="auto"/>
        <w:ind w:left="488" w:right="500" w:firstLine="0"/>
        <w:jc w:val="center"/>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ВСТУП</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D57730" w:rsidRPr="00D57730" w:rsidRDefault="00D57730" w:rsidP="00D57730">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33"/>
          <w:szCs w:val="28"/>
          <w:lang w:val="uk-UA" w:eastAsia="en-US"/>
        </w:rPr>
      </w:pPr>
    </w:p>
    <w:p w:rsidR="00D57730" w:rsidRPr="00D57730" w:rsidRDefault="00D57730" w:rsidP="00D57730">
      <w:pPr>
        <w:tabs>
          <w:tab w:val="clear" w:pos="709"/>
        </w:tabs>
        <w:suppressAutoHyphens w:val="0"/>
        <w:autoSpaceDE w:val="0"/>
        <w:autoSpaceDN w:val="0"/>
        <w:spacing w:after="0" w:line="357" w:lineRule="auto"/>
        <w:ind w:left="218" w:right="282"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b/>
          <w:kern w:val="0"/>
          <w:sz w:val="28"/>
          <w:szCs w:val="28"/>
          <w:lang w:val="uk-UA" w:eastAsia="en-US"/>
        </w:rPr>
        <w:t xml:space="preserve">Актуальність теми дослідження. </w:t>
      </w:r>
      <w:r w:rsidRPr="00D57730">
        <w:rPr>
          <w:rFonts w:ascii="Times New Roman" w:eastAsia="Times New Roman" w:hAnsi="Times New Roman" w:cs="Times New Roman"/>
          <w:kern w:val="0"/>
          <w:sz w:val="28"/>
          <w:szCs w:val="28"/>
          <w:lang w:val="uk-UA" w:eastAsia="en-US"/>
        </w:rPr>
        <w:t>В умовах зближення національних 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міжнародних стандартів обліку, звітності й аудиту, поширення концепції</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 розвитку та її конкретизації у Цілях сталого розвитку ООН, звітність</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перестає бути джерелом лише фінансово-економічної інформації компанії. У</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цих умовах ключовим завданням звітності стає інтегроване відображення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соціального, природного, інтелектуального, людського, комунікаційного,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фінансово-виробничого капіталів компанії, її здатності ефективно управляти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ними та відтворювати з метою максимізації доданої вартості. За даними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аудиторської компанії КPMG</w:t>
      </w:r>
      <w:r w:rsidRPr="00D57730">
        <w:rPr>
          <w:rFonts w:ascii="Times New Roman" w:eastAsia="Times New Roman" w:hAnsi="Times New Roman" w:cs="Times New Roman"/>
          <w:kern w:val="0"/>
          <w:position w:val="9"/>
          <w:sz w:val="18"/>
          <w:szCs w:val="28"/>
          <w:lang w:val="uk-UA" w:eastAsia="en-US"/>
        </w:rPr>
        <w:t>1</w:t>
      </w:r>
      <w:r w:rsidRPr="00D57730">
        <w:rPr>
          <w:rFonts w:ascii="Times New Roman" w:eastAsia="Times New Roman" w:hAnsi="Times New Roman" w:cs="Times New Roman"/>
          <w:kern w:val="0"/>
          <w:sz w:val="28"/>
          <w:szCs w:val="28"/>
          <w:lang w:val="uk-UA" w:eastAsia="en-US"/>
        </w:rPr>
        <w:t>, частка компаній, які складають звітність зі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 розвитку та корпоративної соціально-екологічної відповідальності (</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КСВ), впродовж 1993-2017 рр. зросла до 75% (серед найбільших 100 компаній</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світу) та до 93% (серед найбільших 250 компаній світу). У зв’язку з цим</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важливого значення набуває дослідження не лише конвергенції міжнародних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стандартів обліку, звітності й аудиту, але й моделей обліково-аналітичного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забезпечення сталого розвитку компаній, аудиторських завдань із надання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впевненості стейкхолдерам. Достовірність, транспарентність, незалежна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верифікація</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аудиторами</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стають</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обов’язковою</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умовою</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її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використання</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 інструменту комунікації компанії зі стейкхолдерами у реальному,</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державному та фінансовому секторах економіки. Таким чином, трансформація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облікових концепцій у відповідності до Цілей сталого розвитку обумовлює</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необхідність формування нової моделі обліку, звітності та аудиту –</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конвергентної</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стейкхолдерської</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моделі.</w:t>
      </w:r>
    </w:p>
    <w:p w:rsidR="00D57730" w:rsidRPr="00D57730" w:rsidRDefault="00D57730" w:rsidP="00D57730">
      <w:pPr>
        <w:tabs>
          <w:tab w:val="clear" w:pos="709"/>
        </w:tabs>
        <w:suppressAutoHyphens w:val="0"/>
        <w:autoSpaceDE w:val="0"/>
        <w:autoSpaceDN w:val="0"/>
        <w:spacing w:before="6" w:after="0" w:line="357" w:lineRule="auto"/>
        <w:ind w:left="218"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Методологічне підґрунтя обліково-аналітичного забезпечення сталого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заклали</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такі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зарубіжні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вчені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Адамс</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(C.</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Adams),</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Дж.</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Бебінгтон</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(J</w:t>
      </w:r>
    </w:p>
    <w:p w:rsidR="00D57730" w:rsidRPr="00D57730" w:rsidRDefault="00D57730" w:rsidP="00D57730">
      <w:pPr>
        <w:tabs>
          <w:tab w:val="clear" w:pos="709"/>
        </w:tabs>
        <w:suppressAutoHyphens w:val="0"/>
        <w:autoSpaceDE w:val="0"/>
        <w:autoSpaceDN w:val="0"/>
        <w:spacing w:before="1"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Bebbington),</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Екклз</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(R.</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Eccles),</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Дж.</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Елкінгтон</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(J.</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Elkington),</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Грей</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(R.</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Gray</w:t>
      </w:r>
    </w:p>
    <w:p w:rsidR="00D57730" w:rsidRPr="00D57730" w:rsidRDefault="00D57730" w:rsidP="00D57730">
      <w:pPr>
        <w:tabs>
          <w:tab w:val="clear" w:pos="709"/>
        </w:tabs>
        <w:suppressAutoHyphens w:val="0"/>
        <w:autoSpaceDE w:val="0"/>
        <w:autoSpaceDN w:val="0"/>
        <w:spacing w:before="158"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Іоанноу</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(I.</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Ioannou),</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Хілі</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(P.</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Healy),</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Колк</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(A.</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Kolk),</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Мілн</w:t>
      </w:r>
      <w:r w:rsidRPr="00D57730">
        <w:rPr>
          <w:rFonts w:ascii="Times New Roman" w:eastAsia="Times New Roman" w:hAnsi="Times New Roman" w:cs="Times New Roman"/>
          <w:spacing w:val="1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(M.</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Milne</w:t>
      </w:r>
    </w:p>
    <w:p w:rsidR="00D57730" w:rsidRPr="00D57730" w:rsidRDefault="00D57730" w:rsidP="00D57730">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18"/>
          <w:szCs w:val="28"/>
          <w:lang w:val="uk-UA" w:eastAsia="en-US"/>
        </w:rPr>
      </w:pPr>
      <w:r w:rsidRPr="00D57730">
        <w:rPr>
          <w:rFonts w:ascii="Times New Roman" w:eastAsia="Times New Roman" w:hAnsi="Times New Roman" w:cs="Times New Roman"/>
          <w:kern w:val="0"/>
          <w:sz w:val="28"/>
          <w:szCs w:val="28"/>
          <w:lang w:val="uk-UA" w:eastAsia="en-US"/>
        </w:rPr>
        <w:pict>
          <v:shape id="_x0000_s1039" style="position:absolute;margin-left:70.9pt;margin-top:12.7pt;width:2in;height:.1pt;z-index:-251656192;mso-wrap-distance-left:0;mso-wrap-distance-right:0;mso-position-horizontal-relative:page" coordorigin="1418,254" coordsize="2880,0" path="m1418,254r2880,e" filled="f" strokeweight=".14994mm">
            <v:path arrowok="t"/>
            <w10:wrap type="topAndBottom" anchorx="page"/>
          </v:shape>
        </w:pict>
      </w:r>
    </w:p>
    <w:p w:rsidR="00D57730" w:rsidRPr="00D57730" w:rsidRDefault="00D57730" w:rsidP="00D57730">
      <w:pPr>
        <w:tabs>
          <w:tab w:val="clear" w:pos="709"/>
        </w:tabs>
        <w:suppressAutoHyphens w:val="0"/>
        <w:autoSpaceDE w:val="0"/>
        <w:autoSpaceDN w:val="0"/>
        <w:spacing w:before="62" w:after="0" w:line="259" w:lineRule="auto"/>
        <w:ind w:left="218" w:right="891" w:firstLine="0"/>
        <w:jc w:val="left"/>
        <w:rPr>
          <w:rFonts w:ascii="Times New Roman" w:eastAsia="Times New Roman" w:hAnsi="Times New Roman" w:cs="Times New Roman"/>
          <w:kern w:val="0"/>
          <w:sz w:val="24"/>
          <w:lang w:val="uk-UA" w:eastAsia="en-US"/>
        </w:rPr>
      </w:pPr>
      <w:r w:rsidRPr="00D57730">
        <w:rPr>
          <w:rFonts w:ascii="Calibri" w:eastAsia="Times New Roman" w:hAnsi="Calibri" w:cs="Times New Roman"/>
          <w:kern w:val="0"/>
          <w:position w:val="6"/>
          <w:sz w:val="12"/>
          <w:lang w:val="uk-UA" w:eastAsia="en-US"/>
        </w:rPr>
        <w:t>1</w:t>
      </w:r>
      <w:r w:rsidRPr="00D57730">
        <w:rPr>
          <w:rFonts w:ascii="Calibri" w:eastAsia="Times New Roman" w:hAnsi="Calibri" w:cs="Times New Roman"/>
          <w:spacing w:val="1"/>
          <w:kern w:val="0"/>
          <w:position w:val="6"/>
          <w:sz w:val="12"/>
          <w:lang w:val="uk-UA" w:eastAsia="en-US"/>
        </w:rPr>
        <w:t xml:space="preserve"> </w:t>
      </w:r>
      <w:r w:rsidRPr="00D57730">
        <w:rPr>
          <w:rFonts w:ascii="Times New Roman" w:eastAsia="Times New Roman" w:hAnsi="Times New Roman" w:cs="Times New Roman"/>
          <w:kern w:val="0"/>
          <w:sz w:val="24"/>
          <w:lang w:val="uk-UA" w:eastAsia="en-US"/>
        </w:rPr>
        <w:t xml:space="preserve">КPMG. </w:t>
      </w:r>
      <w:r w:rsidRPr="00D57730">
        <w:rPr>
          <w:rFonts w:ascii="Times New Roman" w:eastAsia="Times New Roman" w:hAnsi="Times New Roman" w:cs="Times New Roman"/>
          <w:color w:val="040404"/>
          <w:kern w:val="0"/>
          <w:sz w:val="24"/>
          <w:lang w:val="uk-UA" w:eastAsia="en-US"/>
        </w:rPr>
        <w:t xml:space="preserve">Survey of Corporate Responsibility Reporting 2017. </w:t>
      </w:r>
      <w:r w:rsidRPr="00D57730">
        <w:rPr>
          <w:rFonts w:ascii="Times New Roman" w:eastAsia="Times New Roman" w:hAnsi="Times New Roman" w:cs="Times New Roman"/>
          <w:kern w:val="0"/>
          <w:sz w:val="24"/>
          <w:lang w:val="uk-UA" w:eastAsia="en-US"/>
        </w:rPr>
        <w:t>URL: https://home.kpmg.</w:t>
      </w:r>
      <w:r w:rsidRPr="00D57730">
        <w:rPr>
          <w:rFonts w:ascii="Times New Roman" w:eastAsia="Times New Roman" w:hAnsi="Times New Roman" w:cs="Times New Roman"/>
          <w:spacing w:val="1"/>
          <w:kern w:val="0"/>
          <w:sz w:val="24"/>
          <w:lang w:val="uk-UA" w:eastAsia="en-US"/>
        </w:rPr>
        <w:t xml:space="preserve"> </w:t>
      </w:r>
      <w:r w:rsidRPr="00D57730">
        <w:rPr>
          <w:rFonts w:ascii="Times New Roman" w:eastAsia="Times New Roman" w:hAnsi="Times New Roman" w:cs="Times New Roman"/>
          <w:spacing w:val="-1"/>
          <w:kern w:val="0"/>
          <w:sz w:val="24"/>
          <w:lang w:val="uk-UA" w:eastAsia="en-US"/>
        </w:rPr>
        <w:t>com/au/en/home/insights/2017/11/corporate-responsibility-reporting-survey-2017.html.</w:t>
      </w:r>
      <w:r w:rsidRPr="00D57730">
        <w:rPr>
          <w:rFonts w:ascii="Times New Roman" w:eastAsia="Times New Roman" w:hAnsi="Times New Roman" w:cs="Times New Roman"/>
          <w:kern w:val="0"/>
          <w:sz w:val="24"/>
          <w:lang w:val="uk-UA" w:eastAsia="en-US"/>
        </w:rPr>
        <w:t xml:space="preserve"> (Last</w:t>
      </w:r>
      <w:r w:rsidRPr="00D57730">
        <w:rPr>
          <w:rFonts w:ascii="Times New Roman" w:eastAsia="Times New Roman" w:hAnsi="Times New Roman" w:cs="Times New Roman"/>
          <w:spacing w:val="-57"/>
          <w:kern w:val="0"/>
          <w:sz w:val="24"/>
          <w:lang w:val="uk-UA" w:eastAsia="en-US"/>
        </w:rPr>
        <w:t xml:space="preserve"> </w:t>
      </w:r>
      <w:r w:rsidRPr="00D57730">
        <w:rPr>
          <w:rFonts w:ascii="Times New Roman" w:eastAsia="Times New Roman" w:hAnsi="Times New Roman" w:cs="Times New Roman"/>
          <w:kern w:val="0"/>
          <w:sz w:val="24"/>
          <w:lang w:val="uk-UA" w:eastAsia="en-US"/>
        </w:rPr>
        <w:t>accessed:</w:t>
      </w:r>
      <w:r w:rsidRPr="00D57730">
        <w:rPr>
          <w:rFonts w:ascii="Times New Roman" w:eastAsia="Times New Roman" w:hAnsi="Times New Roman" w:cs="Times New Roman"/>
          <w:spacing w:val="-2"/>
          <w:kern w:val="0"/>
          <w:sz w:val="24"/>
          <w:lang w:val="uk-UA" w:eastAsia="en-US"/>
        </w:rPr>
        <w:t xml:space="preserve"> </w:t>
      </w:r>
      <w:r w:rsidRPr="00D57730">
        <w:rPr>
          <w:rFonts w:ascii="Times New Roman" w:eastAsia="Times New Roman" w:hAnsi="Times New Roman" w:cs="Times New Roman"/>
          <w:kern w:val="0"/>
          <w:sz w:val="24"/>
          <w:lang w:val="uk-UA" w:eastAsia="en-US"/>
        </w:rPr>
        <w:t>26.08.2017).</w:t>
      </w:r>
    </w:p>
    <w:p w:rsidR="00D57730" w:rsidRPr="00D57730" w:rsidRDefault="00D57730" w:rsidP="00D57730">
      <w:pPr>
        <w:tabs>
          <w:tab w:val="clear" w:pos="709"/>
        </w:tabs>
        <w:suppressAutoHyphens w:val="0"/>
        <w:autoSpaceDE w:val="0"/>
        <w:autoSpaceDN w:val="0"/>
        <w:spacing w:after="0" w:line="259" w:lineRule="auto"/>
        <w:ind w:firstLine="0"/>
        <w:jc w:val="left"/>
        <w:rPr>
          <w:rFonts w:ascii="Times New Roman" w:eastAsia="Times New Roman" w:hAnsi="Times New Roman" w:cs="Times New Roman"/>
          <w:kern w:val="0"/>
          <w:sz w:val="24"/>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12" w:after="0" w:line="357" w:lineRule="auto"/>
        <w:ind w:left="218" w:right="300"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О’Двайер</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(B.</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O’Dwyer),</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Перего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(P.</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Perego),</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Дж.</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Серафейм</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(G.</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Serafeim),</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 Сімнетт (R. Simnett), Дж. Унерман (J. Unerman) та ін. Проблемам теорії,</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методології та організації бухгалтерського обліку та аудиту різних видів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капіталів присвячені праці відомих українських науковців, зокрема, 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Баришнікової, К. Безверхого, Т. Васильєвої, С. Голова, Л. Гнилицької, Д.</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Грицишена, В. Євдокимова, І. Жиглей, В. Жука, І. Замули, М. Корягіна, Р.</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Костирка, Р. Кузіної, П. Куцика, О. Лаговської, С. Легенчука, Н. Лоханової, 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Петрука, О. Редька, С. Свірко, О. Харламової, Н. Шалімової, С. Шульги, 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Яремка</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інших.</w:t>
      </w:r>
    </w:p>
    <w:p w:rsidR="00D57730" w:rsidRPr="00D57730" w:rsidRDefault="00D57730" w:rsidP="00D57730">
      <w:pPr>
        <w:tabs>
          <w:tab w:val="clear" w:pos="709"/>
        </w:tabs>
        <w:suppressAutoHyphens w:val="0"/>
        <w:autoSpaceDE w:val="0"/>
        <w:autoSpaceDN w:val="0"/>
        <w:spacing w:before="2" w:after="0" w:line="357" w:lineRule="auto"/>
        <w:ind w:left="218" w:right="293"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Аналіз наукового доробку засвідчує наявність ґрунтовної теоретичної</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бази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дослідження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конвергентних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процесів</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моделях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p>
    <w:p w:rsidR="00D57730" w:rsidRPr="00D57730" w:rsidRDefault="00D57730" w:rsidP="00D57730">
      <w:pPr>
        <w:tabs>
          <w:tab w:val="clear" w:pos="709"/>
        </w:tabs>
        <w:suppressAutoHyphens w:val="0"/>
        <w:autoSpaceDE w:val="0"/>
        <w:autoSpaceDN w:val="0"/>
        <w:spacing w:before="1" w:after="0" w:line="357" w:lineRule="auto"/>
        <w:ind w:left="218" w:right="321"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 Разом з тим, невирішеними залишається ряд теоретико-методологічних 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науково-методичних проблем, пов’язаних із імплементацією постулатів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концепції сталого розвитку в моделях обліку, звітності й аудиту. Основними з</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них</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є</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наступні: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розрізненість</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теоретичних</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концептів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обліку,</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p>
    <w:p w:rsidR="00D57730" w:rsidRPr="00D57730" w:rsidRDefault="00D57730" w:rsidP="00D57730">
      <w:pPr>
        <w:tabs>
          <w:tab w:val="clear" w:pos="709"/>
        </w:tabs>
        <w:suppressAutoHyphens w:val="0"/>
        <w:autoSpaceDE w:val="0"/>
        <w:autoSpaceDN w:val="0"/>
        <w:spacing w:before="1" w:after="0" w:line="357" w:lineRule="auto"/>
        <w:ind w:left="218" w:right="313"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 неврахування сучасних інновацій в облікових моделях; неоднозначність</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трактування сутності звітності зі сталого розвитку (ЗСР); недооцінювання її</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ролі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прийнятті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рішень</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стейкхолдерами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фінансового,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державного</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реального</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секторів економіки; різноплановість методичних підходів до незалежного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аудиторського підтвердження достовірності ЗСР в інтересах стейкхолдерів;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невизначеність ролі конкуренції на ринку аудиторських послуг у забезпеченні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такої достовірності тощо. Таким чином, незавершеність формування цілісного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уявлення про конвергентну стейкхолдерську модель обліку, звітності та аудиту</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обумовила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актуальність,</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мету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завдання</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дослідження,</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його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об’єкт</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предмет.</w:t>
      </w:r>
    </w:p>
    <w:p w:rsidR="00D57730" w:rsidRPr="00D57730" w:rsidRDefault="00D57730" w:rsidP="00D57730">
      <w:pPr>
        <w:tabs>
          <w:tab w:val="clear" w:pos="709"/>
        </w:tabs>
        <w:suppressAutoHyphens w:val="0"/>
        <w:autoSpaceDE w:val="0"/>
        <w:autoSpaceDN w:val="0"/>
        <w:spacing w:before="2" w:after="0" w:line="240" w:lineRule="auto"/>
        <w:ind w:left="926" w:firstLine="0"/>
        <w:jc w:val="left"/>
        <w:outlineLvl w:val="1"/>
        <w:rPr>
          <w:rFonts w:ascii="Times New Roman" w:eastAsia="Times New Roman" w:hAnsi="Times New Roman" w:cs="Times New Roman"/>
          <w:b/>
          <w:bCs/>
          <w:kern w:val="0"/>
          <w:sz w:val="28"/>
          <w:szCs w:val="28"/>
          <w:lang w:val="uk-UA" w:eastAsia="en-US"/>
        </w:rPr>
      </w:pPr>
      <w:r w:rsidRPr="00D57730">
        <w:rPr>
          <w:rFonts w:ascii="Times New Roman" w:eastAsia="Times New Roman" w:hAnsi="Times New Roman" w:cs="Times New Roman"/>
          <w:b/>
          <w:bCs/>
          <w:kern w:val="0"/>
          <w:sz w:val="28"/>
          <w:szCs w:val="28"/>
          <w:lang w:val="uk-UA" w:eastAsia="en-US"/>
        </w:rPr>
        <w:t>Зв’язок</w:t>
      </w:r>
      <w:r w:rsidRPr="00D57730">
        <w:rPr>
          <w:rFonts w:ascii="Times New Roman" w:eastAsia="Times New Roman" w:hAnsi="Times New Roman" w:cs="Times New Roman"/>
          <w:b/>
          <w:bCs/>
          <w:spacing w:val="-6"/>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роботи</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з</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науковими</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програмами,</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планами,</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темами.</w:t>
      </w:r>
    </w:p>
    <w:p w:rsidR="00D57730" w:rsidRPr="00D57730" w:rsidRDefault="00D57730" w:rsidP="00D57730">
      <w:pPr>
        <w:tabs>
          <w:tab w:val="clear" w:pos="709"/>
        </w:tabs>
        <w:suppressAutoHyphens w:val="0"/>
        <w:autoSpaceDE w:val="0"/>
        <w:autoSpaceDN w:val="0"/>
        <w:spacing w:before="158" w:after="0" w:line="364"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Дисертаційна робота виконана у відповідності до тематики науково-дослідних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робіт Сумського державного університету. Так, зокрема, у межах теми: «</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Конкурентоспроможність національної економіки в умовах євроінтеграції» (</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номер</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державної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реєстрації 0111U009459)</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проведено</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оцінку</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рівня</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конвергенції</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облікових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стандартів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Україні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країнах</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Європейського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Союзу;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межах</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теми</w:t>
      </w:r>
    </w:p>
    <w:p w:rsidR="00D57730" w:rsidRPr="00D57730" w:rsidRDefault="00D57730" w:rsidP="00D57730">
      <w:pPr>
        <w:tabs>
          <w:tab w:val="clear" w:pos="709"/>
        </w:tabs>
        <w:suppressAutoHyphens w:val="0"/>
        <w:autoSpaceDE w:val="0"/>
        <w:autoSpaceDN w:val="0"/>
        <w:spacing w:before="13"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«Корпоративна</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соціально-екологічна</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відповідальність</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для</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p>
    <w:p w:rsidR="00D57730" w:rsidRPr="00D57730" w:rsidRDefault="00D57730" w:rsidP="00D5773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32" w:after="0" w:line="372" w:lineRule="auto"/>
        <w:ind w:left="218" w:right="371"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партнерство стейкхолдерів реального, фінансового та державного секторів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економіки» (номер державної реєстрації 0117U003933) сформовано підходи до</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систематизації, картування та пріоритизації інформаційних запитів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стейкхолдерів</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різних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секторів</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економіки.</w:t>
      </w:r>
    </w:p>
    <w:p w:rsidR="00D57730" w:rsidRPr="00D57730" w:rsidRDefault="00D57730" w:rsidP="00D57730">
      <w:pPr>
        <w:tabs>
          <w:tab w:val="clear" w:pos="709"/>
        </w:tabs>
        <w:suppressAutoHyphens w:val="0"/>
        <w:autoSpaceDE w:val="0"/>
        <w:autoSpaceDN w:val="0"/>
        <w:spacing w:after="0" w:line="306" w:lineRule="exact"/>
        <w:ind w:left="926" w:firstLine="0"/>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b/>
          <w:kern w:val="0"/>
          <w:sz w:val="28"/>
          <w:lang w:val="uk-UA" w:eastAsia="en-US"/>
        </w:rPr>
        <w:t>Мета</w:t>
      </w:r>
      <w:r w:rsidRPr="00D57730">
        <w:rPr>
          <w:rFonts w:ascii="Times New Roman" w:eastAsia="Times New Roman" w:hAnsi="Times New Roman" w:cs="Times New Roman"/>
          <w:b/>
          <w:spacing w:val="-5"/>
          <w:kern w:val="0"/>
          <w:sz w:val="28"/>
          <w:lang w:val="uk-UA" w:eastAsia="en-US"/>
        </w:rPr>
        <w:t xml:space="preserve"> </w:t>
      </w:r>
      <w:r w:rsidRPr="00D57730">
        <w:rPr>
          <w:rFonts w:ascii="Times New Roman" w:eastAsia="Times New Roman" w:hAnsi="Times New Roman" w:cs="Times New Roman"/>
          <w:b/>
          <w:kern w:val="0"/>
          <w:sz w:val="28"/>
          <w:lang w:val="uk-UA" w:eastAsia="en-US"/>
        </w:rPr>
        <w:t>та</w:t>
      </w:r>
      <w:r w:rsidRPr="00D57730">
        <w:rPr>
          <w:rFonts w:ascii="Times New Roman" w:eastAsia="Times New Roman" w:hAnsi="Times New Roman" w:cs="Times New Roman"/>
          <w:b/>
          <w:spacing w:val="-5"/>
          <w:kern w:val="0"/>
          <w:sz w:val="28"/>
          <w:lang w:val="uk-UA" w:eastAsia="en-US"/>
        </w:rPr>
        <w:t xml:space="preserve"> </w:t>
      </w:r>
      <w:r w:rsidRPr="00D57730">
        <w:rPr>
          <w:rFonts w:ascii="Times New Roman" w:eastAsia="Times New Roman" w:hAnsi="Times New Roman" w:cs="Times New Roman"/>
          <w:b/>
          <w:kern w:val="0"/>
          <w:sz w:val="28"/>
          <w:lang w:val="uk-UA" w:eastAsia="en-US"/>
        </w:rPr>
        <w:t>завдання</w:t>
      </w:r>
      <w:r w:rsidRPr="00D57730">
        <w:rPr>
          <w:rFonts w:ascii="Times New Roman" w:eastAsia="Times New Roman" w:hAnsi="Times New Roman" w:cs="Times New Roman"/>
          <w:b/>
          <w:spacing w:val="-4"/>
          <w:kern w:val="0"/>
          <w:sz w:val="28"/>
          <w:lang w:val="uk-UA" w:eastAsia="en-US"/>
        </w:rPr>
        <w:t xml:space="preserve"> </w:t>
      </w:r>
      <w:r w:rsidRPr="00D57730">
        <w:rPr>
          <w:rFonts w:ascii="Times New Roman" w:eastAsia="Times New Roman" w:hAnsi="Times New Roman" w:cs="Times New Roman"/>
          <w:b/>
          <w:kern w:val="0"/>
          <w:sz w:val="28"/>
          <w:lang w:val="uk-UA" w:eastAsia="en-US"/>
        </w:rPr>
        <w:t>дослідження.</w:t>
      </w:r>
      <w:r w:rsidRPr="00D57730">
        <w:rPr>
          <w:rFonts w:ascii="Times New Roman" w:eastAsia="Times New Roman" w:hAnsi="Times New Roman" w:cs="Times New Roman"/>
          <w:b/>
          <w:spacing w:val="-1"/>
          <w:kern w:val="0"/>
          <w:sz w:val="28"/>
          <w:lang w:val="uk-UA" w:eastAsia="en-US"/>
        </w:rPr>
        <w:t xml:space="preserve"> </w:t>
      </w:r>
      <w:r w:rsidRPr="00D57730">
        <w:rPr>
          <w:rFonts w:ascii="Times New Roman" w:eastAsia="Times New Roman" w:hAnsi="Times New Roman" w:cs="Times New Roman"/>
          <w:color w:val="262626"/>
          <w:kern w:val="0"/>
          <w:sz w:val="28"/>
          <w:lang w:val="uk-UA" w:eastAsia="en-US"/>
        </w:rPr>
        <w:t>Метою</w:t>
      </w:r>
      <w:r w:rsidRPr="00D57730">
        <w:rPr>
          <w:rFonts w:ascii="Times New Roman" w:eastAsia="Times New Roman" w:hAnsi="Times New Roman" w:cs="Times New Roman"/>
          <w:color w:val="262626"/>
          <w:spacing w:val="-5"/>
          <w:kern w:val="0"/>
          <w:sz w:val="28"/>
          <w:lang w:val="uk-UA" w:eastAsia="en-US"/>
        </w:rPr>
        <w:t xml:space="preserve"> </w:t>
      </w:r>
      <w:r w:rsidRPr="00D57730">
        <w:rPr>
          <w:rFonts w:ascii="Times New Roman" w:eastAsia="Times New Roman" w:hAnsi="Times New Roman" w:cs="Times New Roman"/>
          <w:color w:val="262626"/>
          <w:kern w:val="0"/>
          <w:sz w:val="28"/>
          <w:lang w:val="uk-UA" w:eastAsia="en-US"/>
        </w:rPr>
        <w:t>дисертаційної</w:t>
      </w:r>
      <w:r w:rsidRPr="00D57730">
        <w:rPr>
          <w:rFonts w:ascii="Times New Roman" w:eastAsia="Times New Roman" w:hAnsi="Times New Roman" w:cs="Times New Roman"/>
          <w:color w:val="262626"/>
          <w:spacing w:val="-4"/>
          <w:kern w:val="0"/>
          <w:sz w:val="28"/>
          <w:lang w:val="uk-UA" w:eastAsia="en-US"/>
        </w:rPr>
        <w:t xml:space="preserve"> </w:t>
      </w:r>
      <w:r w:rsidRPr="00D57730">
        <w:rPr>
          <w:rFonts w:ascii="Times New Roman" w:eastAsia="Times New Roman" w:hAnsi="Times New Roman" w:cs="Times New Roman"/>
          <w:color w:val="262626"/>
          <w:kern w:val="0"/>
          <w:sz w:val="28"/>
          <w:lang w:val="uk-UA" w:eastAsia="en-US"/>
        </w:rPr>
        <w:t>роботи</w:t>
      </w:r>
      <w:r w:rsidRPr="00D57730">
        <w:rPr>
          <w:rFonts w:ascii="Times New Roman" w:eastAsia="Times New Roman" w:hAnsi="Times New Roman" w:cs="Times New Roman"/>
          <w:color w:val="262626"/>
          <w:spacing w:val="-5"/>
          <w:kern w:val="0"/>
          <w:sz w:val="28"/>
          <w:lang w:val="uk-UA" w:eastAsia="en-US"/>
        </w:rPr>
        <w:t xml:space="preserve"> </w:t>
      </w:r>
      <w:r w:rsidRPr="00D57730">
        <w:rPr>
          <w:rFonts w:ascii="Times New Roman" w:eastAsia="Times New Roman" w:hAnsi="Times New Roman" w:cs="Times New Roman"/>
          <w:color w:val="262626"/>
          <w:kern w:val="0"/>
          <w:sz w:val="28"/>
          <w:lang w:val="uk-UA" w:eastAsia="en-US"/>
        </w:rPr>
        <w:t>є</w:t>
      </w:r>
      <w:r w:rsidRPr="00D57730">
        <w:rPr>
          <w:rFonts w:ascii="Times New Roman" w:eastAsia="Times New Roman" w:hAnsi="Times New Roman" w:cs="Times New Roman"/>
          <w:color w:val="262626"/>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розвиток</w:t>
      </w:r>
    </w:p>
    <w:p w:rsidR="00D57730" w:rsidRPr="00D57730" w:rsidRDefault="00D57730" w:rsidP="00D57730">
      <w:pPr>
        <w:tabs>
          <w:tab w:val="clear" w:pos="709"/>
        </w:tabs>
        <w:suppressAutoHyphens w:val="0"/>
        <w:autoSpaceDE w:val="0"/>
        <w:autoSpaceDN w:val="0"/>
        <w:spacing w:before="158" w:after="0" w:line="357" w:lineRule="auto"/>
        <w:ind w:left="218" w:right="325" w:firstLine="0"/>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теоретико-методологічних</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методичних</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засад</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щодо</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формування</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конвергентної</w:t>
      </w:r>
      <w:r w:rsidRPr="00D57730">
        <w:rPr>
          <w:rFonts w:ascii="Times New Roman" w:eastAsia="Times New Roman" w:hAnsi="Times New Roman" w:cs="Times New Roman"/>
          <w:spacing w:val="-6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стейкхолдерської моделі обліку, звітності та аудиту в умовах сталого розвитку.</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Поставлена</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мета</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обумовила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вирішення</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таких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завдань:</w:t>
      </w:r>
    </w:p>
    <w:p w:rsidR="00D57730" w:rsidRPr="00D57730" w:rsidRDefault="00D57730" w:rsidP="00A01B5D">
      <w:pPr>
        <w:numPr>
          <w:ilvl w:val="0"/>
          <w:numId w:val="8"/>
        </w:numPr>
        <w:tabs>
          <w:tab w:val="clear" w:pos="709"/>
          <w:tab w:val="left" w:pos="1211"/>
        </w:tabs>
        <w:suppressAutoHyphens w:val="0"/>
        <w:autoSpaceDE w:val="0"/>
        <w:autoSpaceDN w:val="0"/>
        <w:spacing w:before="3" w:after="0" w:line="357" w:lineRule="auto"/>
        <w:ind w:right="471"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дослідити</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роль</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інновацій</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у</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трансформації</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сучасних</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концепцій</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обліку,</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аудиту</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й</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елементів</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методу</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бухгалтерського</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обліку;</w:t>
      </w:r>
    </w:p>
    <w:p w:rsidR="00D57730" w:rsidRPr="00D57730" w:rsidRDefault="00D57730" w:rsidP="00A01B5D">
      <w:pPr>
        <w:numPr>
          <w:ilvl w:val="0"/>
          <w:numId w:val="8"/>
        </w:numPr>
        <w:tabs>
          <w:tab w:val="clear" w:pos="709"/>
          <w:tab w:val="left" w:pos="1211"/>
        </w:tabs>
        <w:suppressAutoHyphens w:val="0"/>
        <w:autoSpaceDE w:val="0"/>
        <w:autoSpaceDN w:val="0"/>
        <w:spacing w:before="3" w:after="0" w:line="357" w:lineRule="auto"/>
        <w:ind w:right="640"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поглибити</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науково-методологічні</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підходи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до</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дослідження</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концепції</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обліку, звітності й аудиту в умовах сталого розвитку та ролі бухгалтерів у її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формуванні;</w:t>
      </w:r>
    </w:p>
    <w:p w:rsidR="00D57730" w:rsidRPr="00D57730" w:rsidRDefault="00D57730" w:rsidP="00A01B5D">
      <w:pPr>
        <w:numPr>
          <w:ilvl w:val="0"/>
          <w:numId w:val="8"/>
        </w:numPr>
        <w:tabs>
          <w:tab w:val="clear" w:pos="709"/>
          <w:tab w:val="left" w:pos="1211"/>
        </w:tabs>
        <w:suppressAutoHyphens w:val="0"/>
        <w:autoSpaceDE w:val="0"/>
        <w:autoSpaceDN w:val="0"/>
        <w:spacing w:before="4" w:after="0" w:line="357" w:lineRule="auto"/>
        <w:ind w:right="754"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розробити структурно-логічну схему врахування інформаційних</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запитів</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стейкхолдерів</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на</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основі</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організації</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обліково-аналітичного</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забезпечення</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їх</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функціонування;</w:t>
      </w:r>
    </w:p>
    <w:p w:rsidR="00D57730" w:rsidRPr="00D57730" w:rsidRDefault="00D57730" w:rsidP="00A01B5D">
      <w:pPr>
        <w:numPr>
          <w:ilvl w:val="0"/>
          <w:numId w:val="8"/>
        </w:numPr>
        <w:tabs>
          <w:tab w:val="clear" w:pos="709"/>
          <w:tab w:val="left" w:pos="1211"/>
        </w:tabs>
        <w:suppressAutoHyphens w:val="0"/>
        <w:autoSpaceDE w:val="0"/>
        <w:autoSpaceDN w:val="0"/>
        <w:spacing w:before="4" w:after="0" w:line="357" w:lineRule="auto"/>
        <w:ind w:right="827"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класифікувати</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інформаційні</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запити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стейкхолдерів</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різних</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секторів</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економіки;</w:t>
      </w:r>
    </w:p>
    <w:p w:rsidR="00D57730" w:rsidRPr="00D57730" w:rsidRDefault="00D57730" w:rsidP="00A01B5D">
      <w:pPr>
        <w:numPr>
          <w:ilvl w:val="0"/>
          <w:numId w:val="8"/>
        </w:numPr>
        <w:tabs>
          <w:tab w:val="clear" w:pos="709"/>
          <w:tab w:val="left" w:pos="1211"/>
        </w:tabs>
        <w:suppressAutoHyphens w:val="0"/>
        <w:autoSpaceDE w:val="0"/>
        <w:autoSpaceDN w:val="0"/>
        <w:spacing w:before="4" w:after="0" w:line="357" w:lineRule="auto"/>
        <w:ind w:right="577"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розвинути</w:t>
      </w:r>
      <w:r w:rsidRPr="00D57730">
        <w:rPr>
          <w:rFonts w:ascii="Times New Roman" w:eastAsia="Times New Roman" w:hAnsi="Times New Roman" w:cs="Times New Roman"/>
          <w:spacing w:val="-10"/>
          <w:kern w:val="0"/>
          <w:sz w:val="28"/>
          <w:lang w:val="uk-UA" w:eastAsia="en-US"/>
        </w:rPr>
        <w:t xml:space="preserve"> </w:t>
      </w:r>
      <w:r w:rsidRPr="00D57730">
        <w:rPr>
          <w:rFonts w:ascii="Times New Roman" w:eastAsia="Times New Roman" w:hAnsi="Times New Roman" w:cs="Times New Roman"/>
          <w:kern w:val="0"/>
          <w:sz w:val="28"/>
          <w:lang w:val="uk-UA" w:eastAsia="en-US"/>
        </w:rPr>
        <w:t>методологічні</w:t>
      </w:r>
      <w:r w:rsidRPr="00D57730">
        <w:rPr>
          <w:rFonts w:ascii="Times New Roman" w:eastAsia="Times New Roman" w:hAnsi="Times New Roman" w:cs="Times New Roman"/>
          <w:spacing w:val="-10"/>
          <w:kern w:val="0"/>
          <w:sz w:val="28"/>
          <w:lang w:val="uk-UA" w:eastAsia="en-US"/>
        </w:rPr>
        <w:t xml:space="preserve"> </w:t>
      </w:r>
      <w:r w:rsidRPr="00D57730">
        <w:rPr>
          <w:rFonts w:ascii="Times New Roman" w:eastAsia="Times New Roman" w:hAnsi="Times New Roman" w:cs="Times New Roman"/>
          <w:kern w:val="0"/>
          <w:sz w:val="28"/>
          <w:lang w:val="uk-UA" w:eastAsia="en-US"/>
        </w:rPr>
        <w:t>положення</w:t>
      </w:r>
      <w:r w:rsidRPr="00D57730">
        <w:rPr>
          <w:rFonts w:ascii="Times New Roman" w:eastAsia="Times New Roman" w:hAnsi="Times New Roman" w:cs="Times New Roman"/>
          <w:spacing w:val="-9"/>
          <w:kern w:val="0"/>
          <w:sz w:val="28"/>
          <w:lang w:val="uk-UA" w:eastAsia="en-US"/>
        </w:rPr>
        <w:t xml:space="preserve"> </w:t>
      </w:r>
      <w:r w:rsidRPr="00D57730">
        <w:rPr>
          <w:rFonts w:ascii="Times New Roman" w:eastAsia="Times New Roman" w:hAnsi="Times New Roman" w:cs="Times New Roman"/>
          <w:kern w:val="0"/>
          <w:sz w:val="28"/>
          <w:lang w:val="uk-UA" w:eastAsia="en-US"/>
        </w:rPr>
        <w:t>конвергентної</w:t>
      </w:r>
      <w:r w:rsidRPr="00D57730">
        <w:rPr>
          <w:rFonts w:ascii="Times New Roman" w:eastAsia="Times New Roman" w:hAnsi="Times New Roman" w:cs="Times New Roman"/>
          <w:spacing w:val="-10"/>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стейкхолдерської</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моделі</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обліку,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аудиту;</w:t>
      </w:r>
    </w:p>
    <w:p w:rsidR="00D57730" w:rsidRPr="00D57730" w:rsidRDefault="00D57730" w:rsidP="00A01B5D">
      <w:pPr>
        <w:numPr>
          <w:ilvl w:val="0"/>
          <w:numId w:val="8"/>
        </w:numPr>
        <w:tabs>
          <w:tab w:val="clear" w:pos="709"/>
          <w:tab w:val="left" w:pos="1211"/>
        </w:tabs>
        <w:suppressAutoHyphens w:val="0"/>
        <w:autoSpaceDE w:val="0"/>
        <w:autoSpaceDN w:val="0"/>
        <w:spacing w:before="3" w:after="0" w:line="357" w:lineRule="auto"/>
        <w:ind w:right="1787"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узагальнити</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підходи</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до</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визначення</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сутності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ЗСР,</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провести</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типологізацію</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стандартів</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її</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підготовки;</w:t>
      </w:r>
    </w:p>
    <w:p w:rsidR="00D57730" w:rsidRPr="00D57730" w:rsidRDefault="00D57730" w:rsidP="00A01B5D">
      <w:pPr>
        <w:numPr>
          <w:ilvl w:val="0"/>
          <w:numId w:val="8"/>
        </w:numPr>
        <w:tabs>
          <w:tab w:val="clear" w:pos="709"/>
          <w:tab w:val="left" w:pos="1211"/>
        </w:tabs>
        <w:suppressAutoHyphens w:val="0"/>
        <w:autoSpaceDE w:val="0"/>
        <w:autoSpaceDN w:val="0"/>
        <w:spacing w:before="4" w:after="0" w:line="357" w:lineRule="auto"/>
        <w:ind w:right="661"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провести</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кластеризацію</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що</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складають</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звітність</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зі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 з урахуванням обраних ними стратегій розкриття інформації,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врахування</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Цілей</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моделей</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залучення</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стейкхолдерів;</w:t>
      </w:r>
    </w:p>
    <w:p w:rsidR="00D57730" w:rsidRPr="00D57730" w:rsidRDefault="00D57730" w:rsidP="00A01B5D">
      <w:pPr>
        <w:numPr>
          <w:ilvl w:val="0"/>
          <w:numId w:val="8"/>
        </w:numPr>
        <w:tabs>
          <w:tab w:val="clear" w:pos="709"/>
          <w:tab w:val="left" w:pos="1211"/>
        </w:tabs>
        <w:suppressAutoHyphens w:val="0"/>
        <w:autoSpaceDE w:val="0"/>
        <w:autoSpaceDN w:val="0"/>
        <w:spacing w:before="4" w:after="0" w:line="357" w:lineRule="auto"/>
        <w:ind w:right="384"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порівняти</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особливості</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поширення</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ЗСР</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в</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Україні</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ЄС,</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оцінити</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рівень</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її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інституціонального</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середовища;</w:t>
      </w:r>
    </w:p>
    <w:p w:rsidR="00D57730" w:rsidRPr="00D57730" w:rsidRDefault="00D57730" w:rsidP="00A01B5D">
      <w:pPr>
        <w:numPr>
          <w:ilvl w:val="0"/>
          <w:numId w:val="8"/>
        </w:numPr>
        <w:tabs>
          <w:tab w:val="clear" w:pos="709"/>
          <w:tab w:val="left" w:pos="1211"/>
        </w:tabs>
        <w:suppressAutoHyphens w:val="0"/>
        <w:autoSpaceDE w:val="0"/>
        <w:autoSpaceDN w:val="0"/>
        <w:spacing w:before="3" w:after="0" w:line="357" w:lineRule="auto"/>
        <w:ind w:right="1462"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запропонувати</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підхід</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до</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пріоритизації</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інформаційних</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запитів</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стейкхолдерів</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реального</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сектору</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економіки;</w:t>
      </w:r>
    </w:p>
    <w:p w:rsidR="00D57730" w:rsidRPr="00D57730" w:rsidRDefault="00D57730" w:rsidP="00D5773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57730" w:rsidRPr="00D57730">
          <w:pgSz w:w="11910" w:h="16840"/>
          <w:pgMar w:top="980" w:right="620" w:bottom="280" w:left="1200" w:header="722" w:footer="0" w:gutter="0"/>
          <w:cols w:space="720"/>
        </w:sectPr>
      </w:pPr>
    </w:p>
    <w:p w:rsidR="00D57730" w:rsidRPr="00D57730" w:rsidRDefault="00D57730" w:rsidP="00A01B5D">
      <w:pPr>
        <w:numPr>
          <w:ilvl w:val="0"/>
          <w:numId w:val="8"/>
        </w:numPr>
        <w:tabs>
          <w:tab w:val="clear" w:pos="709"/>
          <w:tab w:val="left" w:pos="1211"/>
        </w:tabs>
        <w:suppressAutoHyphens w:val="0"/>
        <w:autoSpaceDE w:val="0"/>
        <w:autoSpaceDN w:val="0"/>
        <w:spacing w:before="14" w:after="0" w:line="357" w:lineRule="auto"/>
        <w:ind w:right="527"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формалізувати</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вплив</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транспарентності</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державних</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на</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ефективність</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їх</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діяльності;</w:t>
      </w:r>
    </w:p>
    <w:p w:rsidR="00D57730" w:rsidRPr="00D57730" w:rsidRDefault="00D57730" w:rsidP="00A01B5D">
      <w:pPr>
        <w:numPr>
          <w:ilvl w:val="0"/>
          <w:numId w:val="8"/>
        </w:numPr>
        <w:tabs>
          <w:tab w:val="clear" w:pos="709"/>
          <w:tab w:val="left" w:pos="1211"/>
        </w:tabs>
        <w:suppressAutoHyphens w:val="0"/>
        <w:autoSpaceDE w:val="0"/>
        <w:autoSpaceDN w:val="0"/>
        <w:spacing w:before="3" w:after="0" w:line="357" w:lineRule="auto"/>
        <w:ind w:right="900"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обґрунтувати</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роль</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розкриття</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інформації</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у</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ЗСР</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у</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прийнятті</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рішень</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стейкхолдерами</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фінансовому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секторі;</w:t>
      </w:r>
    </w:p>
    <w:p w:rsidR="00D57730" w:rsidRPr="00D57730" w:rsidRDefault="00D57730" w:rsidP="00A01B5D">
      <w:pPr>
        <w:numPr>
          <w:ilvl w:val="0"/>
          <w:numId w:val="8"/>
        </w:numPr>
        <w:tabs>
          <w:tab w:val="clear" w:pos="709"/>
          <w:tab w:val="left" w:pos="1211"/>
        </w:tabs>
        <w:suppressAutoHyphens w:val="0"/>
        <w:autoSpaceDE w:val="0"/>
        <w:autoSpaceDN w:val="0"/>
        <w:spacing w:before="4" w:after="0" w:line="240" w:lineRule="auto"/>
        <w:ind w:left="1211" w:hanging="285"/>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запропонувати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концептуальні</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засади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стандартизації</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ЗСР;</w:t>
      </w:r>
    </w:p>
    <w:p w:rsidR="00D57730" w:rsidRPr="00D57730" w:rsidRDefault="00D57730" w:rsidP="00A01B5D">
      <w:pPr>
        <w:numPr>
          <w:ilvl w:val="0"/>
          <w:numId w:val="8"/>
        </w:numPr>
        <w:tabs>
          <w:tab w:val="clear" w:pos="709"/>
          <w:tab w:val="left" w:pos="1211"/>
        </w:tabs>
        <w:suppressAutoHyphens w:val="0"/>
        <w:autoSpaceDE w:val="0"/>
        <w:autoSpaceDN w:val="0"/>
        <w:spacing w:before="171" w:after="0" w:line="357" w:lineRule="auto"/>
        <w:ind w:right="1512"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охарактеризувати</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стан</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ринку</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аудиторських</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послуг</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і</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розробити</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модель</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верифікації</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ЗСР</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в</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інтересах</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стейкхолдерів;</w:t>
      </w:r>
    </w:p>
    <w:p w:rsidR="00D57730" w:rsidRPr="00D57730" w:rsidRDefault="00D57730" w:rsidP="00A01B5D">
      <w:pPr>
        <w:numPr>
          <w:ilvl w:val="0"/>
          <w:numId w:val="8"/>
        </w:numPr>
        <w:tabs>
          <w:tab w:val="clear" w:pos="709"/>
          <w:tab w:val="left" w:pos="1211"/>
        </w:tabs>
        <w:suppressAutoHyphens w:val="0"/>
        <w:autoSpaceDE w:val="0"/>
        <w:autoSpaceDN w:val="0"/>
        <w:spacing w:before="4" w:after="0" w:line="357" w:lineRule="auto"/>
        <w:ind w:right="361"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оцінити рівень конкуренції на ринку аудиторських послуг України як</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основи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для</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забезпечення</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транспарентності</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достовірності</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p>
    <w:p w:rsidR="00D57730" w:rsidRPr="00D57730" w:rsidRDefault="00D57730" w:rsidP="00D57730">
      <w:pPr>
        <w:tabs>
          <w:tab w:val="clear" w:pos="709"/>
        </w:tabs>
        <w:suppressAutoHyphens w:val="0"/>
        <w:autoSpaceDE w:val="0"/>
        <w:autoSpaceDN w:val="0"/>
        <w:spacing w:before="2" w:after="0" w:line="357" w:lineRule="auto"/>
        <w:ind w:left="218" w:right="263"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i/>
          <w:kern w:val="0"/>
          <w:sz w:val="28"/>
          <w:szCs w:val="28"/>
          <w:lang w:val="uk-UA" w:eastAsia="en-US"/>
        </w:rPr>
        <w:t>Об’єктом</w:t>
      </w:r>
      <w:r w:rsidRPr="00D57730">
        <w:rPr>
          <w:rFonts w:ascii="Times New Roman" w:eastAsia="Times New Roman" w:hAnsi="Times New Roman" w:cs="Times New Roman"/>
          <w:i/>
          <w:spacing w:val="-5"/>
          <w:kern w:val="0"/>
          <w:sz w:val="28"/>
          <w:szCs w:val="28"/>
          <w:lang w:val="uk-UA" w:eastAsia="en-US"/>
        </w:rPr>
        <w:t xml:space="preserve"> </w:t>
      </w:r>
      <w:r w:rsidRPr="00D57730">
        <w:rPr>
          <w:rFonts w:ascii="Times New Roman" w:eastAsia="Times New Roman" w:hAnsi="Times New Roman" w:cs="Times New Roman"/>
          <w:i/>
          <w:kern w:val="0"/>
          <w:sz w:val="28"/>
          <w:szCs w:val="28"/>
          <w:lang w:val="uk-UA" w:eastAsia="en-US"/>
        </w:rPr>
        <w:t>дослідження</w:t>
      </w:r>
      <w:r w:rsidRPr="00D57730">
        <w:rPr>
          <w:rFonts w:ascii="Times New Roman" w:eastAsia="Times New Roman" w:hAnsi="Times New Roman" w:cs="Times New Roman"/>
          <w:i/>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є</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моделі,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системи</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концепції</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умовах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p>
    <w:p w:rsidR="00D57730" w:rsidRPr="00D57730" w:rsidRDefault="00D57730" w:rsidP="00D57730">
      <w:pPr>
        <w:tabs>
          <w:tab w:val="clear" w:pos="709"/>
        </w:tabs>
        <w:suppressAutoHyphens w:val="0"/>
        <w:autoSpaceDE w:val="0"/>
        <w:autoSpaceDN w:val="0"/>
        <w:spacing w:after="0" w:line="357" w:lineRule="auto"/>
        <w:ind w:left="218" w:right="323"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i/>
          <w:kern w:val="0"/>
          <w:sz w:val="28"/>
          <w:szCs w:val="28"/>
          <w:lang w:val="uk-UA" w:eastAsia="en-US"/>
        </w:rPr>
        <w:t>Предметом</w:t>
      </w:r>
      <w:r w:rsidRPr="00D57730">
        <w:rPr>
          <w:rFonts w:ascii="Times New Roman" w:eastAsia="Times New Roman" w:hAnsi="Times New Roman" w:cs="Times New Roman"/>
          <w:i/>
          <w:spacing w:val="-8"/>
          <w:kern w:val="0"/>
          <w:sz w:val="28"/>
          <w:szCs w:val="28"/>
          <w:lang w:val="uk-UA" w:eastAsia="en-US"/>
        </w:rPr>
        <w:t xml:space="preserve"> </w:t>
      </w:r>
      <w:r w:rsidRPr="00D57730">
        <w:rPr>
          <w:rFonts w:ascii="Times New Roman" w:eastAsia="Times New Roman" w:hAnsi="Times New Roman" w:cs="Times New Roman"/>
          <w:i/>
          <w:kern w:val="0"/>
          <w:sz w:val="28"/>
          <w:szCs w:val="28"/>
          <w:lang w:val="uk-UA" w:eastAsia="en-US"/>
        </w:rPr>
        <w:t>дослідження</w:t>
      </w:r>
      <w:r w:rsidRPr="00D57730">
        <w:rPr>
          <w:rFonts w:ascii="Times New Roman" w:eastAsia="Times New Roman" w:hAnsi="Times New Roman" w:cs="Times New Roman"/>
          <w:i/>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є</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теоретико-методологічні</w:t>
      </w:r>
      <w:r w:rsidRPr="00D57730">
        <w:rPr>
          <w:rFonts w:ascii="Times New Roman" w:eastAsia="Times New Roman" w:hAnsi="Times New Roman" w:cs="Times New Roman"/>
          <w:spacing w:val="-8"/>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засади</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формування</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конвергентної стейкхолдерської моделі обліку, звітності та аудиту в умовах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p>
    <w:p w:rsidR="00D57730" w:rsidRPr="00D57730" w:rsidRDefault="00D57730" w:rsidP="00D57730">
      <w:pPr>
        <w:tabs>
          <w:tab w:val="clear" w:pos="709"/>
        </w:tabs>
        <w:suppressAutoHyphens w:val="0"/>
        <w:autoSpaceDE w:val="0"/>
        <w:autoSpaceDN w:val="0"/>
        <w:spacing w:before="1" w:after="0" w:line="357" w:lineRule="auto"/>
        <w:ind w:left="218" w:right="235"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b/>
          <w:kern w:val="0"/>
          <w:sz w:val="28"/>
          <w:szCs w:val="28"/>
          <w:lang w:val="uk-UA" w:eastAsia="en-US"/>
        </w:rPr>
        <w:t xml:space="preserve">Методи дослідження. </w:t>
      </w:r>
      <w:r w:rsidRPr="00D57730">
        <w:rPr>
          <w:rFonts w:ascii="Times New Roman" w:eastAsia="Times New Roman" w:hAnsi="Times New Roman" w:cs="Times New Roman"/>
          <w:kern w:val="0"/>
          <w:sz w:val="28"/>
          <w:szCs w:val="28"/>
          <w:lang w:val="uk-UA" w:eastAsia="en-US"/>
        </w:rPr>
        <w:t>Методологічним базисом дослідження є</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загальнонаукові методи пізнання. Відповідно до поставлених завдань</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використано такі методи наукового дослідження: декомпозиційний аналіз – для</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визначення сутності та структури конвергентної стейкхолдерської моделі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обліку, звітності та аудиту; логічне узагальнення та наукову абстракцію,</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порівняльний аналіз – для систематизації досвіду формування моделей обліку,</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 та аудиту України та Європейського Союзу; метод STEEPLE-аналізу –</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для дослідження стану поширення ЗСР в Україні; методи ранжування – для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визначення найбільш пріоритетних запитів стейкхолдерів в умовах сталого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 непараметричні методи – для дослідження впливу транспарентності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 на фінансову ефективність державних компаній; метод R/S аналізу –</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для формалізації зв’язку між розкриттям інформації у ЗСР компаніями, їх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фінансовою ефективністю й ефективністю фінансових ринків; індексний,</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графічний</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статистичний</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методи</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для</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дослідження</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стану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конкуренції</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ринку</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аудиторських</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послуг</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України.</w:t>
      </w:r>
    </w:p>
    <w:p w:rsidR="00D57730" w:rsidRPr="00D57730" w:rsidRDefault="00D57730" w:rsidP="00D5773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12" w:after="0" w:line="357" w:lineRule="auto"/>
        <w:ind w:left="216" w:right="240" w:firstLine="71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i/>
          <w:kern w:val="0"/>
          <w:sz w:val="28"/>
          <w:szCs w:val="28"/>
          <w:lang w:val="uk-UA" w:eastAsia="en-US"/>
        </w:rPr>
        <w:t xml:space="preserve">Інформаційною базою дослідження </w:t>
      </w:r>
      <w:r w:rsidRPr="00D57730">
        <w:rPr>
          <w:rFonts w:ascii="Times New Roman" w:eastAsia="Times New Roman" w:hAnsi="Times New Roman" w:cs="Times New Roman"/>
          <w:kern w:val="0"/>
          <w:sz w:val="28"/>
          <w:szCs w:val="28"/>
          <w:lang w:val="uk-UA" w:eastAsia="en-US"/>
        </w:rPr>
        <w:t>виступають наукові джерела (</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монографії, статті) вітчизняних і зарубіжних вчених із проблематики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формування моделей і концепцій обліку, звітності й аудиту, а також порядку</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складання</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та</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подання</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ЗСР,</w:t>
      </w:r>
      <w:r w:rsidRPr="00D57730">
        <w:rPr>
          <w:rFonts w:ascii="Times New Roman" w:eastAsia="Times New Roman" w:hAnsi="Times New Roman" w:cs="Times New Roman"/>
          <w:spacing w:val="-15"/>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законодавство</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України,</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звітно-аналітична</w:t>
      </w:r>
      <w:r w:rsidRPr="00D57730">
        <w:rPr>
          <w:rFonts w:ascii="Times New Roman" w:eastAsia="Times New Roman" w:hAnsi="Times New Roman" w:cs="Times New Roman"/>
          <w:spacing w:val="-1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інформація</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Міністерства економічного розвитку і торгівлі України, Аудиторської палати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України,</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нормативні</w:t>
      </w:r>
      <w:r w:rsidRPr="00D57730">
        <w:rPr>
          <w:rFonts w:ascii="Times New Roman" w:eastAsia="Times New Roman" w:hAnsi="Times New Roman" w:cs="Times New Roman"/>
          <w:spacing w:val="-15"/>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та</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звітні</w:t>
      </w:r>
      <w:r w:rsidRPr="00D57730">
        <w:rPr>
          <w:rFonts w:ascii="Times New Roman" w:eastAsia="Times New Roman" w:hAnsi="Times New Roman" w:cs="Times New Roman"/>
          <w:spacing w:val="-15"/>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документи</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Ради</w:t>
      </w:r>
      <w:r w:rsidRPr="00D57730">
        <w:rPr>
          <w:rFonts w:ascii="Times New Roman" w:eastAsia="Times New Roman" w:hAnsi="Times New Roman" w:cs="Times New Roman"/>
          <w:spacing w:val="-15"/>
          <w:kern w:val="0"/>
          <w:sz w:val="28"/>
          <w:szCs w:val="28"/>
          <w:lang w:val="uk-UA" w:eastAsia="en-US"/>
        </w:rPr>
        <w:t xml:space="preserve"> </w:t>
      </w:r>
      <w:r w:rsidRPr="00D57730">
        <w:rPr>
          <w:rFonts w:ascii="Times New Roman" w:eastAsia="Times New Roman" w:hAnsi="Times New Roman" w:cs="Times New Roman"/>
          <w:spacing w:val="-1"/>
          <w:kern w:val="0"/>
          <w:sz w:val="28"/>
          <w:szCs w:val="28"/>
          <w:lang w:val="uk-UA" w:eastAsia="en-US"/>
        </w:rPr>
        <w:t>Європейського</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Союзу,</w:t>
      </w:r>
      <w:r w:rsidRPr="00D57730">
        <w:rPr>
          <w:rFonts w:ascii="Times New Roman" w:eastAsia="Times New Roman" w:hAnsi="Times New Roman" w:cs="Times New Roman"/>
          <w:spacing w:val="-1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Організації</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Об’єднаних Націй, Глобальної ініціативи зі звітності, Асоціації присяжних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сертифікованих бухгалтерів, Міжнародної федерації бухгалтерів та інших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організацій</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установ</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сфері</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нефінансові</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звіти,</w:t>
      </w:r>
      <w:r w:rsidRPr="00D57730">
        <w:rPr>
          <w:rFonts w:ascii="Times New Roman" w:eastAsia="Times New Roman" w:hAnsi="Times New Roman" w:cs="Times New Roman"/>
          <w:spacing w:val="-1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звіти</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зі</w:t>
      </w:r>
      <w:r w:rsidRPr="00D57730">
        <w:rPr>
          <w:rFonts w:ascii="Times New Roman" w:eastAsia="Times New Roman" w:hAnsi="Times New Roman" w:cs="Times New Roman"/>
          <w:spacing w:val="-1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інтегровані</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звіти</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компаній.</w:t>
      </w:r>
    </w:p>
    <w:p w:rsidR="00D57730" w:rsidRPr="00D57730" w:rsidRDefault="00D57730" w:rsidP="00D57730">
      <w:pPr>
        <w:tabs>
          <w:tab w:val="clear" w:pos="709"/>
        </w:tabs>
        <w:suppressAutoHyphens w:val="0"/>
        <w:autoSpaceDE w:val="0"/>
        <w:autoSpaceDN w:val="0"/>
        <w:spacing w:before="2" w:after="0" w:line="357" w:lineRule="auto"/>
        <w:ind w:left="218" w:right="295"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b/>
          <w:kern w:val="0"/>
          <w:sz w:val="28"/>
          <w:szCs w:val="28"/>
          <w:lang w:val="uk-UA" w:eastAsia="en-US"/>
        </w:rPr>
        <w:t xml:space="preserve">Наукова новизна одержаних результатів </w:t>
      </w:r>
      <w:r w:rsidRPr="00D57730">
        <w:rPr>
          <w:rFonts w:ascii="Times New Roman" w:eastAsia="Times New Roman" w:hAnsi="Times New Roman" w:cs="Times New Roman"/>
          <w:kern w:val="0"/>
          <w:sz w:val="28"/>
          <w:szCs w:val="28"/>
          <w:lang w:val="uk-UA" w:eastAsia="en-US"/>
        </w:rPr>
        <w:t>полягає у розробці теоретико-</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методологічних і методичних засад щодо формування конвергентної</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стейкхолдерської моделі обліку, звітності та аудиту в умовах сталого розвитку.</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Це</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дозволило</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обґрунтувати</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сукупність</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наукових</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положень,</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серед</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яких:</w:t>
      </w:r>
    </w:p>
    <w:p w:rsidR="00D57730" w:rsidRPr="00D57730" w:rsidRDefault="00D57730" w:rsidP="00D57730">
      <w:pPr>
        <w:tabs>
          <w:tab w:val="clear" w:pos="709"/>
        </w:tabs>
        <w:suppressAutoHyphens w:val="0"/>
        <w:autoSpaceDE w:val="0"/>
        <w:autoSpaceDN w:val="0"/>
        <w:spacing w:before="1" w:after="0" w:line="240" w:lineRule="auto"/>
        <w:ind w:left="926" w:firstLine="0"/>
        <w:jc w:val="left"/>
        <w:rPr>
          <w:rFonts w:ascii="Times New Roman" w:eastAsia="Times New Roman" w:hAnsi="Times New Roman" w:cs="Times New Roman"/>
          <w:i/>
          <w:kern w:val="0"/>
          <w:sz w:val="28"/>
          <w:lang w:val="uk-UA" w:eastAsia="en-US"/>
        </w:rPr>
      </w:pPr>
      <w:r w:rsidRPr="00D57730">
        <w:rPr>
          <w:rFonts w:ascii="Times New Roman" w:eastAsia="Times New Roman" w:hAnsi="Times New Roman" w:cs="Times New Roman"/>
          <w:i/>
          <w:kern w:val="0"/>
          <w:sz w:val="28"/>
          <w:lang w:val="uk-UA" w:eastAsia="en-US"/>
        </w:rPr>
        <w:t>вперше</w:t>
      </w:r>
      <w:r w:rsidRPr="00D57730">
        <w:rPr>
          <w:rFonts w:ascii="Times New Roman" w:eastAsia="Times New Roman" w:hAnsi="Times New Roman" w:cs="Times New Roman"/>
          <w:i/>
          <w:spacing w:val="-6"/>
          <w:kern w:val="0"/>
          <w:sz w:val="28"/>
          <w:lang w:val="uk-UA" w:eastAsia="en-US"/>
        </w:rPr>
        <w:t xml:space="preserve"> </w:t>
      </w:r>
      <w:r w:rsidRPr="00D57730">
        <w:rPr>
          <w:rFonts w:ascii="Times New Roman" w:eastAsia="Times New Roman" w:hAnsi="Times New Roman" w:cs="Times New Roman"/>
          <w:i/>
          <w:kern w:val="0"/>
          <w:sz w:val="28"/>
          <w:lang w:val="uk-UA" w:eastAsia="en-US"/>
        </w:rPr>
        <w:t>одержано:</w:t>
      </w:r>
    </w:p>
    <w:p w:rsidR="00D57730" w:rsidRPr="00D57730" w:rsidRDefault="00D57730" w:rsidP="00A01B5D">
      <w:pPr>
        <w:numPr>
          <w:ilvl w:val="0"/>
          <w:numId w:val="7"/>
        </w:numPr>
        <w:tabs>
          <w:tab w:val="clear" w:pos="709"/>
          <w:tab w:val="left" w:pos="1210"/>
        </w:tabs>
        <w:suppressAutoHyphens w:val="0"/>
        <w:autoSpaceDE w:val="0"/>
        <w:autoSpaceDN w:val="0"/>
        <w:spacing w:before="158" w:after="0" w:line="357" w:lineRule="auto"/>
        <w:ind w:right="532"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обґрунтування структурно-логічної схеми врахування гетерогенних</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інформаційних запитів стейкхолдерів і звітування щодо них у розрізі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інкорпорації Цілей сталого розвитку у діяльність компаній, яка передбачає</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організацію</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обліково-аналітичного</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забезпечення</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їх</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за</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двома</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контурами та дозволяє транспонувати мультистейкхолдерський підхід в</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облікове середовище компаній реального, фінансового, державного секторів,</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поглибити методологічні положення теорії звітності багатоцільового</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призначення</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комунікаційної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теорії;</w:t>
      </w:r>
    </w:p>
    <w:p w:rsidR="00D57730" w:rsidRPr="00D57730" w:rsidRDefault="00D57730" w:rsidP="00A01B5D">
      <w:pPr>
        <w:numPr>
          <w:ilvl w:val="0"/>
          <w:numId w:val="7"/>
        </w:numPr>
        <w:tabs>
          <w:tab w:val="clear" w:pos="709"/>
          <w:tab w:val="left" w:pos="1210"/>
        </w:tabs>
        <w:suppressAutoHyphens w:val="0"/>
        <w:autoSpaceDE w:val="0"/>
        <w:autoSpaceDN w:val="0"/>
        <w:spacing w:before="3" w:after="0" w:line="357" w:lineRule="auto"/>
        <w:ind w:right="311"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методологічні положення конвергентної стейкхолдерської моделі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обліку, звітності та аудиту, визначені за основними елементами моделі (</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стейкхолдери, капітали, види обліку, звітності та аудиту), що обумовлюють її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структуру та системні зв’язки (морфологічний підхід); рівнями обліково-</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аналітичного забезпечення сталого розвитку (вертикальний підхід) й</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особливостями прийняття рішень стейкхолдерами реального, фінансового,</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державного секторів економіки (горизонтальний підхід). Її запровадження</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дозволить</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підвищити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підзвітність</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і</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транспарентність</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діяльності</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перед</w:t>
      </w:r>
    </w:p>
    <w:p w:rsidR="00D57730" w:rsidRPr="00D57730" w:rsidRDefault="00D57730" w:rsidP="00D5773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12"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стейкхолдерами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умовах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p>
    <w:p w:rsidR="00D57730" w:rsidRPr="00D57730" w:rsidRDefault="00D57730" w:rsidP="00A01B5D">
      <w:pPr>
        <w:numPr>
          <w:ilvl w:val="0"/>
          <w:numId w:val="7"/>
        </w:numPr>
        <w:tabs>
          <w:tab w:val="clear" w:pos="709"/>
          <w:tab w:val="left" w:pos="1139"/>
        </w:tabs>
        <w:suppressAutoHyphens w:val="0"/>
        <w:autoSpaceDE w:val="0"/>
        <w:autoSpaceDN w:val="0"/>
        <w:spacing w:before="158" w:after="0" w:line="357" w:lineRule="auto"/>
        <w:ind w:right="266"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методологічні основи формалізації взаємозв’язку між розкриттям</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інформації</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у</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ЗСР</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компаніями-конституентами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традиційних</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фінансових</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індексів</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та індексів відповідального інвестування, їх фінансовою ефективністю й</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інформаційною ефективністю фінансових ринків, що здійснено шляхом</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виявлення ознак персистентності у цих індексах за експонентою Херста та</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дозволяє виділити превалюючий паттерн такого взаємозв’язку у контексті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прийняття</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інвестиційних</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рішень</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стейкхолдерами</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на</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фінансових</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ринках;</w:t>
      </w:r>
    </w:p>
    <w:p w:rsidR="00D57730" w:rsidRPr="00D57730" w:rsidRDefault="00D57730" w:rsidP="00D57730">
      <w:pPr>
        <w:tabs>
          <w:tab w:val="clear" w:pos="709"/>
        </w:tabs>
        <w:suppressAutoHyphens w:val="0"/>
        <w:autoSpaceDE w:val="0"/>
        <w:autoSpaceDN w:val="0"/>
        <w:spacing w:before="2" w:after="0" w:line="240" w:lineRule="auto"/>
        <w:ind w:left="926" w:firstLine="0"/>
        <w:jc w:val="left"/>
        <w:rPr>
          <w:rFonts w:ascii="Times New Roman" w:eastAsia="Times New Roman" w:hAnsi="Times New Roman" w:cs="Times New Roman"/>
          <w:i/>
          <w:kern w:val="0"/>
          <w:sz w:val="28"/>
          <w:lang w:val="uk-UA" w:eastAsia="en-US"/>
        </w:rPr>
      </w:pPr>
      <w:r w:rsidRPr="00D57730">
        <w:rPr>
          <w:rFonts w:ascii="Times New Roman" w:eastAsia="Times New Roman" w:hAnsi="Times New Roman" w:cs="Times New Roman"/>
          <w:i/>
          <w:kern w:val="0"/>
          <w:sz w:val="28"/>
          <w:lang w:val="uk-UA" w:eastAsia="en-US"/>
        </w:rPr>
        <w:t>удосконалено:</w:t>
      </w:r>
    </w:p>
    <w:p w:rsidR="00D57730" w:rsidRPr="00D57730" w:rsidRDefault="00D57730" w:rsidP="00A01B5D">
      <w:pPr>
        <w:numPr>
          <w:ilvl w:val="0"/>
          <w:numId w:val="7"/>
        </w:numPr>
        <w:tabs>
          <w:tab w:val="clear" w:pos="709"/>
          <w:tab w:val="left" w:pos="1210"/>
        </w:tabs>
        <w:suppressAutoHyphens w:val="0"/>
        <w:autoSpaceDE w:val="0"/>
        <w:autoSpaceDN w:val="0"/>
        <w:spacing w:before="158" w:after="0" w:line="357" w:lineRule="auto"/>
        <w:ind w:right="285"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структуризацію інновацій в обліку, звітності та аудиті за стадіями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облікового циклу на основі теорії дифузії інновацій Е. Роджерс за ключовими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чинниками (відносні переваги, сумісність, складність інновацій, простота їх</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апробації та можливість спостереження ефекту від їх впровадження), що</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дозволило</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окреслити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вектор</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трансформації</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існуючої</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концепції</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обліку,</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та аудиту в умовах сталого розвитку у напрямку формування конвергентної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стейкхолдерської</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моделі;</w:t>
      </w:r>
    </w:p>
    <w:p w:rsidR="00D57730" w:rsidRPr="00D57730" w:rsidRDefault="00D57730" w:rsidP="00A01B5D">
      <w:pPr>
        <w:numPr>
          <w:ilvl w:val="0"/>
          <w:numId w:val="7"/>
        </w:numPr>
        <w:tabs>
          <w:tab w:val="clear" w:pos="709"/>
          <w:tab w:val="left" w:pos="1210"/>
        </w:tabs>
        <w:suppressAutoHyphens w:val="0"/>
        <w:autoSpaceDE w:val="0"/>
        <w:autoSpaceDN w:val="0"/>
        <w:spacing w:before="1" w:after="0" w:line="357" w:lineRule="auto"/>
        <w:ind w:right="373"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матричний підхід до обґрунтування трансформації елементів методу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бухгалтерського обліку під перехресним впливом інновацій в обліку («великі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дані», облік за ESG – критеріями, Глобальні загальноприйняті принципи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бухгалтерського обліку), звітності (звітність у режимі реального часу,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інтегрована звітність, розширена мова ділової звітності), аудиті (безперервний</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аудит) та технологіях обробки обліково-аналітичної інформації (комп’ютерні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технології аудиту), що дозволило визначити напрямки зміни традиційних</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облікових</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процесів</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процедур</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під</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впливом</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конвергентних</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процесів</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концепції</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p>
    <w:p w:rsidR="00D57730" w:rsidRPr="00D57730" w:rsidRDefault="00D57730" w:rsidP="00A01B5D">
      <w:pPr>
        <w:numPr>
          <w:ilvl w:val="0"/>
          <w:numId w:val="7"/>
        </w:numPr>
        <w:tabs>
          <w:tab w:val="clear" w:pos="709"/>
          <w:tab w:val="left" w:pos="1210"/>
        </w:tabs>
        <w:suppressAutoHyphens w:val="0"/>
        <w:autoSpaceDE w:val="0"/>
        <w:autoSpaceDN w:val="0"/>
        <w:spacing w:before="3" w:after="0" w:line="357" w:lineRule="auto"/>
        <w:ind w:right="282"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науково-методичний підхід до класифікації інформаційних запитів</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стейкхолдерів реального, фінансового та державного секторів економіки, який</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відрізняється від існуючих групуванням стейкхолдерів за видами капіталу,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провайдерами якого вони є (на засадах концепції капіталів), картуванням цих</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запитів</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за</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найбільш</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суттєвими</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фокус-проблемами,</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вимірами</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таргетами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Цілей</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конкретизованими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в</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індикаторах</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Глобальної</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ініціативи</w:t>
      </w:r>
    </w:p>
    <w:p w:rsidR="00D57730" w:rsidRPr="00D57730" w:rsidRDefault="00D57730" w:rsidP="00D5773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12"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зі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відповідно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специфіки</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кожного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сектору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економіки;</w:t>
      </w:r>
    </w:p>
    <w:p w:rsidR="00D57730" w:rsidRPr="00D57730" w:rsidRDefault="00D57730" w:rsidP="00A01B5D">
      <w:pPr>
        <w:numPr>
          <w:ilvl w:val="0"/>
          <w:numId w:val="7"/>
        </w:numPr>
        <w:tabs>
          <w:tab w:val="clear" w:pos="709"/>
          <w:tab w:val="left" w:pos="1210"/>
        </w:tabs>
        <w:suppressAutoHyphens w:val="0"/>
        <w:autoSpaceDE w:val="0"/>
        <w:autoSpaceDN w:val="0"/>
        <w:spacing w:before="158" w:after="0" w:line="357" w:lineRule="auto"/>
        <w:ind w:right="415"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науково-методичний підхід до кластеризації компаній на основі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трьохкомпонентного</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індикатора,</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що</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комплексно</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відображає</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врахування</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Цілей</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сталого розвитку компанією, рівень її комунікацій зі стейкхолдерами та рівень</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розкриття нею інформації у ЗСР, що дозволило розробити для кожного</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кластеру заходи щодо удосконалення обліково-аналітичного забезпечення</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p>
    <w:p w:rsidR="00D57730" w:rsidRPr="00D57730" w:rsidRDefault="00D57730" w:rsidP="00A01B5D">
      <w:pPr>
        <w:numPr>
          <w:ilvl w:val="0"/>
          <w:numId w:val="7"/>
        </w:numPr>
        <w:tabs>
          <w:tab w:val="clear" w:pos="709"/>
          <w:tab w:val="left" w:pos="1210"/>
        </w:tabs>
        <w:suppressAutoHyphens w:val="0"/>
        <w:autoSpaceDE w:val="0"/>
        <w:autoSpaceDN w:val="0"/>
        <w:spacing w:before="1" w:after="0" w:line="357" w:lineRule="auto"/>
        <w:ind w:right="625"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процедура пріоритизації інформаційних запитів стейкхолдерів</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 реального сектору економіки, яка відрізняється від існуючих</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застосуванням</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правила</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Борда</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дозволяє</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обґрунтувати</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найбільш</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суттєві</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для</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стейкхолдерів напрями розкриття інформації у ЗСР для їх інкорпорації в</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обліково-аналітичне</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забезпечення</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компанії;</w:t>
      </w:r>
    </w:p>
    <w:p w:rsidR="00D57730" w:rsidRPr="00D57730" w:rsidRDefault="00D57730" w:rsidP="00A01B5D">
      <w:pPr>
        <w:numPr>
          <w:ilvl w:val="0"/>
          <w:numId w:val="7"/>
        </w:numPr>
        <w:tabs>
          <w:tab w:val="clear" w:pos="709"/>
          <w:tab w:val="left" w:pos="1210"/>
        </w:tabs>
        <w:suppressAutoHyphens w:val="0"/>
        <w:autoSpaceDE w:val="0"/>
        <w:autoSpaceDN w:val="0"/>
        <w:spacing w:before="2" w:after="0" w:line="357" w:lineRule="auto"/>
        <w:ind w:right="327"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методичний підхід до обґрунтування ролі транспарентності звітності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 у забезпеченні ефективності їх діяльності, який, на відміну від</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існуючих, базується на використанні непараметричних методів при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формалізації зв’язку між індексом прозорості державних компаній та рівнем їх</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доходу, прибутку, рентабельності та вартості активів, що дозволило емпірично</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підтвердити</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прямий</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помітний</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вплив</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транспарентності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на</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фінансові</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результати</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якість</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їх</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комунікацій</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зі</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стейкхолдерами;</w:t>
      </w:r>
    </w:p>
    <w:p w:rsidR="00D57730" w:rsidRPr="00D57730" w:rsidRDefault="00D57730" w:rsidP="00A01B5D">
      <w:pPr>
        <w:numPr>
          <w:ilvl w:val="0"/>
          <w:numId w:val="7"/>
        </w:numPr>
        <w:tabs>
          <w:tab w:val="clear" w:pos="709"/>
          <w:tab w:val="left" w:pos="1210"/>
        </w:tabs>
        <w:suppressAutoHyphens w:val="0"/>
        <w:autoSpaceDE w:val="0"/>
        <w:autoSpaceDN w:val="0"/>
        <w:spacing w:before="2" w:after="0" w:line="357" w:lineRule="auto"/>
        <w:ind w:right="363"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методичний підхід до оцінювання рівня конкуренції на ринку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аудиторських</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послуг,</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який,</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на</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відміну</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від</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існуючих,</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базується</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на</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використанні</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методів простої середньої, індексного, графічного (крива Лоренца), тесту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Крускала-Волліса та мультифакторного регресійного аналізу з фіктивними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змінними, що дозволяє визначити тип конкуренції на цьому ринку й</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обґрунтувати напрями його регулювання з метою формування прозорого</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середовища</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надання</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впевненості</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стейкхолдерам;</w:t>
      </w:r>
    </w:p>
    <w:p w:rsidR="00D57730" w:rsidRPr="00D57730" w:rsidRDefault="00D57730" w:rsidP="00D57730">
      <w:pPr>
        <w:tabs>
          <w:tab w:val="clear" w:pos="709"/>
        </w:tabs>
        <w:suppressAutoHyphens w:val="0"/>
        <w:autoSpaceDE w:val="0"/>
        <w:autoSpaceDN w:val="0"/>
        <w:spacing w:before="1" w:after="0" w:line="240" w:lineRule="auto"/>
        <w:ind w:left="926" w:firstLine="0"/>
        <w:jc w:val="left"/>
        <w:rPr>
          <w:rFonts w:ascii="Times New Roman" w:eastAsia="Times New Roman" w:hAnsi="Times New Roman" w:cs="Times New Roman"/>
          <w:i/>
          <w:kern w:val="0"/>
          <w:sz w:val="28"/>
          <w:lang w:val="uk-UA" w:eastAsia="en-US"/>
        </w:rPr>
      </w:pPr>
      <w:r w:rsidRPr="00D57730">
        <w:rPr>
          <w:rFonts w:ascii="Times New Roman" w:eastAsia="Times New Roman" w:hAnsi="Times New Roman" w:cs="Times New Roman"/>
          <w:i/>
          <w:kern w:val="0"/>
          <w:sz w:val="28"/>
          <w:lang w:val="uk-UA" w:eastAsia="en-US"/>
        </w:rPr>
        <w:t>дістало</w:t>
      </w:r>
      <w:r w:rsidRPr="00D57730">
        <w:rPr>
          <w:rFonts w:ascii="Times New Roman" w:eastAsia="Times New Roman" w:hAnsi="Times New Roman" w:cs="Times New Roman"/>
          <w:i/>
          <w:spacing w:val="-6"/>
          <w:kern w:val="0"/>
          <w:sz w:val="28"/>
          <w:lang w:val="uk-UA" w:eastAsia="en-US"/>
        </w:rPr>
        <w:t xml:space="preserve"> </w:t>
      </w:r>
      <w:r w:rsidRPr="00D57730">
        <w:rPr>
          <w:rFonts w:ascii="Times New Roman" w:eastAsia="Times New Roman" w:hAnsi="Times New Roman" w:cs="Times New Roman"/>
          <w:i/>
          <w:kern w:val="0"/>
          <w:sz w:val="28"/>
          <w:lang w:val="uk-UA" w:eastAsia="en-US"/>
        </w:rPr>
        <w:t>подальший</w:t>
      </w:r>
      <w:r w:rsidRPr="00D57730">
        <w:rPr>
          <w:rFonts w:ascii="Times New Roman" w:eastAsia="Times New Roman" w:hAnsi="Times New Roman" w:cs="Times New Roman"/>
          <w:i/>
          <w:spacing w:val="-6"/>
          <w:kern w:val="0"/>
          <w:sz w:val="28"/>
          <w:lang w:val="uk-UA" w:eastAsia="en-US"/>
        </w:rPr>
        <w:t xml:space="preserve"> </w:t>
      </w:r>
      <w:r w:rsidRPr="00D57730">
        <w:rPr>
          <w:rFonts w:ascii="Times New Roman" w:eastAsia="Times New Roman" w:hAnsi="Times New Roman" w:cs="Times New Roman"/>
          <w:i/>
          <w:kern w:val="0"/>
          <w:sz w:val="28"/>
          <w:lang w:val="uk-UA" w:eastAsia="en-US"/>
        </w:rPr>
        <w:t>розвиток:</w:t>
      </w:r>
    </w:p>
    <w:p w:rsidR="00D57730" w:rsidRPr="00D57730" w:rsidRDefault="00D57730" w:rsidP="00A01B5D">
      <w:pPr>
        <w:numPr>
          <w:ilvl w:val="0"/>
          <w:numId w:val="7"/>
        </w:numPr>
        <w:tabs>
          <w:tab w:val="clear" w:pos="709"/>
          <w:tab w:val="left" w:pos="1210"/>
        </w:tabs>
        <w:suppressAutoHyphens w:val="0"/>
        <w:autoSpaceDE w:val="0"/>
        <w:autoSpaceDN w:val="0"/>
        <w:spacing w:before="158" w:after="0" w:line="357" w:lineRule="auto"/>
        <w:ind w:right="416"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методологічні основи розмежування сучасних видів та концепцій</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обліку шляхом обґрунтування основних положень оновленої концепції обліку,</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 та аудиту в умовах сталого розвитку, побудованої з урахуванням</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мультистейкхолдерського</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трансдисциплінарного</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підходу,</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концепції</w:t>
      </w:r>
    </w:p>
    <w:p w:rsidR="00D57730" w:rsidRPr="00D57730" w:rsidRDefault="00D57730" w:rsidP="00D5773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12" w:after="0" w:line="357" w:lineRule="auto"/>
        <w:ind w:left="218" w:right="323"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капіталів і доданої вартості. У сукупності вони дозволили побудувати карту</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відповідностей,</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якій</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для</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кожного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виміру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й</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ESG</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критерію</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визначені відповідні типи обліку, що створює середовище для трансформації</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традиційних</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обліково-аналітичних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технологій;</w:t>
      </w:r>
    </w:p>
    <w:p w:rsidR="00D57730" w:rsidRPr="00D57730" w:rsidRDefault="00D57730" w:rsidP="00A01B5D">
      <w:pPr>
        <w:numPr>
          <w:ilvl w:val="0"/>
          <w:numId w:val="7"/>
        </w:numPr>
        <w:tabs>
          <w:tab w:val="clear" w:pos="709"/>
          <w:tab w:val="left" w:pos="1210"/>
        </w:tabs>
        <w:suppressAutoHyphens w:val="0"/>
        <w:autoSpaceDE w:val="0"/>
        <w:autoSpaceDN w:val="0"/>
        <w:spacing w:before="1" w:after="0" w:line="357" w:lineRule="auto"/>
        <w:ind w:right="283"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визначення сутності поняття «звітність зі сталого розвитку» як процесу</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розкриття та конвергенції найбільш суттєвих для стейкхолдерів фінансових 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нефінансових параметрів діяльності компанії, яке, на відміну від нефінансової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 комплексно висвітлює її соціо-еколого-економічну ефективність та</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прогрес на шляху до Цілей сталого розвитку, та відрізняється від інтегрованої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 цільовою спрямованістю, способом їх формування й інтерпретації, що</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дозволило обґрунтувати дуалістичну природу звітності як елементу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конвергентної</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стейкхолдерської</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моделі</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в</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умовах</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p>
    <w:p w:rsidR="00D57730" w:rsidRPr="00D57730" w:rsidRDefault="00D57730" w:rsidP="00A01B5D">
      <w:pPr>
        <w:numPr>
          <w:ilvl w:val="0"/>
          <w:numId w:val="7"/>
        </w:numPr>
        <w:tabs>
          <w:tab w:val="clear" w:pos="709"/>
          <w:tab w:val="left" w:pos="1210"/>
        </w:tabs>
        <w:suppressAutoHyphens w:val="0"/>
        <w:autoSpaceDE w:val="0"/>
        <w:autoSpaceDN w:val="0"/>
        <w:spacing w:before="2" w:after="0" w:line="357" w:lineRule="auto"/>
        <w:ind w:right="491"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підхід до типологізації стандартів у сфері сталого розвитку, КСВ 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підзвітності</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шляхом</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розроблення</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дворівневої</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системи</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критеріїв,</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яка</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на відміну від існуючих, структурно враховує різні типи стейкхолдерів,</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капіталів, розробників стандартів, бенчмарків, пріоритетних сфер розкриття</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інформації, що дозволяє сформувати фокус-групу стандартів, які є найбільш</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придатними</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для</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унормування</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процесу,</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змісту</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формату</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ЗСР;</w:t>
      </w:r>
    </w:p>
    <w:p w:rsidR="00D57730" w:rsidRPr="00D57730" w:rsidRDefault="00D57730" w:rsidP="00A01B5D">
      <w:pPr>
        <w:numPr>
          <w:ilvl w:val="0"/>
          <w:numId w:val="7"/>
        </w:numPr>
        <w:tabs>
          <w:tab w:val="clear" w:pos="709"/>
          <w:tab w:val="left" w:pos="1210"/>
        </w:tabs>
        <w:suppressAutoHyphens w:val="0"/>
        <w:autoSpaceDE w:val="0"/>
        <w:autoSpaceDN w:val="0"/>
        <w:spacing w:before="1" w:after="0" w:line="357" w:lineRule="auto"/>
        <w:ind w:right="280"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механізм оцінювання рівня розвитку інституціонального середовища</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поширення ЗСР, що, на відміну від існуючих, здійснено на основі методології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STEEPLE-аналізу,</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яку</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поглиблено</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шляхом</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побудови</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специфічних</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композитних</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індикаторів</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і</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системи</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їх</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градації,</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що</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створює</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підґрунтя</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для</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розробки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дорожньої</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карти</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національних</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реформ</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у</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сфері</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звітування</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зі</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p>
    <w:p w:rsidR="00D57730" w:rsidRPr="00D57730" w:rsidRDefault="00D57730" w:rsidP="00A01B5D">
      <w:pPr>
        <w:numPr>
          <w:ilvl w:val="0"/>
          <w:numId w:val="7"/>
        </w:numPr>
        <w:tabs>
          <w:tab w:val="clear" w:pos="709"/>
          <w:tab w:val="left" w:pos="1210"/>
        </w:tabs>
        <w:suppressAutoHyphens w:val="0"/>
        <w:autoSpaceDE w:val="0"/>
        <w:autoSpaceDN w:val="0"/>
        <w:spacing w:before="2" w:after="0" w:line="357" w:lineRule="auto"/>
        <w:ind w:right="255"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концептуальні засади стандартизації ЗСР шляхом конкретизації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переліку регуляторних заходів залежно від типу залучених стейкхолдерів і</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ключових перешкод на шляху запровадження конвергентної стейкхолдерської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моделі у національну облікову систему, що дозволить забезпечити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транспарентність,</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достовірність,</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співставність,</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відповідність</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світовим</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трендам</w:t>
      </w:r>
      <w:r w:rsidRPr="00D57730">
        <w:rPr>
          <w:rFonts w:ascii="Times New Roman" w:eastAsia="Times New Roman" w:hAnsi="Times New Roman" w:cs="Times New Roman"/>
          <w:spacing w:val="-8"/>
          <w:kern w:val="0"/>
          <w:sz w:val="28"/>
          <w:lang w:val="uk-UA" w:eastAsia="en-US"/>
        </w:rPr>
        <w:t xml:space="preserve"> </w:t>
      </w:r>
      <w:r w:rsidRPr="00D57730">
        <w:rPr>
          <w:rFonts w:ascii="Times New Roman" w:eastAsia="Times New Roman" w:hAnsi="Times New Roman" w:cs="Times New Roman"/>
          <w:kern w:val="0"/>
          <w:sz w:val="28"/>
          <w:lang w:val="uk-UA" w:eastAsia="en-US"/>
        </w:rPr>
        <w:t>і</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якість</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ЗСР</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процесі</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прийняття</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рішень</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стейкхолдерами;</w:t>
      </w:r>
    </w:p>
    <w:p w:rsidR="00D57730" w:rsidRPr="00D57730" w:rsidRDefault="00D57730" w:rsidP="00A01B5D">
      <w:pPr>
        <w:numPr>
          <w:ilvl w:val="0"/>
          <w:numId w:val="7"/>
        </w:numPr>
        <w:tabs>
          <w:tab w:val="clear" w:pos="709"/>
          <w:tab w:val="left" w:pos="1210"/>
        </w:tabs>
        <w:suppressAutoHyphens w:val="0"/>
        <w:autoSpaceDE w:val="0"/>
        <w:autoSpaceDN w:val="0"/>
        <w:spacing w:before="1" w:after="0" w:line="357" w:lineRule="auto"/>
        <w:ind w:right="664"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методичний</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підхід</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до</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забезпечення</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підзвітності</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транспарентності</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перед</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стейкхолдерами</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шляхом</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розробки</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дескриптивної</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моделі</w:t>
      </w:r>
    </w:p>
    <w:p w:rsidR="00D57730" w:rsidRPr="00D57730" w:rsidRDefault="00D57730" w:rsidP="00D5773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12" w:after="0" w:line="357" w:lineRule="auto"/>
        <w:ind w:left="218" w:right="300"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ідентифікації рівня сформованого в країні правового середовища для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верифікації</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ЗСР</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засадах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теорій</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легітимності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верифікації,</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відміну</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 існуючих, враховує якість звітів, статус надавача послуг з підтвердження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 масштаб аудиторського дослідження та превалюючі стандарти</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надання</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впевненості.</w:t>
      </w:r>
    </w:p>
    <w:p w:rsidR="00D57730" w:rsidRPr="00D57730" w:rsidRDefault="00D57730" w:rsidP="00D57730">
      <w:pPr>
        <w:tabs>
          <w:tab w:val="clear" w:pos="709"/>
        </w:tabs>
        <w:suppressAutoHyphens w:val="0"/>
        <w:autoSpaceDE w:val="0"/>
        <w:autoSpaceDN w:val="0"/>
        <w:spacing w:before="1" w:after="0" w:line="357" w:lineRule="auto"/>
        <w:ind w:left="218" w:right="855" w:firstLine="992"/>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b/>
          <w:kern w:val="0"/>
          <w:sz w:val="28"/>
          <w:szCs w:val="28"/>
          <w:lang w:val="uk-UA" w:eastAsia="en-US"/>
        </w:rPr>
        <w:t xml:space="preserve">Практичне значення одержаних результатів </w:t>
      </w:r>
      <w:r w:rsidRPr="00D57730">
        <w:rPr>
          <w:rFonts w:ascii="Times New Roman" w:eastAsia="Times New Roman" w:hAnsi="Times New Roman" w:cs="Times New Roman"/>
          <w:kern w:val="0"/>
          <w:sz w:val="28"/>
          <w:szCs w:val="28"/>
          <w:lang w:val="uk-UA" w:eastAsia="en-US"/>
        </w:rPr>
        <w:t>полягає в тому, що</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ключові результати роботи доведено до рівня методичних розробок 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практичних</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рекомендацій,</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які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можуть</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бути</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використані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ході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формування</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обліково-аналітичного забезпечення компаній державного, фінансового та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реального секторів економіки, а також аудиторських компаній при наданні</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послуг</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із</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підтвердження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ЗСР,</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зокрема:</w:t>
      </w:r>
    </w:p>
    <w:p w:rsidR="00D57730" w:rsidRPr="00D57730" w:rsidRDefault="00D57730" w:rsidP="00D57730">
      <w:pPr>
        <w:tabs>
          <w:tab w:val="clear" w:pos="709"/>
        </w:tabs>
        <w:suppressAutoHyphens w:val="0"/>
        <w:autoSpaceDE w:val="0"/>
        <w:autoSpaceDN w:val="0"/>
        <w:spacing w:before="2" w:after="0" w:line="240" w:lineRule="auto"/>
        <w:ind w:left="926" w:firstLine="0"/>
        <w:jc w:val="left"/>
        <w:outlineLvl w:val="1"/>
        <w:rPr>
          <w:rFonts w:ascii="Times New Roman" w:eastAsia="Times New Roman" w:hAnsi="Times New Roman" w:cs="Times New Roman"/>
          <w:b/>
          <w:bCs/>
          <w:kern w:val="0"/>
          <w:sz w:val="28"/>
          <w:szCs w:val="28"/>
          <w:lang w:val="uk-UA" w:eastAsia="en-US"/>
        </w:rPr>
      </w:pPr>
      <w:r w:rsidRPr="00D57730">
        <w:rPr>
          <w:rFonts w:ascii="Times New Roman" w:eastAsia="Times New Roman" w:hAnsi="Times New Roman" w:cs="Times New Roman"/>
          <w:b/>
          <w:bCs/>
          <w:kern w:val="0"/>
          <w:sz w:val="28"/>
          <w:szCs w:val="28"/>
          <w:lang w:val="uk-UA" w:eastAsia="en-US"/>
        </w:rPr>
        <w:t>на</w:t>
      </w:r>
      <w:r w:rsidRPr="00D57730">
        <w:rPr>
          <w:rFonts w:ascii="Times New Roman" w:eastAsia="Times New Roman" w:hAnsi="Times New Roman" w:cs="Times New Roman"/>
          <w:b/>
          <w:bCs/>
          <w:spacing w:val="-6"/>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рівні</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громадських</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організацій:</w:t>
      </w:r>
    </w:p>
    <w:p w:rsidR="00D57730" w:rsidRPr="00D57730" w:rsidRDefault="00D57730" w:rsidP="00A01B5D">
      <w:pPr>
        <w:numPr>
          <w:ilvl w:val="0"/>
          <w:numId w:val="8"/>
        </w:numPr>
        <w:tabs>
          <w:tab w:val="clear" w:pos="709"/>
          <w:tab w:val="left" w:pos="1211"/>
        </w:tabs>
        <w:suppressAutoHyphens w:val="0"/>
        <w:autoSpaceDE w:val="0"/>
        <w:autoSpaceDN w:val="0"/>
        <w:spacing w:before="160" w:after="0" w:line="357" w:lineRule="auto"/>
        <w:ind w:right="449"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концептуальні засади стандартизації ЗСР (Сумське представництво</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Громадської</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спілки</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«Палата</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аудиторів</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бухгалтерів</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України»,</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довідка</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6</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від</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12.10.2017</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w:t>
      </w:r>
    </w:p>
    <w:p w:rsidR="00D57730" w:rsidRPr="00D57730" w:rsidRDefault="00D57730" w:rsidP="00D57730">
      <w:pPr>
        <w:tabs>
          <w:tab w:val="clear" w:pos="709"/>
        </w:tabs>
        <w:suppressAutoHyphens w:val="0"/>
        <w:autoSpaceDE w:val="0"/>
        <w:autoSpaceDN w:val="0"/>
        <w:spacing w:before="2" w:after="0" w:line="240" w:lineRule="auto"/>
        <w:ind w:left="926" w:firstLine="0"/>
        <w:jc w:val="left"/>
        <w:outlineLvl w:val="1"/>
        <w:rPr>
          <w:rFonts w:ascii="Times New Roman" w:eastAsia="Times New Roman" w:hAnsi="Times New Roman" w:cs="Times New Roman"/>
          <w:b/>
          <w:bCs/>
          <w:kern w:val="0"/>
          <w:sz w:val="28"/>
          <w:szCs w:val="28"/>
          <w:lang w:val="uk-UA" w:eastAsia="en-US"/>
        </w:rPr>
      </w:pPr>
      <w:r w:rsidRPr="00D57730">
        <w:rPr>
          <w:rFonts w:ascii="Times New Roman" w:eastAsia="Times New Roman" w:hAnsi="Times New Roman" w:cs="Times New Roman"/>
          <w:b/>
          <w:bCs/>
          <w:kern w:val="0"/>
          <w:sz w:val="28"/>
          <w:szCs w:val="28"/>
          <w:lang w:val="uk-UA" w:eastAsia="en-US"/>
        </w:rPr>
        <w:t>на</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рівні</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компаній</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реального</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та</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державного</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секторів</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економіки:</w:t>
      </w:r>
    </w:p>
    <w:p w:rsidR="00D57730" w:rsidRPr="00D57730" w:rsidRDefault="00D57730" w:rsidP="00A01B5D">
      <w:pPr>
        <w:numPr>
          <w:ilvl w:val="0"/>
          <w:numId w:val="7"/>
        </w:numPr>
        <w:tabs>
          <w:tab w:val="clear" w:pos="709"/>
          <w:tab w:val="left" w:pos="1209"/>
        </w:tabs>
        <w:suppressAutoHyphens w:val="0"/>
        <w:autoSpaceDE w:val="0"/>
        <w:autoSpaceDN w:val="0"/>
        <w:spacing w:before="158" w:after="0" w:line="357" w:lineRule="auto"/>
        <w:ind w:left="216" w:right="351"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spacing w:val="-1"/>
          <w:kern w:val="0"/>
          <w:sz w:val="28"/>
          <w:lang w:val="uk-UA" w:eastAsia="en-US"/>
        </w:rPr>
        <w:t>пропозиції</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spacing w:val="-1"/>
          <w:kern w:val="0"/>
          <w:sz w:val="28"/>
          <w:lang w:val="uk-UA" w:eastAsia="en-US"/>
        </w:rPr>
        <w:t>щодо</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spacing w:val="-1"/>
          <w:kern w:val="0"/>
          <w:sz w:val="28"/>
          <w:lang w:val="uk-UA" w:eastAsia="en-US"/>
        </w:rPr>
        <w:t>удосконалення</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spacing w:val="-1"/>
          <w:kern w:val="0"/>
          <w:sz w:val="28"/>
          <w:lang w:val="uk-UA" w:eastAsia="en-US"/>
        </w:rPr>
        <w:t>нормативної</w:t>
      </w:r>
      <w:r w:rsidRPr="00D57730">
        <w:rPr>
          <w:rFonts w:ascii="Times New Roman" w:eastAsia="Times New Roman" w:hAnsi="Times New Roman" w:cs="Times New Roman"/>
          <w:spacing w:val="-15"/>
          <w:kern w:val="0"/>
          <w:sz w:val="28"/>
          <w:lang w:val="uk-UA" w:eastAsia="en-US"/>
        </w:rPr>
        <w:t xml:space="preserve"> </w:t>
      </w:r>
      <w:r w:rsidRPr="00D57730">
        <w:rPr>
          <w:rFonts w:ascii="Times New Roman" w:eastAsia="Times New Roman" w:hAnsi="Times New Roman" w:cs="Times New Roman"/>
          <w:spacing w:val="-1"/>
          <w:kern w:val="0"/>
          <w:sz w:val="28"/>
          <w:lang w:val="uk-UA" w:eastAsia="en-US"/>
        </w:rPr>
        <w:t>документації</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з</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організації</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роботи бухгалтерської служби на основі структуризації інновацій в обліку,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звітності</w:t>
      </w:r>
      <w:r w:rsidRPr="00D57730">
        <w:rPr>
          <w:rFonts w:ascii="Times New Roman" w:eastAsia="Times New Roman" w:hAnsi="Times New Roman" w:cs="Times New Roman"/>
          <w:spacing w:val="-17"/>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аудиті</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(ТОВ</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«Маршал</w:t>
      </w:r>
      <w:r w:rsidRPr="00D57730">
        <w:rPr>
          <w:rFonts w:ascii="Times New Roman" w:eastAsia="Times New Roman" w:hAnsi="Times New Roman" w:cs="Times New Roman"/>
          <w:spacing w:val="-17"/>
          <w:kern w:val="0"/>
          <w:sz w:val="28"/>
          <w:lang w:val="uk-UA" w:eastAsia="en-US"/>
        </w:rPr>
        <w:t xml:space="preserve"> </w:t>
      </w:r>
      <w:r w:rsidRPr="00D57730">
        <w:rPr>
          <w:rFonts w:ascii="Times New Roman" w:eastAsia="Times New Roman" w:hAnsi="Times New Roman" w:cs="Times New Roman"/>
          <w:kern w:val="0"/>
          <w:sz w:val="28"/>
          <w:lang w:val="uk-UA" w:eastAsia="en-US"/>
        </w:rPr>
        <w:t>Плюс»,</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довідка</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23/11-01</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від</w:t>
      </w:r>
      <w:r w:rsidRPr="00D57730">
        <w:rPr>
          <w:rFonts w:ascii="Times New Roman" w:eastAsia="Times New Roman" w:hAnsi="Times New Roman" w:cs="Times New Roman"/>
          <w:spacing w:val="-17"/>
          <w:kern w:val="0"/>
          <w:sz w:val="28"/>
          <w:lang w:val="uk-UA" w:eastAsia="en-US"/>
        </w:rPr>
        <w:t xml:space="preserve"> </w:t>
      </w:r>
      <w:r w:rsidRPr="00D57730">
        <w:rPr>
          <w:rFonts w:ascii="Times New Roman" w:eastAsia="Times New Roman" w:hAnsi="Times New Roman" w:cs="Times New Roman"/>
          <w:kern w:val="0"/>
          <w:sz w:val="28"/>
          <w:lang w:val="uk-UA" w:eastAsia="en-US"/>
        </w:rPr>
        <w:t>23.11.2017</w:t>
      </w:r>
      <w:r w:rsidRPr="00D57730">
        <w:rPr>
          <w:rFonts w:ascii="Times New Roman" w:eastAsia="Times New Roman" w:hAnsi="Times New Roman" w:cs="Times New Roman"/>
          <w:spacing w:val="-16"/>
          <w:kern w:val="0"/>
          <w:sz w:val="28"/>
          <w:lang w:val="uk-UA" w:eastAsia="en-US"/>
        </w:rPr>
        <w:t xml:space="preserve"> </w:t>
      </w:r>
      <w:r w:rsidRPr="00D57730">
        <w:rPr>
          <w:rFonts w:ascii="Times New Roman" w:eastAsia="Times New Roman" w:hAnsi="Times New Roman" w:cs="Times New Roman"/>
          <w:kern w:val="0"/>
          <w:sz w:val="28"/>
          <w:lang w:val="uk-UA" w:eastAsia="en-US"/>
        </w:rPr>
        <w:t>р.);</w:t>
      </w:r>
    </w:p>
    <w:p w:rsidR="00D57730" w:rsidRPr="00D57730" w:rsidRDefault="00D57730" w:rsidP="00A01B5D">
      <w:pPr>
        <w:numPr>
          <w:ilvl w:val="0"/>
          <w:numId w:val="7"/>
        </w:numPr>
        <w:tabs>
          <w:tab w:val="clear" w:pos="709"/>
          <w:tab w:val="left" w:pos="1279"/>
          <w:tab w:val="left" w:pos="1281"/>
        </w:tabs>
        <w:suppressAutoHyphens w:val="0"/>
        <w:autoSpaceDE w:val="0"/>
        <w:autoSpaceDN w:val="0"/>
        <w:spacing w:after="0" w:line="357" w:lineRule="auto"/>
        <w:ind w:right="751"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рекомендації</w:t>
      </w:r>
      <w:r w:rsidRPr="00D57730">
        <w:rPr>
          <w:rFonts w:ascii="Times New Roman" w:eastAsia="Times New Roman" w:hAnsi="Times New Roman" w:cs="Times New Roman"/>
          <w:spacing w:val="-10"/>
          <w:kern w:val="0"/>
          <w:sz w:val="28"/>
          <w:lang w:val="uk-UA" w:eastAsia="en-US"/>
        </w:rPr>
        <w:t xml:space="preserve"> </w:t>
      </w:r>
      <w:r w:rsidRPr="00D57730">
        <w:rPr>
          <w:rFonts w:ascii="Times New Roman" w:eastAsia="Times New Roman" w:hAnsi="Times New Roman" w:cs="Times New Roman"/>
          <w:kern w:val="0"/>
          <w:sz w:val="28"/>
          <w:lang w:val="uk-UA" w:eastAsia="en-US"/>
        </w:rPr>
        <w:t>щодо</w:t>
      </w:r>
      <w:r w:rsidRPr="00D57730">
        <w:rPr>
          <w:rFonts w:ascii="Times New Roman" w:eastAsia="Times New Roman" w:hAnsi="Times New Roman" w:cs="Times New Roman"/>
          <w:spacing w:val="-9"/>
          <w:kern w:val="0"/>
          <w:sz w:val="28"/>
          <w:lang w:val="uk-UA" w:eastAsia="en-US"/>
        </w:rPr>
        <w:t xml:space="preserve"> </w:t>
      </w:r>
      <w:r w:rsidRPr="00D57730">
        <w:rPr>
          <w:rFonts w:ascii="Times New Roman" w:eastAsia="Times New Roman" w:hAnsi="Times New Roman" w:cs="Times New Roman"/>
          <w:kern w:val="0"/>
          <w:sz w:val="28"/>
          <w:lang w:val="uk-UA" w:eastAsia="en-US"/>
        </w:rPr>
        <w:t>організації</w:t>
      </w:r>
      <w:r w:rsidRPr="00D57730">
        <w:rPr>
          <w:rFonts w:ascii="Times New Roman" w:eastAsia="Times New Roman" w:hAnsi="Times New Roman" w:cs="Times New Roman"/>
          <w:spacing w:val="-10"/>
          <w:kern w:val="0"/>
          <w:sz w:val="28"/>
          <w:lang w:val="uk-UA" w:eastAsia="en-US"/>
        </w:rPr>
        <w:t xml:space="preserve"> </w:t>
      </w:r>
      <w:r w:rsidRPr="00D57730">
        <w:rPr>
          <w:rFonts w:ascii="Times New Roman" w:eastAsia="Times New Roman" w:hAnsi="Times New Roman" w:cs="Times New Roman"/>
          <w:kern w:val="0"/>
          <w:sz w:val="28"/>
          <w:lang w:val="uk-UA" w:eastAsia="en-US"/>
        </w:rPr>
        <w:t>обліково-аналітичного</w:t>
      </w:r>
      <w:r w:rsidRPr="00D57730">
        <w:rPr>
          <w:rFonts w:ascii="Times New Roman" w:eastAsia="Times New Roman" w:hAnsi="Times New Roman" w:cs="Times New Roman"/>
          <w:spacing w:val="-9"/>
          <w:kern w:val="0"/>
          <w:sz w:val="28"/>
          <w:lang w:val="uk-UA" w:eastAsia="en-US"/>
        </w:rPr>
        <w:t xml:space="preserve"> </w:t>
      </w:r>
      <w:r w:rsidRPr="00D57730">
        <w:rPr>
          <w:rFonts w:ascii="Times New Roman" w:eastAsia="Times New Roman" w:hAnsi="Times New Roman" w:cs="Times New Roman"/>
          <w:kern w:val="0"/>
          <w:sz w:val="28"/>
          <w:lang w:val="uk-UA" w:eastAsia="en-US"/>
        </w:rPr>
        <w:t>забезпечення</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сталого</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розвитку</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з</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внесенням</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змін</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до</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Наказу</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про</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облікову</w:t>
      </w:r>
      <w:r w:rsidRPr="00D57730">
        <w:rPr>
          <w:rFonts w:ascii="Times New Roman" w:eastAsia="Times New Roman" w:hAnsi="Times New Roman" w:cs="Times New Roman"/>
          <w:spacing w:val="-4"/>
          <w:kern w:val="0"/>
          <w:sz w:val="28"/>
          <w:lang w:val="uk-UA" w:eastAsia="en-US"/>
        </w:rPr>
        <w:t xml:space="preserve"> </w:t>
      </w:r>
      <w:r w:rsidRPr="00D57730">
        <w:rPr>
          <w:rFonts w:ascii="Times New Roman" w:eastAsia="Times New Roman" w:hAnsi="Times New Roman" w:cs="Times New Roman"/>
          <w:kern w:val="0"/>
          <w:sz w:val="28"/>
          <w:lang w:val="uk-UA" w:eastAsia="en-US"/>
        </w:rPr>
        <w:t>політику</w:t>
      </w:r>
      <w:r w:rsidRPr="00D57730">
        <w:rPr>
          <w:rFonts w:ascii="Times New Roman" w:eastAsia="Times New Roman" w:hAnsi="Times New Roman" w:cs="Times New Roman"/>
          <w:spacing w:val="-3"/>
          <w:kern w:val="0"/>
          <w:sz w:val="28"/>
          <w:lang w:val="uk-UA" w:eastAsia="en-US"/>
        </w:rPr>
        <w:t xml:space="preserve"> </w:t>
      </w:r>
      <w:r w:rsidRPr="00D57730">
        <w:rPr>
          <w:rFonts w:ascii="Times New Roman" w:eastAsia="Times New Roman" w:hAnsi="Times New Roman" w:cs="Times New Roman"/>
          <w:kern w:val="0"/>
          <w:sz w:val="28"/>
          <w:lang w:val="uk-UA" w:eastAsia="en-US"/>
        </w:rPr>
        <w:t>(ТОВ</w:t>
      </w:r>
    </w:p>
    <w:p w:rsidR="00D57730" w:rsidRPr="00D57730" w:rsidRDefault="00D57730" w:rsidP="00D57730">
      <w:pPr>
        <w:tabs>
          <w:tab w:val="clear" w:pos="709"/>
        </w:tabs>
        <w:suppressAutoHyphens w:val="0"/>
        <w:autoSpaceDE w:val="0"/>
        <w:autoSpaceDN w:val="0"/>
        <w:spacing w:before="1"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«ВітМілл»,</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довідка</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24/11-1</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24.11.2017</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w:t>
      </w:r>
    </w:p>
    <w:p w:rsidR="00D57730" w:rsidRPr="00D57730" w:rsidRDefault="00D57730" w:rsidP="00A01B5D">
      <w:pPr>
        <w:numPr>
          <w:ilvl w:val="0"/>
          <w:numId w:val="7"/>
        </w:numPr>
        <w:tabs>
          <w:tab w:val="clear" w:pos="709"/>
          <w:tab w:val="left" w:pos="1210"/>
        </w:tabs>
        <w:suppressAutoHyphens w:val="0"/>
        <w:autoSpaceDE w:val="0"/>
        <w:autoSpaceDN w:val="0"/>
        <w:spacing w:before="158" w:after="0" w:line="357" w:lineRule="auto"/>
        <w:ind w:right="426" w:firstLine="709"/>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рекомендації</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щодо</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посилення</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транспарентності</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державних</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компаній</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Державне підприємство «Наумівський спиртовий завод», довідка № 87 від 24.</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11.2017</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w:t>
      </w:r>
    </w:p>
    <w:p w:rsidR="00D57730" w:rsidRPr="00D57730" w:rsidRDefault="00D57730" w:rsidP="00A01B5D">
      <w:pPr>
        <w:numPr>
          <w:ilvl w:val="0"/>
          <w:numId w:val="7"/>
        </w:numPr>
        <w:tabs>
          <w:tab w:val="clear" w:pos="709"/>
          <w:tab w:val="left" w:pos="1210"/>
        </w:tabs>
        <w:suppressAutoHyphens w:val="0"/>
        <w:autoSpaceDE w:val="0"/>
        <w:autoSpaceDN w:val="0"/>
        <w:spacing w:before="1" w:after="0" w:line="357" w:lineRule="auto"/>
        <w:ind w:right="249"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пропозиції</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щодо</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розмежування</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нормативного</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врегулювання</w:t>
      </w:r>
      <w:r w:rsidRPr="00D57730">
        <w:rPr>
          <w:rFonts w:ascii="Times New Roman" w:eastAsia="Times New Roman" w:hAnsi="Times New Roman" w:cs="Times New Roman"/>
          <w:spacing w:val="-7"/>
          <w:kern w:val="0"/>
          <w:sz w:val="28"/>
          <w:lang w:val="uk-UA" w:eastAsia="en-US"/>
        </w:rPr>
        <w:t xml:space="preserve"> </w:t>
      </w:r>
      <w:r w:rsidRPr="00D57730">
        <w:rPr>
          <w:rFonts w:ascii="Times New Roman" w:eastAsia="Times New Roman" w:hAnsi="Times New Roman" w:cs="Times New Roman"/>
          <w:kern w:val="0"/>
          <w:sz w:val="28"/>
          <w:lang w:val="uk-UA" w:eastAsia="en-US"/>
        </w:rPr>
        <w:t>надання</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аудиторських послуг у сфері сталого розвитку (АФ ТОВ «Сумикоопаудит»,</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довідка</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09/2</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від</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22.09.2017</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р.);</w:t>
      </w:r>
    </w:p>
    <w:p w:rsidR="00D57730" w:rsidRPr="00D57730" w:rsidRDefault="00D57730" w:rsidP="00A01B5D">
      <w:pPr>
        <w:numPr>
          <w:ilvl w:val="0"/>
          <w:numId w:val="7"/>
        </w:numPr>
        <w:tabs>
          <w:tab w:val="clear" w:pos="709"/>
          <w:tab w:val="left" w:pos="1210"/>
        </w:tabs>
        <w:suppressAutoHyphens w:val="0"/>
        <w:autoSpaceDE w:val="0"/>
        <w:autoSpaceDN w:val="0"/>
        <w:spacing w:before="1" w:after="0" w:line="357" w:lineRule="auto"/>
        <w:ind w:right="337"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рекомендації щодо формування параметрів системи верифікації ЗСР</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для</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оновлення</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методики</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надання</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аудиторських</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послуг</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(АФ</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ТОВ</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«Професіонал</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СВ»,</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довідка</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2/11-01</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від</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2.11.2017</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р.);</w:t>
      </w:r>
    </w:p>
    <w:p w:rsidR="00D57730" w:rsidRPr="00D57730" w:rsidRDefault="00D57730" w:rsidP="00D5773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sz w:val="28"/>
          <w:lang w:val="uk-UA" w:eastAsia="en-US"/>
        </w:rPr>
        <w:sectPr w:rsidR="00D57730" w:rsidRPr="00D57730">
          <w:pgSz w:w="11910" w:h="16840"/>
          <w:pgMar w:top="980" w:right="620" w:bottom="280" w:left="1200" w:header="722" w:footer="0" w:gutter="0"/>
          <w:cols w:space="720"/>
        </w:sectPr>
      </w:pPr>
    </w:p>
    <w:p w:rsidR="00D57730" w:rsidRPr="00D57730" w:rsidRDefault="00D57730" w:rsidP="00A01B5D">
      <w:pPr>
        <w:numPr>
          <w:ilvl w:val="0"/>
          <w:numId w:val="7"/>
        </w:numPr>
        <w:tabs>
          <w:tab w:val="clear" w:pos="709"/>
          <w:tab w:val="left" w:pos="1210"/>
        </w:tabs>
        <w:suppressAutoHyphens w:val="0"/>
        <w:autoSpaceDE w:val="0"/>
        <w:autoSpaceDN w:val="0"/>
        <w:spacing w:before="12" w:after="0" w:line="357" w:lineRule="auto"/>
        <w:ind w:right="728"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положення щодо оцінювання концентраційних процесів на ринку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аудиторських</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послуг</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з</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метою</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удосконалення</w:t>
      </w:r>
      <w:r w:rsidRPr="00D57730">
        <w:rPr>
          <w:rFonts w:ascii="Times New Roman" w:eastAsia="Times New Roman" w:hAnsi="Times New Roman" w:cs="Times New Roman"/>
          <w:spacing w:val="-6"/>
          <w:kern w:val="0"/>
          <w:sz w:val="28"/>
          <w:lang w:val="uk-UA" w:eastAsia="en-US"/>
        </w:rPr>
        <w:t xml:space="preserve"> </w:t>
      </w:r>
      <w:r w:rsidRPr="00D57730">
        <w:rPr>
          <w:rFonts w:ascii="Times New Roman" w:eastAsia="Times New Roman" w:hAnsi="Times New Roman" w:cs="Times New Roman"/>
          <w:kern w:val="0"/>
          <w:sz w:val="28"/>
          <w:lang w:val="uk-UA" w:eastAsia="en-US"/>
        </w:rPr>
        <w:t>ринкової</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стратегії</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фірми</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(ТОВ</w:t>
      </w:r>
    </w:p>
    <w:p w:rsidR="00D57730" w:rsidRPr="00D57730" w:rsidRDefault="00D57730" w:rsidP="00D57730">
      <w:pPr>
        <w:tabs>
          <w:tab w:val="clear" w:pos="709"/>
        </w:tabs>
        <w:suppressAutoHyphens w:val="0"/>
        <w:autoSpaceDE w:val="0"/>
        <w:autoSpaceDN w:val="0"/>
        <w:spacing w:after="0" w:line="240" w:lineRule="auto"/>
        <w:ind w:left="218"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«Епл</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довідка</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1/14</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від</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30.10.2017</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w:t>
      </w:r>
    </w:p>
    <w:p w:rsidR="00D57730" w:rsidRPr="00D57730" w:rsidRDefault="00D57730" w:rsidP="00D57730">
      <w:pPr>
        <w:tabs>
          <w:tab w:val="clear" w:pos="709"/>
        </w:tabs>
        <w:suppressAutoHyphens w:val="0"/>
        <w:autoSpaceDE w:val="0"/>
        <w:autoSpaceDN w:val="0"/>
        <w:spacing w:before="158" w:after="0" w:line="240" w:lineRule="auto"/>
        <w:ind w:left="926" w:firstLine="0"/>
        <w:jc w:val="left"/>
        <w:outlineLvl w:val="1"/>
        <w:rPr>
          <w:rFonts w:ascii="Times New Roman" w:eastAsia="Times New Roman" w:hAnsi="Times New Roman" w:cs="Times New Roman"/>
          <w:b/>
          <w:bCs/>
          <w:kern w:val="0"/>
          <w:sz w:val="28"/>
          <w:szCs w:val="28"/>
          <w:lang w:val="uk-UA" w:eastAsia="en-US"/>
        </w:rPr>
      </w:pPr>
      <w:r w:rsidRPr="00D57730">
        <w:rPr>
          <w:rFonts w:ascii="Times New Roman" w:eastAsia="Times New Roman" w:hAnsi="Times New Roman" w:cs="Times New Roman"/>
          <w:b/>
          <w:bCs/>
          <w:kern w:val="0"/>
          <w:sz w:val="28"/>
          <w:szCs w:val="28"/>
          <w:lang w:val="uk-UA" w:eastAsia="en-US"/>
        </w:rPr>
        <w:t>на</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рівні</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вищих</w:t>
      </w:r>
      <w:r w:rsidRPr="00D57730">
        <w:rPr>
          <w:rFonts w:ascii="Times New Roman" w:eastAsia="Times New Roman" w:hAnsi="Times New Roman" w:cs="Times New Roman"/>
          <w:b/>
          <w:bCs/>
          <w:spacing w:val="-4"/>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навчальних</w:t>
      </w:r>
      <w:r w:rsidRPr="00D57730">
        <w:rPr>
          <w:rFonts w:ascii="Times New Roman" w:eastAsia="Times New Roman" w:hAnsi="Times New Roman" w:cs="Times New Roman"/>
          <w:b/>
          <w:bCs/>
          <w:spacing w:val="-5"/>
          <w:kern w:val="0"/>
          <w:sz w:val="28"/>
          <w:szCs w:val="28"/>
          <w:lang w:val="uk-UA" w:eastAsia="en-US"/>
        </w:rPr>
        <w:t xml:space="preserve"> </w:t>
      </w:r>
      <w:r w:rsidRPr="00D57730">
        <w:rPr>
          <w:rFonts w:ascii="Times New Roman" w:eastAsia="Times New Roman" w:hAnsi="Times New Roman" w:cs="Times New Roman"/>
          <w:b/>
          <w:bCs/>
          <w:kern w:val="0"/>
          <w:sz w:val="28"/>
          <w:szCs w:val="28"/>
          <w:lang w:val="uk-UA" w:eastAsia="en-US"/>
        </w:rPr>
        <w:t>закладів:</w:t>
      </w:r>
    </w:p>
    <w:p w:rsidR="00D57730" w:rsidRPr="00D57730" w:rsidRDefault="00D57730" w:rsidP="00A01B5D">
      <w:pPr>
        <w:numPr>
          <w:ilvl w:val="0"/>
          <w:numId w:val="7"/>
        </w:numPr>
        <w:tabs>
          <w:tab w:val="clear" w:pos="709"/>
          <w:tab w:val="left" w:pos="1210"/>
        </w:tabs>
        <w:suppressAutoHyphens w:val="0"/>
        <w:autoSpaceDE w:val="0"/>
        <w:autoSpaceDN w:val="0"/>
        <w:spacing w:before="158" w:after="0" w:line="357" w:lineRule="auto"/>
        <w:ind w:right="387" w:firstLine="709"/>
        <w:jc w:val="left"/>
        <w:rPr>
          <w:rFonts w:ascii="Times New Roman" w:eastAsia="Times New Roman" w:hAnsi="Times New Roman" w:cs="Times New Roman"/>
          <w:kern w:val="0"/>
          <w:sz w:val="28"/>
          <w:lang w:val="uk-UA" w:eastAsia="en-US"/>
        </w:rPr>
      </w:pPr>
      <w:r w:rsidRPr="00D57730">
        <w:rPr>
          <w:rFonts w:ascii="Times New Roman" w:eastAsia="Times New Roman" w:hAnsi="Times New Roman" w:cs="Times New Roman"/>
          <w:kern w:val="0"/>
          <w:sz w:val="28"/>
          <w:lang w:val="uk-UA" w:eastAsia="en-US"/>
        </w:rPr>
        <w:t>при</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формуванні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навчальних</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програм</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викладанні</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дисциплін</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«Облік</w:t>
      </w:r>
      <w:r w:rsidRPr="00D57730">
        <w:rPr>
          <w:rFonts w:ascii="Times New Roman" w:eastAsia="Times New Roman" w:hAnsi="Times New Roman" w:cs="Times New Roman"/>
          <w:spacing w:val="-5"/>
          <w:kern w:val="0"/>
          <w:sz w:val="28"/>
          <w:lang w:val="uk-UA" w:eastAsia="en-US"/>
        </w:rPr>
        <w:t xml:space="preserve"> </w:t>
      </w:r>
      <w:r w:rsidRPr="00D57730">
        <w:rPr>
          <w:rFonts w:ascii="Times New Roman" w:eastAsia="Times New Roman" w:hAnsi="Times New Roman" w:cs="Times New Roman"/>
          <w:kern w:val="0"/>
          <w:sz w:val="28"/>
          <w:lang w:val="uk-UA" w:eastAsia="en-US"/>
        </w:rPr>
        <w:t>та</w:t>
      </w:r>
      <w:r w:rsidRPr="00D57730">
        <w:rPr>
          <w:rFonts w:ascii="Times New Roman" w:eastAsia="Times New Roman" w:hAnsi="Times New Roman" w:cs="Times New Roman"/>
          <w:spacing w:val="-67"/>
          <w:kern w:val="0"/>
          <w:sz w:val="28"/>
          <w:lang w:val="uk-UA" w:eastAsia="en-US"/>
        </w:rPr>
        <w:t xml:space="preserve"> </w:t>
      </w:r>
      <w:r w:rsidRPr="00D57730">
        <w:rPr>
          <w:rFonts w:ascii="Times New Roman" w:eastAsia="Times New Roman" w:hAnsi="Times New Roman" w:cs="Times New Roman"/>
          <w:kern w:val="0"/>
          <w:sz w:val="28"/>
          <w:lang w:val="uk-UA" w:eastAsia="en-US"/>
        </w:rPr>
        <w:t>звітність за міжнародними стандартами», «Професійні стандарти</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бухгалтерського обліку», «Звітність підприємств» у Сумському державному</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університеті</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(акт</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про</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впровадження</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від</w:t>
      </w:r>
      <w:r w:rsidRPr="00D57730">
        <w:rPr>
          <w:rFonts w:ascii="Times New Roman" w:eastAsia="Times New Roman" w:hAnsi="Times New Roman" w:cs="Times New Roman"/>
          <w:spacing w:val="-1"/>
          <w:kern w:val="0"/>
          <w:sz w:val="28"/>
          <w:lang w:val="uk-UA" w:eastAsia="en-US"/>
        </w:rPr>
        <w:t xml:space="preserve"> </w:t>
      </w:r>
      <w:r w:rsidRPr="00D57730">
        <w:rPr>
          <w:rFonts w:ascii="Times New Roman" w:eastAsia="Times New Roman" w:hAnsi="Times New Roman" w:cs="Times New Roman"/>
          <w:kern w:val="0"/>
          <w:sz w:val="28"/>
          <w:lang w:val="uk-UA" w:eastAsia="en-US"/>
        </w:rPr>
        <w:t>30.11.2017</w:t>
      </w:r>
      <w:r w:rsidRPr="00D57730">
        <w:rPr>
          <w:rFonts w:ascii="Times New Roman" w:eastAsia="Times New Roman" w:hAnsi="Times New Roman" w:cs="Times New Roman"/>
          <w:spacing w:val="-2"/>
          <w:kern w:val="0"/>
          <w:sz w:val="28"/>
          <w:lang w:val="uk-UA" w:eastAsia="en-US"/>
        </w:rPr>
        <w:t xml:space="preserve"> </w:t>
      </w:r>
      <w:r w:rsidRPr="00D57730">
        <w:rPr>
          <w:rFonts w:ascii="Times New Roman" w:eastAsia="Times New Roman" w:hAnsi="Times New Roman" w:cs="Times New Roman"/>
          <w:kern w:val="0"/>
          <w:sz w:val="28"/>
          <w:lang w:val="uk-UA" w:eastAsia="en-US"/>
        </w:rPr>
        <w:t>р.).</w:t>
      </w:r>
    </w:p>
    <w:p w:rsidR="00D57730" w:rsidRPr="00D57730" w:rsidRDefault="00D57730" w:rsidP="00D57730">
      <w:pPr>
        <w:tabs>
          <w:tab w:val="clear" w:pos="709"/>
        </w:tabs>
        <w:suppressAutoHyphens w:val="0"/>
        <w:autoSpaceDE w:val="0"/>
        <w:autoSpaceDN w:val="0"/>
        <w:spacing w:before="1" w:after="0" w:line="357" w:lineRule="auto"/>
        <w:ind w:left="218" w:right="279" w:firstLine="992"/>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b/>
          <w:kern w:val="0"/>
          <w:sz w:val="28"/>
          <w:szCs w:val="28"/>
          <w:lang w:val="uk-UA" w:eastAsia="en-US"/>
        </w:rPr>
        <w:t xml:space="preserve">Особистий внесок здобувача. </w:t>
      </w:r>
      <w:r w:rsidRPr="00D57730">
        <w:rPr>
          <w:rFonts w:ascii="Times New Roman" w:eastAsia="Times New Roman" w:hAnsi="Times New Roman" w:cs="Times New Roman"/>
          <w:kern w:val="0"/>
          <w:sz w:val="28"/>
          <w:szCs w:val="28"/>
          <w:lang w:val="uk-UA" w:eastAsia="en-US"/>
        </w:rPr>
        <w:t>Усі наукові результати, що викладені 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дисертації та виносяться на захист, отримані автором особисто. Із наукових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праць, опублікованих у співавторстві, у дисертації використані лише ті ідеї й</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положення, які є результатом особистої роботи здобувача. Внесок автора в</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праці,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опубліковані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співавторстві,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наведено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переліку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основних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публікацій</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темою дисертації та полягає у розробці теоретико-методологічних та</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організаційно-практичних положень формування конвергентної</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стейкхолдерської</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моделі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обліку,</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звітності</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аудиту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умовах</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сталого</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розвитку.</w:t>
      </w:r>
    </w:p>
    <w:p w:rsidR="00D57730" w:rsidRPr="00D57730" w:rsidRDefault="00D57730" w:rsidP="00D57730">
      <w:pPr>
        <w:tabs>
          <w:tab w:val="clear" w:pos="709"/>
        </w:tabs>
        <w:suppressAutoHyphens w:val="0"/>
        <w:autoSpaceDE w:val="0"/>
        <w:autoSpaceDN w:val="0"/>
        <w:spacing w:before="2" w:after="0" w:line="357" w:lineRule="auto"/>
        <w:ind w:left="218" w:right="602"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b/>
          <w:kern w:val="0"/>
          <w:sz w:val="28"/>
          <w:szCs w:val="28"/>
          <w:lang w:val="uk-UA" w:eastAsia="en-US"/>
        </w:rPr>
        <w:t xml:space="preserve">Апробація результатів дисертації. </w:t>
      </w:r>
      <w:r w:rsidRPr="00D57730">
        <w:rPr>
          <w:rFonts w:ascii="Times New Roman" w:eastAsia="Times New Roman" w:hAnsi="Times New Roman" w:cs="Times New Roman"/>
          <w:kern w:val="0"/>
          <w:sz w:val="28"/>
          <w:szCs w:val="28"/>
          <w:lang w:val="uk-UA" w:eastAsia="en-US"/>
        </w:rPr>
        <w:t>Основні результати дослідження,</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викладені</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дисертації,</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доповідалися,</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обговорювалися</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й</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одержали</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позитивну</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оцінку на 18 міжнародних і всеукраїнських наукових, науково-методичних і</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науково-практичних</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конференціях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[34-51].</w:t>
      </w:r>
    </w:p>
    <w:p w:rsidR="00D57730" w:rsidRPr="00D57730" w:rsidRDefault="00D57730" w:rsidP="00D57730">
      <w:pPr>
        <w:tabs>
          <w:tab w:val="clear" w:pos="709"/>
        </w:tabs>
        <w:suppressAutoHyphens w:val="0"/>
        <w:autoSpaceDE w:val="0"/>
        <w:autoSpaceDN w:val="0"/>
        <w:spacing w:before="2" w:after="0" w:line="357" w:lineRule="auto"/>
        <w:ind w:left="218" w:right="371"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b/>
          <w:kern w:val="0"/>
          <w:sz w:val="28"/>
          <w:szCs w:val="28"/>
          <w:lang w:val="uk-UA" w:eastAsia="en-US"/>
        </w:rPr>
        <w:t xml:space="preserve">Публікації. </w:t>
      </w:r>
      <w:r w:rsidRPr="00D57730">
        <w:rPr>
          <w:rFonts w:ascii="Times New Roman" w:eastAsia="Times New Roman" w:hAnsi="Times New Roman" w:cs="Times New Roman"/>
          <w:kern w:val="0"/>
          <w:sz w:val="28"/>
          <w:szCs w:val="28"/>
          <w:lang w:val="uk-UA" w:eastAsia="en-US"/>
        </w:rPr>
        <w:t>За результатами дослідження опубліковано 57 наукових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праць</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загальним</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обсягом</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174,55</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друк.</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арк.</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(особисто</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автора</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43,84</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друк.</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арк.),</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 яких 5 монографій загальним обсягом 101,8 друк. арк. (особисто автора – 21,</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01 друк. арк.); 28 статей у наукових виданнях (із них 3 статі – у наукових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періодичних виданнях, інших держав; 9 – у виданнях України, які входять до</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міжнародних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наукометричних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баз;</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16</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наукових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фахових</w:t>
      </w:r>
      <w:r w:rsidRPr="00D57730">
        <w:rPr>
          <w:rFonts w:ascii="Times New Roman" w:eastAsia="Times New Roman" w:hAnsi="Times New Roman" w:cs="Times New Roman"/>
          <w:spacing w:val="-4"/>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виданнях</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України,</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загальним</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обсягом</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21,8</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друк.</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арк.</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(особисто</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автора</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12,12</w:t>
      </w:r>
      <w:r w:rsidRPr="00D57730">
        <w:rPr>
          <w:rFonts w:ascii="Times New Roman" w:eastAsia="Times New Roman" w:hAnsi="Times New Roman" w:cs="Times New Roman"/>
          <w:spacing w:val="-3"/>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друк.</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арк.);</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6</w:t>
      </w:r>
    </w:p>
    <w:p w:rsidR="00D57730" w:rsidRPr="00D57730" w:rsidRDefault="00D57730" w:rsidP="00D57730">
      <w:pPr>
        <w:tabs>
          <w:tab w:val="clear" w:pos="709"/>
        </w:tabs>
        <w:suppressAutoHyphens w:val="0"/>
        <w:autoSpaceDE w:val="0"/>
        <w:autoSpaceDN w:val="0"/>
        <w:spacing w:before="1" w:after="0" w:line="357" w:lineRule="auto"/>
        <w:ind w:left="218" w:right="339" w:firstLine="0"/>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kern w:val="0"/>
          <w:sz w:val="28"/>
          <w:szCs w:val="28"/>
          <w:lang w:val="uk-UA" w:eastAsia="en-US"/>
        </w:rPr>
        <w:t>праць – в інших наукових виданнях загальним обсягом 48,0 друк. арк. (</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особисто автора – 8,05 друк. арк.); 18 тез доповідей на міжнародних наукових і</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науково-практичних</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конференціях</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загальним</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обсягом</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2,95</w:t>
      </w:r>
      <w:r w:rsidRPr="00D57730">
        <w:rPr>
          <w:rFonts w:ascii="Times New Roman" w:eastAsia="Times New Roman" w:hAnsi="Times New Roman" w:cs="Times New Roman"/>
          <w:spacing w:val="-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друк.</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арк.</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(особисто</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автора</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2,26</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друк.</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арк.).</w:t>
      </w:r>
    </w:p>
    <w:p w:rsidR="00D57730" w:rsidRPr="00D57730" w:rsidRDefault="00D57730" w:rsidP="00D5773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en-US"/>
        </w:rPr>
        <w:sectPr w:rsidR="00D57730" w:rsidRPr="00D57730">
          <w:pgSz w:w="11910" w:h="16840"/>
          <w:pgMar w:top="980" w:right="620" w:bottom="280" w:left="1200" w:header="722" w:footer="0" w:gutter="0"/>
          <w:cols w:space="720"/>
        </w:sectPr>
      </w:pPr>
    </w:p>
    <w:p w:rsidR="00D57730" w:rsidRPr="00D57730" w:rsidRDefault="00D57730" w:rsidP="00D57730">
      <w:pPr>
        <w:tabs>
          <w:tab w:val="clear" w:pos="709"/>
        </w:tabs>
        <w:suppressAutoHyphens w:val="0"/>
        <w:autoSpaceDE w:val="0"/>
        <w:autoSpaceDN w:val="0"/>
        <w:spacing w:before="12" w:after="0" w:line="357" w:lineRule="auto"/>
        <w:ind w:left="218" w:right="383" w:firstLine="709"/>
        <w:jc w:val="left"/>
        <w:rPr>
          <w:rFonts w:ascii="Times New Roman" w:eastAsia="Times New Roman" w:hAnsi="Times New Roman" w:cs="Times New Roman"/>
          <w:kern w:val="0"/>
          <w:sz w:val="28"/>
          <w:szCs w:val="28"/>
          <w:lang w:val="uk-UA" w:eastAsia="en-US"/>
        </w:rPr>
      </w:pPr>
      <w:r w:rsidRPr="00D57730">
        <w:rPr>
          <w:rFonts w:ascii="Times New Roman" w:eastAsia="Times New Roman" w:hAnsi="Times New Roman" w:cs="Times New Roman"/>
          <w:b/>
          <w:kern w:val="0"/>
          <w:sz w:val="28"/>
          <w:szCs w:val="28"/>
          <w:lang w:val="uk-UA" w:eastAsia="en-US"/>
        </w:rPr>
        <w:t>Структура</w:t>
      </w:r>
      <w:r w:rsidRPr="00D57730">
        <w:rPr>
          <w:rFonts w:ascii="Times New Roman" w:eastAsia="Times New Roman" w:hAnsi="Times New Roman" w:cs="Times New Roman"/>
          <w:b/>
          <w:spacing w:val="-6"/>
          <w:kern w:val="0"/>
          <w:sz w:val="28"/>
          <w:szCs w:val="28"/>
          <w:lang w:val="uk-UA" w:eastAsia="en-US"/>
        </w:rPr>
        <w:t xml:space="preserve"> </w:t>
      </w:r>
      <w:r w:rsidRPr="00D57730">
        <w:rPr>
          <w:rFonts w:ascii="Times New Roman" w:eastAsia="Times New Roman" w:hAnsi="Times New Roman" w:cs="Times New Roman"/>
          <w:b/>
          <w:kern w:val="0"/>
          <w:sz w:val="28"/>
          <w:szCs w:val="28"/>
          <w:lang w:val="uk-UA" w:eastAsia="en-US"/>
        </w:rPr>
        <w:t>та</w:t>
      </w:r>
      <w:r w:rsidRPr="00D57730">
        <w:rPr>
          <w:rFonts w:ascii="Times New Roman" w:eastAsia="Times New Roman" w:hAnsi="Times New Roman" w:cs="Times New Roman"/>
          <w:b/>
          <w:spacing w:val="-5"/>
          <w:kern w:val="0"/>
          <w:sz w:val="28"/>
          <w:szCs w:val="28"/>
          <w:lang w:val="uk-UA" w:eastAsia="en-US"/>
        </w:rPr>
        <w:t xml:space="preserve"> </w:t>
      </w:r>
      <w:r w:rsidRPr="00D57730">
        <w:rPr>
          <w:rFonts w:ascii="Times New Roman" w:eastAsia="Times New Roman" w:hAnsi="Times New Roman" w:cs="Times New Roman"/>
          <w:b/>
          <w:kern w:val="0"/>
          <w:sz w:val="28"/>
          <w:szCs w:val="28"/>
          <w:lang w:val="uk-UA" w:eastAsia="en-US"/>
        </w:rPr>
        <w:t>обсяг</w:t>
      </w:r>
      <w:r w:rsidRPr="00D57730">
        <w:rPr>
          <w:rFonts w:ascii="Times New Roman" w:eastAsia="Times New Roman" w:hAnsi="Times New Roman" w:cs="Times New Roman"/>
          <w:b/>
          <w:spacing w:val="-5"/>
          <w:kern w:val="0"/>
          <w:sz w:val="28"/>
          <w:szCs w:val="28"/>
          <w:lang w:val="uk-UA" w:eastAsia="en-US"/>
        </w:rPr>
        <w:t xml:space="preserve"> </w:t>
      </w:r>
      <w:r w:rsidRPr="00D57730">
        <w:rPr>
          <w:rFonts w:ascii="Times New Roman" w:eastAsia="Times New Roman" w:hAnsi="Times New Roman" w:cs="Times New Roman"/>
          <w:b/>
          <w:kern w:val="0"/>
          <w:sz w:val="28"/>
          <w:szCs w:val="28"/>
          <w:lang w:val="uk-UA" w:eastAsia="en-US"/>
        </w:rPr>
        <w:t>дисертації.</w:t>
      </w:r>
      <w:r w:rsidRPr="00D57730">
        <w:rPr>
          <w:rFonts w:ascii="Times New Roman" w:eastAsia="Times New Roman" w:hAnsi="Times New Roman" w:cs="Times New Roman"/>
          <w:b/>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Дисертація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складається</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зі</w:t>
      </w:r>
      <w:r w:rsidRPr="00D57730">
        <w:rPr>
          <w:rFonts w:ascii="Times New Roman" w:eastAsia="Times New Roman" w:hAnsi="Times New Roman" w:cs="Times New Roman"/>
          <w:spacing w:val="-6"/>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вступу,</w:t>
      </w:r>
      <w:r w:rsidRPr="00D57730">
        <w:rPr>
          <w:rFonts w:ascii="Times New Roman" w:eastAsia="Times New Roman" w:hAnsi="Times New Roman" w:cs="Times New Roman"/>
          <w:spacing w:val="-5"/>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п’яти</w:t>
      </w:r>
      <w:r w:rsidRPr="00D57730">
        <w:rPr>
          <w:rFonts w:ascii="Times New Roman" w:eastAsia="Times New Roman" w:hAnsi="Times New Roman" w:cs="Times New Roman"/>
          <w:spacing w:val="-67"/>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розділів, висновків, списку використаних джерел, додатків. Основний зміст</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роботи викладено на 361 сторінці друкованого тексту. Дисертація містить 90</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таблиць та 25 рисунків (з яких 10 таблиць і 3 рисунки розміщені на окремих</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сторінках), 10 додатків на 50 сторінках. Список використаних джерел</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нараховує</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479</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найменувань</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і</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розміщений</w:t>
      </w:r>
      <w:r w:rsidRPr="00D57730">
        <w:rPr>
          <w:rFonts w:ascii="Times New Roman" w:eastAsia="Times New Roman" w:hAnsi="Times New Roman" w:cs="Times New Roman"/>
          <w:spacing w:val="-1"/>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на</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51</w:t>
      </w:r>
      <w:r w:rsidRPr="00D57730">
        <w:rPr>
          <w:rFonts w:ascii="Times New Roman" w:eastAsia="Times New Roman" w:hAnsi="Times New Roman" w:cs="Times New Roman"/>
          <w:spacing w:val="-2"/>
          <w:kern w:val="0"/>
          <w:sz w:val="28"/>
          <w:szCs w:val="28"/>
          <w:lang w:val="uk-UA" w:eastAsia="en-US"/>
        </w:rPr>
        <w:t xml:space="preserve"> </w:t>
      </w:r>
      <w:r w:rsidRPr="00D57730">
        <w:rPr>
          <w:rFonts w:ascii="Times New Roman" w:eastAsia="Times New Roman" w:hAnsi="Times New Roman" w:cs="Times New Roman"/>
          <w:kern w:val="0"/>
          <w:sz w:val="28"/>
          <w:szCs w:val="28"/>
          <w:lang w:val="uk-UA" w:eastAsia="en-US"/>
        </w:rPr>
        <w:t>сторінці.</w:t>
      </w:r>
    </w:p>
    <w:p w:rsidR="00D57730" w:rsidRDefault="00D57730" w:rsidP="00D57730"/>
    <w:p w:rsidR="00D57730" w:rsidRDefault="00D57730" w:rsidP="00D57730"/>
    <w:p w:rsidR="00D57730" w:rsidRDefault="00D57730" w:rsidP="00D57730"/>
    <w:p w:rsidR="00A01B5D" w:rsidRPr="00A01B5D" w:rsidRDefault="00A01B5D" w:rsidP="00A01B5D">
      <w:pPr>
        <w:tabs>
          <w:tab w:val="clear" w:pos="709"/>
        </w:tabs>
        <w:suppressAutoHyphens w:val="0"/>
        <w:autoSpaceDE w:val="0"/>
        <w:autoSpaceDN w:val="0"/>
        <w:spacing w:before="12" w:after="0" w:line="240" w:lineRule="auto"/>
        <w:ind w:left="882" w:right="186" w:firstLine="0"/>
        <w:jc w:val="center"/>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ВИСНОВКИ</w:t>
      </w:r>
    </w:p>
    <w:p w:rsidR="00A01B5D" w:rsidRPr="00A01B5D" w:rsidRDefault="00A01B5D" w:rsidP="00A01B5D">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A01B5D" w:rsidRPr="00A01B5D" w:rsidRDefault="00A01B5D" w:rsidP="00A01B5D">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A01B5D" w:rsidRPr="00A01B5D" w:rsidRDefault="00A01B5D" w:rsidP="00A01B5D">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38"/>
          <w:szCs w:val="28"/>
          <w:lang w:val="uk-UA" w:eastAsia="en-US"/>
        </w:rPr>
      </w:pPr>
    </w:p>
    <w:p w:rsidR="00A01B5D" w:rsidRPr="00A01B5D" w:rsidRDefault="00A01B5D" w:rsidP="00A01B5D">
      <w:pPr>
        <w:tabs>
          <w:tab w:val="clear" w:pos="709"/>
        </w:tabs>
        <w:suppressAutoHyphens w:val="0"/>
        <w:autoSpaceDE w:val="0"/>
        <w:autoSpaceDN w:val="0"/>
        <w:spacing w:after="0" w:line="384" w:lineRule="auto"/>
        <w:ind w:left="214" w:firstLine="709"/>
        <w:jc w:val="left"/>
        <w:rPr>
          <w:rFonts w:ascii="Times New Roman" w:eastAsia="Times New Roman" w:hAnsi="Times New Roman" w:cs="Times New Roman"/>
          <w:kern w:val="0"/>
          <w:sz w:val="27"/>
          <w:lang w:val="uk-UA" w:eastAsia="en-US"/>
        </w:rPr>
      </w:pPr>
      <w:r w:rsidRPr="00A01B5D">
        <w:rPr>
          <w:rFonts w:ascii="Times New Roman" w:eastAsia="Times New Roman" w:hAnsi="Times New Roman" w:cs="Times New Roman"/>
          <w:kern w:val="0"/>
          <w:sz w:val="27"/>
          <w:lang w:val="uk-UA" w:eastAsia="en-US"/>
        </w:rPr>
        <w:t>У</w:t>
      </w:r>
      <w:r w:rsidRPr="00A01B5D">
        <w:rPr>
          <w:rFonts w:ascii="Times New Roman" w:eastAsia="Times New Roman" w:hAnsi="Times New Roman" w:cs="Times New Roman"/>
          <w:spacing w:val="-17"/>
          <w:kern w:val="0"/>
          <w:sz w:val="27"/>
          <w:lang w:val="uk-UA" w:eastAsia="en-US"/>
        </w:rPr>
        <w:t xml:space="preserve"> </w:t>
      </w:r>
      <w:r w:rsidRPr="00A01B5D">
        <w:rPr>
          <w:rFonts w:ascii="Times New Roman" w:eastAsia="Times New Roman" w:hAnsi="Times New Roman" w:cs="Times New Roman"/>
          <w:kern w:val="0"/>
          <w:sz w:val="27"/>
          <w:lang w:val="uk-UA" w:eastAsia="en-US"/>
        </w:rPr>
        <w:t>дисертації</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здійснено</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теоретичне</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узагальнення</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та</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запропоновано</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вирішення</w:t>
      </w:r>
      <w:r w:rsidRPr="00A01B5D">
        <w:rPr>
          <w:rFonts w:ascii="Times New Roman" w:eastAsia="Times New Roman" w:hAnsi="Times New Roman" w:cs="Times New Roman"/>
          <w:spacing w:val="-64"/>
          <w:kern w:val="0"/>
          <w:sz w:val="27"/>
          <w:lang w:val="uk-UA" w:eastAsia="en-US"/>
        </w:rPr>
        <w:t xml:space="preserve"> </w:t>
      </w:r>
      <w:r w:rsidRPr="00A01B5D">
        <w:rPr>
          <w:rFonts w:ascii="Times New Roman" w:eastAsia="Times New Roman" w:hAnsi="Times New Roman" w:cs="Times New Roman"/>
          <w:kern w:val="0"/>
          <w:sz w:val="27"/>
          <w:lang w:val="uk-UA" w:eastAsia="en-US"/>
        </w:rPr>
        <w:t>наукової</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проблеми,</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яка</w:t>
      </w:r>
      <w:r w:rsidRPr="00A01B5D">
        <w:rPr>
          <w:rFonts w:ascii="Times New Roman" w:eastAsia="Times New Roman" w:hAnsi="Times New Roman" w:cs="Times New Roman"/>
          <w:spacing w:val="-15"/>
          <w:kern w:val="0"/>
          <w:sz w:val="27"/>
          <w:lang w:val="uk-UA" w:eastAsia="en-US"/>
        </w:rPr>
        <w:t xml:space="preserve"> </w:t>
      </w:r>
      <w:r w:rsidRPr="00A01B5D">
        <w:rPr>
          <w:rFonts w:ascii="Times New Roman" w:eastAsia="Times New Roman" w:hAnsi="Times New Roman" w:cs="Times New Roman"/>
          <w:kern w:val="0"/>
          <w:sz w:val="27"/>
          <w:lang w:val="uk-UA" w:eastAsia="en-US"/>
        </w:rPr>
        <w:t>полягає</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у</w:t>
      </w:r>
      <w:r w:rsidRPr="00A01B5D">
        <w:rPr>
          <w:rFonts w:ascii="Times New Roman" w:eastAsia="Times New Roman" w:hAnsi="Times New Roman" w:cs="Times New Roman"/>
          <w:spacing w:val="-15"/>
          <w:kern w:val="0"/>
          <w:sz w:val="27"/>
          <w:lang w:val="uk-UA" w:eastAsia="en-US"/>
        </w:rPr>
        <w:t xml:space="preserve"> </w:t>
      </w:r>
      <w:r w:rsidRPr="00A01B5D">
        <w:rPr>
          <w:rFonts w:ascii="Times New Roman" w:eastAsia="Times New Roman" w:hAnsi="Times New Roman" w:cs="Times New Roman"/>
          <w:kern w:val="0"/>
          <w:sz w:val="27"/>
          <w:lang w:val="uk-UA" w:eastAsia="en-US"/>
        </w:rPr>
        <w:t>розвитку</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теоретико-методологічних</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і</w:t>
      </w:r>
      <w:r w:rsidRPr="00A01B5D">
        <w:rPr>
          <w:rFonts w:ascii="Times New Roman" w:eastAsia="Times New Roman" w:hAnsi="Times New Roman" w:cs="Times New Roman"/>
          <w:spacing w:val="-15"/>
          <w:kern w:val="0"/>
          <w:sz w:val="27"/>
          <w:lang w:val="uk-UA" w:eastAsia="en-US"/>
        </w:rPr>
        <w:t xml:space="preserve"> </w:t>
      </w:r>
      <w:r w:rsidRPr="00A01B5D">
        <w:rPr>
          <w:rFonts w:ascii="Times New Roman" w:eastAsia="Times New Roman" w:hAnsi="Times New Roman" w:cs="Times New Roman"/>
          <w:kern w:val="0"/>
          <w:sz w:val="27"/>
          <w:lang w:val="uk-UA" w:eastAsia="en-US"/>
        </w:rPr>
        <w:t>методичних</w:t>
      </w:r>
      <w:r w:rsidRPr="00A01B5D">
        <w:rPr>
          <w:rFonts w:ascii="Times New Roman" w:eastAsia="Times New Roman" w:hAnsi="Times New Roman" w:cs="Times New Roman"/>
          <w:spacing w:val="-65"/>
          <w:kern w:val="0"/>
          <w:sz w:val="27"/>
          <w:lang w:val="uk-UA" w:eastAsia="en-US"/>
        </w:rPr>
        <w:t xml:space="preserve"> </w:t>
      </w:r>
      <w:r w:rsidRPr="00A01B5D">
        <w:rPr>
          <w:rFonts w:ascii="Times New Roman" w:eastAsia="Times New Roman" w:hAnsi="Times New Roman" w:cs="Times New Roman"/>
          <w:kern w:val="0"/>
          <w:sz w:val="27"/>
          <w:lang w:val="uk-UA" w:eastAsia="en-US"/>
        </w:rPr>
        <w:t>засад</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щодо</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формування</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конвергентної</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стейкхолдерської</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моделі</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обліку,</w:t>
      </w:r>
      <w:r w:rsidRPr="00A01B5D">
        <w:rPr>
          <w:rFonts w:ascii="Times New Roman" w:eastAsia="Times New Roman" w:hAnsi="Times New Roman" w:cs="Times New Roman"/>
          <w:spacing w:val="-15"/>
          <w:kern w:val="0"/>
          <w:sz w:val="27"/>
          <w:lang w:val="uk-UA" w:eastAsia="en-US"/>
        </w:rPr>
        <w:t xml:space="preserve"> </w:t>
      </w:r>
      <w:r w:rsidRPr="00A01B5D">
        <w:rPr>
          <w:rFonts w:ascii="Times New Roman" w:eastAsia="Times New Roman" w:hAnsi="Times New Roman" w:cs="Times New Roman"/>
          <w:kern w:val="0"/>
          <w:sz w:val="27"/>
          <w:lang w:val="uk-UA" w:eastAsia="en-US"/>
        </w:rPr>
        <w:t>звітності</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та</w:t>
      </w:r>
      <w:r w:rsidRPr="00A01B5D">
        <w:rPr>
          <w:rFonts w:ascii="Times New Roman" w:eastAsia="Times New Roman" w:hAnsi="Times New Roman" w:cs="Times New Roman"/>
          <w:spacing w:val="-65"/>
          <w:kern w:val="0"/>
          <w:sz w:val="27"/>
          <w:lang w:val="uk-UA" w:eastAsia="en-US"/>
        </w:rPr>
        <w:t xml:space="preserve"> </w:t>
      </w:r>
      <w:r w:rsidRPr="00A01B5D">
        <w:rPr>
          <w:rFonts w:ascii="Times New Roman" w:eastAsia="Times New Roman" w:hAnsi="Times New Roman" w:cs="Times New Roman"/>
          <w:kern w:val="0"/>
          <w:sz w:val="27"/>
          <w:lang w:val="uk-UA" w:eastAsia="en-US"/>
        </w:rPr>
        <w:t>аудиту в умовах сталого розвитку. За результатами дисертаційного дослідження</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зроблено</w:t>
      </w:r>
      <w:r w:rsidRPr="00A01B5D">
        <w:rPr>
          <w:rFonts w:ascii="Times New Roman" w:eastAsia="Times New Roman" w:hAnsi="Times New Roman" w:cs="Times New Roman"/>
          <w:spacing w:val="-7"/>
          <w:kern w:val="0"/>
          <w:sz w:val="27"/>
          <w:lang w:val="uk-UA" w:eastAsia="en-US"/>
        </w:rPr>
        <w:t xml:space="preserve"> </w:t>
      </w:r>
      <w:r w:rsidRPr="00A01B5D">
        <w:rPr>
          <w:rFonts w:ascii="Times New Roman" w:eastAsia="Times New Roman" w:hAnsi="Times New Roman" w:cs="Times New Roman"/>
          <w:kern w:val="0"/>
          <w:sz w:val="27"/>
          <w:lang w:val="uk-UA" w:eastAsia="en-US"/>
        </w:rPr>
        <w:t>такі</w:t>
      </w:r>
      <w:r w:rsidRPr="00A01B5D">
        <w:rPr>
          <w:rFonts w:ascii="Times New Roman" w:eastAsia="Times New Roman" w:hAnsi="Times New Roman" w:cs="Times New Roman"/>
          <w:spacing w:val="-6"/>
          <w:kern w:val="0"/>
          <w:sz w:val="27"/>
          <w:lang w:val="uk-UA" w:eastAsia="en-US"/>
        </w:rPr>
        <w:t xml:space="preserve"> </w:t>
      </w:r>
      <w:r w:rsidRPr="00A01B5D">
        <w:rPr>
          <w:rFonts w:ascii="Times New Roman" w:eastAsia="Times New Roman" w:hAnsi="Times New Roman" w:cs="Times New Roman"/>
          <w:kern w:val="0"/>
          <w:sz w:val="27"/>
          <w:lang w:val="uk-UA" w:eastAsia="en-US"/>
        </w:rPr>
        <w:t>висновки:</w:t>
      </w:r>
    </w:p>
    <w:p w:rsidR="00A01B5D" w:rsidRPr="00A01B5D" w:rsidRDefault="00A01B5D" w:rsidP="00A01B5D">
      <w:pPr>
        <w:numPr>
          <w:ilvl w:val="0"/>
          <w:numId w:val="6"/>
        </w:numPr>
        <w:tabs>
          <w:tab w:val="clear" w:pos="709"/>
          <w:tab w:val="left" w:pos="1188"/>
        </w:tabs>
        <w:suppressAutoHyphens w:val="0"/>
        <w:autoSpaceDE w:val="0"/>
        <w:autoSpaceDN w:val="0"/>
        <w:spacing w:after="0" w:line="381" w:lineRule="auto"/>
        <w:ind w:right="300" w:firstLine="709"/>
        <w:jc w:val="left"/>
        <w:rPr>
          <w:rFonts w:ascii="Times New Roman" w:eastAsia="Times New Roman" w:hAnsi="Times New Roman" w:cs="Times New Roman"/>
          <w:kern w:val="0"/>
          <w:sz w:val="27"/>
          <w:lang w:val="uk-UA" w:eastAsia="en-US"/>
        </w:rPr>
      </w:pPr>
      <w:r w:rsidRPr="00A01B5D">
        <w:rPr>
          <w:rFonts w:ascii="Times New Roman" w:eastAsia="Times New Roman" w:hAnsi="Times New Roman" w:cs="Times New Roman"/>
          <w:kern w:val="0"/>
          <w:sz w:val="27"/>
          <w:lang w:val="uk-UA" w:eastAsia="en-US"/>
        </w:rPr>
        <w:t>Посткризове реформування систем розкриття інформації під впливом</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spacing w:val="-1"/>
          <w:kern w:val="0"/>
          <w:sz w:val="27"/>
          <w:lang w:val="uk-UA" w:eastAsia="en-US"/>
        </w:rPr>
        <w:t>конвергентних</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процесів</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і</w:t>
      </w:r>
      <w:r w:rsidRPr="00A01B5D">
        <w:rPr>
          <w:rFonts w:ascii="Times New Roman" w:eastAsia="Times New Roman" w:hAnsi="Times New Roman" w:cs="Times New Roman"/>
          <w:spacing w:val="-15"/>
          <w:kern w:val="0"/>
          <w:sz w:val="27"/>
          <w:lang w:val="uk-UA" w:eastAsia="en-US"/>
        </w:rPr>
        <w:t xml:space="preserve"> </w:t>
      </w:r>
      <w:r w:rsidRPr="00A01B5D">
        <w:rPr>
          <w:rFonts w:ascii="Times New Roman" w:eastAsia="Times New Roman" w:hAnsi="Times New Roman" w:cs="Times New Roman"/>
          <w:kern w:val="0"/>
          <w:sz w:val="27"/>
          <w:lang w:val="uk-UA" w:eastAsia="en-US"/>
        </w:rPr>
        <w:t>концепції</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сталого</w:t>
      </w:r>
      <w:r w:rsidRPr="00A01B5D">
        <w:rPr>
          <w:rFonts w:ascii="Times New Roman" w:eastAsia="Times New Roman" w:hAnsi="Times New Roman" w:cs="Times New Roman"/>
          <w:spacing w:val="-15"/>
          <w:kern w:val="0"/>
          <w:sz w:val="27"/>
          <w:lang w:val="uk-UA" w:eastAsia="en-US"/>
        </w:rPr>
        <w:t xml:space="preserve"> </w:t>
      </w:r>
      <w:r w:rsidRPr="00A01B5D">
        <w:rPr>
          <w:rFonts w:ascii="Times New Roman" w:eastAsia="Times New Roman" w:hAnsi="Times New Roman" w:cs="Times New Roman"/>
          <w:kern w:val="0"/>
          <w:sz w:val="27"/>
          <w:lang w:val="uk-UA" w:eastAsia="en-US"/>
        </w:rPr>
        <w:t>розвитку</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актуалізує</w:t>
      </w:r>
      <w:r w:rsidRPr="00A01B5D">
        <w:rPr>
          <w:rFonts w:ascii="Times New Roman" w:eastAsia="Times New Roman" w:hAnsi="Times New Roman" w:cs="Times New Roman"/>
          <w:spacing w:val="-15"/>
          <w:kern w:val="0"/>
          <w:sz w:val="27"/>
          <w:lang w:val="uk-UA" w:eastAsia="en-US"/>
        </w:rPr>
        <w:t xml:space="preserve"> </w:t>
      </w:r>
      <w:r w:rsidRPr="00A01B5D">
        <w:rPr>
          <w:rFonts w:ascii="Times New Roman" w:eastAsia="Times New Roman" w:hAnsi="Times New Roman" w:cs="Times New Roman"/>
          <w:kern w:val="0"/>
          <w:sz w:val="27"/>
          <w:lang w:val="uk-UA" w:eastAsia="en-US"/>
        </w:rPr>
        <w:t>значення</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інновацій</w:t>
      </w:r>
      <w:r w:rsidRPr="00A01B5D">
        <w:rPr>
          <w:rFonts w:ascii="Times New Roman" w:eastAsia="Times New Roman" w:hAnsi="Times New Roman" w:cs="Times New Roman"/>
          <w:spacing w:val="-64"/>
          <w:kern w:val="0"/>
          <w:sz w:val="27"/>
          <w:lang w:val="uk-UA" w:eastAsia="en-US"/>
        </w:rPr>
        <w:t xml:space="preserve"> </w:t>
      </w:r>
      <w:r w:rsidRPr="00A01B5D">
        <w:rPr>
          <w:rFonts w:ascii="Times New Roman" w:eastAsia="Times New Roman" w:hAnsi="Times New Roman" w:cs="Times New Roman"/>
          <w:kern w:val="0"/>
          <w:sz w:val="27"/>
          <w:lang w:val="uk-UA" w:eastAsia="en-US"/>
        </w:rPr>
        <w:t>в обліку, складанні звітності та її аудиті. Доведено, що ці інновації, визначені</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відповідно до стадій облікового циклу: «великі дані», облік за ESG – критеріями,</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Глобальні загальноприйняті принципи бухгалтерського обліку, інтегрована</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звітність, звітність у режимі реального часу, розширена мова ділової звітності,</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безперервний аудит, комп’ютерні технології аудиту виступають типовими</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технологічними інноваціями, які супроводжують трансформацію традиційних</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облікових концепцій. Використання положень теорії дифузії інновацій дозволило</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структурувати досліджувані інновації за ключовими змінними: відносні переваги,</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сумісність, складність інновацій, простота їх апробації та можливість</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спостереження ефекту від їх впровадження. Встановлено, що сукупність цих</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інновацій в інтегральний спосіб обумовлює необхідність побудови конвергентної</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 xml:space="preserve">моделі обліку, звітності та аудиту </w:t>
      </w:r>
      <w:r w:rsidRPr="00A01B5D">
        <w:rPr>
          <w:rFonts w:ascii="Times New Roman" w:eastAsia="Times New Roman" w:hAnsi="Times New Roman" w:cs="Times New Roman"/>
          <w:kern w:val="0"/>
          <w:sz w:val="28"/>
          <w:lang w:val="uk-UA" w:eastAsia="en-US"/>
        </w:rPr>
        <w:t>та визначає напрями трансформації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традиційних</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облікових</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концепцій.</w:t>
      </w:r>
    </w:p>
    <w:p w:rsidR="00A01B5D" w:rsidRPr="00A01B5D" w:rsidRDefault="00A01B5D" w:rsidP="00A01B5D">
      <w:pPr>
        <w:numPr>
          <w:ilvl w:val="0"/>
          <w:numId w:val="6"/>
        </w:numPr>
        <w:tabs>
          <w:tab w:val="clear" w:pos="709"/>
          <w:tab w:val="left" w:pos="1214"/>
        </w:tabs>
        <w:suppressAutoHyphens w:val="0"/>
        <w:autoSpaceDE w:val="0"/>
        <w:autoSpaceDN w:val="0"/>
        <w:spacing w:after="0" w:line="369" w:lineRule="auto"/>
        <w:ind w:left="219" w:right="238"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Переформатування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звітності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під</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впливом</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інновацій</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засадах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згідно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зі</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зростаючими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запитами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здійснює</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вплив</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елементи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методу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бухгалтерського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обліку.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підставі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матричного</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підходу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досліджено: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1)</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процеси</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перехресного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впливу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інновацій-</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каталізаторів</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(інновації</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порядку)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інновації</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ІІ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порядку;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2)</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трансформацію</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елементів</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методу</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бухгалтерського</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обліку</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під</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інтегральним</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впливом</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інновацій</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обох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порядків.</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Встановлені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напрями</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впливу</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дали</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змогу</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визначити</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особливості</w:t>
      </w:r>
    </w:p>
    <w:p w:rsidR="00A01B5D" w:rsidRPr="00A01B5D" w:rsidRDefault="00A01B5D" w:rsidP="00A01B5D">
      <w:pPr>
        <w:tabs>
          <w:tab w:val="clear" w:pos="709"/>
        </w:tabs>
        <w:suppressAutoHyphens w:val="0"/>
        <w:autoSpaceDE w:val="0"/>
        <w:autoSpaceDN w:val="0"/>
        <w:spacing w:after="0" w:line="369" w:lineRule="auto"/>
        <w:ind w:firstLine="0"/>
        <w:jc w:val="left"/>
        <w:rPr>
          <w:rFonts w:ascii="Times New Roman" w:eastAsia="Times New Roman" w:hAnsi="Times New Roman" w:cs="Times New Roman"/>
          <w:kern w:val="0"/>
          <w:sz w:val="28"/>
          <w:lang w:val="uk-UA" w:eastAsia="en-US"/>
        </w:rPr>
        <w:sectPr w:rsidR="00A01B5D" w:rsidRPr="00A01B5D" w:rsidSect="00A01B5D">
          <w:type w:val="continuous"/>
          <w:pgSz w:w="11910" w:h="16840"/>
          <w:pgMar w:top="980" w:right="620" w:bottom="280" w:left="1200" w:header="722" w:footer="0" w:gutter="0"/>
          <w:cols w:space="720"/>
        </w:sectPr>
      </w:pPr>
    </w:p>
    <w:p w:rsidR="00A01B5D" w:rsidRPr="00A01B5D" w:rsidRDefault="00A01B5D" w:rsidP="00A01B5D">
      <w:pPr>
        <w:tabs>
          <w:tab w:val="clear" w:pos="709"/>
        </w:tabs>
        <w:suppressAutoHyphens w:val="0"/>
        <w:autoSpaceDE w:val="0"/>
        <w:autoSpaceDN w:val="0"/>
        <w:spacing w:before="12" w:after="0" w:line="369" w:lineRule="auto"/>
        <w:ind w:left="219" w:right="300"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перебігу</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традиційних</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облікових</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процесів</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нових</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умовах</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перспективи</w:t>
      </w:r>
      <w:r w:rsidRPr="00A01B5D">
        <w:rPr>
          <w:rFonts w:ascii="Times New Roman" w:eastAsia="Times New Roman" w:hAnsi="Times New Roman" w:cs="Times New Roman"/>
          <w:spacing w:val="-6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сучасних</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моделей</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обліку,</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звітності</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й</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аудиту.</w:t>
      </w:r>
    </w:p>
    <w:p w:rsidR="00A01B5D" w:rsidRPr="00A01B5D" w:rsidRDefault="00A01B5D" w:rsidP="00A01B5D">
      <w:pPr>
        <w:numPr>
          <w:ilvl w:val="0"/>
          <w:numId w:val="6"/>
        </w:numPr>
        <w:tabs>
          <w:tab w:val="clear" w:pos="709"/>
          <w:tab w:val="left" w:pos="1214"/>
        </w:tabs>
        <w:suppressAutoHyphens w:val="0"/>
        <w:autoSpaceDE w:val="0"/>
        <w:autoSpaceDN w:val="0"/>
        <w:spacing w:after="0" w:line="369" w:lineRule="auto"/>
        <w:ind w:left="219" w:right="384"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Обмеженість</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традиційних</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облікових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концепцій</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висвітленні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нефінансових</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показників,</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які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корелюють</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вимірами</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ESG</w:t>
      </w:r>
    </w:p>
    <w:p w:rsidR="00A01B5D" w:rsidRPr="00A01B5D" w:rsidRDefault="00A01B5D" w:rsidP="00A01B5D">
      <w:pPr>
        <w:tabs>
          <w:tab w:val="clear" w:pos="709"/>
        </w:tabs>
        <w:suppressAutoHyphens w:val="0"/>
        <w:autoSpaceDE w:val="0"/>
        <w:autoSpaceDN w:val="0"/>
        <w:spacing w:after="0" w:line="369" w:lineRule="auto"/>
        <w:ind w:left="219" w:right="300"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критеріями,</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обумовлюють</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розвиток</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оновленої</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концепції</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обліку,</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звітності</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аудиту.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Встановлено,</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що</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її</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базис</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складають</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економічні,</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фінансові</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соціологічні</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теорії,</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теорія</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конвергенції,</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соціального</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контракту,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КСВ,</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стейкхолдерська,</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агентська</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сигнальна</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теорія,</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гіпотеза</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ефективного</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фрактального</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ринку.</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Особливу</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роль</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її</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формуванні</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відіграли</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мультистейкхолдерський</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трансдисциплінарний</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підхід,</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концепції</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капіталів</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доданої</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вартості,</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актуарний</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підхід,</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комунікаційна</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теорія,</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теорії</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поліцільової</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звітності</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верифікації.</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Ядром</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цієї</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концепції</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запропоновано</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вважати</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актуарний</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підхід</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(системне</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поєднання</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екологічного,</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соціального,</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фінансового</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й</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управлінського</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видів</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обліку</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відповідності</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до</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видів</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капіталу</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вартості).</w:t>
      </w:r>
    </w:p>
    <w:p w:rsidR="00A01B5D" w:rsidRPr="00A01B5D" w:rsidRDefault="00A01B5D" w:rsidP="00A01B5D">
      <w:pPr>
        <w:tabs>
          <w:tab w:val="clear" w:pos="709"/>
        </w:tabs>
        <w:suppressAutoHyphens w:val="0"/>
        <w:autoSpaceDE w:val="0"/>
        <w:autoSpaceDN w:val="0"/>
        <w:spacing w:before="2" w:after="0" w:line="369" w:lineRule="auto"/>
        <w:ind w:left="219" w:right="323"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Поглиблення</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положень</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концепції</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дозволило</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побудувати</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карту</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відповідностей</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вимірів</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ESG</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критеріїв</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певним</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типам</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обліку</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наступною</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системою</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ознак:</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об’єкти</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(типи</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капіталу),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спосіб</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відображення</w:t>
      </w:r>
      <w:r w:rsidRPr="00A01B5D">
        <w:rPr>
          <w:rFonts w:ascii="Times New Roman" w:eastAsia="Times New Roman" w:hAnsi="Times New Roman" w:cs="Times New Roman"/>
          <w:spacing w:val="1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доданої</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вартості,</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періодичність</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здійснення</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облікових</w:t>
      </w:r>
      <w:r w:rsidRPr="00A01B5D">
        <w:rPr>
          <w:rFonts w:ascii="Times New Roman" w:eastAsia="Times New Roman" w:hAnsi="Times New Roman" w:cs="Times New Roman"/>
          <w:spacing w:val="1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процедур,</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технології</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обробки</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облікової</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інформації,</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спосіб</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формування</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інтерпретації</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й</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аналізу</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звітних</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показників.</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Її</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прикладне</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застосування</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створює</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підґрунтя</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для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компаній</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для</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оцінювання,</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розкриття</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інформації</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верифікації</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здатності</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генерувати</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цінність</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для</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стейкхолдерів.</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Дослідження</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внеску</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бухгалтерської</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спільноти</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формування</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контурів</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оновленої</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концепції</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запропоновано</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здійснювати</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такими</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напрямами</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як:</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1)</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визначення</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найбільш</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релевантних</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цілей</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2)</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відповідальність</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професійних</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бухгалтерів</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прийняття</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сталих</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рішень</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розрізі</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бізнес-перспектив;</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3)</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види</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ролей</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професійних</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бухгалтерів,</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функції,</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компетенції;</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4)</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групи</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бухгалтерських</w:t>
      </w:r>
      <w:r w:rsidRPr="00A01B5D">
        <w:rPr>
          <w:rFonts w:ascii="Times New Roman" w:eastAsia="Times New Roman" w:hAnsi="Times New Roman" w:cs="Times New Roman"/>
          <w:spacing w:val="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професій.</w:t>
      </w:r>
    </w:p>
    <w:p w:rsidR="00A01B5D" w:rsidRPr="00A01B5D" w:rsidRDefault="00A01B5D" w:rsidP="00A01B5D">
      <w:pPr>
        <w:numPr>
          <w:ilvl w:val="0"/>
          <w:numId w:val="6"/>
        </w:numPr>
        <w:tabs>
          <w:tab w:val="clear" w:pos="709"/>
          <w:tab w:val="left" w:pos="1214"/>
        </w:tabs>
        <w:suppressAutoHyphens w:val="0"/>
        <w:autoSpaceDE w:val="0"/>
        <w:autoSpaceDN w:val="0"/>
        <w:spacing w:before="2" w:after="0" w:line="369" w:lineRule="auto"/>
        <w:ind w:left="219" w:right="512"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Запровадження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концепції</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Цілей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потребує</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ідентифікації</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прогресу</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досягненні</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інтересах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більш</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широкого</w:t>
      </w:r>
    </w:p>
    <w:p w:rsidR="00A01B5D" w:rsidRPr="00A01B5D" w:rsidRDefault="00A01B5D" w:rsidP="00A01B5D">
      <w:pPr>
        <w:tabs>
          <w:tab w:val="clear" w:pos="709"/>
        </w:tabs>
        <w:suppressAutoHyphens w:val="0"/>
        <w:autoSpaceDE w:val="0"/>
        <w:autoSpaceDN w:val="0"/>
        <w:spacing w:after="0" w:line="369" w:lineRule="auto"/>
        <w:ind w:firstLine="0"/>
        <w:jc w:val="left"/>
        <w:rPr>
          <w:rFonts w:ascii="Times New Roman" w:eastAsia="Times New Roman" w:hAnsi="Times New Roman" w:cs="Times New Roman"/>
          <w:kern w:val="0"/>
          <w:sz w:val="28"/>
          <w:lang w:val="uk-UA" w:eastAsia="en-US"/>
        </w:rPr>
        <w:sectPr w:rsidR="00A01B5D" w:rsidRPr="00A01B5D">
          <w:pgSz w:w="11910" w:h="16840"/>
          <w:pgMar w:top="980" w:right="620" w:bottom="280" w:left="1200" w:header="722" w:footer="0" w:gutter="0"/>
          <w:cols w:space="720"/>
        </w:sectPr>
      </w:pPr>
    </w:p>
    <w:p w:rsidR="00A01B5D" w:rsidRPr="00A01B5D" w:rsidRDefault="00A01B5D" w:rsidP="00A01B5D">
      <w:pPr>
        <w:tabs>
          <w:tab w:val="clear" w:pos="709"/>
        </w:tabs>
        <w:suppressAutoHyphens w:val="0"/>
        <w:autoSpaceDE w:val="0"/>
        <w:autoSpaceDN w:val="0"/>
        <w:spacing w:before="12" w:after="0" w:line="369" w:lineRule="auto"/>
        <w:ind w:left="219" w:right="240"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кола</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стейкхолдерів</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трансформує</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інформаційні</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очікування</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гетерогенні</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запити.</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Проеціювання</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процесів</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залучення</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стейкхолдерів</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інкорпорації</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Цілей</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діяльність</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компаній</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цією</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метою</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дозволило</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розмежувати</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два</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основні</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контури</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організації</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обліково-аналітичного</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забезпечення: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контур</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1</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(класифікація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інформаційних</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запитів</w:t>
      </w:r>
      <w:r w:rsidRPr="00A01B5D">
        <w:rPr>
          <w:rFonts w:ascii="Times New Roman" w:eastAsia="Times New Roman" w:hAnsi="Times New Roman" w:cs="Times New Roman"/>
          <w:spacing w:val="7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стейкхолдерів</w:t>
      </w:r>
      <w:r w:rsidRPr="00A01B5D">
        <w:rPr>
          <w:rFonts w:ascii="Times New Roman" w:eastAsia="Times New Roman" w:hAnsi="Times New Roman" w:cs="Times New Roman"/>
          <w:spacing w:val="7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w:t>
      </w:r>
      <w:r w:rsidRPr="00A01B5D">
        <w:rPr>
          <w:rFonts w:ascii="Times New Roman" w:eastAsia="Times New Roman" w:hAnsi="Times New Roman" w:cs="Times New Roman"/>
          <w:spacing w:val="7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Цілями</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розробка</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індикативної</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системи</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розкриття</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інформації</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ними,</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пріоритизація)</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контур</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2</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(налагодження</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ефективного</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процесу</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комунікацій</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зі</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стейкхолдерами</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щодо</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суттєвих</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запитів</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Цілями</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інкорпорація</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стратегію</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ведення</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бізнесу</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звітування).</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сукупності</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запропоновані</w:t>
      </w:r>
      <w:r w:rsidRPr="00A01B5D">
        <w:rPr>
          <w:rFonts w:ascii="Times New Roman" w:eastAsia="Times New Roman" w:hAnsi="Times New Roman" w:cs="Times New Roman"/>
          <w:spacing w:val="7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контури</w:t>
      </w:r>
      <w:r w:rsidRPr="00A01B5D">
        <w:rPr>
          <w:rFonts w:ascii="Times New Roman" w:eastAsia="Times New Roman" w:hAnsi="Times New Roman" w:cs="Times New Roman"/>
          <w:spacing w:val="7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обліково-аналітичного</w:t>
      </w:r>
      <w:r w:rsidRPr="00A01B5D">
        <w:rPr>
          <w:rFonts w:ascii="Times New Roman" w:eastAsia="Times New Roman" w:hAnsi="Times New Roman" w:cs="Times New Roman"/>
          <w:spacing w:val="7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забезпечення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компаній</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створюють</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підґрунтя</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для</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поглиблення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мультистейкхолдерського</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підходу,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теорії</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поліцільової</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звітності</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комунікаційної</w:t>
      </w:r>
      <w:r w:rsidRPr="00A01B5D">
        <w:rPr>
          <w:rFonts w:ascii="Times New Roman" w:eastAsia="Times New Roman" w:hAnsi="Times New Roman" w:cs="Times New Roman"/>
          <w:spacing w:val="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теорії.</w:t>
      </w:r>
    </w:p>
    <w:p w:rsidR="00A01B5D" w:rsidRPr="00A01B5D" w:rsidRDefault="00A01B5D" w:rsidP="00A01B5D">
      <w:pPr>
        <w:numPr>
          <w:ilvl w:val="0"/>
          <w:numId w:val="6"/>
        </w:numPr>
        <w:tabs>
          <w:tab w:val="clear" w:pos="709"/>
          <w:tab w:val="left" w:pos="1214"/>
        </w:tabs>
        <w:suppressAutoHyphens w:val="0"/>
        <w:autoSpaceDE w:val="0"/>
        <w:autoSpaceDN w:val="0"/>
        <w:spacing w:before="2" w:after="0" w:line="369" w:lineRule="auto"/>
        <w:ind w:left="219" w:right="230"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Зміни</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інформаційних</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запитах</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гетерогенність</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створюють</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складнощі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процесі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врахування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метою</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налагодження</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комунікації</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ними</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відповідного</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розкриття</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інформації.</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Ці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складнощі</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мультиплікуються</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огляду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можливі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комбінації</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релевантних</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Цілей</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діяльності</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секторної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належності</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галузевих</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особливостей.</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Подолання</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цих</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складнощів</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вирішено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шляхом</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обґрунтування</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науково-методичного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підходу</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класифікації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інформаційних</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запитів</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реального,</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фінансового</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державного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секторів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економіки</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як</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провайдерів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різних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типів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капіталу</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відповідно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найбільш</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суттєвих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фокус-проблем,</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вимірів,</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таргетів</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Цілей</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системи</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індикаторів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Глобальної</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ініціативи</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звітності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критеріями</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універсальності,</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інтегрованості,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довгострокової</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орієнтації,</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інклюзивності,</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людино-центричності.</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Такий</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підхід</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дозволяє</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врахувати</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специфіку</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інформаційних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запитів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кожному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секторі</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економіки</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за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критерієм</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суттєвості,</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закласти</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основу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реалізації</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цільової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спрямованості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межах</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контуру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1</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обліково-аналітичного</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забезпечення</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p>
    <w:p w:rsidR="00A01B5D" w:rsidRPr="00A01B5D" w:rsidRDefault="00A01B5D" w:rsidP="00A01B5D">
      <w:pPr>
        <w:tabs>
          <w:tab w:val="clear" w:pos="709"/>
        </w:tabs>
        <w:suppressAutoHyphens w:val="0"/>
        <w:autoSpaceDE w:val="0"/>
        <w:autoSpaceDN w:val="0"/>
        <w:spacing w:after="0" w:line="369" w:lineRule="auto"/>
        <w:ind w:firstLine="0"/>
        <w:jc w:val="left"/>
        <w:rPr>
          <w:rFonts w:ascii="Times New Roman" w:eastAsia="Times New Roman" w:hAnsi="Times New Roman" w:cs="Times New Roman"/>
          <w:kern w:val="0"/>
          <w:sz w:val="28"/>
          <w:lang w:val="uk-UA" w:eastAsia="en-US"/>
        </w:rPr>
        <w:sectPr w:rsidR="00A01B5D" w:rsidRPr="00A01B5D">
          <w:pgSz w:w="11910" w:h="16840"/>
          <w:pgMar w:top="980" w:right="620" w:bottom="280" w:left="1200" w:header="722" w:footer="0" w:gutter="0"/>
          <w:cols w:space="720"/>
        </w:sectPr>
      </w:pPr>
    </w:p>
    <w:p w:rsidR="00A01B5D" w:rsidRPr="00A01B5D" w:rsidRDefault="00A01B5D" w:rsidP="00A01B5D">
      <w:pPr>
        <w:numPr>
          <w:ilvl w:val="0"/>
          <w:numId w:val="6"/>
        </w:numPr>
        <w:tabs>
          <w:tab w:val="clear" w:pos="709"/>
          <w:tab w:val="left" w:pos="1214"/>
        </w:tabs>
        <w:suppressAutoHyphens w:val="0"/>
        <w:autoSpaceDE w:val="0"/>
        <w:autoSpaceDN w:val="0"/>
        <w:spacing w:before="12" w:after="0" w:line="369" w:lineRule="auto"/>
        <w:ind w:left="219" w:right="286"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Ґрунтуючись</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дослідженні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еволюції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інтернаціональної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облікової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спираючись</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виклики,</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що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постають</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ході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запровадження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принципів</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відповідального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інвестування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облікових</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концепціях,</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доведено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необхідність</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формування</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конвергентної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стейкхолдерської</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обліку,</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звітності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аудиту.</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Встановлено,</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що</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ключові</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детермінанти</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появи</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(інтеграція</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обліково-аналітичного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забезпечення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процесів</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прийняття</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рішень</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стейкхолдерами</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різних</w:t>
      </w:r>
      <w:r w:rsidRPr="00A01B5D">
        <w:rPr>
          <w:rFonts w:ascii="Times New Roman" w:eastAsia="Times New Roman" w:hAnsi="Times New Roman" w:cs="Times New Roman"/>
          <w:spacing w:val="15"/>
          <w:kern w:val="0"/>
          <w:sz w:val="28"/>
          <w:lang w:val="uk-UA" w:eastAsia="en-US"/>
        </w:rPr>
        <w:t xml:space="preserve"> </w:t>
      </w:r>
      <w:r w:rsidRPr="00A01B5D">
        <w:rPr>
          <w:rFonts w:ascii="Times New Roman" w:eastAsia="Times New Roman" w:hAnsi="Times New Roman" w:cs="Times New Roman"/>
          <w:kern w:val="0"/>
          <w:sz w:val="28"/>
          <w:lang w:val="uk-UA" w:eastAsia="en-US"/>
        </w:rPr>
        <w:t>рівнів</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конвергенція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систем</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професійних</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стандартів)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обумовлюють</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структурування</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за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морфологічним,</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вертикальним</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горизонтальним</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підходами</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із</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встановленням</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системних</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зв’язків</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трьох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типів</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між</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окремими</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компонентами.</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Імплементація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сприятиме</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посиленню</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транспарентності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розкриттю</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ними</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щодо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управління</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всіма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видами</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капіталів</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як</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основи</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прийняття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рішень</w:t>
      </w:r>
      <w:r w:rsidRPr="00A01B5D">
        <w:rPr>
          <w:rFonts w:ascii="Times New Roman" w:eastAsia="Times New Roman" w:hAnsi="Times New Roman" w:cs="Times New Roman"/>
          <w:spacing w:val="3"/>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стейкхолдерами</w:t>
      </w:r>
      <w:r w:rsidRPr="00A01B5D">
        <w:rPr>
          <w:rFonts w:ascii="Times New Roman" w:eastAsia="Times New Roman" w:hAnsi="Times New Roman" w:cs="Times New Roman"/>
          <w:spacing w:val="3"/>
          <w:kern w:val="0"/>
          <w:sz w:val="28"/>
          <w:lang w:val="uk-UA" w:eastAsia="en-US"/>
        </w:rPr>
        <w:t xml:space="preserve"> </w:t>
      </w:r>
      <w:r w:rsidRPr="00A01B5D">
        <w:rPr>
          <w:rFonts w:ascii="Times New Roman" w:eastAsia="Times New Roman" w:hAnsi="Times New Roman" w:cs="Times New Roman"/>
          <w:kern w:val="0"/>
          <w:sz w:val="28"/>
          <w:lang w:val="uk-UA" w:eastAsia="en-US"/>
        </w:rPr>
        <w:t>різних</w:t>
      </w:r>
      <w:r w:rsidRPr="00A01B5D">
        <w:rPr>
          <w:rFonts w:ascii="Times New Roman" w:eastAsia="Times New Roman" w:hAnsi="Times New Roman" w:cs="Times New Roman"/>
          <w:spacing w:val="3"/>
          <w:kern w:val="0"/>
          <w:sz w:val="28"/>
          <w:lang w:val="uk-UA" w:eastAsia="en-US"/>
        </w:rPr>
        <w:t xml:space="preserve"> </w:t>
      </w:r>
      <w:r w:rsidRPr="00A01B5D">
        <w:rPr>
          <w:rFonts w:ascii="Times New Roman" w:eastAsia="Times New Roman" w:hAnsi="Times New Roman" w:cs="Times New Roman"/>
          <w:kern w:val="0"/>
          <w:sz w:val="28"/>
          <w:lang w:val="uk-UA" w:eastAsia="en-US"/>
        </w:rPr>
        <w:t>секторів</w:t>
      </w:r>
      <w:r w:rsidRPr="00A01B5D">
        <w:rPr>
          <w:rFonts w:ascii="Times New Roman" w:eastAsia="Times New Roman" w:hAnsi="Times New Roman" w:cs="Times New Roman"/>
          <w:spacing w:val="3"/>
          <w:kern w:val="0"/>
          <w:sz w:val="28"/>
          <w:lang w:val="uk-UA" w:eastAsia="en-US"/>
        </w:rPr>
        <w:t xml:space="preserve"> </w:t>
      </w:r>
      <w:r w:rsidRPr="00A01B5D">
        <w:rPr>
          <w:rFonts w:ascii="Times New Roman" w:eastAsia="Times New Roman" w:hAnsi="Times New Roman" w:cs="Times New Roman"/>
          <w:kern w:val="0"/>
          <w:sz w:val="28"/>
          <w:lang w:val="uk-UA" w:eastAsia="en-US"/>
        </w:rPr>
        <w:t>економіки.</w:t>
      </w:r>
    </w:p>
    <w:p w:rsidR="00A01B5D" w:rsidRPr="00A01B5D" w:rsidRDefault="00A01B5D" w:rsidP="00A01B5D">
      <w:pPr>
        <w:numPr>
          <w:ilvl w:val="0"/>
          <w:numId w:val="6"/>
        </w:numPr>
        <w:tabs>
          <w:tab w:val="clear" w:pos="709"/>
          <w:tab w:val="left" w:pos="1214"/>
        </w:tabs>
        <w:suppressAutoHyphens w:val="0"/>
        <w:autoSpaceDE w:val="0"/>
        <w:autoSpaceDN w:val="0"/>
        <w:spacing w:before="2" w:after="0" w:line="379" w:lineRule="auto"/>
        <w:ind w:left="219" w:right="330"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Термінологічна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невизначеність</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категоріальний</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аналіз</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фінансової,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нефінансової</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(соціальної,</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екологічної)</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звітності,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й</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інтегрованої</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звітності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дозволив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удосконалити</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визначення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сутності</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поняття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«звітність</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зі</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його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основу</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покладено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процесний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підхід,</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що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підтверджує</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дуалістичний</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характер</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звітності: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по-перше,</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як</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вихідного</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елементу</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конвергентної</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стейкхолдерської</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через</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агрегацію</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впливу</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елементів</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за</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морфологічним</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підходом</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по-друге,</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як</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вхідного</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елементу,</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що</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опосередковує</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комунікацію</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стейкхолдерами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різних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секторів</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економіки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вертикальним</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3"/>
          <w:kern w:val="0"/>
          <w:sz w:val="28"/>
          <w:lang w:val="uk-UA" w:eastAsia="en-US"/>
        </w:rPr>
        <w:t xml:space="preserve"> </w:t>
      </w:r>
      <w:r w:rsidRPr="00A01B5D">
        <w:rPr>
          <w:rFonts w:ascii="Times New Roman" w:eastAsia="Times New Roman" w:hAnsi="Times New Roman" w:cs="Times New Roman"/>
          <w:kern w:val="0"/>
          <w:sz w:val="28"/>
          <w:lang w:val="uk-UA" w:eastAsia="en-US"/>
        </w:rPr>
        <w:t>горизонтальним</w:t>
      </w:r>
      <w:r w:rsidRPr="00A01B5D">
        <w:rPr>
          <w:rFonts w:ascii="Times New Roman" w:eastAsia="Times New Roman" w:hAnsi="Times New Roman" w:cs="Times New Roman"/>
          <w:spacing w:val="3"/>
          <w:kern w:val="0"/>
          <w:sz w:val="28"/>
          <w:lang w:val="uk-UA" w:eastAsia="en-US"/>
        </w:rPr>
        <w:t xml:space="preserve"> </w:t>
      </w:r>
      <w:r w:rsidRPr="00A01B5D">
        <w:rPr>
          <w:rFonts w:ascii="Times New Roman" w:eastAsia="Times New Roman" w:hAnsi="Times New Roman" w:cs="Times New Roman"/>
          <w:kern w:val="0"/>
          <w:sz w:val="28"/>
          <w:lang w:val="uk-UA" w:eastAsia="en-US"/>
        </w:rPr>
        <w:t>підходами).</w:t>
      </w:r>
    </w:p>
    <w:p w:rsidR="00A01B5D" w:rsidRPr="00A01B5D" w:rsidRDefault="00A01B5D" w:rsidP="00A01B5D">
      <w:pPr>
        <w:numPr>
          <w:ilvl w:val="0"/>
          <w:numId w:val="6"/>
        </w:numPr>
        <w:tabs>
          <w:tab w:val="clear" w:pos="709"/>
          <w:tab w:val="left" w:pos="1214"/>
        </w:tabs>
        <w:suppressAutoHyphens w:val="0"/>
        <w:autoSpaceDE w:val="0"/>
        <w:autoSpaceDN w:val="0"/>
        <w:spacing w:before="5" w:after="0" w:line="369" w:lineRule="auto"/>
        <w:ind w:left="219" w:right="488"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Прикладна</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реалізація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як</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інструменту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комунікації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стейкхолдерами</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ускладнюється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зв’язку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існуванням</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різних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моделей</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залучення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стратегій</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врахування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Цілей</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діяльності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розкриття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інформації</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про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них.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Вирішення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цього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ускладнення</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здійснено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шляхом</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позиціонування</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основі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комплексного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трьохкомпонентного</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індикатора,</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який</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ілюструє</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комбінацію</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моделей</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стратегій</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кожної</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них,</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межах</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контуру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2</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обліково-аналітичного</w:t>
      </w:r>
    </w:p>
    <w:p w:rsidR="00A01B5D" w:rsidRPr="00A01B5D" w:rsidRDefault="00A01B5D" w:rsidP="00A01B5D">
      <w:pPr>
        <w:tabs>
          <w:tab w:val="clear" w:pos="709"/>
        </w:tabs>
        <w:suppressAutoHyphens w:val="0"/>
        <w:autoSpaceDE w:val="0"/>
        <w:autoSpaceDN w:val="0"/>
        <w:spacing w:after="0" w:line="369" w:lineRule="auto"/>
        <w:ind w:firstLine="0"/>
        <w:jc w:val="left"/>
        <w:rPr>
          <w:rFonts w:ascii="Times New Roman" w:eastAsia="Times New Roman" w:hAnsi="Times New Roman" w:cs="Times New Roman"/>
          <w:kern w:val="0"/>
          <w:sz w:val="28"/>
          <w:lang w:val="uk-UA" w:eastAsia="en-US"/>
        </w:rPr>
        <w:sectPr w:rsidR="00A01B5D" w:rsidRPr="00A01B5D">
          <w:pgSz w:w="11910" w:h="16840"/>
          <w:pgMar w:top="980" w:right="620" w:bottom="280" w:left="1200" w:header="722" w:footer="0" w:gutter="0"/>
          <w:cols w:space="720"/>
        </w:sectPr>
      </w:pPr>
    </w:p>
    <w:p w:rsidR="00A01B5D" w:rsidRPr="00A01B5D" w:rsidRDefault="00A01B5D" w:rsidP="00A01B5D">
      <w:pPr>
        <w:tabs>
          <w:tab w:val="clear" w:pos="709"/>
        </w:tabs>
        <w:suppressAutoHyphens w:val="0"/>
        <w:autoSpaceDE w:val="0"/>
        <w:autoSpaceDN w:val="0"/>
        <w:spacing w:before="12" w:after="0" w:line="369" w:lineRule="auto"/>
        <w:ind w:left="219" w:right="411"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забезпечення</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Проведене</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позиціонування</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дозволило</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виділити</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такі</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кластери</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компаній:</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інноватори;</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B</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лідери;</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C</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переслідувачі;</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D</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послідовники;</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E</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початківці;</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F</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аутсайдери</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розробити</w:t>
      </w:r>
      <w:r w:rsidRPr="00A01B5D">
        <w:rPr>
          <w:rFonts w:ascii="Times New Roman" w:eastAsia="Times New Roman" w:hAnsi="Times New Roman" w:cs="Times New Roman"/>
          <w:spacing w:val="-6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заходи</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удосконалення</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обліково-аналітичного</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забезпечення</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їх</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сталого</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розвитку.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Перевагами</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запропонованого</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підходу</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є</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такі:</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для</w:t>
      </w:r>
      <w:r w:rsidRPr="00A01B5D">
        <w:rPr>
          <w:rFonts w:ascii="Times New Roman" w:eastAsia="Times New Roman" w:hAnsi="Times New Roman" w:cs="Times New Roman"/>
          <w:spacing w:val="6"/>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компаній</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можливість</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враховувати</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при</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реалізації</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обраних</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стратегій</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моделей</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w:t>
      </w:r>
      <w:r w:rsidRPr="00A01B5D">
        <w:rPr>
          <w:rFonts w:ascii="Times New Roman" w:eastAsia="Times New Roman" w:hAnsi="Times New Roman" w:cs="Times New Roman"/>
          <w:spacing w:val="9"/>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межах</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обліково-аналітичного</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забезпечення</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виявлені</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бенчмарки;</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для</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національних</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регуляторів</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проводити</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аналіз</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систем</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звітування</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компаній.</w:t>
      </w:r>
    </w:p>
    <w:p w:rsidR="00A01B5D" w:rsidRPr="00A01B5D" w:rsidRDefault="00A01B5D" w:rsidP="00A01B5D">
      <w:pPr>
        <w:numPr>
          <w:ilvl w:val="0"/>
          <w:numId w:val="6"/>
        </w:numPr>
        <w:tabs>
          <w:tab w:val="clear" w:pos="709"/>
          <w:tab w:val="left" w:pos="1214"/>
        </w:tabs>
        <w:suppressAutoHyphens w:val="0"/>
        <w:autoSpaceDE w:val="0"/>
        <w:autoSpaceDN w:val="0"/>
        <w:spacing w:before="1" w:after="0" w:line="369" w:lineRule="auto"/>
        <w:ind w:left="219" w:right="236"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Компаративний</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аналіз</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емпіричних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підходів</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поширення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Україні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ЄС</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засвідчив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його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недостатній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рівень,</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також</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низький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рівень</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сприйняття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КСВ</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ідеології</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українському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суспільстві.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основі</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модифікованого</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методу</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STEEPLE-аналізу</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визначено</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ключові</w:t>
      </w:r>
      <w:r w:rsidRPr="00A01B5D">
        <w:rPr>
          <w:rFonts w:ascii="Times New Roman" w:eastAsia="Times New Roman" w:hAnsi="Times New Roman" w:cs="Times New Roman"/>
          <w:spacing w:val="14"/>
          <w:kern w:val="0"/>
          <w:sz w:val="28"/>
          <w:lang w:val="uk-UA" w:eastAsia="en-US"/>
        </w:rPr>
        <w:t xml:space="preserve"> </w:t>
      </w:r>
      <w:r w:rsidRPr="00A01B5D">
        <w:rPr>
          <w:rFonts w:ascii="Times New Roman" w:eastAsia="Times New Roman" w:hAnsi="Times New Roman" w:cs="Times New Roman"/>
          <w:kern w:val="0"/>
          <w:sz w:val="28"/>
          <w:lang w:val="uk-UA" w:eastAsia="en-US"/>
        </w:rPr>
        <w:t>соціальні,</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економічні,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екологічні,</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юридичні,</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освітні,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політичні</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технологічні</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фактори,</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що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обумовлюють</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такі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рівні,</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також</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проведено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експертне</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оцінювання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значущості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(«низька»,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«середня»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«висока»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«першочергова»)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шляхом</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побудови</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композитних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індикаторів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кожної</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груп</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факторів.</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Аналіз</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градуювання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значущості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названих</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факторів</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дозволило</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обґрунтувати</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базові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напрями</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інституціонального</w:t>
      </w:r>
      <w:r w:rsidRPr="00A01B5D">
        <w:rPr>
          <w:rFonts w:ascii="Times New Roman" w:eastAsia="Times New Roman" w:hAnsi="Times New Roman" w:cs="Times New Roman"/>
          <w:spacing w:val="70"/>
          <w:kern w:val="0"/>
          <w:sz w:val="28"/>
          <w:lang w:val="uk-UA" w:eastAsia="en-US"/>
        </w:rPr>
        <w:t xml:space="preserve"> </w:t>
      </w:r>
      <w:r w:rsidRPr="00A01B5D">
        <w:rPr>
          <w:rFonts w:ascii="Times New Roman" w:eastAsia="Times New Roman" w:hAnsi="Times New Roman" w:cs="Times New Roman"/>
          <w:kern w:val="0"/>
          <w:sz w:val="28"/>
          <w:lang w:val="uk-UA" w:eastAsia="en-US"/>
        </w:rPr>
        <w:t>реформування</w:t>
      </w:r>
      <w:r w:rsidRPr="00A01B5D">
        <w:rPr>
          <w:rFonts w:ascii="Times New Roman" w:eastAsia="Times New Roman" w:hAnsi="Times New Roman" w:cs="Times New Roman"/>
          <w:spacing w:val="70"/>
          <w:kern w:val="0"/>
          <w:sz w:val="28"/>
          <w:lang w:val="uk-UA" w:eastAsia="en-US"/>
        </w:rPr>
        <w:t xml:space="preserve"> </w:t>
      </w:r>
      <w:r w:rsidRPr="00A01B5D">
        <w:rPr>
          <w:rFonts w:ascii="Times New Roman" w:eastAsia="Times New Roman" w:hAnsi="Times New Roman" w:cs="Times New Roman"/>
          <w:kern w:val="0"/>
          <w:sz w:val="28"/>
          <w:lang w:val="uk-UA" w:eastAsia="en-US"/>
        </w:rPr>
        <w:t>національної</w:t>
      </w:r>
      <w:r w:rsidRPr="00A01B5D">
        <w:rPr>
          <w:rFonts w:ascii="Times New Roman" w:eastAsia="Times New Roman" w:hAnsi="Times New Roman" w:cs="Times New Roman"/>
          <w:spacing w:val="70"/>
          <w:kern w:val="0"/>
          <w:sz w:val="28"/>
          <w:lang w:val="uk-UA" w:eastAsia="en-US"/>
        </w:rPr>
        <w:t xml:space="preserve"> </w:t>
      </w:r>
      <w:r w:rsidRPr="00A01B5D">
        <w:rPr>
          <w:rFonts w:ascii="Times New Roman" w:eastAsia="Times New Roman" w:hAnsi="Times New Roman" w:cs="Times New Roman"/>
          <w:kern w:val="0"/>
          <w:sz w:val="28"/>
          <w:lang w:val="uk-UA" w:eastAsia="en-US"/>
        </w:rPr>
        <w:t>системи</w:t>
      </w:r>
      <w:r w:rsidRPr="00A01B5D">
        <w:rPr>
          <w:rFonts w:ascii="Times New Roman" w:eastAsia="Times New Roman" w:hAnsi="Times New Roman" w:cs="Times New Roman"/>
          <w:spacing w:val="70"/>
          <w:kern w:val="0"/>
          <w:sz w:val="28"/>
          <w:lang w:val="uk-UA" w:eastAsia="en-US"/>
        </w:rPr>
        <w:t xml:space="preserve"> </w:t>
      </w:r>
      <w:r w:rsidRPr="00A01B5D">
        <w:rPr>
          <w:rFonts w:ascii="Times New Roman" w:eastAsia="Times New Roman" w:hAnsi="Times New Roman" w:cs="Times New Roman"/>
          <w:kern w:val="0"/>
          <w:sz w:val="28"/>
          <w:lang w:val="uk-UA" w:eastAsia="en-US"/>
        </w:rPr>
        <w:t>звітування</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зі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метою</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подолання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основної</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проблеми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незрілості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системи</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КСВ</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неготовності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бізнесу</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складання</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подання</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ЗСР.</w:t>
      </w:r>
    </w:p>
    <w:p w:rsidR="00A01B5D" w:rsidRPr="00A01B5D" w:rsidRDefault="00A01B5D" w:rsidP="00A01B5D">
      <w:pPr>
        <w:numPr>
          <w:ilvl w:val="0"/>
          <w:numId w:val="6"/>
        </w:numPr>
        <w:tabs>
          <w:tab w:val="clear" w:pos="709"/>
          <w:tab w:val="left" w:pos="1356"/>
        </w:tabs>
        <w:suppressAutoHyphens w:val="0"/>
        <w:autoSpaceDE w:val="0"/>
        <w:autoSpaceDN w:val="0"/>
        <w:spacing w:before="2" w:after="0" w:line="369" w:lineRule="auto"/>
        <w:ind w:left="219" w:right="333"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Розуміння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як</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вхідного</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елементу</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процесах</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прийняття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рішень</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стейкхолдерами</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потребує</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додаткового</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ранжування</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інформаційних</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запитів</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і</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потреб.</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Розроблена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процедура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пріоритизації</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цих</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запитів</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основі</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правила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Борда</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дозволяє</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ідентифікувати</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найбільш</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суттєві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напрями</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розкриття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відповідно</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галузевої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специфіки.</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Емпіричне</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тестування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процедури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було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здійснене</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прикладі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компанії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реального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сектору</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економіки</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ПАТ</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«Миронівський</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хлібопродукт».</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ході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трьохкрокової</w:t>
      </w:r>
      <w:r w:rsidRPr="00A01B5D">
        <w:rPr>
          <w:rFonts w:ascii="Times New Roman" w:eastAsia="Times New Roman" w:hAnsi="Times New Roman" w:cs="Times New Roman"/>
          <w:spacing w:val="17"/>
          <w:kern w:val="0"/>
          <w:sz w:val="28"/>
          <w:lang w:val="uk-UA" w:eastAsia="en-US"/>
        </w:rPr>
        <w:t xml:space="preserve"> </w:t>
      </w:r>
      <w:r w:rsidRPr="00A01B5D">
        <w:rPr>
          <w:rFonts w:ascii="Times New Roman" w:eastAsia="Times New Roman" w:hAnsi="Times New Roman" w:cs="Times New Roman"/>
          <w:kern w:val="0"/>
          <w:sz w:val="28"/>
          <w:lang w:val="uk-UA" w:eastAsia="en-US"/>
        </w:rPr>
        <w:t>реалізації</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(коригування</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інформаційних</w:t>
      </w:r>
      <w:r w:rsidRPr="00A01B5D">
        <w:rPr>
          <w:rFonts w:ascii="Times New Roman" w:eastAsia="Times New Roman" w:hAnsi="Times New Roman" w:cs="Times New Roman"/>
          <w:spacing w:val="17"/>
          <w:kern w:val="0"/>
          <w:sz w:val="28"/>
          <w:lang w:val="uk-UA" w:eastAsia="en-US"/>
        </w:rPr>
        <w:t xml:space="preserve"> </w:t>
      </w:r>
      <w:r w:rsidRPr="00A01B5D">
        <w:rPr>
          <w:rFonts w:ascii="Times New Roman" w:eastAsia="Times New Roman" w:hAnsi="Times New Roman" w:cs="Times New Roman"/>
          <w:kern w:val="0"/>
          <w:sz w:val="28"/>
          <w:lang w:val="uk-UA" w:eastAsia="en-US"/>
        </w:rPr>
        <w:t>запитів</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контекст</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ранжування,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інтерпретація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отриманих</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результатів)</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встановлено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пріоритетність</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запитів</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компанії</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за</w:t>
      </w:r>
    </w:p>
    <w:p w:rsidR="00A01B5D" w:rsidRPr="00A01B5D" w:rsidRDefault="00A01B5D" w:rsidP="00A01B5D">
      <w:pPr>
        <w:tabs>
          <w:tab w:val="clear" w:pos="709"/>
        </w:tabs>
        <w:suppressAutoHyphens w:val="0"/>
        <w:autoSpaceDE w:val="0"/>
        <w:autoSpaceDN w:val="0"/>
        <w:spacing w:after="0" w:line="369" w:lineRule="auto"/>
        <w:ind w:firstLine="0"/>
        <w:jc w:val="left"/>
        <w:rPr>
          <w:rFonts w:ascii="Times New Roman" w:eastAsia="Times New Roman" w:hAnsi="Times New Roman" w:cs="Times New Roman"/>
          <w:kern w:val="0"/>
          <w:sz w:val="28"/>
          <w:lang w:val="uk-UA" w:eastAsia="en-US"/>
        </w:rPr>
        <w:sectPr w:rsidR="00A01B5D" w:rsidRPr="00A01B5D">
          <w:pgSz w:w="11910" w:h="16840"/>
          <w:pgMar w:top="980" w:right="620" w:bottom="280" w:left="1200" w:header="722" w:footer="0" w:gutter="0"/>
          <w:cols w:space="720"/>
        </w:sectPr>
      </w:pPr>
    </w:p>
    <w:p w:rsidR="00A01B5D" w:rsidRPr="00A01B5D" w:rsidRDefault="00A01B5D" w:rsidP="00A01B5D">
      <w:pPr>
        <w:tabs>
          <w:tab w:val="clear" w:pos="709"/>
        </w:tabs>
        <w:suppressAutoHyphens w:val="0"/>
        <w:autoSpaceDE w:val="0"/>
        <w:autoSpaceDN w:val="0"/>
        <w:spacing w:before="12" w:after="0" w:line="369" w:lineRule="auto"/>
        <w:ind w:left="219" w:right="612"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шкалами:</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SAFA/SMART</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Програми</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продовольства</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сільського</w:t>
      </w:r>
      <w:r w:rsidRPr="00A01B5D">
        <w:rPr>
          <w:rFonts w:ascii="Times New Roman" w:eastAsia="Times New Roman" w:hAnsi="Times New Roman" w:cs="Times New Roman"/>
          <w:spacing w:val="-6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господарства</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ООН,</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Борда</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стандарту</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AA</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1000.</w:t>
      </w:r>
    </w:p>
    <w:p w:rsidR="00A01B5D" w:rsidRPr="00A01B5D" w:rsidRDefault="00A01B5D" w:rsidP="00A01B5D">
      <w:pPr>
        <w:numPr>
          <w:ilvl w:val="0"/>
          <w:numId w:val="6"/>
        </w:numPr>
        <w:tabs>
          <w:tab w:val="clear" w:pos="709"/>
          <w:tab w:val="left" w:pos="1322"/>
        </w:tabs>
        <w:suppressAutoHyphens w:val="0"/>
        <w:autoSpaceDE w:val="0"/>
        <w:autoSpaceDN w:val="0"/>
        <w:spacing w:before="9" w:after="0" w:line="384" w:lineRule="auto"/>
        <w:ind w:right="431" w:firstLine="709"/>
        <w:jc w:val="left"/>
        <w:rPr>
          <w:rFonts w:ascii="Times New Roman" w:eastAsia="Times New Roman" w:hAnsi="Times New Roman" w:cs="Times New Roman"/>
          <w:kern w:val="0"/>
          <w:sz w:val="27"/>
          <w:lang w:val="uk-UA" w:eastAsia="en-US"/>
        </w:rPr>
      </w:pPr>
      <w:r w:rsidRPr="00A01B5D">
        <w:rPr>
          <w:rFonts w:ascii="Times New Roman" w:eastAsia="Times New Roman" w:hAnsi="Times New Roman" w:cs="Times New Roman"/>
          <w:kern w:val="0"/>
          <w:sz w:val="27"/>
          <w:lang w:val="uk-UA" w:eastAsia="en-US"/>
        </w:rPr>
        <w:t>Доведено, що підвищення транспарентності звітності лежить у площині</w:t>
      </w:r>
      <w:r w:rsidRPr="00A01B5D">
        <w:rPr>
          <w:rFonts w:ascii="Times New Roman" w:eastAsia="Times New Roman" w:hAnsi="Times New Roman" w:cs="Times New Roman"/>
          <w:spacing w:val="-65"/>
          <w:kern w:val="0"/>
          <w:sz w:val="27"/>
          <w:lang w:val="uk-UA" w:eastAsia="en-US"/>
        </w:rPr>
        <w:t xml:space="preserve"> </w:t>
      </w:r>
      <w:r w:rsidRPr="00A01B5D">
        <w:rPr>
          <w:rFonts w:ascii="Times New Roman" w:eastAsia="Times New Roman" w:hAnsi="Times New Roman" w:cs="Times New Roman"/>
          <w:kern w:val="0"/>
          <w:sz w:val="27"/>
          <w:lang w:val="uk-UA" w:eastAsia="en-US"/>
        </w:rPr>
        <w:t>розкриття компанією додаткової інформації за вимірами та критеріями сталого</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розвитку. Саму транспарентність запропоновано розуміти як цільову ознаку</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звітності</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для</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стейкхолдерів,</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яка</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обумовлює</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цінність</w:t>
      </w:r>
      <w:r w:rsidRPr="00A01B5D">
        <w:rPr>
          <w:rFonts w:ascii="Times New Roman" w:eastAsia="Times New Roman" w:hAnsi="Times New Roman" w:cs="Times New Roman"/>
          <w:spacing w:val="-15"/>
          <w:kern w:val="0"/>
          <w:sz w:val="27"/>
          <w:lang w:val="uk-UA" w:eastAsia="en-US"/>
        </w:rPr>
        <w:t xml:space="preserve"> </w:t>
      </w:r>
      <w:r w:rsidRPr="00A01B5D">
        <w:rPr>
          <w:rFonts w:ascii="Times New Roman" w:eastAsia="Times New Roman" w:hAnsi="Times New Roman" w:cs="Times New Roman"/>
          <w:kern w:val="0"/>
          <w:sz w:val="27"/>
          <w:lang w:val="uk-UA" w:eastAsia="en-US"/>
        </w:rPr>
        <w:t>звітності</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у</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процесі</w:t>
      </w:r>
      <w:r w:rsidRPr="00A01B5D">
        <w:rPr>
          <w:rFonts w:ascii="Times New Roman" w:eastAsia="Times New Roman" w:hAnsi="Times New Roman" w:cs="Times New Roman"/>
          <w:spacing w:val="-16"/>
          <w:kern w:val="0"/>
          <w:sz w:val="27"/>
          <w:lang w:val="uk-UA" w:eastAsia="en-US"/>
        </w:rPr>
        <w:t xml:space="preserve"> </w:t>
      </w:r>
      <w:r w:rsidRPr="00A01B5D">
        <w:rPr>
          <w:rFonts w:ascii="Times New Roman" w:eastAsia="Times New Roman" w:hAnsi="Times New Roman" w:cs="Times New Roman"/>
          <w:kern w:val="0"/>
          <w:sz w:val="27"/>
          <w:lang w:val="uk-UA" w:eastAsia="en-US"/>
        </w:rPr>
        <w:t>прийняття</w:t>
      </w:r>
      <w:r w:rsidRPr="00A01B5D">
        <w:rPr>
          <w:rFonts w:ascii="Times New Roman" w:eastAsia="Times New Roman" w:hAnsi="Times New Roman" w:cs="Times New Roman"/>
          <w:spacing w:val="-64"/>
          <w:kern w:val="0"/>
          <w:sz w:val="27"/>
          <w:lang w:val="uk-UA" w:eastAsia="en-US"/>
        </w:rPr>
        <w:t xml:space="preserve"> </w:t>
      </w:r>
      <w:r w:rsidRPr="00A01B5D">
        <w:rPr>
          <w:rFonts w:ascii="Times New Roman" w:eastAsia="Times New Roman" w:hAnsi="Times New Roman" w:cs="Times New Roman"/>
          <w:kern w:val="0"/>
          <w:sz w:val="27"/>
          <w:lang w:val="uk-UA" w:eastAsia="en-US"/>
        </w:rPr>
        <w:t>ними</w:t>
      </w:r>
      <w:r w:rsidRPr="00A01B5D">
        <w:rPr>
          <w:rFonts w:ascii="Times New Roman" w:eastAsia="Times New Roman" w:hAnsi="Times New Roman" w:cs="Times New Roman"/>
          <w:spacing w:val="-14"/>
          <w:kern w:val="0"/>
          <w:sz w:val="27"/>
          <w:lang w:val="uk-UA" w:eastAsia="en-US"/>
        </w:rPr>
        <w:t xml:space="preserve"> </w:t>
      </w:r>
      <w:r w:rsidRPr="00A01B5D">
        <w:rPr>
          <w:rFonts w:ascii="Times New Roman" w:eastAsia="Times New Roman" w:hAnsi="Times New Roman" w:cs="Times New Roman"/>
          <w:kern w:val="0"/>
          <w:sz w:val="27"/>
          <w:lang w:val="uk-UA" w:eastAsia="en-US"/>
        </w:rPr>
        <w:t>рішень</w:t>
      </w:r>
      <w:r w:rsidRPr="00A01B5D">
        <w:rPr>
          <w:rFonts w:ascii="Times New Roman" w:eastAsia="Times New Roman" w:hAnsi="Times New Roman" w:cs="Times New Roman"/>
          <w:spacing w:val="-13"/>
          <w:kern w:val="0"/>
          <w:sz w:val="27"/>
          <w:lang w:val="uk-UA" w:eastAsia="en-US"/>
        </w:rPr>
        <w:t xml:space="preserve"> </w:t>
      </w:r>
      <w:r w:rsidRPr="00A01B5D">
        <w:rPr>
          <w:rFonts w:ascii="Times New Roman" w:eastAsia="Times New Roman" w:hAnsi="Times New Roman" w:cs="Times New Roman"/>
          <w:kern w:val="0"/>
          <w:sz w:val="27"/>
          <w:lang w:val="uk-UA" w:eastAsia="en-US"/>
        </w:rPr>
        <w:t>і</w:t>
      </w:r>
      <w:r w:rsidRPr="00A01B5D">
        <w:rPr>
          <w:rFonts w:ascii="Times New Roman" w:eastAsia="Times New Roman" w:hAnsi="Times New Roman" w:cs="Times New Roman"/>
          <w:spacing w:val="-14"/>
          <w:kern w:val="0"/>
          <w:sz w:val="27"/>
          <w:lang w:val="uk-UA" w:eastAsia="en-US"/>
        </w:rPr>
        <w:t xml:space="preserve"> </w:t>
      </w:r>
      <w:r w:rsidRPr="00A01B5D">
        <w:rPr>
          <w:rFonts w:ascii="Times New Roman" w:eastAsia="Times New Roman" w:hAnsi="Times New Roman" w:cs="Times New Roman"/>
          <w:kern w:val="0"/>
          <w:sz w:val="27"/>
          <w:lang w:val="uk-UA" w:eastAsia="en-US"/>
        </w:rPr>
        <w:t>базується</w:t>
      </w:r>
      <w:r w:rsidRPr="00A01B5D">
        <w:rPr>
          <w:rFonts w:ascii="Times New Roman" w:eastAsia="Times New Roman" w:hAnsi="Times New Roman" w:cs="Times New Roman"/>
          <w:spacing w:val="-13"/>
          <w:kern w:val="0"/>
          <w:sz w:val="27"/>
          <w:lang w:val="uk-UA" w:eastAsia="en-US"/>
        </w:rPr>
        <w:t xml:space="preserve"> </w:t>
      </w:r>
      <w:r w:rsidRPr="00A01B5D">
        <w:rPr>
          <w:rFonts w:ascii="Times New Roman" w:eastAsia="Times New Roman" w:hAnsi="Times New Roman" w:cs="Times New Roman"/>
          <w:kern w:val="0"/>
          <w:sz w:val="27"/>
          <w:lang w:val="uk-UA" w:eastAsia="en-US"/>
        </w:rPr>
        <w:t>на</w:t>
      </w:r>
      <w:r w:rsidRPr="00A01B5D">
        <w:rPr>
          <w:rFonts w:ascii="Times New Roman" w:eastAsia="Times New Roman" w:hAnsi="Times New Roman" w:cs="Times New Roman"/>
          <w:spacing w:val="-14"/>
          <w:kern w:val="0"/>
          <w:sz w:val="27"/>
          <w:lang w:val="uk-UA" w:eastAsia="en-US"/>
        </w:rPr>
        <w:t xml:space="preserve"> </w:t>
      </w:r>
      <w:r w:rsidRPr="00A01B5D">
        <w:rPr>
          <w:rFonts w:ascii="Times New Roman" w:eastAsia="Times New Roman" w:hAnsi="Times New Roman" w:cs="Times New Roman"/>
          <w:kern w:val="0"/>
          <w:sz w:val="27"/>
          <w:lang w:val="uk-UA" w:eastAsia="en-US"/>
        </w:rPr>
        <w:t>якісних</w:t>
      </w:r>
      <w:r w:rsidRPr="00A01B5D">
        <w:rPr>
          <w:rFonts w:ascii="Times New Roman" w:eastAsia="Times New Roman" w:hAnsi="Times New Roman" w:cs="Times New Roman"/>
          <w:spacing w:val="-13"/>
          <w:kern w:val="0"/>
          <w:sz w:val="27"/>
          <w:lang w:val="uk-UA" w:eastAsia="en-US"/>
        </w:rPr>
        <w:t xml:space="preserve"> </w:t>
      </w:r>
      <w:r w:rsidRPr="00A01B5D">
        <w:rPr>
          <w:rFonts w:ascii="Times New Roman" w:eastAsia="Times New Roman" w:hAnsi="Times New Roman" w:cs="Times New Roman"/>
          <w:kern w:val="0"/>
          <w:sz w:val="27"/>
          <w:lang w:val="uk-UA" w:eastAsia="en-US"/>
        </w:rPr>
        <w:t>характеристиках</w:t>
      </w:r>
      <w:r w:rsidRPr="00A01B5D">
        <w:rPr>
          <w:rFonts w:ascii="Times New Roman" w:eastAsia="Times New Roman" w:hAnsi="Times New Roman" w:cs="Times New Roman"/>
          <w:spacing w:val="-13"/>
          <w:kern w:val="0"/>
          <w:sz w:val="27"/>
          <w:lang w:val="uk-UA" w:eastAsia="en-US"/>
        </w:rPr>
        <w:t xml:space="preserve"> </w:t>
      </w:r>
      <w:r w:rsidRPr="00A01B5D">
        <w:rPr>
          <w:rFonts w:ascii="Times New Roman" w:eastAsia="Times New Roman" w:hAnsi="Times New Roman" w:cs="Times New Roman"/>
          <w:kern w:val="0"/>
          <w:sz w:val="27"/>
          <w:lang w:val="uk-UA" w:eastAsia="en-US"/>
        </w:rPr>
        <w:t>не</w:t>
      </w:r>
      <w:r w:rsidRPr="00A01B5D">
        <w:rPr>
          <w:rFonts w:ascii="Times New Roman" w:eastAsia="Times New Roman" w:hAnsi="Times New Roman" w:cs="Times New Roman"/>
          <w:spacing w:val="-14"/>
          <w:kern w:val="0"/>
          <w:sz w:val="27"/>
          <w:lang w:val="uk-UA" w:eastAsia="en-US"/>
        </w:rPr>
        <w:t xml:space="preserve"> </w:t>
      </w:r>
      <w:r w:rsidRPr="00A01B5D">
        <w:rPr>
          <w:rFonts w:ascii="Times New Roman" w:eastAsia="Times New Roman" w:hAnsi="Times New Roman" w:cs="Times New Roman"/>
          <w:kern w:val="0"/>
          <w:sz w:val="27"/>
          <w:lang w:val="uk-UA" w:eastAsia="en-US"/>
        </w:rPr>
        <w:t>лише</w:t>
      </w:r>
      <w:r w:rsidRPr="00A01B5D">
        <w:rPr>
          <w:rFonts w:ascii="Times New Roman" w:eastAsia="Times New Roman" w:hAnsi="Times New Roman" w:cs="Times New Roman"/>
          <w:spacing w:val="-13"/>
          <w:kern w:val="0"/>
          <w:sz w:val="27"/>
          <w:lang w:val="uk-UA" w:eastAsia="en-US"/>
        </w:rPr>
        <w:t xml:space="preserve"> </w:t>
      </w:r>
      <w:r w:rsidRPr="00A01B5D">
        <w:rPr>
          <w:rFonts w:ascii="Times New Roman" w:eastAsia="Times New Roman" w:hAnsi="Times New Roman" w:cs="Times New Roman"/>
          <w:kern w:val="0"/>
          <w:sz w:val="27"/>
          <w:lang w:val="uk-UA" w:eastAsia="en-US"/>
        </w:rPr>
        <w:t>фінансової</w:t>
      </w:r>
      <w:r w:rsidRPr="00A01B5D">
        <w:rPr>
          <w:rFonts w:ascii="Times New Roman" w:eastAsia="Times New Roman" w:hAnsi="Times New Roman" w:cs="Times New Roman"/>
          <w:spacing w:val="-14"/>
          <w:kern w:val="0"/>
          <w:sz w:val="27"/>
          <w:lang w:val="uk-UA" w:eastAsia="en-US"/>
        </w:rPr>
        <w:t xml:space="preserve"> </w:t>
      </w:r>
      <w:r w:rsidRPr="00A01B5D">
        <w:rPr>
          <w:rFonts w:ascii="Times New Roman" w:eastAsia="Times New Roman" w:hAnsi="Times New Roman" w:cs="Times New Roman"/>
          <w:kern w:val="0"/>
          <w:sz w:val="27"/>
          <w:lang w:val="uk-UA" w:eastAsia="en-US"/>
        </w:rPr>
        <w:t>звітності,</w:t>
      </w:r>
      <w:r w:rsidRPr="00A01B5D">
        <w:rPr>
          <w:rFonts w:ascii="Times New Roman" w:eastAsia="Times New Roman" w:hAnsi="Times New Roman" w:cs="Times New Roman"/>
          <w:spacing w:val="-64"/>
          <w:kern w:val="0"/>
          <w:sz w:val="27"/>
          <w:lang w:val="uk-UA" w:eastAsia="en-US"/>
        </w:rPr>
        <w:t xml:space="preserve"> </w:t>
      </w:r>
      <w:r w:rsidRPr="00A01B5D">
        <w:rPr>
          <w:rFonts w:ascii="Times New Roman" w:eastAsia="Times New Roman" w:hAnsi="Times New Roman" w:cs="Times New Roman"/>
          <w:kern w:val="0"/>
          <w:sz w:val="27"/>
          <w:lang w:val="uk-UA" w:eastAsia="en-US"/>
        </w:rPr>
        <w:t>але й специфічних характеристиках ЗСР. На основі непараметричних методів</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проведено оцінювання впливу транспарентності звітності (індексу прозорості</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державних компаній як факторної ознаки) на фінансові результати компаній в</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абсолютному (чистий дохід, середньорічна вартість активів, EBІTDA, чистий</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прибуток (збиток) та відносному вираженні (рентабельність за активами та</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EBІTDA як результативних ознак). Це дозволило встановити прямий та помітний</w:t>
      </w:r>
      <w:r w:rsidRPr="00A01B5D">
        <w:rPr>
          <w:rFonts w:ascii="Times New Roman" w:eastAsia="Times New Roman" w:hAnsi="Times New Roman" w:cs="Times New Roman"/>
          <w:spacing w:val="-65"/>
          <w:kern w:val="0"/>
          <w:sz w:val="27"/>
          <w:lang w:val="uk-UA" w:eastAsia="en-US"/>
        </w:rPr>
        <w:t xml:space="preserve"> </w:t>
      </w:r>
      <w:r w:rsidRPr="00A01B5D">
        <w:rPr>
          <w:rFonts w:ascii="Times New Roman" w:eastAsia="Times New Roman" w:hAnsi="Times New Roman" w:cs="Times New Roman"/>
          <w:kern w:val="0"/>
          <w:sz w:val="27"/>
          <w:lang w:val="uk-UA" w:eastAsia="en-US"/>
        </w:rPr>
        <w:t>напрям впливу транспарентності компаній на фінансові результати компаній і</w:t>
      </w:r>
      <w:r w:rsidRPr="00A01B5D">
        <w:rPr>
          <w:rFonts w:ascii="Times New Roman" w:eastAsia="Times New Roman" w:hAnsi="Times New Roman" w:cs="Times New Roman"/>
          <w:spacing w:val="1"/>
          <w:kern w:val="0"/>
          <w:sz w:val="27"/>
          <w:lang w:val="uk-UA" w:eastAsia="en-US"/>
        </w:rPr>
        <w:t xml:space="preserve"> </w:t>
      </w:r>
      <w:r w:rsidRPr="00A01B5D">
        <w:rPr>
          <w:rFonts w:ascii="Times New Roman" w:eastAsia="Times New Roman" w:hAnsi="Times New Roman" w:cs="Times New Roman"/>
          <w:kern w:val="0"/>
          <w:sz w:val="27"/>
          <w:lang w:val="uk-UA" w:eastAsia="en-US"/>
        </w:rPr>
        <w:t>обґрунтувати</w:t>
      </w:r>
      <w:r w:rsidRPr="00A01B5D">
        <w:rPr>
          <w:rFonts w:ascii="Times New Roman" w:eastAsia="Times New Roman" w:hAnsi="Times New Roman" w:cs="Times New Roman"/>
          <w:spacing w:val="-11"/>
          <w:kern w:val="0"/>
          <w:sz w:val="27"/>
          <w:lang w:val="uk-UA" w:eastAsia="en-US"/>
        </w:rPr>
        <w:t xml:space="preserve"> </w:t>
      </w:r>
      <w:r w:rsidRPr="00A01B5D">
        <w:rPr>
          <w:rFonts w:ascii="Times New Roman" w:eastAsia="Times New Roman" w:hAnsi="Times New Roman" w:cs="Times New Roman"/>
          <w:kern w:val="0"/>
          <w:sz w:val="27"/>
          <w:lang w:val="uk-UA" w:eastAsia="en-US"/>
        </w:rPr>
        <w:t>її</w:t>
      </w:r>
      <w:r w:rsidRPr="00A01B5D">
        <w:rPr>
          <w:rFonts w:ascii="Times New Roman" w:eastAsia="Times New Roman" w:hAnsi="Times New Roman" w:cs="Times New Roman"/>
          <w:spacing w:val="-11"/>
          <w:kern w:val="0"/>
          <w:sz w:val="27"/>
          <w:lang w:val="uk-UA" w:eastAsia="en-US"/>
        </w:rPr>
        <w:t xml:space="preserve"> </w:t>
      </w:r>
      <w:r w:rsidRPr="00A01B5D">
        <w:rPr>
          <w:rFonts w:ascii="Times New Roman" w:eastAsia="Times New Roman" w:hAnsi="Times New Roman" w:cs="Times New Roman"/>
          <w:kern w:val="0"/>
          <w:sz w:val="27"/>
          <w:lang w:val="uk-UA" w:eastAsia="en-US"/>
        </w:rPr>
        <w:t>роль</w:t>
      </w:r>
      <w:r w:rsidRPr="00A01B5D">
        <w:rPr>
          <w:rFonts w:ascii="Times New Roman" w:eastAsia="Times New Roman" w:hAnsi="Times New Roman" w:cs="Times New Roman"/>
          <w:spacing w:val="-11"/>
          <w:kern w:val="0"/>
          <w:sz w:val="27"/>
          <w:lang w:val="uk-UA" w:eastAsia="en-US"/>
        </w:rPr>
        <w:t xml:space="preserve"> </w:t>
      </w:r>
      <w:r w:rsidRPr="00A01B5D">
        <w:rPr>
          <w:rFonts w:ascii="Times New Roman" w:eastAsia="Times New Roman" w:hAnsi="Times New Roman" w:cs="Times New Roman"/>
          <w:kern w:val="0"/>
          <w:sz w:val="27"/>
          <w:lang w:val="uk-UA" w:eastAsia="en-US"/>
        </w:rPr>
        <w:t>як</w:t>
      </w:r>
      <w:r w:rsidRPr="00A01B5D">
        <w:rPr>
          <w:rFonts w:ascii="Times New Roman" w:eastAsia="Times New Roman" w:hAnsi="Times New Roman" w:cs="Times New Roman"/>
          <w:spacing w:val="-11"/>
          <w:kern w:val="0"/>
          <w:sz w:val="27"/>
          <w:lang w:val="uk-UA" w:eastAsia="en-US"/>
        </w:rPr>
        <w:t xml:space="preserve"> </w:t>
      </w:r>
      <w:r w:rsidRPr="00A01B5D">
        <w:rPr>
          <w:rFonts w:ascii="Times New Roman" w:eastAsia="Times New Roman" w:hAnsi="Times New Roman" w:cs="Times New Roman"/>
          <w:kern w:val="0"/>
          <w:sz w:val="27"/>
          <w:lang w:val="uk-UA" w:eastAsia="en-US"/>
        </w:rPr>
        <w:t>інструменту</w:t>
      </w:r>
      <w:r w:rsidRPr="00A01B5D">
        <w:rPr>
          <w:rFonts w:ascii="Times New Roman" w:eastAsia="Times New Roman" w:hAnsi="Times New Roman" w:cs="Times New Roman"/>
          <w:spacing w:val="-11"/>
          <w:kern w:val="0"/>
          <w:sz w:val="27"/>
          <w:lang w:val="uk-UA" w:eastAsia="en-US"/>
        </w:rPr>
        <w:t xml:space="preserve"> </w:t>
      </w:r>
      <w:r w:rsidRPr="00A01B5D">
        <w:rPr>
          <w:rFonts w:ascii="Times New Roman" w:eastAsia="Times New Roman" w:hAnsi="Times New Roman" w:cs="Times New Roman"/>
          <w:kern w:val="0"/>
          <w:sz w:val="27"/>
          <w:lang w:val="uk-UA" w:eastAsia="en-US"/>
        </w:rPr>
        <w:t>забезпечення</w:t>
      </w:r>
      <w:r w:rsidRPr="00A01B5D">
        <w:rPr>
          <w:rFonts w:ascii="Times New Roman" w:eastAsia="Times New Roman" w:hAnsi="Times New Roman" w:cs="Times New Roman"/>
          <w:spacing w:val="-11"/>
          <w:kern w:val="0"/>
          <w:sz w:val="27"/>
          <w:lang w:val="uk-UA" w:eastAsia="en-US"/>
        </w:rPr>
        <w:t xml:space="preserve"> </w:t>
      </w:r>
      <w:r w:rsidRPr="00A01B5D">
        <w:rPr>
          <w:rFonts w:ascii="Times New Roman" w:eastAsia="Times New Roman" w:hAnsi="Times New Roman" w:cs="Times New Roman"/>
          <w:kern w:val="0"/>
          <w:sz w:val="27"/>
          <w:lang w:val="uk-UA" w:eastAsia="en-US"/>
        </w:rPr>
        <w:t>ефективності</w:t>
      </w:r>
      <w:r w:rsidRPr="00A01B5D">
        <w:rPr>
          <w:rFonts w:ascii="Times New Roman" w:eastAsia="Times New Roman" w:hAnsi="Times New Roman" w:cs="Times New Roman"/>
          <w:spacing w:val="-10"/>
          <w:kern w:val="0"/>
          <w:sz w:val="27"/>
          <w:lang w:val="uk-UA" w:eastAsia="en-US"/>
        </w:rPr>
        <w:t xml:space="preserve"> </w:t>
      </w:r>
      <w:r w:rsidRPr="00A01B5D">
        <w:rPr>
          <w:rFonts w:ascii="Times New Roman" w:eastAsia="Times New Roman" w:hAnsi="Times New Roman" w:cs="Times New Roman"/>
          <w:kern w:val="0"/>
          <w:sz w:val="27"/>
          <w:lang w:val="uk-UA" w:eastAsia="en-US"/>
        </w:rPr>
        <w:t>їх</w:t>
      </w:r>
      <w:r w:rsidRPr="00A01B5D">
        <w:rPr>
          <w:rFonts w:ascii="Times New Roman" w:eastAsia="Times New Roman" w:hAnsi="Times New Roman" w:cs="Times New Roman"/>
          <w:spacing w:val="-11"/>
          <w:kern w:val="0"/>
          <w:sz w:val="27"/>
          <w:lang w:val="uk-UA" w:eastAsia="en-US"/>
        </w:rPr>
        <w:t xml:space="preserve"> </w:t>
      </w:r>
      <w:r w:rsidRPr="00A01B5D">
        <w:rPr>
          <w:rFonts w:ascii="Times New Roman" w:eastAsia="Times New Roman" w:hAnsi="Times New Roman" w:cs="Times New Roman"/>
          <w:kern w:val="0"/>
          <w:sz w:val="27"/>
          <w:lang w:val="uk-UA" w:eastAsia="en-US"/>
        </w:rPr>
        <w:t>діяльності.</w:t>
      </w:r>
    </w:p>
    <w:p w:rsidR="00A01B5D" w:rsidRPr="00A01B5D" w:rsidRDefault="00A01B5D" w:rsidP="00A01B5D">
      <w:pPr>
        <w:numPr>
          <w:ilvl w:val="0"/>
          <w:numId w:val="6"/>
        </w:numPr>
        <w:tabs>
          <w:tab w:val="clear" w:pos="709"/>
          <w:tab w:val="left" w:pos="1347"/>
        </w:tabs>
        <w:suppressAutoHyphens w:val="0"/>
        <w:autoSpaceDE w:val="0"/>
        <w:autoSpaceDN w:val="0"/>
        <w:spacing w:after="0" w:line="303" w:lineRule="exact"/>
        <w:ind w:left="1346" w:hanging="421"/>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Інкорпорація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принципів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відповідального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інвестування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у</w:t>
      </w:r>
    </w:p>
    <w:p w:rsidR="00A01B5D" w:rsidRPr="00A01B5D" w:rsidRDefault="00A01B5D" w:rsidP="00A01B5D">
      <w:pPr>
        <w:tabs>
          <w:tab w:val="clear" w:pos="709"/>
        </w:tabs>
        <w:suppressAutoHyphens w:val="0"/>
        <w:autoSpaceDE w:val="0"/>
        <w:autoSpaceDN w:val="0"/>
        <w:spacing w:before="174" w:after="0" w:line="369" w:lineRule="auto"/>
        <w:ind w:left="218" w:right="266"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функціонування фінансових ринків створює дієву основу для фінансування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ініціатив сталого розвитку, проте потребує нової якості розкриття інформації у</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ЗСР компаній</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визначення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його</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впливу</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прийняття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рішень стейкхолдерами.</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 зв’язку з цим проведено формалізацію взаємозв’язку між розкриттям</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інформації</w:t>
      </w:r>
      <w:r w:rsidRPr="00A01B5D">
        <w:rPr>
          <w:rFonts w:ascii="Times New Roman" w:eastAsia="Times New Roman" w:hAnsi="Times New Roman" w:cs="Times New Roman"/>
          <w:spacing w:val="-8"/>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ЗСР</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компаніями-конституентами</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традиційних</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фінансових</w:t>
      </w:r>
      <w:r w:rsidRPr="00A01B5D">
        <w:rPr>
          <w:rFonts w:ascii="Times New Roman" w:eastAsia="Times New Roman" w:hAnsi="Times New Roman" w:cs="Times New Roman"/>
          <w:spacing w:val="-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індексів</w:t>
      </w:r>
      <w:r w:rsidRPr="00A01B5D">
        <w:rPr>
          <w:rFonts w:ascii="Times New Roman" w:eastAsia="Times New Roman" w:hAnsi="Times New Roman" w:cs="Times New Roman"/>
          <w:spacing w:val="-6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 індексів відповідального інвестування, їх фінансовою ефективністю й</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інформаційною ефективністю фінансових ринків на основі інструментарію</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гіпотези фрактальних ринків. За результатами формалізації спростовано</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гіпотезу, що звітність зі сталого розвитку компаній-конституентів індексів</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відповідального інвестування є більш транспарентною, ніж звітність компаній</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традиційних фінансових індексів, з урахуванням виділених у ході дослідження</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субперіодів глобальної фінансової кризи та поділу фінансових ринків на</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розвинені</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та</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ті,</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що</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розвиваються.</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Це</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дало</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змогу</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підтвердити,</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що</w:t>
      </w:r>
      <w:r w:rsidRPr="00A01B5D">
        <w:rPr>
          <w:rFonts w:ascii="Times New Roman" w:eastAsia="Times New Roman" w:hAnsi="Times New Roman" w:cs="Times New Roman"/>
          <w:spacing w:val="-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розкриття</w:t>
      </w:r>
    </w:p>
    <w:p w:rsidR="00A01B5D" w:rsidRPr="00A01B5D" w:rsidRDefault="00A01B5D" w:rsidP="00A01B5D">
      <w:pPr>
        <w:tabs>
          <w:tab w:val="clear" w:pos="709"/>
        </w:tabs>
        <w:suppressAutoHyphens w:val="0"/>
        <w:autoSpaceDE w:val="0"/>
        <w:autoSpaceDN w:val="0"/>
        <w:spacing w:after="0" w:line="369" w:lineRule="auto"/>
        <w:ind w:firstLine="0"/>
        <w:jc w:val="left"/>
        <w:rPr>
          <w:rFonts w:ascii="Times New Roman" w:eastAsia="Times New Roman" w:hAnsi="Times New Roman" w:cs="Times New Roman"/>
          <w:kern w:val="0"/>
          <w:lang w:val="uk-UA" w:eastAsia="en-US"/>
        </w:rPr>
        <w:sectPr w:rsidR="00A01B5D" w:rsidRPr="00A01B5D">
          <w:pgSz w:w="11910" w:h="16840"/>
          <w:pgMar w:top="980" w:right="620" w:bottom="280" w:left="1200" w:header="722" w:footer="0" w:gutter="0"/>
          <w:cols w:space="720"/>
        </w:sectPr>
      </w:pPr>
    </w:p>
    <w:p w:rsidR="00A01B5D" w:rsidRPr="00A01B5D" w:rsidRDefault="00A01B5D" w:rsidP="00A01B5D">
      <w:pPr>
        <w:tabs>
          <w:tab w:val="clear" w:pos="709"/>
        </w:tabs>
        <w:suppressAutoHyphens w:val="0"/>
        <w:autoSpaceDE w:val="0"/>
        <w:autoSpaceDN w:val="0"/>
        <w:spacing w:before="12" w:after="0" w:line="369" w:lineRule="auto"/>
        <w:ind w:left="219"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інформації</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за</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ESG</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критеріями</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є</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недостатнім</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для</w:t>
      </w:r>
      <w:r w:rsidRPr="00A01B5D">
        <w:rPr>
          <w:rFonts w:ascii="Times New Roman" w:eastAsia="Times New Roman" w:hAnsi="Times New Roman" w:cs="Times New Roman"/>
          <w:spacing w:val="4"/>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прийняття</w:t>
      </w:r>
      <w:r w:rsidRPr="00A01B5D">
        <w:rPr>
          <w:rFonts w:ascii="Times New Roman" w:eastAsia="Times New Roman" w:hAnsi="Times New Roman" w:cs="Times New Roman"/>
          <w:spacing w:val="5"/>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рішень</w:t>
      </w:r>
      <w:r w:rsidRPr="00A01B5D">
        <w:rPr>
          <w:rFonts w:ascii="Times New Roman" w:eastAsia="Times New Roman" w:hAnsi="Times New Roman" w:cs="Times New Roman"/>
          <w:spacing w:val="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стейкхолдерами</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у</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фінансовому</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секторі</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економіки</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й,</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своєю</w:t>
      </w:r>
      <w:r w:rsidRPr="00A01B5D">
        <w:rPr>
          <w:rFonts w:ascii="Times New Roman" w:eastAsia="Times New Roman" w:hAnsi="Times New Roman" w:cs="Times New Roman"/>
          <w:spacing w:val="1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чергою,</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обумовити</w:t>
      </w:r>
      <w:r w:rsidRPr="00A01B5D">
        <w:rPr>
          <w:rFonts w:ascii="Times New Roman" w:eastAsia="Times New Roman" w:hAnsi="Times New Roman" w:cs="Times New Roman"/>
          <w:spacing w:val="-67"/>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важливість</w:t>
      </w:r>
      <w:r w:rsidRPr="00A01B5D">
        <w:rPr>
          <w:rFonts w:ascii="Times New Roman" w:eastAsia="Times New Roman" w:hAnsi="Times New Roman" w:cs="Times New Roman"/>
          <w:spacing w:val="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її</w:t>
      </w:r>
      <w:r w:rsidRPr="00A01B5D">
        <w:rPr>
          <w:rFonts w:ascii="Times New Roman" w:eastAsia="Times New Roman" w:hAnsi="Times New Roman" w:cs="Times New Roman"/>
          <w:spacing w:val="2"/>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стандартизації.</w:t>
      </w:r>
    </w:p>
    <w:p w:rsidR="00A01B5D" w:rsidRPr="00A01B5D" w:rsidRDefault="00A01B5D" w:rsidP="00A01B5D">
      <w:pPr>
        <w:numPr>
          <w:ilvl w:val="0"/>
          <w:numId w:val="6"/>
        </w:numPr>
        <w:tabs>
          <w:tab w:val="clear" w:pos="709"/>
          <w:tab w:val="left" w:pos="1356"/>
        </w:tabs>
        <w:suppressAutoHyphens w:val="0"/>
        <w:autoSpaceDE w:val="0"/>
        <w:autoSpaceDN w:val="0"/>
        <w:spacing w:after="0" w:line="369" w:lineRule="auto"/>
        <w:ind w:left="219" w:right="265"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Аналіз</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стану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тендецій</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стандартизації</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світі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дозволив</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зробити</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висновок</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про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зміщення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вектору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регулюванні</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верифікації</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напрямі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посилення</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вимог</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уніфікації</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підходів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складання.</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Цей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вектор</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став</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базисом</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при</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розробленні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концептуальних</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засад</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зі</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стандартизації</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Україні,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деталізованих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за</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видами</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регуляторних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заходів,</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групами</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залучених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їх</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імплементації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Запропоновані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засади</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покликані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вирішити</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основні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проблемні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аспекти</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запровадженні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конвергентної</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стейкхолдерської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Україні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поширенні</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національній</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обліковій</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системі.</w:t>
      </w:r>
    </w:p>
    <w:p w:rsidR="00A01B5D" w:rsidRPr="00A01B5D" w:rsidRDefault="00A01B5D" w:rsidP="00A01B5D">
      <w:pPr>
        <w:numPr>
          <w:ilvl w:val="0"/>
          <w:numId w:val="6"/>
        </w:numPr>
        <w:tabs>
          <w:tab w:val="clear" w:pos="709"/>
          <w:tab w:val="left" w:pos="1356"/>
        </w:tabs>
        <w:suppressAutoHyphens w:val="0"/>
        <w:autoSpaceDE w:val="0"/>
        <w:autoSpaceDN w:val="0"/>
        <w:spacing w:before="2" w:after="0" w:line="369" w:lineRule="auto"/>
        <w:ind w:left="218" w:right="240" w:firstLine="710"/>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Доведено,</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що</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невід’ємною</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умовою</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забезпечення</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транспарентності</w:t>
      </w:r>
      <w:r w:rsidRPr="00A01B5D">
        <w:rPr>
          <w:rFonts w:ascii="Times New Roman" w:eastAsia="Times New Roman" w:hAnsi="Times New Roman" w:cs="Times New Roman"/>
          <w:spacing w:val="13"/>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достовірності</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як</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основи</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прийняття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рішень</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стейкхолдерами</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межах</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конвергентної</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є</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формування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конкурентного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диверсифікованого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ринку</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аудиторських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послуг.</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Серед</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ключових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тенденцій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його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виділених</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основі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компаративного</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аналізу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світового</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вітчизняного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ринку,</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слід</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назвати</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ідентифікацію</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конкурентних</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параметрів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ринкового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середовища;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розмежування</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аудиторських</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неаудиторських</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послуг</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сфері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гармонізацію</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підходів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контролю</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якості</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аудиторських</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послуг</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світлі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конвергентних</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процесів.</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Виділені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тенденції</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заклали</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підґрунтя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формування</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параметрів</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дескриптивної</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верифікації</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ЗСР</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контексті</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якості</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правового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середовища</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в</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країні</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(якість</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верифікованих</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звітів;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статус</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надавача послуг з підтвердження звітності; масштаб аудиторського</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дослідження; превалюючі стандарти надання впевненості). Результати моделі є</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транспонуванням досліджень П. Перего на національному ґрунті та свідченням</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того, що в умовах слабкого правого середовища підтвердження ЗСР з боку</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 «Великої четвірки» є субститутом захисту інтересів стейкхолдерів та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надання їм впевненості. Застосування побудованої моделі дозволило поглибити</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положення</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теорій</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легітимності</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верифікації</w:t>
      </w:r>
      <w:r w:rsidRPr="00A01B5D">
        <w:rPr>
          <w:rFonts w:ascii="Times New Roman" w:eastAsia="Times New Roman" w:hAnsi="Times New Roman" w:cs="Times New Roman"/>
          <w:spacing w:val="-2"/>
          <w:kern w:val="0"/>
          <w:sz w:val="28"/>
          <w:lang w:val="uk-UA" w:eastAsia="en-US"/>
        </w:rPr>
        <w:t xml:space="preserve"> </w:t>
      </w:r>
      <w:r w:rsidRPr="00A01B5D">
        <w:rPr>
          <w:rFonts w:ascii="Times New Roman" w:eastAsia="Times New Roman" w:hAnsi="Times New Roman" w:cs="Times New Roman"/>
          <w:kern w:val="0"/>
          <w:sz w:val="28"/>
          <w:lang w:val="uk-UA" w:eastAsia="en-US"/>
        </w:rPr>
        <w:t>шляхом</w:t>
      </w:r>
    </w:p>
    <w:p w:rsidR="00A01B5D" w:rsidRPr="00A01B5D" w:rsidRDefault="00A01B5D" w:rsidP="00A01B5D">
      <w:pPr>
        <w:tabs>
          <w:tab w:val="clear" w:pos="709"/>
        </w:tabs>
        <w:suppressAutoHyphens w:val="0"/>
        <w:autoSpaceDE w:val="0"/>
        <w:autoSpaceDN w:val="0"/>
        <w:spacing w:before="2" w:after="0" w:line="240" w:lineRule="auto"/>
        <w:ind w:left="219"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розроблення</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методичного</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інструментарію</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оцінювання</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рівня</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сформованого</w:t>
      </w:r>
      <w:r w:rsidRPr="00A01B5D">
        <w:rPr>
          <w:rFonts w:ascii="Times New Roman" w:eastAsia="Times New Roman" w:hAnsi="Times New Roman" w:cs="Times New Roman"/>
          <w:spacing w:val="13"/>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w:t>
      </w:r>
    </w:p>
    <w:p w:rsidR="00A01B5D" w:rsidRPr="00A01B5D" w:rsidRDefault="00A01B5D" w:rsidP="00A01B5D">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A01B5D" w:rsidRPr="00A01B5D">
          <w:pgSz w:w="11910" w:h="16840"/>
          <w:pgMar w:top="980" w:right="620" w:bottom="280" w:left="1200" w:header="722" w:footer="0" w:gutter="0"/>
          <w:cols w:space="720"/>
        </w:sectPr>
      </w:pPr>
    </w:p>
    <w:p w:rsidR="00A01B5D" w:rsidRPr="00A01B5D" w:rsidRDefault="00A01B5D" w:rsidP="00A01B5D">
      <w:pPr>
        <w:tabs>
          <w:tab w:val="clear" w:pos="709"/>
        </w:tabs>
        <w:suppressAutoHyphens w:val="0"/>
        <w:autoSpaceDE w:val="0"/>
        <w:autoSpaceDN w:val="0"/>
        <w:spacing w:before="12" w:after="0" w:line="240" w:lineRule="auto"/>
        <w:ind w:left="219" w:firstLine="0"/>
        <w:jc w:val="left"/>
        <w:rPr>
          <w:rFonts w:ascii="Times New Roman" w:eastAsia="Times New Roman" w:hAnsi="Times New Roman" w:cs="Times New Roman"/>
          <w:kern w:val="0"/>
          <w:sz w:val="28"/>
          <w:szCs w:val="28"/>
          <w:lang w:val="uk-UA" w:eastAsia="en-US"/>
        </w:rPr>
      </w:pPr>
      <w:r w:rsidRPr="00A01B5D">
        <w:rPr>
          <w:rFonts w:ascii="Times New Roman" w:eastAsia="Times New Roman" w:hAnsi="Times New Roman" w:cs="Times New Roman"/>
          <w:kern w:val="0"/>
          <w:sz w:val="28"/>
          <w:szCs w:val="28"/>
          <w:lang w:val="uk-UA" w:eastAsia="en-US"/>
        </w:rPr>
        <w:t>країні</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правового</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середовища</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для</w:t>
      </w:r>
      <w:r w:rsidRPr="00A01B5D">
        <w:rPr>
          <w:rFonts w:ascii="Times New Roman" w:eastAsia="Times New Roman" w:hAnsi="Times New Roman" w:cs="Times New Roman"/>
          <w:spacing w:val="10"/>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верифікації</w:t>
      </w:r>
      <w:r w:rsidRPr="00A01B5D">
        <w:rPr>
          <w:rFonts w:ascii="Times New Roman" w:eastAsia="Times New Roman" w:hAnsi="Times New Roman" w:cs="Times New Roman"/>
          <w:spacing w:val="11"/>
          <w:kern w:val="0"/>
          <w:sz w:val="28"/>
          <w:szCs w:val="28"/>
          <w:lang w:val="uk-UA" w:eastAsia="en-US"/>
        </w:rPr>
        <w:t xml:space="preserve"> </w:t>
      </w:r>
      <w:r w:rsidRPr="00A01B5D">
        <w:rPr>
          <w:rFonts w:ascii="Times New Roman" w:eastAsia="Times New Roman" w:hAnsi="Times New Roman" w:cs="Times New Roman"/>
          <w:kern w:val="0"/>
          <w:sz w:val="28"/>
          <w:szCs w:val="28"/>
          <w:lang w:val="uk-UA" w:eastAsia="en-US"/>
        </w:rPr>
        <w:t>ЗСР.</w:t>
      </w:r>
    </w:p>
    <w:p w:rsidR="00A01B5D" w:rsidRPr="00A01B5D" w:rsidRDefault="00A01B5D" w:rsidP="00A01B5D">
      <w:pPr>
        <w:numPr>
          <w:ilvl w:val="0"/>
          <w:numId w:val="6"/>
        </w:numPr>
        <w:tabs>
          <w:tab w:val="clear" w:pos="709"/>
          <w:tab w:val="left" w:pos="1357"/>
        </w:tabs>
        <w:suppressAutoHyphens w:val="0"/>
        <w:autoSpaceDE w:val="0"/>
        <w:autoSpaceDN w:val="0"/>
        <w:spacing w:before="174" w:after="0" w:line="369" w:lineRule="auto"/>
        <w:ind w:left="219" w:right="232" w:firstLine="709"/>
        <w:jc w:val="left"/>
        <w:rPr>
          <w:rFonts w:ascii="Times New Roman" w:eastAsia="Times New Roman" w:hAnsi="Times New Roman" w:cs="Times New Roman"/>
          <w:kern w:val="0"/>
          <w:sz w:val="28"/>
          <w:lang w:val="uk-UA" w:eastAsia="en-US"/>
        </w:rPr>
      </w:pPr>
      <w:r w:rsidRPr="00A01B5D">
        <w:rPr>
          <w:rFonts w:ascii="Times New Roman" w:eastAsia="Times New Roman" w:hAnsi="Times New Roman" w:cs="Times New Roman"/>
          <w:kern w:val="0"/>
          <w:sz w:val="28"/>
          <w:lang w:val="uk-UA" w:eastAsia="en-US"/>
        </w:rPr>
        <w:t>Запровадження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конвергентної</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стейкхолдерської</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моделі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потребує</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формування</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висококонкурентного</w:t>
      </w:r>
      <w:r w:rsidRPr="00A01B5D">
        <w:rPr>
          <w:rFonts w:ascii="Times New Roman" w:eastAsia="Times New Roman" w:hAnsi="Times New Roman" w:cs="Times New Roman"/>
          <w:spacing w:val="19"/>
          <w:kern w:val="0"/>
          <w:sz w:val="28"/>
          <w:lang w:val="uk-UA" w:eastAsia="en-US"/>
        </w:rPr>
        <w:t xml:space="preserve"> </w:t>
      </w:r>
      <w:r w:rsidRPr="00A01B5D">
        <w:rPr>
          <w:rFonts w:ascii="Times New Roman" w:eastAsia="Times New Roman" w:hAnsi="Times New Roman" w:cs="Times New Roman"/>
          <w:kern w:val="0"/>
          <w:sz w:val="28"/>
          <w:lang w:val="uk-UA" w:eastAsia="en-US"/>
        </w:rPr>
        <w:t>середовища</w:t>
      </w:r>
      <w:r w:rsidRPr="00A01B5D">
        <w:rPr>
          <w:rFonts w:ascii="Times New Roman" w:eastAsia="Times New Roman" w:hAnsi="Times New Roman" w:cs="Times New Roman"/>
          <w:spacing w:val="19"/>
          <w:kern w:val="0"/>
          <w:sz w:val="28"/>
          <w:lang w:val="uk-UA" w:eastAsia="en-US"/>
        </w:rPr>
        <w:t xml:space="preserve"> </w:t>
      </w:r>
      <w:r w:rsidRPr="00A01B5D">
        <w:rPr>
          <w:rFonts w:ascii="Times New Roman" w:eastAsia="Times New Roman" w:hAnsi="Times New Roman" w:cs="Times New Roman"/>
          <w:kern w:val="0"/>
          <w:sz w:val="28"/>
          <w:lang w:val="uk-UA" w:eastAsia="en-US"/>
        </w:rPr>
        <w:t>реалізації</w:t>
      </w:r>
      <w:r w:rsidRPr="00A01B5D">
        <w:rPr>
          <w:rFonts w:ascii="Times New Roman" w:eastAsia="Times New Roman" w:hAnsi="Times New Roman" w:cs="Times New Roman"/>
          <w:spacing w:val="19"/>
          <w:kern w:val="0"/>
          <w:sz w:val="28"/>
          <w:lang w:val="uk-UA" w:eastAsia="en-US"/>
        </w:rPr>
        <w:t xml:space="preserve"> </w:t>
      </w:r>
      <w:r w:rsidRPr="00A01B5D">
        <w:rPr>
          <w:rFonts w:ascii="Times New Roman" w:eastAsia="Times New Roman" w:hAnsi="Times New Roman" w:cs="Times New Roman"/>
          <w:kern w:val="0"/>
          <w:sz w:val="28"/>
          <w:lang w:val="uk-UA" w:eastAsia="en-US"/>
        </w:rPr>
        <w:t>однієї</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19"/>
          <w:kern w:val="0"/>
          <w:sz w:val="28"/>
          <w:lang w:val="uk-UA" w:eastAsia="en-US"/>
        </w:rPr>
        <w:t xml:space="preserve"> </w:t>
      </w:r>
      <w:r w:rsidRPr="00A01B5D">
        <w:rPr>
          <w:rFonts w:ascii="Times New Roman" w:eastAsia="Times New Roman" w:hAnsi="Times New Roman" w:cs="Times New Roman"/>
          <w:kern w:val="0"/>
          <w:sz w:val="28"/>
          <w:lang w:val="uk-UA" w:eastAsia="en-US"/>
        </w:rPr>
        <w:t>її</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компонентів</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аудиту,</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що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виступає</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гарантією</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достовірності</w:t>
      </w:r>
      <w:r w:rsidRPr="00A01B5D">
        <w:rPr>
          <w:rFonts w:ascii="Times New Roman" w:eastAsia="Times New Roman" w:hAnsi="Times New Roman" w:cs="Times New Roman"/>
          <w:spacing w:val="8"/>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транспарентності</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звітності</w:t>
      </w:r>
      <w:r w:rsidRPr="00A01B5D">
        <w:rPr>
          <w:rFonts w:ascii="Times New Roman" w:eastAsia="Times New Roman" w:hAnsi="Times New Roman" w:cs="Times New Roman"/>
          <w:spacing w:val="19"/>
          <w:kern w:val="0"/>
          <w:sz w:val="28"/>
          <w:lang w:val="uk-UA" w:eastAsia="en-US"/>
        </w:rPr>
        <w:t xml:space="preserve"> </w:t>
      </w:r>
      <w:r w:rsidRPr="00A01B5D">
        <w:rPr>
          <w:rFonts w:ascii="Times New Roman" w:eastAsia="Times New Roman" w:hAnsi="Times New Roman" w:cs="Times New Roman"/>
          <w:kern w:val="0"/>
          <w:sz w:val="28"/>
          <w:lang w:val="uk-UA" w:eastAsia="en-US"/>
        </w:rPr>
        <w:t>компаній</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19"/>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стейкхолдерів.</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З</w:t>
      </w:r>
      <w:r w:rsidRPr="00A01B5D">
        <w:rPr>
          <w:rFonts w:ascii="Times New Roman" w:eastAsia="Times New Roman" w:hAnsi="Times New Roman" w:cs="Times New Roman"/>
          <w:spacing w:val="19"/>
          <w:kern w:val="0"/>
          <w:sz w:val="28"/>
          <w:lang w:val="uk-UA" w:eastAsia="en-US"/>
        </w:rPr>
        <w:t xml:space="preserve"> </w:t>
      </w:r>
      <w:r w:rsidRPr="00A01B5D">
        <w:rPr>
          <w:rFonts w:ascii="Times New Roman" w:eastAsia="Times New Roman" w:hAnsi="Times New Roman" w:cs="Times New Roman"/>
          <w:kern w:val="0"/>
          <w:sz w:val="28"/>
          <w:lang w:val="uk-UA" w:eastAsia="en-US"/>
        </w:rPr>
        <w:t>цією</w:t>
      </w:r>
      <w:r w:rsidRPr="00A01B5D">
        <w:rPr>
          <w:rFonts w:ascii="Times New Roman" w:eastAsia="Times New Roman" w:hAnsi="Times New Roman" w:cs="Times New Roman"/>
          <w:spacing w:val="18"/>
          <w:kern w:val="0"/>
          <w:sz w:val="28"/>
          <w:lang w:val="uk-UA" w:eastAsia="en-US"/>
        </w:rPr>
        <w:t xml:space="preserve"> </w:t>
      </w:r>
      <w:r w:rsidRPr="00A01B5D">
        <w:rPr>
          <w:rFonts w:ascii="Times New Roman" w:eastAsia="Times New Roman" w:hAnsi="Times New Roman" w:cs="Times New Roman"/>
          <w:kern w:val="0"/>
          <w:sz w:val="28"/>
          <w:lang w:val="uk-UA" w:eastAsia="en-US"/>
        </w:rPr>
        <w:t>метою</w:t>
      </w:r>
      <w:r w:rsidRPr="00A01B5D">
        <w:rPr>
          <w:rFonts w:ascii="Times New Roman" w:eastAsia="Times New Roman" w:hAnsi="Times New Roman" w:cs="Times New Roman"/>
          <w:spacing w:val="19"/>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основі</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ряду</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традиційних</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(індексного,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графічного)</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статистичних</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непараметричний</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тест</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регресійна</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модель)</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здійснено</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оцінювання</w:t>
      </w:r>
      <w:r w:rsidRPr="00A01B5D">
        <w:rPr>
          <w:rFonts w:ascii="Times New Roman" w:eastAsia="Times New Roman" w:hAnsi="Times New Roman" w:cs="Times New Roman"/>
          <w:spacing w:val="7"/>
          <w:kern w:val="0"/>
          <w:sz w:val="28"/>
          <w:lang w:val="uk-UA" w:eastAsia="en-US"/>
        </w:rPr>
        <w:t xml:space="preserve"> </w:t>
      </w:r>
      <w:r w:rsidRPr="00A01B5D">
        <w:rPr>
          <w:rFonts w:ascii="Times New Roman" w:eastAsia="Times New Roman" w:hAnsi="Times New Roman" w:cs="Times New Roman"/>
          <w:kern w:val="0"/>
          <w:sz w:val="28"/>
          <w:lang w:val="uk-UA" w:eastAsia="en-US"/>
        </w:rPr>
        <w:t>рівня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конкуренції</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на</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ринку</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аудиторських</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послуг.</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Узгодження</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результатів</w:t>
      </w:r>
      <w:r w:rsidRPr="00A01B5D">
        <w:rPr>
          <w:rFonts w:ascii="Times New Roman" w:eastAsia="Times New Roman" w:hAnsi="Times New Roman" w:cs="Times New Roman"/>
          <w:spacing w:val="12"/>
          <w:kern w:val="0"/>
          <w:sz w:val="28"/>
          <w:lang w:val="uk-UA" w:eastAsia="en-US"/>
        </w:rPr>
        <w:t xml:space="preserve"> </w:t>
      </w:r>
      <w:r w:rsidRPr="00A01B5D">
        <w:rPr>
          <w:rFonts w:ascii="Times New Roman" w:eastAsia="Times New Roman" w:hAnsi="Times New Roman" w:cs="Times New Roman"/>
          <w:kern w:val="0"/>
          <w:sz w:val="28"/>
          <w:lang w:val="uk-UA" w:eastAsia="en-US"/>
        </w:rPr>
        <w:t>за</w:t>
      </w:r>
      <w:r w:rsidRPr="00A01B5D">
        <w:rPr>
          <w:rFonts w:ascii="Times New Roman" w:eastAsia="Times New Roman" w:hAnsi="Times New Roman" w:cs="Times New Roman"/>
          <w:spacing w:val="11"/>
          <w:kern w:val="0"/>
          <w:sz w:val="28"/>
          <w:lang w:val="uk-UA" w:eastAsia="en-US"/>
        </w:rPr>
        <w:t xml:space="preserve"> </w:t>
      </w:r>
      <w:r w:rsidRPr="00A01B5D">
        <w:rPr>
          <w:rFonts w:ascii="Times New Roman" w:eastAsia="Times New Roman" w:hAnsi="Times New Roman" w:cs="Times New Roman"/>
          <w:kern w:val="0"/>
          <w:sz w:val="28"/>
          <w:lang w:val="uk-UA" w:eastAsia="en-US"/>
        </w:rPr>
        <w:t>кожним</w:t>
      </w:r>
      <w:r w:rsidRPr="00A01B5D">
        <w:rPr>
          <w:rFonts w:ascii="Times New Roman" w:eastAsia="Times New Roman" w:hAnsi="Times New Roman" w:cs="Times New Roman"/>
          <w:spacing w:val="-67"/>
          <w:kern w:val="0"/>
          <w:sz w:val="28"/>
          <w:lang w:val="uk-UA" w:eastAsia="en-US"/>
        </w:rPr>
        <w:t xml:space="preserve"> </w:t>
      </w:r>
      <w:r w:rsidRPr="00A01B5D">
        <w:rPr>
          <w:rFonts w:ascii="Times New Roman" w:eastAsia="Times New Roman" w:hAnsi="Times New Roman" w:cs="Times New Roman"/>
          <w:kern w:val="0"/>
          <w:sz w:val="28"/>
          <w:lang w:val="uk-UA" w:eastAsia="en-US"/>
        </w:rPr>
        <w:t>із</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названих</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методів</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дозволило</w:t>
      </w:r>
      <w:r w:rsidRPr="00A01B5D">
        <w:rPr>
          <w:rFonts w:ascii="Times New Roman" w:eastAsia="Times New Roman" w:hAnsi="Times New Roman" w:cs="Times New Roman"/>
          <w:spacing w:val="70"/>
          <w:kern w:val="0"/>
          <w:sz w:val="28"/>
          <w:lang w:val="uk-UA" w:eastAsia="en-US"/>
        </w:rPr>
        <w:t xml:space="preserve"> </w:t>
      </w:r>
      <w:r w:rsidRPr="00A01B5D">
        <w:rPr>
          <w:rFonts w:ascii="Times New Roman" w:eastAsia="Times New Roman" w:hAnsi="Times New Roman" w:cs="Times New Roman"/>
          <w:kern w:val="0"/>
          <w:sz w:val="28"/>
          <w:lang w:val="uk-UA" w:eastAsia="en-US"/>
        </w:rPr>
        <w:t>ідентифікувати</w:t>
      </w:r>
      <w:r w:rsidRPr="00A01B5D">
        <w:rPr>
          <w:rFonts w:ascii="Times New Roman" w:eastAsia="Times New Roman" w:hAnsi="Times New Roman" w:cs="Times New Roman"/>
          <w:spacing w:val="70"/>
          <w:kern w:val="0"/>
          <w:sz w:val="28"/>
          <w:lang w:val="uk-UA" w:eastAsia="en-US"/>
        </w:rPr>
        <w:t xml:space="preserve"> </w:t>
      </w:r>
      <w:r w:rsidRPr="00A01B5D">
        <w:rPr>
          <w:rFonts w:ascii="Times New Roman" w:eastAsia="Times New Roman" w:hAnsi="Times New Roman" w:cs="Times New Roman"/>
          <w:kern w:val="0"/>
          <w:sz w:val="28"/>
          <w:lang w:val="uk-UA" w:eastAsia="en-US"/>
        </w:rPr>
        <w:t>цей</w:t>
      </w:r>
      <w:r w:rsidRPr="00A01B5D">
        <w:rPr>
          <w:rFonts w:ascii="Times New Roman" w:eastAsia="Times New Roman" w:hAnsi="Times New Roman" w:cs="Times New Roman"/>
          <w:spacing w:val="70"/>
          <w:kern w:val="0"/>
          <w:sz w:val="28"/>
          <w:lang w:val="uk-UA" w:eastAsia="en-US"/>
        </w:rPr>
        <w:t xml:space="preserve"> </w:t>
      </w:r>
      <w:r w:rsidRPr="00A01B5D">
        <w:rPr>
          <w:rFonts w:ascii="Times New Roman" w:eastAsia="Times New Roman" w:hAnsi="Times New Roman" w:cs="Times New Roman"/>
          <w:kern w:val="0"/>
          <w:sz w:val="28"/>
          <w:lang w:val="uk-UA" w:eastAsia="en-US"/>
        </w:rPr>
        <w:t>ринок</w:t>
      </w:r>
      <w:r w:rsidRPr="00A01B5D">
        <w:rPr>
          <w:rFonts w:ascii="Times New Roman" w:eastAsia="Times New Roman" w:hAnsi="Times New Roman" w:cs="Times New Roman"/>
          <w:spacing w:val="70"/>
          <w:kern w:val="0"/>
          <w:sz w:val="28"/>
          <w:lang w:val="uk-UA" w:eastAsia="en-US"/>
        </w:rPr>
        <w:t xml:space="preserve"> </w:t>
      </w:r>
      <w:r w:rsidRPr="00A01B5D">
        <w:rPr>
          <w:rFonts w:ascii="Times New Roman" w:eastAsia="Times New Roman" w:hAnsi="Times New Roman" w:cs="Times New Roman"/>
          <w:kern w:val="0"/>
          <w:sz w:val="28"/>
          <w:lang w:val="uk-UA" w:eastAsia="en-US"/>
        </w:rPr>
        <w:t>як</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квазіконкурентний</w:t>
      </w:r>
      <w:r w:rsidRPr="00A01B5D">
        <w:rPr>
          <w:rFonts w:ascii="Times New Roman" w:eastAsia="Times New Roman" w:hAnsi="Times New Roman" w:cs="Times New Roman"/>
          <w:spacing w:val="5"/>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розробити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зміни</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до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існуючого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нормативного</w:t>
      </w:r>
      <w:r w:rsidRPr="00A01B5D">
        <w:rPr>
          <w:rFonts w:ascii="Times New Roman" w:eastAsia="Times New Roman" w:hAnsi="Times New Roman" w:cs="Times New Roman"/>
          <w:spacing w:val="6"/>
          <w:kern w:val="0"/>
          <w:sz w:val="28"/>
          <w:lang w:val="uk-UA" w:eastAsia="en-US"/>
        </w:rPr>
        <w:t xml:space="preserve"> </w:t>
      </w:r>
      <w:r w:rsidRPr="00A01B5D">
        <w:rPr>
          <w:rFonts w:ascii="Times New Roman" w:eastAsia="Times New Roman" w:hAnsi="Times New Roman" w:cs="Times New Roman"/>
          <w:kern w:val="0"/>
          <w:sz w:val="28"/>
          <w:lang w:val="uk-UA" w:eastAsia="en-US"/>
        </w:rPr>
        <w:t>поля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надання</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аудиторських</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та</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неаудиторських</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послуг</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у</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сфері</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сталого</w:t>
      </w:r>
      <w:r w:rsidRPr="00A01B5D">
        <w:rPr>
          <w:rFonts w:ascii="Times New Roman" w:eastAsia="Times New Roman" w:hAnsi="Times New Roman" w:cs="Times New Roman"/>
          <w:spacing w:val="9"/>
          <w:kern w:val="0"/>
          <w:sz w:val="28"/>
          <w:lang w:val="uk-UA" w:eastAsia="en-US"/>
        </w:rPr>
        <w:t xml:space="preserve"> </w:t>
      </w:r>
      <w:r w:rsidRPr="00A01B5D">
        <w:rPr>
          <w:rFonts w:ascii="Times New Roman" w:eastAsia="Times New Roman" w:hAnsi="Times New Roman" w:cs="Times New Roman"/>
          <w:kern w:val="0"/>
          <w:sz w:val="28"/>
          <w:lang w:val="uk-UA" w:eastAsia="en-US"/>
        </w:rPr>
        <w:t>розвитку</w:t>
      </w:r>
      <w:r w:rsidRPr="00A01B5D">
        <w:rPr>
          <w:rFonts w:ascii="Times New Roman" w:eastAsia="Times New Roman" w:hAnsi="Times New Roman" w:cs="Times New Roman"/>
          <w:spacing w:val="10"/>
          <w:kern w:val="0"/>
          <w:sz w:val="28"/>
          <w:lang w:val="uk-UA" w:eastAsia="en-US"/>
        </w:rPr>
        <w:t xml:space="preserve"> </w:t>
      </w:r>
      <w:r w:rsidRPr="00A01B5D">
        <w:rPr>
          <w:rFonts w:ascii="Times New Roman" w:eastAsia="Times New Roman" w:hAnsi="Times New Roman" w:cs="Times New Roman"/>
          <w:kern w:val="0"/>
          <w:sz w:val="28"/>
          <w:lang w:val="uk-UA" w:eastAsia="en-US"/>
        </w:rPr>
        <w:t>для</w:t>
      </w:r>
      <w:r w:rsidRPr="00A01B5D">
        <w:rPr>
          <w:rFonts w:ascii="Times New Roman" w:eastAsia="Times New Roman" w:hAnsi="Times New Roman" w:cs="Times New Roman"/>
          <w:spacing w:val="1"/>
          <w:kern w:val="0"/>
          <w:sz w:val="28"/>
          <w:lang w:val="uk-UA" w:eastAsia="en-US"/>
        </w:rPr>
        <w:t xml:space="preserve"> </w:t>
      </w:r>
      <w:r w:rsidRPr="00A01B5D">
        <w:rPr>
          <w:rFonts w:ascii="Times New Roman" w:eastAsia="Times New Roman" w:hAnsi="Times New Roman" w:cs="Times New Roman"/>
          <w:kern w:val="0"/>
          <w:sz w:val="28"/>
          <w:lang w:val="uk-UA" w:eastAsia="en-US"/>
        </w:rPr>
        <w:t>забезпечення</w:t>
      </w:r>
      <w:r w:rsidRPr="00A01B5D">
        <w:rPr>
          <w:rFonts w:ascii="Times New Roman" w:eastAsia="Times New Roman" w:hAnsi="Times New Roman" w:cs="Times New Roman"/>
          <w:spacing w:val="3"/>
          <w:kern w:val="0"/>
          <w:sz w:val="28"/>
          <w:lang w:val="uk-UA" w:eastAsia="en-US"/>
        </w:rPr>
        <w:t xml:space="preserve"> </w:t>
      </w:r>
      <w:r w:rsidRPr="00A01B5D">
        <w:rPr>
          <w:rFonts w:ascii="Times New Roman" w:eastAsia="Times New Roman" w:hAnsi="Times New Roman" w:cs="Times New Roman"/>
          <w:kern w:val="0"/>
          <w:sz w:val="28"/>
          <w:lang w:val="uk-UA" w:eastAsia="en-US"/>
        </w:rPr>
        <w:t>якісного</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надання</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впевненості</w:t>
      </w:r>
      <w:r w:rsidRPr="00A01B5D">
        <w:rPr>
          <w:rFonts w:ascii="Times New Roman" w:eastAsia="Times New Roman" w:hAnsi="Times New Roman" w:cs="Times New Roman"/>
          <w:spacing w:val="4"/>
          <w:kern w:val="0"/>
          <w:sz w:val="28"/>
          <w:lang w:val="uk-UA" w:eastAsia="en-US"/>
        </w:rPr>
        <w:t xml:space="preserve"> </w:t>
      </w:r>
      <w:r w:rsidRPr="00A01B5D">
        <w:rPr>
          <w:rFonts w:ascii="Times New Roman" w:eastAsia="Times New Roman" w:hAnsi="Times New Roman" w:cs="Times New Roman"/>
          <w:kern w:val="0"/>
          <w:sz w:val="28"/>
          <w:lang w:val="uk-UA" w:eastAsia="en-US"/>
        </w:rPr>
        <w:t>стейкхолдерам.</w:t>
      </w:r>
    </w:p>
    <w:p w:rsidR="00D57730" w:rsidRPr="00D57730" w:rsidRDefault="00D57730" w:rsidP="00D57730"/>
    <w:sectPr w:rsidR="00D57730" w:rsidRPr="00D577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30" w:rsidRDefault="00D57730">
      <w:pPr>
        <w:spacing w:after="0" w:line="240" w:lineRule="auto"/>
      </w:pPr>
      <w:r>
        <w:separator/>
      </w:r>
    </w:p>
  </w:endnote>
  <w:endnote w:type="continuationSeparator" w:id="0">
    <w:p w:rsidR="00D57730" w:rsidRDefault="00D57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57730" w:rsidRDefault="00D5773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57730" w:rsidRDefault="00D57730">
                <w:pPr>
                  <w:spacing w:line="240" w:lineRule="auto"/>
                </w:pPr>
                <w:fldSimple w:instr=" PAGE \* MERGEFORMAT ">
                  <w:r w:rsidR="00A01B5D" w:rsidRPr="00A01B5D">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30" w:rsidRDefault="00D57730"/>
    <w:p w:rsidR="00D57730" w:rsidRDefault="00D57730"/>
    <w:p w:rsidR="00D57730" w:rsidRDefault="00D57730"/>
    <w:p w:rsidR="00D57730" w:rsidRDefault="00D57730"/>
    <w:p w:rsidR="00D57730" w:rsidRDefault="00D57730"/>
    <w:p w:rsidR="00D57730" w:rsidRDefault="00D57730"/>
    <w:p w:rsidR="00D57730" w:rsidRDefault="00D5773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57730" w:rsidRDefault="00D57730">
                  <w:pPr>
                    <w:spacing w:line="240" w:lineRule="auto"/>
                  </w:pPr>
                  <w:fldSimple w:instr=" PAGE \* MERGEFORMAT ">
                    <w:r w:rsidRPr="00EA6EA6">
                      <w:rPr>
                        <w:rStyle w:val="afffff9"/>
                        <w:b w:val="0"/>
                        <w:bCs w:val="0"/>
                        <w:noProof/>
                      </w:rPr>
                      <w:t>7</w:t>
                    </w:r>
                  </w:fldSimple>
                </w:p>
              </w:txbxContent>
            </v:textbox>
            <w10:wrap anchorx="page" anchory="page"/>
          </v:shape>
        </w:pict>
      </w:r>
    </w:p>
    <w:p w:rsidR="00D57730" w:rsidRDefault="00D57730"/>
    <w:p w:rsidR="00D57730" w:rsidRDefault="00D57730"/>
    <w:p w:rsidR="00D57730" w:rsidRDefault="00D5773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57730" w:rsidRDefault="00D57730"/>
                <w:p w:rsidR="00D57730" w:rsidRDefault="00D57730">
                  <w:pPr>
                    <w:pStyle w:val="1ffffff7"/>
                    <w:spacing w:line="240" w:lineRule="auto"/>
                  </w:pPr>
                  <w:fldSimple w:instr=" PAGE \* MERGEFORMAT ">
                    <w:r w:rsidRPr="00EA6EA6">
                      <w:rPr>
                        <w:rStyle w:val="3b"/>
                        <w:noProof/>
                      </w:rPr>
                      <w:t>7</w:t>
                    </w:r>
                  </w:fldSimple>
                </w:p>
              </w:txbxContent>
            </v:textbox>
            <w10:wrap anchorx="page" anchory="page"/>
          </v:shape>
        </w:pict>
      </w:r>
    </w:p>
    <w:p w:rsidR="00D57730" w:rsidRDefault="00D57730"/>
    <w:p w:rsidR="00D57730" w:rsidRDefault="00D57730">
      <w:pPr>
        <w:rPr>
          <w:sz w:val="2"/>
          <w:szCs w:val="2"/>
        </w:rPr>
      </w:pPr>
    </w:p>
    <w:p w:rsidR="00D57730" w:rsidRDefault="00D57730"/>
    <w:p w:rsidR="00D57730" w:rsidRDefault="00D57730">
      <w:pPr>
        <w:spacing w:after="0" w:line="240" w:lineRule="auto"/>
      </w:pPr>
    </w:p>
  </w:footnote>
  <w:footnote w:type="continuationSeparator" w:id="0">
    <w:p w:rsidR="00D57730" w:rsidRDefault="00D57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30" w:rsidRDefault="00D57730">
    <w:pPr>
      <w:rPr>
        <w:sz w:val="2"/>
        <w:szCs w:val="2"/>
      </w:rPr>
    </w:pPr>
  </w:p>
  <w:p w:rsidR="00D57730" w:rsidRPr="005856C0" w:rsidRDefault="00D5773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364BDC"/>
    <w:multiLevelType w:val="multilevel"/>
    <w:tmpl w:val="53125DD6"/>
    <w:lvl w:ilvl="0">
      <w:start w:val="3"/>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53" w:hanging="420"/>
      </w:pPr>
      <w:rPr>
        <w:rFonts w:hint="default"/>
        <w:lang w:val="uk-UA" w:eastAsia="en-US" w:bidi="ar-SA"/>
      </w:rPr>
    </w:lvl>
    <w:lvl w:ilvl="3">
      <w:numFmt w:val="bullet"/>
      <w:lvlText w:val="•"/>
      <w:lvlJc w:val="left"/>
      <w:pPr>
        <w:ind w:left="3669" w:hanging="420"/>
      </w:pPr>
      <w:rPr>
        <w:rFonts w:hint="default"/>
        <w:lang w:val="uk-UA" w:eastAsia="en-US" w:bidi="ar-SA"/>
      </w:rPr>
    </w:lvl>
    <w:lvl w:ilvl="4">
      <w:numFmt w:val="bullet"/>
      <w:lvlText w:val="•"/>
      <w:lvlJc w:val="left"/>
      <w:pPr>
        <w:ind w:left="4586"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419" w:hanging="420"/>
      </w:pPr>
      <w:rPr>
        <w:rFonts w:hint="default"/>
        <w:lang w:val="uk-UA" w:eastAsia="en-US" w:bidi="ar-SA"/>
      </w:rPr>
    </w:lvl>
    <w:lvl w:ilvl="7">
      <w:numFmt w:val="bullet"/>
      <w:lvlText w:val="•"/>
      <w:lvlJc w:val="left"/>
      <w:pPr>
        <w:ind w:left="7336" w:hanging="420"/>
      </w:pPr>
      <w:rPr>
        <w:rFonts w:hint="default"/>
        <w:lang w:val="uk-UA" w:eastAsia="en-US" w:bidi="ar-SA"/>
      </w:rPr>
    </w:lvl>
    <w:lvl w:ilvl="8">
      <w:numFmt w:val="bullet"/>
      <w:lvlText w:val="•"/>
      <w:lvlJc w:val="left"/>
      <w:pPr>
        <w:ind w:left="8252" w:hanging="420"/>
      </w:pPr>
      <w:rPr>
        <w:rFonts w:hint="default"/>
        <w:lang w:val="uk-UA" w:eastAsia="en-US" w:bidi="ar-SA"/>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24B31E07"/>
    <w:multiLevelType w:val="hybridMultilevel"/>
    <w:tmpl w:val="3E5A81B2"/>
    <w:lvl w:ilvl="0" w:tplc="0DDC3158">
      <w:numFmt w:val="bullet"/>
      <w:lvlText w:val=""/>
      <w:lvlJc w:val="left"/>
      <w:pPr>
        <w:ind w:left="218" w:hanging="284"/>
      </w:pPr>
      <w:rPr>
        <w:rFonts w:ascii="Symbol" w:eastAsia="Symbol" w:hAnsi="Symbol" w:cs="Symbol" w:hint="default"/>
        <w:w w:val="100"/>
        <w:sz w:val="28"/>
        <w:szCs w:val="28"/>
        <w:lang w:val="uk-UA" w:eastAsia="en-US" w:bidi="ar-SA"/>
      </w:rPr>
    </w:lvl>
    <w:lvl w:ilvl="1" w:tplc="5120A1FE">
      <w:numFmt w:val="bullet"/>
      <w:lvlText w:val="•"/>
      <w:lvlJc w:val="left"/>
      <w:pPr>
        <w:ind w:left="1206" w:hanging="284"/>
      </w:pPr>
      <w:rPr>
        <w:rFonts w:hint="default"/>
        <w:lang w:val="uk-UA" w:eastAsia="en-US" w:bidi="ar-SA"/>
      </w:rPr>
    </w:lvl>
    <w:lvl w:ilvl="2" w:tplc="012E80BA">
      <w:numFmt w:val="bullet"/>
      <w:lvlText w:val="•"/>
      <w:lvlJc w:val="left"/>
      <w:pPr>
        <w:ind w:left="2193" w:hanging="284"/>
      </w:pPr>
      <w:rPr>
        <w:rFonts w:hint="default"/>
        <w:lang w:val="uk-UA" w:eastAsia="en-US" w:bidi="ar-SA"/>
      </w:rPr>
    </w:lvl>
    <w:lvl w:ilvl="3" w:tplc="E73EBB92">
      <w:numFmt w:val="bullet"/>
      <w:lvlText w:val="•"/>
      <w:lvlJc w:val="left"/>
      <w:pPr>
        <w:ind w:left="3179" w:hanging="284"/>
      </w:pPr>
      <w:rPr>
        <w:rFonts w:hint="default"/>
        <w:lang w:val="uk-UA" w:eastAsia="en-US" w:bidi="ar-SA"/>
      </w:rPr>
    </w:lvl>
    <w:lvl w:ilvl="4" w:tplc="789A3C6E">
      <w:numFmt w:val="bullet"/>
      <w:lvlText w:val="•"/>
      <w:lvlJc w:val="left"/>
      <w:pPr>
        <w:ind w:left="4166" w:hanging="284"/>
      </w:pPr>
      <w:rPr>
        <w:rFonts w:hint="default"/>
        <w:lang w:val="uk-UA" w:eastAsia="en-US" w:bidi="ar-SA"/>
      </w:rPr>
    </w:lvl>
    <w:lvl w:ilvl="5" w:tplc="B94C4AA4">
      <w:numFmt w:val="bullet"/>
      <w:lvlText w:val="•"/>
      <w:lvlJc w:val="left"/>
      <w:pPr>
        <w:ind w:left="5153" w:hanging="284"/>
      </w:pPr>
      <w:rPr>
        <w:rFonts w:hint="default"/>
        <w:lang w:val="uk-UA" w:eastAsia="en-US" w:bidi="ar-SA"/>
      </w:rPr>
    </w:lvl>
    <w:lvl w:ilvl="6" w:tplc="EB3AD3AC">
      <w:numFmt w:val="bullet"/>
      <w:lvlText w:val="•"/>
      <w:lvlJc w:val="left"/>
      <w:pPr>
        <w:ind w:left="6139" w:hanging="284"/>
      </w:pPr>
      <w:rPr>
        <w:rFonts w:hint="default"/>
        <w:lang w:val="uk-UA" w:eastAsia="en-US" w:bidi="ar-SA"/>
      </w:rPr>
    </w:lvl>
    <w:lvl w:ilvl="7" w:tplc="1194CD30">
      <w:numFmt w:val="bullet"/>
      <w:lvlText w:val="•"/>
      <w:lvlJc w:val="left"/>
      <w:pPr>
        <w:ind w:left="7126" w:hanging="284"/>
      </w:pPr>
      <w:rPr>
        <w:rFonts w:hint="default"/>
        <w:lang w:val="uk-UA" w:eastAsia="en-US" w:bidi="ar-SA"/>
      </w:rPr>
    </w:lvl>
    <w:lvl w:ilvl="8" w:tplc="2AC8C994">
      <w:numFmt w:val="bullet"/>
      <w:lvlText w:val="•"/>
      <w:lvlJc w:val="left"/>
      <w:pPr>
        <w:ind w:left="8112" w:hanging="284"/>
      </w:pPr>
      <w:rPr>
        <w:rFonts w:hint="default"/>
        <w:lang w:val="uk-UA" w:eastAsia="en-US" w:bidi="ar-SA"/>
      </w:rPr>
    </w:lvl>
  </w:abstractNum>
  <w:abstractNum w:abstractNumId="82">
    <w:nsid w:val="27EB194B"/>
    <w:multiLevelType w:val="hybridMultilevel"/>
    <w:tmpl w:val="2DAA1D62"/>
    <w:lvl w:ilvl="0" w:tplc="A99C632E">
      <w:numFmt w:val="bullet"/>
      <w:lvlText w:val="–"/>
      <w:lvlJc w:val="left"/>
      <w:pPr>
        <w:ind w:left="218" w:hanging="283"/>
      </w:pPr>
      <w:rPr>
        <w:rFonts w:ascii="Times New Roman" w:eastAsia="Times New Roman" w:hAnsi="Times New Roman" w:cs="Times New Roman" w:hint="default"/>
        <w:w w:val="100"/>
        <w:sz w:val="28"/>
        <w:szCs w:val="28"/>
        <w:lang w:val="uk-UA" w:eastAsia="en-US" w:bidi="ar-SA"/>
      </w:rPr>
    </w:lvl>
    <w:lvl w:ilvl="1" w:tplc="6A90B362">
      <w:numFmt w:val="bullet"/>
      <w:lvlText w:val="•"/>
      <w:lvlJc w:val="left"/>
      <w:pPr>
        <w:ind w:left="1206" w:hanging="283"/>
      </w:pPr>
      <w:rPr>
        <w:rFonts w:hint="default"/>
        <w:lang w:val="uk-UA" w:eastAsia="en-US" w:bidi="ar-SA"/>
      </w:rPr>
    </w:lvl>
    <w:lvl w:ilvl="2" w:tplc="689228A4">
      <w:numFmt w:val="bullet"/>
      <w:lvlText w:val="•"/>
      <w:lvlJc w:val="left"/>
      <w:pPr>
        <w:ind w:left="2193" w:hanging="283"/>
      </w:pPr>
      <w:rPr>
        <w:rFonts w:hint="default"/>
        <w:lang w:val="uk-UA" w:eastAsia="en-US" w:bidi="ar-SA"/>
      </w:rPr>
    </w:lvl>
    <w:lvl w:ilvl="3" w:tplc="85BE3BCA">
      <w:numFmt w:val="bullet"/>
      <w:lvlText w:val="•"/>
      <w:lvlJc w:val="left"/>
      <w:pPr>
        <w:ind w:left="3179" w:hanging="283"/>
      </w:pPr>
      <w:rPr>
        <w:rFonts w:hint="default"/>
        <w:lang w:val="uk-UA" w:eastAsia="en-US" w:bidi="ar-SA"/>
      </w:rPr>
    </w:lvl>
    <w:lvl w:ilvl="4" w:tplc="0652EC0E">
      <w:numFmt w:val="bullet"/>
      <w:lvlText w:val="•"/>
      <w:lvlJc w:val="left"/>
      <w:pPr>
        <w:ind w:left="4166" w:hanging="283"/>
      </w:pPr>
      <w:rPr>
        <w:rFonts w:hint="default"/>
        <w:lang w:val="uk-UA" w:eastAsia="en-US" w:bidi="ar-SA"/>
      </w:rPr>
    </w:lvl>
    <w:lvl w:ilvl="5" w:tplc="7424E614">
      <w:numFmt w:val="bullet"/>
      <w:lvlText w:val="•"/>
      <w:lvlJc w:val="left"/>
      <w:pPr>
        <w:ind w:left="5153" w:hanging="283"/>
      </w:pPr>
      <w:rPr>
        <w:rFonts w:hint="default"/>
        <w:lang w:val="uk-UA" w:eastAsia="en-US" w:bidi="ar-SA"/>
      </w:rPr>
    </w:lvl>
    <w:lvl w:ilvl="6" w:tplc="31364D70">
      <w:numFmt w:val="bullet"/>
      <w:lvlText w:val="•"/>
      <w:lvlJc w:val="left"/>
      <w:pPr>
        <w:ind w:left="6139" w:hanging="283"/>
      </w:pPr>
      <w:rPr>
        <w:rFonts w:hint="default"/>
        <w:lang w:val="uk-UA" w:eastAsia="en-US" w:bidi="ar-SA"/>
      </w:rPr>
    </w:lvl>
    <w:lvl w:ilvl="7" w:tplc="39340126">
      <w:numFmt w:val="bullet"/>
      <w:lvlText w:val="•"/>
      <w:lvlJc w:val="left"/>
      <w:pPr>
        <w:ind w:left="7126" w:hanging="283"/>
      </w:pPr>
      <w:rPr>
        <w:rFonts w:hint="default"/>
        <w:lang w:val="uk-UA" w:eastAsia="en-US" w:bidi="ar-SA"/>
      </w:rPr>
    </w:lvl>
    <w:lvl w:ilvl="8" w:tplc="816209DA">
      <w:numFmt w:val="bullet"/>
      <w:lvlText w:val="•"/>
      <w:lvlJc w:val="left"/>
      <w:pPr>
        <w:ind w:left="8112" w:hanging="283"/>
      </w:pPr>
      <w:rPr>
        <w:rFonts w:hint="default"/>
        <w:lang w:val="uk-UA" w:eastAsia="en-US" w:bidi="ar-SA"/>
      </w:r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638427B"/>
    <w:multiLevelType w:val="hybridMultilevel"/>
    <w:tmpl w:val="3C2CB338"/>
    <w:lvl w:ilvl="0" w:tplc="1CCE6BF6">
      <w:start w:val="1"/>
      <w:numFmt w:val="decimal"/>
      <w:lvlText w:val="%1."/>
      <w:lvlJc w:val="left"/>
      <w:pPr>
        <w:ind w:left="214" w:hanging="265"/>
      </w:pPr>
      <w:rPr>
        <w:rFonts w:hint="default"/>
        <w:spacing w:val="-4"/>
        <w:w w:val="101"/>
        <w:lang w:val="uk-UA" w:eastAsia="en-US" w:bidi="ar-SA"/>
      </w:rPr>
    </w:lvl>
    <w:lvl w:ilvl="1" w:tplc="43520F7E">
      <w:numFmt w:val="bullet"/>
      <w:lvlText w:val="•"/>
      <w:lvlJc w:val="left"/>
      <w:pPr>
        <w:ind w:left="1206" w:hanging="265"/>
      </w:pPr>
      <w:rPr>
        <w:rFonts w:hint="default"/>
        <w:lang w:val="uk-UA" w:eastAsia="en-US" w:bidi="ar-SA"/>
      </w:rPr>
    </w:lvl>
    <w:lvl w:ilvl="2" w:tplc="BBE4BD2C">
      <w:numFmt w:val="bullet"/>
      <w:lvlText w:val="•"/>
      <w:lvlJc w:val="left"/>
      <w:pPr>
        <w:ind w:left="2193" w:hanging="265"/>
      </w:pPr>
      <w:rPr>
        <w:rFonts w:hint="default"/>
        <w:lang w:val="uk-UA" w:eastAsia="en-US" w:bidi="ar-SA"/>
      </w:rPr>
    </w:lvl>
    <w:lvl w:ilvl="3" w:tplc="F490F0A4">
      <w:numFmt w:val="bullet"/>
      <w:lvlText w:val="•"/>
      <w:lvlJc w:val="left"/>
      <w:pPr>
        <w:ind w:left="3179" w:hanging="265"/>
      </w:pPr>
      <w:rPr>
        <w:rFonts w:hint="default"/>
        <w:lang w:val="uk-UA" w:eastAsia="en-US" w:bidi="ar-SA"/>
      </w:rPr>
    </w:lvl>
    <w:lvl w:ilvl="4" w:tplc="743C7D82">
      <w:numFmt w:val="bullet"/>
      <w:lvlText w:val="•"/>
      <w:lvlJc w:val="left"/>
      <w:pPr>
        <w:ind w:left="4166" w:hanging="265"/>
      </w:pPr>
      <w:rPr>
        <w:rFonts w:hint="default"/>
        <w:lang w:val="uk-UA" w:eastAsia="en-US" w:bidi="ar-SA"/>
      </w:rPr>
    </w:lvl>
    <w:lvl w:ilvl="5" w:tplc="59E4DBA2">
      <w:numFmt w:val="bullet"/>
      <w:lvlText w:val="•"/>
      <w:lvlJc w:val="left"/>
      <w:pPr>
        <w:ind w:left="5153" w:hanging="265"/>
      </w:pPr>
      <w:rPr>
        <w:rFonts w:hint="default"/>
        <w:lang w:val="uk-UA" w:eastAsia="en-US" w:bidi="ar-SA"/>
      </w:rPr>
    </w:lvl>
    <w:lvl w:ilvl="6" w:tplc="54349EA0">
      <w:numFmt w:val="bullet"/>
      <w:lvlText w:val="•"/>
      <w:lvlJc w:val="left"/>
      <w:pPr>
        <w:ind w:left="6139" w:hanging="265"/>
      </w:pPr>
      <w:rPr>
        <w:rFonts w:hint="default"/>
        <w:lang w:val="uk-UA" w:eastAsia="en-US" w:bidi="ar-SA"/>
      </w:rPr>
    </w:lvl>
    <w:lvl w:ilvl="7" w:tplc="C8A270C4">
      <w:numFmt w:val="bullet"/>
      <w:lvlText w:val="•"/>
      <w:lvlJc w:val="left"/>
      <w:pPr>
        <w:ind w:left="7126" w:hanging="265"/>
      </w:pPr>
      <w:rPr>
        <w:rFonts w:hint="default"/>
        <w:lang w:val="uk-UA" w:eastAsia="en-US" w:bidi="ar-SA"/>
      </w:rPr>
    </w:lvl>
    <w:lvl w:ilvl="8" w:tplc="8B281238">
      <w:numFmt w:val="bullet"/>
      <w:lvlText w:val="•"/>
      <w:lvlJc w:val="left"/>
      <w:pPr>
        <w:ind w:left="8112" w:hanging="265"/>
      </w:pPr>
      <w:rPr>
        <w:rFonts w:hint="default"/>
        <w:lang w:val="uk-UA" w:eastAsia="en-US" w:bidi="ar-SA"/>
      </w:rPr>
    </w:lvl>
  </w:abstractNum>
  <w:abstractNum w:abstractNumId="85">
    <w:nsid w:val="3F1F5514"/>
    <w:multiLevelType w:val="multilevel"/>
    <w:tmpl w:val="166232A8"/>
    <w:lvl w:ilvl="0">
      <w:start w:val="4"/>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1494" w:hanging="629"/>
      </w:pPr>
      <w:rPr>
        <w:rFonts w:ascii="Times New Roman" w:eastAsia="Times New Roman" w:hAnsi="Times New Roman" w:cs="Times New Roman" w:hint="default"/>
        <w:spacing w:val="-1"/>
        <w:w w:val="100"/>
        <w:sz w:val="28"/>
        <w:szCs w:val="28"/>
        <w:lang w:val="uk-UA" w:eastAsia="en-US" w:bidi="ar-SA"/>
      </w:rPr>
    </w:lvl>
    <w:lvl w:ilvl="3">
      <w:numFmt w:val="bullet"/>
      <w:lvlText w:val="•"/>
      <w:lvlJc w:val="left"/>
      <w:pPr>
        <w:ind w:left="3408" w:hanging="629"/>
      </w:pPr>
      <w:rPr>
        <w:rFonts w:hint="default"/>
        <w:lang w:val="uk-UA" w:eastAsia="en-US" w:bidi="ar-SA"/>
      </w:rPr>
    </w:lvl>
    <w:lvl w:ilvl="4">
      <w:numFmt w:val="bullet"/>
      <w:lvlText w:val="•"/>
      <w:lvlJc w:val="left"/>
      <w:pPr>
        <w:ind w:left="4362" w:hanging="629"/>
      </w:pPr>
      <w:rPr>
        <w:rFonts w:hint="default"/>
        <w:lang w:val="uk-UA" w:eastAsia="en-US" w:bidi="ar-SA"/>
      </w:rPr>
    </w:lvl>
    <w:lvl w:ilvl="5">
      <w:numFmt w:val="bullet"/>
      <w:lvlText w:val="•"/>
      <w:lvlJc w:val="left"/>
      <w:pPr>
        <w:ind w:left="5316" w:hanging="629"/>
      </w:pPr>
      <w:rPr>
        <w:rFonts w:hint="default"/>
        <w:lang w:val="uk-UA" w:eastAsia="en-US" w:bidi="ar-SA"/>
      </w:rPr>
    </w:lvl>
    <w:lvl w:ilvl="6">
      <w:numFmt w:val="bullet"/>
      <w:lvlText w:val="•"/>
      <w:lvlJc w:val="left"/>
      <w:pPr>
        <w:ind w:left="6270" w:hanging="629"/>
      </w:pPr>
      <w:rPr>
        <w:rFonts w:hint="default"/>
        <w:lang w:val="uk-UA" w:eastAsia="en-US" w:bidi="ar-SA"/>
      </w:rPr>
    </w:lvl>
    <w:lvl w:ilvl="7">
      <w:numFmt w:val="bullet"/>
      <w:lvlText w:val="•"/>
      <w:lvlJc w:val="left"/>
      <w:pPr>
        <w:ind w:left="7224" w:hanging="629"/>
      </w:pPr>
      <w:rPr>
        <w:rFonts w:hint="default"/>
        <w:lang w:val="uk-UA" w:eastAsia="en-US" w:bidi="ar-SA"/>
      </w:rPr>
    </w:lvl>
    <w:lvl w:ilvl="8">
      <w:numFmt w:val="bullet"/>
      <w:lvlText w:val="•"/>
      <w:lvlJc w:val="left"/>
      <w:pPr>
        <w:ind w:left="8178" w:hanging="629"/>
      </w:pPr>
      <w:rPr>
        <w:rFonts w:hint="default"/>
        <w:lang w:val="uk-UA" w:eastAsia="en-US" w:bidi="ar-SA"/>
      </w:rPr>
    </w:lvl>
  </w:abstractNum>
  <w:abstractNum w:abstractNumId="8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D1555A8"/>
    <w:multiLevelType w:val="multilevel"/>
    <w:tmpl w:val="C27EFBA4"/>
    <w:lvl w:ilvl="0">
      <w:start w:val="1"/>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53" w:hanging="420"/>
      </w:pPr>
      <w:rPr>
        <w:rFonts w:hint="default"/>
        <w:lang w:val="uk-UA" w:eastAsia="en-US" w:bidi="ar-SA"/>
      </w:rPr>
    </w:lvl>
    <w:lvl w:ilvl="3">
      <w:numFmt w:val="bullet"/>
      <w:lvlText w:val="•"/>
      <w:lvlJc w:val="left"/>
      <w:pPr>
        <w:ind w:left="3669" w:hanging="420"/>
      </w:pPr>
      <w:rPr>
        <w:rFonts w:hint="default"/>
        <w:lang w:val="uk-UA" w:eastAsia="en-US" w:bidi="ar-SA"/>
      </w:rPr>
    </w:lvl>
    <w:lvl w:ilvl="4">
      <w:numFmt w:val="bullet"/>
      <w:lvlText w:val="•"/>
      <w:lvlJc w:val="left"/>
      <w:pPr>
        <w:ind w:left="4586"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419" w:hanging="420"/>
      </w:pPr>
      <w:rPr>
        <w:rFonts w:hint="default"/>
        <w:lang w:val="uk-UA" w:eastAsia="en-US" w:bidi="ar-SA"/>
      </w:rPr>
    </w:lvl>
    <w:lvl w:ilvl="7">
      <w:numFmt w:val="bullet"/>
      <w:lvlText w:val="•"/>
      <w:lvlJc w:val="left"/>
      <w:pPr>
        <w:ind w:left="7336" w:hanging="420"/>
      </w:pPr>
      <w:rPr>
        <w:rFonts w:hint="default"/>
        <w:lang w:val="uk-UA" w:eastAsia="en-US" w:bidi="ar-SA"/>
      </w:rPr>
    </w:lvl>
    <w:lvl w:ilvl="8">
      <w:numFmt w:val="bullet"/>
      <w:lvlText w:val="•"/>
      <w:lvlJc w:val="left"/>
      <w:pPr>
        <w:ind w:left="8252" w:hanging="420"/>
      </w:pPr>
      <w:rPr>
        <w:rFonts w:hint="default"/>
        <w:lang w:val="uk-UA" w:eastAsia="en-US" w:bidi="ar-SA"/>
      </w:rPr>
    </w:lvl>
  </w:abstractNum>
  <w:abstractNum w:abstractNumId="8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0">
    <w:nsid w:val="5B410D4F"/>
    <w:multiLevelType w:val="multilevel"/>
    <w:tmpl w:val="79FC2C5C"/>
    <w:lvl w:ilvl="0">
      <w:start w:val="2"/>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53" w:hanging="420"/>
      </w:pPr>
      <w:rPr>
        <w:rFonts w:hint="default"/>
        <w:lang w:val="uk-UA" w:eastAsia="en-US" w:bidi="ar-SA"/>
      </w:rPr>
    </w:lvl>
    <w:lvl w:ilvl="3">
      <w:numFmt w:val="bullet"/>
      <w:lvlText w:val="•"/>
      <w:lvlJc w:val="left"/>
      <w:pPr>
        <w:ind w:left="3669" w:hanging="420"/>
      </w:pPr>
      <w:rPr>
        <w:rFonts w:hint="default"/>
        <w:lang w:val="uk-UA" w:eastAsia="en-US" w:bidi="ar-SA"/>
      </w:rPr>
    </w:lvl>
    <w:lvl w:ilvl="4">
      <w:numFmt w:val="bullet"/>
      <w:lvlText w:val="•"/>
      <w:lvlJc w:val="left"/>
      <w:pPr>
        <w:ind w:left="4586"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419" w:hanging="420"/>
      </w:pPr>
      <w:rPr>
        <w:rFonts w:hint="default"/>
        <w:lang w:val="uk-UA" w:eastAsia="en-US" w:bidi="ar-SA"/>
      </w:rPr>
    </w:lvl>
    <w:lvl w:ilvl="7">
      <w:numFmt w:val="bullet"/>
      <w:lvlText w:val="•"/>
      <w:lvlJc w:val="left"/>
      <w:pPr>
        <w:ind w:left="7336" w:hanging="420"/>
      </w:pPr>
      <w:rPr>
        <w:rFonts w:hint="default"/>
        <w:lang w:val="uk-UA" w:eastAsia="en-US" w:bidi="ar-SA"/>
      </w:rPr>
    </w:lvl>
    <w:lvl w:ilvl="8">
      <w:numFmt w:val="bullet"/>
      <w:lvlText w:val="•"/>
      <w:lvlJc w:val="left"/>
      <w:pPr>
        <w:ind w:left="8252" w:hanging="420"/>
      </w:pPr>
      <w:rPr>
        <w:rFonts w:hint="default"/>
        <w:lang w:val="uk-UA" w:eastAsia="en-US" w:bidi="ar-SA"/>
      </w:rPr>
    </w:lvl>
  </w:abstractNum>
  <w:abstractNum w:abstractNumId="91">
    <w:nsid w:val="63A90CA8"/>
    <w:multiLevelType w:val="multilevel"/>
    <w:tmpl w:val="4A446BAA"/>
    <w:lvl w:ilvl="0">
      <w:start w:val="5"/>
      <w:numFmt w:val="decimal"/>
      <w:lvlText w:val="%1"/>
      <w:lvlJc w:val="left"/>
      <w:pPr>
        <w:ind w:left="927" w:hanging="420"/>
      </w:pPr>
      <w:rPr>
        <w:rFonts w:hint="default"/>
        <w:lang w:val="uk-UA" w:eastAsia="en-US" w:bidi="ar-SA"/>
      </w:rPr>
    </w:lvl>
    <w:lvl w:ilvl="1">
      <w:start w:val="1"/>
      <w:numFmt w:val="decimal"/>
      <w:lvlText w:val="%1.%2"/>
      <w:lvlJc w:val="left"/>
      <w:pPr>
        <w:ind w:left="92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53" w:hanging="420"/>
      </w:pPr>
      <w:rPr>
        <w:rFonts w:hint="default"/>
        <w:lang w:val="uk-UA" w:eastAsia="en-US" w:bidi="ar-SA"/>
      </w:rPr>
    </w:lvl>
    <w:lvl w:ilvl="3">
      <w:numFmt w:val="bullet"/>
      <w:lvlText w:val="•"/>
      <w:lvlJc w:val="left"/>
      <w:pPr>
        <w:ind w:left="3669" w:hanging="420"/>
      </w:pPr>
      <w:rPr>
        <w:rFonts w:hint="default"/>
        <w:lang w:val="uk-UA" w:eastAsia="en-US" w:bidi="ar-SA"/>
      </w:rPr>
    </w:lvl>
    <w:lvl w:ilvl="4">
      <w:numFmt w:val="bullet"/>
      <w:lvlText w:val="•"/>
      <w:lvlJc w:val="left"/>
      <w:pPr>
        <w:ind w:left="4586" w:hanging="420"/>
      </w:pPr>
      <w:rPr>
        <w:rFonts w:hint="default"/>
        <w:lang w:val="uk-UA" w:eastAsia="en-US" w:bidi="ar-SA"/>
      </w:rPr>
    </w:lvl>
    <w:lvl w:ilvl="5">
      <w:numFmt w:val="bullet"/>
      <w:lvlText w:val="•"/>
      <w:lvlJc w:val="left"/>
      <w:pPr>
        <w:ind w:left="5503" w:hanging="420"/>
      </w:pPr>
      <w:rPr>
        <w:rFonts w:hint="default"/>
        <w:lang w:val="uk-UA" w:eastAsia="en-US" w:bidi="ar-SA"/>
      </w:rPr>
    </w:lvl>
    <w:lvl w:ilvl="6">
      <w:numFmt w:val="bullet"/>
      <w:lvlText w:val="•"/>
      <w:lvlJc w:val="left"/>
      <w:pPr>
        <w:ind w:left="6419" w:hanging="420"/>
      </w:pPr>
      <w:rPr>
        <w:rFonts w:hint="default"/>
        <w:lang w:val="uk-UA" w:eastAsia="en-US" w:bidi="ar-SA"/>
      </w:rPr>
    </w:lvl>
    <w:lvl w:ilvl="7">
      <w:numFmt w:val="bullet"/>
      <w:lvlText w:val="•"/>
      <w:lvlJc w:val="left"/>
      <w:pPr>
        <w:ind w:left="7336" w:hanging="420"/>
      </w:pPr>
      <w:rPr>
        <w:rFonts w:hint="default"/>
        <w:lang w:val="uk-UA" w:eastAsia="en-US" w:bidi="ar-SA"/>
      </w:rPr>
    </w:lvl>
    <w:lvl w:ilvl="8">
      <w:numFmt w:val="bullet"/>
      <w:lvlText w:val="•"/>
      <w:lvlJc w:val="left"/>
      <w:pPr>
        <w:ind w:left="8252" w:hanging="420"/>
      </w:pPr>
      <w:rPr>
        <w:rFonts w:hint="default"/>
        <w:lang w:val="uk-UA" w:eastAsia="en-US" w:bidi="ar-SA"/>
      </w:rPr>
    </w:lvl>
  </w:abstractNum>
  <w:abstractNum w:abstractNumId="92">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2"/>
  </w:num>
  <w:num w:numId="8">
    <w:abstractNumId w:val="81"/>
  </w:num>
  <w:num w:numId="9">
    <w:abstractNumId w:val="91"/>
  </w:num>
  <w:num w:numId="10">
    <w:abstractNumId w:val="85"/>
  </w:num>
  <w:num w:numId="11">
    <w:abstractNumId w:val="72"/>
  </w:num>
  <w:num w:numId="12">
    <w:abstractNumId w:val="90"/>
  </w:num>
  <w:num w:numId="13">
    <w:abstractNumId w:val="8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9E68D-CFC5-44A1-90D2-8D28AC39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24</Pages>
  <Words>6142</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2021-11-11T17:50:00Z</dcterms:created>
  <dcterms:modified xsi:type="dcterms:W3CDTF">2021-11-12T09:38:00Z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