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043D39" w:rsidRDefault="00043D39" w:rsidP="00043D39">
      <w:r w:rsidRPr="00072893">
        <w:rPr>
          <w:rStyle w:val="afffffa"/>
          <w:rFonts w:ascii="Times New Roman" w:hAnsi="Times New Roman" w:cs="Times New Roman"/>
          <w:color w:val="auto"/>
          <w:sz w:val="24"/>
          <w:szCs w:val="24"/>
        </w:rPr>
        <w:t>Сойчук Руслана Леонідівна</w:t>
      </w:r>
      <w:r w:rsidRPr="00FC5A63">
        <w:rPr>
          <w:rFonts w:ascii="Times New Roman" w:hAnsi="Times New Roman" w:cs="Times New Roman"/>
          <w:sz w:val="24"/>
          <w:szCs w:val="24"/>
        </w:rPr>
        <w:t>, доцент кафедри теорії і методики виховання Рівненського державного гумані</w:t>
      </w:r>
      <w:r w:rsidRPr="00FC5A63">
        <w:rPr>
          <w:rFonts w:ascii="Times New Roman" w:hAnsi="Times New Roman" w:cs="Times New Roman"/>
          <w:sz w:val="24"/>
          <w:szCs w:val="24"/>
        </w:rPr>
        <w:softHyphen/>
        <w:t>тарного університету: «Теоретико-методичні засади ви</w:t>
      </w:r>
      <w:r w:rsidRPr="00FC5A63">
        <w:rPr>
          <w:rFonts w:ascii="Times New Roman" w:hAnsi="Times New Roman" w:cs="Times New Roman"/>
          <w:sz w:val="24"/>
          <w:szCs w:val="24"/>
        </w:rPr>
        <w:softHyphen/>
        <w:t>ховання національного самоствердження в учнівської молоді» (13.00.07 - теорія і методика виховання). Спец- рада Д 26.454.01 в Інституті проблем виховання</w:t>
      </w:r>
      <w:bookmarkStart w:id="0" w:name="_GoBack"/>
      <w:bookmarkEnd w:id="0"/>
    </w:p>
    <w:sectPr w:rsidR="00DD1716" w:rsidRPr="00043D3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84" w:rsidRDefault="00695A84">
      <w:pPr>
        <w:spacing w:after="0" w:line="240" w:lineRule="auto"/>
      </w:pPr>
      <w:r>
        <w:separator/>
      </w:r>
    </w:p>
  </w:endnote>
  <w:endnote w:type="continuationSeparator" w:id="0">
    <w:p w:rsidR="00695A84" w:rsidRDefault="0069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95A8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84" w:rsidRDefault="00695A84"/>
    <w:p w:rsidR="00695A84" w:rsidRDefault="00695A84"/>
    <w:p w:rsidR="00695A84" w:rsidRDefault="00695A84"/>
    <w:p w:rsidR="00695A84" w:rsidRDefault="00695A84"/>
    <w:p w:rsidR="00695A84" w:rsidRDefault="00695A8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695A84" w:rsidRDefault="00695A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95A84" w:rsidRDefault="00695A84"/>
    <w:p w:rsidR="00695A84" w:rsidRDefault="00695A84"/>
    <w:p w:rsidR="00695A84" w:rsidRDefault="00695A84">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695A84" w:rsidRDefault="00695A84"/>
              </w:txbxContent>
            </v:textbox>
            <w10:wrap anchorx="page" anchory="page"/>
          </v:shape>
        </w:pict>
      </w:r>
    </w:p>
    <w:p w:rsidR="00695A84" w:rsidRDefault="00695A84"/>
    <w:p w:rsidR="00695A84" w:rsidRDefault="00695A84">
      <w:pPr>
        <w:rPr>
          <w:sz w:val="2"/>
          <w:szCs w:val="2"/>
        </w:rPr>
      </w:pPr>
    </w:p>
    <w:p w:rsidR="00695A84" w:rsidRDefault="00695A84"/>
    <w:p w:rsidR="00695A84" w:rsidRDefault="00695A84">
      <w:pPr>
        <w:spacing w:after="0" w:line="240" w:lineRule="auto"/>
      </w:pPr>
    </w:p>
  </w:footnote>
  <w:footnote w:type="continuationSeparator" w:id="0">
    <w:p w:rsidR="00695A84" w:rsidRDefault="00695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A84"/>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D41F0-D284-4C82-A9F6-CA543660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20243</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4149</cp:revision>
  <cp:lastPrinted>2009-02-06T05:36:00Z</cp:lastPrinted>
  <dcterms:created xsi:type="dcterms:W3CDTF">2019-12-11T19:28:00Z</dcterms:created>
  <dcterms:modified xsi:type="dcterms:W3CDTF">2020-02-10T08:35:00Z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