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39F3" w14:textId="0941D76A" w:rsidR="00DB7A58" w:rsidRDefault="00BF4417" w:rsidP="00BF4417">
      <w:pPr>
        <w:rPr>
          <w:rFonts w:ascii="Verdana" w:hAnsi="Verdana"/>
          <w:b/>
          <w:bCs/>
          <w:color w:val="000000"/>
          <w:shd w:val="clear" w:color="auto" w:fill="FFFFFF"/>
        </w:rPr>
      </w:pPr>
      <w:r>
        <w:rPr>
          <w:rFonts w:ascii="Verdana" w:hAnsi="Verdana"/>
          <w:b/>
          <w:bCs/>
          <w:color w:val="000000"/>
          <w:shd w:val="clear" w:color="auto" w:fill="FFFFFF"/>
        </w:rPr>
        <w:t>Дондик Наталія Яківна. Використання спеціальних бухгалтерських знань при розслідуванні економічних злочинів : дис... канд. юрид. наук: 12.00.09 / Харківський національний ун-т внутрішніх справ.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4417" w:rsidRPr="00BF4417" w14:paraId="11D570A7" w14:textId="77777777" w:rsidTr="00BF4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4417" w:rsidRPr="00BF4417" w14:paraId="7601B416" w14:textId="77777777">
              <w:trPr>
                <w:tblCellSpacing w:w="0" w:type="dxa"/>
              </w:trPr>
              <w:tc>
                <w:tcPr>
                  <w:tcW w:w="0" w:type="auto"/>
                  <w:vAlign w:val="center"/>
                  <w:hideMark/>
                </w:tcPr>
                <w:p w14:paraId="07A9A8F5"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b/>
                      <w:bCs/>
                      <w:sz w:val="24"/>
                      <w:szCs w:val="24"/>
                    </w:rPr>
                    <w:lastRenderedPageBreak/>
                    <w:t>Дондик Н.Я. Використання спеціальних бухгалтерських знань при розслідуванні економічних злочинів . </w:t>
                  </w:r>
                  <w:r w:rsidRPr="00BF4417">
                    <w:rPr>
                      <w:rFonts w:ascii="Times New Roman" w:eastAsia="Times New Roman" w:hAnsi="Times New Roman" w:cs="Times New Roman"/>
                      <w:i/>
                      <w:iCs/>
                      <w:sz w:val="24"/>
                      <w:szCs w:val="24"/>
                    </w:rPr>
                    <w:t>– Рукопис.</w:t>
                  </w:r>
                </w:p>
                <w:p w14:paraId="12C367C5"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Дисертація на здобуття наукового ступеню кандидата юридичних наук за спеціальністю 12.00.09 – кримінальний процес та криміналістика; судова експертиза. – Харківський національний університет внутрішніх справ. – Харків, 2006.</w:t>
                  </w:r>
                </w:p>
                <w:p w14:paraId="6D709CD9"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Дисертація являє собою комплексне монографічне дослідження актуальної проблеми використання спеціальних бухгалтерських знань при розслідуванні економічних злочинів. Механізм вчинення економічних злочинів включає в себе використання господарських операцій та відповідних документів, особливості змісту яких визначаються сферою господарської діяльності. При розслідуванні такої злочинної діяльності виникає необхідність врахування не тільки виду злочину але й галузевої специфіки нормативного регулювання та документообігу. Особливості слідоутворення при вчиненні економічних злочинів обумовлюють необхідність використання спеціальних бухгалтерських знань у процесуальній і непроцесуальній формах для виявлення, розслідування і попередження цих злочинів.</w:t>
                  </w:r>
                </w:p>
                <w:p w14:paraId="143E1816"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У роботі проаналізовано сутність економічних злочинів, дана їх класифікація з урахуванням особливостей механізму відображення у документах. Розроблено класифікацію документів, в яких знаходять відображення злочинні дії з використанням фінансово-господарських операцій. Проаналізовано зміст методів документального і фактичного контролю суб’єкта господарювання в стадії перевірки матеріалів про економічні злочини, визначені особливості вирішуваних завдань спеціалістом бухгалтером при проведенні окремих слідчих дій, визначені особливості судово-бухгалтерської експертизи при розслідуванні окремих різновидів економічних злочинів.</w:t>
                  </w:r>
                </w:p>
                <w:p w14:paraId="2D2EC329"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У дисертації дістало подальший розвиток вчення про криміналістичну профілактику економічних злочинів з участю фахівця-бухгалтера і сформульовані відповідні рекомендації.</w:t>
                  </w:r>
                </w:p>
              </w:tc>
            </w:tr>
          </w:tbl>
          <w:p w14:paraId="3A66B909" w14:textId="77777777" w:rsidR="00BF4417" w:rsidRPr="00BF4417" w:rsidRDefault="00BF4417" w:rsidP="00BF4417">
            <w:pPr>
              <w:spacing w:after="0" w:line="240" w:lineRule="auto"/>
              <w:rPr>
                <w:rFonts w:ascii="Times New Roman" w:eastAsia="Times New Roman" w:hAnsi="Times New Roman" w:cs="Times New Roman"/>
                <w:sz w:val="24"/>
                <w:szCs w:val="24"/>
              </w:rPr>
            </w:pPr>
          </w:p>
        </w:tc>
      </w:tr>
      <w:tr w:rsidR="00BF4417" w:rsidRPr="00BF4417" w14:paraId="61D8AFE9" w14:textId="77777777" w:rsidTr="00BF4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4417" w:rsidRPr="00BF4417" w14:paraId="10D3C6D5" w14:textId="77777777">
              <w:trPr>
                <w:tblCellSpacing w:w="0" w:type="dxa"/>
              </w:trPr>
              <w:tc>
                <w:tcPr>
                  <w:tcW w:w="0" w:type="auto"/>
                  <w:vAlign w:val="center"/>
                  <w:hideMark/>
                </w:tcPr>
                <w:p w14:paraId="444F7D1A"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У дисертації визначені і розглянуті основні проблеми використання спеціальних бухгалтерських знань при розслідуванні економічних злочинів, які в значній своїй частині мають комплексний характер. При вчиненні економічних злочинів використовуються господарські операції та відповідні документи, особливості змісту яких визначаються сферою господарської діяльності. При розслідуванні такої злочинної діяльності виникає необхідність врахування не тільки виду злочину, але й галузевої специфіки нормативного регулювання та документообігу. Особливості слідоутворення при вчиненні економічних злочинів обумовлюють необхідність використання спеціальних бухгалтерських знань у процесуальній і непроцесуальній формах для виявлення, розслідування і попередження цих злочинів. В результаті проведеного дослідження отримані наступні основні результати:</w:t>
                  </w:r>
                </w:p>
                <w:p w14:paraId="387F1E65"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 уточнено поняття економічних злочинів з урахуванням новітніх елементів їх механізму, які обумовлюють необхідність використання спеціальних бухгалтерських знань для їх виявлення, розслідування і попередження;</w:t>
                  </w:r>
                </w:p>
                <w:p w14:paraId="7FBDDB42"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 обґрунтовано положення щодо врахування при залученні фахівця-бухгалтера специфіки комплексів економічних злочинів, що утворюють певні злочинні технології збагачення (різновидів злочинів та сфери злочинної діяльності);</w:t>
                  </w:r>
                </w:p>
                <w:p w14:paraId="319179A0"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lastRenderedPageBreak/>
                    <w:t>- розроблено класифікацію документів, в яких знаходять відображення злочинні дії, вчинені з використанням фінансово-господарських операцій, із урахуванням тенденцій розвитку бухгалтерського обліку;</w:t>
                  </w:r>
                </w:p>
                <w:p w14:paraId="34F3B256"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 визначено особливості використання спеціальних бухгалтерських знань при розслідуванні злочинів: визначено зміст методів документального і фактичного контролю суб’єкта господарювання в стадії перевірки матеріалів про економічні злочини; визначені особливості вирішуваних завдань спеціалістом бухгалтером при проведенні окремих слідчих дій; визначені особливості судово-бухгалтерської експертизи при розслідуванні окремих різновидів економічних злочинів та їх комплексів;</w:t>
                  </w:r>
                </w:p>
                <w:p w14:paraId="040D6476" w14:textId="77777777" w:rsidR="00BF4417" w:rsidRPr="00BF4417" w:rsidRDefault="00BF4417" w:rsidP="00BF4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4417">
                    <w:rPr>
                      <w:rFonts w:ascii="Times New Roman" w:eastAsia="Times New Roman" w:hAnsi="Times New Roman" w:cs="Times New Roman"/>
                      <w:sz w:val="24"/>
                      <w:szCs w:val="24"/>
                    </w:rPr>
                    <w:t>- дістало подальший розвиток вчення про криміналістичну профілактику економічних злочинів з участю фахівця-бухгалтера і сформульовані відповідні рекомендації: уточнено поняття профілактичної діяльності слідчого з урахуванням новітніх кримінологічних досліджень та місце в ній спеціальних бухгалтерських знань; визначена роль спеціаліста-бухгалтера у встановленні криміногенних факторів при проведенні окремих слідчих дій; визначені можливості експерта-бухгалтера у сприянні слідчому у формулюванні рекомендацій щодо усунення обставин, які сприяли вчиненню економічного злочину.</w:t>
                  </w:r>
                </w:p>
              </w:tc>
            </w:tr>
          </w:tbl>
          <w:p w14:paraId="277F8331" w14:textId="77777777" w:rsidR="00BF4417" w:rsidRPr="00BF4417" w:rsidRDefault="00BF4417" w:rsidP="00BF4417">
            <w:pPr>
              <w:spacing w:after="0" w:line="240" w:lineRule="auto"/>
              <w:rPr>
                <w:rFonts w:ascii="Times New Roman" w:eastAsia="Times New Roman" w:hAnsi="Times New Roman" w:cs="Times New Roman"/>
                <w:sz w:val="24"/>
                <w:szCs w:val="24"/>
              </w:rPr>
            </w:pPr>
          </w:p>
        </w:tc>
      </w:tr>
    </w:tbl>
    <w:p w14:paraId="3DF1B52E" w14:textId="77777777" w:rsidR="00BF4417" w:rsidRPr="00BF4417" w:rsidRDefault="00BF4417" w:rsidP="00BF4417"/>
    <w:sectPr w:rsidR="00BF4417" w:rsidRPr="00BF44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9A81" w14:textId="77777777" w:rsidR="00C17F2A" w:rsidRDefault="00C17F2A">
      <w:pPr>
        <w:spacing w:after="0" w:line="240" w:lineRule="auto"/>
      </w:pPr>
      <w:r>
        <w:separator/>
      </w:r>
    </w:p>
  </w:endnote>
  <w:endnote w:type="continuationSeparator" w:id="0">
    <w:p w14:paraId="727F7576" w14:textId="77777777" w:rsidR="00C17F2A" w:rsidRDefault="00C1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D75D" w14:textId="77777777" w:rsidR="00C17F2A" w:rsidRDefault="00C17F2A">
      <w:pPr>
        <w:spacing w:after="0" w:line="240" w:lineRule="auto"/>
      </w:pPr>
      <w:r>
        <w:separator/>
      </w:r>
    </w:p>
  </w:footnote>
  <w:footnote w:type="continuationSeparator" w:id="0">
    <w:p w14:paraId="7812DAE1" w14:textId="77777777" w:rsidR="00C17F2A" w:rsidRDefault="00C1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7F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17F2A"/>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42112</TotalTime>
  <Pages>3</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8397</cp:revision>
  <dcterms:created xsi:type="dcterms:W3CDTF">2024-06-20T08:51:00Z</dcterms:created>
  <dcterms:modified xsi:type="dcterms:W3CDTF">2024-08-01T16:31:00Z</dcterms:modified>
  <cp:category/>
</cp:coreProperties>
</file>