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E4BEB" w:rsidRDefault="000E4BEB" w:rsidP="000E4BEB">
      <w:r w:rsidRPr="00D858E0">
        <w:rPr>
          <w:rFonts w:ascii="Times New Roman" w:hAnsi="Times New Roman" w:cs="Times New Roman"/>
          <w:b/>
          <w:bCs/>
          <w:spacing w:val="-2"/>
          <w:sz w:val="24"/>
          <w:szCs w:val="24"/>
        </w:rPr>
        <w:t>Шкурєєв Кирило Іванович</w:t>
      </w:r>
      <w:r w:rsidRPr="00D858E0">
        <w:rPr>
          <w:rFonts w:ascii="Times New Roman" w:hAnsi="Times New Roman" w:cs="Times New Roman"/>
          <w:bCs/>
          <w:spacing w:val="-2"/>
          <w:sz w:val="24"/>
          <w:szCs w:val="24"/>
        </w:rPr>
        <w:t xml:space="preserve">, </w:t>
      </w:r>
      <w:r w:rsidRPr="00D858E0">
        <w:rPr>
          <w:rFonts w:ascii="Times New Roman" w:hAnsi="Times New Roman" w:cs="Times New Roman"/>
          <w:spacing w:val="-8"/>
          <w:sz w:val="24"/>
          <w:szCs w:val="24"/>
        </w:rPr>
        <w:t xml:space="preserve">старший викладач кафедри сучасної та бальної хореографії, </w:t>
      </w:r>
      <w:r w:rsidRPr="00D858E0">
        <w:rPr>
          <w:rFonts w:ascii="Times New Roman" w:hAnsi="Times New Roman" w:cs="Times New Roman"/>
          <w:spacing w:val="-4"/>
          <w:sz w:val="24"/>
          <w:szCs w:val="24"/>
        </w:rPr>
        <w:t xml:space="preserve">Харківська державна академія культури. </w:t>
      </w:r>
      <w:r w:rsidRPr="00D858E0">
        <w:rPr>
          <w:rFonts w:ascii="Times New Roman" w:hAnsi="Times New Roman" w:cs="Times New Roman"/>
          <w:spacing w:val="-2"/>
          <w:sz w:val="24"/>
          <w:szCs w:val="24"/>
        </w:rPr>
        <w:t xml:space="preserve">Назва дисертації: </w:t>
      </w:r>
      <w:r w:rsidRPr="00D858E0">
        <w:rPr>
          <w:rFonts w:ascii="Times New Roman" w:hAnsi="Times New Roman" w:cs="Times New Roman"/>
          <w:sz w:val="24"/>
          <w:szCs w:val="24"/>
        </w:rPr>
        <w:t xml:space="preserve">«Трансформація соціокультурного змісту балетів для дітей у вітчизняному хореографічному мистецтві (1920-ті – 2010-ті роки)». </w:t>
      </w:r>
      <w:r w:rsidRPr="00D858E0">
        <w:rPr>
          <w:rFonts w:ascii="Times New Roman" w:hAnsi="Times New Roman" w:cs="Times New Roman"/>
          <w:spacing w:val="-2"/>
          <w:sz w:val="24"/>
          <w:szCs w:val="24"/>
        </w:rPr>
        <w:t>Шифр та назва спеціальності</w:t>
      </w:r>
      <w:r w:rsidRPr="00D858E0">
        <w:rPr>
          <w:rFonts w:ascii="Times New Roman" w:hAnsi="Times New Roman" w:cs="Times New Roman"/>
          <w:i/>
          <w:spacing w:val="-2"/>
          <w:sz w:val="24"/>
          <w:szCs w:val="24"/>
        </w:rPr>
        <w:t xml:space="preserve"> – </w:t>
      </w:r>
      <w:r w:rsidRPr="00D858E0">
        <w:rPr>
          <w:rFonts w:ascii="Times New Roman" w:hAnsi="Times New Roman" w:cs="Times New Roman"/>
          <w:color w:val="000000"/>
          <w:sz w:val="24"/>
          <w:szCs w:val="24"/>
          <w:shd w:val="clear" w:color="auto" w:fill="FFFFFF"/>
        </w:rPr>
        <w:t xml:space="preserve">26.00.04 – українська культура. </w:t>
      </w:r>
      <w:r w:rsidRPr="00D858E0">
        <w:rPr>
          <w:rFonts w:ascii="Times New Roman" w:hAnsi="Times New Roman" w:cs="Times New Roman"/>
          <w:spacing w:val="-2"/>
          <w:sz w:val="24"/>
          <w:szCs w:val="24"/>
        </w:rPr>
        <w:t>Спецрада</w:t>
      </w:r>
      <w:r w:rsidRPr="00D858E0">
        <w:rPr>
          <w:rFonts w:ascii="Times New Roman" w:hAnsi="Times New Roman" w:cs="Times New Roman"/>
          <w:i/>
          <w:spacing w:val="-2"/>
          <w:sz w:val="24"/>
          <w:szCs w:val="24"/>
        </w:rPr>
        <w:t xml:space="preserve">  </w:t>
      </w:r>
      <w:r w:rsidRPr="00D858E0">
        <w:rPr>
          <w:rFonts w:ascii="Times New Roman" w:hAnsi="Times New Roman" w:cs="Times New Roman"/>
          <w:spacing w:val="-2"/>
          <w:sz w:val="24"/>
          <w:szCs w:val="24"/>
        </w:rPr>
        <w:t xml:space="preserve">Д 64.807.01 </w:t>
      </w:r>
      <w:r w:rsidRPr="00D858E0">
        <w:rPr>
          <w:rFonts w:ascii="Times New Roman" w:hAnsi="Times New Roman" w:cs="Times New Roman"/>
          <w:spacing w:val="-4"/>
          <w:sz w:val="24"/>
          <w:szCs w:val="24"/>
        </w:rPr>
        <w:t>Харківської державної академії культури</w:t>
      </w:r>
    </w:p>
    <w:sectPr w:rsidR="00CD7D1F" w:rsidRPr="000E4BE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E4BEB" w:rsidRPr="000E4BE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CF6F3-7801-4230-8A6A-1945433F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174</cp:revision>
  <cp:lastPrinted>2009-02-06T05:36:00Z</cp:lastPrinted>
  <dcterms:created xsi:type="dcterms:W3CDTF">2021-08-08T21:04:00Z</dcterms:created>
  <dcterms:modified xsi:type="dcterms:W3CDTF">2021-08-11T10:07:00Z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