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4F2DD5" w:rsidRDefault="004F2DD5" w:rsidP="004F2DD5">
      <w:r w:rsidRPr="001B66AF">
        <w:rPr>
          <w:rFonts w:ascii="Times New Roman" w:eastAsia="Times New Roman" w:hAnsi="Times New Roman" w:cs="Times New Roman"/>
          <w:b/>
          <w:sz w:val="24"/>
          <w:szCs w:val="24"/>
          <w:lang w:eastAsia="ru-RU"/>
        </w:rPr>
        <w:t xml:space="preserve">Горохівська Юлія Володимирівна, </w:t>
      </w:r>
      <w:r w:rsidRPr="001B66AF">
        <w:rPr>
          <w:rFonts w:ascii="Times New Roman" w:eastAsia="Times New Roman" w:hAnsi="Times New Roman" w:cs="Times New Roman"/>
          <w:sz w:val="24"/>
          <w:szCs w:val="24"/>
          <w:lang w:eastAsia="ru-RU"/>
        </w:rPr>
        <w:t>асистент кафедри стоматології дитячого віку Одеського національного медичного університету МОЗ України. Назва дисертації: «Лікування скупченого положення зубів у дітей в період тимчасового та змішаного прикусу».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FC36B5" w:rsidRPr="004F2DD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64CA5-6F9B-483D-AEB5-8EB7CADA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2020-06-22T18:27:00Z</dcterms:created>
  <dcterms:modified xsi:type="dcterms:W3CDTF">2020-06-22T22:28:00Z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