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71843" w:rsidRDefault="00971843" w:rsidP="00971843">
      <w:r>
        <w:rPr>
          <w:rStyle w:val="afffffa"/>
          <w:rFonts w:ascii="Times New Roman" w:hAnsi="Times New Roman" w:cs="Times New Roman"/>
        </w:rPr>
        <w:t>Денисяк Наталя Миколаївна</w:t>
      </w:r>
      <w:r>
        <w:rPr>
          <w:rFonts w:ascii="Times New Roman" w:hAnsi="Times New Roman" w:cs="Times New Roman"/>
        </w:rPr>
        <w:t>, викладач кафедри ци</w:t>
      </w:r>
      <w:r>
        <w:rPr>
          <w:rFonts w:ascii="Times New Roman" w:hAnsi="Times New Roman" w:cs="Times New Roman"/>
        </w:rPr>
        <w:softHyphen/>
        <w:t>вільного та господарського права і процесу Міжнародного гуманітарного університету: «Правові засади діяльності нотаріату за законодавством України: матеріальний та про</w:t>
      </w:r>
      <w:r>
        <w:rPr>
          <w:rFonts w:ascii="Times New Roman" w:hAnsi="Times New Roman" w:cs="Times New Roman"/>
        </w:rPr>
        <w:softHyphen/>
        <w:t>цесуальний аспекти» (12.00.03 - цивільне право і цивіль</w:t>
      </w:r>
      <w:r>
        <w:rPr>
          <w:rFonts w:ascii="Times New Roman" w:hAnsi="Times New Roman" w:cs="Times New Roman"/>
        </w:rPr>
        <w:softHyphen/>
        <w:t xml:space="preserve">ний процес; сімейне </w:t>
      </w:r>
      <w:r>
        <w:rPr>
          <w:rFonts w:ascii="Times New Roman" w:hAnsi="Times New Roman" w:cs="Times New Roman"/>
          <w:lang w:eastAsia="ru-RU" w:bidi="ru-RU"/>
        </w:rPr>
        <w:t xml:space="preserve">право; </w:t>
      </w:r>
      <w:r>
        <w:rPr>
          <w:rFonts w:ascii="Times New Roman" w:hAnsi="Times New Roman" w:cs="Times New Roman"/>
        </w:rPr>
        <w:t xml:space="preserve">міжнародне приватне </w:t>
      </w:r>
      <w:r>
        <w:rPr>
          <w:rFonts w:ascii="Times New Roman" w:hAnsi="Times New Roman" w:cs="Times New Roman"/>
          <w:lang w:eastAsia="ru-RU" w:bidi="ru-RU"/>
        </w:rPr>
        <w:t xml:space="preserve">право). Спецрада К </w:t>
      </w:r>
      <w:r>
        <w:rPr>
          <w:rFonts w:ascii="Times New Roman" w:hAnsi="Times New Roman" w:cs="Times New Roman"/>
        </w:rPr>
        <w:t>58.082.04 у Тернопільському національному економічному університеті</w:t>
      </w:r>
      <w:bookmarkStart w:id="0" w:name="_GoBack"/>
      <w:bookmarkEnd w:id="0"/>
    </w:p>
    <w:sectPr w:rsidR="00FD466B" w:rsidRPr="0097184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3F" w:rsidRDefault="00CD553F">
      <w:pPr>
        <w:spacing w:after="0" w:line="240" w:lineRule="auto"/>
      </w:pPr>
      <w:r>
        <w:separator/>
      </w:r>
    </w:p>
  </w:endnote>
  <w:endnote w:type="continuationSeparator" w:id="0">
    <w:p w:rsidR="00CD553F" w:rsidRDefault="00CD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CD553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3F" w:rsidRDefault="00CD553F"/>
    <w:p w:rsidR="00CD553F" w:rsidRDefault="00CD553F"/>
    <w:p w:rsidR="00CD553F" w:rsidRDefault="00CD553F"/>
    <w:p w:rsidR="00CD553F" w:rsidRDefault="00CD553F"/>
    <w:p w:rsidR="00CD553F" w:rsidRDefault="00CD553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D553F" w:rsidRDefault="00CD5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CD553F" w:rsidRDefault="00CD553F"/>
    <w:p w:rsidR="00CD553F" w:rsidRDefault="00CD553F"/>
    <w:p w:rsidR="00CD553F" w:rsidRDefault="00CD553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D553F" w:rsidRDefault="00CD553F"/>
              </w:txbxContent>
            </v:textbox>
            <w10:wrap anchorx="page" anchory="page"/>
          </v:shape>
        </w:pict>
      </w:r>
    </w:p>
    <w:p w:rsidR="00CD553F" w:rsidRDefault="00CD553F"/>
    <w:p w:rsidR="00CD553F" w:rsidRDefault="00CD553F">
      <w:pPr>
        <w:rPr>
          <w:sz w:val="2"/>
          <w:szCs w:val="2"/>
        </w:rPr>
      </w:pPr>
    </w:p>
    <w:p w:rsidR="00CD553F" w:rsidRDefault="00CD553F"/>
    <w:p w:rsidR="00CD553F" w:rsidRDefault="00CD553F">
      <w:pPr>
        <w:spacing w:after="0" w:line="240" w:lineRule="auto"/>
      </w:pPr>
    </w:p>
  </w:footnote>
  <w:footnote w:type="continuationSeparator" w:id="0">
    <w:p w:rsidR="00CD553F" w:rsidRDefault="00CD5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3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ADF38-2AD8-46CE-A1B5-2D08EA72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21057</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4491</cp:revision>
  <cp:lastPrinted>2009-02-06T05:36:00Z</cp:lastPrinted>
  <dcterms:created xsi:type="dcterms:W3CDTF">2019-12-11T19:28:00Z</dcterms:created>
  <dcterms:modified xsi:type="dcterms:W3CDTF">2020-02-26T09:43:00Z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