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F7C" w14:textId="2C6596A3" w:rsidR="001623EE" w:rsidRDefault="001C64B7" w:rsidP="001C64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Білецька Ірина Олександрівна. Виховання цінності іншої людини в молодших підлітків у процесі розв'зування моральних задач: дис... канд. пед. наук: 13.00.07 / Інститут проблем виховання АПН України. - К., 2004</w:t>
      </w:r>
    </w:p>
    <w:p w14:paraId="23719033" w14:textId="77777777" w:rsidR="001473DD" w:rsidRPr="001473DD" w:rsidRDefault="001473DD" w:rsidP="001473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7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Білецька І.О. Виховання цінності іншої людини в молодших підлітків у процесі розв’язування моральних задач. – </w:t>
      </w:r>
      <w:r w:rsidRPr="001473D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56B5BE7B" w14:textId="77777777" w:rsidR="001473DD" w:rsidRPr="001473DD" w:rsidRDefault="001473DD" w:rsidP="001473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73D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2004.</w:t>
      </w:r>
    </w:p>
    <w:p w14:paraId="1559593E" w14:textId="77777777" w:rsidR="001473DD" w:rsidRPr="001473DD" w:rsidRDefault="001473DD" w:rsidP="001473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73DD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обґрунтовано педагогічні умови виховання цінності іншої людини в молодших підлітків у процесі розв’язування моральних задач у позаурочній діяльності. Розглянуто сутність, структуру та особливості цінності іншої людини та вплив традиційних методів морального виховання на її формування в молодших підлітків. На відміну від традиційних методів, метод розв’язування моральних задач створює природну необхідність приймати рішення самостійно, розвиваючи внутрішню потребу у засвоєнні цінності іншої людини без зовнішнього примусу, а також забезпечує таку операційну систему впливів, яка робить виховний процес достатньо керованим і прогнозованим.</w:t>
      </w:r>
    </w:p>
    <w:p w14:paraId="1FC149DC" w14:textId="77777777" w:rsidR="001473DD" w:rsidRPr="001473DD" w:rsidRDefault="001473DD" w:rsidP="001473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73DD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сутність моральної задачі, окреслено структурно-функціональну модель її розв’язування молодшими підлітками з метою виховання цінності іншої людини.</w:t>
      </w:r>
      <w:r w:rsidRPr="00147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1473DD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процес вирішення моральних задач включає в себе три основні етапи: аналітичний, конструктивний та виконавчий, які в своїй сукупності утворюють процесуальну структуру розв’язування, тобто своєрідний “цикл” діяльності.</w:t>
      </w:r>
    </w:p>
    <w:p w14:paraId="553B4873" w14:textId="77777777" w:rsidR="001473DD" w:rsidRPr="001473DD" w:rsidRDefault="001473DD" w:rsidP="001473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73DD">
        <w:rPr>
          <w:rFonts w:ascii="Times New Roman" w:eastAsia="Times New Roman" w:hAnsi="Times New Roman" w:cs="Times New Roman"/>
          <w:color w:val="000000"/>
          <w:sz w:val="27"/>
          <w:szCs w:val="27"/>
        </w:rPr>
        <w:t>Викладено технологію формування цінності іншої людини у дітей-підлітків у процесі розв’язування задач морального характеру, визначено вплив спілкування як системоутворюючого виду життєдіяльності учнів досліджуваного віку на ефективність розв’язування ними моральних задач.</w:t>
      </w:r>
    </w:p>
    <w:p w14:paraId="5E574136" w14:textId="77777777" w:rsidR="001473DD" w:rsidRPr="001473DD" w:rsidRDefault="001473DD" w:rsidP="001473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73D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Представлено експериментально перевірені виховні можливості методу розв’язання моральних задач у формуванні в молодших підлітків цінності іншої людини в процесі позаурочної діяльності.</w:t>
      </w:r>
    </w:p>
    <w:p w14:paraId="5050B8C4" w14:textId="77777777" w:rsidR="001473DD" w:rsidRPr="001C64B7" w:rsidRDefault="001473DD" w:rsidP="001C64B7"/>
    <w:sectPr w:rsidR="001473DD" w:rsidRPr="001C64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30F3" w14:textId="77777777" w:rsidR="00A8044F" w:rsidRDefault="00A8044F">
      <w:pPr>
        <w:spacing w:after="0" w:line="240" w:lineRule="auto"/>
      </w:pPr>
      <w:r>
        <w:separator/>
      </w:r>
    </w:p>
  </w:endnote>
  <w:endnote w:type="continuationSeparator" w:id="0">
    <w:p w14:paraId="46633A43" w14:textId="77777777" w:rsidR="00A8044F" w:rsidRDefault="00A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6754" w14:textId="77777777" w:rsidR="00A8044F" w:rsidRDefault="00A8044F">
      <w:pPr>
        <w:spacing w:after="0" w:line="240" w:lineRule="auto"/>
      </w:pPr>
      <w:r>
        <w:separator/>
      </w:r>
    </w:p>
  </w:footnote>
  <w:footnote w:type="continuationSeparator" w:id="0">
    <w:p w14:paraId="2AE04C53" w14:textId="77777777" w:rsidR="00A8044F" w:rsidRDefault="00A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4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044F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3505</cp:revision>
  <dcterms:created xsi:type="dcterms:W3CDTF">2024-06-20T08:51:00Z</dcterms:created>
  <dcterms:modified xsi:type="dcterms:W3CDTF">2024-07-11T08:57:00Z</dcterms:modified>
  <cp:category/>
</cp:coreProperties>
</file>