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8EC62" w14:textId="4B7632E2" w:rsidR="00CE3D29" w:rsidRDefault="00F70133" w:rsidP="00F7013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Соловьева Ирина Евгеньевна. Процессуальные средства защиты частных интересов субъектов малого предпринимательства в России</w:t>
      </w:r>
      <w:bookmarkEnd w:id="0"/>
      <w:r>
        <w:rPr>
          <w:rFonts w:ascii="Verdana" w:hAnsi="Verdana"/>
          <w:color w:val="000000"/>
          <w:sz w:val="18"/>
          <w:szCs w:val="18"/>
          <w:shd w:val="clear" w:color="auto" w:fill="FFFFFF"/>
        </w:rPr>
        <w:t xml:space="preserve">: диссертация ... кандидата юридических наук: 12.00.15 / Соловьева Ирина </w:t>
      </w:r>
      <w:proofErr w:type="gramStart"/>
      <w:r>
        <w:rPr>
          <w:rFonts w:ascii="Verdana" w:hAnsi="Verdana"/>
          <w:color w:val="000000"/>
          <w:sz w:val="18"/>
          <w:szCs w:val="18"/>
          <w:shd w:val="clear" w:color="auto" w:fill="FFFFFF"/>
        </w:rPr>
        <w:t>Евгеньевна;[</w:t>
      </w:r>
      <w:proofErr w:type="gramEnd"/>
      <w:r>
        <w:rPr>
          <w:rFonts w:ascii="Verdana" w:hAnsi="Verdana"/>
          <w:color w:val="000000"/>
          <w:sz w:val="18"/>
          <w:szCs w:val="18"/>
          <w:shd w:val="clear" w:color="auto" w:fill="FFFFFF"/>
        </w:rPr>
        <w:t>Место защиты: Саратовская государственная юридическая академия].- Саратов, 2015.- 157 с.</w:t>
      </w:r>
    </w:p>
    <w:p w14:paraId="108AF14E" w14:textId="77777777" w:rsidR="00F70133" w:rsidRDefault="00F70133" w:rsidP="00F70133">
      <w:pPr>
        <w:rPr>
          <w:rFonts w:ascii="Verdana" w:hAnsi="Verdana"/>
          <w:color w:val="000000"/>
          <w:sz w:val="18"/>
          <w:szCs w:val="18"/>
          <w:shd w:val="clear" w:color="auto" w:fill="FFFFFF"/>
        </w:rPr>
      </w:pPr>
    </w:p>
    <w:p w14:paraId="09DCD257" w14:textId="77777777" w:rsidR="00F70133" w:rsidRPr="00F70133" w:rsidRDefault="00F70133" w:rsidP="00F7013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70133">
        <w:rPr>
          <w:rFonts w:ascii="Verdana" w:eastAsia="Times New Roman" w:hAnsi="Verdana" w:cs="Times New Roman"/>
          <w:b/>
          <w:bCs/>
          <w:color w:val="AC370B"/>
          <w:kern w:val="0"/>
          <w:sz w:val="23"/>
          <w:szCs w:val="23"/>
          <w:lang w:eastAsia="ru-RU"/>
        </w:rPr>
        <w:t>Содержание к диссертации</w:t>
      </w:r>
    </w:p>
    <w:p w14:paraId="777DFD7D"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Введение</w:t>
      </w:r>
    </w:p>
    <w:p w14:paraId="377292DB"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0133">
        <w:rPr>
          <w:rFonts w:ascii="Verdana" w:eastAsia="Times New Roman" w:hAnsi="Verdana" w:cs="Times New Roman"/>
          <w:b/>
          <w:bCs/>
          <w:color w:val="000000"/>
          <w:kern w:val="0"/>
          <w:sz w:val="18"/>
          <w:szCs w:val="18"/>
          <w:lang w:eastAsia="ru-RU"/>
        </w:rPr>
        <w:t>Глава 1. Значение и функциональная роль арбитражных судов в системе средств и мер обеспечения государственной поддержки субъектов малого предпринимательства</w:t>
      </w:r>
    </w:p>
    <w:p w14:paraId="4178AB82"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1.1. Общая характеристика и современная оценка малого предпринимательства в контексте эффективности национальной и международной правовой защиты</w:t>
      </w:r>
    </w:p>
    <w:p w14:paraId="4D586CCC"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1.2. Конструктивно-функциональная роль арбитражных судов в системе средств и мер обеспечения государственной поддержки малого предпринимательства</w:t>
      </w:r>
    </w:p>
    <w:p w14:paraId="5452AE64"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0133">
        <w:rPr>
          <w:rFonts w:ascii="Verdana" w:eastAsia="Times New Roman" w:hAnsi="Verdana" w:cs="Times New Roman"/>
          <w:b/>
          <w:bCs/>
          <w:color w:val="000000"/>
          <w:kern w:val="0"/>
          <w:sz w:val="18"/>
          <w:szCs w:val="18"/>
          <w:lang w:eastAsia="ru-RU"/>
        </w:rPr>
        <w:t>Глава 2. Процессуальные особенности защиты прав и частных интересов субъектов малого предпринимательства</w:t>
      </w:r>
    </w:p>
    <w:p w14:paraId="02F91BD5"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2.1. Система экономико-правовых средств и льгот, действующая в отношении субъектов малого предпринимательства</w:t>
      </w:r>
    </w:p>
    <w:p w14:paraId="29AD6444"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2.2. Специфика реализации субъектами малого предпринимательства права на обращение в арбитражный суд с целью защиты своих прав, свобод и законных интересов</w:t>
      </w:r>
    </w:p>
    <w:p w14:paraId="7BEC4CC8"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2.3. Специфика реализации заинтересованными субъектами права на обращение в арбитражный суд с целью защиты своих прав от действий субъектов малого предпринимательства</w:t>
      </w:r>
    </w:p>
    <w:p w14:paraId="334AA1D2"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2.4. Процессуальные особенности рассмотрения и разрешения арбитражными судами гражданских дел с участием субъектов малого предпринимательства</w:t>
      </w:r>
    </w:p>
    <w:p w14:paraId="512ED738"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0133">
        <w:rPr>
          <w:rFonts w:ascii="Verdana" w:eastAsia="Times New Roman" w:hAnsi="Verdana" w:cs="Times New Roman"/>
          <w:b/>
          <w:bCs/>
          <w:color w:val="000000"/>
          <w:kern w:val="0"/>
          <w:sz w:val="18"/>
          <w:szCs w:val="18"/>
          <w:lang w:eastAsia="ru-RU"/>
        </w:rPr>
        <w:t>Глава 3. Участие субъектов малого предпринимательства в корпоративных спорах с целью защиты прав и частных интересов</w:t>
      </w:r>
    </w:p>
    <w:p w14:paraId="0D0368B2"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3.1. Участие субъектов малого предпринимательства в арбитражных спорах в качестве миноритарных акционеров</w:t>
      </w:r>
    </w:p>
    <w:p w14:paraId="56D436F9"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3.2. Особенности рассмотрения арбитражными судами споров о долях в хозяйственных обществах</w:t>
      </w:r>
    </w:p>
    <w:p w14:paraId="264DE525"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Заключение</w:t>
      </w:r>
    </w:p>
    <w:p w14:paraId="155C8B7E" w14:textId="77777777" w:rsidR="00F70133" w:rsidRPr="00F70133" w:rsidRDefault="00F70133" w:rsidP="00F701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0133">
        <w:rPr>
          <w:rFonts w:ascii="Verdana" w:eastAsia="Times New Roman" w:hAnsi="Verdana" w:cs="Times New Roman"/>
          <w:color w:val="000000"/>
          <w:kern w:val="0"/>
          <w:sz w:val="18"/>
          <w:szCs w:val="18"/>
          <w:lang w:eastAsia="ru-RU"/>
        </w:rPr>
        <w:t>Библиографический список использованной литературы</w:t>
      </w:r>
    </w:p>
    <w:p w14:paraId="3D57F1B6" w14:textId="77777777" w:rsidR="00F70133" w:rsidRDefault="00F70133" w:rsidP="00F70133"/>
    <w:p w14:paraId="1A602C74" w14:textId="77777777" w:rsidR="00F70133" w:rsidRDefault="00F70133" w:rsidP="00F70133"/>
    <w:p w14:paraId="3CBF0FEF" w14:textId="77777777" w:rsidR="00F70133" w:rsidRDefault="00F70133" w:rsidP="00F7013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Общая характеристика и современная оценка малого предпринимательства в контексте эффективности национальной и </w:t>
      </w:r>
      <w:r>
        <w:rPr>
          <w:rFonts w:ascii="Verdana" w:hAnsi="Verdana"/>
          <w:color w:val="AC370B"/>
          <w:sz w:val="23"/>
          <w:szCs w:val="23"/>
        </w:rPr>
        <w:lastRenderedPageBreak/>
        <w:t>международной правовой защиты</w:t>
      </w:r>
    </w:p>
    <w:p w14:paraId="08D3228A"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Малое предпринимательство есть комплексное явление экономики и предпринимательского права, оно сочетает в себе публично-правовые и частноправовые стороны, охватываемые положениями предпринимательского, гражданского, финансового, налогового, административного отраслей права, в которых широко применяется императивный и диспозитивный методы воздействия на возникшие отношения.</w:t>
      </w:r>
    </w:p>
    <w:p w14:paraId="26E0AC06"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российское законодательство, регулирующее правоотношения в сфере предпринимательской деятельности призвано обеспечить реализацию права граждан на доступ к участию в экономической деятельности, и использование своих способностей для создания рабочих мест и самостоятельной занятости. Законодательство России и раньше позволяло находить юридические пути защиты прав предпринимателей в арбитражном процессе. Однако эффективность этой защиты зависит не только от совершенства законодательства, но и от многих других обстоятельств, в частности от готовности судебной системы признать значимость права граждан на занятие предпринимательской деятельностью в форме малого предпринимательства1.</w:t>
      </w:r>
    </w:p>
    <w:p w14:paraId="14343C3F"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«малое предпринимательство» был зафиксирован в законодательстве и правоприменительной практике сравнительно недавно. Его «предшественником» было понятие «малое предприятие», которое появилось в эпоху Перестройки. Термин «малое предприятие» впервые упоминается и раскрывается Советом Министров СССР еще в 1989 г. (протокол № 14 от 6 июня</w:t>
      </w:r>
    </w:p>
    <w:p w14:paraId="32F7FD1A"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 Согласно данному протоколу к малым предприятиям относились юридические лица с </w:t>
      </w:r>
      <w:proofErr w:type="spellStart"/>
      <w:r>
        <w:rPr>
          <w:rFonts w:ascii="Verdana" w:hAnsi="Verdana"/>
          <w:color w:val="000000"/>
          <w:sz w:val="18"/>
          <w:szCs w:val="18"/>
        </w:rPr>
        <w:t>бесцеховой</w:t>
      </w:r>
      <w:proofErr w:type="spellEnd"/>
      <w:r>
        <w:rPr>
          <w:rFonts w:ascii="Verdana" w:hAnsi="Verdana"/>
          <w:color w:val="000000"/>
          <w:sz w:val="18"/>
          <w:szCs w:val="18"/>
        </w:rPr>
        <w:t xml:space="preserve"> структурой и с числом работающих до 100 человек. Официальную фиксацию на уровне закона термин «малое предприятие» в первый раз получает в Законе СССР от 4 июня 1990 г. № 1529-I «О предприятиях в СССР»2. Позднее уточнение критериев отнесения предприятий к малым было предложено посредством Постановления Совета Министров РСФСР от 18 июля 1991 г. № 406 «О мерах по поддержке и развитию малых предприятий в РСФСР»3. В указанном </w:t>
      </w:r>
      <w:proofErr w:type="spellStart"/>
      <w:r>
        <w:rPr>
          <w:rFonts w:ascii="Verdana" w:hAnsi="Verdana"/>
          <w:color w:val="000000"/>
          <w:sz w:val="18"/>
          <w:szCs w:val="18"/>
        </w:rPr>
        <w:t>поднормативном</w:t>
      </w:r>
      <w:proofErr w:type="spellEnd"/>
      <w:r>
        <w:rPr>
          <w:rFonts w:ascii="Verdana" w:hAnsi="Verdana"/>
          <w:color w:val="000000"/>
          <w:sz w:val="18"/>
          <w:szCs w:val="18"/>
        </w:rPr>
        <w:t xml:space="preserve"> документе трансформировались лимиты различным по видам деятельности. Кроме того, предписывалось рассчитывать показатель лиц, работающих на предприятии, с учетом договора подряда. Этим же постановлением не вводился такой критерий как критерий «объем оборота», что при гиперинфляции было бессмысленно4.</w:t>
      </w:r>
    </w:p>
    <w:p w14:paraId="6EB59B78"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Позднее, а именно в гл. 4 ГК РФ (ч. 1) от 30 ноября 1994 г. № 51-ФЗ5, введенной в действие 8 декабря 1994 г., не было даже упоминания о малых предприятиях и малом предпринимательстве.</w:t>
      </w:r>
    </w:p>
    <w:p w14:paraId="481A404E"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Следующей стадией можно признать принятие Федерального закона от 14 июня 1995 г. № 88-ФЗ «О государственной поддержке малого предпринимательства в Российской Федерации» </w:t>
      </w:r>
      <w:proofErr w:type="gramStart"/>
      <w:r>
        <w:rPr>
          <w:rFonts w:ascii="Verdana" w:hAnsi="Verdana"/>
          <w:color w:val="000000"/>
          <w:sz w:val="18"/>
          <w:szCs w:val="18"/>
        </w:rPr>
        <w:t>6 ,</w:t>
      </w:r>
      <w:proofErr w:type="gramEnd"/>
      <w:r>
        <w:rPr>
          <w:rFonts w:ascii="Verdana" w:hAnsi="Verdana"/>
          <w:color w:val="000000"/>
          <w:sz w:val="18"/>
          <w:szCs w:val="18"/>
        </w:rPr>
        <w:t xml:space="preserve"> в котором законодатель кардинально трансформировал методы определения понятия субъекта малого предпринимательства7.</w:t>
      </w:r>
    </w:p>
    <w:p w14:paraId="3221D7F7"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настоящее время правовой статус малого предпринимателя определяется принятым 24 июля 2007 г. Федеральным законом № 209-ФЗ «О развитии </w:t>
      </w:r>
      <w:proofErr w:type="spellStart"/>
      <w:r>
        <w:rPr>
          <w:rFonts w:ascii="Verdana" w:hAnsi="Verdana"/>
          <w:color w:val="000000"/>
          <w:sz w:val="18"/>
          <w:szCs w:val="18"/>
        </w:rPr>
        <w:t>ма</w:t>
      </w:r>
      <w:proofErr w:type="spellEnd"/>
      <w:r>
        <w:rPr>
          <w:rFonts w:ascii="Verdana" w:hAnsi="Verdana"/>
          <w:color w:val="000000"/>
          <w:sz w:val="18"/>
          <w:szCs w:val="18"/>
        </w:rPr>
        <w:t xml:space="preserve"> 1 См.: Российское обозрение малых и средних предприятий – 2001 / Под ред. С. </w:t>
      </w:r>
      <w:proofErr w:type="spellStart"/>
      <w:r>
        <w:rPr>
          <w:rFonts w:ascii="Verdana" w:hAnsi="Verdana"/>
          <w:color w:val="000000"/>
          <w:sz w:val="18"/>
          <w:szCs w:val="18"/>
        </w:rPr>
        <w:t>Бэтстоуна</w:t>
      </w:r>
      <w:proofErr w:type="spellEnd"/>
      <w:r>
        <w:rPr>
          <w:rFonts w:ascii="Verdana" w:hAnsi="Verdana"/>
          <w:color w:val="000000"/>
          <w:sz w:val="18"/>
          <w:szCs w:val="18"/>
        </w:rPr>
        <w:t>,</w:t>
      </w:r>
    </w:p>
    <w:p w14:paraId="5766DA39"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понятие субъектов малого и среднего предпринимательства определяется Федеральным законом от 24 июля 2007 г. № 209-ФЗ «О развитии малого и среднего предпринимательства в Российской Федерации»1 (далее – ФЗ от 24 июля 2007 г. № 209-ФЗ). Согласно ст. 3 Закона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Pr>
          <w:rFonts w:ascii="Verdana" w:hAnsi="Verdana"/>
          <w:color w:val="000000"/>
          <w:sz w:val="18"/>
          <w:szCs w:val="18"/>
        </w:rPr>
        <w:t>микропредприятиям</w:t>
      </w:r>
      <w:proofErr w:type="spellEnd"/>
      <w:r>
        <w:rPr>
          <w:rFonts w:ascii="Verdana" w:hAnsi="Verdana"/>
          <w:color w:val="000000"/>
          <w:sz w:val="18"/>
          <w:szCs w:val="18"/>
        </w:rPr>
        <w:t xml:space="preserve">, и средним предприятиям». Данные условия определены в ст. 4 Закона2. Таким образом, относительно арбитражного процесса указанные субъекты представляют собой полноправных участников процедуры с правом подачи иска. Отметим, что формы участия в процессе во многом обусловлены статусом указанных субъектов в рамках уже начатого юридического конфликта – экономического спора. Законодательство Российской Федерации не содержит определения экономического спора. Вместе с тем, теория и судебная практика в широком смысле трактуют экономический спор как «спор, возникающий в сфере предпринимательской и иной экономической деятельности»3. В узком значении экономический спор рассматривается как спор, который возникает из многообразных </w:t>
      </w:r>
      <w:proofErr w:type="spellStart"/>
      <w:r>
        <w:rPr>
          <w:rFonts w:ascii="Verdana" w:hAnsi="Verdana"/>
          <w:color w:val="000000"/>
          <w:sz w:val="18"/>
          <w:szCs w:val="18"/>
        </w:rPr>
        <w:t>цивилистических</w:t>
      </w:r>
      <w:proofErr w:type="spellEnd"/>
      <w:r>
        <w:rPr>
          <w:rFonts w:ascii="Verdana" w:hAnsi="Verdana"/>
          <w:color w:val="000000"/>
          <w:sz w:val="18"/>
          <w:szCs w:val="18"/>
        </w:rPr>
        <w:t xml:space="preserve"> отношений, в частности из гражданских, а также отдельных публичных правоотношений. Причем данный спор возникает по причине осуществления субъектом указанных правоотношений предпринимательской и иной экономической деятельности, либо в его основе лежит необходимость обеспечения доступа к такой </w:t>
      </w:r>
      <w:proofErr w:type="spellStart"/>
      <w:r>
        <w:rPr>
          <w:rFonts w:ascii="Verdana" w:hAnsi="Verdana"/>
          <w:color w:val="000000"/>
          <w:sz w:val="18"/>
          <w:szCs w:val="18"/>
        </w:rPr>
        <w:t>дея</w:t>
      </w:r>
      <w:proofErr w:type="spellEnd"/>
      <w:r>
        <w:rPr>
          <w:rFonts w:ascii="Verdana" w:hAnsi="Verdana"/>
          <w:color w:val="000000"/>
          <w:sz w:val="18"/>
          <w:szCs w:val="18"/>
        </w:rPr>
        <w:t xml:space="preserve"> 1 См.: Федеральный закон от 24.07.2007 № 209-ФЗ (ред. от 06.12.2011) «О развитии малого и</w:t>
      </w:r>
    </w:p>
    <w:p w14:paraId="1FCE9F17"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2 ст. 45 Конституции РФ каждый вправе защищать свои права и законные интересы всеми способами, не запрещенными законом. Формы защиты прав и законных интересов в сфере предпринимательской и иной экономической деятельности могут быть государственные (</w:t>
      </w:r>
      <w:proofErr w:type="spellStart"/>
      <w:r>
        <w:rPr>
          <w:rFonts w:ascii="Verdana" w:hAnsi="Verdana"/>
          <w:color w:val="000000"/>
          <w:sz w:val="18"/>
          <w:szCs w:val="18"/>
        </w:rPr>
        <w:t>юрисдикционные</w:t>
      </w:r>
      <w:proofErr w:type="spellEnd"/>
      <w:r>
        <w:rPr>
          <w:rFonts w:ascii="Verdana" w:hAnsi="Verdana"/>
          <w:color w:val="000000"/>
          <w:sz w:val="18"/>
          <w:szCs w:val="18"/>
        </w:rPr>
        <w:t>) или частноправовые (альтернативное разрешение споров).</w:t>
      </w:r>
    </w:p>
    <w:p w14:paraId="54B9FBCA"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субъектам малого предпринимательства согласно ст. 4 Федерального закона от 24 июля 2007 г. № 209-ФЗ «О развитии малого и среднего предпринимательства в Российской Федерации»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определенным </w:t>
      </w:r>
      <w:proofErr w:type="spellStart"/>
      <w:r>
        <w:rPr>
          <w:rFonts w:ascii="Verdana" w:hAnsi="Verdana"/>
          <w:color w:val="000000"/>
          <w:sz w:val="18"/>
          <w:szCs w:val="18"/>
        </w:rPr>
        <w:t>критериальным</w:t>
      </w:r>
      <w:proofErr w:type="spellEnd"/>
      <w:r>
        <w:rPr>
          <w:rFonts w:ascii="Verdana" w:hAnsi="Verdana"/>
          <w:color w:val="000000"/>
          <w:sz w:val="18"/>
          <w:szCs w:val="18"/>
        </w:rPr>
        <w:t xml:space="preserve"> условиям, среди которых присутствует состав учредителей юридических лиц, суммарная доля участия в </w:t>
      </w:r>
      <w:proofErr w:type="spellStart"/>
      <w:r>
        <w:rPr>
          <w:rFonts w:ascii="Verdana" w:hAnsi="Verdana"/>
          <w:color w:val="000000"/>
          <w:sz w:val="18"/>
          <w:szCs w:val="18"/>
        </w:rPr>
        <w:t>установном</w:t>
      </w:r>
      <w:proofErr w:type="spellEnd"/>
      <w:r>
        <w:rPr>
          <w:rFonts w:ascii="Verdana" w:hAnsi="Verdana"/>
          <w:color w:val="000000"/>
          <w:sz w:val="18"/>
          <w:szCs w:val="18"/>
        </w:rPr>
        <w:t xml:space="preserve"> капитале, средняя численность работников за предшествующий календарный год, выручка от реализации товара (работ, услуг) без учета налога на добавленную стоимость или балансовая стоимость активов2.</w:t>
      </w:r>
    </w:p>
    <w:p w14:paraId="7DFD4454" w14:textId="77777777" w:rsidR="00F70133" w:rsidRDefault="00F70133" w:rsidP="00F701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Конструктивно-функциональная роль арбитражных судов в системе средств и мер обеспечения государственной поддержки малого </w:t>
      </w:r>
      <w:r>
        <w:rPr>
          <w:rFonts w:ascii="Verdana" w:hAnsi="Verdana"/>
          <w:color w:val="AC370B"/>
          <w:sz w:val="23"/>
          <w:szCs w:val="23"/>
        </w:rPr>
        <w:lastRenderedPageBreak/>
        <w:t>предпринимательства</w:t>
      </w:r>
    </w:p>
    <w:p w14:paraId="78334372"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Подлинной основой жизни стран с рыночной экономикой является малое предпринимательство как наиболее массовая, динамичная и гибкая форма предпринимательской активности. Именно в секторе малого предпринимательства создается и функционирует основная масса национальных ресурсов.</w:t>
      </w:r>
    </w:p>
    <w:p w14:paraId="61AF7335"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В экономически развитых странах число малых и средних предприятий превышает 80% общего числа предприятий. В данном секторе сосредоточены две трети экономически активного населения, производится более половины валового внутреннего продукта. В этих странах проводится активная и последовательная политика поддержки и развития малого и среднего предпринимательства1.</w:t>
      </w:r>
    </w:p>
    <w:p w14:paraId="22E3AFC4"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Россия зримо отстает от стран, в которых существует развитая рыночная экономика, в частности по такому параметру как численность малых предприятий. В общем общественном производстве доля малого бизнеса в России составляет лишь 10 %, что ничтожно мало. Для сравнения в экономически развитых странах аналогичная доля составляет от 50 до 70 % от совокупного внутреннего продукта страны. Причем даже этот более чем скромный российский показатель служит ярким примером высокой эффективности малого предпринимательства, ведь предприятия этого сектора используют немногим более 3% основных фондов промышленности2</w:t>
      </w:r>
      <w:proofErr w:type="gramStart"/>
      <w:r>
        <w:rPr>
          <w:rFonts w:ascii="Verdana" w:hAnsi="Verdana"/>
          <w:color w:val="000000"/>
          <w:sz w:val="18"/>
          <w:szCs w:val="18"/>
        </w:rPr>
        <w:t>. .</w:t>
      </w:r>
      <w:proofErr w:type="gramEnd"/>
      <w:r>
        <w:rPr>
          <w:rFonts w:ascii="Verdana" w:hAnsi="Verdana"/>
          <w:color w:val="000000"/>
          <w:sz w:val="18"/>
          <w:szCs w:val="18"/>
        </w:rPr>
        <w:t xml:space="preserve"> современном этапе развития нашей страны малое предпринимательство призвано не только стать элементом структурной перестройки экономики с учетом особенностей развития регионов, но и повысить доходы местных бюджетов. Главным финансовым инструментом, регулирующим взаимоотношения малого бизнеса с государством, остается налогообложение. В условиях рынка налогообложение решает двуединую задачу – обеспечить государство финансовыми ресурсами, необходимыми для решения важнейших экономических и социальных задач, и одновременно способствовать наращиванию производства товаров и услуг, росту занятости населения, в том числе на основе развития малого предпринимательства.</w:t>
      </w:r>
    </w:p>
    <w:p w14:paraId="13DAC12E"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Малое предпринимательство – сектор экономики, включающий в себя индивидуальное и малое предпринимательство, условное название совокупности малых и средних предприятий, ограниченных определенными правовыми нормами. В основе определения «малое предпринимательство» лежит количественный критерий, характеризующий размеры хозяйственной деятельности, данной категории субъектов экономических отношений. Фактически данное определение подразумевает осуществление предпринимательской деятельности в малых масштабах. Из этого следует, что субъекты малого предпринимательства – это хозяйствующие субъекты, осуществляющие предпринимательскую деятельность в рамках определенных критериев, характеризующих малый размер хозяйственной деятельности1.</w:t>
      </w:r>
    </w:p>
    <w:p w14:paraId="4A31C66B"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Российской Федерации для отнесения предприятий к малым используются следующие критерии: средняя численность; доля участия в уставном капитале малых предприятий других организаций; размер выручки.</w:t>
      </w:r>
    </w:p>
    <w:p w14:paraId="7295E65D"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Основным законодательным актом, регламентирующим отнесение организации к субъектам малого предпринимательства, является Федеральный закон от 24 июля 2007 г. № 209-ФЗ «О развитии малого и среднего </w:t>
      </w:r>
      <w:proofErr w:type="spellStart"/>
      <w:r>
        <w:rPr>
          <w:rFonts w:ascii="Verdana" w:hAnsi="Verdana"/>
          <w:color w:val="000000"/>
          <w:sz w:val="18"/>
          <w:szCs w:val="18"/>
        </w:rPr>
        <w:t>предпринима</w:t>
      </w:r>
      <w:proofErr w:type="spellEnd"/>
      <w:r>
        <w:rPr>
          <w:rFonts w:ascii="Verdana" w:hAnsi="Verdana"/>
          <w:color w:val="000000"/>
          <w:sz w:val="18"/>
          <w:szCs w:val="18"/>
        </w:rPr>
        <w:t xml:space="preserve"> 1 См.: Беляева, О.А. Предпринимательское право: учебное пособие. 2-е изд., исп. и доп. / Под ред. В.Б. </w:t>
      </w:r>
      <w:proofErr w:type="spellStart"/>
      <w:r>
        <w:rPr>
          <w:rFonts w:ascii="Verdana" w:hAnsi="Verdana"/>
          <w:color w:val="000000"/>
          <w:sz w:val="18"/>
          <w:szCs w:val="18"/>
        </w:rPr>
        <w:t>Ляндреса</w:t>
      </w:r>
      <w:proofErr w:type="spellEnd"/>
      <w:r>
        <w:rPr>
          <w:rFonts w:ascii="Verdana" w:hAnsi="Verdana"/>
          <w:color w:val="000000"/>
          <w:sz w:val="18"/>
          <w:szCs w:val="18"/>
        </w:rPr>
        <w:t xml:space="preserve">. М., 2011. С. 58-62. </w:t>
      </w:r>
      <w:proofErr w:type="spellStart"/>
      <w:r>
        <w:rPr>
          <w:rFonts w:ascii="Verdana" w:hAnsi="Verdana"/>
          <w:color w:val="000000"/>
          <w:sz w:val="18"/>
          <w:szCs w:val="18"/>
        </w:rPr>
        <w:t>тельства</w:t>
      </w:r>
      <w:proofErr w:type="spellEnd"/>
      <w:r>
        <w:rPr>
          <w:rFonts w:ascii="Verdana" w:hAnsi="Verdana"/>
          <w:color w:val="000000"/>
          <w:sz w:val="18"/>
          <w:szCs w:val="18"/>
        </w:rPr>
        <w:t xml:space="preserve"> в Российской Федерации»1. В соответствии с этим Законом в качестве субъектов малого бизнеса в Российской Федерации могут выступать юридические и физические лица. Юридическое лицо может выступать в качестве малого предприятия при одновременном соблюдении следующих условий: – внесение в Единый государственный реестр юридических лиц; – соответствие организационно-правовой формы установленным на законодательном уровне критериям. Малыми предприятиями могут стать только коммерческие организации (кроме государственных и муниципальных унитарных предприятий), потребительские кооперативы, крестьянские (фермерские) хозяйства; – выполнение требований к структуре уставного (складочного) капитала. Структуру уставного капитала малого предприятия можно представить следующим образом: – не более 25% -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благотворительных и иных фондов; – не более 25% - доля участия, принадлежащая одному или нескольким юридическим лицам, не являющимся субъектами малого и среднего предпринимательства; – не менее 50% - доля российских граждан и субъектов малого и среднего предпринимательства; – соответствие средней численности работников установленным на законодательном уровне значениям. В соответствии с Законом № 209-ФЗ средняя численность работников малого предприятия за предшествующий календарный год не должна превышать 100 человек.</w:t>
      </w:r>
    </w:p>
    <w:p w14:paraId="7BB36269"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Среди малых предприятий по данному критерию выделяют </w:t>
      </w:r>
      <w:proofErr w:type="spellStart"/>
      <w:r>
        <w:rPr>
          <w:rFonts w:ascii="Verdana" w:hAnsi="Verdana"/>
          <w:color w:val="000000"/>
          <w:sz w:val="18"/>
          <w:szCs w:val="18"/>
        </w:rPr>
        <w:t>микропредприятия</w:t>
      </w:r>
      <w:proofErr w:type="spellEnd"/>
      <w:r>
        <w:rPr>
          <w:rFonts w:ascii="Verdana" w:hAnsi="Verdana"/>
          <w:color w:val="000000"/>
          <w:sz w:val="18"/>
          <w:szCs w:val="18"/>
        </w:rPr>
        <w:t xml:space="preserve"> со средней численностью до 15 чел. включительно;</w:t>
      </w:r>
    </w:p>
    <w:p w14:paraId="2BD35440"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льготами процессуального характера следует и допустимо подразумевать положения, санкционирующие более благоприятный юридический режим в арбитражном судопроизводстве по сравнению с общим процессуальным регламентом. В частности, это может относиться к уплате судебных расходов, получению юридической помощи и т.д.</w:t>
      </w:r>
    </w:p>
    <w:p w14:paraId="6553E9B3"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333.37. НК РФ1 определяющая льготы при обращении в арбитражные суды нет особых положений для малых предпринимателей.</w:t>
      </w:r>
    </w:p>
    <w:p w14:paraId="5F3958AF"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эффективной системы процессуальных льгот на сегодняшний день сформировано не было. Полагаем, указанное нарушает один из основополагающих принципов – принцип справедливости права. Роль справедливости как основы гражданского и арбитражного правосудия является основополагающей, несмотря на рост числа правовых актов, и утверждение приоритета естественных прав человека и демократических принципов, справедливость по сей день не является действующим основополагающим началом судопроизводства. Как мы уяснили ранее, для большинства ученых-юристов понятие права и справедливости являются неразрывно объединенными, но такая корреляция вовсе не очевидна.</w:t>
      </w:r>
    </w:p>
    <w:p w14:paraId="360C178D" w14:textId="77777777" w:rsidR="00F70133" w:rsidRDefault="00F70133" w:rsidP="00F701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Специфика реализации субъектами малого предпринимательства </w:t>
      </w:r>
      <w:r>
        <w:rPr>
          <w:rFonts w:ascii="Verdana" w:hAnsi="Verdana"/>
          <w:color w:val="AC370B"/>
          <w:sz w:val="23"/>
          <w:szCs w:val="23"/>
        </w:rPr>
        <w:lastRenderedPageBreak/>
        <w:t>права на обращение в арбитражный суд с целью защиты своих прав, свобод и законных интересов</w:t>
      </w:r>
    </w:p>
    <w:p w14:paraId="08F05E3C"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Существенной особенностью функционирования малых предприятий является то, что субъекты малого предпринимательства не всегда имеют финансовую возможность содержать в штате квалифицированных юристов, создавать юридические службы, которые обеспечивали бы правовое сопровождение их деятельности, защиту их прав и частных интересов. Указанные проблемы требуют соответствующего урегулирования, в том числе путем совершенствования федеральных и региональных законодательных и иных нормативных актов, и реализации органами государственной власти дополнительных мер по правовой защите субъектов малого предпринимательства.</w:t>
      </w:r>
    </w:p>
    <w:p w14:paraId="085BC764"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Отсюда субъекты малого предпринимательства при обращении в арбитражные суды не всегда правильно выбирают процессуальный порядок разрешения спора и способ защиты нарушенного права или оспоренного законного интереса. В частности, многие субъекты малого предпринимательства не догадываются о наличии в АПК РФ упрощенного порядка рассмотрения дел на основании гл. 29 АПК РФ, который является весьма для них удобным, поскольку в данном порядке среди прочего рассматриваются дела по исковым требованиям о взыскании денежных средств, если цена иска не превышает для юридических лиц триста тысяч рублей, для индивидуальных предпринимателей сто тысяч рублей; а также дела о привлечении к административной ответственности при штрафе не превышающем сто тысяч рублей. Как свидетельствует судебная практика, субъекты малого предпринимательства и находятся в границах указанных денежных сумм, а потому могут не требовать обычного рассмотрения и разрешения возникшего гражданского или административного дела. Применение соответствующего порядка приводит к значительному сокращению потраченного времени и материальных затрат в виде судебных расходов.</w:t>
      </w:r>
    </w:p>
    <w:p w14:paraId="43FD0585"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правильного выбора </w:t>
      </w:r>
      <w:proofErr w:type="gramStart"/>
      <w:r>
        <w:rPr>
          <w:rFonts w:ascii="Verdana" w:hAnsi="Verdana"/>
          <w:color w:val="000000"/>
          <w:sz w:val="18"/>
          <w:szCs w:val="18"/>
        </w:rPr>
        <w:t>способа</w:t>
      </w:r>
      <w:proofErr w:type="gramEnd"/>
      <w:r>
        <w:rPr>
          <w:rFonts w:ascii="Verdana" w:hAnsi="Verdana"/>
          <w:color w:val="000000"/>
          <w:sz w:val="18"/>
          <w:szCs w:val="18"/>
        </w:rPr>
        <w:t xml:space="preserve"> нарушенного или оспоренного права или законного интереса, то Е.Ю. </w:t>
      </w:r>
      <w:proofErr w:type="spellStart"/>
      <w:r>
        <w:rPr>
          <w:rFonts w:ascii="Verdana" w:hAnsi="Verdana"/>
          <w:color w:val="000000"/>
          <w:sz w:val="18"/>
          <w:szCs w:val="18"/>
        </w:rPr>
        <w:t>Валявина</w:t>
      </w:r>
      <w:proofErr w:type="spellEnd"/>
      <w:r>
        <w:rPr>
          <w:rFonts w:ascii="Verdana" w:hAnsi="Verdana"/>
          <w:color w:val="000000"/>
          <w:sz w:val="18"/>
          <w:szCs w:val="18"/>
        </w:rPr>
        <w:t xml:space="preserve"> правильно пишет: «Поиск субъектами предпринимательской деятельности эффективных путей восстановления нарушенных прав и охраняемых законом интересов определяет тенденцию использования ими способов защиты гражданских прав, не поименованных в ст. 12 ГК РФ. Зачастую пересмотр сложившихся и в теории, и в практике правовых позиций инициируют сами участники арбитражного процесса, заявляющие исковые требования, не вписывающиеся в привычные рамки. Высший Арбитражный Суд РФ (в период своего существования – С.И.) стремится формировать практику таким образом, чтобы сторона не просто выиграла процесс, но и в действительности восстановила свои имущественные интересы. Причиной появления такого подхода стала неэффективность применения к корпоративным спорам исключительно обязательственных или вещно-правовых способов защиты. Учитывая отсутствие в законодательстве специальных способов защиты прав участников юридических лиц, Президиум ВАС РФ, опираясь на общий способ защиты гражданских прав в виде восстановления положения, существовавшего до нарушения права, применил специальный способ защиты корпоративных прав – восстановление корпоративного контроля. Несмотря на некоторые минусы такого решения, данная попытка для многих споров стала единственно возможным эффективным средством защиты нарушенных корпоративных прав»1.</w:t>
      </w:r>
    </w:p>
    <w:p w14:paraId="5CC99003"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Выбор защиты может быть определен не только субъектами малого предпринимательства, но и другими субъектам, которым арбитражным процессуальным законодательством дано такое право, например, прокурором, органами местного самоуправления, другими организациями и гражданами (ст. 40 АПК РФ). Однако при этом следует принимать во внимание процессуальные особенности рассмотрения дел арбитражными судами с их участием, в частности прокурор и государственные органы, органы местного самоуправления, организации вправе обратиться в арбитражный суд лишь по ограниченному кругу материально-правовых требований. Это связано с разумными законодательными ограничениями, поскольку обратное может повлиять на необоснованное вторжение в чужие права, свободы и законные интересы, в том числе субъектов, занимающихся малым предпринимательством. Руководствуясь этим правилом, российский законодатель специально подчеркивает, что такое обращение в арбитражный суд в целом допускается по строго ограниченному числу случаев, например, в целях признания сделки недействительной, но только если Российская Федерация косвенно участвует в работе субъектов малого предпринимательства через доли в уставном капитале (фонде). Кроме того, прокурор и прочие процессуальные истцы не могут распоряжаться материальным правом, например, заключить мировое или медиативное соглашение. По этим же основаниям к ним нельзя предъявить встречный иск. В случае отказа прокурора или государственных органов, органов местного самоуправления, организаций или граждан поддерживать требование, заявленное ими в интересах субъектов малого предпринимательства, рассмотрение дела по существу продолжается, если субъект, в чьих интересах заявлено требование, не откажется от поданного иска. Однако такое положение применимо только тогда, когда заявление подано в интересах конкретного лица и, как верно отмечала М.С. </w:t>
      </w:r>
      <w:proofErr w:type="spellStart"/>
      <w:r>
        <w:rPr>
          <w:rFonts w:ascii="Verdana" w:hAnsi="Verdana"/>
          <w:color w:val="000000"/>
          <w:sz w:val="18"/>
          <w:szCs w:val="18"/>
        </w:rPr>
        <w:t>Шакарян</w:t>
      </w:r>
      <w:proofErr w:type="spellEnd"/>
      <w:r>
        <w:rPr>
          <w:rFonts w:ascii="Verdana" w:hAnsi="Verdana"/>
          <w:color w:val="000000"/>
          <w:sz w:val="18"/>
          <w:szCs w:val="18"/>
        </w:rPr>
        <w:t xml:space="preserve">, «оно </w:t>
      </w:r>
      <w:proofErr w:type="gramStart"/>
      <w:r>
        <w:rPr>
          <w:rFonts w:ascii="Verdana" w:hAnsi="Verdana"/>
          <w:color w:val="000000"/>
          <w:sz w:val="18"/>
          <w:szCs w:val="18"/>
        </w:rPr>
        <w:t>непри-менимо</w:t>
      </w:r>
      <w:proofErr w:type="gramEnd"/>
      <w:r>
        <w:rPr>
          <w:rFonts w:ascii="Verdana" w:hAnsi="Verdana"/>
          <w:color w:val="000000"/>
          <w:sz w:val="18"/>
          <w:szCs w:val="18"/>
        </w:rPr>
        <w:t>»1 в случае обращения в суд в интересах неопределенного круга лиц, поскольку по такой категории дел, как правило, привлечение лиц, в чьих интересах заявлено требование, персонально невозможно, так как они неизвестны. Поэтому для выхода из такой ситуации было бы правильным в ст. 52 и 53 АПК РФ предусмотреть, что арбитражный суд не принимает отказ прокурора или государственных органов, органов местного самоуправления, организаций или граждан от требования, заявленного ими в защиту прав, свобод и интересов неопределенного круга лиц, если это противоречит не только закону, но общественным и государственным интересам.</w:t>
      </w:r>
    </w:p>
    <w:p w14:paraId="3BA6B4FB" w14:textId="77777777" w:rsidR="00F70133" w:rsidRDefault="00F70133" w:rsidP="00F701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рассмотрения арбитражными судами споров о долях в хозяйственных обществах</w:t>
      </w:r>
    </w:p>
    <w:p w14:paraId="0579DEA0"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Акционеры в зависимости от вида акции (голосующей или привилегированной) имеют различного рода имущественные права: при формировании и изменении уставного капитала; в рамках обычной хозяйственной деятельности; при совершении сделок, выходящих за пределы обычной хозяйственной деятельности; при прекращении деятельности акционерного общества; в отношении общего собрания акционеров и иных органов управления акционерного общества и др.</w:t>
      </w:r>
    </w:p>
    <w:p w14:paraId="2F5E40A5"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минимальный количественный «порог </w:t>
      </w:r>
      <w:proofErr w:type="spellStart"/>
      <w:r>
        <w:rPr>
          <w:rFonts w:ascii="Verdana" w:hAnsi="Verdana"/>
          <w:color w:val="000000"/>
          <w:sz w:val="18"/>
          <w:szCs w:val="18"/>
        </w:rPr>
        <w:t>мажоритарности</w:t>
      </w:r>
      <w:proofErr w:type="spellEnd"/>
      <w:r>
        <w:rPr>
          <w:rFonts w:ascii="Verdana" w:hAnsi="Verdana"/>
          <w:color w:val="000000"/>
          <w:sz w:val="18"/>
          <w:szCs w:val="18"/>
        </w:rPr>
        <w:t>» – это обладание не менее 25% + 1 голосующая акция. Следовательно, пакет голосующих акций менее 25% не позволяет блокировать принятие решений по важнейшим вопросам на собрании акционеров1.</w:t>
      </w:r>
    </w:p>
    <w:p w14:paraId="4DE2CD56"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Естественно, обладание 50% + 1 акцией (гарантированный контрольный пакет) означает, что такой акционер является мажоритарным. В то же время, например, возможны ситуации, когда владельцы трех приблизительно равных пакетов по 17-18% подписали соглашение о синхронизации корпоративных действий, по которому они обязуются перед собраниями акционеров проводить консультации и по их итогам вырабатывать единую позицию по характеру голосования, а при невозможности ее выработать – отказываются от голосования. То есть эти три компании можно уже считать коллективным обладателем контрольного пакета, а остальных акционеров – </w:t>
      </w:r>
      <w:proofErr w:type="spellStart"/>
      <w:r>
        <w:rPr>
          <w:rFonts w:ascii="Verdana" w:hAnsi="Verdana"/>
          <w:color w:val="000000"/>
          <w:sz w:val="18"/>
          <w:szCs w:val="18"/>
        </w:rPr>
        <w:t>миноритариями</w:t>
      </w:r>
      <w:proofErr w:type="spellEnd"/>
      <w:r>
        <w:rPr>
          <w:rFonts w:ascii="Verdana" w:hAnsi="Verdana"/>
          <w:color w:val="000000"/>
          <w:sz w:val="18"/>
          <w:szCs w:val="18"/>
        </w:rPr>
        <w:t>.</w:t>
      </w:r>
    </w:p>
    <w:p w14:paraId="10EC3C74"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подчеркнуть, что практика знает множество случаев нарушения прав </w:t>
      </w:r>
      <w:proofErr w:type="spellStart"/>
      <w:r>
        <w:rPr>
          <w:rFonts w:ascii="Verdana" w:hAnsi="Verdana"/>
          <w:color w:val="000000"/>
          <w:sz w:val="18"/>
          <w:szCs w:val="18"/>
        </w:rPr>
        <w:t>миноритариев</w:t>
      </w:r>
      <w:proofErr w:type="spellEnd"/>
      <w:r>
        <w:rPr>
          <w:rFonts w:ascii="Verdana" w:hAnsi="Verdana"/>
          <w:color w:val="000000"/>
          <w:sz w:val="18"/>
          <w:szCs w:val="18"/>
        </w:rPr>
        <w:t xml:space="preserve">: </w:t>
      </w:r>
      <w:proofErr w:type="spellStart"/>
      <w:r>
        <w:rPr>
          <w:rFonts w:ascii="Verdana" w:hAnsi="Verdana"/>
          <w:color w:val="000000"/>
          <w:sz w:val="18"/>
          <w:szCs w:val="18"/>
        </w:rPr>
        <w:t>неизвещение</w:t>
      </w:r>
      <w:proofErr w:type="spellEnd"/>
      <w:r>
        <w:rPr>
          <w:rFonts w:ascii="Verdana" w:hAnsi="Verdana"/>
          <w:color w:val="000000"/>
          <w:sz w:val="18"/>
          <w:szCs w:val="18"/>
        </w:rPr>
        <w:t xml:space="preserve"> о проведении общих собраний акционеров, не предоставление какой-либо иной значимой информации, на которую </w:t>
      </w:r>
      <w:proofErr w:type="spellStart"/>
      <w:r>
        <w:rPr>
          <w:rFonts w:ascii="Verdana" w:hAnsi="Verdana"/>
          <w:color w:val="000000"/>
          <w:sz w:val="18"/>
          <w:szCs w:val="18"/>
        </w:rPr>
        <w:t>минори-тарий</w:t>
      </w:r>
      <w:proofErr w:type="spellEnd"/>
      <w:r>
        <w:rPr>
          <w:rFonts w:ascii="Verdana" w:hAnsi="Verdana"/>
          <w:color w:val="000000"/>
          <w:sz w:val="18"/>
          <w:szCs w:val="18"/>
        </w:rPr>
        <w:t xml:space="preserve"> имеет законное право и др. Вместе с тем, имеется и обратная </w:t>
      </w:r>
      <w:proofErr w:type="spellStart"/>
      <w:r>
        <w:rPr>
          <w:rFonts w:ascii="Verdana" w:hAnsi="Verdana"/>
          <w:color w:val="000000"/>
          <w:sz w:val="18"/>
          <w:szCs w:val="18"/>
        </w:rPr>
        <w:t>правопри</w:t>
      </w:r>
      <w:proofErr w:type="spellEnd"/>
      <w:r>
        <w:rPr>
          <w:rFonts w:ascii="Verdana" w:hAnsi="Verdana"/>
          <w:color w:val="000000"/>
          <w:sz w:val="18"/>
          <w:szCs w:val="18"/>
        </w:rPr>
        <w:t xml:space="preserve"> 1 См., напр.: </w:t>
      </w:r>
      <w:proofErr w:type="spellStart"/>
      <w:r>
        <w:rPr>
          <w:rFonts w:ascii="Verdana" w:hAnsi="Verdana"/>
          <w:color w:val="000000"/>
          <w:sz w:val="18"/>
          <w:szCs w:val="18"/>
        </w:rPr>
        <w:t>Рудкина</w:t>
      </w:r>
      <w:proofErr w:type="spellEnd"/>
      <w:r>
        <w:rPr>
          <w:rFonts w:ascii="Verdana" w:hAnsi="Verdana"/>
          <w:color w:val="000000"/>
          <w:sz w:val="18"/>
          <w:szCs w:val="18"/>
        </w:rPr>
        <w:t xml:space="preserve"> Е.Ю. Защита интересов </w:t>
      </w:r>
      <w:proofErr w:type="spellStart"/>
      <w:r>
        <w:rPr>
          <w:rFonts w:ascii="Verdana" w:hAnsi="Verdana"/>
          <w:color w:val="000000"/>
          <w:sz w:val="18"/>
          <w:szCs w:val="18"/>
        </w:rPr>
        <w:t>миноритариев</w:t>
      </w:r>
      <w:proofErr w:type="spellEnd"/>
      <w:r>
        <w:rPr>
          <w:rFonts w:ascii="Verdana" w:hAnsi="Verdana"/>
          <w:color w:val="000000"/>
          <w:sz w:val="18"/>
          <w:szCs w:val="18"/>
        </w:rPr>
        <w:t xml:space="preserve"> // Безопасность бизнеса. 2006. № 1. С. 36-38.</w:t>
      </w:r>
    </w:p>
    <w:p w14:paraId="51D7EA4F"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100 </w:t>
      </w:r>
      <w:proofErr w:type="spellStart"/>
      <w:r>
        <w:rPr>
          <w:rFonts w:ascii="Verdana" w:hAnsi="Verdana"/>
          <w:color w:val="000000"/>
          <w:sz w:val="18"/>
          <w:szCs w:val="18"/>
        </w:rPr>
        <w:t>менительная</w:t>
      </w:r>
      <w:proofErr w:type="spellEnd"/>
      <w:r>
        <w:rPr>
          <w:rFonts w:ascii="Verdana" w:hAnsi="Verdana"/>
          <w:color w:val="000000"/>
          <w:sz w:val="18"/>
          <w:szCs w:val="18"/>
        </w:rPr>
        <w:t xml:space="preserve"> практика, согласно которой </w:t>
      </w:r>
      <w:proofErr w:type="spellStart"/>
      <w:r>
        <w:rPr>
          <w:rFonts w:ascii="Verdana" w:hAnsi="Verdana"/>
          <w:color w:val="000000"/>
          <w:sz w:val="18"/>
          <w:szCs w:val="18"/>
        </w:rPr>
        <w:t>миноритарии</w:t>
      </w:r>
      <w:proofErr w:type="spellEnd"/>
      <w:r>
        <w:rPr>
          <w:rFonts w:ascii="Verdana" w:hAnsi="Verdana"/>
          <w:color w:val="000000"/>
          <w:sz w:val="18"/>
          <w:szCs w:val="18"/>
        </w:rPr>
        <w:t xml:space="preserve"> могут действовать сообща и мешать </w:t>
      </w:r>
      <w:proofErr w:type="spellStart"/>
      <w:r>
        <w:rPr>
          <w:rFonts w:ascii="Verdana" w:hAnsi="Verdana"/>
          <w:color w:val="000000"/>
          <w:sz w:val="18"/>
          <w:szCs w:val="18"/>
        </w:rPr>
        <w:t>мажоритариям</w:t>
      </w:r>
      <w:proofErr w:type="spellEnd"/>
      <w:r>
        <w:rPr>
          <w:rFonts w:ascii="Verdana" w:hAnsi="Verdana"/>
          <w:color w:val="000000"/>
          <w:sz w:val="18"/>
          <w:szCs w:val="18"/>
        </w:rPr>
        <w:t xml:space="preserve"> принимать важные для общества управленческие решения. И здесь неизбежно предъявление многочисленных корпоративных исков в арбитражные суды.</w:t>
      </w:r>
    </w:p>
    <w:p w14:paraId="6344AD11"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настоящий момент перед законодателем стоит дилемма: защищать миноритарных акционеров от недобросовестных действий мажоритарных акционеров или, наоборот, не дать </w:t>
      </w:r>
      <w:proofErr w:type="spellStart"/>
      <w:r>
        <w:rPr>
          <w:rFonts w:ascii="Verdana" w:hAnsi="Verdana"/>
          <w:color w:val="000000"/>
          <w:sz w:val="18"/>
          <w:szCs w:val="18"/>
        </w:rPr>
        <w:t>миноритариям</w:t>
      </w:r>
      <w:proofErr w:type="spellEnd"/>
      <w:r>
        <w:rPr>
          <w:rFonts w:ascii="Verdana" w:hAnsi="Verdana"/>
          <w:color w:val="000000"/>
          <w:sz w:val="18"/>
          <w:szCs w:val="18"/>
        </w:rPr>
        <w:t xml:space="preserve"> достаточно широких прав, чтобы не шантажировать компании. Ни один раз обсуждались поправки в Гражданский кодекс РФ, касающиеся расширения прав миноритарных акционеров. Если раньше к аффилированным лицам относили только родственников гендиректоров, то по новым правилам к ним могут отнести родственников членов совета директоров и правления. Вводится обязательное одобрение акционерами сделок с дочерними структурами, а также сделок с компаниями, в которых руководству принадлежит косвенно более 20%. При этом суды смогут определять </w:t>
      </w:r>
      <w:proofErr w:type="spellStart"/>
      <w:r>
        <w:rPr>
          <w:rFonts w:ascii="Verdana" w:hAnsi="Verdana"/>
          <w:color w:val="000000"/>
          <w:sz w:val="18"/>
          <w:szCs w:val="18"/>
        </w:rPr>
        <w:t>аффилированность</w:t>
      </w:r>
      <w:proofErr w:type="spellEnd"/>
      <w:r>
        <w:rPr>
          <w:rFonts w:ascii="Verdana" w:hAnsi="Verdana"/>
          <w:color w:val="000000"/>
          <w:sz w:val="18"/>
          <w:szCs w:val="18"/>
        </w:rPr>
        <w:t xml:space="preserve"> между участниками сделки, что частично теперь разрешено законодательными новеллами от 5 мая 2014, существенно изменившими правовое регулирование в области соответствующих материальных правоотношений.</w:t>
      </w:r>
    </w:p>
    <w:p w14:paraId="5CB0533E"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 многом из-за этого поправки, предлагаемые Правительством РФ, в свое время вызвали критику со стороны бизнеса. В частности, против нововведений выступили четыре крупнейшие нефтегазовые компании – «Роснефть», «Лукойл», «Сургутнефтегаз» и «Газпром». В июне 2013 г. представители компаний написали письмо президенту Владимиру Путину с просьбой не менять действующие нормы. По мнению участников бизнеса, поправки фактически развяжут руки </w:t>
      </w:r>
      <w:proofErr w:type="spellStart"/>
      <w:r>
        <w:rPr>
          <w:rFonts w:ascii="Verdana" w:hAnsi="Verdana"/>
          <w:color w:val="000000"/>
          <w:sz w:val="18"/>
          <w:szCs w:val="18"/>
        </w:rPr>
        <w:t>миноритариям</w:t>
      </w:r>
      <w:proofErr w:type="spellEnd"/>
      <w:r>
        <w:rPr>
          <w:rFonts w:ascii="Verdana" w:hAnsi="Verdana"/>
          <w:color w:val="000000"/>
          <w:sz w:val="18"/>
          <w:szCs w:val="18"/>
        </w:rPr>
        <w:t xml:space="preserve">, позволят им злоупотреблять своими правами,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в части </w:t>
      </w:r>
      <w:proofErr w:type="spellStart"/>
      <w:r>
        <w:rPr>
          <w:rFonts w:ascii="Verdana" w:hAnsi="Verdana"/>
          <w:color w:val="000000"/>
          <w:sz w:val="18"/>
          <w:szCs w:val="18"/>
        </w:rPr>
        <w:t>гринмейла</w:t>
      </w:r>
      <w:proofErr w:type="spellEnd"/>
      <w:r>
        <w:rPr>
          <w:rFonts w:ascii="Verdana" w:hAnsi="Verdana"/>
          <w:color w:val="000000"/>
          <w:sz w:val="18"/>
          <w:szCs w:val="18"/>
        </w:rPr>
        <w:t xml:space="preserve"> (продажа пакета акций фирме-эмитенту, менеджменту или текущему владельцу фирмы-эмитента по цене, значительно превышающей рыночный курс).</w:t>
      </w:r>
    </w:p>
    <w:p w14:paraId="73766B34"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Один из самых ярких примеров того, как </w:t>
      </w:r>
      <w:proofErr w:type="spellStart"/>
      <w:r>
        <w:rPr>
          <w:rFonts w:ascii="Verdana" w:hAnsi="Verdana"/>
          <w:color w:val="000000"/>
          <w:sz w:val="18"/>
          <w:szCs w:val="18"/>
        </w:rPr>
        <w:t>миноритарий</w:t>
      </w:r>
      <w:proofErr w:type="spellEnd"/>
      <w:r>
        <w:rPr>
          <w:rFonts w:ascii="Verdana" w:hAnsi="Verdana"/>
          <w:color w:val="000000"/>
          <w:sz w:val="18"/>
          <w:szCs w:val="18"/>
        </w:rPr>
        <w:t xml:space="preserve"> может «испортить жизнь» владельцу предприятия, – это ситуация вокруг ОАО «</w:t>
      </w:r>
      <w:proofErr w:type="spellStart"/>
      <w:r>
        <w:rPr>
          <w:rFonts w:ascii="Verdana" w:hAnsi="Verdana"/>
          <w:color w:val="000000"/>
          <w:sz w:val="18"/>
          <w:szCs w:val="18"/>
        </w:rPr>
        <w:t>Тольяттиазот</w:t>
      </w:r>
      <w:proofErr w:type="spellEnd"/>
      <w:r>
        <w:rPr>
          <w:rFonts w:ascii="Verdana" w:hAnsi="Verdana"/>
          <w:color w:val="000000"/>
          <w:sz w:val="18"/>
          <w:szCs w:val="18"/>
        </w:rPr>
        <w:t>» (</w:t>
      </w:r>
      <w:proofErr w:type="spellStart"/>
      <w:r>
        <w:rPr>
          <w:rFonts w:ascii="Verdana" w:hAnsi="Verdana"/>
          <w:color w:val="000000"/>
          <w:sz w:val="18"/>
          <w:szCs w:val="18"/>
        </w:rPr>
        <w:t>ТоАЗ</w:t>
      </w:r>
      <w:proofErr w:type="spellEnd"/>
      <w:r>
        <w:rPr>
          <w:rFonts w:ascii="Verdana" w:hAnsi="Verdana"/>
          <w:color w:val="000000"/>
          <w:sz w:val="18"/>
          <w:szCs w:val="18"/>
        </w:rPr>
        <w:t>). В 2008 г. владелец «</w:t>
      </w:r>
      <w:proofErr w:type="spellStart"/>
      <w:r>
        <w:rPr>
          <w:rFonts w:ascii="Verdana" w:hAnsi="Verdana"/>
          <w:color w:val="000000"/>
          <w:sz w:val="18"/>
          <w:szCs w:val="18"/>
        </w:rPr>
        <w:t>Уралхима</w:t>
      </w:r>
      <w:proofErr w:type="spellEnd"/>
      <w:r>
        <w:rPr>
          <w:rFonts w:ascii="Verdana" w:hAnsi="Verdana"/>
          <w:color w:val="000000"/>
          <w:sz w:val="18"/>
          <w:szCs w:val="18"/>
        </w:rPr>
        <w:t xml:space="preserve">» Дмитрий Мазепин приобрел 7,5% </w:t>
      </w:r>
      <w:proofErr w:type="spellStart"/>
      <w:r>
        <w:rPr>
          <w:rFonts w:ascii="Verdana" w:hAnsi="Verdana"/>
          <w:color w:val="000000"/>
          <w:sz w:val="18"/>
          <w:szCs w:val="18"/>
        </w:rPr>
        <w:t>ак</w:t>
      </w:r>
      <w:proofErr w:type="spellEnd"/>
      <w:r>
        <w:rPr>
          <w:rFonts w:ascii="Verdana" w:hAnsi="Verdana"/>
          <w:color w:val="000000"/>
          <w:sz w:val="18"/>
          <w:szCs w:val="18"/>
        </w:rPr>
        <w:t xml:space="preserve"> 101 </w:t>
      </w:r>
      <w:proofErr w:type="spellStart"/>
      <w:r>
        <w:rPr>
          <w:rFonts w:ascii="Verdana" w:hAnsi="Verdana"/>
          <w:color w:val="000000"/>
          <w:sz w:val="18"/>
          <w:szCs w:val="18"/>
        </w:rPr>
        <w:t>ций</w:t>
      </w:r>
      <w:proofErr w:type="spellEnd"/>
      <w:r>
        <w:rPr>
          <w:rFonts w:ascii="Verdana" w:hAnsi="Verdana"/>
          <w:color w:val="000000"/>
          <w:sz w:val="18"/>
          <w:szCs w:val="18"/>
        </w:rPr>
        <w:t xml:space="preserve"> </w:t>
      </w:r>
      <w:proofErr w:type="spellStart"/>
      <w:r>
        <w:rPr>
          <w:rFonts w:ascii="Verdana" w:hAnsi="Verdana"/>
          <w:color w:val="000000"/>
          <w:sz w:val="18"/>
          <w:szCs w:val="18"/>
        </w:rPr>
        <w:t>ТоАЗа</w:t>
      </w:r>
      <w:proofErr w:type="spellEnd"/>
      <w:r>
        <w:rPr>
          <w:rFonts w:ascii="Verdana" w:hAnsi="Verdana"/>
          <w:color w:val="000000"/>
          <w:sz w:val="18"/>
          <w:szCs w:val="18"/>
        </w:rPr>
        <w:t xml:space="preserve">, после чего через суд потребовал завод </w:t>
      </w:r>
      <w:r>
        <w:rPr>
          <w:rFonts w:ascii="Verdana" w:hAnsi="Verdana"/>
          <w:color w:val="000000"/>
          <w:sz w:val="18"/>
          <w:szCs w:val="18"/>
        </w:rPr>
        <w:lastRenderedPageBreak/>
        <w:t xml:space="preserve">предоставить корпоративную информацию. По жалобе Мазепина ФСФР дважды штрафовала «Тольятти-азот» за </w:t>
      </w:r>
      <w:proofErr w:type="spellStart"/>
      <w:r>
        <w:rPr>
          <w:rFonts w:ascii="Verdana" w:hAnsi="Verdana"/>
          <w:color w:val="000000"/>
          <w:sz w:val="18"/>
          <w:szCs w:val="18"/>
        </w:rPr>
        <w:t>непредоставление</w:t>
      </w:r>
      <w:proofErr w:type="spellEnd"/>
      <w:r>
        <w:rPr>
          <w:rFonts w:ascii="Verdana" w:hAnsi="Verdana"/>
          <w:color w:val="000000"/>
          <w:sz w:val="18"/>
          <w:szCs w:val="18"/>
        </w:rPr>
        <w:t xml:space="preserve"> надлежащей информации и нарушение требований законодательства о порядке подготовки и проведения общих собраний акционеров1.</w:t>
      </w:r>
    </w:p>
    <w:p w14:paraId="20FBA97F"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предложенным нововведениям акционерные общества и общества с ограниченной ответственностью теперь наоборот будут защищать от ми-</w:t>
      </w:r>
      <w:proofErr w:type="spellStart"/>
      <w:r>
        <w:rPr>
          <w:rFonts w:ascii="Verdana" w:hAnsi="Verdana"/>
          <w:color w:val="000000"/>
          <w:sz w:val="18"/>
          <w:szCs w:val="18"/>
        </w:rPr>
        <w:t>норитариев</w:t>
      </w:r>
      <w:proofErr w:type="spellEnd"/>
      <w:r>
        <w:rPr>
          <w:rFonts w:ascii="Verdana" w:hAnsi="Verdana"/>
          <w:color w:val="000000"/>
          <w:sz w:val="18"/>
          <w:szCs w:val="18"/>
        </w:rPr>
        <w:t xml:space="preserve">, и это, прежде всего, коснулось одобрения крупных сделок и сделок с заинтересованностью. Оспаривать такие сделки смогут акционеры с долей от 5%, остальным придется сначала преодолеть барьер в виде обращения к компании с предложением подачи такого иска. Одновременно расширяется круг сделок, не требующих одобрения, и уточняются критерии «обычных хозяйственных сделок». Поправки изложены в рамках «дорожной карты» по созданию Международного финансового центра в РФ, они расширяют круг сделок, выводимых из-под процедуры одобрения, и уточняют ее порядок. Кроме того, они призваны упростить процесс оспаривания таких сделок и защитить права, но уже </w:t>
      </w:r>
      <w:proofErr w:type="spellStart"/>
      <w:r>
        <w:rPr>
          <w:rFonts w:ascii="Verdana" w:hAnsi="Verdana"/>
          <w:color w:val="000000"/>
          <w:sz w:val="18"/>
          <w:szCs w:val="18"/>
        </w:rPr>
        <w:t>миноритариев</w:t>
      </w:r>
      <w:proofErr w:type="spellEnd"/>
      <w:r>
        <w:rPr>
          <w:rFonts w:ascii="Verdana" w:hAnsi="Verdana"/>
          <w:color w:val="000000"/>
          <w:sz w:val="18"/>
          <w:szCs w:val="18"/>
        </w:rPr>
        <w:t>, что отчасти разъясняется в Постановлении Пленума ВАС РФ от 16 мая 2014 г. № 28 «О некоторых вопросах, связанных с оспариванием крупных сделок и сделок с заинтересованностью»2.</w:t>
      </w:r>
    </w:p>
    <w:p w14:paraId="71A22D7F"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одно изменение затрагивает сделки с заинтересованностью. Сейчас они одобряются большинством голосов незаинтересованных акционеров (участников) компании, а если все акционеры заинтересованы – сделка вовсе не подлежит одобрению. Минэкономики предлагает вернуть возможность требования такого одобрения по инициативе акционера. Поправки впервые фиксируют и доли участников, необходимые для оспаривания крупных сделок и сделок с заинтересованностью (сейчас их в каждом конкретном случае определяет суд). Для самостоятельного оспаривания сделок в АО понадобится не менее 5% обыкновенных акций. Если же участник владеет меньшим пакетом, то он должен предложить обществу самому оспорить сделку, а сам получит такое право, только если компания уклоняется от подачи иска или же сделка совершена директором1. Анализ акционерного законодательства показывает, что ограничений прав мажоритарных акционеров в пользу миноритарных гораздо меньше. Но специальные положения по защите прав миноритарных акционеров могут включаться в устав общества: например, установление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 (п. 5 ст. 99 ГК РФ, п. 3 ст. 11 ФЗ «Об Акционерных обществах»)2.</w:t>
      </w:r>
    </w:p>
    <w:p w14:paraId="75B86276" w14:textId="77777777" w:rsidR="00F70133" w:rsidRDefault="00F70133" w:rsidP="00F7013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Проанализируем, каково влияние позиций конституционного правосудия на механизмы защиты прав миноритарных акционеров. Некоторые авторы3 отмечают следующие тенденции, влияющие напрямую на разрешения конфликта интересов мажоритарных и миноритарных акционеров, которые были выявлены Конституционным Судом РФ.</w:t>
      </w:r>
    </w:p>
    <w:p w14:paraId="76962326" w14:textId="77777777" w:rsidR="00F70133" w:rsidRPr="00F70133" w:rsidRDefault="00F70133" w:rsidP="00F70133"/>
    <w:sectPr w:rsidR="00F70133" w:rsidRPr="00F701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12B48" w14:textId="77777777" w:rsidR="00C22714" w:rsidRDefault="00C22714">
      <w:pPr>
        <w:spacing w:after="0" w:line="240" w:lineRule="auto"/>
      </w:pPr>
      <w:r>
        <w:separator/>
      </w:r>
    </w:p>
  </w:endnote>
  <w:endnote w:type="continuationSeparator" w:id="0">
    <w:p w14:paraId="1D993E43" w14:textId="77777777" w:rsidR="00C22714" w:rsidRDefault="00C2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5F51B" w14:textId="77777777" w:rsidR="00C22714" w:rsidRDefault="00C22714">
      <w:pPr>
        <w:spacing w:after="0" w:line="240" w:lineRule="auto"/>
      </w:pPr>
      <w:r>
        <w:separator/>
      </w:r>
    </w:p>
  </w:footnote>
  <w:footnote w:type="continuationSeparator" w:id="0">
    <w:p w14:paraId="5267825C" w14:textId="77777777" w:rsidR="00C22714" w:rsidRDefault="00C22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9D73FED"/>
    <w:multiLevelType w:val="multilevel"/>
    <w:tmpl w:val="6396F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0972BB"/>
    <w:multiLevelType w:val="multilevel"/>
    <w:tmpl w:val="879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D23851"/>
    <w:multiLevelType w:val="multilevel"/>
    <w:tmpl w:val="5CF6E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F8B2EA4"/>
    <w:multiLevelType w:val="multilevel"/>
    <w:tmpl w:val="19DA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22367C"/>
    <w:multiLevelType w:val="multilevel"/>
    <w:tmpl w:val="E8B04E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692950"/>
    <w:multiLevelType w:val="multilevel"/>
    <w:tmpl w:val="5C6C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6C0B30D6"/>
    <w:multiLevelType w:val="multilevel"/>
    <w:tmpl w:val="8A52C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3C178F"/>
    <w:multiLevelType w:val="multilevel"/>
    <w:tmpl w:val="1EB20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2"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1"/>
  </w:num>
  <w:num w:numId="7">
    <w:abstractNumId w:val="55"/>
  </w:num>
  <w:num w:numId="8">
    <w:abstractNumId w:val="42"/>
  </w:num>
  <w:num w:numId="9">
    <w:abstractNumId w:val="47"/>
  </w:num>
  <w:num w:numId="10">
    <w:abstractNumId w:val="9"/>
  </w:num>
  <w:num w:numId="11">
    <w:abstractNumId w:val="20"/>
  </w:num>
  <w:num w:numId="12">
    <w:abstractNumId w:val="21"/>
  </w:num>
  <w:num w:numId="13">
    <w:abstractNumId w:val="43"/>
  </w:num>
  <w:num w:numId="14">
    <w:abstractNumId w:val="30"/>
  </w:num>
  <w:num w:numId="15">
    <w:abstractNumId w:val="26"/>
  </w:num>
  <w:num w:numId="16">
    <w:abstractNumId w:val="54"/>
  </w:num>
  <w:num w:numId="17">
    <w:abstractNumId w:val="46"/>
  </w:num>
  <w:num w:numId="18">
    <w:abstractNumId w:val="38"/>
  </w:num>
  <w:num w:numId="19">
    <w:abstractNumId w:val="36"/>
  </w:num>
  <w:num w:numId="20">
    <w:abstractNumId w:val="48"/>
  </w:num>
  <w:num w:numId="21">
    <w:abstractNumId w:val="60"/>
  </w:num>
  <w:num w:numId="22">
    <w:abstractNumId w:val="37"/>
  </w:num>
  <w:num w:numId="23">
    <w:abstractNumId w:val="39"/>
  </w:num>
  <w:num w:numId="24">
    <w:abstractNumId w:val="45"/>
  </w:num>
  <w:num w:numId="25">
    <w:abstractNumId w:val="40"/>
  </w:num>
  <w:num w:numId="26">
    <w:abstractNumId w:val="62"/>
  </w:num>
  <w:num w:numId="27">
    <w:abstractNumId w:val="35"/>
  </w:num>
  <w:num w:numId="28">
    <w:abstractNumId w:val="58"/>
  </w:num>
  <w:num w:numId="29">
    <w:abstractNumId w:val="24"/>
  </w:num>
  <w:num w:numId="30">
    <w:abstractNumId w:val="25"/>
  </w:num>
  <w:num w:numId="31">
    <w:abstractNumId w:val="59"/>
  </w:num>
  <w:num w:numId="32">
    <w:abstractNumId w:val="28"/>
  </w:num>
  <w:num w:numId="33">
    <w:abstractNumId w:val="29"/>
  </w:num>
  <w:num w:numId="34">
    <w:abstractNumId w:val="27"/>
  </w:num>
  <w:num w:numId="35">
    <w:abstractNumId w:val="31"/>
  </w:num>
  <w:num w:numId="36">
    <w:abstractNumId w:val="33"/>
  </w:num>
  <w:num w:numId="37">
    <w:abstractNumId w:val="53"/>
  </w:num>
  <w:num w:numId="38">
    <w:abstractNumId w:val="52"/>
  </w:num>
  <w:num w:numId="39">
    <w:abstractNumId w:val="32"/>
  </w:num>
  <w:num w:numId="40">
    <w:abstractNumId w:val="51"/>
  </w:num>
  <w:num w:numId="41">
    <w:abstractNumId w:val="44"/>
  </w:num>
  <w:num w:numId="42">
    <w:abstractNumId w:val="57"/>
  </w:num>
  <w:num w:numId="43">
    <w:abstractNumId w:val="23"/>
  </w:num>
  <w:num w:numId="44">
    <w:abstractNumId w:val="5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14"/>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26169</TotalTime>
  <Pages>9</Pages>
  <Words>3952</Words>
  <Characters>22530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5084</cp:revision>
  <cp:lastPrinted>2009-02-06T05:36:00Z</cp:lastPrinted>
  <dcterms:created xsi:type="dcterms:W3CDTF">2016-09-19T15:12:00Z</dcterms:created>
  <dcterms:modified xsi:type="dcterms:W3CDTF">2017-02-10T06:49:00Z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