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727A" w14:textId="371BCBA9" w:rsidR="00B3061E" w:rsidRDefault="009E62F7" w:rsidP="009E62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Балтремус Катерина Анатоліївна. Гуманізація виховного процесу в старших класах загальноосвітньої приватної школи: дисертація канд. пед. наук: 13.00.07 / Інститут проблем виховання АПН України. - К., 2003</w:t>
      </w:r>
    </w:p>
    <w:p w14:paraId="17E84C28" w14:textId="77777777" w:rsidR="009E62F7" w:rsidRPr="009E62F7" w:rsidRDefault="009E62F7" w:rsidP="009E6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Балтремус К.А. Гуманізація виховного процесу в старших класах загальноосвітньої приватної школи. – Рукопис.</w:t>
      </w:r>
    </w:p>
    <w:p w14:paraId="45BE4C82" w14:textId="77777777" w:rsidR="009E62F7" w:rsidRPr="009E62F7" w:rsidRDefault="009E62F7" w:rsidP="009E6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2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Інститут проблем виховання АПН України, Київ, 2002.</w:t>
      </w:r>
    </w:p>
    <w:p w14:paraId="3089F6FC" w14:textId="77777777" w:rsidR="009E62F7" w:rsidRPr="009E62F7" w:rsidRDefault="009E62F7" w:rsidP="009E6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2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гуманізації виховання старшокласників загальноосвітніх шкіл.</w:t>
      </w:r>
    </w:p>
    <w:p w14:paraId="37D500A2" w14:textId="77777777" w:rsidR="009E62F7" w:rsidRPr="009E62F7" w:rsidRDefault="009E62F7" w:rsidP="009E6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2F7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сутність і зміст понять: “гуманізм”, “гуманізація виховного процесу”, “особистісно орієнтоване виховне середовище” шляхом аналізу праць відомих вітчизняних та зарубіжних вчених, обгрунтовано та експериментально апробовано організаційно-педагогічні умови ефективності процесу гуманізації виховання старшокласників.</w:t>
      </w:r>
    </w:p>
    <w:p w14:paraId="01860D97" w14:textId="77777777" w:rsidR="009E62F7" w:rsidRPr="009E62F7" w:rsidRDefault="009E62F7" w:rsidP="009E6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2F7">
        <w:rPr>
          <w:rFonts w:ascii="Times New Roman" w:eastAsia="Times New Roman" w:hAnsi="Times New Roman" w:cs="Times New Roman"/>
          <w:color w:val="000000"/>
          <w:sz w:val="27"/>
          <w:szCs w:val="27"/>
        </w:rPr>
        <w:t>Обгрунтовано, розроблено та запроваджено теоретичні підходи до гуманізації виховного процесу у загальноосвітній приватній школі, визначені та експериментально перевірені критерії і рівні сформованості гуманного виховного середовища загальноосвітньої приватної школи.</w:t>
      </w:r>
    </w:p>
    <w:p w14:paraId="0EC3F8F4" w14:textId="77777777" w:rsidR="009E62F7" w:rsidRPr="009E62F7" w:rsidRDefault="009E62F7" w:rsidP="009E6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2F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теоретичні підходи, зміст, форми і методики гуманізації виховного процесу у загальноосвітній приватній школі дозволили створити ефективне особистісно-орієнтоване виховне середовище, що знайшло своє підтвердження за результатами дослідження. Вони можуть бути застосовані педагогічними колективами загальноосвітніх шкіл, гімназій, ліцеїв та позашкільних навчальних закладів.</w:t>
      </w:r>
    </w:p>
    <w:p w14:paraId="4060D8FA" w14:textId="77777777" w:rsidR="009E62F7" w:rsidRPr="009E62F7" w:rsidRDefault="009E62F7" w:rsidP="009E62F7"/>
    <w:sectPr w:rsidR="009E62F7" w:rsidRPr="009E62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4D2E" w14:textId="77777777" w:rsidR="00C03960" w:rsidRDefault="00C03960">
      <w:pPr>
        <w:spacing w:after="0" w:line="240" w:lineRule="auto"/>
      </w:pPr>
      <w:r>
        <w:separator/>
      </w:r>
    </w:p>
  </w:endnote>
  <w:endnote w:type="continuationSeparator" w:id="0">
    <w:p w14:paraId="187A6FDA" w14:textId="77777777" w:rsidR="00C03960" w:rsidRDefault="00C0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0581" w14:textId="77777777" w:rsidR="00C03960" w:rsidRDefault="00C03960">
      <w:pPr>
        <w:spacing w:after="0" w:line="240" w:lineRule="auto"/>
      </w:pPr>
      <w:r>
        <w:separator/>
      </w:r>
    </w:p>
  </w:footnote>
  <w:footnote w:type="continuationSeparator" w:id="0">
    <w:p w14:paraId="58E1A1E8" w14:textId="77777777" w:rsidR="00C03960" w:rsidRDefault="00C0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9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960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3538</cp:revision>
  <dcterms:created xsi:type="dcterms:W3CDTF">2024-06-20T08:51:00Z</dcterms:created>
  <dcterms:modified xsi:type="dcterms:W3CDTF">2024-07-11T09:41:00Z</dcterms:modified>
  <cp:category/>
</cp:coreProperties>
</file>