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6747D5" w:rsidRDefault="006747D5" w:rsidP="006747D5">
      <w:pPr>
        <w:jc w:val="center"/>
        <w:rPr>
          <w:sz w:val="28"/>
          <w:szCs w:val="28"/>
          <w:lang w:val="uk-UA"/>
        </w:rPr>
      </w:pPr>
      <w:r>
        <w:rPr>
          <w:sz w:val="28"/>
          <w:szCs w:val="28"/>
          <w:lang w:val="uk-UA"/>
        </w:rPr>
        <w:t>КИЇВСЬКИЙ НАЦІОНАЛЬНИЙ УНІВЕРСИТЕТ</w:t>
      </w:r>
    </w:p>
    <w:p w:rsidR="006747D5" w:rsidRDefault="006747D5" w:rsidP="006747D5">
      <w:pPr>
        <w:jc w:val="center"/>
        <w:rPr>
          <w:sz w:val="28"/>
          <w:szCs w:val="28"/>
          <w:lang w:val="uk-UA"/>
        </w:rPr>
      </w:pPr>
      <w:r>
        <w:rPr>
          <w:sz w:val="28"/>
          <w:szCs w:val="28"/>
          <w:lang w:val="uk-UA"/>
        </w:rPr>
        <w:t>імені ТАРАСА ШЕВЧЕНКА</w:t>
      </w:r>
    </w:p>
    <w:p w:rsidR="006747D5" w:rsidRDefault="006747D5" w:rsidP="006747D5">
      <w:pPr>
        <w:jc w:val="center"/>
        <w:rPr>
          <w:sz w:val="28"/>
          <w:szCs w:val="28"/>
          <w:lang w:val="uk-UA"/>
        </w:rPr>
      </w:pPr>
    </w:p>
    <w:p w:rsidR="006747D5" w:rsidRDefault="006747D5" w:rsidP="006747D5">
      <w:pPr>
        <w:jc w:val="right"/>
        <w:rPr>
          <w:sz w:val="28"/>
          <w:szCs w:val="28"/>
          <w:lang w:val="uk-UA"/>
        </w:rPr>
      </w:pPr>
    </w:p>
    <w:p w:rsidR="006747D5" w:rsidRDefault="006747D5" w:rsidP="006747D5">
      <w:pPr>
        <w:jc w:val="right"/>
        <w:rPr>
          <w:sz w:val="28"/>
          <w:szCs w:val="28"/>
          <w:lang w:val="uk-UA"/>
        </w:rPr>
      </w:pPr>
      <w:r>
        <w:rPr>
          <w:sz w:val="28"/>
          <w:szCs w:val="28"/>
          <w:lang w:val="uk-UA"/>
        </w:rPr>
        <w:t>На правах рукопису</w:t>
      </w:r>
    </w:p>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jc w:val="center"/>
        <w:rPr>
          <w:b/>
          <w:sz w:val="28"/>
          <w:szCs w:val="28"/>
          <w:lang w:val="uk-UA"/>
        </w:rPr>
      </w:pPr>
      <w:r>
        <w:rPr>
          <w:b/>
          <w:sz w:val="28"/>
          <w:szCs w:val="28"/>
          <w:lang w:val="uk-UA"/>
        </w:rPr>
        <w:t>БАРБАРА Валентин Петрович</w:t>
      </w:r>
    </w:p>
    <w:p w:rsidR="006747D5" w:rsidRDefault="006747D5" w:rsidP="006747D5">
      <w:pPr>
        <w:jc w:val="center"/>
        <w:rPr>
          <w:sz w:val="28"/>
          <w:szCs w:val="28"/>
          <w:lang w:val="uk-UA"/>
        </w:rPr>
      </w:pPr>
    </w:p>
    <w:p w:rsidR="006747D5" w:rsidRDefault="006747D5" w:rsidP="006747D5">
      <w:pPr>
        <w:jc w:val="right"/>
        <w:rPr>
          <w:sz w:val="28"/>
          <w:szCs w:val="28"/>
          <w:lang w:val="uk-UA"/>
        </w:rPr>
      </w:pPr>
      <w:r>
        <w:rPr>
          <w:sz w:val="28"/>
          <w:szCs w:val="28"/>
          <w:lang w:val="uk-UA"/>
        </w:rPr>
        <w:t>УДК 347.457</w:t>
      </w:r>
    </w:p>
    <w:p w:rsidR="006747D5" w:rsidRDefault="006747D5" w:rsidP="006747D5">
      <w:pPr>
        <w:jc w:val="right"/>
        <w:rPr>
          <w:sz w:val="28"/>
          <w:szCs w:val="28"/>
          <w:lang w:val="uk-UA"/>
        </w:rPr>
      </w:pPr>
    </w:p>
    <w:p w:rsidR="006747D5" w:rsidRDefault="006747D5" w:rsidP="006747D5">
      <w:pPr>
        <w:jc w:val="right"/>
        <w:rPr>
          <w:sz w:val="28"/>
          <w:szCs w:val="28"/>
          <w:lang w:val="uk-UA"/>
        </w:rPr>
      </w:pPr>
    </w:p>
    <w:p w:rsidR="006747D5" w:rsidRDefault="006747D5" w:rsidP="006747D5">
      <w:pPr>
        <w:jc w:val="right"/>
        <w:rPr>
          <w:sz w:val="28"/>
          <w:szCs w:val="28"/>
          <w:lang w:val="uk-UA"/>
        </w:rPr>
      </w:pPr>
    </w:p>
    <w:p w:rsidR="006747D5" w:rsidRDefault="006747D5" w:rsidP="006747D5">
      <w:pPr>
        <w:jc w:val="center"/>
        <w:rPr>
          <w:sz w:val="28"/>
          <w:szCs w:val="28"/>
          <w:lang w:val="uk-UA"/>
        </w:rPr>
      </w:pPr>
    </w:p>
    <w:p w:rsidR="006747D5" w:rsidRPr="006747D5" w:rsidRDefault="006747D5" w:rsidP="006747D5">
      <w:pPr>
        <w:jc w:val="center"/>
        <w:rPr>
          <w:b/>
          <w:caps/>
          <w:snapToGrid w:val="0"/>
          <w:sz w:val="28"/>
          <w:szCs w:val="28"/>
        </w:rPr>
      </w:pPr>
      <w:bookmarkStart w:id="0" w:name="_GoBack"/>
      <w:r>
        <w:rPr>
          <w:b/>
          <w:caps/>
          <w:snapToGrid w:val="0"/>
          <w:sz w:val="28"/>
          <w:szCs w:val="28"/>
          <w:lang w:val="uk-UA"/>
        </w:rPr>
        <w:t xml:space="preserve">Цивільно-правове регулювання </w:t>
      </w:r>
    </w:p>
    <w:p w:rsidR="006747D5" w:rsidRDefault="006747D5" w:rsidP="006747D5">
      <w:pPr>
        <w:rPr>
          <w:b/>
          <w:caps/>
          <w:snapToGrid w:val="0"/>
          <w:sz w:val="28"/>
          <w:szCs w:val="28"/>
          <w:lang w:val="uk-UA"/>
        </w:rPr>
      </w:pPr>
      <w:r>
        <w:rPr>
          <w:b/>
          <w:snapToGrid w:val="0"/>
          <w:sz w:val="28"/>
          <w:szCs w:val="28"/>
        </w:rPr>
        <w:t xml:space="preserve">                                    </w:t>
      </w:r>
      <w:r>
        <w:rPr>
          <w:b/>
          <w:snapToGrid w:val="0"/>
          <w:sz w:val="28"/>
          <w:szCs w:val="28"/>
          <w:lang w:val="uk-UA"/>
        </w:rPr>
        <w:t>ВЕКСЕЛЬН</w:t>
      </w:r>
      <w:r>
        <w:rPr>
          <w:b/>
          <w:snapToGrid w:val="0"/>
          <w:sz w:val="28"/>
          <w:szCs w:val="28"/>
        </w:rPr>
        <w:t xml:space="preserve">ИХ ВІДНОСИН </w:t>
      </w:r>
      <w:r>
        <w:rPr>
          <w:b/>
          <w:caps/>
          <w:snapToGrid w:val="0"/>
          <w:sz w:val="28"/>
          <w:szCs w:val="28"/>
          <w:lang w:val="uk-UA"/>
        </w:rPr>
        <w:t>в Україні</w:t>
      </w:r>
      <w:r>
        <w:rPr>
          <w:b/>
          <w:snapToGrid w:val="0"/>
          <w:sz w:val="28"/>
          <w:szCs w:val="28"/>
          <w:lang w:val="uk-UA"/>
        </w:rPr>
        <w:t xml:space="preserve"> </w:t>
      </w:r>
    </w:p>
    <w:p w:rsidR="006747D5" w:rsidRDefault="006747D5" w:rsidP="006747D5">
      <w:pPr>
        <w:jc w:val="center"/>
        <w:rPr>
          <w:caps/>
          <w:sz w:val="28"/>
          <w:szCs w:val="28"/>
          <w:lang w:val="uk-UA"/>
        </w:rPr>
      </w:pPr>
      <w:r>
        <w:rPr>
          <w:b/>
          <w:caps/>
          <w:snapToGrid w:val="0"/>
          <w:sz w:val="28"/>
          <w:szCs w:val="28"/>
          <w:lang w:val="uk-UA"/>
        </w:rPr>
        <w:t xml:space="preserve"> (на матеріалах  судової практики)</w:t>
      </w:r>
    </w:p>
    <w:bookmarkEnd w:id="0"/>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jc w:val="center"/>
        <w:rPr>
          <w:sz w:val="28"/>
          <w:szCs w:val="28"/>
          <w:lang w:val="uk-UA"/>
        </w:rPr>
      </w:pPr>
      <w:r>
        <w:rPr>
          <w:sz w:val="28"/>
          <w:szCs w:val="28"/>
          <w:lang w:val="uk-UA"/>
        </w:rPr>
        <w:t>Спеціальність: 12.00.03 – цивільне право і цивільний процес;</w:t>
      </w:r>
    </w:p>
    <w:p w:rsidR="006747D5" w:rsidRDefault="006747D5" w:rsidP="006747D5">
      <w:pPr>
        <w:jc w:val="center"/>
        <w:rPr>
          <w:sz w:val="28"/>
          <w:szCs w:val="28"/>
          <w:lang w:val="uk-UA"/>
        </w:rPr>
      </w:pPr>
      <w:r>
        <w:rPr>
          <w:sz w:val="28"/>
          <w:szCs w:val="28"/>
          <w:lang w:val="uk-UA"/>
        </w:rPr>
        <w:t>сімейне право; міжнародне приватне право</w:t>
      </w:r>
    </w:p>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jc w:val="center"/>
        <w:rPr>
          <w:b/>
          <w:sz w:val="28"/>
          <w:szCs w:val="28"/>
          <w:lang w:val="uk-UA"/>
        </w:rPr>
      </w:pPr>
      <w:r>
        <w:rPr>
          <w:b/>
          <w:sz w:val="28"/>
          <w:szCs w:val="28"/>
          <w:lang w:val="uk-UA"/>
        </w:rPr>
        <w:t xml:space="preserve">Дисертація на здобуття наукового ступеня </w:t>
      </w:r>
    </w:p>
    <w:p w:rsidR="006747D5" w:rsidRDefault="006747D5" w:rsidP="006747D5">
      <w:pPr>
        <w:jc w:val="center"/>
        <w:rPr>
          <w:sz w:val="28"/>
          <w:szCs w:val="28"/>
          <w:lang w:val="uk-UA"/>
        </w:rPr>
      </w:pPr>
      <w:r>
        <w:rPr>
          <w:b/>
          <w:sz w:val="28"/>
          <w:szCs w:val="28"/>
          <w:lang w:val="uk-UA"/>
        </w:rPr>
        <w:t>кандидата юридичних наук</w:t>
      </w:r>
    </w:p>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ind w:left="4248" w:firstLine="252"/>
        <w:jc w:val="both"/>
        <w:rPr>
          <w:b/>
          <w:sz w:val="28"/>
          <w:szCs w:val="28"/>
          <w:lang w:val="uk-UA"/>
        </w:rPr>
      </w:pPr>
      <w:r>
        <w:rPr>
          <w:b/>
          <w:sz w:val="28"/>
          <w:szCs w:val="28"/>
          <w:lang w:val="uk-UA"/>
        </w:rPr>
        <w:t>Науковий керівник</w:t>
      </w:r>
    </w:p>
    <w:p w:rsidR="006747D5" w:rsidRDefault="006747D5" w:rsidP="006747D5">
      <w:pPr>
        <w:ind w:left="4248" w:firstLine="252"/>
        <w:jc w:val="both"/>
        <w:rPr>
          <w:sz w:val="28"/>
          <w:szCs w:val="28"/>
          <w:lang w:val="uk-UA"/>
        </w:rPr>
      </w:pPr>
      <w:r>
        <w:rPr>
          <w:b/>
          <w:sz w:val="28"/>
          <w:szCs w:val="28"/>
          <w:lang w:val="uk-UA"/>
        </w:rPr>
        <w:t>Кузнєцова Наталія Семенівна –</w:t>
      </w:r>
      <w:r>
        <w:rPr>
          <w:sz w:val="28"/>
          <w:szCs w:val="28"/>
          <w:lang w:val="uk-UA"/>
        </w:rPr>
        <w:tab/>
      </w:r>
    </w:p>
    <w:p w:rsidR="006747D5" w:rsidRDefault="006747D5" w:rsidP="006747D5">
      <w:pPr>
        <w:ind w:left="4248" w:firstLine="252"/>
        <w:jc w:val="both"/>
        <w:rPr>
          <w:sz w:val="28"/>
          <w:szCs w:val="28"/>
          <w:lang w:val="uk-UA"/>
        </w:rPr>
      </w:pPr>
      <w:r>
        <w:rPr>
          <w:sz w:val="28"/>
          <w:szCs w:val="28"/>
          <w:lang w:val="uk-UA"/>
        </w:rPr>
        <w:t xml:space="preserve">доктор юридичних наук, професор, </w:t>
      </w:r>
    </w:p>
    <w:p w:rsidR="006747D5" w:rsidRDefault="006747D5" w:rsidP="006747D5">
      <w:pPr>
        <w:ind w:left="4248" w:firstLine="252"/>
        <w:jc w:val="both"/>
        <w:rPr>
          <w:sz w:val="28"/>
          <w:szCs w:val="28"/>
          <w:lang w:val="uk-UA"/>
        </w:rPr>
      </w:pPr>
      <w:r>
        <w:rPr>
          <w:sz w:val="28"/>
          <w:szCs w:val="28"/>
          <w:lang w:val="uk-UA"/>
        </w:rPr>
        <w:t>академік Академії правових наук України,</w:t>
      </w:r>
    </w:p>
    <w:p w:rsidR="006747D5" w:rsidRDefault="006747D5" w:rsidP="006747D5">
      <w:pPr>
        <w:ind w:left="4248" w:firstLine="252"/>
        <w:jc w:val="both"/>
        <w:rPr>
          <w:sz w:val="28"/>
          <w:szCs w:val="28"/>
          <w:lang w:val="uk-UA"/>
        </w:rPr>
      </w:pPr>
      <w:r>
        <w:rPr>
          <w:sz w:val="28"/>
          <w:szCs w:val="28"/>
          <w:lang w:val="uk-UA"/>
        </w:rPr>
        <w:t xml:space="preserve">Заслужений діяч науки і техніки України, </w:t>
      </w:r>
    </w:p>
    <w:p w:rsidR="006747D5" w:rsidRDefault="006747D5" w:rsidP="006747D5">
      <w:pPr>
        <w:ind w:left="4248" w:firstLine="252"/>
        <w:jc w:val="both"/>
        <w:rPr>
          <w:sz w:val="28"/>
          <w:szCs w:val="28"/>
          <w:lang w:val="uk-UA"/>
        </w:rPr>
      </w:pPr>
      <w:r>
        <w:rPr>
          <w:sz w:val="28"/>
          <w:szCs w:val="28"/>
          <w:lang w:val="uk-UA"/>
        </w:rPr>
        <w:t xml:space="preserve">професор кафедри цивільного права </w:t>
      </w:r>
      <w:r>
        <w:rPr>
          <w:sz w:val="28"/>
          <w:szCs w:val="28"/>
          <w:lang w:val="uk-UA"/>
        </w:rPr>
        <w:tab/>
      </w:r>
    </w:p>
    <w:p w:rsidR="006747D5" w:rsidRDefault="006747D5" w:rsidP="006747D5">
      <w:pPr>
        <w:ind w:left="4248" w:firstLine="252"/>
        <w:jc w:val="both"/>
        <w:rPr>
          <w:sz w:val="28"/>
          <w:szCs w:val="28"/>
          <w:lang w:val="uk-UA"/>
        </w:rPr>
      </w:pPr>
      <w:r>
        <w:rPr>
          <w:sz w:val="28"/>
          <w:szCs w:val="28"/>
          <w:lang w:val="uk-UA"/>
        </w:rPr>
        <w:t>Київського національного університету</w:t>
      </w:r>
      <w:r>
        <w:rPr>
          <w:sz w:val="28"/>
          <w:szCs w:val="28"/>
          <w:lang w:val="uk-UA"/>
        </w:rPr>
        <w:tab/>
      </w:r>
    </w:p>
    <w:p w:rsidR="006747D5" w:rsidRDefault="006747D5" w:rsidP="006747D5">
      <w:pPr>
        <w:ind w:left="4248" w:firstLine="252"/>
        <w:jc w:val="both"/>
        <w:rPr>
          <w:sz w:val="28"/>
          <w:szCs w:val="28"/>
          <w:lang w:val="uk-UA"/>
        </w:rPr>
      </w:pPr>
      <w:r>
        <w:rPr>
          <w:sz w:val="28"/>
          <w:szCs w:val="28"/>
          <w:lang w:val="uk-UA"/>
        </w:rPr>
        <w:t>імені Тараса Шевченка</w:t>
      </w:r>
    </w:p>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jc w:val="center"/>
        <w:rPr>
          <w:sz w:val="28"/>
          <w:szCs w:val="28"/>
          <w:lang w:val="uk-UA"/>
        </w:rPr>
      </w:pPr>
    </w:p>
    <w:p w:rsidR="006747D5" w:rsidRDefault="006747D5" w:rsidP="006747D5">
      <w:pPr>
        <w:rPr>
          <w:sz w:val="28"/>
          <w:szCs w:val="28"/>
          <w:lang w:val="uk-UA"/>
        </w:rPr>
      </w:pPr>
    </w:p>
    <w:p w:rsidR="006747D5" w:rsidRDefault="006747D5" w:rsidP="006747D5">
      <w:pPr>
        <w:jc w:val="center"/>
        <w:rPr>
          <w:sz w:val="28"/>
          <w:szCs w:val="28"/>
          <w:lang w:val="uk-UA"/>
        </w:rPr>
      </w:pPr>
      <w:r>
        <w:rPr>
          <w:sz w:val="28"/>
          <w:szCs w:val="28"/>
          <w:lang w:val="uk-UA"/>
        </w:rPr>
        <w:t>Київ – 2009</w:t>
      </w:r>
    </w:p>
    <w:p w:rsidR="006747D5" w:rsidRDefault="006747D5" w:rsidP="006747D5">
      <w:pPr>
        <w:spacing w:line="360" w:lineRule="auto"/>
        <w:jc w:val="center"/>
        <w:rPr>
          <w:b/>
          <w:sz w:val="28"/>
          <w:szCs w:val="28"/>
          <w:lang w:val="uk-UA"/>
        </w:rPr>
      </w:pPr>
      <w:r>
        <w:rPr>
          <w:b/>
          <w:sz w:val="28"/>
          <w:szCs w:val="28"/>
          <w:lang w:val="uk-UA"/>
        </w:rPr>
        <w:t>ЗМІСТ</w:t>
      </w:r>
    </w:p>
    <w:p w:rsidR="006747D5" w:rsidRDefault="006747D5" w:rsidP="006747D5">
      <w:pPr>
        <w:spacing w:line="360" w:lineRule="auto"/>
        <w:ind w:left="708" w:firstLine="708"/>
        <w:jc w:val="both"/>
        <w:rPr>
          <w:sz w:val="28"/>
          <w:szCs w:val="28"/>
          <w:lang w:val="uk-UA"/>
        </w:rPr>
      </w:pPr>
      <w:r>
        <w:rPr>
          <w:caps/>
          <w:sz w:val="28"/>
          <w:szCs w:val="28"/>
          <w:lang w:val="uk-UA"/>
        </w:rPr>
        <w:t>Вступ</w:t>
      </w:r>
      <w:r>
        <w:rPr>
          <w:sz w:val="28"/>
          <w:szCs w:val="28"/>
          <w:lang w:val="uk-UA"/>
        </w:rPr>
        <w:t>......................................................................................................   3</w:t>
      </w:r>
    </w:p>
    <w:p w:rsidR="006747D5" w:rsidRDefault="006747D5" w:rsidP="006747D5">
      <w:pPr>
        <w:spacing w:line="360" w:lineRule="auto"/>
        <w:jc w:val="both"/>
        <w:rPr>
          <w:sz w:val="28"/>
          <w:szCs w:val="28"/>
          <w:lang w:val="uk-UA"/>
        </w:rPr>
      </w:pPr>
    </w:p>
    <w:p w:rsidR="006747D5" w:rsidRDefault="006747D5" w:rsidP="006747D5">
      <w:pPr>
        <w:spacing w:line="360" w:lineRule="auto"/>
        <w:jc w:val="both"/>
        <w:rPr>
          <w:caps/>
          <w:sz w:val="28"/>
          <w:szCs w:val="28"/>
          <w:lang w:val="uk-UA"/>
        </w:rPr>
      </w:pPr>
      <w:r>
        <w:rPr>
          <w:caps/>
          <w:sz w:val="28"/>
          <w:szCs w:val="28"/>
          <w:lang w:val="uk-UA"/>
        </w:rPr>
        <w:t xml:space="preserve">РОЗДІЛ І.   Загальна характеристика вексельних </w:t>
      </w:r>
    </w:p>
    <w:p w:rsidR="006747D5" w:rsidRDefault="006747D5" w:rsidP="006747D5">
      <w:pPr>
        <w:spacing w:line="360" w:lineRule="auto"/>
        <w:ind w:left="708" w:firstLine="708"/>
        <w:jc w:val="both"/>
        <w:rPr>
          <w:caps/>
          <w:sz w:val="28"/>
          <w:szCs w:val="28"/>
          <w:lang w:val="uk-UA"/>
        </w:rPr>
      </w:pPr>
      <w:r>
        <w:rPr>
          <w:caps/>
          <w:sz w:val="28"/>
          <w:szCs w:val="28"/>
          <w:lang w:val="uk-UA"/>
        </w:rPr>
        <w:t>правовідносин................................................................................ 10</w:t>
      </w:r>
    </w:p>
    <w:p w:rsidR="006747D5" w:rsidRDefault="006747D5" w:rsidP="00711061">
      <w:pPr>
        <w:numPr>
          <w:ilvl w:val="1"/>
          <w:numId w:val="12"/>
        </w:numPr>
        <w:spacing w:after="0" w:line="360" w:lineRule="auto"/>
        <w:jc w:val="both"/>
        <w:rPr>
          <w:sz w:val="28"/>
          <w:szCs w:val="28"/>
          <w:lang w:val="uk-UA"/>
        </w:rPr>
      </w:pPr>
      <w:r>
        <w:rPr>
          <w:sz w:val="28"/>
          <w:szCs w:val="28"/>
          <w:lang w:val="uk-UA"/>
        </w:rPr>
        <w:t>Вексель як об’єкт цивільних правовідносин........................................ 10</w:t>
      </w:r>
    </w:p>
    <w:p w:rsidR="006747D5" w:rsidRDefault="006747D5" w:rsidP="00711061">
      <w:pPr>
        <w:numPr>
          <w:ilvl w:val="1"/>
          <w:numId w:val="12"/>
        </w:numPr>
        <w:spacing w:after="0" w:line="360" w:lineRule="auto"/>
        <w:jc w:val="both"/>
        <w:rPr>
          <w:sz w:val="28"/>
          <w:szCs w:val="28"/>
          <w:lang w:val="uk-UA"/>
        </w:rPr>
      </w:pPr>
      <w:r>
        <w:rPr>
          <w:sz w:val="28"/>
          <w:szCs w:val="28"/>
          <w:lang w:val="uk-UA"/>
        </w:rPr>
        <w:lastRenderedPageBreak/>
        <w:t>Джерела правового регулювання вексельних правовідносин............ 27</w:t>
      </w:r>
    </w:p>
    <w:p w:rsidR="006747D5" w:rsidRDefault="006747D5" w:rsidP="006747D5">
      <w:pPr>
        <w:spacing w:line="360" w:lineRule="auto"/>
        <w:ind w:left="708"/>
        <w:jc w:val="both"/>
        <w:rPr>
          <w:sz w:val="28"/>
          <w:szCs w:val="28"/>
          <w:lang w:val="uk-UA"/>
        </w:rPr>
      </w:pPr>
    </w:p>
    <w:p w:rsidR="006747D5" w:rsidRDefault="006747D5" w:rsidP="006747D5">
      <w:pPr>
        <w:pStyle w:val="aa"/>
        <w:jc w:val="both"/>
        <w:rPr>
          <w:b w:val="0"/>
        </w:rPr>
      </w:pPr>
      <w:r>
        <w:rPr>
          <w:b w:val="0"/>
        </w:rPr>
        <w:t xml:space="preserve">РОЗДІЛ ІІ.  ПІДСТАВИ ВИНИКНЕННЯ ВЕКСЕЛЬНИХ </w:t>
      </w:r>
    </w:p>
    <w:p w:rsidR="006747D5" w:rsidRDefault="006747D5" w:rsidP="006747D5">
      <w:pPr>
        <w:pStyle w:val="aa"/>
        <w:ind w:left="708" w:firstLine="708"/>
        <w:jc w:val="both"/>
      </w:pPr>
      <w:r>
        <w:rPr>
          <w:b w:val="0"/>
        </w:rPr>
        <w:t>ПРАВОВІДНОСИН...............................................................................  49</w:t>
      </w:r>
    </w:p>
    <w:p w:rsidR="006747D5" w:rsidRDefault="006747D5" w:rsidP="006747D5">
      <w:pPr>
        <w:spacing w:line="360" w:lineRule="auto"/>
        <w:ind w:firstLine="708"/>
        <w:jc w:val="both"/>
        <w:rPr>
          <w:sz w:val="28"/>
          <w:szCs w:val="28"/>
          <w:lang w:val="uk-UA"/>
        </w:rPr>
      </w:pPr>
      <w:r>
        <w:rPr>
          <w:sz w:val="28"/>
          <w:szCs w:val="28"/>
          <w:lang w:val="uk-UA"/>
        </w:rPr>
        <w:t>2.1. Поняття та умови дійсності вексельних угод.........................................  49</w:t>
      </w:r>
    </w:p>
    <w:p w:rsidR="006747D5" w:rsidRDefault="006747D5" w:rsidP="006747D5">
      <w:pPr>
        <w:spacing w:line="360" w:lineRule="auto"/>
        <w:ind w:firstLine="708"/>
        <w:jc w:val="both"/>
        <w:rPr>
          <w:sz w:val="28"/>
          <w:szCs w:val="28"/>
          <w:lang w:val="uk-UA"/>
        </w:rPr>
      </w:pPr>
      <w:r>
        <w:rPr>
          <w:sz w:val="28"/>
          <w:szCs w:val="28"/>
          <w:lang w:val="uk-UA"/>
        </w:rPr>
        <w:t>2.2. Підстави, правові наслідки визнання вексельних угод недійсними....   61</w:t>
      </w:r>
    </w:p>
    <w:p w:rsidR="006747D5" w:rsidRDefault="006747D5" w:rsidP="006747D5">
      <w:pPr>
        <w:spacing w:line="360" w:lineRule="auto"/>
        <w:ind w:firstLine="708"/>
        <w:jc w:val="both"/>
        <w:rPr>
          <w:sz w:val="28"/>
          <w:szCs w:val="28"/>
          <w:lang w:val="uk-UA"/>
        </w:rPr>
      </w:pPr>
      <w:r>
        <w:rPr>
          <w:sz w:val="28"/>
          <w:szCs w:val="28"/>
          <w:lang w:val="uk-UA"/>
        </w:rPr>
        <w:t>2.3. Умови, порядок та правові наслідки визнання векселя недійсним.....   71</w:t>
      </w:r>
    </w:p>
    <w:p w:rsidR="006747D5" w:rsidRDefault="006747D5" w:rsidP="006747D5">
      <w:pPr>
        <w:spacing w:line="360" w:lineRule="auto"/>
        <w:ind w:firstLine="708"/>
        <w:jc w:val="both"/>
        <w:rPr>
          <w:sz w:val="28"/>
          <w:szCs w:val="28"/>
          <w:lang w:val="uk-UA"/>
        </w:rPr>
      </w:pPr>
    </w:p>
    <w:p w:rsidR="006747D5" w:rsidRPr="006747D5" w:rsidRDefault="006747D5" w:rsidP="006747D5">
      <w:pPr>
        <w:pStyle w:val="25"/>
        <w:rPr>
          <w:bCs/>
          <w:lang w:val="uk-UA"/>
        </w:rPr>
      </w:pPr>
      <w:r w:rsidRPr="006747D5">
        <w:rPr>
          <w:bCs/>
          <w:lang w:val="uk-UA"/>
        </w:rPr>
        <w:t>РОЗДІЛ ІІІ. РЕАЛІЗАЦІЯ ТА ЗАХИСТ ПРАВ УЧАСНИКІВ</w:t>
      </w:r>
    </w:p>
    <w:p w:rsidR="006747D5" w:rsidRPr="006747D5" w:rsidRDefault="006747D5" w:rsidP="006747D5">
      <w:pPr>
        <w:pStyle w:val="25"/>
        <w:ind w:left="708" w:firstLine="708"/>
        <w:rPr>
          <w:b/>
          <w:bCs/>
          <w:lang w:val="uk-UA"/>
        </w:rPr>
      </w:pPr>
      <w:r w:rsidRPr="006747D5">
        <w:rPr>
          <w:bCs/>
          <w:lang w:val="uk-UA"/>
        </w:rPr>
        <w:t xml:space="preserve"> ВЕКСЕЛЬНИХ ПРАВОВІДНОСИН.................................................   85</w:t>
      </w:r>
    </w:p>
    <w:p w:rsidR="006747D5" w:rsidRDefault="006747D5" w:rsidP="006747D5">
      <w:pPr>
        <w:spacing w:line="360" w:lineRule="auto"/>
        <w:jc w:val="both"/>
        <w:rPr>
          <w:sz w:val="28"/>
          <w:szCs w:val="28"/>
          <w:lang w:val="uk-UA"/>
        </w:rPr>
      </w:pPr>
      <w:r>
        <w:rPr>
          <w:b/>
          <w:sz w:val="28"/>
          <w:szCs w:val="28"/>
          <w:lang w:val="uk-UA"/>
        </w:rPr>
        <w:tab/>
      </w:r>
      <w:r>
        <w:rPr>
          <w:sz w:val="28"/>
          <w:szCs w:val="28"/>
          <w:lang w:val="uk-UA"/>
        </w:rPr>
        <w:t>3.1. Особливості здійснення вексельних платежів.....................................    88</w:t>
      </w:r>
    </w:p>
    <w:p w:rsidR="006747D5" w:rsidRDefault="006747D5" w:rsidP="006747D5">
      <w:pPr>
        <w:spacing w:line="360" w:lineRule="auto"/>
        <w:jc w:val="both"/>
        <w:rPr>
          <w:sz w:val="28"/>
          <w:szCs w:val="28"/>
          <w:lang w:val="uk-UA"/>
        </w:rPr>
      </w:pPr>
      <w:r>
        <w:rPr>
          <w:sz w:val="28"/>
          <w:szCs w:val="28"/>
          <w:lang w:val="uk-UA"/>
        </w:rPr>
        <w:tab/>
        <w:t>3.2. Опротестування неакцептованих та неоплачених векселів...............   123</w:t>
      </w:r>
    </w:p>
    <w:p w:rsidR="006747D5" w:rsidRDefault="006747D5" w:rsidP="006747D5">
      <w:pPr>
        <w:spacing w:line="360" w:lineRule="auto"/>
        <w:ind w:firstLine="709"/>
        <w:rPr>
          <w:sz w:val="28"/>
          <w:szCs w:val="28"/>
          <w:lang w:val="uk-UA"/>
        </w:rPr>
      </w:pPr>
      <w:r>
        <w:rPr>
          <w:sz w:val="28"/>
          <w:szCs w:val="28"/>
          <w:lang w:val="uk-UA"/>
        </w:rPr>
        <w:t>3.3. Цивільно-правова відповідальність у вексельних правовідносинах.. 136</w:t>
      </w:r>
    </w:p>
    <w:p w:rsidR="006747D5" w:rsidRDefault="006747D5" w:rsidP="006747D5">
      <w:pPr>
        <w:spacing w:line="360" w:lineRule="auto"/>
        <w:ind w:firstLine="709"/>
        <w:rPr>
          <w:sz w:val="28"/>
          <w:szCs w:val="28"/>
          <w:lang w:val="uk-UA"/>
        </w:rPr>
      </w:pPr>
    </w:p>
    <w:p w:rsidR="006747D5" w:rsidRDefault="006747D5" w:rsidP="006747D5">
      <w:pPr>
        <w:spacing w:line="360" w:lineRule="auto"/>
        <w:ind w:firstLine="708"/>
        <w:rPr>
          <w:b/>
          <w:sz w:val="28"/>
          <w:szCs w:val="28"/>
          <w:lang w:val="uk-UA"/>
        </w:rPr>
      </w:pPr>
      <w:r>
        <w:rPr>
          <w:caps/>
          <w:sz w:val="28"/>
          <w:szCs w:val="28"/>
          <w:lang w:val="uk-UA"/>
        </w:rPr>
        <w:t>Висновки</w:t>
      </w:r>
      <w:r>
        <w:rPr>
          <w:b/>
          <w:sz w:val="28"/>
          <w:szCs w:val="28"/>
          <w:lang w:val="uk-UA"/>
        </w:rPr>
        <w:t>.</w:t>
      </w:r>
      <w:r>
        <w:rPr>
          <w:sz w:val="28"/>
          <w:szCs w:val="28"/>
          <w:lang w:val="uk-UA"/>
        </w:rPr>
        <w:t>..................................................................................................  158</w:t>
      </w:r>
    </w:p>
    <w:p w:rsidR="006747D5" w:rsidRDefault="006747D5" w:rsidP="006747D5">
      <w:pPr>
        <w:spacing w:line="360" w:lineRule="auto"/>
        <w:ind w:firstLine="708"/>
        <w:rPr>
          <w:b/>
          <w:sz w:val="28"/>
          <w:szCs w:val="28"/>
          <w:lang w:val="uk-UA"/>
        </w:rPr>
      </w:pPr>
      <w:r>
        <w:rPr>
          <w:caps/>
          <w:sz w:val="28"/>
          <w:szCs w:val="28"/>
          <w:lang w:val="uk-UA"/>
        </w:rPr>
        <w:t>Список використаних  Джерел</w:t>
      </w:r>
      <w:r>
        <w:rPr>
          <w:b/>
          <w:sz w:val="28"/>
          <w:szCs w:val="28"/>
          <w:lang w:val="uk-UA"/>
        </w:rPr>
        <w:t>.</w:t>
      </w:r>
      <w:r>
        <w:rPr>
          <w:sz w:val="28"/>
          <w:szCs w:val="28"/>
          <w:lang w:val="uk-UA"/>
        </w:rPr>
        <w:t>...................................................  164</w:t>
      </w:r>
    </w:p>
    <w:p w:rsidR="006747D5" w:rsidRDefault="006747D5" w:rsidP="006747D5">
      <w:pPr>
        <w:spacing w:line="360" w:lineRule="auto"/>
        <w:jc w:val="both"/>
        <w:rPr>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r>
        <w:rPr>
          <w:b/>
          <w:sz w:val="28"/>
          <w:szCs w:val="28"/>
          <w:lang w:val="uk-UA"/>
        </w:rPr>
        <w:t xml:space="preserve">ВСТУП </w:t>
      </w:r>
    </w:p>
    <w:p w:rsidR="006747D5" w:rsidRDefault="006747D5" w:rsidP="006747D5">
      <w:pPr>
        <w:jc w:val="center"/>
        <w:rPr>
          <w:b/>
          <w:sz w:val="28"/>
          <w:szCs w:val="28"/>
          <w:lang w:val="uk-UA"/>
        </w:rPr>
      </w:pPr>
    </w:p>
    <w:p w:rsidR="006747D5" w:rsidRDefault="006747D5" w:rsidP="006747D5">
      <w:pPr>
        <w:spacing w:line="360" w:lineRule="auto"/>
        <w:ind w:firstLine="708"/>
        <w:jc w:val="both"/>
        <w:rPr>
          <w:sz w:val="28"/>
          <w:szCs w:val="28"/>
          <w:lang w:val="uk-UA"/>
        </w:rPr>
      </w:pPr>
      <w:r>
        <w:rPr>
          <w:b/>
          <w:sz w:val="28"/>
          <w:szCs w:val="28"/>
          <w:lang w:val="uk-UA"/>
        </w:rPr>
        <w:t>Актуальність теми</w:t>
      </w:r>
      <w:r>
        <w:rPr>
          <w:sz w:val="28"/>
          <w:szCs w:val="28"/>
          <w:lang w:val="uk-UA"/>
        </w:rPr>
        <w:t>. Унікальні правові властивості векселів здавна притягують увагу науковців і практиків, що належать до різних сфер економіки і права.</w:t>
      </w:r>
    </w:p>
    <w:p w:rsidR="006747D5" w:rsidRDefault="006747D5" w:rsidP="006747D5">
      <w:pPr>
        <w:spacing w:line="360" w:lineRule="auto"/>
        <w:ind w:firstLine="709"/>
        <w:jc w:val="both"/>
        <w:rPr>
          <w:sz w:val="28"/>
          <w:szCs w:val="28"/>
          <w:lang w:val="uk-UA"/>
        </w:rPr>
      </w:pPr>
      <w:r>
        <w:rPr>
          <w:sz w:val="28"/>
          <w:szCs w:val="28"/>
          <w:lang w:val="uk-UA"/>
        </w:rPr>
        <w:t>Історично вексель з’являється там, де розвивається торгівля та кредит, і відтак стає невід’ємним атрибутом ринкових економічних відносин.</w:t>
      </w:r>
    </w:p>
    <w:p w:rsidR="006747D5" w:rsidRDefault="006747D5" w:rsidP="006747D5">
      <w:pPr>
        <w:spacing w:line="360" w:lineRule="auto"/>
        <w:ind w:firstLine="709"/>
        <w:jc w:val="both"/>
        <w:rPr>
          <w:sz w:val="28"/>
          <w:szCs w:val="28"/>
          <w:lang w:val="uk-UA"/>
        </w:rPr>
      </w:pPr>
      <w:r>
        <w:rPr>
          <w:sz w:val="28"/>
          <w:szCs w:val="28"/>
          <w:lang w:val="uk-UA"/>
        </w:rPr>
        <w:t>Водночас, незважаючи на те, що характеристика векселя як складного інструмента і елемента ринкового простору безумовно є комплексною і включає як правові, так і економічні аспекти, сама правова складова цього сегменту є різногалузевою з точки зору як предмета, так і методу правового регулювання.</w:t>
      </w:r>
    </w:p>
    <w:p w:rsidR="006747D5" w:rsidRDefault="006747D5" w:rsidP="006747D5">
      <w:pPr>
        <w:spacing w:line="360" w:lineRule="auto"/>
        <w:ind w:firstLine="709"/>
        <w:jc w:val="both"/>
        <w:rPr>
          <w:sz w:val="28"/>
          <w:szCs w:val="28"/>
          <w:lang w:val="uk-UA"/>
        </w:rPr>
      </w:pPr>
      <w:r>
        <w:rPr>
          <w:sz w:val="28"/>
          <w:szCs w:val="28"/>
          <w:lang w:val="uk-UA"/>
        </w:rPr>
        <w:t>Аналіз вексельних правовідносин не залишає сумнівів у тому, що вони є цивільно-правовими за своєю природою, хоча загальні принципи і механізми цивільно-правового регулювання у сфері вексельного обороту набувають значних особливостей. Саме ці чинники створюють істотні ускладнення в процесі формування практики застосування вексельного законодавства судовими органами. Актуальність проблеми поглиблюється у зв’язку із глобальною економічною кризою, що охопила світову економіку.</w:t>
      </w:r>
    </w:p>
    <w:p w:rsidR="006747D5" w:rsidRDefault="006747D5" w:rsidP="006747D5">
      <w:pPr>
        <w:spacing w:line="360" w:lineRule="auto"/>
        <w:ind w:firstLine="709"/>
        <w:jc w:val="both"/>
        <w:rPr>
          <w:sz w:val="28"/>
          <w:szCs w:val="28"/>
          <w:lang w:val="uk-UA"/>
        </w:rPr>
      </w:pPr>
      <w:r>
        <w:rPr>
          <w:sz w:val="28"/>
          <w:szCs w:val="28"/>
          <w:lang w:val="uk-UA"/>
        </w:rPr>
        <w:t xml:space="preserve"> Між тим, перевірка справ за касаційними скаргами та касаційними поданнями по вексельних спорах показала відсутність чіткого розуміння правової природи векселя саме як цивільно-правового зобов’язання. Учасники вексельних правовідносин і суди, що розглядали такі спори, часто не встановлювали межі регулювання таких правовідносин нормами спеціального вексельного законодавства та Цивільним кодексом України, що призводило до застосування при вирішенні вексельного спору норм Цивільного кодексу без врахування того, що </w:t>
      </w:r>
      <w:r>
        <w:rPr>
          <w:sz w:val="28"/>
          <w:szCs w:val="28"/>
          <w:lang w:val="uk-UA"/>
        </w:rPr>
        <w:lastRenderedPageBreak/>
        <w:t>спірні правовідносини регулюються винятково нормами вексельного законодавства.</w:t>
      </w:r>
    </w:p>
    <w:p w:rsidR="006747D5" w:rsidRDefault="006747D5" w:rsidP="006747D5">
      <w:pPr>
        <w:spacing w:line="360" w:lineRule="auto"/>
        <w:jc w:val="both"/>
        <w:rPr>
          <w:sz w:val="28"/>
          <w:szCs w:val="28"/>
          <w:lang w:val="uk-UA"/>
        </w:rPr>
      </w:pPr>
      <w:r>
        <w:rPr>
          <w:sz w:val="28"/>
          <w:szCs w:val="28"/>
          <w:lang w:val="uk-UA"/>
        </w:rPr>
        <w:t xml:space="preserve">          </w:t>
      </w:r>
      <w:r>
        <w:rPr>
          <w:b/>
          <w:sz w:val="28"/>
          <w:szCs w:val="28"/>
          <w:lang w:val="uk-UA"/>
        </w:rPr>
        <w:t>Зв’язок роботи з науковими програмами, планами, темами</w:t>
      </w:r>
      <w:r>
        <w:rPr>
          <w:sz w:val="28"/>
          <w:szCs w:val="28"/>
          <w:lang w:val="uk-UA"/>
        </w:rPr>
        <w:t>. Дисертаційне дослідження виконане на кафедрі цивільного права Київського національного університету імені Тараса Шевченка в межах теми «Механізм адаптації законодавства в сфері прав України до законодавства Європейського Союзу (№ державної реєстрації 01-06 U 006631). Дисертаційна робота становить певний внесок до загального дослідження зазначеної проблематики, розкриваючи її в напрямку адаптації вексельного законодавства України до уніфікованих стандартів.</w:t>
      </w:r>
    </w:p>
    <w:p w:rsidR="006747D5" w:rsidRDefault="006747D5" w:rsidP="006747D5">
      <w:pPr>
        <w:spacing w:line="360" w:lineRule="auto"/>
        <w:jc w:val="both"/>
        <w:rPr>
          <w:sz w:val="28"/>
          <w:szCs w:val="28"/>
          <w:lang w:val="uk-UA"/>
        </w:rPr>
      </w:pPr>
      <w:r>
        <w:rPr>
          <w:sz w:val="28"/>
          <w:szCs w:val="28"/>
          <w:lang w:val="uk-UA"/>
        </w:rPr>
        <w:t xml:space="preserve">         </w:t>
      </w:r>
      <w:r>
        <w:rPr>
          <w:b/>
          <w:sz w:val="28"/>
          <w:szCs w:val="28"/>
          <w:lang w:val="uk-UA"/>
        </w:rPr>
        <w:t>Мета і завдання дослідження</w:t>
      </w:r>
      <w:r>
        <w:rPr>
          <w:sz w:val="28"/>
          <w:szCs w:val="28"/>
          <w:lang w:val="uk-UA"/>
        </w:rPr>
        <w:t>. Метою даного дисертаційного дослідження є системний аналіз вексельного правовідношення як елемента механізму цивільно-правового регулювання, виявлення проблем застосування вексельного законодавства у судовій практиці, формування теоретичних висновків і конкретних науково обґрунтованих пропозицій та рекомендацій щодо удосконалення цивільно-правового регулювання вексельних правовідносин.</w:t>
      </w:r>
    </w:p>
    <w:p w:rsidR="006747D5" w:rsidRDefault="006747D5" w:rsidP="006747D5">
      <w:pPr>
        <w:spacing w:line="360" w:lineRule="auto"/>
        <w:ind w:firstLine="709"/>
        <w:jc w:val="both"/>
        <w:rPr>
          <w:sz w:val="28"/>
          <w:szCs w:val="28"/>
          <w:lang w:val="uk-UA"/>
        </w:rPr>
      </w:pPr>
      <w:r>
        <w:rPr>
          <w:sz w:val="28"/>
          <w:szCs w:val="28"/>
          <w:lang w:val="uk-UA"/>
        </w:rPr>
        <w:t xml:space="preserve">Для досягнення поставленої мети автором дисертації були поставлені такі завдання: </w:t>
      </w:r>
    </w:p>
    <w:p w:rsidR="006747D5" w:rsidRDefault="006747D5" w:rsidP="00711061">
      <w:pPr>
        <w:numPr>
          <w:ilvl w:val="0"/>
          <w:numId w:val="13"/>
        </w:numPr>
        <w:spacing w:after="0" w:line="360" w:lineRule="auto"/>
        <w:jc w:val="both"/>
        <w:rPr>
          <w:sz w:val="28"/>
          <w:szCs w:val="28"/>
          <w:lang w:val="uk-UA"/>
        </w:rPr>
      </w:pPr>
      <w:r>
        <w:rPr>
          <w:sz w:val="28"/>
          <w:szCs w:val="28"/>
          <w:lang w:val="uk-UA"/>
        </w:rPr>
        <w:t xml:space="preserve">проаналізувати поняття та склад вексельних правовідносин; </w:t>
      </w:r>
    </w:p>
    <w:p w:rsidR="006747D5" w:rsidRDefault="006747D5" w:rsidP="00711061">
      <w:pPr>
        <w:numPr>
          <w:ilvl w:val="0"/>
          <w:numId w:val="13"/>
        </w:numPr>
        <w:spacing w:after="0" w:line="360" w:lineRule="auto"/>
        <w:jc w:val="both"/>
        <w:rPr>
          <w:sz w:val="28"/>
          <w:szCs w:val="28"/>
          <w:lang w:val="uk-UA"/>
        </w:rPr>
      </w:pPr>
      <w:r>
        <w:rPr>
          <w:sz w:val="28"/>
          <w:szCs w:val="28"/>
          <w:lang w:val="uk-UA"/>
        </w:rPr>
        <w:t xml:space="preserve">визначити особливості векселя як об’єкта цивільних правовідносин; </w:t>
      </w:r>
    </w:p>
    <w:p w:rsidR="006747D5" w:rsidRDefault="006747D5" w:rsidP="00711061">
      <w:pPr>
        <w:numPr>
          <w:ilvl w:val="0"/>
          <w:numId w:val="13"/>
        </w:numPr>
        <w:spacing w:after="0" w:line="360" w:lineRule="auto"/>
        <w:jc w:val="both"/>
        <w:rPr>
          <w:sz w:val="28"/>
          <w:szCs w:val="28"/>
          <w:lang w:val="uk-UA"/>
        </w:rPr>
      </w:pPr>
      <w:r>
        <w:rPr>
          <w:sz w:val="28"/>
          <w:szCs w:val="28"/>
          <w:lang w:val="uk-UA"/>
        </w:rPr>
        <w:t xml:space="preserve">дати характеристику джерел їх правового регулювання; </w:t>
      </w:r>
    </w:p>
    <w:p w:rsidR="006747D5" w:rsidRDefault="006747D5" w:rsidP="00711061">
      <w:pPr>
        <w:numPr>
          <w:ilvl w:val="0"/>
          <w:numId w:val="13"/>
        </w:numPr>
        <w:spacing w:after="0" w:line="360" w:lineRule="auto"/>
        <w:jc w:val="both"/>
        <w:rPr>
          <w:sz w:val="28"/>
          <w:szCs w:val="28"/>
          <w:lang w:val="uk-UA"/>
        </w:rPr>
      </w:pPr>
      <w:r>
        <w:rPr>
          <w:sz w:val="28"/>
          <w:szCs w:val="28"/>
          <w:lang w:val="uk-UA"/>
        </w:rPr>
        <w:t xml:space="preserve">провести аналіз вексельних угод як підстав виникнення вексельних правовідносин, їх поняття та умов дійсності; </w:t>
      </w:r>
    </w:p>
    <w:p w:rsidR="006747D5" w:rsidRDefault="006747D5" w:rsidP="00711061">
      <w:pPr>
        <w:numPr>
          <w:ilvl w:val="0"/>
          <w:numId w:val="13"/>
        </w:numPr>
        <w:spacing w:after="0" w:line="360" w:lineRule="auto"/>
        <w:jc w:val="both"/>
        <w:rPr>
          <w:sz w:val="28"/>
          <w:szCs w:val="28"/>
          <w:lang w:val="uk-UA"/>
        </w:rPr>
      </w:pPr>
      <w:r>
        <w:rPr>
          <w:sz w:val="28"/>
          <w:szCs w:val="28"/>
          <w:lang w:val="uk-UA"/>
        </w:rPr>
        <w:t xml:space="preserve">визначити підстави та правові наслідки визнання вексельних угод недійсними; </w:t>
      </w:r>
    </w:p>
    <w:p w:rsidR="006747D5" w:rsidRDefault="006747D5" w:rsidP="00711061">
      <w:pPr>
        <w:numPr>
          <w:ilvl w:val="0"/>
          <w:numId w:val="13"/>
        </w:numPr>
        <w:spacing w:after="0" w:line="360" w:lineRule="auto"/>
        <w:jc w:val="both"/>
        <w:rPr>
          <w:sz w:val="28"/>
          <w:szCs w:val="28"/>
          <w:lang w:val="uk-UA"/>
        </w:rPr>
      </w:pPr>
      <w:r>
        <w:rPr>
          <w:sz w:val="28"/>
          <w:szCs w:val="28"/>
          <w:lang w:val="uk-UA"/>
        </w:rPr>
        <w:t xml:space="preserve">проаналізувати умови, порядок та правові наслідки визнання векселя недійсним; </w:t>
      </w:r>
    </w:p>
    <w:p w:rsidR="006747D5" w:rsidRDefault="006747D5" w:rsidP="00711061">
      <w:pPr>
        <w:numPr>
          <w:ilvl w:val="0"/>
          <w:numId w:val="13"/>
        </w:numPr>
        <w:spacing w:after="0" w:line="360" w:lineRule="auto"/>
        <w:jc w:val="both"/>
        <w:rPr>
          <w:sz w:val="28"/>
          <w:szCs w:val="28"/>
          <w:lang w:val="uk-UA"/>
        </w:rPr>
      </w:pPr>
      <w:r>
        <w:rPr>
          <w:sz w:val="28"/>
          <w:szCs w:val="28"/>
          <w:lang w:val="uk-UA"/>
        </w:rPr>
        <w:t xml:space="preserve">дати характеристику здійснення вексельних платежів; </w:t>
      </w:r>
    </w:p>
    <w:p w:rsidR="006747D5" w:rsidRDefault="006747D5" w:rsidP="00711061">
      <w:pPr>
        <w:numPr>
          <w:ilvl w:val="0"/>
          <w:numId w:val="13"/>
        </w:numPr>
        <w:spacing w:after="0" w:line="360" w:lineRule="auto"/>
        <w:jc w:val="both"/>
        <w:rPr>
          <w:sz w:val="28"/>
          <w:szCs w:val="28"/>
          <w:lang w:val="uk-UA"/>
        </w:rPr>
      </w:pPr>
      <w:r>
        <w:rPr>
          <w:sz w:val="28"/>
          <w:szCs w:val="28"/>
          <w:lang w:val="uk-UA"/>
        </w:rPr>
        <w:lastRenderedPageBreak/>
        <w:t xml:space="preserve">проаналізувати опротестування неакцептованих і неоплачених векселів;  </w:t>
      </w:r>
    </w:p>
    <w:p w:rsidR="006747D5" w:rsidRDefault="006747D5" w:rsidP="00711061">
      <w:pPr>
        <w:numPr>
          <w:ilvl w:val="0"/>
          <w:numId w:val="13"/>
        </w:numPr>
        <w:spacing w:after="0" w:line="360" w:lineRule="auto"/>
        <w:jc w:val="both"/>
        <w:rPr>
          <w:sz w:val="28"/>
          <w:szCs w:val="28"/>
          <w:lang w:val="uk-UA"/>
        </w:rPr>
      </w:pPr>
      <w:r>
        <w:rPr>
          <w:sz w:val="28"/>
          <w:szCs w:val="28"/>
          <w:lang w:val="uk-UA"/>
        </w:rPr>
        <w:t>визначити підстави та обсяг цивільно-правової відповідальності у вексельних правовідносинах.</w:t>
      </w:r>
    </w:p>
    <w:p w:rsidR="006747D5" w:rsidRDefault="006747D5" w:rsidP="006747D5">
      <w:pPr>
        <w:spacing w:line="360" w:lineRule="auto"/>
        <w:jc w:val="both"/>
        <w:rPr>
          <w:sz w:val="28"/>
          <w:szCs w:val="28"/>
          <w:lang w:val="uk-UA"/>
        </w:rPr>
      </w:pPr>
      <w:r>
        <w:rPr>
          <w:sz w:val="28"/>
          <w:szCs w:val="28"/>
          <w:lang w:val="uk-UA"/>
        </w:rPr>
        <w:t xml:space="preserve">            </w:t>
      </w:r>
      <w:r>
        <w:rPr>
          <w:b/>
          <w:sz w:val="28"/>
          <w:szCs w:val="28"/>
          <w:lang w:val="uk-UA"/>
        </w:rPr>
        <w:t xml:space="preserve">Об’єктом дослідження </w:t>
      </w:r>
      <w:r>
        <w:rPr>
          <w:sz w:val="28"/>
          <w:szCs w:val="28"/>
          <w:lang w:val="uk-UA"/>
        </w:rPr>
        <w:t>виступають цивільні правовідносини, що виникають в процесі здійснення вексельного обороту.</w:t>
      </w:r>
    </w:p>
    <w:p w:rsidR="006747D5" w:rsidRDefault="006747D5" w:rsidP="006747D5">
      <w:pPr>
        <w:spacing w:line="360" w:lineRule="auto"/>
        <w:jc w:val="both"/>
        <w:rPr>
          <w:sz w:val="28"/>
          <w:szCs w:val="28"/>
          <w:lang w:val="uk-UA"/>
        </w:rPr>
      </w:pPr>
      <w:r>
        <w:rPr>
          <w:sz w:val="28"/>
          <w:szCs w:val="28"/>
          <w:lang w:val="uk-UA"/>
        </w:rPr>
        <w:t xml:space="preserve">             </w:t>
      </w:r>
      <w:r>
        <w:rPr>
          <w:b/>
          <w:sz w:val="28"/>
          <w:szCs w:val="28"/>
          <w:lang w:val="uk-UA"/>
        </w:rPr>
        <w:t>Предметом дослідження</w:t>
      </w:r>
      <w:r>
        <w:rPr>
          <w:sz w:val="28"/>
          <w:szCs w:val="28"/>
          <w:lang w:val="uk-UA"/>
        </w:rPr>
        <w:t xml:space="preserve"> є вексельне законодавство України, універсальні міжнародні конвенції з вексельного права, вітчизняні та зарубіжні наукові джерела, судова практика застосування вексельного законодавства.</w:t>
      </w:r>
    </w:p>
    <w:p w:rsidR="006747D5" w:rsidRDefault="006747D5" w:rsidP="006747D5">
      <w:pPr>
        <w:spacing w:line="360" w:lineRule="auto"/>
        <w:jc w:val="both"/>
        <w:rPr>
          <w:sz w:val="28"/>
          <w:szCs w:val="28"/>
          <w:lang w:val="uk-UA"/>
        </w:rPr>
      </w:pPr>
      <w:r>
        <w:rPr>
          <w:sz w:val="28"/>
          <w:szCs w:val="28"/>
          <w:lang w:val="uk-UA"/>
        </w:rPr>
        <w:t xml:space="preserve">           </w:t>
      </w:r>
      <w:r>
        <w:rPr>
          <w:b/>
          <w:sz w:val="28"/>
          <w:szCs w:val="28"/>
          <w:lang w:val="uk-UA"/>
        </w:rPr>
        <w:t xml:space="preserve">Методи дослідження. </w:t>
      </w:r>
      <w:r>
        <w:rPr>
          <w:sz w:val="28"/>
          <w:szCs w:val="28"/>
          <w:lang w:val="uk-UA"/>
        </w:rPr>
        <w:t>Відповідно до мети і завдань дослідження в процесі роботи над дисертацією використано загальнонаукові та спеціальні методи пізнання правових явищ. Використання історико-правового методу дозволило визначити основні етапи становлення і розвитку вексельного законодавства. Порівняльно-правовий метод застосовувався при аналізі вітчизняних цивільно-правових норм  зарубіжного законодавства та наукової літератури. Системний метод надав можливість поелементно проаналізувати склад вексельних правовідносин. За допомогою догматичного методу проаналізовано зміст норм чинного українського та зарубіжного вексельного законодавства, міжнародних вексельних конвенцій. Формально-логічний метод  використано як універсальний спосіб аргументації наукових висновків та пропозицій з удосконалення законодавства.</w:t>
      </w:r>
    </w:p>
    <w:p w:rsidR="006747D5" w:rsidRDefault="006747D5" w:rsidP="006747D5">
      <w:pPr>
        <w:spacing w:line="360" w:lineRule="auto"/>
        <w:jc w:val="both"/>
        <w:rPr>
          <w:sz w:val="28"/>
          <w:szCs w:val="28"/>
          <w:lang w:val="uk-UA"/>
        </w:rPr>
      </w:pPr>
      <w:r>
        <w:rPr>
          <w:sz w:val="28"/>
          <w:szCs w:val="28"/>
          <w:lang w:val="uk-UA"/>
        </w:rPr>
        <w:tab/>
      </w:r>
      <w:r>
        <w:rPr>
          <w:b/>
          <w:sz w:val="28"/>
          <w:szCs w:val="28"/>
          <w:lang w:val="uk-UA"/>
        </w:rPr>
        <w:t>Теоретичну основу дослідження</w:t>
      </w:r>
      <w:r>
        <w:rPr>
          <w:sz w:val="28"/>
          <w:szCs w:val="28"/>
          <w:lang w:val="uk-UA"/>
        </w:rPr>
        <w:t xml:space="preserve"> складають праці вітчизняних та зарубіжних вчених: А. Б. Авакова, М. М. Агаркова, С. С. Алексєєва, С. М. Бараца, Ю. Г. Басина, С. М. Бервено, В. А. Бєлова, В. І. Борисової, М. І. Брагінського, С. М. Братуся, Н. Г. Вавіна, В. В. Вітрянського, А. А. Вишневського, В. В. Воловика, В. М. Гордона, В. П. Грибанова, О. В. Дзери, А. В. Демківського, Л. Ю. Добриніної, А. С. Довгерта, І. В. Жилінкової, О. С. Йоффе, В. І. Кисіля, Є. О. Крашенінікова, Н. С. Кузнєцової, В. В. Луця, В. М. Малюк, Д. І. Мейєра, Я. С. Мелкумова, Ю. Н. Мороз, Н. О. Нерсесова, І. Б. Новицького, Л. О. Новосьолової, Л. А. Лунца, К. П. Побєдоносцева, Й. О. Покровського, С. В. Сарбаша, </w:t>
      </w:r>
      <w:r>
        <w:rPr>
          <w:sz w:val="28"/>
          <w:szCs w:val="28"/>
          <w:lang w:val="uk-UA"/>
        </w:rPr>
        <w:lastRenderedPageBreak/>
        <w:t>М. М. Сібільова, І. В. Спасибо-Фатєєвої, Є. О. Суханова, В. І. Тарасова, Ю. К. Толстого, Я. М. Шевченко, Г. Ф. Шершеневича, В. С. Щербини, Б. С. Юрловського, В. Ф. Яковлєва та ін.</w:t>
      </w:r>
    </w:p>
    <w:p w:rsidR="006747D5" w:rsidRDefault="006747D5" w:rsidP="006747D5">
      <w:pPr>
        <w:spacing w:line="360" w:lineRule="auto"/>
        <w:ind w:firstLine="708"/>
        <w:jc w:val="both"/>
        <w:rPr>
          <w:sz w:val="28"/>
          <w:szCs w:val="28"/>
          <w:lang w:val="uk-UA"/>
        </w:rPr>
      </w:pPr>
      <w:r>
        <w:rPr>
          <w:b/>
          <w:sz w:val="28"/>
          <w:szCs w:val="28"/>
          <w:lang w:val="uk-UA"/>
        </w:rPr>
        <w:t xml:space="preserve">Наукова новизна одержаних результатів </w:t>
      </w:r>
      <w:r>
        <w:rPr>
          <w:sz w:val="28"/>
          <w:szCs w:val="28"/>
          <w:lang w:val="uk-UA"/>
        </w:rPr>
        <w:t>визначається тим, що дисертаційна праця є першим в Україні системним дослідженням цивільно-правових аспектів вексельних правовідносин, що ґрунтується на матеріалах судової практики. Основні наукові результати полягають у такому.</w:t>
      </w:r>
    </w:p>
    <w:p w:rsidR="006747D5" w:rsidRDefault="006747D5" w:rsidP="006747D5">
      <w:pPr>
        <w:spacing w:line="360" w:lineRule="auto"/>
        <w:ind w:left="708"/>
        <w:jc w:val="both"/>
        <w:rPr>
          <w:i/>
          <w:sz w:val="28"/>
          <w:szCs w:val="28"/>
          <w:lang w:val="uk-UA"/>
        </w:rPr>
      </w:pPr>
      <w:r>
        <w:rPr>
          <w:b/>
          <w:sz w:val="28"/>
          <w:szCs w:val="28"/>
          <w:lang w:val="uk-UA"/>
        </w:rPr>
        <w:t xml:space="preserve">  </w:t>
      </w:r>
      <w:r>
        <w:rPr>
          <w:b/>
          <w:i/>
          <w:sz w:val="28"/>
          <w:szCs w:val="28"/>
          <w:lang w:val="uk-UA"/>
        </w:rPr>
        <w:t>Уперше:</w:t>
      </w:r>
    </w:p>
    <w:p w:rsidR="006747D5" w:rsidRDefault="006747D5" w:rsidP="006747D5">
      <w:pPr>
        <w:spacing w:line="360" w:lineRule="auto"/>
        <w:ind w:firstLine="709"/>
        <w:jc w:val="both"/>
        <w:rPr>
          <w:sz w:val="28"/>
          <w:szCs w:val="28"/>
          <w:lang w:val="uk-UA"/>
        </w:rPr>
      </w:pPr>
      <w:r>
        <w:rPr>
          <w:sz w:val="28"/>
          <w:szCs w:val="28"/>
          <w:lang w:val="uk-UA"/>
        </w:rPr>
        <w:t>1. Обґрунтовується висновок про самостійність вексельного зобов’язання, а також визначається його правова природа як цивільного правовідношення, за яким у його учасників виникають права і обов’язки стосовно сплати обумовленої у векселі грошової суми.</w:t>
      </w:r>
    </w:p>
    <w:p w:rsidR="006747D5" w:rsidRDefault="006747D5" w:rsidP="006747D5">
      <w:pPr>
        <w:spacing w:line="360" w:lineRule="auto"/>
        <w:ind w:firstLine="709"/>
        <w:jc w:val="both"/>
        <w:rPr>
          <w:sz w:val="28"/>
          <w:szCs w:val="28"/>
          <w:lang w:val="uk-UA"/>
        </w:rPr>
      </w:pPr>
      <w:r>
        <w:rPr>
          <w:sz w:val="28"/>
          <w:szCs w:val="28"/>
          <w:lang w:val="uk-UA"/>
        </w:rPr>
        <w:t>2.  Аналізуючи підстави визнання вексельної угоди недійсною, обґрунтовується висновок про те, що законодавець не встановлює загальної презумпції добросовісності для першого векселедержателя.</w:t>
      </w:r>
    </w:p>
    <w:p w:rsidR="006747D5" w:rsidRDefault="006747D5" w:rsidP="006747D5">
      <w:pPr>
        <w:spacing w:line="360" w:lineRule="auto"/>
        <w:ind w:firstLine="709"/>
        <w:jc w:val="both"/>
        <w:rPr>
          <w:sz w:val="28"/>
          <w:szCs w:val="28"/>
          <w:lang w:val="uk-UA"/>
        </w:rPr>
      </w:pPr>
      <w:r>
        <w:rPr>
          <w:sz w:val="28"/>
          <w:szCs w:val="28"/>
          <w:lang w:val="uk-UA"/>
        </w:rPr>
        <w:t>3.     Із посиланням на судову практику обґрунтовується висновок про те, що дефекти правочину, який став підставою для видачі векселя, можуть створювати негативні правові наслідки тільки для першого векселедержателя.</w:t>
      </w:r>
    </w:p>
    <w:p w:rsidR="006747D5" w:rsidRDefault="006747D5" w:rsidP="006747D5">
      <w:pPr>
        <w:tabs>
          <w:tab w:val="left" w:pos="1260"/>
        </w:tabs>
        <w:spacing w:line="360" w:lineRule="auto"/>
        <w:ind w:firstLine="709"/>
        <w:jc w:val="both"/>
        <w:rPr>
          <w:sz w:val="28"/>
          <w:szCs w:val="28"/>
          <w:lang w:val="uk-UA"/>
        </w:rPr>
      </w:pPr>
      <w:r>
        <w:rPr>
          <w:sz w:val="28"/>
          <w:szCs w:val="28"/>
          <w:lang w:val="uk-UA"/>
        </w:rPr>
        <w:t>4.  Проводиться розмежування понять «дійсність» та чинність договору.</w:t>
      </w:r>
    </w:p>
    <w:p w:rsidR="006747D5" w:rsidRDefault="006747D5" w:rsidP="006747D5">
      <w:pPr>
        <w:spacing w:line="360" w:lineRule="auto"/>
        <w:ind w:firstLine="709"/>
        <w:jc w:val="both"/>
        <w:rPr>
          <w:sz w:val="28"/>
          <w:szCs w:val="28"/>
          <w:lang w:val="uk-UA"/>
        </w:rPr>
      </w:pPr>
      <w:r>
        <w:rPr>
          <w:sz w:val="28"/>
          <w:szCs w:val="28"/>
          <w:lang w:val="uk-UA"/>
        </w:rPr>
        <w:t>Чинність договору свідчить про те, що він діє, а відтак має законну силу. Дійсність договору означає його відповідність певним умовам, установленим законом. Таким чином, ці поняття є різними за своєю природою і змістом.</w:t>
      </w:r>
    </w:p>
    <w:p w:rsidR="006747D5" w:rsidRDefault="006747D5" w:rsidP="006747D5">
      <w:pPr>
        <w:spacing w:line="360" w:lineRule="auto"/>
        <w:ind w:firstLine="709"/>
        <w:jc w:val="both"/>
        <w:rPr>
          <w:sz w:val="28"/>
          <w:szCs w:val="28"/>
          <w:lang w:val="uk-UA"/>
        </w:rPr>
      </w:pPr>
      <w:r>
        <w:rPr>
          <w:sz w:val="28"/>
          <w:szCs w:val="28"/>
          <w:lang w:val="uk-UA"/>
        </w:rPr>
        <w:t xml:space="preserve">5.   Аналізуючи умови дійсності договору, дисертант поділяє їх на суб’єктивні та об’єктивні. До суб’єктивних віднесені умови дійсності, пов’язані із суб’єктним складом правочину, а саме: особа, яка вчиняє правочин, повинна мати необхідний обсяг цивільної дієздатності; волевиявлення учасника правочину має бути вільним і </w:t>
      </w:r>
      <w:r>
        <w:rPr>
          <w:sz w:val="28"/>
          <w:szCs w:val="28"/>
          <w:lang w:val="uk-UA"/>
        </w:rPr>
        <w:lastRenderedPageBreak/>
        <w:t>відповідати його внутрішній волі. Об’єктивні умови дійсності правочину визначають такі: зміст правочину не може суперечити ЦКУ, іншим актам цивільного законодавства, а також моральним засадам суспільства; щодо форми правочину; спрямованість правочину на настання реальних правових наслідків тощо.</w:t>
      </w:r>
    </w:p>
    <w:p w:rsidR="006747D5" w:rsidRDefault="006747D5" w:rsidP="006747D5">
      <w:pPr>
        <w:spacing w:line="360" w:lineRule="auto"/>
        <w:jc w:val="both"/>
        <w:rPr>
          <w:sz w:val="28"/>
          <w:szCs w:val="28"/>
          <w:lang w:val="uk-UA"/>
        </w:rPr>
      </w:pPr>
      <w:r>
        <w:rPr>
          <w:sz w:val="28"/>
          <w:szCs w:val="28"/>
          <w:lang w:val="uk-UA"/>
        </w:rPr>
        <w:t xml:space="preserve">         </w:t>
      </w:r>
      <w:r>
        <w:rPr>
          <w:b/>
          <w:sz w:val="28"/>
          <w:szCs w:val="28"/>
          <w:lang w:val="uk-UA"/>
        </w:rPr>
        <w:t>Дістали подальшого розвитку</w:t>
      </w:r>
      <w:r>
        <w:rPr>
          <w:sz w:val="28"/>
          <w:szCs w:val="28"/>
          <w:lang w:val="uk-UA"/>
        </w:rPr>
        <w:t xml:space="preserve">: </w:t>
      </w:r>
    </w:p>
    <w:p w:rsidR="006747D5" w:rsidRDefault="006747D5" w:rsidP="006747D5">
      <w:pPr>
        <w:spacing w:line="360" w:lineRule="auto"/>
        <w:ind w:firstLine="709"/>
        <w:jc w:val="both"/>
        <w:rPr>
          <w:sz w:val="28"/>
          <w:szCs w:val="28"/>
          <w:lang w:val="uk-UA"/>
        </w:rPr>
      </w:pPr>
      <w:r>
        <w:rPr>
          <w:sz w:val="28"/>
          <w:szCs w:val="28"/>
          <w:lang w:val="uk-UA"/>
        </w:rPr>
        <w:t>1. У дисертації розвиваються положення про абстрактність векселя, відзначається, зокрема, що посилання боржника на особисті відносини з векселедержателем допустимі лише у відносинах між безпосередніми учасниками вексельного правочину або коли особа, якій пред’являється вимога щодо оплати векселя, не є відповідальною перед іншими, окрім векселедержателя, зобов’язаними особами.</w:t>
      </w:r>
    </w:p>
    <w:p w:rsidR="006747D5" w:rsidRDefault="006747D5" w:rsidP="006747D5">
      <w:pPr>
        <w:spacing w:line="360" w:lineRule="auto"/>
        <w:ind w:firstLine="709"/>
        <w:jc w:val="both"/>
        <w:rPr>
          <w:sz w:val="28"/>
          <w:szCs w:val="28"/>
          <w:lang w:val="uk-UA"/>
        </w:rPr>
      </w:pPr>
      <w:r>
        <w:rPr>
          <w:sz w:val="28"/>
          <w:szCs w:val="28"/>
          <w:lang w:val="uk-UA"/>
        </w:rPr>
        <w:t>2. Акцентується увага на тому, що безумовність векселя стосується лише зобов’язання векселедавця в простому векселі або наказу платнику в переказному векселі.</w:t>
      </w:r>
    </w:p>
    <w:p w:rsidR="006747D5" w:rsidRDefault="006747D5" w:rsidP="006747D5">
      <w:pPr>
        <w:spacing w:line="360" w:lineRule="auto"/>
        <w:ind w:firstLine="709"/>
        <w:jc w:val="both"/>
        <w:rPr>
          <w:sz w:val="28"/>
          <w:szCs w:val="28"/>
          <w:lang w:val="uk-UA"/>
        </w:rPr>
      </w:pPr>
      <w:r>
        <w:rPr>
          <w:sz w:val="28"/>
          <w:szCs w:val="28"/>
          <w:lang w:val="uk-UA"/>
        </w:rPr>
        <w:t>3. Дисертант також розвиває положення про формальність договірного характеру вексельного зобов’язання.</w:t>
      </w:r>
    </w:p>
    <w:p w:rsidR="006747D5" w:rsidRDefault="006747D5" w:rsidP="006747D5">
      <w:pPr>
        <w:spacing w:line="360" w:lineRule="auto"/>
        <w:ind w:firstLine="709"/>
        <w:jc w:val="both"/>
        <w:rPr>
          <w:i/>
          <w:sz w:val="28"/>
          <w:szCs w:val="28"/>
          <w:lang w:val="uk-UA"/>
        </w:rPr>
      </w:pPr>
      <w:r>
        <w:rPr>
          <w:b/>
          <w:i/>
          <w:sz w:val="28"/>
          <w:szCs w:val="28"/>
          <w:lang w:val="uk-UA"/>
        </w:rPr>
        <w:t>Удосконалено</w:t>
      </w:r>
      <w:r>
        <w:rPr>
          <w:i/>
          <w:sz w:val="28"/>
          <w:szCs w:val="28"/>
          <w:lang w:val="uk-UA"/>
        </w:rPr>
        <w:t xml:space="preserve">:  </w:t>
      </w:r>
    </w:p>
    <w:p w:rsidR="006747D5" w:rsidRDefault="006747D5" w:rsidP="006747D5">
      <w:pPr>
        <w:spacing w:line="360" w:lineRule="auto"/>
        <w:ind w:firstLine="709"/>
        <w:jc w:val="both"/>
        <w:rPr>
          <w:sz w:val="28"/>
          <w:szCs w:val="28"/>
          <w:lang w:val="uk-UA"/>
        </w:rPr>
      </w:pPr>
      <w:r>
        <w:rPr>
          <w:sz w:val="28"/>
          <w:szCs w:val="28"/>
          <w:lang w:val="uk-UA"/>
        </w:rPr>
        <w:t>1. У роботі представлена розгорнута класифікація порушень Уніфікованого закону про простий і переказний вексель, а також проаналізовані їх правові наслідки.</w:t>
      </w:r>
    </w:p>
    <w:p w:rsidR="006747D5" w:rsidRDefault="006747D5" w:rsidP="006747D5">
      <w:pPr>
        <w:spacing w:line="360" w:lineRule="auto"/>
        <w:ind w:firstLine="709"/>
        <w:jc w:val="both"/>
        <w:rPr>
          <w:sz w:val="28"/>
          <w:szCs w:val="28"/>
          <w:lang w:val="uk-UA"/>
        </w:rPr>
      </w:pPr>
      <w:r>
        <w:rPr>
          <w:sz w:val="28"/>
          <w:szCs w:val="28"/>
          <w:lang w:val="uk-UA"/>
        </w:rPr>
        <w:t>2. На підставі проведеного аналізу порядку пред’явлення векселів до розрахункової палати обґрунтовується висновок про його занадто ускладнений характер і вносяться пропозиції щодо його спрощення.</w:t>
      </w:r>
    </w:p>
    <w:p w:rsidR="006747D5" w:rsidRDefault="006747D5" w:rsidP="006747D5">
      <w:pPr>
        <w:spacing w:line="360" w:lineRule="auto"/>
        <w:ind w:firstLine="709"/>
        <w:jc w:val="both"/>
        <w:rPr>
          <w:sz w:val="28"/>
          <w:szCs w:val="28"/>
          <w:lang w:val="uk-UA"/>
        </w:rPr>
      </w:pPr>
      <w:r>
        <w:rPr>
          <w:sz w:val="28"/>
          <w:szCs w:val="28"/>
          <w:lang w:val="uk-UA"/>
        </w:rPr>
        <w:t>3. На основі аналізу численних судових справ у дисертації сформульовані правові позиції судової практики з приводу застосування у вексельному обороті так званого «безоборотного індосаменту», пред’явлення до платежу переказного векселя, використання безоборотного застереження та ін.</w:t>
      </w:r>
    </w:p>
    <w:p w:rsidR="006747D5" w:rsidRDefault="006747D5" w:rsidP="006747D5">
      <w:pPr>
        <w:spacing w:line="360" w:lineRule="auto"/>
        <w:ind w:firstLine="709"/>
        <w:jc w:val="both"/>
        <w:rPr>
          <w:sz w:val="28"/>
          <w:szCs w:val="28"/>
          <w:lang w:val="uk-UA"/>
        </w:rPr>
      </w:pPr>
      <w:r>
        <w:rPr>
          <w:sz w:val="28"/>
          <w:szCs w:val="28"/>
          <w:lang w:val="uk-UA"/>
        </w:rPr>
        <w:lastRenderedPageBreak/>
        <w:t>У дисертації на підставі проведеного аналізу нормативно-правових актів та матеріалів судової практики автором обґрунтовані пропозиції, спрямовані на вдосконалення вексельного законодавства України, а саме:</w:t>
      </w:r>
    </w:p>
    <w:p w:rsidR="006747D5" w:rsidRDefault="006747D5" w:rsidP="006747D5">
      <w:pPr>
        <w:spacing w:line="360" w:lineRule="auto"/>
        <w:ind w:firstLine="709"/>
        <w:jc w:val="both"/>
        <w:rPr>
          <w:sz w:val="28"/>
          <w:szCs w:val="28"/>
          <w:lang w:val="uk-UA"/>
        </w:rPr>
      </w:pPr>
      <w:r>
        <w:rPr>
          <w:sz w:val="28"/>
          <w:szCs w:val="28"/>
          <w:lang w:val="uk-UA"/>
        </w:rPr>
        <w:t xml:space="preserve">1. Доповнити ст. 202 ЦК України в частині визначення поняття «правочину» ознакою «правомірності» дій. </w:t>
      </w:r>
    </w:p>
    <w:p w:rsidR="006747D5" w:rsidRDefault="006747D5" w:rsidP="006747D5">
      <w:pPr>
        <w:spacing w:line="360" w:lineRule="auto"/>
        <w:ind w:firstLine="709"/>
        <w:jc w:val="both"/>
        <w:rPr>
          <w:sz w:val="28"/>
          <w:szCs w:val="28"/>
          <w:lang w:val="uk-UA"/>
        </w:rPr>
      </w:pPr>
      <w:r>
        <w:rPr>
          <w:sz w:val="28"/>
          <w:szCs w:val="28"/>
          <w:lang w:val="uk-UA"/>
        </w:rPr>
        <w:t>2. З аналізу статей ЦК України прослідковується така конструкція: правомірність правочину – чинність правочину, при недодержанні вимог до правомірності та чинності правочину, він визнається недійсним. Отже, в Україні вживаються поняття; «правомірність правочину», «чинність правочину», «недійсність правочину». Ці поняття не поєднанні між собою, не узгоджені, наслідком цього є відсутність єдиної термінології і єдиного розуміння в такому важливому питанні, як дійсність правочину. З метою однакового застосування та тлумачення слід внести відповідні зміни в понятійний апарат ЦК України і встановити вимоги до дійсності правочину.</w:t>
      </w:r>
    </w:p>
    <w:p w:rsidR="006747D5" w:rsidRDefault="006747D5" w:rsidP="006747D5">
      <w:pPr>
        <w:spacing w:line="360" w:lineRule="auto"/>
        <w:ind w:firstLine="708"/>
        <w:jc w:val="both"/>
        <w:rPr>
          <w:sz w:val="28"/>
          <w:szCs w:val="28"/>
          <w:lang w:val="uk-UA"/>
        </w:rPr>
      </w:pPr>
      <w:r>
        <w:rPr>
          <w:sz w:val="28"/>
          <w:szCs w:val="28"/>
          <w:lang w:val="uk-UA"/>
        </w:rPr>
        <w:t xml:space="preserve">2. Виключити із Положення про порядок здійснення банками операцій з векселями в національній валюті на території України, затвердженого постановою Правління Національного банку України 16 грудня 2002 р. № 508, посилання на те, що операції з урахування векселів є кредитними операціями. </w:t>
      </w:r>
    </w:p>
    <w:p w:rsidR="006747D5" w:rsidRDefault="006747D5" w:rsidP="006747D5">
      <w:pPr>
        <w:spacing w:line="360" w:lineRule="auto"/>
        <w:ind w:firstLine="708"/>
        <w:jc w:val="both"/>
        <w:rPr>
          <w:sz w:val="28"/>
          <w:szCs w:val="28"/>
          <w:lang w:val="uk-UA"/>
        </w:rPr>
      </w:pPr>
      <w:r>
        <w:rPr>
          <w:sz w:val="28"/>
          <w:szCs w:val="28"/>
          <w:lang w:val="uk-UA"/>
        </w:rPr>
        <w:t xml:space="preserve">3. Доповнити Інструкцію про порядок вчинення нотаріальних дій нотаріусами України, затвердженої наказом Міністерства юстиції України від 3 березня 2004 р. № 20/5 переліком підстав для відмови у вчиненні протесту векселів. </w:t>
      </w:r>
    </w:p>
    <w:p w:rsidR="006747D5" w:rsidRDefault="006747D5" w:rsidP="006747D5">
      <w:pPr>
        <w:spacing w:line="360" w:lineRule="auto"/>
        <w:ind w:firstLine="708"/>
        <w:jc w:val="both"/>
        <w:rPr>
          <w:sz w:val="28"/>
          <w:szCs w:val="28"/>
          <w:lang w:val="uk-UA"/>
        </w:rPr>
      </w:pPr>
      <w:r>
        <w:rPr>
          <w:sz w:val="28"/>
          <w:szCs w:val="28"/>
          <w:lang w:val="uk-UA"/>
        </w:rPr>
        <w:t xml:space="preserve">4. Внести зміни в Положення про розрахункові палати для пред’явлення векселів до платежу, затвердженого постановою Правління Національного банку України від 25 вересня 2001 р. № 403, встановивши, що порядок пред’явлення векселів до розрахункової палати не повинен відрізнятись від вимог щодо пред’явлення векселя до платежу. </w:t>
      </w:r>
    </w:p>
    <w:p w:rsidR="006747D5" w:rsidRDefault="006747D5" w:rsidP="006747D5">
      <w:pPr>
        <w:spacing w:line="360" w:lineRule="auto"/>
        <w:ind w:firstLine="709"/>
        <w:jc w:val="both"/>
        <w:rPr>
          <w:sz w:val="28"/>
          <w:szCs w:val="28"/>
          <w:lang w:val="uk-UA"/>
        </w:rPr>
      </w:pPr>
      <w:r>
        <w:rPr>
          <w:b/>
          <w:sz w:val="28"/>
          <w:szCs w:val="28"/>
          <w:lang w:val="uk-UA"/>
        </w:rPr>
        <w:lastRenderedPageBreak/>
        <w:t>Практичне значення отриманих результатів</w:t>
      </w:r>
      <w:r>
        <w:rPr>
          <w:sz w:val="28"/>
          <w:szCs w:val="28"/>
          <w:lang w:val="uk-UA"/>
        </w:rPr>
        <w:t xml:space="preserve"> полягає у тому, що сформульовано низку теоретичних висновків і практичних рекомендацій, які можуть бути використані в процесі вдосконалення вексельного законодавства України і формуванні уніфікованої судової практики його застосування.</w:t>
      </w:r>
    </w:p>
    <w:p w:rsidR="006747D5" w:rsidRDefault="006747D5" w:rsidP="006747D5">
      <w:pPr>
        <w:spacing w:line="360" w:lineRule="auto"/>
        <w:ind w:firstLine="709"/>
        <w:jc w:val="both"/>
        <w:rPr>
          <w:sz w:val="28"/>
          <w:szCs w:val="28"/>
          <w:lang w:val="uk-UA"/>
        </w:rPr>
      </w:pPr>
      <w:r>
        <w:rPr>
          <w:sz w:val="28"/>
          <w:szCs w:val="28"/>
          <w:lang w:val="uk-UA"/>
        </w:rPr>
        <w:t>Основні результати наукового дослідження можуть бути використані при підготовці навчальної та навчально-методичної літератури, у науково-дослідній роботі, а також у навчальному процесі, зокрема, при викладанні таких дисциплін, як «Цивільне право», «Правове регулювання вексельного обороту».</w:t>
      </w:r>
    </w:p>
    <w:p w:rsidR="006747D5" w:rsidRDefault="006747D5" w:rsidP="006747D5">
      <w:pPr>
        <w:spacing w:line="360" w:lineRule="auto"/>
        <w:jc w:val="both"/>
        <w:rPr>
          <w:sz w:val="28"/>
          <w:szCs w:val="28"/>
          <w:lang w:val="uk-UA"/>
        </w:rPr>
      </w:pPr>
      <w:r>
        <w:rPr>
          <w:sz w:val="28"/>
          <w:szCs w:val="28"/>
          <w:lang w:val="uk-UA"/>
        </w:rPr>
        <w:t xml:space="preserve">       </w:t>
      </w:r>
      <w:r>
        <w:rPr>
          <w:b/>
          <w:sz w:val="28"/>
          <w:szCs w:val="28"/>
          <w:lang w:val="uk-UA"/>
        </w:rPr>
        <w:t>Апробація результатів</w:t>
      </w:r>
      <w:r>
        <w:rPr>
          <w:sz w:val="28"/>
          <w:szCs w:val="28"/>
          <w:lang w:val="uk-UA"/>
        </w:rPr>
        <w:t xml:space="preserve">. Основні положення та висновки дисертаційної роботи обговорені на засіданні кафедри цивільного права Київського національного університету імені Тараса Шевченка (протокол № 4 від 8 грудня 2008 р.), а також викладені у постанові Пленуму Верховного Суду України від 8 червня 2007 р. № 5 «Про деякі питання практики розгляду спорів, пов’язаних з обігом векселів», по якій дисертант виступив керівником робочої групи. Проблемні питання, що досліджуються у дисертації, оприлюднені на круглому столі «Правове регулювання фондового ринку: пріоритети і перспективи» (м. Київ, 6 грудня 2006 р.), Міжнародній науково-практичної конференції «Треті Прибузькі юридичні читання: визначальні тенденції генезису державності і права» (м. Миколаїв, 23–24 листопада 2007 р.), V Міжнародній науково-практичної конференції «Актуальні питання реформування правової системи України» (м. Луцьк, 30–31 травня 2008 р.), Міжнародній науково-практичної конференції «Стан та перспективи розвитку правосуддя в Україні» (м. Київ, 27–28 лютого 2009 р.). </w:t>
      </w:r>
    </w:p>
    <w:p w:rsidR="006747D5" w:rsidRDefault="006747D5" w:rsidP="006747D5">
      <w:pPr>
        <w:spacing w:line="360" w:lineRule="auto"/>
        <w:ind w:firstLine="708"/>
        <w:jc w:val="both"/>
        <w:rPr>
          <w:sz w:val="28"/>
          <w:szCs w:val="28"/>
          <w:lang w:val="uk-UA"/>
        </w:rPr>
      </w:pPr>
      <w:r>
        <w:rPr>
          <w:b/>
          <w:sz w:val="28"/>
          <w:szCs w:val="28"/>
          <w:lang w:val="uk-UA"/>
        </w:rPr>
        <w:t xml:space="preserve">Публікації. </w:t>
      </w:r>
      <w:r>
        <w:rPr>
          <w:sz w:val="28"/>
          <w:szCs w:val="28"/>
          <w:lang w:val="uk-UA"/>
        </w:rPr>
        <w:t xml:space="preserve">Основні теоретичні та практичні висновки, положення та пропозиції дисертаційного дослідження викладені у трьох одноособових статтях, в одній статті в співавторстві та двох розділах збірника, опублікованих у фахових виданнях, що входять до переліку наукових фахових видань, затверджених ВАК України. </w:t>
      </w:r>
    </w:p>
    <w:p w:rsidR="006747D5" w:rsidRDefault="006747D5" w:rsidP="006747D5">
      <w:pPr>
        <w:spacing w:line="360" w:lineRule="auto"/>
        <w:jc w:val="both"/>
        <w:rPr>
          <w:sz w:val="28"/>
          <w:szCs w:val="28"/>
          <w:lang w:val="uk-UA"/>
        </w:rPr>
      </w:pPr>
      <w:r>
        <w:rPr>
          <w:sz w:val="28"/>
          <w:szCs w:val="28"/>
          <w:lang w:val="uk-UA"/>
        </w:rPr>
        <w:lastRenderedPageBreak/>
        <w:t xml:space="preserve">           </w:t>
      </w:r>
      <w:r>
        <w:rPr>
          <w:b/>
          <w:sz w:val="28"/>
          <w:szCs w:val="28"/>
          <w:lang w:val="uk-UA"/>
        </w:rPr>
        <w:t>Структура дисертації.</w:t>
      </w:r>
      <w:r>
        <w:rPr>
          <w:sz w:val="28"/>
          <w:szCs w:val="28"/>
          <w:lang w:val="uk-UA"/>
        </w:rPr>
        <w:t xml:space="preserve">  Структура дисертації зумовлена метою та завданнями дисертаційного дослідження. Дисертація складається зі вступу, трьох розділів, поділених на 8 підрозділів, висновків та списку використаних джерел. Загальний обсяг дисертації складає 182 сторінки. Список використаних джерел містить 202 найменування на 18 сторінках. </w:t>
      </w: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spacing w:line="360" w:lineRule="auto"/>
        <w:jc w:val="center"/>
        <w:rPr>
          <w:b/>
          <w:sz w:val="28"/>
          <w:szCs w:val="28"/>
          <w:lang w:val="uk-UA"/>
        </w:rPr>
      </w:pPr>
    </w:p>
    <w:p w:rsidR="006747D5" w:rsidRDefault="006747D5" w:rsidP="006747D5">
      <w:pPr>
        <w:jc w:val="center"/>
        <w:rPr>
          <w:b/>
          <w:sz w:val="28"/>
          <w:szCs w:val="28"/>
          <w:lang w:val="uk-UA"/>
        </w:rPr>
      </w:pPr>
      <w:r>
        <w:rPr>
          <w:b/>
          <w:sz w:val="28"/>
          <w:szCs w:val="28"/>
          <w:lang w:val="uk-UA"/>
        </w:rPr>
        <w:t>ВИСНОВКИ</w:t>
      </w:r>
    </w:p>
    <w:p w:rsidR="006747D5" w:rsidRDefault="006747D5" w:rsidP="006747D5">
      <w:pPr>
        <w:rPr>
          <w:sz w:val="28"/>
          <w:szCs w:val="28"/>
          <w:lang w:val="uk-UA"/>
        </w:rPr>
      </w:pPr>
      <w:r>
        <w:rPr>
          <w:sz w:val="28"/>
          <w:szCs w:val="28"/>
          <w:lang w:val="uk-UA"/>
        </w:rPr>
        <w:t xml:space="preserve">            </w:t>
      </w:r>
    </w:p>
    <w:p w:rsidR="006747D5" w:rsidRDefault="006747D5" w:rsidP="006747D5">
      <w:pPr>
        <w:spacing w:line="360" w:lineRule="auto"/>
        <w:ind w:firstLine="709"/>
        <w:jc w:val="both"/>
        <w:rPr>
          <w:sz w:val="28"/>
          <w:szCs w:val="28"/>
          <w:lang w:val="uk-UA"/>
        </w:rPr>
      </w:pPr>
      <w:r>
        <w:rPr>
          <w:sz w:val="28"/>
          <w:szCs w:val="28"/>
          <w:lang w:val="uk-UA"/>
        </w:rPr>
        <w:t xml:space="preserve"> Таким чином, проведене дослідження цивільно-правового регулювання вексельного обігу в Україні на підставі матеріалів судової практики з урахуванням впливу особливостей предмета вексельного зобов’язання на інститут цивільно-правового регулювання його обігу дозволило нам сформулювати такі основні висновки: </w:t>
      </w:r>
    </w:p>
    <w:p w:rsidR="006747D5" w:rsidRDefault="006747D5" w:rsidP="006747D5">
      <w:pPr>
        <w:spacing w:line="360" w:lineRule="auto"/>
        <w:ind w:firstLine="709"/>
        <w:jc w:val="both"/>
        <w:rPr>
          <w:sz w:val="28"/>
          <w:szCs w:val="28"/>
          <w:lang w:val="uk-UA"/>
        </w:rPr>
      </w:pPr>
      <w:r>
        <w:rPr>
          <w:sz w:val="28"/>
          <w:szCs w:val="28"/>
          <w:lang w:val="uk-UA"/>
        </w:rPr>
        <w:t xml:space="preserve">1. За своєю природою вексельне зобов’язання, як цивільне правовідношення, за яким у його учасників виникають права і обов’язки стосовно сплати обумовленої у векселі грошової суми характеризується самостійністю.    </w:t>
      </w:r>
    </w:p>
    <w:p w:rsidR="006747D5" w:rsidRDefault="006747D5" w:rsidP="006747D5">
      <w:pPr>
        <w:spacing w:line="360" w:lineRule="auto"/>
        <w:ind w:firstLine="709"/>
        <w:jc w:val="both"/>
        <w:rPr>
          <w:sz w:val="28"/>
          <w:szCs w:val="28"/>
          <w:lang w:val="uk-UA"/>
        </w:rPr>
      </w:pPr>
      <w:r>
        <w:rPr>
          <w:sz w:val="28"/>
          <w:szCs w:val="28"/>
          <w:lang w:val="uk-UA"/>
        </w:rPr>
        <w:t>Самостійність вексельного зобов’язання обумовлюється такими ознаками, як договірне відношення векселездатних осіб, воно є безумовним, абстрактним, формальним, одностороннім, грошовим та таким, що володіє «вексельною строгістю». Тобто характерним для вексельного зобов’язання є не те, з чого воно виникло, а лише те, що з нього виникають права і обов’язки стосовно сплати обумовленої у векселі грошової суми.</w:t>
      </w:r>
    </w:p>
    <w:p w:rsidR="006747D5" w:rsidRDefault="006747D5" w:rsidP="006747D5">
      <w:pPr>
        <w:spacing w:line="360" w:lineRule="auto"/>
        <w:ind w:firstLine="709"/>
        <w:jc w:val="both"/>
        <w:rPr>
          <w:sz w:val="28"/>
          <w:szCs w:val="28"/>
          <w:lang w:val="uk-UA"/>
        </w:rPr>
      </w:pPr>
      <w:r>
        <w:rPr>
          <w:sz w:val="28"/>
          <w:szCs w:val="28"/>
          <w:lang w:val="uk-UA"/>
        </w:rPr>
        <w:lastRenderedPageBreak/>
        <w:t xml:space="preserve"> 2. Встановлена ст. 17 Уніфікованого закону презумпція добросовісності за якою особи, до яких пред’явлено позов, не можуть протиставити векселедержателю заперечення, що ґрунтуються на їх особистих відносинах до векселедавця або попередніх держателів, якщо тільки векселедержатель, набуваючи вексель, не діяв свідомо на шкоду боржнику, не поширюється на першого векселедержателя. Оскільки, відповідно до ч. 1 ст. 16 Уніфікованого закону власник переказного векселя вважається його законним держателем, якщо його право на вексель базується на безперервному ряді індосаментів, навіть якщо останній індосамент є бланковим. Право на вексель базується на безперервному ряді індосаментів у будь-якого держателя, окрім першого – ремітента. Його право базується не на безперервному ряді індосаментів, а на тому, що він прямо зазначений в тексті самого векселя.</w:t>
      </w:r>
    </w:p>
    <w:p w:rsidR="006747D5" w:rsidRDefault="006747D5" w:rsidP="006747D5">
      <w:pPr>
        <w:spacing w:line="360" w:lineRule="auto"/>
        <w:ind w:firstLine="709"/>
        <w:jc w:val="both"/>
        <w:rPr>
          <w:sz w:val="28"/>
          <w:szCs w:val="28"/>
          <w:lang w:val="uk-UA"/>
        </w:rPr>
      </w:pPr>
      <w:r>
        <w:rPr>
          <w:sz w:val="28"/>
          <w:szCs w:val="28"/>
          <w:lang w:val="uk-UA"/>
        </w:rPr>
        <w:t xml:space="preserve"> Таким чином, вексельне законодавство визнає добросовісним держателем лише другого та наступних держателів векселя, і не встановлює загальної презумпції добросовісності для ремітента першого векселедержателя. </w:t>
      </w:r>
    </w:p>
    <w:p w:rsidR="006747D5" w:rsidRDefault="006747D5" w:rsidP="006747D5">
      <w:pPr>
        <w:spacing w:line="360" w:lineRule="auto"/>
        <w:ind w:firstLine="709"/>
        <w:jc w:val="both"/>
        <w:rPr>
          <w:sz w:val="28"/>
          <w:szCs w:val="28"/>
          <w:lang w:val="uk-UA"/>
        </w:rPr>
      </w:pPr>
      <w:r>
        <w:rPr>
          <w:sz w:val="28"/>
          <w:szCs w:val="28"/>
          <w:lang w:val="uk-UA"/>
        </w:rPr>
        <w:t xml:space="preserve">3. Дефекти правочину, який став підставою для видачі векселя, можуть створювати негативні правові наслідки тільки для першого векселедержателя.     </w:t>
      </w:r>
    </w:p>
    <w:p w:rsidR="006747D5" w:rsidRDefault="006747D5" w:rsidP="006747D5">
      <w:pPr>
        <w:spacing w:line="360" w:lineRule="auto"/>
        <w:ind w:firstLine="709"/>
        <w:jc w:val="both"/>
        <w:rPr>
          <w:sz w:val="28"/>
          <w:szCs w:val="28"/>
          <w:lang w:val="uk-UA"/>
        </w:rPr>
      </w:pPr>
      <w:r>
        <w:rPr>
          <w:sz w:val="28"/>
          <w:szCs w:val="28"/>
          <w:lang w:val="uk-UA"/>
        </w:rPr>
        <w:t xml:space="preserve">Оскільки вексельне зобов’язання це зобов’язання за яким виникають права і обов’язки стосовно сплати обумовленої у векселі грошової суми. Вексель же, відповідно до ст. 4 Закону України «Про обіг векселів в Україні» видається лише для оформлення грошового боргу за фактично поставлені товари, виконані роботи, надані послуги. Поставка товарів, виконання робіт, надання послуг здійснюються за цивільно-правою угодою, яка передбачає як обов’язок оплатити їх виконання так і обов’язок саме виконання. Тому у разі не виконання взятих на себе зобов’язань за такою угодою перший векселедержатель не може претендувати на сплату обумовленої у векселі грошової суми за їх виконання. </w:t>
      </w:r>
    </w:p>
    <w:p w:rsidR="006747D5" w:rsidRDefault="006747D5" w:rsidP="006747D5">
      <w:pPr>
        <w:spacing w:line="360" w:lineRule="auto"/>
        <w:ind w:firstLine="709"/>
        <w:jc w:val="both"/>
        <w:rPr>
          <w:sz w:val="28"/>
          <w:szCs w:val="28"/>
          <w:lang w:val="uk-UA"/>
        </w:rPr>
      </w:pPr>
      <w:r>
        <w:rPr>
          <w:sz w:val="28"/>
          <w:szCs w:val="28"/>
          <w:lang w:val="uk-UA"/>
        </w:rPr>
        <w:t xml:space="preserve">4. Про необхідність розмежування понять «дійсності» та «чинності» договору. </w:t>
      </w:r>
    </w:p>
    <w:p w:rsidR="006747D5" w:rsidRDefault="006747D5" w:rsidP="006747D5">
      <w:pPr>
        <w:spacing w:line="360" w:lineRule="auto"/>
        <w:ind w:firstLine="709"/>
        <w:jc w:val="both"/>
        <w:rPr>
          <w:sz w:val="28"/>
          <w:szCs w:val="28"/>
          <w:lang w:val="uk-UA"/>
        </w:rPr>
      </w:pPr>
      <w:r>
        <w:rPr>
          <w:sz w:val="28"/>
          <w:szCs w:val="28"/>
          <w:lang w:val="uk-UA"/>
        </w:rPr>
        <w:lastRenderedPageBreak/>
        <w:t xml:space="preserve">  Необхідність такого поділу викликана тим, ЦК України  оперує такими поняття без врахування того, що вказані поняття є не тотожними та різними за своєю природою і змістом.</w:t>
      </w:r>
    </w:p>
    <w:p w:rsidR="006747D5" w:rsidRDefault="006747D5" w:rsidP="006747D5">
      <w:pPr>
        <w:spacing w:line="360" w:lineRule="auto"/>
        <w:ind w:firstLine="709"/>
        <w:jc w:val="both"/>
        <w:rPr>
          <w:sz w:val="28"/>
          <w:szCs w:val="28"/>
          <w:lang w:val="uk-UA"/>
        </w:rPr>
      </w:pPr>
      <w:r>
        <w:rPr>
          <w:sz w:val="28"/>
          <w:szCs w:val="28"/>
          <w:lang w:val="uk-UA"/>
        </w:rPr>
        <w:t xml:space="preserve">  Дійсність договору пов’язується з певними вимогами правових норм, які пред’являються до договору. Норми про договори – в основному не моделі кінцевої, тієї, що мається на увазі діяльності, а швидше, приписи по побудові таких моделей.</w:t>
      </w:r>
    </w:p>
    <w:p w:rsidR="006747D5" w:rsidRDefault="006747D5" w:rsidP="006747D5">
      <w:pPr>
        <w:spacing w:line="360" w:lineRule="auto"/>
        <w:ind w:firstLine="709"/>
        <w:jc w:val="both"/>
        <w:rPr>
          <w:sz w:val="28"/>
          <w:szCs w:val="28"/>
          <w:lang w:val="uk-UA"/>
        </w:rPr>
      </w:pPr>
      <w:r>
        <w:rPr>
          <w:sz w:val="28"/>
          <w:szCs w:val="28"/>
          <w:lang w:val="uk-UA"/>
        </w:rPr>
        <w:t xml:space="preserve">   Статтею 203 ЦК України встановлені вимоги до чинності правочину, а в ст. 631 ЦК Україні прямо передбачено, що договір набирає чинності з моменту його укладення.  Тобто дійсність договору обумовлюється дотриманням певних вимог, що визначаються законодавством, що дозволяє встановлювати, змінювати, припиняти правовідносини. Дійсність договору означає, що договір є реальним, можливим та необхідним для виконання, і спричиняє певні правові наслідки, настання яких прагнули його сторони.  Дійсність договору не зводиться лише до вступу договору в законну силу, до його дії, оскільки дійсний договір це завжди чинний договір. І, в той же час, не кожний чинний договір є дійсним договором. Наприклад, договір, укладений з порушенням законодавства щодо його змісту, може набути чинності з моменту укладення, незалежно від такого порушення. Водночас такий договір є недійсним з цього ж моменту укладення. З огляду на викладене необхідно привести кодекс до єдиного понятійного апарату. </w:t>
      </w:r>
    </w:p>
    <w:p w:rsidR="006747D5" w:rsidRDefault="006747D5" w:rsidP="006747D5">
      <w:pPr>
        <w:spacing w:line="360" w:lineRule="auto"/>
        <w:ind w:firstLine="709"/>
        <w:jc w:val="both"/>
        <w:rPr>
          <w:sz w:val="28"/>
          <w:szCs w:val="28"/>
          <w:lang w:val="uk-UA"/>
        </w:rPr>
      </w:pPr>
      <w:r>
        <w:rPr>
          <w:sz w:val="28"/>
          <w:szCs w:val="28"/>
          <w:lang w:val="uk-UA"/>
        </w:rPr>
        <w:t xml:space="preserve">   5. Про необхідність поділу умов дійсності договору на суб’єктивні та об’єктивні. </w:t>
      </w:r>
    </w:p>
    <w:p w:rsidR="006747D5" w:rsidRDefault="006747D5" w:rsidP="006747D5">
      <w:pPr>
        <w:spacing w:line="360" w:lineRule="auto"/>
        <w:ind w:firstLine="709"/>
        <w:jc w:val="both"/>
        <w:rPr>
          <w:sz w:val="28"/>
          <w:szCs w:val="28"/>
          <w:lang w:val="uk-UA"/>
        </w:rPr>
      </w:pPr>
      <w:r>
        <w:rPr>
          <w:sz w:val="28"/>
          <w:szCs w:val="28"/>
          <w:lang w:val="uk-UA"/>
        </w:rPr>
        <w:t xml:space="preserve">   Такий поділ обумовлено тим, що з аналізу статей  ЦК України прослідковується така конструкція: правомірність правочину – чинність правочину, при недодержанні вимог до правомірності та чинності правочину, він визнається недійсним. Так, у ст. 203 ЦК України встановлюються загальні вимоги до чинності правочину, а в ст. 215 ЦК України передбачено, що недодержання вимог ст. 203 ЦК України є підставою недійсності правочину. У такому випадку було б логічно </w:t>
      </w:r>
      <w:r>
        <w:rPr>
          <w:sz w:val="28"/>
          <w:szCs w:val="28"/>
          <w:lang w:val="uk-UA"/>
        </w:rPr>
        <w:lastRenderedPageBreak/>
        <w:t>говорити про конструкцію «чинність –  не чинність» правочину. Отже, в ЦК України вживаються поняття «правомірність правочину», «чинність правочину», «недійсність правочину». Ці поняття не поєднанні між собою, не узгоджені, наслідком цього є відсутність єдиної термінології і єдиного розуміння в такому важливому питанні, як дійсність правочину. З метою однакового застосування тлумачення також необхідно внести відповідні зміни в понятійний апарат ЦК України і встановити вимоги до дійсності правочину.</w:t>
      </w:r>
    </w:p>
    <w:p w:rsidR="006747D5" w:rsidRDefault="006747D5" w:rsidP="006747D5">
      <w:pPr>
        <w:spacing w:line="360" w:lineRule="auto"/>
        <w:ind w:firstLine="709"/>
        <w:jc w:val="both"/>
        <w:rPr>
          <w:sz w:val="28"/>
          <w:szCs w:val="28"/>
          <w:lang w:val="uk-UA"/>
        </w:rPr>
      </w:pPr>
      <w:r>
        <w:rPr>
          <w:sz w:val="28"/>
          <w:szCs w:val="28"/>
          <w:lang w:val="uk-UA"/>
        </w:rPr>
        <w:t xml:space="preserve">З аналізу вищезазначеного вбачається доцільним виділення таких умов дійсності: умови, які пов’язані з суб’єктним складом правочину та  умови, які не пов’язані з суб’єктним складом правочину – об’єктивні умови. </w:t>
      </w:r>
    </w:p>
    <w:p w:rsidR="006747D5" w:rsidRDefault="006747D5" w:rsidP="006747D5">
      <w:pPr>
        <w:spacing w:line="360" w:lineRule="auto"/>
        <w:ind w:firstLine="709"/>
        <w:jc w:val="both"/>
        <w:rPr>
          <w:sz w:val="28"/>
          <w:szCs w:val="28"/>
          <w:lang w:val="uk-UA"/>
        </w:rPr>
      </w:pPr>
      <w:r>
        <w:rPr>
          <w:sz w:val="28"/>
          <w:szCs w:val="28"/>
          <w:lang w:val="uk-UA"/>
        </w:rPr>
        <w:t xml:space="preserve">  Передбачені в ст. 203 ЦК України вимоги, встановлені для дійсності правочину, за поділом умов дійсності на суб’єктивні та об’єктивні, можна визначити таким чином: </w:t>
      </w:r>
    </w:p>
    <w:p w:rsidR="006747D5" w:rsidRDefault="006747D5" w:rsidP="006747D5">
      <w:pPr>
        <w:spacing w:line="360" w:lineRule="auto"/>
        <w:ind w:firstLine="709"/>
        <w:jc w:val="both"/>
        <w:rPr>
          <w:sz w:val="28"/>
          <w:szCs w:val="28"/>
          <w:lang w:val="uk-UA"/>
        </w:rPr>
      </w:pPr>
      <w:r>
        <w:rPr>
          <w:sz w:val="28"/>
          <w:szCs w:val="28"/>
          <w:lang w:val="uk-UA"/>
        </w:rPr>
        <w:t>до суб’єктивних умов дійсності слід віднести такі умови: особа, які вчиняє право чин, повинна мати необхідний обсяг цивільної дієздатності, волевиявлення учасника правочину має бути вільним і відповідати його внутрішній волі,</w:t>
      </w:r>
    </w:p>
    <w:p w:rsidR="006747D5" w:rsidRDefault="006747D5" w:rsidP="006747D5">
      <w:pPr>
        <w:spacing w:line="360" w:lineRule="auto"/>
        <w:ind w:firstLine="709"/>
        <w:jc w:val="both"/>
        <w:rPr>
          <w:sz w:val="28"/>
          <w:szCs w:val="28"/>
          <w:lang w:val="uk-UA"/>
        </w:rPr>
      </w:pPr>
      <w:r>
        <w:rPr>
          <w:sz w:val="28"/>
          <w:szCs w:val="28"/>
          <w:lang w:val="uk-UA"/>
        </w:rPr>
        <w:t xml:space="preserve">до об’єктивних умов дійсності можна віднести такі умови: зміст правочину не може суперечити Цивільному кодексу, іншим актам цивільного законодавства, а також моральним засадам суспільства; правочин має вчиняться у формі, встановленій законом; правочин, що вчинюється батьками (усиновлювачами), не може суперечити правам та інтересам їхніх малолітніх, неповнолітніх чи непрацездатних дітей; правочин має бути спрямований на реальне настання правових наслідків, що обумовлені ним.  </w:t>
      </w:r>
    </w:p>
    <w:p w:rsidR="006747D5" w:rsidRDefault="006747D5" w:rsidP="006747D5">
      <w:pPr>
        <w:spacing w:line="360" w:lineRule="auto"/>
        <w:ind w:firstLine="709"/>
        <w:jc w:val="both"/>
        <w:rPr>
          <w:sz w:val="28"/>
          <w:szCs w:val="28"/>
          <w:lang w:val="uk-UA"/>
        </w:rPr>
      </w:pPr>
      <w:r>
        <w:rPr>
          <w:sz w:val="28"/>
          <w:szCs w:val="28"/>
          <w:lang w:val="uk-UA"/>
        </w:rPr>
        <w:t xml:space="preserve">    6. Абстрактність векселя допускає посилання боржника на особисті відносини векселедержателем лише у відносинах між безпосередніми учасниками вексельного правочину або коли особа, якій пред’являється вимога щодо оплати векселя, не є відповідальною перед іншими, окрім векселедержателя </w:t>
      </w:r>
      <w:r>
        <w:rPr>
          <w:sz w:val="28"/>
          <w:szCs w:val="28"/>
          <w:lang w:val="uk-UA"/>
        </w:rPr>
        <w:lastRenderedPageBreak/>
        <w:t xml:space="preserve">зобов’язаними особами. Якщо визнати, що проти вимог за векселем, що виданим у рахунок сплати за товар, немає можливості захиститись вказівкою на те, що ніякий  товар векселедержателем насправді не був переданий, то можна дійти висновку, що це стає ефективним інструментом, за допомогою якого недобросовісні особи  отримали б можливість безперешкодно збагачуватись за рахунок інших. Тому концепція суворої абстрактності векселя недопустима у відносинах між боржником та першим векселедержателем. </w:t>
      </w:r>
    </w:p>
    <w:p w:rsidR="006747D5" w:rsidRDefault="006747D5" w:rsidP="006747D5">
      <w:pPr>
        <w:spacing w:line="360" w:lineRule="auto"/>
        <w:ind w:firstLine="709"/>
        <w:jc w:val="both"/>
        <w:rPr>
          <w:sz w:val="28"/>
          <w:szCs w:val="28"/>
          <w:lang w:val="uk-UA"/>
        </w:rPr>
      </w:pPr>
      <w:r>
        <w:rPr>
          <w:sz w:val="28"/>
          <w:szCs w:val="28"/>
          <w:lang w:val="uk-UA"/>
        </w:rPr>
        <w:t xml:space="preserve">    7. Занадто ускладненим є порядок пред’явлення векселів до розрахункової палати.</w:t>
      </w:r>
    </w:p>
    <w:p w:rsidR="006747D5" w:rsidRDefault="006747D5" w:rsidP="006747D5">
      <w:pPr>
        <w:pStyle w:val="BodyText2"/>
        <w:tabs>
          <w:tab w:val="left" w:pos="720"/>
        </w:tabs>
      </w:pPr>
      <w:r>
        <w:t xml:space="preserve">   Вексельні законодавство допускає пред’явлення векселя до платежу не боржнику або доміциліату, а в певну установу. Так, ч. 2 ст. 38 Уніфікованого закону встановлено, що пред’явлення векселя в розрахункову палату є рівнозначним пред’явленню для платежу. В Україні функції розрахункових палат виконують установи банків та органи Державного казначейства України, що здійснюють розрахунково-касове обслуговування векселедавців простих векселів, трасатів (акцептантів) за переказними векселями. Процедура пред’явлення векселя в розрахункову палату згідно з Положенням про розрахункові палати складається з двох етапів: виявлення векселедержателем наміру (шляхом подання відповідної заяви) пред’явити вексель у розрахункову палату при настанні строку платежу за цим векселем, пред’явлення векселя у розрахункову палату в строк платежу з подальшим посвідченням цього факту розрахунковою палатою. Розрахункова палата має право відмовити держателю векселя у посвідченні факту пред’явлення векселя для платежу якщо держатель не подавав попередньо до розрахункової палати заяву про намір пред’явити вексель до платежу. </w:t>
      </w:r>
    </w:p>
    <w:p w:rsidR="006747D5" w:rsidRDefault="006747D5" w:rsidP="006747D5">
      <w:pPr>
        <w:spacing w:line="360" w:lineRule="auto"/>
        <w:ind w:firstLine="709"/>
        <w:jc w:val="both"/>
        <w:rPr>
          <w:sz w:val="28"/>
          <w:szCs w:val="28"/>
          <w:lang w:val="uk-UA"/>
        </w:rPr>
      </w:pPr>
      <w:r>
        <w:rPr>
          <w:sz w:val="28"/>
          <w:szCs w:val="28"/>
          <w:lang w:val="uk-UA"/>
        </w:rPr>
        <w:t xml:space="preserve">     У Розділі II Положення про розрахункові палати встановлюється, що із заявою пре намір векселедержатель може звернутись у розрахункову палату в такі строки: </w:t>
      </w:r>
    </w:p>
    <w:p w:rsidR="006747D5" w:rsidRDefault="006747D5" w:rsidP="006747D5">
      <w:pPr>
        <w:spacing w:line="360" w:lineRule="auto"/>
        <w:ind w:firstLine="709"/>
        <w:jc w:val="both"/>
        <w:rPr>
          <w:sz w:val="28"/>
          <w:szCs w:val="28"/>
          <w:lang w:val="uk-UA"/>
        </w:rPr>
      </w:pPr>
      <w:r>
        <w:rPr>
          <w:sz w:val="28"/>
          <w:szCs w:val="28"/>
          <w:lang w:val="uk-UA"/>
        </w:rPr>
        <w:lastRenderedPageBreak/>
        <w:t xml:space="preserve">  – для векселів зі строком платежу «на визначену дату»  «у визначений строк від пред’явлення», «у визначений строк від дати складання» – не раніше 14 й не пізніше трьох робочих днів до настання строку платежу;</w:t>
      </w:r>
    </w:p>
    <w:p w:rsidR="006747D5" w:rsidRDefault="006747D5" w:rsidP="006747D5">
      <w:pPr>
        <w:spacing w:line="360" w:lineRule="auto"/>
        <w:ind w:firstLine="709"/>
        <w:jc w:val="both"/>
        <w:rPr>
          <w:sz w:val="28"/>
          <w:szCs w:val="28"/>
          <w:lang w:val="uk-UA"/>
        </w:rPr>
      </w:pPr>
      <w:r>
        <w:rPr>
          <w:sz w:val="28"/>
          <w:szCs w:val="28"/>
          <w:lang w:val="uk-UA"/>
        </w:rPr>
        <w:t xml:space="preserve">  – для векселів із строком платежу «за пред’явленням» – у будь-який день протягом строку для пред’явлення, але не пізніше 3-х робочих днів до закінчення останнього дня цього строку.  </w:t>
      </w:r>
    </w:p>
    <w:p w:rsidR="006747D5" w:rsidRDefault="006747D5" w:rsidP="006747D5">
      <w:pPr>
        <w:spacing w:line="360" w:lineRule="auto"/>
        <w:ind w:firstLine="709"/>
        <w:jc w:val="both"/>
        <w:rPr>
          <w:sz w:val="28"/>
          <w:szCs w:val="28"/>
          <w:lang w:val="uk-UA"/>
        </w:rPr>
      </w:pPr>
      <w:r>
        <w:rPr>
          <w:sz w:val="28"/>
          <w:szCs w:val="28"/>
          <w:lang w:val="uk-UA"/>
        </w:rPr>
        <w:t xml:space="preserve">   Якщо розрахункова палата та платні векселем розміщені в різних регіонах України, то заяву про намір векселедержатель подає в розрахункову палату не пізніше, ніж за 14 робочих днів до строку платежу. </w:t>
      </w:r>
    </w:p>
    <w:p w:rsidR="006747D5" w:rsidRDefault="006747D5" w:rsidP="006747D5">
      <w:pPr>
        <w:spacing w:line="360" w:lineRule="auto"/>
        <w:ind w:firstLine="709"/>
        <w:jc w:val="both"/>
        <w:rPr>
          <w:sz w:val="28"/>
          <w:szCs w:val="28"/>
          <w:lang w:val="uk-UA"/>
        </w:rPr>
      </w:pPr>
      <w:r>
        <w:rPr>
          <w:sz w:val="28"/>
          <w:szCs w:val="28"/>
          <w:lang w:val="uk-UA"/>
        </w:rPr>
        <w:t xml:space="preserve"> Розрахункова палата може прийняти заяву про намір і сам вексель пізніше встановлених строків (але не пізніше закінчення строку платежу за векселем) у разі наявності в неї можливості повідомити платника за векселем і дістати від нього згоду (відмову) оплатити вексель протягом строку платежу за векселем. Тому слід передбачити у Положенні про розрахункові палати такий порядок пред’явлення векселів до розрахункової палати  як і порядок пред’явлення їх до платежу.</w:t>
      </w:r>
    </w:p>
    <w:p w:rsidR="006747D5" w:rsidRDefault="006747D5" w:rsidP="006747D5">
      <w:pPr>
        <w:spacing w:line="360" w:lineRule="auto"/>
        <w:ind w:firstLine="709"/>
        <w:jc w:val="both"/>
        <w:rPr>
          <w:sz w:val="28"/>
          <w:szCs w:val="28"/>
          <w:lang w:val="uk-UA"/>
        </w:rPr>
      </w:pPr>
      <w:r>
        <w:rPr>
          <w:sz w:val="28"/>
          <w:szCs w:val="28"/>
          <w:lang w:val="uk-UA"/>
        </w:rPr>
        <w:t xml:space="preserve">8. Відповідно до Положення про порядок здійснення банками операцій з векселями, врахування векселя визначається як придбання банком векселі до настання строку платежу за ним у векселедержателя за грошові кошти з дисконтом. </w:t>
      </w:r>
    </w:p>
    <w:p w:rsidR="006747D5" w:rsidRDefault="006747D5" w:rsidP="006747D5">
      <w:pPr>
        <w:spacing w:line="360" w:lineRule="auto"/>
        <w:ind w:firstLine="709"/>
        <w:jc w:val="both"/>
        <w:rPr>
          <w:sz w:val="28"/>
          <w:szCs w:val="28"/>
          <w:lang w:val="uk-UA"/>
        </w:rPr>
      </w:pPr>
      <w:r>
        <w:rPr>
          <w:sz w:val="28"/>
          <w:szCs w:val="28"/>
          <w:lang w:val="uk-UA"/>
        </w:rPr>
        <w:t>Таким чином, за договором врахування (урахування) векселів векселедержатель передає у власність банка вексель, а банк сплачує за це власнику векселя певну суму коштів.</w:t>
      </w:r>
    </w:p>
    <w:p w:rsidR="006747D5" w:rsidRDefault="006747D5" w:rsidP="006747D5">
      <w:pPr>
        <w:spacing w:line="360" w:lineRule="auto"/>
        <w:ind w:firstLine="709"/>
        <w:jc w:val="both"/>
        <w:rPr>
          <w:sz w:val="28"/>
          <w:szCs w:val="28"/>
          <w:lang w:val="uk-UA"/>
        </w:rPr>
      </w:pPr>
      <w:r>
        <w:rPr>
          <w:sz w:val="28"/>
          <w:szCs w:val="28"/>
          <w:lang w:val="uk-UA"/>
        </w:rPr>
        <w:t xml:space="preserve">Відповідно до ст. 655 ЦК України, за договором купівлі-продажу одна сторона (продавець) передає або зобов’язується передати майно (товар) у власність другій стороні (покупцеві), а покупець приймає або зобов’язується прийняти майно (товар) і сплатити за нього певну грошову суму. </w:t>
      </w:r>
    </w:p>
    <w:p w:rsidR="006747D5" w:rsidRDefault="006747D5" w:rsidP="006747D5">
      <w:pPr>
        <w:spacing w:line="360" w:lineRule="auto"/>
        <w:ind w:firstLine="709"/>
        <w:jc w:val="both"/>
        <w:rPr>
          <w:sz w:val="28"/>
          <w:szCs w:val="28"/>
          <w:lang w:val="uk-UA"/>
        </w:rPr>
      </w:pPr>
      <w:r>
        <w:rPr>
          <w:sz w:val="28"/>
          <w:szCs w:val="28"/>
          <w:lang w:val="uk-UA"/>
        </w:rPr>
        <w:t xml:space="preserve">  Тобто врахування векселя  банками не що інше як купівля векселів.</w:t>
      </w:r>
    </w:p>
    <w:p w:rsidR="006747D5" w:rsidRDefault="006747D5" w:rsidP="006747D5">
      <w:pPr>
        <w:spacing w:line="360" w:lineRule="auto"/>
        <w:ind w:firstLine="709"/>
        <w:jc w:val="both"/>
        <w:rPr>
          <w:sz w:val="28"/>
          <w:szCs w:val="28"/>
          <w:lang w:val="uk-UA"/>
        </w:rPr>
      </w:pPr>
      <w:r>
        <w:rPr>
          <w:sz w:val="28"/>
          <w:szCs w:val="28"/>
          <w:lang w:val="uk-UA"/>
        </w:rPr>
        <w:lastRenderedPageBreak/>
        <w:t xml:space="preserve">  За таких обставин слід виключити із Положення про порядок здійснення банками операцій з векселями посилання на те, що операції з урахування векселів є кредитними операціями. </w:t>
      </w:r>
    </w:p>
    <w:p w:rsidR="006747D5" w:rsidRDefault="006747D5" w:rsidP="006747D5">
      <w:pPr>
        <w:spacing w:line="360" w:lineRule="auto"/>
        <w:ind w:firstLine="709"/>
        <w:jc w:val="both"/>
        <w:rPr>
          <w:sz w:val="28"/>
          <w:szCs w:val="28"/>
          <w:lang w:val="uk-UA"/>
        </w:rPr>
      </w:pPr>
      <w:r>
        <w:rPr>
          <w:sz w:val="28"/>
          <w:szCs w:val="28"/>
          <w:lang w:val="uk-UA"/>
        </w:rPr>
        <w:t xml:space="preserve">  9.  Інструкція про порядок вчинення нотаріальних дій нотаріусами України передбачає можливість відмови нотаріуса у вчиненні протесту векселя. Однак в будь-якому нормативному акті відсутній перелік підстав для такої відмови. Тому можна і в тій же Інструкції передбачити перелік підстав, виходячи з вимог вексельного законодавства, за наявності яких нотаріус вправі був би відмовити у вчиненні нотаріальної дії.</w:t>
      </w:r>
    </w:p>
    <w:p w:rsidR="006747D5" w:rsidRPr="006747D5" w:rsidRDefault="006747D5" w:rsidP="006747D5">
      <w:pPr>
        <w:pStyle w:val="aa"/>
        <w:rPr>
          <w:lang w:val="uk-UA"/>
        </w:rPr>
        <w:sectPr w:rsidR="006747D5" w:rsidRPr="006747D5">
          <w:pgSz w:w="11906" w:h="16838"/>
          <w:pgMar w:top="1134" w:right="624" w:bottom="1134" w:left="1191" w:header="709" w:footer="709" w:gutter="0"/>
          <w:cols w:space="708"/>
          <w:titlePg/>
          <w:docGrid w:linePitch="360"/>
        </w:sectPr>
      </w:pPr>
    </w:p>
    <w:p w:rsidR="006747D5" w:rsidRDefault="006747D5" w:rsidP="006747D5">
      <w:pPr>
        <w:pStyle w:val="aa"/>
      </w:pPr>
      <w:r>
        <w:lastRenderedPageBreak/>
        <w:t xml:space="preserve">СПИСОК ВИКОРИСТАНИХ ДЖЕРЕЛ </w:t>
      </w:r>
    </w:p>
    <w:p w:rsidR="006747D5" w:rsidRDefault="006747D5" w:rsidP="006747D5">
      <w:pPr>
        <w:jc w:val="center"/>
        <w:rPr>
          <w:b/>
          <w:bCs/>
          <w:sz w:val="28"/>
          <w:lang w:val="uk-UA"/>
        </w:rPr>
      </w:pP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rStyle w:val="afe"/>
          <w:b/>
          <w:color w:val="000000"/>
          <w:sz w:val="28"/>
          <w:szCs w:val="28"/>
        </w:rPr>
        <w:t>Аваков А</w:t>
      </w:r>
      <w:r>
        <w:rPr>
          <w:color w:val="000000"/>
          <w:sz w:val="28"/>
          <w:szCs w:val="28"/>
        </w:rPr>
        <w:t xml:space="preserve">. </w:t>
      </w:r>
      <w:r>
        <w:rPr>
          <w:rStyle w:val="afe"/>
          <w:b/>
          <w:color w:val="000000"/>
          <w:sz w:val="28"/>
          <w:szCs w:val="28"/>
        </w:rPr>
        <w:t>Б</w:t>
      </w:r>
      <w:r>
        <w:rPr>
          <w:color w:val="000000"/>
          <w:sz w:val="28"/>
          <w:szCs w:val="28"/>
        </w:rPr>
        <w:t xml:space="preserve">. </w:t>
      </w:r>
      <w:r>
        <w:rPr>
          <w:rStyle w:val="afe"/>
          <w:b/>
          <w:color w:val="000000"/>
          <w:sz w:val="28"/>
          <w:szCs w:val="28"/>
        </w:rPr>
        <w:t>В</w:t>
      </w:r>
      <w:r>
        <w:rPr>
          <w:rStyle w:val="afe"/>
          <w:b/>
          <w:color w:val="000000"/>
          <w:spacing w:val="-20"/>
          <w:sz w:val="28"/>
          <w:szCs w:val="28"/>
        </w:rPr>
        <w:t>ексел</w:t>
      </w:r>
      <w:r>
        <w:rPr>
          <w:rStyle w:val="afe"/>
          <w:b/>
          <w:color w:val="000000"/>
          <w:sz w:val="28"/>
          <w:szCs w:val="28"/>
        </w:rPr>
        <w:t>ьное обращение</w:t>
      </w:r>
      <w:r>
        <w:rPr>
          <w:color w:val="000000"/>
          <w:sz w:val="28"/>
          <w:szCs w:val="28"/>
        </w:rPr>
        <w:t xml:space="preserve">: </w:t>
      </w:r>
      <w:r>
        <w:rPr>
          <w:rStyle w:val="afe"/>
          <w:b/>
          <w:color w:val="000000"/>
          <w:sz w:val="28"/>
          <w:szCs w:val="28"/>
        </w:rPr>
        <w:t>теория и практика</w:t>
      </w:r>
      <w:r>
        <w:rPr>
          <w:color w:val="000000"/>
          <w:sz w:val="28"/>
          <w:szCs w:val="28"/>
        </w:rPr>
        <w:t xml:space="preserve"> / Аваков А. Б., Гаевой Г. И., </w:t>
      </w:r>
      <w:r>
        <w:rPr>
          <w:color w:val="000000"/>
          <w:spacing w:val="-20"/>
          <w:sz w:val="28"/>
          <w:szCs w:val="28"/>
        </w:rPr>
        <w:t>Бешано</w:t>
      </w:r>
      <w:r>
        <w:rPr>
          <w:color w:val="000000"/>
          <w:sz w:val="28"/>
          <w:szCs w:val="28"/>
        </w:rPr>
        <w:t xml:space="preserve">в В. А. ; под общ. </w:t>
      </w:r>
      <w:r>
        <w:rPr>
          <w:rStyle w:val="afe"/>
          <w:b/>
          <w:color w:val="000000"/>
          <w:sz w:val="28"/>
          <w:szCs w:val="28"/>
        </w:rPr>
        <w:t>ред</w:t>
      </w:r>
      <w:r>
        <w:rPr>
          <w:color w:val="000000"/>
          <w:sz w:val="28"/>
          <w:szCs w:val="28"/>
        </w:rPr>
        <w:t xml:space="preserve">. </w:t>
      </w:r>
      <w:r>
        <w:rPr>
          <w:rStyle w:val="afe"/>
          <w:b/>
          <w:color w:val="000000"/>
          <w:sz w:val="28"/>
          <w:szCs w:val="28"/>
        </w:rPr>
        <w:t>А</w:t>
      </w:r>
      <w:r>
        <w:rPr>
          <w:color w:val="000000"/>
          <w:sz w:val="28"/>
          <w:szCs w:val="28"/>
        </w:rPr>
        <w:t xml:space="preserve">. </w:t>
      </w:r>
      <w:r>
        <w:rPr>
          <w:rStyle w:val="afe"/>
          <w:b/>
          <w:color w:val="000000"/>
          <w:sz w:val="28"/>
          <w:szCs w:val="28"/>
        </w:rPr>
        <w:t>Б</w:t>
      </w:r>
      <w:r>
        <w:rPr>
          <w:color w:val="000000"/>
          <w:sz w:val="28"/>
          <w:szCs w:val="28"/>
        </w:rPr>
        <w:t xml:space="preserve">. </w:t>
      </w:r>
      <w:r>
        <w:rPr>
          <w:rStyle w:val="afe"/>
          <w:b/>
          <w:color w:val="000000"/>
          <w:spacing w:val="-20"/>
          <w:sz w:val="28"/>
          <w:szCs w:val="28"/>
        </w:rPr>
        <w:t>Аваков</w:t>
      </w:r>
      <w:r>
        <w:rPr>
          <w:rStyle w:val="afe"/>
          <w:b/>
          <w:color w:val="000000"/>
          <w:sz w:val="28"/>
          <w:szCs w:val="28"/>
        </w:rPr>
        <w:t>а</w:t>
      </w:r>
      <w:r>
        <w:rPr>
          <w:color w:val="000000"/>
          <w:sz w:val="28"/>
          <w:szCs w:val="28"/>
        </w:rPr>
        <w:t xml:space="preserve">. – </w:t>
      </w:r>
      <w:r>
        <w:rPr>
          <w:rStyle w:val="afe"/>
          <w:b/>
          <w:color w:val="000000"/>
          <w:sz w:val="28"/>
          <w:szCs w:val="28"/>
        </w:rPr>
        <w:t>Х</w:t>
      </w:r>
      <w:r>
        <w:rPr>
          <w:color w:val="000000"/>
          <w:sz w:val="28"/>
          <w:szCs w:val="28"/>
        </w:rPr>
        <w:t xml:space="preserve">. : Фолио, 2000. – 382 с. </w:t>
      </w:r>
    </w:p>
    <w:p w:rsidR="006747D5" w:rsidRDefault="006747D5" w:rsidP="00711061">
      <w:pPr>
        <w:numPr>
          <w:ilvl w:val="0"/>
          <w:numId w:val="14"/>
        </w:numPr>
        <w:tabs>
          <w:tab w:val="clear" w:pos="720"/>
        </w:tabs>
        <w:spacing w:after="0" w:line="360" w:lineRule="auto"/>
        <w:ind w:left="0" w:firstLine="720"/>
        <w:jc w:val="both"/>
        <w:rPr>
          <w:iCs/>
          <w:color w:val="000000"/>
          <w:sz w:val="28"/>
          <w:szCs w:val="20"/>
          <w:lang w:val="uk-UA"/>
        </w:rPr>
      </w:pPr>
      <w:r>
        <w:rPr>
          <w:iCs/>
          <w:color w:val="000000"/>
          <w:sz w:val="28"/>
          <w:szCs w:val="20"/>
          <w:lang w:val="uk-UA"/>
        </w:rPr>
        <w:t xml:space="preserve">Алексеев С. С. Общая теория права : курс в 2-х т. / С. С. Алексеев. – М. : Юрид. лит., 1982. – Т. 2. – 1982. – 354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Анненков К. Условия действительности договоров / К. Анненков // Журнал гражданского и уголовного права. – 1891. – Кн. 4. – апрель. – С. 3.</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iCs/>
          <w:color w:val="000000"/>
          <w:sz w:val="28"/>
        </w:rPr>
        <w:t xml:space="preserve">Архипов И. В. </w:t>
      </w:r>
      <w:r>
        <w:rPr>
          <w:color w:val="000000"/>
          <w:sz w:val="28"/>
        </w:rPr>
        <w:t xml:space="preserve">Модернизация вексельного права России во второй половине 19 века / И. В. Архипов // Журнал российского права. </w:t>
      </w:r>
      <w:r>
        <w:rPr>
          <w:color w:val="000000"/>
          <w:sz w:val="28"/>
          <w:szCs w:val="28"/>
        </w:rPr>
        <w:t>–</w:t>
      </w:r>
      <w:r>
        <w:rPr>
          <w:color w:val="000000"/>
          <w:sz w:val="28"/>
        </w:rPr>
        <w:t xml:space="preserve"> 2003. </w:t>
      </w:r>
      <w:r>
        <w:rPr>
          <w:color w:val="000000"/>
          <w:sz w:val="28"/>
          <w:szCs w:val="28"/>
        </w:rPr>
        <w:t>–</w:t>
      </w:r>
      <w:r>
        <w:rPr>
          <w:color w:val="000000"/>
          <w:sz w:val="28"/>
        </w:rPr>
        <w:t xml:space="preserve"> № 9. </w:t>
      </w:r>
      <w:r>
        <w:rPr>
          <w:color w:val="000000"/>
          <w:sz w:val="28"/>
          <w:szCs w:val="28"/>
        </w:rPr>
        <w:t>–</w:t>
      </w:r>
      <w:r>
        <w:rPr>
          <w:color w:val="000000"/>
          <w:sz w:val="28"/>
        </w:rPr>
        <w:t xml:space="preserve"> С. 156.</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Архів Верховного Суду України : Постанова Верховного Суду України у справі № 3-1583к02. – 15 січ. 2003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Архів Верховного Суду України : Постанова Верховного Суду України у справі № 3-110к01. – 4 бер. 2002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Архів Верховного Суду України : Постанова Верховного Суду України у справі № 3-2752к04. – 14 вер. 2004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Архів Верховного Суду України : Постанова Верховного Суду України у справі № 3-2753к04. – 14 вер. 2004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Архів Верховного Суду України : Постанова Верховного Суду України у справі № 3-1491к03. – 30 вер. 2003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3-1583к02. – 15 січ. 2003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3-844к04. – 27 квіт. 2004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3-638к04. – 20 квіт. 2004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lastRenderedPageBreak/>
        <w:t xml:space="preserve"> Архів Верховного Суду України : Постанова Верховного Суду України у справі № 3-658к04. – 20 квіт. 2004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3-2184к04. – 21 вер. 2004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3-812к08. – 18 бер. 2008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3-827к08. – 18 бер. 2008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3-838к06. – 18 квіт. 2006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3-2752к06. – 19 вер. 2006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3-634к06. – 11 квіт. 2006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3-952к02. – 1 жовт. 2002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3-757к02. – 17 вер. 2002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3-1527к07. – 12 черв. 2007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3-1552к02. – 24 груд. 2002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3-374к01. – 8 квіт. 2002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3-1525к07. – 12 черв. 2007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3-286к07. – 6 бер. 2007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lastRenderedPageBreak/>
        <w:t xml:space="preserve"> Архів Верховного Суду України : Постанова Верховного Суду України у справі № 3-200к07. – 20 лют. 2007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3-727к06. – 20 бер. 2007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3-2897к06. – 31 жовт. 2006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3-601к06. – 4 квіт. 2006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3-1908к06. – 6 черв. 2006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3-7665к05. – 24 січ. 2005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3-6697к05. – 22 лист. 2005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3-3514к04. – 2 лист. 2004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3-1100к04. – 27 квіт. 2004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3-3599к04. – 5 жовт. 2004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3-253к03. – 18 бер. 2003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3-1406к03. – 30 вер. 2003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3-2422к03. – 9 груд. 2003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3-201к03. – 4 бер. 2003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lastRenderedPageBreak/>
        <w:t xml:space="preserve"> Архів Верховного Суду України : Постанова Верховного Суду України у справі № 3-254к03. – 25 бер. 2003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3-108к01. – 18 бер. 2002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3-5019к04. – 2 лист. 2004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3-147к02. – 18 бер. 2002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3-1161к02. – 29 жовт. 2002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3-615к03. – 20 трав. 2003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3-862к02. – 17 вер. 2002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3-121к01. – 21 січ. 2002 р.</w:t>
      </w:r>
    </w:p>
    <w:p w:rsidR="006747D5" w:rsidRDefault="006747D5" w:rsidP="00711061">
      <w:pPr>
        <w:pStyle w:val="a8"/>
        <w:numPr>
          <w:ilvl w:val="0"/>
          <w:numId w:val="14"/>
        </w:numPr>
        <w:tabs>
          <w:tab w:val="clear" w:pos="720"/>
        </w:tabs>
        <w:spacing w:after="0" w:line="360" w:lineRule="auto"/>
        <w:ind w:left="0" w:firstLine="720"/>
        <w:jc w:val="both"/>
        <w:rPr>
          <w:color w:val="000000"/>
          <w:sz w:val="28"/>
          <w:szCs w:val="28"/>
        </w:rPr>
      </w:pPr>
      <w:r>
        <w:rPr>
          <w:color w:val="000000"/>
          <w:sz w:val="28"/>
          <w:szCs w:val="28"/>
        </w:rPr>
        <w:t xml:space="preserve"> Архів Верховного Суду України : Постанова Верховного Суду України у справі № 3-3265к03. – 3 лют. 2004 р.</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szCs w:val="28"/>
        </w:rPr>
      </w:pPr>
      <w:r>
        <w:rPr>
          <w:iCs/>
          <w:color w:val="000000"/>
          <w:sz w:val="28"/>
          <w:szCs w:val="28"/>
        </w:rPr>
        <w:t xml:space="preserve"> Архів Верховного Суду України : Постанова Верховного Суду України у справі № 3-952к02. – 25 груд. 2002 р.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Архів Верховного Суду України : Постанова Верховного Суду України № 3-3018к04. – 5 жовт. 2004 р.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szCs w:val="28"/>
        </w:rPr>
        <w:t xml:space="preserve"> Архів Верховного Суду України : Постанова Верховного Суду України № 3-1590к04. – 25 тр</w:t>
      </w:r>
      <w:r>
        <w:rPr>
          <w:color w:val="000000"/>
          <w:sz w:val="28"/>
        </w:rPr>
        <w:t>ав. 2004 р.</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rPr>
        <w:t xml:space="preserve"> Архів Верховного Суду України : Постанова Верховного Суду України № 3-1660к04. – 25 трав. 2004 р.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rPr>
        <w:t xml:space="preserve"> Архів Верховного Суду України : Постанова Верховного Суду України. – № 3-1082к05. – 1 бер. 2005 р.</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lastRenderedPageBreak/>
        <w:t xml:space="preserve"> Архів Верховного Суду України : статистичний звіт про результати розгляду судових справ та перегляду судових рішень господарськими судами України за 2008 рік : за станом на 15 січ. 2009 р. / Верховний Суд України. – Неофіц. вид. – 24 с. – С. 21.</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Банковско-финансово-правовой словарь-справочник / [автор-сост. Л. К.  Воронова]. — К. : «А.С.К.», 1998. – 287, [1] с.</w:t>
      </w:r>
    </w:p>
    <w:p w:rsidR="006747D5" w:rsidRDefault="006747D5" w:rsidP="00711061">
      <w:pPr>
        <w:numPr>
          <w:ilvl w:val="0"/>
          <w:numId w:val="14"/>
        </w:numPr>
        <w:tabs>
          <w:tab w:val="clear" w:pos="720"/>
        </w:tabs>
        <w:spacing w:after="0" w:line="360" w:lineRule="auto"/>
        <w:ind w:left="0" w:firstLine="720"/>
        <w:jc w:val="both"/>
        <w:rPr>
          <w:color w:val="000000"/>
          <w:sz w:val="28"/>
          <w:szCs w:val="28"/>
          <w:lang w:val="uk-UA"/>
        </w:rPr>
      </w:pPr>
      <w:r>
        <w:rPr>
          <w:color w:val="000000"/>
          <w:sz w:val="28"/>
          <w:szCs w:val="28"/>
          <w:lang w:val="uk-UA"/>
        </w:rPr>
        <w:t xml:space="preserve"> Барац С. М. Курс вексельного права в связи с учением о векселях и вексельных операциях / С. М. Барац. – СПб. : Тип. т-ва «Обществ. Польза», 1893. – 792</w:t>
      </w:r>
      <w:r>
        <w:rPr>
          <w:color w:val="000000"/>
          <w:sz w:val="28"/>
          <w:szCs w:val="20"/>
          <w:lang w:val="uk-UA"/>
        </w:rPr>
        <w:t>, [1]</w:t>
      </w:r>
      <w:r>
        <w:rPr>
          <w:color w:val="000000"/>
          <w:sz w:val="28"/>
          <w:szCs w:val="28"/>
          <w:lang w:val="uk-UA"/>
        </w:rPr>
        <w:t xml:space="preserve"> c.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Басин Ю. Г. Избранные труды по гражданскому праву / Ю. Г. Басин. – составл., вступ. статья И. П. Грешникова. – СПб. : Изд-во «Юридический центр Пресс», 2003. – 591</w:t>
      </w:r>
      <w:r>
        <w:rPr>
          <w:color w:val="000000"/>
          <w:sz w:val="28"/>
        </w:rPr>
        <w:t>, [1]</w:t>
      </w:r>
      <w:r>
        <w:rPr>
          <w:color w:val="000000"/>
          <w:sz w:val="28"/>
          <w:szCs w:val="28"/>
        </w:rPr>
        <w:t xml:space="preserve"> с. – (Антология юридической науки).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Белов В. А. Вексельное законодательство России : научно-практический комментарий / В. А. Белов. – М. : ЮрИнфоР, 1996. – 496, [1]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Белов В. А. В</w:t>
      </w:r>
      <w:r>
        <w:rPr>
          <w:color w:val="000000"/>
          <w:spacing w:val="-20"/>
          <w:sz w:val="28"/>
        </w:rPr>
        <w:t>озможнос</w:t>
      </w:r>
      <w:r>
        <w:rPr>
          <w:color w:val="000000"/>
          <w:sz w:val="28"/>
        </w:rPr>
        <w:t xml:space="preserve">ти взыскания процентов, </w:t>
      </w:r>
      <w:r>
        <w:rPr>
          <w:color w:val="000000"/>
          <w:spacing w:val="-20"/>
          <w:sz w:val="28"/>
        </w:rPr>
        <w:t>обусловленных</w:t>
      </w:r>
      <w:r>
        <w:rPr>
          <w:color w:val="000000"/>
          <w:sz w:val="28"/>
        </w:rPr>
        <w:t xml:space="preserve"> в векселе с </w:t>
      </w:r>
      <w:r>
        <w:rPr>
          <w:color w:val="000000"/>
          <w:spacing w:val="-20"/>
          <w:sz w:val="28"/>
        </w:rPr>
        <w:t>тверды</w:t>
      </w:r>
      <w:r>
        <w:rPr>
          <w:color w:val="000000"/>
          <w:sz w:val="28"/>
        </w:rPr>
        <w:t xml:space="preserve">м сроком </w:t>
      </w:r>
      <w:r>
        <w:rPr>
          <w:color w:val="000000"/>
          <w:spacing w:val="-20"/>
          <w:sz w:val="28"/>
        </w:rPr>
        <w:t>платеж</w:t>
      </w:r>
      <w:r>
        <w:rPr>
          <w:color w:val="000000"/>
          <w:sz w:val="28"/>
        </w:rPr>
        <w:t xml:space="preserve">а / В. А. Белов // Бизнес и банки. </w:t>
      </w:r>
      <w:r>
        <w:rPr>
          <w:color w:val="000000"/>
          <w:sz w:val="28"/>
          <w:szCs w:val="28"/>
        </w:rPr>
        <w:t>–</w:t>
      </w:r>
      <w:r>
        <w:rPr>
          <w:color w:val="000000"/>
          <w:sz w:val="28"/>
        </w:rPr>
        <w:t xml:space="preserve"> 1995. </w:t>
      </w:r>
      <w:r>
        <w:rPr>
          <w:color w:val="000000"/>
          <w:sz w:val="28"/>
          <w:szCs w:val="28"/>
        </w:rPr>
        <w:t>–</w:t>
      </w:r>
      <w:r>
        <w:rPr>
          <w:color w:val="000000"/>
          <w:sz w:val="28"/>
        </w:rPr>
        <w:t xml:space="preserve"> № 33. </w:t>
      </w:r>
      <w:r>
        <w:rPr>
          <w:color w:val="000000"/>
          <w:sz w:val="28"/>
          <w:szCs w:val="28"/>
        </w:rPr>
        <w:t>–</w:t>
      </w:r>
      <w:r>
        <w:rPr>
          <w:color w:val="000000"/>
          <w:sz w:val="28"/>
        </w:rPr>
        <w:t xml:space="preserve"> С. 5.</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Белов В. А. Денежные обязательства / В. А. Белов. – М. : АО Центр ЮринфоР, 2001. – 236,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Белов В. А. Очерки по вексельному праву / В. А. Белов. – М. : ЮрИнфоР, 2000. – 460,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Белов В. А. Положение о векселях в схемах, примерах, терминах и </w:t>
      </w:r>
      <w:r>
        <w:rPr>
          <w:color w:val="000000"/>
          <w:sz w:val="28"/>
          <w:szCs w:val="28"/>
        </w:rPr>
        <w:br/>
        <w:t xml:space="preserve">определениях :Практическое пособие / В. А. Белов ; Иститут актуального образования «ЮрИнфоР-МГУ». – М. : ЮрИнфоР, 2002. – 251 с. – (Библиотека «ЮрИнфоР»).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iCs/>
          <w:color w:val="000000"/>
          <w:sz w:val="28"/>
        </w:rPr>
        <w:t xml:space="preserve"> Беляков М. М. </w:t>
      </w:r>
      <w:r>
        <w:rPr>
          <w:color w:val="000000"/>
          <w:sz w:val="28"/>
        </w:rPr>
        <w:t xml:space="preserve">Вексель как важнейшее платежное средство / М. М. Беляков. – М. : Транспорт, 1992. – 144, [1] с. </w:t>
      </w:r>
      <w:r>
        <w:rPr>
          <w:color w:val="000000"/>
          <w:sz w:val="28"/>
          <w:szCs w:val="28"/>
        </w:rPr>
        <w:t xml:space="preserve">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lastRenderedPageBreak/>
        <w:t xml:space="preserve"> Беляневич  О. А. До питання про недійсність господарських договорів / О. А. Беляневич // Вісник господарського судочинства. – 2004. – № 2. – С. 200-207.</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Бервено С. Н. Правовое регулирование вексельного обращения в Украине / С. Н. Бервено, В. Л. Яроцкий. – Х. : Право, 2001. – 512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Борисов В. Б. Банковский вексель: особенности и преимущества / В. Б. Борисов // Экономика и жизнь. – 1994. – № 1. – С. 13.</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Брагинский М. И. Договорное право / М. И. Брагинский, В. В. Витрянский. – Книга первая : Общие положения. – М. : Статут, 2001. – 848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Братусь С. Н. Юридическая ответственность и законность / С. Н. Братусь. – М. : Юридическая литература, 1976. – 215, [1] с.</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szCs w:val="28"/>
        </w:rPr>
        <w:t xml:space="preserve"> Вавин Н. Г. Положение о векселях : научно-практический комментарий / Н. Г. Вавин. – 2-е изд., перераб. и испр. – М. : Кооперативное издательство «Право и жизнь», 1927. –</w:t>
      </w:r>
      <w:r>
        <w:rPr>
          <w:color w:val="000000"/>
          <w:sz w:val="28"/>
        </w:rPr>
        <w:t xml:space="preserve"> 178,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Важинський Є. Вексельне застереження «без обороту на мене»: чи можна поставити крапку в спірних питаннях? / Є. Важинський // Юридичний журнал. – 2007. – № 4. – С. 102-104.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rStyle w:val="afe"/>
          <w:b/>
          <w:bCs/>
          <w:color w:val="000000"/>
          <w:sz w:val="28"/>
        </w:rPr>
        <w:t xml:space="preserve"> Венгеров А. Б</w:t>
      </w:r>
      <w:r>
        <w:rPr>
          <w:color w:val="000000"/>
          <w:sz w:val="28"/>
        </w:rPr>
        <w:t xml:space="preserve">. </w:t>
      </w:r>
      <w:r>
        <w:rPr>
          <w:rStyle w:val="afe"/>
          <w:b/>
          <w:bCs/>
          <w:color w:val="000000"/>
          <w:sz w:val="28"/>
        </w:rPr>
        <w:t>Теория государства и права</w:t>
      </w:r>
      <w:r>
        <w:rPr>
          <w:color w:val="000000"/>
          <w:sz w:val="28"/>
        </w:rPr>
        <w:t>: у</w:t>
      </w:r>
      <w:r>
        <w:rPr>
          <w:rStyle w:val="afe"/>
          <w:b/>
          <w:bCs/>
          <w:color w:val="000000"/>
          <w:sz w:val="28"/>
        </w:rPr>
        <w:t xml:space="preserve">чеб. [для студ. юрид. вузов] / Венгеров А. Б. </w:t>
      </w:r>
      <w:r>
        <w:rPr>
          <w:color w:val="000000"/>
          <w:sz w:val="28"/>
        </w:rPr>
        <w:t xml:space="preserve">– </w:t>
      </w:r>
      <w:r>
        <w:rPr>
          <w:rStyle w:val="afe"/>
          <w:b/>
          <w:bCs/>
          <w:color w:val="000000"/>
          <w:sz w:val="28"/>
        </w:rPr>
        <w:t>3</w:t>
      </w:r>
      <w:r>
        <w:rPr>
          <w:color w:val="000000"/>
          <w:sz w:val="28"/>
        </w:rPr>
        <w:t>-</w:t>
      </w:r>
      <w:r>
        <w:rPr>
          <w:rStyle w:val="afe"/>
          <w:b/>
          <w:bCs/>
          <w:color w:val="000000"/>
          <w:sz w:val="28"/>
        </w:rPr>
        <w:t>е изд</w:t>
      </w:r>
      <w:r>
        <w:rPr>
          <w:color w:val="000000"/>
          <w:sz w:val="28"/>
        </w:rPr>
        <w:t xml:space="preserve">. – </w:t>
      </w:r>
      <w:r>
        <w:rPr>
          <w:rStyle w:val="afe"/>
          <w:b/>
          <w:bCs/>
          <w:color w:val="000000"/>
          <w:sz w:val="28"/>
        </w:rPr>
        <w:t>М</w:t>
      </w:r>
      <w:r>
        <w:rPr>
          <w:color w:val="000000"/>
          <w:sz w:val="28"/>
        </w:rPr>
        <w:t xml:space="preserve">. : </w:t>
      </w:r>
      <w:r>
        <w:rPr>
          <w:rStyle w:val="afe"/>
          <w:b/>
          <w:bCs/>
          <w:color w:val="000000"/>
          <w:sz w:val="28"/>
        </w:rPr>
        <w:t>Юриспруденция</w:t>
      </w:r>
      <w:r>
        <w:rPr>
          <w:color w:val="000000"/>
          <w:sz w:val="28"/>
        </w:rPr>
        <w:t xml:space="preserve">, </w:t>
      </w:r>
      <w:r>
        <w:rPr>
          <w:rStyle w:val="afe"/>
          <w:b/>
          <w:bCs/>
          <w:color w:val="000000"/>
          <w:sz w:val="28"/>
        </w:rPr>
        <w:t>2000</w:t>
      </w:r>
      <w:r>
        <w:rPr>
          <w:color w:val="000000"/>
          <w:sz w:val="28"/>
        </w:rPr>
        <w:t xml:space="preserve">. – 376, [1]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rStyle w:val="afe"/>
          <w:b/>
          <w:bCs/>
          <w:color w:val="000000"/>
          <w:sz w:val="28"/>
        </w:rPr>
        <w:t xml:space="preserve"> Вишневский А</w:t>
      </w:r>
      <w:r>
        <w:rPr>
          <w:color w:val="000000"/>
          <w:sz w:val="28"/>
        </w:rPr>
        <w:t xml:space="preserve">. </w:t>
      </w:r>
      <w:r>
        <w:rPr>
          <w:rStyle w:val="afe"/>
          <w:b/>
          <w:bCs/>
          <w:color w:val="000000"/>
          <w:sz w:val="28"/>
        </w:rPr>
        <w:t>А</w:t>
      </w:r>
      <w:r>
        <w:rPr>
          <w:color w:val="000000"/>
          <w:sz w:val="28"/>
        </w:rPr>
        <w:t xml:space="preserve">. </w:t>
      </w:r>
      <w:r>
        <w:rPr>
          <w:rStyle w:val="afe"/>
          <w:b/>
          <w:bCs/>
          <w:color w:val="000000"/>
          <w:sz w:val="28"/>
        </w:rPr>
        <w:t>Вексельное право</w:t>
      </w:r>
      <w:r>
        <w:rPr>
          <w:color w:val="000000"/>
          <w:sz w:val="28"/>
        </w:rPr>
        <w:t xml:space="preserve">: учеб. пособ. / А. А. Вишневский. – </w:t>
      </w:r>
      <w:r>
        <w:rPr>
          <w:rStyle w:val="afe"/>
          <w:b/>
          <w:bCs/>
          <w:color w:val="000000"/>
          <w:sz w:val="28"/>
        </w:rPr>
        <w:t>М</w:t>
      </w:r>
      <w:r>
        <w:rPr>
          <w:color w:val="000000"/>
          <w:sz w:val="28"/>
        </w:rPr>
        <w:t xml:space="preserve">. : </w:t>
      </w:r>
      <w:r>
        <w:rPr>
          <w:rStyle w:val="afe"/>
          <w:b/>
          <w:bCs/>
          <w:color w:val="000000"/>
          <w:sz w:val="28"/>
        </w:rPr>
        <w:t>Юристъ</w:t>
      </w:r>
      <w:r>
        <w:rPr>
          <w:color w:val="000000"/>
          <w:sz w:val="28"/>
        </w:rPr>
        <w:t xml:space="preserve">, 1996. – 272, [1] с. </w:t>
      </w:r>
    </w:p>
    <w:p w:rsidR="006747D5" w:rsidRDefault="006747D5" w:rsidP="00711061">
      <w:pPr>
        <w:pStyle w:val="21"/>
        <w:keepNext w:val="0"/>
        <w:numPr>
          <w:ilvl w:val="0"/>
          <w:numId w:val="14"/>
        </w:numPr>
        <w:tabs>
          <w:tab w:val="clear" w:pos="720"/>
        </w:tabs>
        <w:ind w:left="0" w:firstLine="720"/>
        <w:rPr>
          <w:b/>
          <w:bCs/>
          <w:color w:val="000000"/>
        </w:rPr>
      </w:pPr>
      <w:r>
        <w:rPr>
          <w:b/>
          <w:bCs/>
          <w:color w:val="000000"/>
        </w:rPr>
        <w:t xml:space="preserve"> Власов А. А. Зарубежный гражданский процесс : крат. учеб. курс / А. А. Власов. – М. : Анкил, 2008. – 160,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Возможность и действительность / [отв. ред. М. А. Парнюк]. – К. : Наукова думка, 1989. – 311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Воловик В. В. Вексель як об’єкт цивільних прав : автореф. дис. на здобуття наук. ступеня канд. юрид. наук : спец. 12.00.03 «Цивільне право та цивільний процес; сімейне право; міжнародне приватне право» / В. В. Воловик. – Одеса, 2004. – 19, [1]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lastRenderedPageBreak/>
        <w:t xml:space="preserve"> В</w:t>
      </w:r>
      <w:r>
        <w:rPr>
          <w:iCs/>
          <w:color w:val="000000"/>
          <w:sz w:val="28"/>
          <w:szCs w:val="28"/>
        </w:rPr>
        <w:t>оловик В. В.</w:t>
      </w:r>
      <w:r>
        <w:rPr>
          <w:color w:val="000000"/>
          <w:sz w:val="28"/>
          <w:szCs w:val="28"/>
        </w:rPr>
        <w:t xml:space="preserve"> Цивільно-правові наслідки порушення порядку видачі векселів в Україні / В. В. Воловик // Держава і право. – Вип. 21. – С. 277.</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rStyle w:val="afe"/>
          <w:b/>
          <w:color w:val="000000"/>
          <w:sz w:val="28"/>
          <w:szCs w:val="28"/>
        </w:rPr>
        <w:t xml:space="preserve"> Гиндин И. Ф</w:t>
      </w:r>
      <w:r>
        <w:rPr>
          <w:color w:val="000000"/>
          <w:sz w:val="28"/>
          <w:szCs w:val="28"/>
        </w:rPr>
        <w:t>.</w:t>
      </w:r>
      <w:r>
        <w:rPr>
          <w:b/>
          <w:color w:val="000000"/>
          <w:sz w:val="28"/>
          <w:szCs w:val="28"/>
        </w:rPr>
        <w:t xml:space="preserve"> </w:t>
      </w:r>
      <w:r>
        <w:rPr>
          <w:rStyle w:val="afe"/>
          <w:b/>
          <w:color w:val="000000"/>
          <w:sz w:val="28"/>
          <w:szCs w:val="28"/>
        </w:rPr>
        <w:t>Русские коммерческие банки</w:t>
      </w:r>
      <w:r>
        <w:rPr>
          <w:color w:val="000000"/>
          <w:sz w:val="28"/>
          <w:szCs w:val="28"/>
        </w:rPr>
        <w:t>. Из истории финансового капитала в России / [под ред. С. Г. Струмилина]. – М. : Госфиниздат, 1948. – 452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Голодницький Е. Деякі аспекти вексельних спорів / Е. Городницький // Юридична газета. – 2004. – № 16 (28). – 31 серпня.</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Гонгало Б. М. Мысли и речи о науке гражданского права // Цивилистические записки : межвузовский сборник научных трудов / Б. М. Гонгало. – М. : «Статут» ; Екатеринбург : Институт частного права, 2002. – С. 3-16.</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szCs w:val="19"/>
        </w:rPr>
        <w:t xml:space="preserve"> Гордон В. М. Вексельное право: сущность векселя, его составление, передача и протест / В. М. Гордон. – Харьков : Юрид. изд-во НКЮ УССР, 1926. – 110</w:t>
      </w:r>
      <w:r>
        <w:rPr>
          <w:color w:val="000000"/>
          <w:sz w:val="28"/>
        </w:rPr>
        <w:t>, [1]</w:t>
      </w:r>
      <w:r>
        <w:rPr>
          <w:color w:val="000000"/>
          <w:sz w:val="28"/>
          <w:szCs w:val="19"/>
        </w:rPr>
        <w:t xml:space="preserve">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Господарський кодекс України : за станом на 25 груд. 2008 р. / Верховна Рада України. – Офіц. вид. – Відомості Верховної Ради України. – 2003. – № 18 – 22. – Ст. 144.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Господарський процесуальний кодекс України : за станом на 17 вер. 2008 р. / Верховна Рада України. – Офіц. вид. – Відомості Верховної Ради України. – 1992. – № 6. – Ст. 56.  </w:t>
      </w:r>
    </w:p>
    <w:p w:rsidR="006747D5" w:rsidRDefault="006747D5" w:rsidP="00711061">
      <w:pPr>
        <w:numPr>
          <w:ilvl w:val="0"/>
          <w:numId w:val="14"/>
        </w:numPr>
        <w:tabs>
          <w:tab w:val="clear" w:pos="720"/>
        </w:tabs>
        <w:spacing w:after="0" w:line="360" w:lineRule="auto"/>
        <w:ind w:left="0" w:firstLine="720"/>
        <w:jc w:val="both"/>
        <w:rPr>
          <w:color w:val="000000"/>
          <w:sz w:val="28"/>
          <w:szCs w:val="20"/>
          <w:lang w:val="uk-UA"/>
        </w:rPr>
      </w:pPr>
      <w:r>
        <w:rPr>
          <w:iCs/>
          <w:color w:val="000000"/>
          <w:sz w:val="28"/>
          <w:szCs w:val="20"/>
          <w:lang w:val="uk-UA"/>
        </w:rPr>
        <w:t xml:space="preserve"> </w:t>
      </w:r>
      <w:r>
        <w:rPr>
          <w:iCs/>
          <w:color w:val="000000"/>
          <w:spacing w:val="-20"/>
          <w:sz w:val="28"/>
          <w:szCs w:val="20"/>
          <w:lang w:val="uk-UA"/>
        </w:rPr>
        <w:t>Гражданское</w:t>
      </w:r>
      <w:r>
        <w:rPr>
          <w:iCs/>
          <w:color w:val="000000"/>
          <w:sz w:val="28"/>
          <w:szCs w:val="20"/>
          <w:lang w:val="uk-UA"/>
        </w:rPr>
        <w:t xml:space="preserve"> право : учеб. в 2-х т. / [отв. ред. проф. Е. А. Суханов]. – 2-е изд., перераб. и доп. – М. : Издательство БЕК, 2003. – Т. 1: Учебник. – 2003. – 704 с. </w:t>
      </w:r>
    </w:p>
    <w:p w:rsidR="006747D5" w:rsidRDefault="006747D5" w:rsidP="00711061">
      <w:pPr>
        <w:numPr>
          <w:ilvl w:val="0"/>
          <w:numId w:val="14"/>
        </w:numPr>
        <w:tabs>
          <w:tab w:val="clear" w:pos="720"/>
        </w:tabs>
        <w:spacing w:after="0" w:line="360" w:lineRule="auto"/>
        <w:ind w:left="0" w:firstLine="720"/>
        <w:jc w:val="both"/>
        <w:rPr>
          <w:iCs/>
          <w:color w:val="000000"/>
          <w:sz w:val="28"/>
          <w:szCs w:val="20"/>
          <w:lang w:val="uk-UA"/>
        </w:rPr>
      </w:pPr>
      <w:r>
        <w:rPr>
          <w:i/>
          <w:color w:val="000000"/>
          <w:sz w:val="28"/>
          <w:szCs w:val="20"/>
          <w:lang w:val="uk-UA"/>
        </w:rPr>
        <w:t xml:space="preserve"> </w:t>
      </w:r>
      <w:r>
        <w:rPr>
          <w:iCs/>
          <w:color w:val="000000"/>
          <w:sz w:val="28"/>
          <w:szCs w:val="20"/>
          <w:lang w:val="uk-UA"/>
        </w:rPr>
        <w:t xml:space="preserve">Гражданское право : учеб. в 2-х т. / [под ред. проф. М. М. Агарова и проф. Д. М. Генкина]. – М. : Юридическое издательство НКЮ СССР, 1944. – Т. 1. – 1944. – 353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Гражданское право : Ч. 1. Учебник / [под ред. Ю. К. Толстого, А. П. Сергеева]. – М. : Издательство Теис, 1996. – 522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lastRenderedPageBreak/>
        <w:t xml:space="preserve"> Григор’єв І. Безоборотний індосамент. Чи можна зняти з себе зайвий тягар відповідальності? / І. Григор’єв // Юридична газета. – 2004. – № 17. – 14 вересня.</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Григоровська Л. Шляхи вдосконалення законодавства, що регулює вексельний обіг в Україні  / Л. Григоровська // Підприємництво, господарство і право. – 2001. – № 3. – С. 48-49.</w:t>
      </w:r>
    </w:p>
    <w:p w:rsidR="006747D5" w:rsidRDefault="006747D5" w:rsidP="00711061">
      <w:pPr>
        <w:pStyle w:val="af7"/>
        <w:numPr>
          <w:ilvl w:val="0"/>
          <w:numId w:val="14"/>
        </w:numPr>
        <w:tabs>
          <w:tab w:val="clear" w:pos="720"/>
        </w:tabs>
        <w:spacing w:before="0" w:beforeAutospacing="0" w:after="0" w:afterAutospacing="0" w:line="360" w:lineRule="auto"/>
        <w:ind w:left="0" w:firstLine="720"/>
        <w:jc w:val="both"/>
        <w:rPr>
          <w:sz w:val="28"/>
          <w:lang w:val="uk-UA"/>
        </w:rPr>
      </w:pPr>
      <w:r>
        <w:rPr>
          <w:sz w:val="28"/>
          <w:lang w:val="uk-UA"/>
        </w:rPr>
        <w:t xml:space="preserve"> Григорьева Т. А. Проблемы арбитражной юрисдикции в России. История возникновения и пути решения на современном этапе: дисс. ... доктора юрид. наук : 12.00.15. / Григорьева Тамара Александровна. – С., 2002. – 475 с.</w:t>
      </w:r>
    </w:p>
    <w:p w:rsidR="006747D5" w:rsidRDefault="006747D5" w:rsidP="00711061">
      <w:pPr>
        <w:numPr>
          <w:ilvl w:val="0"/>
          <w:numId w:val="14"/>
        </w:numPr>
        <w:tabs>
          <w:tab w:val="clear" w:pos="720"/>
        </w:tabs>
        <w:spacing w:after="0" w:line="360" w:lineRule="auto"/>
        <w:ind w:left="0" w:firstLine="720"/>
        <w:jc w:val="both"/>
        <w:rPr>
          <w:color w:val="000000"/>
          <w:sz w:val="28"/>
          <w:szCs w:val="28"/>
          <w:lang w:val="uk-UA"/>
        </w:rPr>
      </w:pPr>
      <w:r>
        <w:rPr>
          <w:color w:val="000000"/>
          <w:sz w:val="28"/>
          <w:szCs w:val="28"/>
          <w:lang w:val="uk-UA"/>
        </w:rPr>
        <w:t xml:space="preserve"> Декрет Кабінету Міністрів України «Про систему валютного регулювання і валютного контролю» : за станом на 19 лют. 1993 р. / Кабінет Міністрів України. – Офіц. вид. – Відомості Верховної Ради України. – 1993. – №  17. – Ст. 184.</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szCs w:val="28"/>
        </w:rPr>
        <w:t xml:space="preserve"> Демківський А. В. </w:t>
      </w:r>
      <w:r>
        <w:rPr>
          <w:rStyle w:val="afe"/>
          <w:b/>
          <w:color w:val="000000"/>
          <w:sz w:val="28"/>
          <w:szCs w:val="28"/>
        </w:rPr>
        <w:t>Вексельний обіг</w:t>
      </w:r>
      <w:r>
        <w:rPr>
          <w:color w:val="000000"/>
          <w:sz w:val="28"/>
          <w:szCs w:val="28"/>
        </w:rPr>
        <w:t xml:space="preserve"> в Україні [Текст] : посіб. для вузів. / А. В. Демківський. – К. : ВіРА-Р, 2003. – 505</w:t>
      </w:r>
      <w:r>
        <w:rPr>
          <w:color w:val="000000"/>
          <w:sz w:val="28"/>
        </w:rPr>
        <w:t>, [1]</w:t>
      </w:r>
      <w:r>
        <w:rPr>
          <w:color w:val="000000"/>
          <w:sz w:val="28"/>
          <w:szCs w:val="28"/>
        </w:rPr>
        <w:t xml:space="preserve">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Дювернуа Н. Л. </w:t>
      </w:r>
      <w:r>
        <w:rPr>
          <w:color w:val="000000"/>
          <w:sz w:val="28"/>
          <w:szCs w:val="19"/>
        </w:rPr>
        <w:t>Источники права и суд в Древней России : опыты по истории русского гражданского права / Николай Львович Дювернуа ; Ассоциация «Юридический центр». – науч., [репринт.] изд. – СПб. : Юридический центр Пресс, 2004. – 396</w:t>
      </w:r>
      <w:r>
        <w:rPr>
          <w:color w:val="000000"/>
          <w:sz w:val="28"/>
        </w:rPr>
        <w:t xml:space="preserve"> </w:t>
      </w:r>
      <w:r>
        <w:rPr>
          <w:color w:val="000000"/>
          <w:sz w:val="28"/>
          <w:szCs w:val="19"/>
        </w:rPr>
        <w:t>с. – (Антология юридической науки).</w:t>
      </w:r>
      <w:r>
        <w:rPr>
          <w:color w:val="000000"/>
          <w:sz w:val="28"/>
        </w:rPr>
        <w:t xml:space="preserve"> </w:t>
      </w:r>
    </w:p>
    <w:p w:rsidR="006747D5" w:rsidRDefault="006747D5" w:rsidP="00711061">
      <w:pPr>
        <w:numPr>
          <w:ilvl w:val="0"/>
          <w:numId w:val="14"/>
        </w:numPr>
        <w:tabs>
          <w:tab w:val="clear" w:pos="720"/>
        </w:tabs>
        <w:spacing w:after="0" w:line="360" w:lineRule="auto"/>
        <w:ind w:left="0" w:firstLine="720"/>
        <w:jc w:val="both"/>
        <w:rPr>
          <w:color w:val="000000"/>
          <w:sz w:val="28"/>
          <w:lang w:val="uk-UA"/>
        </w:rPr>
      </w:pPr>
      <w:r>
        <w:rPr>
          <w:color w:val="000000"/>
          <w:sz w:val="28"/>
          <w:lang w:val="uk-UA"/>
        </w:rPr>
        <w:t xml:space="preserve"> Єфімов О. Застосування векселів: деякі правові проблеми / О. Єфімов // Юридичний журнал. — 2005. – № 1. – С. 103-107. </w:t>
      </w:r>
    </w:p>
    <w:p w:rsidR="006747D5" w:rsidRDefault="006747D5" w:rsidP="00711061">
      <w:pPr>
        <w:numPr>
          <w:ilvl w:val="0"/>
          <w:numId w:val="14"/>
        </w:numPr>
        <w:tabs>
          <w:tab w:val="clear" w:pos="720"/>
        </w:tabs>
        <w:spacing w:after="0" w:line="360" w:lineRule="auto"/>
        <w:ind w:left="0" w:firstLine="720"/>
        <w:jc w:val="both"/>
        <w:rPr>
          <w:color w:val="000000"/>
          <w:sz w:val="28"/>
          <w:lang w:val="uk-UA"/>
        </w:rPr>
      </w:pPr>
      <w:r>
        <w:rPr>
          <w:color w:val="000000"/>
          <w:sz w:val="28"/>
          <w:lang w:val="uk-UA"/>
        </w:rPr>
        <w:t xml:space="preserve"> Єфімов О. М. Вексельний обіг в Україні : Законодавство. Коментарі. Роз</w:t>
      </w:r>
      <w:r>
        <w:rPr>
          <w:color w:val="000000"/>
          <w:sz w:val="28"/>
          <w:szCs w:val="28"/>
          <w:lang w:val="uk-UA"/>
        </w:rPr>
        <w:t>’</w:t>
      </w:r>
      <w:r>
        <w:rPr>
          <w:color w:val="000000"/>
          <w:sz w:val="28"/>
          <w:lang w:val="uk-UA"/>
        </w:rPr>
        <w:t xml:space="preserve">яснення. Практика судів. Зразки документів / О. М. Єфімов. – К. : ВСЕУВИТО, 2003. – 476, [1] c.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szCs w:val="28"/>
        </w:rPr>
        <w:lastRenderedPageBreak/>
        <w:t xml:space="preserve"> </w:t>
      </w:r>
      <w:r>
        <w:rPr>
          <w:color w:val="000000"/>
          <w:sz w:val="28"/>
        </w:rPr>
        <w:t xml:space="preserve">Загальна теорія держави і права / [за </w:t>
      </w:r>
      <w:r>
        <w:rPr>
          <w:rStyle w:val="afe"/>
          <w:b/>
          <w:bCs/>
          <w:color w:val="000000"/>
          <w:sz w:val="28"/>
        </w:rPr>
        <w:t>ред</w:t>
      </w:r>
      <w:r>
        <w:rPr>
          <w:color w:val="000000"/>
          <w:sz w:val="28"/>
        </w:rPr>
        <w:t xml:space="preserve">. акад. АПрН України, докт. юрид. наук, проф. </w:t>
      </w:r>
      <w:r>
        <w:rPr>
          <w:rStyle w:val="afe"/>
          <w:b/>
          <w:bCs/>
          <w:color w:val="000000"/>
          <w:sz w:val="28"/>
        </w:rPr>
        <w:t>В. В Копєйчикова]</w:t>
      </w:r>
      <w:r>
        <w:rPr>
          <w:color w:val="000000"/>
          <w:sz w:val="28"/>
        </w:rPr>
        <w:t xml:space="preserve">. – К. : Юрінком Інтер, 1997. – 320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Загальна теорія держави і права : [підруч. для студ. юрид. спец. вищ. навч. закл.] / </w:t>
      </w:r>
      <w:r>
        <w:rPr>
          <w:iCs/>
          <w:color w:val="000000"/>
          <w:sz w:val="28"/>
        </w:rPr>
        <w:t>М. В. Цвік, В. Д. Ткаченко, Л. Л. Богачова</w:t>
      </w:r>
      <w:r>
        <w:rPr>
          <w:color w:val="000000"/>
          <w:sz w:val="28"/>
        </w:rPr>
        <w:t xml:space="preserve"> та ін.] ; за ред. </w:t>
      </w:r>
      <w:r>
        <w:rPr>
          <w:iCs/>
          <w:color w:val="000000"/>
          <w:sz w:val="28"/>
        </w:rPr>
        <w:t>М. В. Цвіка, В. Д. Ткаченка, О. В. Петришина</w:t>
      </w:r>
      <w:r>
        <w:rPr>
          <w:color w:val="000000"/>
          <w:sz w:val="28"/>
        </w:rPr>
        <w:t>. – Х. : Право, 2002. –</w:t>
      </w:r>
      <w:r>
        <w:rPr>
          <w:color w:val="000000"/>
          <w:sz w:val="28"/>
          <w:szCs w:val="15"/>
        </w:rPr>
        <w:t xml:space="preserve"> 427, [1] c. </w:t>
      </w:r>
      <w:r>
        <w:rPr>
          <w:color w:val="000000"/>
          <w:sz w:val="28"/>
        </w:rPr>
        <w:t xml:space="preserve">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Загороднюк Г. Безоборотний індосамент / Г. Загороднюк // Юридична практика. – 2003. – № 14 (276). – 08 квітня.</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Закон України «Про цінні папери та фондовий ринок» : за станом на 18 груд. 2008 р. / Верховна Рада України. – Офіц. вид. – Відомості Верховної Ради України. – 2006. – № 31. – Ст. 268.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rPr>
      </w:pPr>
      <w:r>
        <w:rPr>
          <w:color w:val="000000"/>
          <w:sz w:val="28"/>
        </w:rPr>
        <w:t xml:space="preserve"> Закон України «</w:t>
      </w:r>
      <w:r>
        <w:rPr>
          <w:iCs/>
          <w:color w:val="000000"/>
          <w:sz w:val="28"/>
        </w:rPr>
        <w:t xml:space="preserve">Про обіг векселів в Україні» : за станом на 25 груд. 2002 р. / Верховна Рада України. – Офіц. вид. – Відомості Верховної Ради України. – 2001. – № 24. – Ст. 128.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Закон України «Про підприє</w:t>
      </w:r>
      <w:r>
        <w:rPr>
          <w:color w:val="000000"/>
          <w:sz w:val="28"/>
        </w:rPr>
        <w:t>м</w:t>
      </w:r>
      <w:r>
        <w:rPr>
          <w:color w:val="000000"/>
          <w:sz w:val="28"/>
        </w:rPr>
        <w:t>ства в Україні» : за станом на 27 бер. 1991 р. / Верховна Рада УРСР. – Офіц. вид. – Відомості Верховної Ради Української РСР. – 1991. – №  24. – Ст. 272.</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Закон України «Про приєднання України до Женевської конвенції 1930 року, якою запроваджено Уніфікований закон про переказні векселі та прості векселі» : за станом на 6 лип. 1999 р. / Верховна Рада України. – Офіц. вид. – Відомості Верховної Ради України. – 1999. – № 34. – Ст. 290.</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Закон України «Про приєднання України до Женевської конвенції 1930 року про врегулювання деяких колізій законів про переказні векселі та прості векселі» : за станом на 6 лип. 1999 р. / Верховна Рада України. – Офіц. вид. – Відомості Верховної Ради України. – 1999. – № 34. – Ст. 291.</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Закон України «Про приєднання України до Женевської конвенції 1930 року про гербовий збір стосовно переказних векселів і простих векселів» : за станом на 6 лип. 1999 р. / Верховна Рада України. – Офіц. вид. – Відомості Верховної Ради України. – 1999. – № 34. – Ст. 292.</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lastRenderedPageBreak/>
        <w:t>Закон України «Про цінні папери та фондову біржу» : за станом на 18 черв. 1991 р. /  Верховна Рада УРСР. – Офіц. вид. – Відомості Верховної Ради Української РСР. – 1991. – № 38. – Ст. 508.</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Законотворчість. Проблеми гармонізації законодавства України з міжнародним та європейським правом : збірник наук.-практ. матер.</w:t>
      </w:r>
      <w:r>
        <w:rPr>
          <w:rStyle w:val="names"/>
          <w:color w:val="000000"/>
          <w:sz w:val="28"/>
          <w:szCs w:val="28"/>
        </w:rPr>
        <w:t xml:space="preserve"> </w:t>
      </w:r>
      <w:r>
        <w:rPr>
          <w:color w:val="000000"/>
          <w:sz w:val="28"/>
          <w:szCs w:val="28"/>
        </w:rPr>
        <w:t>сем. «Юридична методологія – основа гармонізації законодавства України до законодавства ЄС» / Ін-т з-ва Верх. Ради України, Укр.-європ. центр з пит. з-ва (UEPLAC). – К., 2005. – С. 103-104. – (Б-ка Укр. школи законотворчості; Вип. 4).</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Звіт про результати перегляду постанов (ухвал) Вищого господарського суду України в касаційному порядку Верховним Судом України за 2008 рік : станом на 15 січ. 2009 р. / Верховний Суд України. – Окреме. вид. – 2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Зобов’язальне право. Теорія і практика : навч. посіб. / [за ред. проф. О. В. Дзери]. – К. : Юрінком Інтер, 1998. – 912, [1]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rStyle w:val="afe"/>
          <w:b/>
          <w:color w:val="000000"/>
          <w:sz w:val="28"/>
          <w:szCs w:val="28"/>
        </w:rPr>
        <w:t>Иванов Д</w:t>
      </w:r>
      <w:r>
        <w:rPr>
          <w:color w:val="000000"/>
          <w:sz w:val="28"/>
          <w:szCs w:val="28"/>
        </w:rPr>
        <w:t xml:space="preserve">. </w:t>
      </w:r>
      <w:r>
        <w:rPr>
          <w:rStyle w:val="afe"/>
          <w:b/>
          <w:color w:val="000000"/>
          <w:sz w:val="28"/>
          <w:szCs w:val="28"/>
        </w:rPr>
        <w:t>Л</w:t>
      </w:r>
      <w:r>
        <w:rPr>
          <w:color w:val="000000"/>
          <w:sz w:val="28"/>
          <w:szCs w:val="28"/>
        </w:rPr>
        <w:t xml:space="preserve">. </w:t>
      </w:r>
      <w:r>
        <w:rPr>
          <w:rStyle w:val="afe"/>
          <w:b/>
          <w:color w:val="000000"/>
          <w:sz w:val="28"/>
          <w:szCs w:val="28"/>
        </w:rPr>
        <w:t xml:space="preserve">Вексель </w:t>
      </w:r>
      <w:r>
        <w:rPr>
          <w:color w:val="000000"/>
          <w:sz w:val="28"/>
          <w:szCs w:val="28"/>
        </w:rPr>
        <w:t xml:space="preserve">/ Д. Л. Иванов. – 2-е изд., испр. – М. : Изд-во АО «Консалтбанкир», 1994. – 160,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rStyle w:val="afe"/>
          <w:b/>
          <w:color w:val="000000"/>
          <w:sz w:val="28"/>
          <w:szCs w:val="28"/>
        </w:rPr>
        <w:t>Ильин В. В</w:t>
      </w:r>
      <w:r>
        <w:rPr>
          <w:color w:val="000000"/>
          <w:sz w:val="28"/>
          <w:szCs w:val="28"/>
        </w:rPr>
        <w:t xml:space="preserve">. </w:t>
      </w:r>
      <w:r>
        <w:rPr>
          <w:rStyle w:val="afe"/>
          <w:b/>
          <w:color w:val="000000"/>
          <w:sz w:val="28"/>
          <w:szCs w:val="28"/>
        </w:rPr>
        <w:t>Вексельное право</w:t>
      </w:r>
      <w:r>
        <w:rPr>
          <w:color w:val="000000"/>
          <w:sz w:val="28"/>
          <w:szCs w:val="28"/>
        </w:rPr>
        <w:t xml:space="preserve">. </w:t>
      </w:r>
      <w:r>
        <w:rPr>
          <w:rStyle w:val="afe"/>
          <w:b/>
          <w:color w:val="000000"/>
          <w:sz w:val="28"/>
          <w:szCs w:val="28"/>
        </w:rPr>
        <w:t>Общие положения и юридический комментарий / Ильин В. В., Макеев А. В., Павлодарский Е. А</w:t>
      </w:r>
      <w:r>
        <w:rPr>
          <w:color w:val="000000"/>
          <w:sz w:val="28"/>
          <w:szCs w:val="28"/>
        </w:rPr>
        <w:t xml:space="preserve">. – 2-е, перераб. и доп. – М. : </w:t>
      </w:r>
      <w:r>
        <w:rPr>
          <w:rStyle w:val="afe"/>
          <w:b/>
          <w:color w:val="000000"/>
          <w:sz w:val="28"/>
          <w:szCs w:val="28"/>
        </w:rPr>
        <w:t>Концерн</w:t>
      </w:r>
      <w:r>
        <w:rPr>
          <w:color w:val="000000"/>
          <w:sz w:val="28"/>
          <w:szCs w:val="28"/>
        </w:rPr>
        <w:t xml:space="preserve"> «</w:t>
      </w:r>
      <w:r>
        <w:rPr>
          <w:rStyle w:val="afe"/>
          <w:b/>
          <w:color w:val="000000"/>
          <w:sz w:val="28"/>
          <w:szCs w:val="28"/>
        </w:rPr>
        <w:t>Банковский деловой Центр</w:t>
      </w:r>
      <w:r>
        <w:rPr>
          <w:color w:val="000000"/>
          <w:sz w:val="28"/>
          <w:szCs w:val="28"/>
        </w:rPr>
        <w:t xml:space="preserve">», 1998. – 152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Иоффе О. С. Обязательственное право / О. С. Иоффе. – М. : Юрид. лит., 1975. – 872</w:t>
      </w:r>
      <w:r>
        <w:rPr>
          <w:color w:val="000000"/>
          <w:sz w:val="28"/>
        </w:rPr>
        <w:t>, [1]</w:t>
      </w:r>
      <w:r>
        <w:rPr>
          <w:color w:val="000000"/>
          <w:sz w:val="28"/>
          <w:szCs w:val="28"/>
        </w:rPr>
        <w:t xml:space="preserve">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Иоффе О.С. Избранные труды : в 4-х т / О. С. Иоффе. – СПб. : Изд-во «Юридический Центр Пресс», 2004. </w:t>
      </w:r>
      <w:r>
        <w:rPr>
          <w:color w:val="000000"/>
          <w:sz w:val="28"/>
          <w:szCs w:val="28"/>
        </w:rPr>
        <w:t xml:space="preserve">– </w:t>
      </w:r>
      <w:r>
        <w:rPr>
          <w:color w:val="000000"/>
          <w:sz w:val="28"/>
        </w:rPr>
        <w:t>Т 2: Советское гражданское право. – 2004. – 642 с.</w:t>
      </w:r>
    </w:p>
    <w:p w:rsidR="006747D5" w:rsidRDefault="006747D5" w:rsidP="00711061">
      <w:pPr>
        <w:widowControl w:val="0"/>
        <w:numPr>
          <w:ilvl w:val="0"/>
          <w:numId w:val="14"/>
        </w:numPr>
        <w:tabs>
          <w:tab w:val="clear" w:pos="720"/>
        </w:tabs>
        <w:autoSpaceDE w:val="0"/>
        <w:autoSpaceDN w:val="0"/>
        <w:adjustRightInd w:val="0"/>
        <w:spacing w:after="0" w:line="360" w:lineRule="auto"/>
        <w:ind w:left="0" w:firstLine="720"/>
        <w:jc w:val="both"/>
        <w:rPr>
          <w:color w:val="000000"/>
          <w:sz w:val="28"/>
          <w:lang w:val="uk-UA"/>
        </w:rPr>
      </w:pPr>
      <w:r>
        <w:rPr>
          <w:color w:val="000000"/>
          <w:sz w:val="28"/>
          <w:szCs w:val="28"/>
          <w:lang w:val="uk-UA"/>
        </w:rPr>
        <w:t xml:space="preserve"> </w:t>
      </w:r>
      <w:r>
        <w:rPr>
          <w:color w:val="000000"/>
          <w:sz w:val="28"/>
          <w:lang w:val="uk-UA"/>
        </w:rPr>
        <w:t>Кейлин А. Д. Судоустройство и гражданский процесс капиталистических государств. Ч. 1. / А. Д. Кейлин. – М. : Международная книга, 1950. – 312, [1] с.</w:t>
      </w:r>
    </w:p>
    <w:p w:rsidR="006747D5" w:rsidRDefault="006747D5" w:rsidP="00711061">
      <w:pPr>
        <w:numPr>
          <w:ilvl w:val="0"/>
          <w:numId w:val="14"/>
        </w:numPr>
        <w:tabs>
          <w:tab w:val="clear" w:pos="720"/>
        </w:tabs>
        <w:spacing w:after="0" w:line="360" w:lineRule="auto"/>
        <w:ind w:left="0" w:firstLine="720"/>
        <w:jc w:val="both"/>
        <w:rPr>
          <w:color w:val="000000"/>
          <w:sz w:val="28"/>
          <w:szCs w:val="20"/>
          <w:lang w:val="uk-UA"/>
        </w:rPr>
      </w:pPr>
      <w:r>
        <w:rPr>
          <w:color w:val="000000"/>
          <w:sz w:val="28"/>
          <w:szCs w:val="19"/>
          <w:lang w:val="uk-UA"/>
        </w:rPr>
        <w:lastRenderedPageBreak/>
        <w:t>Кечекьян С. Ф. Правоотношения в социалистическом обществе / [отв. ред. М. С. Строгович] ; Академия наук СССР ; Институт права им. А. Я. Вышинского. – М.  : Изд-во АН СССР, 1958. – 187</w:t>
      </w:r>
      <w:r>
        <w:rPr>
          <w:color w:val="000000"/>
          <w:sz w:val="28"/>
          <w:szCs w:val="20"/>
          <w:lang w:val="uk-UA"/>
        </w:rPr>
        <w:t>, [1]</w:t>
      </w:r>
      <w:r>
        <w:rPr>
          <w:color w:val="000000"/>
          <w:sz w:val="28"/>
          <w:szCs w:val="19"/>
          <w:lang w:val="uk-UA"/>
        </w:rPr>
        <w:t xml:space="preserve"> с.</w:t>
      </w:r>
      <w:r>
        <w:rPr>
          <w:iCs/>
          <w:color w:val="000000"/>
          <w:sz w:val="28"/>
          <w:szCs w:val="20"/>
          <w:lang w:val="uk-UA"/>
        </w:rPr>
        <w:t xml:space="preserve">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w:t>
      </w:r>
      <w:r>
        <w:rPr>
          <w:color w:val="000000"/>
          <w:sz w:val="28"/>
        </w:rPr>
        <w:t xml:space="preserve">Клеандров М. И. Арбитражные суды Российской Федерации : учеб. пособ. / </w:t>
      </w:r>
      <w:r>
        <w:rPr>
          <w:color w:val="000000"/>
          <w:sz w:val="28"/>
          <w:szCs w:val="19"/>
        </w:rPr>
        <w:t xml:space="preserve">М. И. Клеандров ; Институт государства и права РАН. </w:t>
      </w:r>
      <w:r>
        <w:rPr>
          <w:color w:val="000000"/>
          <w:sz w:val="28"/>
          <w:szCs w:val="19"/>
        </w:rPr>
        <w:br/>
        <w:t xml:space="preserve">Академический правовой университет. </w:t>
      </w:r>
      <w:r>
        <w:rPr>
          <w:color w:val="000000"/>
          <w:sz w:val="28"/>
        </w:rPr>
        <w:t>–</w:t>
      </w:r>
      <w:r>
        <w:rPr>
          <w:color w:val="000000"/>
          <w:sz w:val="28"/>
          <w:szCs w:val="19"/>
        </w:rPr>
        <w:t xml:space="preserve"> учеб. изд. </w:t>
      </w:r>
      <w:r>
        <w:rPr>
          <w:color w:val="000000"/>
          <w:sz w:val="28"/>
        </w:rPr>
        <w:t>–</w:t>
      </w:r>
      <w:r>
        <w:rPr>
          <w:color w:val="000000"/>
          <w:sz w:val="28"/>
          <w:szCs w:val="19"/>
        </w:rPr>
        <w:t xml:space="preserve"> М. : Юрист,</w:t>
      </w:r>
      <w:r>
        <w:rPr>
          <w:color w:val="000000"/>
          <w:sz w:val="28"/>
          <w:szCs w:val="19"/>
        </w:rPr>
        <w:br/>
        <w:t xml:space="preserve">2001. </w:t>
      </w:r>
      <w:r>
        <w:rPr>
          <w:color w:val="000000"/>
          <w:sz w:val="28"/>
        </w:rPr>
        <w:t xml:space="preserve">– </w:t>
      </w:r>
      <w:r>
        <w:rPr>
          <w:color w:val="000000"/>
          <w:sz w:val="28"/>
          <w:szCs w:val="19"/>
        </w:rPr>
        <w:t xml:space="preserve">192 с. </w:t>
      </w:r>
      <w:r>
        <w:rPr>
          <w:color w:val="000000"/>
          <w:sz w:val="28"/>
        </w:rPr>
        <w:t xml:space="preserve">– </w:t>
      </w:r>
      <w:r>
        <w:rPr>
          <w:color w:val="000000"/>
          <w:sz w:val="28"/>
          <w:szCs w:val="19"/>
        </w:rPr>
        <w:t>(Institutiones).</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Комаров В. В. Нотаріат / В. В. Комаров, В. В. Баранкова. – Харьков : Основа, 2001. – 240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19"/>
        </w:rPr>
        <w:t xml:space="preserve"> </w:t>
      </w:r>
      <w:r>
        <w:rPr>
          <w:color w:val="000000"/>
          <w:sz w:val="28"/>
        </w:rPr>
        <w:t>Комаров В. В. Нотариат и нотариальный процесс: учеб. / В. В. Комаров, В. В. Баранкова. – Харьков : Консум, 2000. – 240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w:t>
      </w:r>
      <w:r>
        <w:rPr>
          <w:color w:val="000000"/>
          <w:spacing w:val="-6"/>
          <w:sz w:val="28"/>
        </w:rPr>
        <w:t xml:space="preserve">Конституція України : за станом на 8 груд. 2004 р. / Верховна Рада України. – Офіц. вид. – Відомості Верховної Ради України. </w:t>
      </w:r>
      <w:r>
        <w:rPr>
          <w:color w:val="000000"/>
          <w:sz w:val="28"/>
        </w:rPr>
        <w:t>–</w:t>
      </w:r>
      <w:r>
        <w:rPr>
          <w:color w:val="000000"/>
          <w:spacing w:val="-6"/>
          <w:sz w:val="28"/>
        </w:rPr>
        <w:t xml:space="preserve"> 1996. </w:t>
      </w:r>
      <w:r>
        <w:rPr>
          <w:color w:val="000000"/>
          <w:sz w:val="28"/>
        </w:rPr>
        <w:t>–</w:t>
      </w:r>
      <w:r>
        <w:rPr>
          <w:color w:val="000000"/>
          <w:spacing w:val="-6"/>
          <w:sz w:val="28"/>
        </w:rPr>
        <w:t xml:space="preserve"> № 30. </w:t>
      </w:r>
      <w:r>
        <w:rPr>
          <w:color w:val="000000"/>
          <w:sz w:val="28"/>
        </w:rPr>
        <w:t>–  Ст. 141.</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Конституція України: прийнята на п’ятій сесії Верховної Ради України 28 червня 1996 р. : за станом на 28 черв. 1996 р. / Верховна Рада України. – Офіц. вид.  – К. : Преса України, 1997. – 80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Крашенинников Е. А. Составление векселя / Е. А. Крашенников. – Ярославль : Лиго, 1992. – 46, [1]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Кремер Ю. О. Особенности англо-американского законодательства о векселях / Ю. О. Кремер // Государство и право. – 1997. – № 3. – С. 97.</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Кремер Ю. </w:t>
      </w:r>
      <w:r>
        <w:rPr>
          <w:rStyle w:val="HTMLTypewriter"/>
          <w:rFonts w:eastAsia="MS Mincho"/>
          <w:color w:val="000000"/>
          <w:sz w:val="28"/>
          <w:szCs w:val="28"/>
        </w:rPr>
        <w:t>Солидарная ответственность вексельных должников. Существует ли она? / Ю. Кремер // Хозяйство и право. – 1999. – № 5. – С. 30-31.</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szCs w:val="28"/>
        </w:rPr>
        <w:t xml:space="preserve"> </w:t>
      </w:r>
      <w:r>
        <w:rPr>
          <w:color w:val="000000"/>
          <w:sz w:val="28"/>
        </w:rPr>
        <w:t xml:space="preserve">Кудрявцева Е. В. Гражданское судопроизводство Англии : учеб. пособ. / Е. В. Кудрявева. – М. : Издательский дом «Городець», 2008. – 320, [1] с. </w:t>
      </w:r>
    </w:p>
    <w:p w:rsidR="006747D5" w:rsidRDefault="006747D5" w:rsidP="00711061">
      <w:pPr>
        <w:numPr>
          <w:ilvl w:val="0"/>
          <w:numId w:val="14"/>
        </w:numPr>
        <w:tabs>
          <w:tab w:val="clear" w:pos="720"/>
        </w:tabs>
        <w:spacing w:after="0" w:line="360" w:lineRule="auto"/>
        <w:ind w:left="0" w:firstLine="720"/>
        <w:jc w:val="both"/>
        <w:rPr>
          <w:color w:val="000000"/>
          <w:sz w:val="28"/>
          <w:szCs w:val="20"/>
          <w:lang w:val="uk-UA"/>
        </w:rPr>
      </w:pPr>
      <w:r>
        <w:rPr>
          <w:rStyle w:val="afe"/>
          <w:b/>
          <w:bCs/>
          <w:color w:val="000000"/>
          <w:sz w:val="28"/>
          <w:lang w:val="uk-UA"/>
        </w:rPr>
        <w:lastRenderedPageBreak/>
        <w:t>Лапач В. А</w:t>
      </w:r>
      <w:r>
        <w:rPr>
          <w:color w:val="000000"/>
          <w:sz w:val="28"/>
          <w:lang w:val="uk-UA"/>
        </w:rPr>
        <w:t>.</w:t>
      </w:r>
      <w:r>
        <w:rPr>
          <w:b/>
          <w:bCs/>
          <w:color w:val="000000"/>
          <w:sz w:val="28"/>
          <w:lang w:val="uk-UA"/>
        </w:rPr>
        <w:t xml:space="preserve"> </w:t>
      </w:r>
      <w:r>
        <w:rPr>
          <w:rStyle w:val="afe"/>
          <w:b/>
          <w:bCs/>
          <w:color w:val="000000"/>
          <w:sz w:val="28"/>
          <w:lang w:val="uk-UA"/>
        </w:rPr>
        <w:t>Система объектов гражданских прав</w:t>
      </w:r>
      <w:r>
        <w:rPr>
          <w:color w:val="000000"/>
          <w:sz w:val="28"/>
          <w:lang w:val="uk-UA"/>
        </w:rPr>
        <w:t>:</w:t>
      </w:r>
      <w:r>
        <w:rPr>
          <w:b/>
          <w:bCs/>
          <w:color w:val="000000"/>
          <w:sz w:val="28"/>
          <w:lang w:val="uk-UA"/>
        </w:rPr>
        <w:t xml:space="preserve"> </w:t>
      </w:r>
      <w:r>
        <w:rPr>
          <w:rStyle w:val="afe"/>
          <w:b/>
          <w:bCs/>
          <w:color w:val="000000"/>
          <w:sz w:val="28"/>
          <w:lang w:val="uk-UA"/>
        </w:rPr>
        <w:t>теория и судебная практика / В. А. Лапач</w:t>
      </w:r>
      <w:r>
        <w:rPr>
          <w:color w:val="000000"/>
          <w:sz w:val="28"/>
          <w:lang w:val="uk-UA"/>
        </w:rPr>
        <w:t>. – СПб. :</w:t>
      </w:r>
      <w:r>
        <w:rPr>
          <w:b/>
          <w:bCs/>
          <w:color w:val="000000"/>
          <w:sz w:val="28"/>
          <w:lang w:val="uk-UA"/>
        </w:rPr>
        <w:t xml:space="preserve"> </w:t>
      </w:r>
      <w:r>
        <w:rPr>
          <w:color w:val="000000"/>
          <w:sz w:val="28"/>
          <w:lang w:val="uk-UA"/>
        </w:rPr>
        <w:t>Издательство «Юридический центр Пресс». – 2002. – 544, [1] с.</w:t>
      </w:r>
      <w:r>
        <w:rPr>
          <w:color w:val="000000"/>
          <w:sz w:val="28"/>
          <w:szCs w:val="20"/>
          <w:lang w:val="uk-UA"/>
        </w:rPr>
        <w:t xml:space="preserve">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iCs/>
          <w:color w:val="000000"/>
          <w:sz w:val="28"/>
        </w:rPr>
        <w:t xml:space="preserve">Лисенко Ю. </w:t>
      </w:r>
      <w:r>
        <w:rPr>
          <w:color w:val="000000"/>
          <w:sz w:val="28"/>
        </w:rPr>
        <w:t>Вексельний обіг / Лисенко Ю., Ляшко В., Фомічева С. – К., 1996.</w:t>
      </w:r>
      <w:r>
        <w:rPr>
          <w:color w:val="000000"/>
          <w:sz w:val="28"/>
          <w:szCs w:val="28"/>
        </w:rPr>
        <w:t xml:space="preserve"> –</w:t>
      </w:r>
      <w:r>
        <w:rPr>
          <w:color w:val="000000"/>
          <w:sz w:val="28"/>
        </w:rPr>
        <w:t xml:space="preserve"> С. 16</w:t>
      </w:r>
      <w:r>
        <w:rPr>
          <w:color w:val="000000"/>
          <w:sz w:val="28"/>
          <w:szCs w:val="28"/>
        </w:rPr>
        <w:t xml:space="preserve">.; Ще раз про проблему </w:t>
      </w:r>
      <w:r>
        <w:rPr>
          <w:rStyle w:val="afe"/>
          <w:b/>
          <w:color w:val="000000"/>
          <w:sz w:val="28"/>
          <w:szCs w:val="28"/>
        </w:rPr>
        <w:t>вексельного обігу</w:t>
      </w:r>
      <w:r>
        <w:rPr>
          <w:color w:val="000000"/>
          <w:sz w:val="28"/>
          <w:szCs w:val="28"/>
        </w:rPr>
        <w:t xml:space="preserve"> [Текст] / </w:t>
      </w:r>
      <w:r>
        <w:rPr>
          <w:rStyle w:val="afe"/>
          <w:b/>
          <w:color w:val="000000"/>
          <w:sz w:val="28"/>
          <w:szCs w:val="28"/>
        </w:rPr>
        <w:t>Лисенко Ю</w:t>
      </w:r>
      <w:r>
        <w:rPr>
          <w:color w:val="000000"/>
          <w:sz w:val="28"/>
          <w:szCs w:val="28"/>
        </w:rPr>
        <w:t xml:space="preserve">. Г., Петренко В. Л., Богатов О. І., Вояновська О. М. // Фінанси України. </w:t>
      </w:r>
      <w:r>
        <w:rPr>
          <w:color w:val="000000"/>
          <w:sz w:val="28"/>
        </w:rPr>
        <w:t>–</w:t>
      </w:r>
      <w:r>
        <w:rPr>
          <w:color w:val="000000"/>
          <w:sz w:val="28"/>
          <w:szCs w:val="28"/>
        </w:rPr>
        <w:t xml:space="preserve"> 1999. </w:t>
      </w:r>
      <w:r>
        <w:rPr>
          <w:color w:val="000000"/>
          <w:sz w:val="28"/>
        </w:rPr>
        <w:t xml:space="preserve">– № </w:t>
      </w:r>
      <w:r>
        <w:rPr>
          <w:color w:val="000000"/>
          <w:sz w:val="28"/>
          <w:szCs w:val="28"/>
        </w:rPr>
        <w:t xml:space="preserve">3. </w:t>
      </w:r>
      <w:r>
        <w:rPr>
          <w:color w:val="000000"/>
          <w:sz w:val="28"/>
        </w:rPr>
        <w:t>–</w:t>
      </w:r>
      <w:r>
        <w:rPr>
          <w:color w:val="000000"/>
          <w:sz w:val="28"/>
          <w:szCs w:val="28"/>
        </w:rPr>
        <w:t xml:space="preserve"> С. 63 </w:t>
      </w:r>
      <w:r>
        <w:rPr>
          <w:color w:val="000000"/>
          <w:sz w:val="28"/>
        </w:rPr>
        <w:t xml:space="preserve">– </w:t>
      </w:r>
      <w:r>
        <w:rPr>
          <w:color w:val="000000"/>
          <w:sz w:val="28"/>
          <w:szCs w:val="28"/>
        </w:rPr>
        <w:t>72.</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szCs w:val="19"/>
        </w:rPr>
        <w:t xml:space="preserve"> </w:t>
      </w:r>
      <w:r>
        <w:rPr>
          <w:color w:val="000000"/>
          <w:sz w:val="28"/>
        </w:rPr>
        <w:t xml:space="preserve">Лист Верховного Суду України № 9-152 від 9 лист. 2004 р. / Верховний Суд України. – Неофіц. вид. – Адвокат. – 2005. – № 4. – С. 44 – 45.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Лист Вищого арбітражного суду України № 01-8/104 «Про дату набрання чинності Женевськими вексельними конвенціями 1930 року для України» : за станом на 10 бер. 2000 р. / Вищий арбітражний суд України. – Офіц. вид. – Вісник Вищого арбітражного суду України. – 2000. – № 2. – С. 2.</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Лист Вищого господарського суду України № 01-8/870 «Щодо практики вирішення спорів, пов’язаних з розрахунками»: за станом на 26 лип. 2002 р. / Вищий господарський суд України. – Неофіц. вид. – Юридичний вісник України. – 2002. – № 42. – С. 10.</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Лист Вищого господарського суду України № 01-8/870 «Про деякі питання практики вирішення спорів, пов’язаних з розрахунками» : за станом на 26 лип. 2002 р. / Вищий господарський суд України. – Неофіц. вид. – Бізнес. – 2002. – 7 жовтня. – № 41/1-2.</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Лунц Л. А. Денежное обязательство в гражданском и коллизионном праве к</w:t>
      </w:r>
      <w:r>
        <w:rPr>
          <w:color w:val="000000"/>
          <w:spacing w:val="-20"/>
          <w:sz w:val="28"/>
          <w:szCs w:val="28"/>
        </w:rPr>
        <w:t>апиталистических</w:t>
      </w:r>
      <w:r>
        <w:rPr>
          <w:color w:val="000000"/>
          <w:sz w:val="28"/>
          <w:szCs w:val="28"/>
        </w:rPr>
        <w:t xml:space="preserve"> стран / Л. А. Лунц ; </w:t>
      </w:r>
      <w:r>
        <w:rPr>
          <w:color w:val="000000"/>
          <w:spacing w:val="-20"/>
          <w:sz w:val="28"/>
          <w:szCs w:val="28"/>
        </w:rPr>
        <w:t>Всесоюзный</w:t>
      </w:r>
      <w:r>
        <w:rPr>
          <w:color w:val="000000"/>
          <w:sz w:val="28"/>
          <w:szCs w:val="28"/>
        </w:rPr>
        <w:t xml:space="preserve"> институт юридических наук М-ва юстиции СССР. – М. : Юридиздат М-ва юстиции СССР, 1948. – 215,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Лунц Л. А. Денежное обязательство в гражданском и коллизионном праве капиталистических стран // Деньги и денежные обязательства в гражданском праве / Л. А. Лунц. – М. : Статут, 1999. – 215,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lastRenderedPageBreak/>
        <w:t xml:space="preserve">Лунц Л. А. Деньги и денежные обязательства в гражданском праве / Л. А. Лунц. – М. : Статут, 1999. – 352, [1] с. – (Классика российской цивилистики).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rPr>
      </w:pPr>
      <w:r>
        <w:rPr>
          <w:iCs/>
          <w:color w:val="000000"/>
          <w:sz w:val="28"/>
        </w:rPr>
        <w:t xml:space="preserve">Малый энциклопедический словарь : в 4-х т. / Репринт. воспроизвед. Бракгауза-Ефрона. </w:t>
      </w:r>
      <w:r>
        <w:rPr>
          <w:iCs/>
          <w:color w:val="000000"/>
          <w:sz w:val="28"/>
          <w:szCs w:val="28"/>
        </w:rPr>
        <w:t>–</w:t>
      </w:r>
      <w:r>
        <w:rPr>
          <w:iCs/>
          <w:color w:val="000000"/>
          <w:sz w:val="28"/>
        </w:rPr>
        <w:t xml:space="preserve"> М. : Терра, 1997. </w:t>
      </w:r>
      <w:r>
        <w:rPr>
          <w:iCs/>
          <w:color w:val="000000"/>
          <w:sz w:val="28"/>
          <w:szCs w:val="28"/>
        </w:rPr>
        <w:t xml:space="preserve">– </w:t>
      </w:r>
      <w:r>
        <w:rPr>
          <w:iCs/>
          <w:color w:val="000000"/>
          <w:sz w:val="28"/>
        </w:rPr>
        <w:t xml:space="preserve">Т. 1. </w:t>
      </w:r>
      <w:r>
        <w:rPr>
          <w:iCs/>
          <w:color w:val="000000"/>
          <w:sz w:val="28"/>
          <w:szCs w:val="28"/>
        </w:rPr>
        <w:t>–</w:t>
      </w:r>
      <w:r>
        <w:rPr>
          <w:iCs/>
          <w:color w:val="000000"/>
          <w:sz w:val="28"/>
        </w:rPr>
        <w:t xml:space="preserve"> 1997. – 747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iCs/>
          <w:color w:val="000000"/>
          <w:sz w:val="28"/>
        </w:rPr>
        <w:t xml:space="preserve">Малюк В. М. </w:t>
      </w:r>
      <w:r>
        <w:rPr>
          <w:color w:val="000000"/>
          <w:sz w:val="28"/>
        </w:rPr>
        <w:t xml:space="preserve">Вексель в Україні / В. М. Малюк. </w:t>
      </w:r>
      <w:r>
        <w:rPr>
          <w:color w:val="000000"/>
          <w:sz w:val="28"/>
          <w:szCs w:val="28"/>
        </w:rPr>
        <w:t>–</w:t>
      </w:r>
      <w:r>
        <w:rPr>
          <w:color w:val="000000"/>
          <w:sz w:val="28"/>
        </w:rPr>
        <w:t xml:space="preserve"> К.</w:t>
      </w:r>
      <w:r>
        <w:rPr>
          <w:color w:val="000000"/>
          <w:sz w:val="28"/>
          <w:szCs w:val="28"/>
        </w:rPr>
        <w:t xml:space="preserve"> : Видавничий дім «Економіст»</w:t>
      </w:r>
      <w:r>
        <w:rPr>
          <w:color w:val="000000"/>
          <w:sz w:val="28"/>
        </w:rPr>
        <w:t xml:space="preserve">, 1997. – 184,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Марченко М. Н. Теория государства и права: учеб. / М. Н. Марченко. – 2-е изд., перераб. и доп. – М. : ТК Велби, Изд-во Проспект, 2005. – 648,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Мейер Д. И. </w:t>
      </w:r>
      <w:r>
        <w:rPr>
          <w:color w:val="000000"/>
          <w:spacing w:val="-20"/>
          <w:sz w:val="28"/>
          <w:szCs w:val="28"/>
        </w:rPr>
        <w:t>Русское</w:t>
      </w:r>
      <w:r>
        <w:rPr>
          <w:color w:val="000000"/>
          <w:sz w:val="28"/>
          <w:szCs w:val="28"/>
        </w:rPr>
        <w:t xml:space="preserve"> </w:t>
      </w:r>
      <w:r>
        <w:rPr>
          <w:color w:val="000000"/>
          <w:spacing w:val="-20"/>
          <w:sz w:val="28"/>
          <w:szCs w:val="28"/>
        </w:rPr>
        <w:t>гражданско</w:t>
      </w:r>
      <w:r>
        <w:rPr>
          <w:color w:val="000000"/>
          <w:sz w:val="28"/>
          <w:szCs w:val="28"/>
        </w:rPr>
        <w:t>е право : Ч. 1 / Д. И. Мейер. – по исправл. и дополн. 8-му изд. 1902 г. / [редкол.: В. С. Ем, Н. В. Козлова, С. М. Корнеев, Е. В. Кулагина, П. А. П</w:t>
      </w:r>
      <w:r>
        <w:rPr>
          <w:color w:val="000000"/>
          <w:spacing w:val="-20"/>
          <w:sz w:val="28"/>
          <w:szCs w:val="28"/>
        </w:rPr>
        <w:t>анкрато</w:t>
      </w:r>
      <w:r>
        <w:rPr>
          <w:color w:val="000000"/>
          <w:sz w:val="28"/>
          <w:szCs w:val="28"/>
        </w:rPr>
        <w:t xml:space="preserve">в, Е. А. Суханов]. – М. : Статут, 1997. – 290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szCs w:val="28"/>
        </w:rPr>
        <w:t>Мелкумов Я. С. Вексель и его использование в хозяйственном обороте / Я. С. Мелкумов. – М. : АО «ДИС», 1995. – 80</w:t>
      </w:r>
      <w:r>
        <w:rPr>
          <w:color w:val="000000"/>
          <w:sz w:val="28"/>
        </w:rPr>
        <w:t>, [1]</w:t>
      </w:r>
      <w:r>
        <w:rPr>
          <w:color w:val="000000"/>
          <w:sz w:val="28"/>
          <w:szCs w:val="28"/>
        </w:rPr>
        <w:t xml:space="preserve"> с. – (Искусство финансиста).</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rStyle w:val="afe"/>
          <w:b/>
          <w:color w:val="000000"/>
          <w:sz w:val="28"/>
          <w:szCs w:val="28"/>
        </w:rPr>
        <w:t>Мороз Ю</w:t>
      </w:r>
      <w:r>
        <w:rPr>
          <w:color w:val="000000"/>
          <w:sz w:val="28"/>
          <w:szCs w:val="28"/>
        </w:rPr>
        <w:t xml:space="preserve">. </w:t>
      </w:r>
      <w:r>
        <w:rPr>
          <w:rStyle w:val="afe"/>
          <w:b/>
          <w:color w:val="000000"/>
          <w:sz w:val="28"/>
          <w:szCs w:val="28"/>
        </w:rPr>
        <w:t>Н</w:t>
      </w:r>
      <w:r>
        <w:rPr>
          <w:color w:val="000000"/>
          <w:sz w:val="28"/>
          <w:szCs w:val="28"/>
        </w:rPr>
        <w:t xml:space="preserve">. </w:t>
      </w:r>
      <w:r>
        <w:rPr>
          <w:rStyle w:val="afe"/>
          <w:b/>
          <w:color w:val="000000"/>
          <w:sz w:val="28"/>
          <w:szCs w:val="28"/>
        </w:rPr>
        <w:t xml:space="preserve">Вексельное дело / Ю. Н. Мороз </w:t>
      </w:r>
      <w:r>
        <w:rPr>
          <w:color w:val="000000"/>
          <w:sz w:val="28"/>
          <w:szCs w:val="28"/>
        </w:rPr>
        <w:t xml:space="preserve">; предисл. В. С. Савчука. – К. : </w:t>
      </w:r>
      <w:r>
        <w:rPr>
          <w:rStyle w:val="afe"/>
          <w:b/>
          <w:color w:val="000000"/>
          <w:sz w:val="28"/>
          <w:szCs w:val="28"/>
        </w:rPr>
        <w:t xml:space="preserve">Лад </w:t>
      </w:r>
      <w:r>
        <w:rPr>
          <w:color w:val="000000"/>
          <w:sz w:val="28"/>
          <w:szCs w:val="28"/>
        </w:rPr>
        <w:t xml:space="preserve">; К. : </w:t>
      </w:r>
      <w:r>
        <w:rPr>
          <w:rStyle w:val="afe"/>
          <w:b/>
          <w:color w:val="000000"/>
          <w:sz w:val="28"/>
          <w:szCs w:val="28"/>
        </w:rPr>
        <w:t>Наук</w:t>
      </w:r>
      <w:r>
        <w:rPr>
          <w:color w:val="000000"/>
          <w:sz w:val="28"/>
          <w:szCs w:val="28"/>
        </w:rPr>
        <w:t>.</w:t>
      </w:r>
      <w:r>
        <w:rPr>
          <w:b/>
          <w:color w:val="000000"/>
          <w:sz w:val="28"/>
          <w:szCs w:val="28"/>
        </w:rPr>
        <w:t xml:space="preserve"> </w:t>
      </w:r>
      <w:r>
        <w:rPr>
          <w:rStyle w:val="afe"/>
          <w:b/>
          <w:color w:val="000000"/>
          <w:sz w:val="28"/>
          <w:szCs w:val="28"/>
        </w:rPr>
        <w:t>думка</w:t>
      </w:r>
      <w:r>
        <w:rPr>
          <w:color w:val="000000"/>
          <w:sz w:val="28"/>
          <w:szCs w:val="28"/>
        </w:rPr>
        <w:t xml:space="preserve">, </w:t>
      </w:r>
      <w:r>
        <w:rPr>
          <w:rStyle w:val="afe"/>
          <w:b/>
          <w:color w:val="000000"/>
          <w:sz w:val="28"/>
          <w:szCs w:val="28"/>
        </w:rPr>
        <w:t>1996</w:t>
      </w:r>
      <w:r>
        <w:rPr>
          <w:color w:val="000000"/>
          <w:sz w:val="28"/>
          <w:szCs w:val="28"/>
        </w:rPr>
        <w:t>. – 470</w:t>
      </w:r>
      <w:r>
        <w:rPr>
          <w:color w:val="000000"/>
          <w:sz w:val="28"/>
        </w:rPr>
        <w:t>, [1]</w:t>
      </w:r>
      <w:r>
        <w:rPr>
          <w:color w:val="000000"/>
          <w:sz w:val="28"/>
          <w:szCs w:val="28"/>
        </w:rPr>
        <w:t xml:space="preserve">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iCs/>
          <w:color w:val="000000"/>
          <w:sz w:val="28"/>
          <w:szCs w:val="28"/>
        </w:rPr>
        <w:t>Наказ Міністерства юстиції України № 20/5 «Про затвердження Інструкції про порядок вчинення нотаріальних дій нотаріусами України» : за станом на 17 жовт.  2008 р. / Міністерство юстиції України. – Офіц. вид. – Офіційний вісник України. – 2004. – № 10. — Ст. 639. – С. 315 – 391. – код 28034/2004.</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szCs w:val="28"/>
        </w:rPr>
      </w:pPr>
      <w:r>
        <w:rPr>
          <w:iCs/>
          <w:color w:val="000000"/>
          <w:sz w:val="28"/>
          <w:szCs w:val="28"/>
        </w:rPr>
        <w:t>Наказ Міністерства юстиції України № 1/5 «Про затвердження форм реєстрів для реєстрації нотаріальних дій, нотаріальних свідоцтв, посвідчувальних написів на правочинах і засвідчуваних документах» : за станом на 10 січ. 2005 р. / Міністерство юстиції України. – Офіц. вид. – Офіційний вісник України. – 2005. – № 2. – Ст. 109. – С. 363. – код 31327/2005.</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lastRenderedPageBreak/>
        <w:t>Нанейшвили Г. А. Действительность права и опыт обоснования нормативных фактов / Г. А. Нанейшвили. – Тбилиси : Изд-во Тбилисского ун-та, 1937. – 103</w:t>
      </w:r>
      <w:r>
        <w:rPr>
          <w:color w:val="000000"/>
          <w:sz w:val="28"/>
        </w:rPr>
        <w:t>, [1]</w:t>
      </w:r>
      <w:r>
        <w:rPr>
          <w:color w:val="000000"/>
          <w:sz w:val="28"/>
          <w:szCs w:val="28"/>
        </w:rPr>
        <w:t xml:space="preserve">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w:t>
      </w:r>
      <w:r>
        <w:rPr>
          <w:rStyle w:val="afe"/>
          <w:b/>
          <w:bCs/>
          <w:color w:val="000000"/>
          <w:sz w:val="28"/>
        </w:rPr>
        <w:t>Новий тлумачний словник української мови</w:t>
      </w:r>
      <w:r>
        <w:rPr>
          <w:color w:val="000000"/>
          <w:sz w:val="28"/>
        </w:rPr>
        <w:t xml:space="preserve"> : у 4-х т. / [уклад. : В. В. Яременко, О. М. Сліпушко]. – К. : </w:t>
      </w:r>
      <w:r>
        <w:rPr>
          <w:rStyle w:val="afe"/>
          <w:b/>
          <w:bCs/>
          <w:color w:val="000000"/>
          <w:sz w:val="28"/>
        </w:rPr>
        <w:t>Видавництво</w:t>
      </w:r>
      <w:r>
        <w:rPr>
          <w:color w:val="000000"/>
          <w:sz w:val="28"/>
        </w:rPr>
        <w:t xml:space="preserve"> «</w:t>
      </w:r>
      <w:r>
        <w:rPr>
          <w:rStyle w:val="afe"/>
          <w:b/>
          <w:bCs/>
          <w:color w:val="000000"/>
          <w:sz w:val="28"/>
        </w:rPr>
        <w:t>Аконіт»</w:t>
      </w:r>
      <w:r>
        <w:rPr>
          <w:color w:val="000000"/>
          <w:sz w:val="28"/>
        </w:rPr>
        <w:t xml:space="preserve">, 2000. – Т. 4: Р-Я. – 1999. – 941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Новоселова Л. А. Проценты по денежным обязательствам / Л. А. Новоселова. – М. : Статут, 2000. – 176, [1]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Новоселова Л. А. Вексель в хо</w:t>
      </w:r>
      <w:r>
        <w:rPr>
          <w:iCs/>
          <w:color w:val="000000"/>
          <w:spacing w:val="-24"/>
          <w:sz w:val="28"/>
        </w:rPr>
        <w:t>зяйственно</w:t>
      </w:r>
      <w:r>
        <w:rPr>
          <w:color w:val="000000"/>
          <w:sz w:val="28"/>
        </w:rPr>
        <w:t xml:space="preserve">м обороте. </w:t>
      </w:r>
      <w:r>
        <w:rPr>
          <w:iCs/>
          <w:color w:val="000000"/>
          <w:spacing w:val="-24"/>
          <w:sz w:val="28"/>
        </w:rPr>
        <w:t>Комментари</w:t>
      </w:r>
      <w:r>
        <w:rPr>
          <w:color w:val="000000"/>
          <w:sz w:val="28"/>
        </w:rPr>
        <w:t xml:space="preserve">й </w:t>
      </w:r>
      <w:r>
        <w:rPr>
          <w:iCs/>
          <w:color w:val="000000"/>
          <w:spacing w:val="-24"/>
          <w:sz w:val="28"/>
        </w:rPr>
        <w:t>практики</w:t>
      </w:r>
      <w:r>
        <w:rPr>
          <w:color w:val="000000"/>
          <w:sz w:val="28"/>
        </w:rPr>
        <w:t xml:space="preserve"> </w:t>
      </w:r>
      <w:r>
        <w:rPr>
          <w:iCs/>
          <w:color w:val="000000"/>
          <w:spacing w:val="-24"/>
          <w:sz w:val="28"/>
        </w:rPr>
        <w:t>рассмотрени</w:t>
      </w:r>
      <w:r>
        <w:rPr>
          <w:color w:val="000000"/>
          <w:sz w:val="28"/>
        </w:rPr>
        <w:t xml:space="preserve">я </w:t>
      </w:r>
      <w:r>
        <w:rPr>
          <w:iCs/>
          <w:color w:val="000000"/>
          <w:spacing w:val="-24"/>
          <w:sz w:val="28"/>
        </w:rPr>
        <w:t>споров</w:t>
      </w:r>
      <w:r>
        <w:rPr>
          <w:color w:val="000000"/>
          <w:sz w:val="28"/>
        </w:rPr>
        <w:t xml:space="preserve"> / Л. А. </w:t>
      </w:r>
      <w:r>
        <w:rPr>
          <w:iCs/>
          <w:color w:val="000000"/>
          <w:spacing w:val="-24"/>
          <w:sz w:val="28"/>
        </w:rPr>
        <w:t>Новоселов</w:t>
      </w:r>
      <w:r>
        <w:rPr>
          <w:color w:val="000000"/>
          <w:sz w:val="28"/>
        </w:rPr>
        <w:t>а. – 4-ое изд. – М. : Статут, 2000. – 222, [1]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 Новый Гражданский процессуальный кодекс Франции / [отв. ред. А. Довгерт ; В. Захватаев] ; пер. с фр. В. Захватаев. – [предисл. : А. Довгерт, В. Захватаев]. – К. : Истина, 2004. – 544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Нотариат в СССР / [отв. ред. Л. Ф. Лесницкая]. – М. : Юридическая литература, 1990. – 209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rStyle w:val="afe"/>
          <w:b/>
          <w:color w:val="000000"/>
          <w:sz w:val="28"/>
          <w:szCs w:val="28"/>
        </w:rPr>
        <w:t xml:space="preserve">Нотаріат в Україні </w:t>
      </w:r>
      <w:r>
        <w:rPr>
          <w:color w:val="000000"/>
          <w:sz w:val="28"/>
          <w:szCs w:val="28"/>
        </w:rPr>
        <w:t xml:space="preserve">: навч. посіб. / [відп. ред. </w:t>
      </w:r>
      <w:r>
        <w:rPr>
          <w:rStyle w:val="afe"/>
          <w:b/>
          <w:color w:val="000000"/>
          <w:sz w:val="28"/>
          <w:szCs w:val="28"/>
        </w:rPr>
        <w:t xml:space="preserve">Л. К. Радзієвська] </w:t>
      </w:r>
      <w:r>
        <w:rPr>
          <w:color w:val="000000"/>
          <w:sz w:val="28"/>
          <w:szCs w:val="28"/>
        </w:rPr>
        <w:t xml:space="preserve">; Київ. нац. ун-т ім. Т. Шевченка. – 2-е вид., стер.. – К. : Юрінком Інтер, 2001. – 525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szCs w:val="28"/>
        </w:rPr>
        <w:t xml:space="preserve"> </w:t>
      </w:r>
      <w:r>
        <w:rPr>
          <w:color w:val="000000"/>
          <w:sz w:val="28"/>
          <w:szCs w:val="26"/>
        </w:rPr>
        <w:t>Ожегов С. И. Толковый словарь русского языка / С. И. Ожегов, Н. Ю. Шведова. – 2-е изд., испр. и доп. – М. : АЗЪ, 1995. – 821</w:t>
      </w:r>
      <w:r>
        <w:rPr>
          <w:color w:val="000000"/>
          <w:sz w:val="28"/>
        </w:rPr>
        <w:t>, [1]</w:t>
      </w:r>
      <w:r>
        <w:rPr>
          <w:color w:val="000000"/>
          <w:sz w:val="28"/>
          <w:szCs w:val="26"/>
        </w:rPr>
        <w:t xml:space="preserve">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Покровский И. А. Основные проблемы гражданского права / И. А. Покровський. – М. : Статут, 1998. – 353, [1] с. – (Серия «Классика российской цивилистики»).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pacing w:val="-20"/>
          <w:sz w:val="28"/>
        </w:rPr>
        <w:t>Положение</w:t>
      </w:r>
      <w:r>
        <w:rPr>
          <w:color w:val="000000"/>
          <w:sz w:val="28"/>
        </w:rPr>
        <w:t xml:space="preserve"> о </w:t>
      </w:r>
      <w:r>
        <w:rPr>
          <w:color w:val="000000"/>
          <w:spacing w:val="-20"/>
          <w:sz w:val="28"/>
        </w:rPr>
        <w:t>переводно</w:t>
      </w:r>
      <w:r>
        <w:rPr>
          <w:color w:val="000000"/>
          <w:sz w:val="28"/>
        </w:rPr>
        <w:t>м и простом векселе : по состоянию на 7 авг. 1937 г. / ЦИК и СНК СССР. – Офиц. изд.  – Свод законов СССР. – 1937. – Т. 5. – С. 586.</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iCs/>
          <w:color w:val="000000"/>
          <w:sz w:val="28"/>
          <w:szCs w:val="28"/>
        </w:rPr>
        <w:t>Постанова</w:t>
      </w:r>
      <w:r>
        <w:rPr>
          <w:color w:val="000000"/>
          <w:sz w:val="28"/>
          <w:szCs w:val="28"/>
        </w:rPr>
        <w:t xml:space="preserve"> Верховного Суду України у справі 14/467 : за станом на 19 лист. 2002 р / Верховний Суд України. – Неофіц. вид. – Вісник господарського судочинства. – 2004. – № 1. – С. 197 – 198.</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iCs/>
          <w:color w:val="000000"/>
          <w:sz w:val="28"/>
          <w:szCs w:val="28"/>
        </w:rPr>
        <w:lastRenderedPageBreak/>
        <w:t>Постанова</w:t>
      </w:r>
      <w:r>
        <w:rPr>
          <w:color w:val="000000"/>
          <w:sz w:val="28"/>
          <w:szCs w:val="28"/>
        </w:rPr>
        <w:t xml:space="preserve"> Верховного Суду України у справі 20/1132 : за станом на 8 жовт. 2002 р / Верховний Суд України. – Неофіц. вид. – Вісник господарського судочинства. – 2004. – № 1. – С. 196.</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Постанова Верховної Ради України № 2470-ХІІ «Про застосування векселів в господарському обороті України» : за станом на 17 черв. 1992 р. / Верховна Рада України. – Офіц. вид. – Відомості Верховної Ради України. – 1992. – № 35. – Ст.  516.</w:t>
      </w:r>
    </w:p>
    <w:p w:rsidR="006747D5" w:rsidRDefault="006747D5" w:rsidP="00711061">
      <w:pPr>
        <w:numPr>
          <w:ilvl w:val="0"/>
          <w:numId w:val="14"/>
        </w:numPr>
        <w:tabs>
          <w:tab w:val="clear" w:pos="720"/>
        </w:tabs>
        <w:spacing w:after="0" w:line="360" w:lineRule="auto"/>
        <w:ind w:left="0" w:firstLine="720"/>
        <w:jc w:val="both"/>
        <w:rPr>
          <w:iCs/>
          <w:color w:val="000000"/>
          <w:sz w:val="28"/>
          <w:szCs w:val="20"/>
          <w:lang w:val="uk-UA"/>
        </w:rPr>
      </w:pPr>
      <w:r>
        <w:rPr>
          <w:iCs/>
          <w:color w:val="000000"/>
          <w:sz w:val="28"/>
          <w:szCs w:val="28"/>
          <w:lang w:val="uk-UA"/>
        </w:rPr>
        <w:t xml:space="preserve">Постанова Кабінету Міністрів України № 1172 «Про затвердження переліку документів, за якими стягнення заборгованості провадиться у безспірному порядку на підставі виконавчих написів нотаріусів» : за станом на 29 лист. 2001 р. / Кабінет Міністрів України. – Офіц. вид. – </w:t>
      </w:r>
      <w:r>
        <w:rPr>
          <w:iCs/>
          <w:color w:val="000000"/>
          <w:sz w:val="28"/>
          <w:lang w:val="uk-UA"/>
        </w:rPr>
        <w:t>Офіційний вісник України</w:t>
      </w:r>
      <w:r>
        <w:rPr>
          <w:iCs/>
          <w:color w:val="000000"/>
          <w:sz w:val="28"/>
          <w:szCs w:val="20"/>
          <w:lang w:val="uk-UA"/>
        </w:rPr>
        <w:t>. – 1999. – № 26. – С. 69 – 74. – код 8539/1999.</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rPr>
      </w:pPr>
      <w:r>
        <w:rPr>
          <w:iCs/>
          <w:color w:val="000000"/>
          <w:sz w:val="28"/>
        </w:rPr>
        <w:t xml:space="preserve">Постанова </w:t>
      </w:r>
      <w:r>
        <w:rPr>
          <w:iCs/>
          <w:color w:val="000000"/>
          <w:sz w:val="28"/>
          <w:szCs w:val="28"/>
        </w:rPr>
        <w:t xml:space="preserve">Кабінету Міністрів України № 693 «Про внесення доповнення до переліку документів, за якими стягнення заборгованості провадиться у безспірному порядку на підставі виконавчих написів нотаріусів» : за станом на 24 квіт. 2000 р. / Кабінет Міністрів України. – Офіц. вид. – </w:t>
      </w:r>
      <w:r>
        <w:rPr>
          <w:iCs/>
          <w:color w:val="000000"/>
          <w:sz w:val="28"/>
        </w:rPr>
        <w:t>Офіційний вісник України. – 2000. – № 17. – Ст. 710. – С. 68. – код 15755/2000.</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szCs w:val="28"/>
        </w:rPr>
      </w:pPr>
      <w:r>
        <w:rPr>
          <w:iCs/>
          <w:color w:val="000000"/>
          <w:sz w:val="28"/>
          <w:szCs w:val="28"/>
        </w:rPr>
        <w:t>Постанова Пленуму Верховного Суду України № 5 «Про деякі питання практики розгляду спорів, пов</w:t>
      </w:r>
      <w:r>
        <w:rPr>
          <w:color w:val="000000"/>
          <w:sz w:val="28"/>
          <w:szCs w:val="28"/>
        </w:rPr>
        <w:t>’</w:t>
      </w:r>
      <w:r>
        <w:rPr>
          <w:iCs/>
          <w:color w:val="000000"/>
          <w:sz w:val="28"/>
          <w:szCs w:val="28"/>
        </w:rPr>
        <w:t xml:space="preserve">язаних з обігом векселів» : за станом на 8 черв. 2007 р. / Верховний Суд України. – Офіц. вид. – Вісник Верховного Суду України. – 2007. – № 8 (84). – С. 2 – 9.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szCs w:val="28"/>
        </w:rPr>
      </w:pPr>
      <w:r>
        <w:rPr>
          <w:iCs/>
          <w:color w:val="000000"/>
          <w:sz w:val="28"/>
          <w:szCs w:val="28"/>
        </w:rPr>
        <w:t>Постанова Правління Національного банку України № 403 «Про затвердження Положення про розрахункові палати для пред</w:t>
      </w:r>
      <w:r>
        <w:rPr>
          <w:color w:val="000000"/>
          <w:sz w:val="28"/>
          <w:szCs w:val="28"/>
        </w:rPr>
        <w:t>’</w:t>
      </w:r>
      <w:r>
        <w:rPr>
          <w:iCs/>
          <w:color w:val="000000"/>
          <w:sz w:val="28"/>
          <w:szCs w:val="28"/>
        </w:rPr>
        <w:t>явлення векселів до платежу» : за станом на 25 вер. 2001 р. / Національний банк України. – Офіц. вид. – Офіційний вісник України. – 2001. – № 45. – Ст. 2019. – С. 141 – 155.</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rPr>
      </w:pPr>
      <w:r>
        <w:rPr>
          <w:iCs/>
          <w:color w:val="000000"/>
          <w:sz w:val="28"/>
        </w:rPr>
        <w:t>Постанова Правління Національного банку України № 49 «Про внесення доповнень до Інструкції № 7 про безготівкові розрахунки в госпо</w:t>
      </w:r>
      <w:r>
        <w:rPr>
          <w:iCs/>
          <w:color w:val="000000"/>
          <w:spacing w:val="-24"/>
          <w:sz w:val="28"/>
        </w:rPr>
        <w:t>дарсько</w:t>
      </w:r>
      <w:r>
        <w:rPr>
          <w:iCs/>
          <w:color w:val="000000"/>
          <w:sz w:val="28"/>
        </w:rPr>
        <w:t xml:space="preserve">му обороті Україні» : за станом на 5лют. 1999 р. / Національний </w:t>
      </w:r>
      <w:r>
        <w:rPr>
          <w:iCs/>
          <w:color w:val="000000"/>
          <w:sz w:val="28"/>
        </w:rPr>
        <w:lastRenderedPageBreak/>
        <w:t>банк України. – Офіц. вид. – Офіційний вісник України. – 1999. – №  12. – С. 121 – 123. – Ст.  487.</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szCs w:val="28"/>
        </w:rPr>
      </w:pPr>
      <w:r>
        <w:rPr>
          <w:iCs/>
          <w:color w:val="000000"/>
          <w:sz w:val="28"/>
          <w:szCs w:val="28"/>
        </w:rPr>
        <w:t>Постанова Правління Національного банку України № 508 «Про затвердження Положення про порядок здійснення банками операцій з векселями в національній валюті на території України» : за станом на 16 груд. 2002 р. / Національний банк України. – Офіц. вид. – Офіційний вісник України. – 2003. – № 10. – Ст. 444. – С. 58 – 92. – код 24613/2003.</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Постановление Пленума Верховного суда Российской Федерации и Пленума Высшего Арбитражного суда Российской Федерации № 33/14 «О некоторых вопросах практики рассмотрения споров, связанных с обращением векселей»: по сост. на  дек. 2000 г. / Верховный суд Российской Федерации ; Высший арбитражный суд Российской Федерации. – Неофиц. изд. – Хозяйство и право. – 2001. – № 2. – С. 77.</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szCs w:val="28"/>
        </w:rPr>
        <w:t xml:space="preserve"> </w:t>
      </w:r>
      <w:r>
        <w:rPr>
          <w:color w:val="000000"/>
          <w:sz w:val="28"/>
        </w:rPr>
        <w:t xml:space="preserve">Проверка судебных постановлений в гражданском процессе стран ЕС и СНГ / [под ред. Е. А. Борисовой]. – М. : Норма, 2007. – 624,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Пугинский Б. И. Гражданско-правовые средства в хозяйственных отношениях / Б. И. Пугинский. – М. : Юрид. лит., 1984. – 224</w:t>
      </w:r>
      <w:r>
        <w:rPr>
          <w:color w:val="000000"/>
          <w:sz w:val="28"/>
        </w:rPr>
        <w:t>, [1]</w:t>
      </w:r>
      <w:r>
        <w:rPr>
          <w:color w:val="000000"/>
          <w:sz w:val="28"/>
          <w:szCs w:val="28"/>
        </w:rPr>
        <w:t xml:space="preserve"> с. </w:t>
      </w:r>
    </w:p>
    <w:p w:rsidR="006747D5" w:rsidRDefault="006747D5" w:rsidP="00711061">
      <w:pPr>
        <w:keepLines/>
        <w:widowControl w:val="0"/>
        <w:numPr>
          <w:ilvl w:val="0"/>
          <w:numId w:val="14"/>
        </w:numPr>
        <w:tabs>
          <w:tab w:val="clear" w:pos="720"/>
        </w:tabs>
        <w:spacing w:after="0" w:line="360" w:lineRule="auto"/>
        <w:ind w:left="0" w:firstLine="720"/>
        <w:jc w:val="both"/>
        <w:rPr>
          <w:color w:val="000000"/>
          <w:sz w:val="28"/>
          <w:szCs w:val="20"/>
          <w:lang w:val="uk-UA"/>
        </w:rPr>
      </w:pPr>
      <w:r>
        <w:rPr>
          <w:color w:val="000000"/>
          <w:sz w:val="28"/>
          <w:szCs w:val="20"/>
          <w:lang w:val="uk-UA"/>
        </w:rPr>
        <w:t>Рішення Державної комісії з цінних паперів та фондового ринку № 338 «Про затвердження Положення про вимоги до стандартної (типової) форми виготовлення вексельних бланків» : за станом на 23 лист. 2005 р. / Державна комісія з цінних паперів та фондового ринку. – Офіц. вид. – Офіційний вісник України. – 2002. – № 16. – С. 261 – 265. – Ст. 882.</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 </w:t>
      </w:r>
      <w:r>
        <w:rPr>
          <w:color w:val="000000"/>
          <w:sz w:val="28"/>
        </w:rPr>
        <w:t>Рішення Конституційного Суду України № 1-рп/2002 у справі за конституційним поданням Кабінету Міністрів України щодо офіційного тлумачення положень частини першої статті 5 Закону України «Про усунення дискримінації в оподаткуванні суб</w:t>
      </w:r>
      <w:r>
        <w:rPr>
          <w:color w:val="000000"/>
          <w:sz w:val="28"/>
          <w:szCs w:val="28"/>
        </w:rPr>
        <w:t>’</w:t>
      </w:r>
      <w:r>
        <w:rPr>
          <w:color w:val="000000"/>
          <w:sz w:val="28"/>
        </w:rPr>
        <w:t xml:space="preserve">єктів підприємницької діяльності, створених з використанням майна та коштів вітчизняного походження» та частини першої статті 19 Закону України «Про інвестиційну діяльність» (справа про оподаткування підприємств з іноземними інвестиціями) : за </w:t>
      </w:r>
      <w:r>
        <w:rPr>
          <w:color w:val="000000"/>
          <w:sz w:val="28"/>
        </w:rPr>
        <w:lastRenderedPageBreak/>
        <w:t>станом на 29 січ. 2002 р. / Конституційний Суд України. – Офіц. вид. – Вісник Конституційного Суду України. – 2002. – № 1. – С. 5.</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rPr>
        <w:t xml:space="preserve"> </w:t>
      </w:r>
      <w:r>
        <w:rPr>
          <w:bCs/>
          <w:color w:val="000000"/>
          <w:sz w:val="28"/>
        </w:rPr>
        <w:t xml:space="preserve">Российское правоведение: трибуна молодого ученого : сб. науч. трудов по материалам </w:t>
      </w:r>
      <w:r>
        <w:rPr>
          <w:bCs/>
          <w:color w:val="000000"/>
          <w:sz w:val="28"/>
          <w:szCs w:val="28"/>
        </w:rPr>
        <w:t>VII межрегион. науч.-практ. конф., 29</w:t>
      </w:r>
      <w:r>
        <w:rPr>
          <w:color w:val="000000"/>
          <w:sz w:val="28"/>
        </w:rPr>
        <w:t>–</w:t>
      </w:r>
      <w:r>
        <w:rPr>
          <w:bCs/>
          <w:color w:val="000000"/>
          <w:sz w:val="28"/>
          <w:szCs w:val="28"/>
        </w:rPr>
        <w:t xml:space="preserve">31 марта 2007 г. / Министерство образования </w:t>
      </w:r>
      <w:r>
        <w:rPr>
          <w:bCs/>
          <w:color w:val="000000"/>
          <w:sz w:val="28"/>
        </w:rPr>
        <w:t>Российской Федерации</w:t>
      </w:r>
      <w:r>
        <w:rPr>
          <w:color w:val="000000"/>
          <w:sz w:val="28"/>
        </w:rPr>
        <w:t>, Томский государственный университет [и др.]. – Т. : ТГУ, 2007. – 425 с.</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Рукавишникова И. В. Вексель как объект гражданских правоотношений / И. В. Рукавишникова. – 2-е изд., испр. – М. : ЮрИнфоР, 2003. – 269</w:t>
      </w:r>
      <w:r>
        <w:rPr>
          <w:color w:val="000000"/>
          <w:sz w:val="28"/>
        </w:rPr>
        <w:t>, [1]</w:t>
      </w:r>
      <w:r>
        <w:rPr>
          <w:color w:val="000000"/>
          <w:sz w:val="28"/>
          <w:szCs w:val="28"/>
        </w:rPr>
        <w:t xml:space="preserve">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Рыжков О. Необходимо ли совершать протест в неплатеже / О. Рыжков // Рынок ценных бумаг. – 1996. – № 12. – С. 34.</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Саватье Р. Теория обязательств. Юридический и экономический очерк / Р. Саватье ; пер. с. фр. и вступ. стат. проф., докт. юрид. наук Р. О. Халфиной. – М. : Прогресс, 1972. – 382,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Семенов М. И. Законность содержания сделки как условие ее действительности / М. И. Семенов // Юрист. – 2001. – № 5. – С. 4-10.</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Сидоров І. Ф. Виконання вексельних зобов’язань: дис. … кандидата юрид. наук : 12.00.03 / Сидоров Ігор Федорович. – К., 2003. – 192 с. – С. 64.</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rPr>
        <w:t xml:space="preserve"> Словник іншомовних слів [ред. член-кор. АН УРСР О. С. Мельничук]. – К. : Голов. ред. УРЕ, 1974. – 775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rStyle w:val="afe"/>
          <w:b/>
          <w:color w:val="000000"/>
          <w:sz w:val="28"/>
          <w:szCs w:val="28"/>
        </w:rPr>
        <w:t>Соловьев</w:t>
      </w:r>
      <w:r>
        <w:rPr>
          <w:color w:val="000000"/>
          <w:sz w:val="28"/>
          <w:szCs w:val="28"/>
        </w:rPr>
        <w:t xml:space="preserve"> В. С. </w:t>
      </w:r>
      <w:r>
        <w:rPr>
          <w:rStyle w:val="afe"/>
          <w:b/>
          <w:color w:val="000000"/>
          <w:sz w:val="28"/>
          <w:szCs w:val="28"/>
        </w:rPr>
        <w:t>Философский словарь Владимира Соловьева</w:t>
      </w:r>
      <w:r>
        <w:rPr>
          <w:color w:val="000000"/>
          <w:sz w:val="28"/>
          <w:szCs w:val="28"/>
        </w:rPr>
        <w:t xml:space="preserve"> / [сост. Г. В. Беляев]. - Ростов н / Д : Феникс, 1997. – 463 с. </w:t>
      </w:r>
    </w:p>
    <w:p w:rsidR="006747D5" w:rsidRDefault="006747D5" w:rsidP="00711061">
      <w:pPr>
        <w:numPr>
          <w:ilvl w:val="0"/>
          <w:numId w:val="14"/>
        </w:numPr>
        <w:tabs>
          <w:tab w:val="clear" w:pos="720"/>
        </w:tabs>
        <w:spacing w:after="0" w:line="360" w:lineRule="auto"/>
        <w:ind w:left="0" w:firstLine="720"/>
        <w:jc w:val="both"/>
        <w:rPr>
          <w:color w:val="000000"/>
          <w:sz w:val="28"/>
          <w:szCs w:val="20"/>
          <w:lang w:val="uk-UA"/>
        </w:rPr>
      </w:pPr>
      <w:r>
        <w:rPr>
          <w:iCs/>
          <w:color w:val="000000"/>
          <w:sz w:val="28"/>
          <w:szCs w:val="20"/>
          <w:lang w:val="uk-UA"/>
        </w:rPr>
        <w:t>Стальгевич А. К.</w:t>
      </w:r>
      <w:r>
        <w:rPr>
          <w:color w:val="000000"/>
          <w:sz w:val="28"/>
          <w:szCs w:val="20"/>
          <w:lang w:val="uk-UA"/>
        </w:rPr>
        <w:t xml:space="preserve"> Некоторые вопросы теории социалистических правовых отношений / А. К. Стальгевич // Советское государство и право. – 1957. – № 2. – С. 30-31.</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Старинський М. Щодо питання про визначення поняття «вексель» / М. Старинський // Підприємництво, господарство і право. – 2002. – № 12. – С. 25-26.</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lastRenderedPageBreak/>
        <w:t xml:space="preserve">Статистичний збірник «Стан здійснення правосуддя в Україні у 2007 – 2008 рр.» / Верховний Суд України. – 2008. – Окреме видання. – 32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Статистичний звіт про результати розгляду судових справ та перегляду судових рішень господарськими судами України за 2008 рік / Вищий господарський суд України. – Окреме вид. – 24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Степанов В. Безоборотний індосамент / В. Степанов // Юридична практика. – 2006. – № 461(43). – 24 жовтня.</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Судова практика : постанови судових колегій Вищого а</w:t>
      </w:r>
      <w:r>
        <w:rPr>
          <w:iCs/>
          <w:color w:val="000000"/>
          <w:spacing w:val="-24"/>
          <w:sz w:val="28"/>
        </w:rPr>
        <w:t>рбітражного</w:t>
      </w:r>
      <w:r>
        <w:rPr>
          <w:color w:val="000000"/>
          <w:sz w:val="28"/>
          <w:szCs w:val="28"/>
        </w:rPr>
        <w:t xml:space="preserve"> суду України // Вісник Вищого а</w:t>
      </w:r>
      <w:r>
        <w:rPr>
          <w:iCs/>
          <w:color w:val="000000"/>
          <w:spacing w:val="-24"/>
          <w:sz w:val="28"/>
        </w:rPr>
        <w:t>рбітражног</w:t>
      </w:r>
      <w:r>
        <w:rPr>
          <w:color w:val="000000"/>
          <w:sz w:val="28"/>
          <w:szCs w:val="28"/>
        </w:rPr>
        <w:t>о суду України. – 1998. – № 4. – С. 166 – 174.</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iCs/>
          <w:color w:val="000000"/>
          <w:sz w:val="28"/>
        </w:rPr>
        <w:t xml:space="preserve">Тарасов В. И. </w:t>
      </w:r>
      <w:r>
        <w:rPr>
          <w:color w:val="000000"/>
          <w:sz w:val="28"/>
        </w:rPr>
        <w:t xml:space="preserve">Деньги, кредит, банки : учеб. пособ. / В. И. Тарасов. – Мн. : Мисанта, 2003. – 512, [1]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Теньков О. С. Коментар до постанови Вищого господарського суду від 28.01.2002 року №10/121 / О. С. Теньков // Вісник господарського судочинства. – 2003. – № 2. – С. 97.</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Ткачук А. Л. Значення вини у відносинах відповідальності за порушення договірних зобов’язань : дис. ... канд. юрид. наук : 12.00.03 / Ткачук Андрій Леонідович. – К., 2002. – 236 с. </w:t>
      </w:r>
    </w:p>
    <w:p w:rsidR="006747D5" w:rsidRDefault="006747D5" w:rsidP="00711061">
      <w:pPr>
        <w:numPr>
          <w:ilvl w:val="0"/>
          <w:numId w:val="14"/>
        </w:numPr>
        <w:tabs>
          <w:tab w:val="clear" w:pos="720"/>
        </w:tabs>
        <w:spacing w:after="0" w:line="360" w:lineRule="auto"/>
        <w:ind w:left="0" w:firstLine="720"/>
        <w:jc w:val="both"/>
        <w:rPr>
          <w:color w:val="000000"/>
          <w:sz w:val="28"/>
          <w:szCs w:val="20"/>
          <w:lang w:val="uk-UA"/>
        </w:rPr>
      </w:pPr>
      <w:r>
        <w:rPr>
          <w:iCs/>
          <w:color w:val="000000"/>
          <w:sz w:val="28"/>
          <w:szCs w:val="20"/>
          <w:lang w:val="uk-UA"/>
        </w:rPr>
        <w:t>Толстой Ю. К.</w:t>
      </w:r>
      <w:r>
        <w:rPr>
          <w:color w:val="000000"/>
          <w:sz w:val="28"/>
          <w:szCs w:val="20"/>
          <w:lang w:val="uk-UA"/>
        </w:rPr>
        <w:t xml:space="preserve"> К теории правоотношения / Ю. К. Толстой. – Л. : Изд-во Ленинградского университета, 1959. – 87,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Тополь Ю. О. Вексельний обіг в системі безготівкових розрахунків: історія становлення та розвитку / Ю. О. Тополь // Університетські наукові записки: Науковий часопис ХУУП. </w:t>
      </w:r>
      <w:r>
        <w:rPr>
          <w:color w:val="000000"/>
          <w:sz w:val="28"/>
          <w:szCs w:val="28"/>
        </w:rPr>
        <w:t>–</w:t>
      </w:r>
      <w:r>
        <w:rPr>
          <w:color w:val="000000"/>
          <w:sz w:val="28"/>
        </w:rPr>
        <w:t xml:space="preserve"> 2005. </w:t>
      </w:r>
      <w:r>
        <w:rPr>
          <w:color w:val="000000"/>
          <w:sz w:val="28"/>
          <w:szCs w:val="28"/>
        </w:rPr>
        <w:t>–</w:t>
      </w:r>
      <w:r>
        <w:rPr>
          <w:color w:val="000000"/>
          <w:sz w:val="28"/>
        </w:rPr>
        <w:t xml:space="preserve"> № 4. – С. 192 </w:t>
      </w:r>
      <w:r>
        <w:rPr>
          <w:color w:val="000000"/>
          <w:sz w:val="28"/>
          <w:szCs w:val="28"/>
        </w:rPr>
        <w:t xml:space="preserve">– </w:t>
      </w:r>
      <w:r>
        <w:rPr>
          <w:color w:val="000000"/>
          <w:sz w:val="28"/>
        </w:rPr>
        <w:t>199.</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Трофимов М. Вексель исполнением красен / М. Трофимов // Рынок ценных бумаг. – 1996. – № 10. – С. 29.</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iCs/>
          <w:color w:val="000000"/>
          <w:sz w:val="28"/>
        </w:rPr>
        <w:t xml:space="preserve">Указ Президента України № 932/98 </w:t>
      </w:r>
      <w:r>
        <w:rPr>
          <w:iCs/>
          <w:color w:val="000000"/>
          <w:sz w:val="28"/>
          <w:szCs w:val="28"/>
        </w:rPr>
        <w:t>«Про врегулювання діяльності нотаріату в Україні»</w:t>
      </w:r>
      <w:r>
        <w:rPr>
          <w:color w:val="000000"/>
          <w:sz w:val="28"/>
          <w:szCs w:val="28"/>
        </w:rPr>
        <w:t xml:space="preserve"> –</w:t>
      </w:r>
      <w:r>
        <w:rPr>
          <w:iCs/>
          <w:color w:val="000000"/>
          <w:sz w:val="28"/>
          <w:szCs w:val="28"/>
        </w:rPr>
        <w:t xml:space="preserve"> : за станом на 23серп. 1998 р. / Президент України. – Офіц. вид. – О</w:t>
      </w:r>
      <w:r>
        <w:rPr>
          <w:iCs/>
          <w:color w:val="000000"/>
          <w:sz w:val="28"/>
        </w:rPr>
        <w:t>фіційний вісник України. – 1998. – № 34. – С. 3. – код 5923/1998.</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Уніфікований закон про переказні векселі та прості ве</w:t>
      </w:r>
      <w:r>
        <w:rPr>
          <w:color w:val="000000"/>
          <w:sz w:val="28"/>
        </w:rPr>
        <w:t>к</w:t>
      </w:r>
      <w:r>
        <w:rPr>
          <w:color w:val="000000"/>
          <w:sz w:val="28"/>
        </w:rPr>
        <w:t>селі. – Офіц. вид. – Цінні папери України. – 2001. – № 21. – C. 2-4.</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lastRenderedPageBreak/>
        <w:t>Уруков В. Вопросы предъявления векселя / В. Уруков // Хозяйство и право. – 1999. – № 8. – С. 90.</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Ухвала Верховного Суду України у справі 13/314 : за станом на 30 вер. 2003 р. / </w:t>
      </w:r>
      <w:r>
        <w:rPr>
          <w:iCs/>
          <w:color w:val="000000"/>
          <w:sz w:val="28"/>
          <w:szCs w:val="28"/>
        </w:rPr>
        <w:t xml:space="preserve">Верховний </w:t>
      </w:r>
      <w:r>
        <w:rPr>
          <w:color w:val="000000"/>
          <w:sz w:val="28"/>
          <w:szCs w:val="28"/>
        </w:rPr>
        <w:t xml:space="preserve">Суд України. – Неофіц. вид. – Адвокатура. – 2004. – № 1(9).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rStyle w:val="afe"/>
          <w:b/>
          <w:color w:val="000000"/>
          <w:sz w:val="28"/>
          <w:szCs w:val="28"/>
        </w:rPr>
        <w:t>Философский словарь / [ред</w:t>
      </w:r>
      <w:r>
        <w:rPr>
          <w:color w:val="000000"/>
          <w:sz w:val="28"/>
          <w:szCs w:val="28"/>
        </w:rPr>
        <w:t>.</w:t>
      </w:r>
      <w:r>
        <w:rPr>
          <w:b/>
          <w:color w:val="000000"/>
          <w:sz w:val="28"/>
          <w:szCs w:val="28"/>
        </w:rPr>
        <w:t xml:space="preserve"> </w:t>
      </w:r>
      <w:r>
        <w:rPr>
          <w:rStyle w:val="afe"/>
          <w:b/>
          <w:color w:val="000000"/>
          <w:sz w:val="28"/>
          <w:szCs w:val="28"/>
        </w:rPr>
        <w:t>И. Т</w:t>
      </w:r>
      <w:r>
        <w:rPr>
          <w:color w:val="000000"/>
          <w:sz w:val="28"/>
          <w:szCs w:val="28"/>
        </w:rPr>
        <w:t>.</w:t>
      </w:r>
      <w:r>
        <w:rPr>
          <w:b/>
          <w:color w:val="000000"/>
          <w:sz w:val="28"/>
          <w:szCs w:val="28"/>
        </w:rPr>
        <w:t xml:space="preserve"> </w:t>
      </w:r>
      <w:r>
        <w:rPr>
          <w:rStyle w:val="afe"/>
          <w:b/>
          <w:color w:val="000000"/>
          <w:sz w:val="28"/>
          <w:szCs w:val="28"/>
        </w:rPr>
        <w:t>Фролов]</w:t>
      </w:r>
      <w:r>
        <w:rPr>
          <w:color w:val="000000"/>
          <w:sz w:val="28"/>
          <w:szCs w:val="28"/>
        </w:rPr>
        <w:t xml:space="preserve">. – 4-е изд. – </w:t>
      </w:r>
      <w:r>
        <w:rPr>
          <w:rStyle w:val="afe"/>
          <w:b/>
          <w:color w:val="000000"/>
          <w:sz w:val="28"/>
          <w:szCs w:val="28"/>
        </w:rPr>
        <w:t>М</w:t>
      </w:r>
      <w:r>
        <w:rPr>
          <w:color w:val="000000"/>
          <w:sz w:val="28"/>
          <w:szCs w:val="28"/>
        </w:rPr>
        <w:t xml:space="preserve">. : </w:t>
      </w:r>
      <w:r>
        <w:rPr>
          <w:rStyle w:val="afe"/>
          <w:b/>
          <w:color w:val="000000"/>
          <w:sz w:val="28"/>
          <w:szCs w:val="28"/>
        </w:rPr>
        <w:t>Политиздат</w:t>
      </w:r>
      <w:r>
        <w:rPr>
          <w:color w:val="000000"/>
          <w:sz w:val="28"/>
          <w:szCs w:val="28"/>
        </w:rPr>
        <w:t xml:space="preserve">, 1981. – 445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rStyle w:val="afe"/>
          <w:b/>
          <w:color w:val="000000"/>
          <w:sz w:val="28"/>
          <w:szCs w:val="28"/>
        </w:rPr>
        <w:t>Философский энциклопедический словар</w:t>
      </w:r>
      <w:r>
        <w:rPr>
          <w:color w:val="000000"/>
          <w:sz w:val="28"/>
          <w:szCs w:val="28"/>
        </w:rPr>
        <w:t>ь</w:t>
      </w:r>
      <w:r>
        <w:rPr>
          <w:color w:val="000000"/>
          <w:sz w:val="28"/>
        </w:rPr>
        <w:t xml:space="preserve"> </w:t>
      </w:r>
      <w:r>
        <w:rPr>
          <w:color w:val="000000"/>
          <w:sz w:val="28"/>
          <w:szCs w:val="28"/>
        </w:rPr>
        <w:t>/ [</w:t>
      </w:r>
      <w:r>
        <w:rPr>
          <w:rStyle w:val="afe"/>
          <w:b/>
          <w:color w:val="000000"/>
          <w:sz w:val="28"/>
          <w:szCs w:val="28"/>
        </w:rPr>
        <w:t>ред</w:t>
      </w:r>
      <w:r>
        <w:rPr>
          <w:color w:val="000000"/>
          <w:sz w:val="28"/>
          <w:szCs w:val="28"/>
        </w:rPr>
        <w:t>.</w:t>
      </w:r>
      <w:r>
        <w:rPr>
          <w:b/>
          <w:color w:val="000000"/>
          <w:sz w:val="28"/>
          <w:szCs w:val="28"/>
        </w:rPr>
        <w:t>-</w:t>
      </w:r>
      <w:r>
        <w:rPr>
          <w:color w:val="000000"/>
          <w:sz w:val="28"/>
          <w:szCs w:val="28"/>
        </w:rPr>
        <w:t>с</w:t>
      </w:r>
      <w:r>
        <w:rPr>
          <w:rStyle w:val="afe"/>
          <w:b/>
          <w:color w:val="000000"/>
          <w:sz w:val="28"/>
          <w:szCs w:val="28"/>
        </w:rPr>
        <w:t>ост</w:t>
      </w:r>
      <w:r>
        <w:rPr>
          <w:color w:val="000000"/>
          <w:sz w:val="28"/>
          <w:szCs w:val="28"/>
        </w:rPr>
        <w:t xml:space="preserve">. </w:t>
      </w:r>
      <w:r>
        <w:rPr>
          <w:rStyle w:val="afe"/>
          <w:b/>
          <w:color w:val="000000"/>
          <w:sz w:val="28"/>
          <w:szCs w:val="28"/>
        </w:rPr>
        <w:t>Е</w:t>
      </w:r>
      <w:r>
        <w:rPr>
          <w:color w:val="000000"/>
          <w:sz w:val="28"/>
          <w:szCs w:val="28"/>
        </w:rPr>
        <w:t xml:space="preserve">. </w:t>
      </w:r>
      <w:r>
        <w:rPr>
          <w:rStyle w:val="afe"/>
          <w:b/>
          <w:color w:val="000000"/>
          <w:sz w:val="28"/>
          <w:szCs w:val="28"/>
        </w:rPr>
        <w:t>Ф</w:t>
      </w:r>
      <w:r>
        <w:rPr>
          <w:color w:val="000000"/>
          <w:sz w:val="28"/>
          <w:szCs w:val="28"/>
        </w:rPr>
        <w:t xml:space="preserve">. </w:t>
      </w:r>
      <w:r>
        <w:rPr>
          <w:rStyle w:val="afe"/>
          <w:b/>
          <w:color w:val="000000"/>
          <w:sz w:val="28"/>
          <w:szCs w:val="28"/>
        </w:rPr>
        <w:t>Губский</w:t>
      </w:r>
      <w:r>
        <w:rPr>
          <w:color w:val="000000"/>
          <w:sz w:val="28"/>
          <w:szCs w:val="28"/>
        </w:rPr>
        <w:t xml:space="preserve">, </w:t>
      </w:r>
      <w:r>
        <w:rPr>
          <w:rStyle w:val="afe"/>
          <w:b/>
          <w:color w:val="000000"/>
          <w:sz w:val="28"/>
          <w:szCs w:val="28"/>
        </w:rPr>
        <w:t>Г. В</w:t>
      </w:r>
      <w:r>
        <w:rPr>
          <w:color w:val="000000"/>
          <w:sz w:val="28"/>
          <w:szCs w:val="28"/>
        </w:rPr>
        <w:t xml:space="preserve">. Кораблева, В. А. Лутченко]. – М. : ИНФРА-М, 1998. – 575 с. – (Б-ка </w:t>
      </w:r>
      <w:r>
        <w:rPr>
          <w:rStyle w:val="afe"/>
          <w:b/>
          <w:color w:val="000000"/>
          <w:sz w:val="28"/>
          <w:szCs w:val="28"/>
        </w:rPr>
        <w:t>словарей</w:t>
      </w:r>
      <w:r>
        <w:rPr>
          <w:color w:val="000000"/>
          <w:sz w:val="28"/>
          <w:szCs w:val="28"/>
        </w:rPr>
        <w:t xml:space="preserve"> ИНФРА-М).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Фурса С. Спірні питання нотаріальної науки і практики / С. Фурса // Підприємництво, господарство і право. – 2002. – № 1. – С. 36.</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Фурса С. Я. Нотаріат в Україні. Теорія і практика : [посіб. для студ. вищ. навч. закл.] / С. Я. Фурса, Є. І. Фурса. – К. : А. С. К., 2001. – 690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Халфина Р. О. Общее учение о правоотношении / Р. О. Халфина. – М. : Юридическая литература, 1974. – 290, [1]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rPr>
      </w:pPr>
      <w:r>
        <w:rPr>
          <w:iCs/>
          <w:color w:val="000000"/>
          <w:sz w:val="28"/>
        </w:rPr>
        <w:t xml:space="preserve">Цивільне право України: акад. курс : підруч. у 2-х т. / [за заг. ред. Я. М. Шевченко]. – К. : Концерн «Видавничий Дім «Ін Юре», 2003 – . – Т. 1: Загальна частина. – 2003. – 520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iCs/>
          <w:color w:val="000000"/>
          <w:sz w:val="28"/>
          <w:szCs w:val="28"/>
        </w:rPr>
      </w:pPr>
      <w:r>
        <w:rPr>
          <w:rStyle w:val="afe"/>
          <w:b/>
          <w:iCs w:val="0"/>
          <w:color w:val="000000"/>
          <w:sz w:val="28"/>
          <w:szCs w:val="28"/>
        </w:rPr>
        <w:t>Цивільне право України</w:t>
      </w:r>
      <w:r>
        <w:rPr>
          <w:iCs/>
          <w:color w:val="000000"/>
          <w:sz w:val="28"/>
          <w:szCs w:val="28"/>
        </w:rPr>
        <w:t xml:space="preserve">: </w:t>
      </w:r>
      <w:r>
        <w:rPr>
          <w:rStyle w:val="afe"/>
          <w:b/>
          <w:iCs w:val="0"/>
          <w:color w:val="000000"/>
          <w:sz w:val="28"/>
          <w:szCs w:val="28"/>
        </w:rPr>
        <w:t>Підручник : у 2</w:t>
      </w:r>
      <w:r>
        <w:rPr>
          <w:b/>
          <w:iCs/>
          <w:color w:val="000000"/>
          <w:sz w:val="28"/>
          <w:szCs w:val="28"/>
        </w:rPr>
        <w:t>-</w:t>
      </w:r>
      <w:r>
        <w:rPr>
          <w:rStyle w:val="afe"/>
          <w:b/>
          <w:iCs w:val="0"/>
          <w:color w:val="000000"/>
          <w:sz w:val="28"/>
          <w:szCs w:val="28"/>
        </w:rPr>
        <w:t>х кн</w:t>
      </w:r>
      <w:r>
        <w:rPr>
          <w:iCs/>
          <w:color w:val="000000"/>
          <w:sz w:val="28"/>
          <w:szCs w:val="28"/>
        </w:rPr>
        <w:t xml:space="preserve">. / О. В. </w:t>
      </w:r>
      <w:r>
        <w:rPr>
          <w:rStyle w:val="afe"/>
          <w:b/>
          <w:iCs w:val="0"/>
          <w:color w:val="000000"/>
          <w:sz w:val="28"/>
          <w:szCs w:val="28"/>
        </w:rPr>
        <w:t>Дзера</w:t>
      </w:r>
      <w:r>
        <w:rPr>
          <w:iCs/>
          <w:color w:val="000000"/>
          <w:sz w:val="28"/>
          <w:szCs w:val="28"/>
        </w:rPr>
        <w:t>, Д. В. Боброва та ін. ; з</w:t>
      </w:r>
      <w:r>
        <w:rPr>
          <w:rStyle w:val="afe"/>
          <w:b/>
          <w:iCs w:val="0"/>
          <w:color w:val="000000"/>
          <w:sz w:val="28"/>
          <w:szCs w:val="28"/>
        </w:rPr>
        <w:t>а ред. О. В. Дзери</w:t>
      </w:r>
      <w:r>
        <w:rPr>
          <w:iCs/>
          <w:color w:val="000000"/>
          <w:sz w:val="28"/>
          <w:szCs w:val="28"/>
        </w:rPr>
        <w:t>,</w:t>
      </w:r>
      <w:r>
        <w:rPr>
          <w:b/>
          <w:iCs/>
          <w:color w:val="000000"/>
          <w:sz w:val="28"/>
          <w:szCs w:val="28"/>
        </w:rPr>
        <w:t xml:space="preserve"> </w:t>
      </w:r>
      <w:r>
        <w:rPr>
          <w:rStyle w:val="afe"/>
          <w:b/>
          <w:iCs w:val="0"/>
          <w:color w:val="000000"/>
          <w:sz w:val="28"/>
          <w:szCs w:val="28"/>
        </w:rPr>
        <w:t>Н. С</w:t>
      </w:r>
      <w:r>
        <w:rPr>
          <w:iCs/>
          <w:color w:val="000000"/>
          <w:sz w:val="28"/>
          <w:szCs w:val="28"/>
        </w:rPr>
        <w:t xml:space="preserve">. </w:t>
      </w:r>
      <w:r>
        <w:rPr>
          <w:rStyle w:val="afe"/>
          <w:b/>
          <w:iCs w:val="0"/>
          <w:color w:val="000000"/>
          <w:sz w:val="28"/>
          <w:szCs w:val="28"/>
        </w:rPr>
        <w:t>Кузнецової</w:t>
      </w:r>
      <w:r>
        <w:rPr>
          <w:iCs/>
          <w:color w:val="000000"/>
          <w:sz w:val="28"/>
          <w:szCs w:val="28"/>
        </w:rPr>
        <w:t xml:space="preserve">. – К. : </w:t>
      </w:r>
      <w:r>
        <w:rPr>
          <w:rStyle w:val="afe"/>
          <w:b/>
          <w:iCs w:val="0"/>
          <w:color w:val="000000"/>
          <w:sz w:val="28"/>
          <w:szCs w:val="28"/>
        </w:rPr>
        <w:t>Юрінком Інтер</w:t>
      </w:r>
      <w:r>
        <w:rPr>
          <w:iCs/>
          <w:color w:val="000000"/>
          <w:sz w:val="28"/>
          <w:szCs w:val="28"/>
        </w:rPr>
        <w:t xml:space="preserve">, </w:t>
      </w:r>
      <w:r>
        <w:rPr>
          <w:rStyle w:val="afe"/>
          <w:b/>
          <w:iCs w:val="0"/>
          <w:color w:val="000000"/>
          <w:sz w:val="28"/>
          <w:szCs w:val="28"/>
        </w:rPr>
        <w:t xml:space="preserve">2002 </w:t>
      </w:r>
      <w:r>
        <w:rPr>
          <w:iCs/>
          <w:color w:val="000000"/>
          <w:sz w:val="28"/>
          <w:szCs w:val="28"/>
        </w:rPr>
        <w:t xml:space="preserve">– . – </w:t>
      </w:r>
      <w:r>
        <w:rPr>
          <w:rStyle w:val="afe"/>
          <w:b/>
          <w:iCs w:val="0"/>
          <w:color w:val="000000"/>
          <w:sz w:val="28"/>
          <w:szCs w:val="28"/>
        </w:rPr>
        <w:t>Кн</w:t>
      </w:r>
      <w:r>
        <w:rPr>
          <w:iCs/>
          <w:color w:val="000000"/>
          <w:sz w:val="28"/>
          <w:szCs w:val="28"/>
        </w:rPr>
        <w:t xml:space="preserve">. </w:t>
      </w:r>
      <w:r>
        <w:rPr>
          <w:rStyle w:val="afe"/>
          <w:b/>
          <w:iCs w:val="0"/>
          <w:color w:val="000000"/>
          <w:sz w:val="28"/>
          <w:szCs w:val="28"/>
        </w:rPr>
        <w:t>1</w:t>
      </w:r>
      <w:r>
        <w:rPr>
          <w:iCs/>
          <w:color w:val="000000"/>
          <w:sz w:val="28"/>
          <w:szCs w:val="28"/>
        </w:rPr>
        <w:t>. – 2002. – 735 с.</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Цивільний кодекс України : за станом на 3 бер. 2009 р. / Верховна Рада України. – Офіц. вид. – </w:t>
      </w:r>
      <w:r>
        <w:rPr>
          <w:iCs/>
          <w:color w:val="000000"/>
          <w:spacing w:val="-24"/>
          <w:sz w:val="28"/>
        </w:rPr>
        <w:t>Відомос</w:t>
      </w:r>
      <w:r>
        <w:rPr>
          <w:color w:val="000000"/>
          <w:sz w:val="28"/>
        </w:rPr>
        <w:t>ті В</w:t>
      </w:r>
      <w:r>
        <w:rPr>
          <w:iCs/>
          <w:color w:val="000000"/>
          <w:spacing w:val="-24"/>
          <w:sz w:val="28"/>
        </w:rPr>
        <w:t>ерховно</w:t>
      </w:r>
      <w:r>
        <w:rPr>
          <w:color w:val="000000"/>
          <w:sz w:val="28"/>
        </w:rPr>
        <w:t xml:space="preserve">ї </w:t>
      </w:r>
      <w:r>
        <w:rPr>
          <w:iCs/>
          <w:color w:val="000000"/>
          <w:spacing w:val="-24"/>
          <w:sz w:val="28"/>
        </w:rPr>
        <w:t>Рад</w:t>
      </w:r>
      <w:r>
        <w:rPr>
          <w:color w:val="000000"/>
          <w:sz w:val="28"/>
        </w:rPr>
        <w:t>и У</w:t>
      </w:r>
      <w:r>
        <w:rPr>
          <w:iCs/>
          <w:color w:val="000000"/>
          <w:spacing w:val="-24"/>
          <w:sz w:val="28"/>
        </w:rPr>
        <w:t>країни</w:t>
      </w:r>
      <w:r>
        <w:rPr>
          <w:color w:val="000000"/>
          <w:sz w:val="28"/>
        </w:rPr>
        <w:t xml:space="preserve">. – 2003. – №. 40-44. – Ст. 356.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Цивільний процесуальний кодекс України : за станом на 19 квіт. 2007 р. / Верховна Рада України. – Офіц. вид. – Відомості Верховної Ради України. – № 40 – 42. – Ст. 492.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Черепахин Б. Б. </w:t>
      </w:r>
      <w:r>
        <w:rPr>
          <w:color w:val="000000"/>
          <w:spacing w:val="-20"/>
          <w:sz w:val="28"/>
          <w:szCs w:val="28"/>
        </w:rPr>
        <w:t>Юридическая</w:t>
      </w:r>
      <w:r>
        <w:rPr>
          <w:color w:val="000000"/>
          <w:sz w:val="28"/>
          <w:szCs w:val="28"/>
        </w:rPr>
        <w:t xml:space="preserve"> природа векселя и положение о векселях 1922 года / Б. Б. </w:t>
      </w:r>
      <w:r>
        <w:rPr>
          <w:color w:val="000000"/>
          <w:spacing w:val="-20"/>
          <w:sz w:val="28"/>
          <w:szCs w:val="28"/>
        </w:rPr>
        <w:t>Черепахи</w:t>
      </w:r>
      <w:r>
        <w:rPr>
          <w:color w:val="000000"/>
          <w:sz w:val="28"/>
          <w:szCs w:val="28"/>
        </w:rPr>
        <w:t xml:space="preserve">н // </w:t>
      </w:r>
      <w:r>
        <w:rPr>
          <w:color w:val="000000"/>
          <w:spacing w:val="-20"/>
          <w:sz w:val="28"/>
          <w:szCs w:val="28"/>
        </w:rPr>
        <w:t>Труды</w:t>
      </w:r>
      <w:r>
        <w:rPr>
          <w:color w:val="000000"/>
          <w:sz w:val="28"/>
          <w:szCs w:val="28"/>
        </w:rPr>
        <w:t xml:space="preserve"> по г</w:t>
      </w:r>
      <w:r>
        <w:rPr>
          <w:color w:val="000000"/>
          <w:spacing w:val="-20"/>
          <w:sz w:val="28"/>
          <w:szCs w:val="28"/>
        </w:rPr>
        <w:t xml:space="preserve">ражданскому </w:t>
      </w:r>
      <w:r>
        <w:rPr>
          <w:color w:val="000000"/>
          <w:sz w:val="28"/>
          <w:szCs w:val="28"/>
        </w:rPr>
        <w:t xml:space="preserve">праву. – М. : </w:t>
      </w:r>
      <w:r>
        <w:rPr>
          <w:color w:val="000000"/>
          <w:sz w:val="28"/>
          <w:szCs w:val="28"/>
        </w:rPr>
        <w:lastRenderedPageBreak/>
        <w:t xml:space="preserve">Статут, 2001. – С. 31 – 52 // </w:t>
      </w:r>
      <w:r>
        <w:rPr>
          <w:color w:val="000000"/>
          <w:spacing w:val="-20"/>
          <w:sz w:val="28"/>
          <w:szCs w:val="28"/>
        </w:rPr>
        <w:t>Прав</w:t>
      </w:r>
      <w:r>
        <w:rPr>
          <w:color w:val="000000"/>
          <w:sz w:val="28"/>
          <w:szCs w:val="28"/>
        </w:rPr>
        <w:t>о и жизнь : Кн. 9 и 10. – М</w:t>
      </w:r>
      <w:r>
        <w:rPr>
          <w:color w:val="000000"/>
          <w:spacing w:val="-20"/>
          <w:sz w:val="28"/>
          <w:szCs w:val="28"/>
        </w:rPr>
        <w:t>осква</w:t>
      </w:r>
      <w:r>
        <w:rPr>
          <w:color w:val="000000"/>
          <w:sz w:val="28"/>
          <w:szCs w:val="28"/>
        </w:rPr>
        <w:t xml:space="preserve"> : Изд-во «</w:t>
      </w:r>
      <w:r>
        <w:rPr>
          <w:color w:val="000000"/>
          <w:spacing w:val="-20"/>
          <w:sz w:val="28"/>
          <w:szCs w:val="28"/>
        </w:rPr>
        <w:t>Прав</w:t>
      </w:r>
      <w:r>
        <w:rPr>
          <w:color w:val="000000"/>
          <w:sz w:val="28"/>
          <w:szCs w:val="28"/>
        </w:rPr>
        <w:t>о и жизнь», 1923. – С. 3-20.</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Шахматов В. П. Составы противоправных сделок и обусловленные ими последствия / В. П. Шахматов. – Томск : Изд-во Томського государственного университета, 1967. – 310</w:t>
      </w:r>
      <w:r>
        <w:rPr>
          <w:color w:val="000000"/>
          <w:sz w:val="28"/>
        </w:rPr>
        <w:t>, [1]</w:t>
      </w:r>
      <w:r>
        <w:rPr>
          <w:color w:val="000000"/>
          <w:sz w:val="28"/>
          <w:szCs w:val="28"/>
        </w:rPr>
        <w:t xml:space="preserve">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color w:val="000000"/>
          <w:sz w:val="28"/>
        </w:rPr>
        <w:t xml:space="preserve">Шершеневич Г. Ф. Курс торгового права : в 4-х т. / Г. Ф. Шершеневич. – М. : Статут, 2003 – . –  Т. 3: Вексельное право. Морское право. – 2003. – 412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rPr>
      </w:pPr>
      <w:r>
        <w:rPr>
          <w:snapToGrid w:val="0"/>
          <w:color w:val="000000"/>
          <w:sz w:val="28"/>
        </w:rPr>
        <w:t>Шершеневич Г. Ф. Учебник торгового права / Г. Ф. Шершеневич. – М. : Московское научное издательство СПАРК, 1914. –</w:t>
      </w:r>
      <w:r>
        <w:rPr>
          <w:color w:val="000000"/>
          <w:sz w:val="28"/>
        </w:rPr>
        <w:t xml:space="preserve"> 483, [1] с. </w:t>
      </w:r>
    </w:p>
    <w:p w:rsidR="006747D5" w:rsidRDefault="006747D5" w:rsidP="00711061">
      <w:pPr>
        <w:pStyle w:val="afb"/>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 xml:space="preserve">Юридична відповідальність / [за ред. проф. Н. І. Титової]. – Львів : Видавництво при Львівському державному університеті, 1975. – 368, [1] с. </w:t>
      </w:r>
    </w:p>
    <w:p w:rsidR="006747D5" w:rsidRDefault="006747D5" w:rsidP="00711061">
      <w:pPr>
        <w:pStyle w:val="afb"/>
        <w:keepLines/>
        <w:widowControl w:val="0"/>
        <w:numPr>
          <w:ilvl w:val="0"/>
          <w:numId w:val="14"/>
        </w:numPr>
        <w:tabs>
          <w:tab w:val="clear" w:pos="720"/>
        </w:tabs>
        <w:overflowPunct w:val="0"/>
        <w:autoSpaceDE w:val="0"/>
        <w:autoSpaceDN w:val="0"/>
        <w:adjustRightInd w:val="0"/>
        <w:spacing w:line="360" w:lineRule="auto"/>
        <w:ind w:left="0" w:firstLine="720"/>
        <w:jc w:val="both"/>
        <w:textAlignment w:val="baseline"/>
        <w:rPr>
          <w:color w:val="000000"/>
          <w:sz w:val="28"/>
          <w:szCs w:val="28"/>
        </w:rPr>
      </w:pPr>
      <w:r>
        <w:rPr>
          <w:color w:val="000000"/>
          <w:sz w:val="28"/>
          <w:szCs w:val="28"/>
        </w:rPr>
        <w:t>Юровский Б. С. Вексельные операции. Налогообложение и бухгалтерский учет / Б. С. Юровский // Энциклопедия бухгалтера и экономиста. – 2001. – № 7</w:t>
      </w:r>
      <w:r>
        <w:rPr>
          <w:color w:val="000000"/>
          <w:sz w:val="28"/>
          <w:szCs w:val="28"/>
        </w:rPr>
        <w:noBreakHyphen/>
        <w:t>8. –</w:t>
      </w:r>
      <w:r>
        <w:rPr>
          <w:bCs/>
          <w:color w:val="000000"/>
          <w:sz w:val="28"/>
          <w:szCs w:val="28"/>
        </w:rPr>
        <w:t xml:space="preserve"> С. 20.</w:t>
      </w:r>
    </w:p>
    <w:p w:rsidR="004C075C" w:rsidRDefault="004C075C" w:rsidP="004C075C">
      <w:pPr>
        <w:tabs>
          <w:tab w:val="left" w:pos="1276"/>
        </w:tabs>
        <w:spacing w:line="235" w:lineRule="auto"/>
        <w:ind w:left="1452" w:hanging="1452"/>
        <w:rPr>
          <w:spacing w:val="-6"/>
          <w:sz w:val="28"/>
          <w:szCs w:val="28"/>
          <w:lang w:val="uk-UA"/>
        </w:rPr>
      </w:pPr>
    </w:p>
    <w:p w:rsidR="004C075C" w:rsidRDefault="004C075C" w:rsidP="004C075C">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8" w:history="1">
        <w:r>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61" w:rsidRDefault="00711061">
      <w:pPr>
        <w:spacing w:after="0" w:line="240" w:lineRule="auto"/>
      </w:pPr>
      <w:r>
        <w:separator/>
      </w:r>
    </w:p>
  </w:endnote>
  <w:endnote w:type="continuationSeparator" w:id="0">
    <w:p w:rsidR="00711061" w:rsidRDefault="0071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711061">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6747D5">
      <w:rPr>
        <w:rStyle w:val="af3"/>
        <w:rFonts w:eastAsia="Garamond"/>
        <w:noProof/>
      </w:rPr>
      <w:t>22</w:t>
    </w:r>
    <w:r>
      <w:rPr>
        <w:rStyle w:val="af3"/>
        <w:rFonts w:eastAsia="Garamond"/>
      </w:rPr>
      <w:fldChar w:fldCharType="end"/>
    </w:r>
  </w:p>
  <w:p w:rsidR="009335CF" w:rsidRDefault="00711061">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61" w:rsidRDefault="00711061">
      <w:pPr>
        <w:spacing w:after="0" w:line="240" w:lineRule="auto"/>
      </w:pPr>
      <w:r>
        <w:separator/>
      </w:r>
    </w:p>
  </w:footnote>
  <w:footnote w:type="continuationSeparator" w:id="0">
    <w:p w:rsidR="00711061" w:rsidRDefault="00711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711061">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11061">
    <w:pPr>
      <w:pStyle w:val="af1"/>
      <w:framePr w:wrap="around" w:vAnchor="text" w:hAnchor="margin" w:xAlign="right" w:y="1"/>
      <w:rPr>
        <w:rStyle w:val="af3"/>
        <w:lang w:val="uk-UA"/>
      </w:rPr>
    </w:pPr>
  </w:p>
  <w:p w:rsidR="009335CF" w:rsidRDefault="00711061">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D053863"/>
    <w:multiLevelType w:val="multilevel"/>
    <w:tmpl w:val="C82A93D6"/>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477474EE"/>
    <w:multiLevelType w:val="hybridMultilevel"/>
    <w:tmpl w:val="CE38EBCE"/>
    <w:lvl w:ilvl="0" w:tplc="B072B94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649318C2"/>
    <w:multiLevelType w:val="hybridMultilevel"/>
    <w:tmpl w:val="FE92B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3"/>
  </w:num>
  <w:num w:numId="3">
    <w:abstractNumId w:val="0"/>
  </w:num>
  <w:num w:numId="4">
    <w:abstractNumId w:val="25"/>
  </w:num>
  <w:num w:numId="5">
    <w:abstractNumId w:val="24"/>
  </w:num>
  <w:num w:numId="6">
    <w:abstractNumId w:val="28"/>
  </w:num>
  <w:num w:numId="7">
    <w:abstractNumId w:val="23"/>
  </w:num>
  <w:num w:numId="8">
    <w:abstractNumId w:val="35"/>
  </w:num>
  <w:num w:numId="9">
    <w:abstractNumId w:val="27"/>
  </w:num>
  <w:num w:numId="10">
    <w:abstractNumId w:val="30"/>
  </w:num>
  <w:num w:numId="11">
    <w:abstractNumId w:val="36"/>
  </w:num>
  <w:num w:numId="12">
    <w:abstractNumId w:val="29"/>
  </w:num>
  <w:num w:numId="13">
    <w:abstractNumId w:val="31"/>
  </w:num>
  <w:num w:numId="1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F35"/>
    <w:rsid w:val="006F47C9"/>
    <w:rsid w:val="006F7A71"/>
    <w:rsid w:val="007004C7"/>
    <w:rsid w:val="007007E7"/>
    <w:rsid w:val="007032E2"/>
    <w:rsid w:val="007036D0"/>
    <w:rsid w:val="00704370"/>
    <w:rsid w:val="00706341"/>
    <w:rsid w:val="007100E4"/>
    <w:rsid w:val="00711061"/>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38E"/>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d">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b"/>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37</Pages>
  <Words>8678</Words>
  <Characters>49470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349</cp:revision>
  <dcterms:created xsi:type="dcterms:W3CDTF">2015-05-26T12:20:00Z</dcterms:created>
  <dcterms:modified xsi:type="dcterms:W3CDTF">2015-05-28T07:55:00Z</dcterms:modified>
</cp:coreProperties>
</file>