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380A56" w:rsidRDefault="00380A56" w:rsidP="00380A56">
      <w:pPr>
        <w:pStyle w:val="af8"/>
        <w:rPr>
          <w:b w:val="0"/>
          <w:sz w:val="28"/>
          <w:szCs w:val="28"/>
        </w:rPr>
      </w:pPr>
      <w:bookmarkStart w:id="0" w:name="_Hlt522973996"/>
      <w:bookmarkEnd w:id="0"/>
      <w:r>
        <w:rPr>
          <w:b w:val="0"/>
          <w:sz w:val="28"/>
          <w:szCs w:val="28"/>
        </w:rPr>
        <w:t>М</w:t>
      </w:r>
      <w:r>
        <w:rPr>
          <w:b w:val="0"/>
          <w:sz w:val="28"/>
          <w:szCs w:val="28"/>
          <w:lang w:val="uk-UA"/>
        </w:rPr>
        <w:t>І</w:t>
      </w:r>
      <w:r>
        <w:rPr>
          <w:b w:val="0"/>
          <w:sz w:val="28"/>
          <w:szCs w:val="28"/>
        </w:rPr>
        <w:t>Н</w:t>
      </w:r>
      <w:r>
        <w:rPr>
          <w:b w:val="0"/>
          <w:sz w:val="28"/>
          <w:szCs w:val="28"/>
          <w:lang w:val="uk-UA"/>
        </w:rPr>
        <w:t>І</w:t>
      </w:r>
      <w:r>
        <w:rPr>
          <w:b w:val="0"/>
          <w:sz w:val="28"/>
          <w:szCs w:val="28"/>
        </w:rPr>
        <w:t xml:space="preserve">СТЕРСТВО  ОХОРОНИ  ЗДОРОВ´Я </w:t>
      </w:r>
    </w:p>
    <w:p w:rsidR="00380A56" w:rsidRDefault="00380A56" w:rsidP="00380A56">
      <w:pPr>
        <w:pStyle w:val="af8"/>
        <w:rPr>
          <w:b w:val="0"/>
          <w:sz w:val="28"/>
          <w:szCs w:val="28"/>
          <w:lang w:val="uk-UA"/>
        </w:rPr>
      </w:pPr>
    </w:p>
    <w:p w:rsidR="00380A56" w:rsidRDefault="00380A56" w:rsidP="00380A56">
      <w:pPr>
        <w:pStyle w:val="af8"/>
        <w:rPr>
          <w:b w:val="0"/>
          <w:sz w:val="28"/>
          <w:szCs w:val="28"/>
          <w:lang w:val="uk-UA"/>
        </w:rPr>
      </w:pPr>
      <w:r>
        <w:rPr>
          <w:b w:val="0"/>
          <w:sz w:val="28"/>
          <w:szCs w:val="28"/>
          <w:lang w:val="uk-UA"/>
        </w:rPr>
        <w:t>Консультативно-діагностична поліклініка Національної дитячої спеціалізованої лікарні «ОХМАТДИТ»</w:t>
      </w:r>
    </w:p>
    <w:p w:rsidR="00380A56" w:rsidRDefault="00380A56" w:rsidP="00380A56">
      <w:pPr>
        <w:pStyle w:val="af8"/>
        <w:rPr>
          <w:b w:val="0"/>
          <w:sz w:val="28"/>
          <w:szCs w:val="28"/>
          <w:lang w:val="uk-UA"/>
        </w:rPr>
      </w:pPr>
    </w:p>
    <w:p w:rsidR="00380A56" w:rsidRDefault="00380A56" w:rsidP="00380A56">
      <w:pPr>
        <w:pStyle w:val="af8"/>
        <w:jc w:val="right"/>
        <w:rPr>
          <w:b w:val="0"/>
          <w:sz w:val="28"/>
          <w:szCs w:val="28"/>
          <w:lang w:val="uk-UA"/>
        </w:rPr>
      </w:pPr>
      <w:r>
        <w:rPr>
          <w:b w:val="0"/>
          <w:sz w:val="28"/>
          <w:szCs w:val="28"/>
        </w:rPr>
        <w:t xml:space="preserve">На правах рукопису </w:t>
      </w:r>
    </w:p>
    <w:p w:rsidR="00380A56" w:rsidRDefault="00380A56" w:rsidP="00380A56">
      <w:pPr>
        <w:jc w:val="center"/>
        <w:rPr>
          <w:sz w:val="28"/>
          <w:szCs w:val="28"/>
        </w:rPr>
      </w:pPr>
    </w:p>
    <w:p w:rsidR="00380A56" w:rsidRDefault="00380A56" w:rsidP="00380A56">
      <w:pPr>
        <w:jc w:val="center"/>
        <w:rPr>
          <w:sz w:val="28"/>
          <w:szCs w:val="28"/>
          <w:lang w:val="uk-UA"/>
        </w:rPr>
      </w:pPr>
    </w:p>
    <w:p w:rsidR="00380A56" w:rsidRDefault="00380A56" w:rsidP="00380A56">
      <w:pPr>
        <w:jc w:val="center"/>
        <w:rPr>
          <w:sz w:val="28"/>
          <w:szCs w:val="28"/>
          <w:lang w:val="uk-UA"/>
        </w:rPr>
      </w:pPr>
    </w:p>
    <w:p w:rsidR="00380A56" w:rsidRDefault="00380A56" w:rsidP="00380A56">
      <w:pPr>
        <w:jc w:val="center"/>
        <w:rPr>
          <w:sz w:val="28"/>
          <w:szCs w:val="28"/>
          <w:lang w:val="uk-UA"/>
        </w:rPr>
      </w:pPr>
    </w:p>
    <w:p w:rsidR="00380A56" w:rsidRDefault="00380A56" w:rsidP="00380A56">
      <w:pPr>
        <w:jc w:val="center"/>
        <w:rPr>
          <w:sz w:val="28"/>
          <w:szCs w:val="28"/>
          <w:lang w:val="uk-UA"/>
        </w:rPr>
      </w:pPr>
      <w:r>
        <w:rPr>
          <w:sz w:val="28"/>
          <w:szCs w:val="28"/>
          <w:lang w:val="uk-UA"/>
        </w:rPr>
        <w:t>ПОДГОРНА НАТАЛІЯ ВОЛОДИМІРІВНА</w:t>
      </w:r>
    </w:p>
    <w:p w:rsidR="00380A56" w:rsidRDefault="00380A56" w:rsidP="00380A56">
      <w:pPr>
        <w:jc w:val="center"/>
        <w:rPr>
          <w:sz w:val="28"/>
          <w:szCs w:val="28"/>
          <w:lang w:val="uk-UA"/>
        </w:rPr>
      </w:pPr>
    </w:p>
    <w:p w:rsidR="00380A56" w:rsidRDefault="00380A56" w:rsidP="00380A56">
      <w:pPr>
        <w:jc w:val="right"/>
        <w:rPr>
          <w:sz w:val="28"/>
          <w:szCs w:val="28"/>
          <w:lang w:val="uk-UA"/>
        </w:rPr>
      </w:pPr>
      <w:r>
        <w:rPr>
          <w:sz w:val="28"/>
          <w:szCs w:val="28"/>
          <w:lang w:val="uk-UA"/>
        </w:rPr>
        <w:t>УДК 616.33+616.342]-053.2-003.96</w:t>
      </w:r>
    </w:p>
    <w:p w:rsidR="00380A56" w:rsidRDefault="00380A56" w:rsidP="00380A56">
      <w:pPr>
        <w:jc w:val="center"/>
        <w:rPr>
          <w:sz w:val="28"/>
          <w:szCs w:val="28"/>
          <w:lang w:val="uk-UA"/>
        </w:rPr>
      </w:pPr>
    </w:p>
    <w:p w:rsidR="00380A56" w:rsidRDefault="00380A56" w:rsidP="00380A56">
      <w:pPr>
        <w:jc w:val="right"/>
        <w:rPr>
          <w:b/>
          <w:sz w:val="28"/>
          <w:szCs w:val="28"/>
          <w:lang w:val="uk-UA"/>
        </w:rPr>
      </w:pPr>
    </w:p>
    <w:p w:rsidR="00380A56" w:rsidRDefault="00380A56" w:rsidP="00380A56">
      <w:pPr>
        <w:jc w:val="right"/>
        <w:rPr>
          <w:b/>
          <w:sz w:val="28"/>
          <w:szCs w:val="28"/>
          <w:lang w:val="uk-UA"/>
        </w:rPr>
      </w:pPr>
    </w:p>
    <w:p w:rsidR="00380A56" w:rsidRDefault="00380A56" w:rsidP="00380A56">
      <w:pPr>
        <w:jc w:val="right"/>
        <w:rPr>
          <w:b/>
          <w:sz w:val="28"/>
          <w:szCs w:val="28"/>
          <w:lang w:val="uk-UA"/>
        </w:rPr>
      </w:pPr>
    </w:p>
    <w:p w:rsidR="00380A56" w:rsidRDefault="00380A56" w:rsidP="00380A56">
      <w:pPr>
        <w:pStyle w:val="26"/>
        <w:rPr>
          <w:sz w:val="28"/>
          <w:szCs w:val="28"/>
        </w:rPr>
      </w:pPr>
      <w:r>
        <w:rPr>
          <w:sz w:val="28"/>
          <w:szCs w:val="28"/>
        </w:rPr>
        <w:t xml:space="preserve">Особливості АДАПТАЦІЙНИХ РЕАКЦІЙ У ДІТЕЙ З </w:t>
      </w:r>
    </w:p>
    <w:p w:rsidR="00380A56" w:rsidRDefault="00380A56" w:rsidP="00380A56">
      <w:pPr>
        <w:pStyle w:val="26"/>
        <w:rPr>
          <w:sz w:val="28"/>
          <w:szCs w:val="28"/>
        </w:rPr>
      </w:pPr>
      <w:bookmarkStart w:id="1" w:name="_GoBack"/>
      <w:bookmarkEnd w:id="1"/>
    </w:p>
    <w:p w:rsidR="00380A56" w:rsidRDefault="00380A56" w:rsidP="00380A56">
      <w:pPr>
        <w:pStyle w:val="26"/>
        <w:rPr>
          <w:sz w:val="28"/>
          <w:szCs w:val="28"/>
        </w:rPr>
      </w:pPr>
      <w:r>
        <w:rPr>
          <w:sz w:val="28"/>
          <w:szCs w:val="28"/>
        </w:rPr>
        <w:t>гастродуоденальноЮ патологіЄЮ</w:t>
      </w:r>
      <w:r w:rsidRPr="00A7154E">
        <w:rPr>
          <w:sz w:val="28"/>
          <w:szCs w:val="28"/>
        </w:rPr>
        <w:t xml:space="preserve"> </w:t>
      </w:r>
    </w:p>
    <w:p w:rsidR="00380A56" w:rsidRDefault="00380A56" w:rsidP="00380A56">
      <w:pPr>
        <w:jc w:val="center"/>
        <w:rPr>
          <w:b/>
          <w:sz w:val="28"/>
          <w:szCs w:val="28"/>
          <w:lang w:val="uk-UA"/>
        </w:rPr>
      </w:pPr>
    </w:p>
    <w:p w:rsidR="00380A56" w:rsidRDefault="00380A56" w:rsidP="00380A56">
      <w:pPr>
        <w:jc w:val="center"/>
        <w:rPr>
          <w:b/>
          <w:sz w:val="28"/>
          <w:szCs w:val="28"/>
          <w:lang w:val="uk-UA"/>
        </w:rPr>
      </w:pPr>
    </w:p>
    <w:p w:rsidR="00380A56" w:rsidRDefault="00380A56" w:rsidP="00380A56">
      <w:pPr>
        <w:jc w:val="center"/>
        <w:rPr>
          <w:sz w:val="28"/>
          <w:szCs w:val="28"/>
          <w:lang w:val="uk-UA"/>
        </w:rPr>
      </w:pPr>
    </w:p>
    <w:p w:rsidR="00380A56" w:rsidRDefault="00380A56" w:rsidP="00380A56">
      <w:pPr>
        <w:jc w:val="center"/>
        <w:rPr>
          <w:sz w:val="28"/>
          <w:szCs w:val="28"/>
          <w:lang w:val="uk-UA"/>
        </w:rPr>
      </w:pPr>
      <w:r>
        <w:rPr>
          <w:sz w:val="28"/>
          <w:szCs w:val="28"/>
          <w:lang w:val="uk-UA"/>
        </w:rPr>
        <w:t>14.01.10 – педіатрія</w:t>
      </w:r>
    </w:p>
    <w:p w:rsidR="00380A56" w:rsidRDefault="00380A56" w:rsidP="00380A56">
      <w:pPr>
        <w:jc w:val="center"/>
        <w:rPr>
          <w:sz w:val="28"/>
          <w:szCs w:val="28"/>
          <w:lang w:val="uk-UA"/>
        </w:rPr>
      </w:pPr>
    </w:p>
    <w:p w:rsidR="00380A56" w:rsidRDefault="00380A56" w:rsidP="00380A56">
      <w:pPr>
        <w:jc w:val="center"/>
        <w:rPr>
          <w:sz w:val="28"/>
          <w:szCs w:val="28"/>
          <w:lang w:val="uk-UA"/>
        </w:rPr>
      </w:pPr>
    </w:p>
    <w:p w:rsidR="00380A56" w:rsidRDefault="00380A56" w:rsidP="00380A56">
      <w:pPr>
        <w:jc w:val="center"/>
        <w:rPr>
          <w:sz w:val="28"/>
          <w:szCs w:val="28"/>
          <w:lang w:val="uk-UA"/>
        </w:rPr>
      </w:pPr>
      <w:r>
        <w:rPr>
          <w:sz w:val="28"/>
          <w:szCs w:val="28"/>
          <w:lang w:val="uk-UA"/>
        </w:rPr>
        <w:lastRenderedPageBreak/>
        <w:t>Дисертація</w:t>
      </w:r>
    </w:p>
    <w:p w:rsidR="00380A56" w:rsidRDefault="00380A56" w:rsidP="00380A56">
      <w:pPr>
        <w:jc w:val="center"/>
        <w:rPr>
          <w:sz w:val="28"/>
          <w:szCs w:val="28"/>
          <w:lang w:val="uk-UA"/>
        </w:rPr>
      </w:pPr>
      <w:r>
        <w:rPr>
          <w:sz w:val="28"/>
          <w:szCs w:val="28"/>
          <w:lang w:val="uk-UA"/>
        </w:rPr>
        <w:t>на здобуття наукового ступеня кандидата медичних наук</w:t>
      </w:r>
    </w:p>
    <w:p w:rsidR="00380A56" w:rsidRDefault="00380A56" w:rsidP="00380A56">
      <w:pPr>
        <w:jc w:val="center"/>
        <w:rPr>
          <w:sz w:val="28"/>
          <w:szCs w:val="28"/>
          <w:lang w:val="uk-UA"/>
        </w:rPr>
      </w:pPr>
    </w:p>
    <w:p w:rsidR="00380A56" w:rsidRDefault="00380A56" w:rsidP="00380A56">
      <w:pPr>
        <w:jc w:val="center"/>
        <w:rPr>
          <w:sz w:val="28"/>
          <w:szCs w:val="28"/>
          <w:lang w:val="uk-UA"/>
        </w:rPr>
      </w:pPr>
    </w:p>
    <w:p w:rsidR="00380A56" w:rsidRDefault="00380A56" w:rsidP="00380A56">
      <w:pPr>
        <w:jc w:val="center"/>
        <w:rPr>
          <w:sz w:val="28"/>
          <w:szCs w:val="28"/>
          <w:lang w:val="uk-UA"/>
        </w:rPr>
      </w:pPr>
    </w:p>
    <w:p w:rsidR="00380A56" w:rsidRDefault="00380A56" w:rsidP="00380A56">
      <w:pPr>
        <w:jc w:val="center"/>
        <w:rPr>
          <w:sz w:val="28"/>
          <w:szCs w:val="28"/>
          <w:lang w:val="uk-UA"/>
        </w:rPr>
      </w:pPr>
    </w:p>
    <w:p w:rsidR="00380A56" w:rsidRDefault="00380A56" w:rsidP="00380A56">
      <w:pPr>
        <w:jc w:val="right"/>
        <w:rPr>
          <w:sz w:val="28"/>
          <w:szCs w:val="28"/>
          <w:lang w:val="uk-UA"/>
        </w:rPr>
      </w:pPr>
      <w:r>
        <w:rPr>
          <w:sz w:val="28"/>
          <w:szCs w:val="28"/>
          <w:lang w:val="uk-UA"/>
        </w:rPr>
        <w:t>Науковий керівник</w:t>
      </w:r>
    </w:p>
    <w:p w:rsidR="00380A56" w:rsidRDefault="00380A56" w:rsidP="00380A56">
      <w:pPr>
        <w:jc w:val="right"/>
        <w:rPr>
          <w:sz w:val="28"/>
          <w:szCs w:val="28"/>
          <w:lang w:val="uk-UA"/>
        </w:rPr>
      </w:pPr>
      <w:r>
        <w:rPr>
          <w:sz w:val="28"/>
          <w:szCs w:val="28"/>
          <w:lang w:val="uk-UA"/>
        </w:rPr>
        <w:t xml:space="preserve"> </w:t>
      </w:r>
    </w:p>
    <w:p w:rsidR="00380A56" w:rsidRDefault="00380A56" w:rsidP="00380A56">
      <w:pPr>
        <w:jc w:val="right"/>
        <w:rPr>
          <w:sz w:val="28"/>
          <w:szCs w:val="28"/>
          <w:lang w:val="uk-UA"/>
        </w:rPr>
      </w:pPr>
      <w:r>
        <w:rPr>
          <w:sz w:val="28"/>
          <w:szCs w:val="28"/>
          <w:lang w:val="uk-UA"/>
        </w:rPr>
        <w:t>Тяжка Олександра Василівна</w:t>
      </w:r>
    </w:p>
    <w:p w:rsidR="00380A56" w:rsidRDefault="00380A56" w:rsidP="00380A56">
      <w:pPr>
        <w:jc w:val="right"/>
        <w:rPr>
          <w:sz w:val="28"/>
          <w:szCs w:val="28"/>
          <w:lang w:val="uk-UA"/>
        </w:rPr>
      </w:pPr>
    </w:p>
    <w:p w:rsidR="00380A56" w:rsidRDefault="00380A56" w:rsidP="00380A56">
      <w:pPr>
        <w:jc w:val="right"/>
        <w:rPr>
          <w:sz w:val="28"/>
          <w:szCs w:val="28"/>
          <w:lang w:val="uk-UA"/>
        </w:rPr>
      </w:pPr>
      <w:r>
        <w:rPr>
          <w:sz w:val="28"/>
          <w:szCs w:val="28"/>
          <w:lang w:val="uk-UA"/>
        </w:rPr>
        <w:t xml:space="preserve">доктор медичних наук, професор </w:t>
      </w:r>
    </w:p>
    <w:p w:rsidR="00380A56" w:rsidRDefault="00380A56" w:rsidP="00380A56">
      <w:pPr>
        <w:pStyle w:val="2"/>
        <w:rPr>
          <w:b/>
          <w:szCs w:val="28"/>
        </w:rPr>
      </w:pPr>
    </w:p>
    <w:p w:rsidR="00380A56" w:rsidRDefault="00380A56" w:rsidP="00380A56">
      <w:pPr>
        <w:rPr>
          <w:lang w:val="uk-UA"/>
        </w:rPr>
      </w:pPr>
    </w:p>
    <w:p w:rsidR="00380A56" w:rsidRDefault="00380A56" w:rsidP="00380A56">
      <w:pPr>
        <w:pStyle w:val="2"/>
        <w:rPr>
          <w:b/>
          <w:szCs w:val="28"/>
        </w:rPr>
      </w:pPr>
    </w:p>
    <w:p w:rsidR="00380A56" w:rsidRDefault="00380A56" w:rsidP="00380A56">
      <w:pPr>
        <w:rPr>
          <w:lang w:val="uk-UA"/>
        </w:rPr>
      </w:pPr>
    </w:p>
    <w:p w:rsidR="00380A56" w:rsidRDefault="00380A56" w:rsidP="00380A56">
      <w:pPr>
        <w:pStyle w:val="2"/>
        <w:rPr>
          <w:b/>
          <w:szCs w:val="28"/>
        </w:rPr>
      </w:pPr>
      <w:r>
        <w:rPr>
          <w:b/>
          <w:szCs w:val="28"/>
        </w:rPr>
        <w:t>Київ – 2009</w:t>
      </w:r>
    </w:p>
    <w:p w:rsidR="00380A56" w:rsidRDefault="00380A56" w:rsidP="00380A56">
      <w:pPr>
        <w:rPr>
          <w:lang w:val="uk-UA"/>
        </w:rPr>
      </w:pPr>
    </w:p>
    <w:p w:rsidR="00380A56" w:rsidRDefault="00380A56" w:rsidP="00380A56">
      <w:pPr>
        <w:pStyle w:val="2"/>
      </w:pPr>
    </w:p>
    <w:p w:rsidR="00380A56" w:rsidRDefault="00380A56" w:rsidP="00380A56">
      <w:pPr>
        <w:rPr>
          <w:lang w:val="uk-UA"/>
        </w:rPr>
      </w:pPr>
    </w:p>
    <w:p w:rsidR="00380A56" w:rsidRDefault="00380A56" w:rsidP="00380A56">
      <w:pPr>
        <w:pStyle w:val="2"/>
      </w:pPr>
      <w:r>
        <w:t>ЗМІСТ</w:t>
      </w:r>
    </w:p>
    <w:p w:rsidR="00380A56" w:rsidRDefault="00380A56" w:rsidP="00380A56">
      <w:pPr>
        <w:rPr>
          <w:lang w:val="uk-UA"/>
        </w:rPr>
      </w:pPr>
    </w:p>
    <w:p w:rsidR="00380A56" w:rsidRDefault="00380A56" w:rsidP="00380A56">
      <w:pPr>
        <w:pStyle w:val="30"/>
        <w:tabs>
          <w:tab w:val="left" w:pos="8655"/>
        </w:tabs>
      </w:pPr>
      <w:r>
        <w:t xml:space="preserve">                                                                                                                     Стор.</w:t>
      </w:r>
    </w:p>
    <w:p w:rsidR="00380A56" w:rsidRDefault="00380A56" w:rsidP="00380A56">
      <w:pPr>
        <w:rPr>
          <w:lang w:val="en-US"/>
        </w:rPr>
      </w:pPr>
    </w:p>
    <w:tbl>
      <w:tblPr>
        <w:tblW w:w="0" w:type="auto"/>
        <w:tblBorders>
          <w:insideH w:val="single" w:sz="4" w:space="0" w:color="auto"/>
          <w:insideV w:val="single" w:sz="4" w:space="0" w:color="auto"/>
        </w:tblBorders>
        <w:tblLook w:val="01E0" w:firstRow="1" w:lastRow="1" w:firstColumn="1" w:lastColumn="1" w:noHBand="0" w:noVBand="0"/>
      </w:tblPr>
      <w:tblGrid>
        <w:gridCol w:w="1010"/>
        <w:gridCol w:w="7706"/>
        <w:gridCol w:w="639"/>
      </w:tblGrid>
      <w:tr w:rsidR="00380A56" w:rsidTr="00A46E66">
        <w:trPr>
          <w:trHeight w:val="567"/>
        </w:trPr>
        <w:tc>
          <w:tcPr>
            <w:tcW w:w="1526" w:type="dxa"/>
            <w:tcBorders>
              <w:right w:val="nil"/>
            </w:tcBorders>
          </w:tcPr>
          <w:p w:rsidR="00380A56" w:rsidRDefault="00380A56" w:rsidP="00A46E66">
            <w:pPr>
              <w:rPr>
                <w:b/>
                <w:sz w:val="28"/>
                <w:szCs w:val="28"/>
                <w:lang w:val="uk-UA"/>
              </w:rPr>
            </w:pPr>
            <w:r>
              <w:rPr>
                <w:b/>
                <w:sz w:val="28"/>
                <w:szCs w:val="28"/>
              </w:rPr>
              <w:t>Всту</w:t>
            </w:r>
            <w:r>
              <w:rPr>
                <w:b/>
                <w:sz w:val="28"/>
                <w:szCs w:val="28"/>
                <w:lang w:val="uk-UA"/>
              </w:rPr>
              <w:t>п</w:t>
            </w:r>
          </w:p>
          <w:p w:rsidR="00380A56" w:rsidRDefault="00380A56" w:rsidP="00A46E66">
            <w:pPr>
              <w:rPr>
                <w:b/>
                <w:sz w:val="28"/>
                <w:szCs w:val="28"/>
                <w:lang w:val="uk-UA"/>
              </w:rPr>
            </w:pPr>
          </w:p>
          <w:p w:rsidR="00380A56" w:rsidRDefault="00380A56" w:rsidP="00A46E66">
            <w:pPr>
              <w:rPr>
                <w:b/>
                <w:sz w:val="28"/>
                <w:lang w:val="uk-UA"/>
              </w:rPr>
            </w:pPr>
            <w:r>
              <w:rPr>
                <w:b/>
                <w:sz w:val="28"/>
              </w:rPr>
              <w:t>Розділ І.</w:t>
            </w: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Pr="00A7154E" w:rsidRDefault="00380A56" w:rsidP="00A46E66">
            <w:pPr>
              <w:rPr>
                <w:b/>
                <w:sz w:val="28"/>
              </w:rPr>
            </w:pPr>
          </w:p>
          <w:p w:rsidR="00380A56" w:rsidRDefault="00380A56" w:rsidP="00A46E66">
            <w:pPr>
              <w:rPr>
                <w:b/>
                <w:sz w:val="28"/>
                <w:lang w:val="uk-UA"/>
              </w:rPr>
            </w:pPr>
            <w:r>
              <w:rPr>
                <w:b/>
                <w:sz w:val="28"/>
                <w:lang w:val="uk-UA"/>
              </w:rPr>
              <w:t>Розділ 2.</w:t>
            </w: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b/>
                <w:sz w:val="28"/>
                <w:lang w:val="uk-UA"/>
              </w:rPr>
            </w:pPr>
          </w:p>
          <w:p w:rsidR="00380A56" w:rsidRDefault="00380A56" w:rsidP="00A46E66">
            <w:pPr>
              <w:rPr>
                <w:b/>
                <w:sz w:val="28"/>
                <w:lang w:val="uk-UA"/>
              </w:rPr>
            </w:pPr>
            <w:r>
              <w:rPr>
                <w:b/>
                <w:sz w:val="28"/>
                <w:lang w:val="uk-UA"/>
              </w:rPr>
              <w:lastRenderedPageBreak/>
              <w:t>Розділ 3.</w:t>
            </w: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r>
              <w:rPr>
                <w:b/>
                <w:sz w:val="28"/>
                <w:lang w:val="uk-UA"/>
              </w:rPr>
              <w:t>Розділ 4.</w:t>
            </w: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b/>
                <w:sz w:val="28"/>
                <w:lang w:val="uk-UA"/>
              </w:rPr>
            </w:pPr>
          </w:p>
          <w:p w:rsidR="00380A56" w:rsidRDefault="00380A56" w:rsidP="00A46E66">
            <w:pPr>
              <w:rPr>
                <w:sz w:val="28"/>
                <w:szCs w:val="28"/>
                <w:lang w:val="uk-UA"/>
              </w:rPr>
            </w:pPr>
            <w:r>
              <w:rPr>
                <w:b/>
                <w:sz w:val="28"/>
                <w:szCs w:val="28"/>
                <w:lang w:val="uk-UA"/>
              </w:rPr>
              <w:t>Розділ 5.</w:t>
            </w: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r>
              <w:rPr>
                <w:b/>
                <w:sz w:val="28"/>
                <w:szCs w:val="28"/>
                <w:lang w:val="uk-UA"/>
              </w:rPr>
              <w:t>Розділ 6.</w:t>
            </w: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p w:rsidR="00380A56" w:rsidRDefault="00380A56" w:rsidP="00A46E66">
            <w:pPr>
              <w:rPr>
                <w:b/>
                <w:sz w:val="28"/>
                <w:szCs w:val="28"/>
                <w:lang w:val="uk-UA"/>
              </w:rPr>
            </w:pPr>
          </w:p>
        </w:tc>
        <w:tc>
          <w:tcPr>
            <w:tcW w:w="7229" w:type="dxa"/>
            <w:tcBorders>
              <w:top w:val="nil"/>
              <w:left w:val="nil"/>
              <w:bottom w:val="nil"/>
              <w:right w:val="nil"/>
            </w:tcBorders>
          </w:tcPr>
          <w:p w:rsidR="00380A56" w:rsidRDefault="00380A56" w:rsidP="00A46E66">
            <w:pPr>
              <w:rPr>
                <w:sz w:val="28"/>
                <w:szCs w:val="28"/>
                <w:lang w:val="uk-UA"/>
              </w:rPr>
            </w:pPr>
          </w:p>
          <w:p w:rsidR="00380A56" w:rsidRDefault="00380A56" w:rsidP="00A46E66">
            <w:pPr>
              <w:rPr>
                <w:sz w:val="28"/>
                <w:szCs w:val="28"/>
                <w:lang w:val="uk-UA"/>
              </w:rPr>
            </w:pPr>
          </w:p>
          <w:p w:rsidR="00380A56" w:rsidRDefault="00380A56" w:rsidP="00A46E66">
            <w:pPr>
              <w:spacing w:line="360" w:lineRule="auto"/>
              <w:jc w:val="both"/>
              <w:rPr>
                <w:sz w:val="28"/>
                <w:szCs w:val="28"/>
                <w:lang w:val="uk-UA"/>
              </w:rPr>
            </w:pPr>
            <w:r>
              <w:rPr>
                <w:sz w:val="28"/>
                <w:lang w:val="uk-UA"/>
              </w:rPr>
              <w:t>ПРИЧИНИ, МЕХАНІЗМИ ФОРМУВАННЯ І ДІАГНОСТИЧНІ КРИТЕРІЇ ПАТОЛОГІЇ</w:t>
            </w:r>
            <w:r>
              <w:rPr>
                <w:sz w:val="28"/>
                <w:szCs w:val="28"/>
                <w:lang w:val="uk-UA"/>
              </w:rPr>
              <w:t xml:space="preserve"> ВЕРХНІХ ВІДДІЛІВ  ШЛУНКОВО -  КИШКОВОГО  ТРАКТУ  У  ДІТЕЙ (огляд літератури)                        </w:t>
            </w:r>
          </w:p>
          <w:p w:rsidR="00380A56" w:rsidRDefault="00380A56" w:rsidP="00A46E66">
            <w:pPr>
              <w:spacing w:line="360" w:lineRule="auto"/>
              <w:jc w:val="both"/>
              <w:rPr>
                <w:sz w:val="28"/>
                <w:szCs w:val="28"/>
                <w:lang w:val="uk-UA"/>
              </w:rPr>
            </w:pPr>
            <w:r>
              <w:rPr>
                <w:sz w:val="28"/>
                <w:lang w:val="uk-UA"/>
              </w:rPr>
              <w:lastRenderedPageBreak/>
              <w:t xml:space="preserve">1.1. Сучасні концепції формування і діагностичні критерії гастродуоденальної патології у дітей.                   </w:t>
            </w:r>
          </w:p>
          <w:p w:rsidR="00380A56" w:rsidRDefault="00380A56" w:rsidP="00A46E66">
            <w:pPr>
              <w:spacing w:line="360" w:lineRule="auto"/>
              <w:jc w:val="both"/>
              <w:rPr>
                <w:sz w:val="28"/>
                <w:lang w:val="uk-UA"/>
              </w:rPr>
            </w:pPr>
            <w:r>
              <w:rPr>
                <w:sz w:val="28"/>
                <w:lang w:val="uk-UA"/>
              </w:rPr>
              <w:t xml:space="preserve">1.2. Значення інфекційних факторів для формування патології шлунка та 12-палої кишки у дітей.                                 </w:t>
            </w:r>
          </w:p>
          <w:p w:rsidR="00380A56" w:rsidRDefault="00380A56" w:rsidP="00A46E66">
            <w:pPr>
              <w:spacing w:line="360" w:lineRule="auto"/>
              <w:jc w:val="both"/>
              <w:rPr>
                <w:sz w:val="28"/>
                <w:lang w:val="uk-UA"/>
              </w:rPr>
            </w:pPr>
            <w:r>
              <w:rPr>
                <w:sz w:val="28"/>
                <w:lang w:val="uk-UA"/>
              </w:rPr>
              <w:t>1.3. Роль факторів загальної і локальної резистентності у формуванні  патології верхніх відділів шлунково-кишкового такту, методи їх корекції</w:t>
            </w:r>
          </w:p>
          <w:p w:rsidR="00380A56" w:rsidRDefault="00380A56" w:rsidP="00A46E66">
            <w:pPr>
              <w:spacing w:line="360" w:lineRule="auto"/>
              <w:jc w:val="both"/>
              <w:rPr>
                <w:sz w:val="28"/>
                <w:lang w:val="uk-UA"/>
              </w:rPr>
            </w:pPr>
          </w:p>
          <w:p w:rsidR="00380A56" w:rsidRDefault="00380A56" w:rsidP="00A46E66">
            <w:pPr>
              <w:spacing w:line="360" w:lineRule="auto"/>
              <w:jc w:val="both"/>
              <w:rPr>
                <w:sz w:val="28"/>
                <w:lang w:val="uk-UA"/>
              </w:rPr>
            </w:pPr>
            <w:r>
              <w:rPr>
                <w:sz w:val="28"/>
                <w:lang w:val="uk-UA"/>
              </w:rPr>
              <w:t xml:space="preserve">ОБ’ЄКТ ТА МЕТОДИ ДОСЛІДЖЕННЯ                                     2.1.  Клініко-інструментальні  методи дослідження                                                      </w:t>
            </w:r>
          </w:p>
          <w:p w:rsidR="00380A56" w:rsidRDefault="00380A56" w:rsidP="00A46E66">
            <w:pPr>
              <w:spacing w:line="360" w:lineRule="auto"/>
              <w:rPr>
                <w:sz w:val="28"/>
                <w:lang w:val="uk-UA"/>
              </w:rPr>
            </w:pPr>
            <w:r>
              <w:rPr>
                <w:sz w:val="28"/>
              </w:rPr>
              <w:t>2.</w:t>
            </w:r>
            <w:r>
              <w:rPr>
                <w:sz w:val="28"/>
                <w:lang w:val="uk-UA"/>
              </w:rPr>
              <w:t>2</w:t>
            </w:r>
            <w:r>
              <w:rPr>
                <w:sz w:val="28"/>
              </w:rPr>
              <w:t>. Лабораторні методи обстеження</w:t>
            </w:r>
          </w:p>
          <w:p w:rsidR="00380A56" w:rsidRDefault="00380A56" w:rsidP="00A46E66">
            <w:pPr>
              <w:spacing w:line="360" w:lineRule="auto"/>
              <w:rPr>
                <w:sz w:val="28"/>
                <w:lang w:val="uk-UA"/>
              </w:rPr>
            </w:pPr>
            <w:r>
              <w:rPr>
                <w:sz w:val="28"/>
              </w:rPr>
              <w:t>2.</w:t>
            </w:r>
            <w:r>
              <w:rPr>
                <w:sz w:val="28"/>
                <w:lang w:val="uk-UA"/>
              </w:rPr>
              <w:t>3</w:t>
            </w:r>
            <w:r>
              <w:rPr>
                <w:sz w:val="28"/>
              </w:rPr>
              <w:t xml:space="preserve">. </w:t>
            </w:r>
            <w:r>
              <w:rPr>
                <w:sz w:val="28"/>
                <w:lang w:val="uk-UA"/>
              </w:rPr>
              <w:t>Методика визна</w:t>
            </w:r>
            <w:r>
              <w:rPr>
                <w:sz w:val="28"/>
              </w:rPr>
              <w:t>чення загальни</w:t>
            </w:r>
            <w:r>
              <w:rPr>
                <w:sz w:val="28"/>
                <w:lang w:val="uk-UA"/>
              </w:rPr>
              <w:t>х</w:t>
            </w:r>
            <w:r>
              <w:rPr>
                <w:sz w:val="28"/>
              </w:rPr>
              <w:t xml:space="preserve"> адапта</w:t>
            </w:r>
            <w:r>
              <w:rPr>
                <w:sz w:val="28"/>
                <w:lang w:val="uk-UA"/>
              </w:rPr>
              <w:t>цій</w:t>
            </w:r>
            <w:r>
              <w:rPr>
                <w:sz w:val="28"/>
              </w:rPr>
              <w:t>них реакцій організму</w:t>
            </w:r>
            <w:r>
              <w:rPr>
                <w:sz w:val="28"/>
                <w:lang w:val="uk-UA"/>
              </w:rPr>
              <w:t xml:space="preserve"> </w:t>
            </w:r>
            <w:r>
              <w:rPr>
                <w:sz w:val="28"/>
              </w:rPr>
              <w:t xml:space="preserve">              </w:t>
            </w:r>
          </w:p>
          <w:p w:rsidR="00380A56" w:rsidRDefault="00380A56" w:rsidP="00A46E66">
            <w:pPr>
              <w:spacing w:line="360" w:lineRule="auto"/>
              <w:ind w:left="459"/>
              <w:rPr>
                <w:sz w:val="28"/>
                <w:lang w:val="uk-UA"/>
              </w:rPr>
            </w:pPr>
          </w:p>
          <w:p w:rsidR="00380A56" w:rsidRDefault="00380A56" w:rsidP="00A46E66">
            <w:pPr>
              <w:spacing w:line="360" w:lineRule="auto"/>
              <w:jc w:val="both"/>
              <w:rPr>
                <w:sz w:val="28"/>
              </w:rPr>
            </w:pPr>
            <w:r>
              <w:rPr>
                <w:sz w:val="28"/>
              </w:rPr>
              <w:t>КЛІНІЧНА  ХАРАКТЕРИСТИКА  ДІТЕЙ З ПАТО</w:t>
            </w:r>
            <w:r>
              <w:rPr>
                <w:sz w:val="28"/>
                <w:lang w:val="uk-UA"/>
              </w:rPr>
              <w:t>-</w:t>
            </w:r>
          </w:p>
          <w:p w:rsidR="00380A56" w:rsidRDefault="00380A56" w:rsidP="00A46E66">
            <w:pPr>
              <w:spacing w:line="360" w:lineRule="auto"/>
              <w:jc w:val="both"/>
            </w:pPr>
            <w:r>
              <w:rPr>
                <w:sz w:val="28"/>
                <w:lang w:val="uk-UA"/>
              </w:rPr>
              <w:t>ЛОГІЄЮ</w:t>
            </w:r>
            <w:r>
              <w:rPr>
                <w:sz w:val="28"/>
              </w:rPr>
              <w:t xml:space="preserve"> ВЕРХНІХ ВІДДІЛІВ ШЛУНКОВО-КИШКОВОГО </w:t>
            </w:r>
            <w:r>
              <w:rPr>
                <w:sz w:val="28"/>
                <w:lang w:val="uk-UA"/>
              </w:rPr>
              <w:t xml:space="preserve"> ТРАКТУ</w:t>
            </w:r>
            <w:r>
              <w:t xml:space="preserve">                                                                                                 </w:t>
            </w:r>
          </w:p>
          <w:p w:rsidR="00380A56" w:rsidRDefault="00380A56" w:rsidP="00A46E66">
            <w:pPr>
              <w:pStyle w:val="24"/>
              <w:rPr>
                <w:lang w:val="uk-UA"/>
              </w:rPr>
            </w:pPr>
            <w:r>
              <w:t xml:space="preserve">3.1. Особливості преморбідного фону дітей з </w:t>
            </w:r>
            <w:r>
              <w:rPr>
                <w:lang w:val="uk-UA"/>
              </w:rPr>
              <w:t>патологією шлунка та 12-палої кишки.</w:t>
            </w:r>
            <w:r>
              <w:t xml:space="preserve"> </w:t>
            </w:r>
          </w:p>
          <w:p w:rsidR="00380A56" w:rsidRDefault="00380A56" w:rsidP="00A46E66">
            <w:pPr>
              <w:spacing w:line="360" w:lineRule="auto"/>
              <w:rPr>
                <w:sz w:val="28"/>
                <w:lang w:val="uk-UA"/>
              </w:rPr>
            </w:pPr>
            <w:r>
              <w:rPr>
                <w:sz w:val="28"/>
                <w:lang w:val="uk-UA"/>
              </w:rPr>
              <w:t xml:space="preserve">3.2. Клінічна характеристика дітей, хворих на гастродуоденальну патологію </w:t>
            </w:r>
          </w:p>
          <w:p w:rsidR="00380A56" w:rsidRDefault="00380A56" w:rsidP="00A46E66">
            <w:pPr>
              <w:spacing w:line="360" w:lineRule="auto"/>
              <w:ind w:firstLine="720"/>
              <w:rPr>
                <w:sz w:val="28"/>
                <w:lang w:val="uk-UA"/>
              </w:rPr>
            </w:pPr>
          </w:p>
          <w:p w:rsidR="00380A56" w:rsidRDefault="00380A56" w:rsidP="00A46E66">
            <w:pPr>
              <w:spacing w:line="360" w:lineRule="auto"/>
              <w:rPr>
                <w:sz w:val="28"/>
                <w:lang w:val="uk-UA"/>
              </w:rPr>
            </w:pPr>
            <w:r>
              <w:rPr>
                <w:sz w:val="28"/>
                <w:lang w:val="uk-UA"/>
              </w:rPr>
              <w:t xml:space="preserve">РЕЗУЛЬТАТИ ПАРАКЛІНІЧНИХ МЕТОДІВ ОБСТЕЖЕННЯ    </w:t>
            </w:r>
          </w:p>
          <w:p w:rsidR="00380A56" w:rsidRDefault="00380A56" w:rsidP="00A46E66">
            <w:pPr>
              <w:pStyle w:val="24"/>
              <w:rPr>
                <w:lang w:val="uk-UA"/>
              </w:rPr>
            </w:pPr>
            <w:r>
              <w:rPr>
                <w:lang w:val="uk-UA"/>
              </w:rPr>
              <w:t xml:space="preserve">4.1. Дані інструментальних і цитологічного методів дослідження                                                                                           </w:t>
            </w:r>
          </w:p>
          <w:p w:rsidR="00380A56" w:rsidRDefault="00380A56" w:rsidP="00A46E66">
            <w:pPr>
              <w:pStyle w:val="24"/>
              <w:rPr>
                <w:lang w:val="uk-UA"/>
              </w:rPr>
            </w:pPr>
            <w:r>
              <w:rPr>
                <w:lang w:val="uk-UA"/>
              </w:rPr>
              <w:lastRenderedPageBreak/>
              <w:t>4.2. Результати цитологічного дослідження слизової оболонки астрального відділу шлунка</w:t>
            </w:r>
          </w:p>
          <w:p w:rsidR="00380A56" w:rsidRDefault="00380A56" w:rsidP="00A46E66">
            <w:pPr>
              <w:pStyle w:val="24"/>
              <w:rPr>
                <w:lang w:val="uk-UA"/>
              </w:rPr>
            </w:pPr>
            <w:r>
              <w:rPr>
                <w:lang w:val="uk-UA"/>
              </w:rPr>
              <w:t xml:space="preserve">4.3. Дані лабораторних методів обстеження </w:t>
            </w:r>
          </w:p>
          <w:p w:rsidR="00380A56" w:rsidRDefault="00380A56" w:rsidP="00A46E66">
            <w:pPr>
              <w:pStyle w:val="24"/>
              <w:rPr>
                <w:lang w:val="uk-UA"/>
              </w:rPr>
            </w:pPr>
            <w:r>
              <w:rPr>
                <w:lang w:val="uk-UA"/>
              </w:rPr>
              <w:t xml:space="preserve">            </w:t>
            </w:r>
          </w:p>
          <w:p w:rsidR="00380A56" w:rsidRDefault="00380A56" w:rsidP="00A46E66">
            <w:pPr>
              <w:pStyle w:val="af6"/>
              <w:jc w:val="both"/>
            </w:pPr>
            <w:r>
              <w:t xml:space="preserve">ОСОБЛИВОСТІ АДАПТАЦІЙНИХ РЕАКЦІЙ У ДІТЕЙ З ПАТОЛОГІЄЮ ВЕРХНІХ ВІДДІЛІВ ТРАВНОГО КАНАЛУ </w:t>
            </w:r>
          </w:p>
          <w:p w:rsidR="00380A56" w:rsidRDefault="00380A56" w:rsidP="00A46E66">
            <w:pPr>
              <w:pStyle w:val="af6"/>
              <w:ind w:left="1309" w:hanging="1309"/>
              <w:jc w:val="both"/>
            </w:pPr>
            <w:r>
              <w:t>5.1. Адаптаційні реакції соматично здорових дітей</w:t>
            </w:r>
          </w:p>
          <w:p w:rsidR="00380A56" w:rsidRDefault="00380A56" w:rsidP="00A46E66">
            <w:pPr>
              <w:pStyle w:val="af6"/>
              <w:jc w:val="both"/>
            </w:pPr>
            <w:r>
              <w:t>5.2. Адаптаційні реакції дітей із функціональною диспепсією</w:t>
            </w:r>
          </w:p>
          <w:p w:rsidR="00380A56" w:rsidRDefault="00380A56" w:rsidP="00A46E66">
            <w:pPr>
              <w:pStyle w:val="af6"/>
              <w:jc w:val="both"/>
            </w:pPr>
            <w:r>
              <w:t xml:space="preserve"> 5.3. Особливості адаптаційних реакцій дітей із хронічним гастритом/дуоденітом</w:t>
            </w:r>
          </w:p>
          <w:p w:rsidR="00380A56" w:rsidRDefault="00380A56" w:rsidP="00A46E66">
            <w:pPr>
              <w:pStyle w:val="5"/>
              <w:rPr>
                <w:b/>
              </w:rPr>
            </w:pPr>
          </w:p>
          <w:p w:rsidR="00380A56" w:rsidRDefault="00380A56" w:rsidP="00A46E66">
            <w:pPr>
              <w:pStyle w:val="5"/>
              <w:rPr>
                <w:b/>
              </w:rPr>
            </w:pPr>
            <w:r>
              <w:rPr>
                <w:b/>
              </w:rPr>
              <w:t xml:space="preserve">ВПЛИВ ЗАГАЛЬНОПРИЙНЯТИХ СХЕМ ЛІКУВАННЯ ДІТЕЙ З ГАСТРОДУОДЕНАЛЬНОЮ ПАТОЛОГІЄЮ НА ХАРАКТЕР ЗАГАЛЬНИХ     АДАПТАЦІЙНИХ   РЕАКЦІЙ    </w:t>
            </w:r>
          </w:p>
          <w:p w:rsidR="00380A56" w:rsidRDefault="00380A56" w:rsidP="00A46E66">
            <w:pPr>
              <w:pStyle w:val="5"/>
              <w:rPr>
                <w:b/>
              </w:rPr>
            </w:pPr>
            <w:r>
              <w:rPr>
                <w:b/>
              </w:rPr>
              <w:t xml:space="preserve">6.1. Загальні адаптаційні реакції і фармакотерапія хворих на гастродуоденальну патологію                                             </w:t>
            </w:r>
          </w:p>
        </w:tc>
        <w:tc>
          <w:tcPr>
            <w:tcW w:w="1382" w:type="dxa"/>
            <w:tcBorders>
              <w:left w:val="nil"/>
            </w:tcBorders>
          </w:tcPr>
          <w:p w:rsidR="00380A56" w:rsidRDefault="00380A56" w:rsidP="00A46E66">
            <w:pPr>
              <w:jc w:val="center"/>
              <w:rPr>
                <w:sz w:val="28"/>
                <w:szCs w:val="28"/>
                <w:lang w:val="en-US"/>
              </w:rPr>
            </w:pPr>
            <w:r>
              <w:rPr>
                <w:sz w:val="28"/>
                <w:szCs w:val="28"/>
                <w:lang w:val="en-US"/>
              </w:rPr>
              <w:lastRenderedPageBreak/>
              <w:t>5</w:t>
            </w:r>
          </w:p>
          <w:p w:rsidR="00380A56" w:rsidRDefault="00380A56" w:rsidP="00A46E66">
            <w:pPr>
              <w:jc w:val="center"/>
              <w:rPr>
                <w:sz w:val="28"/>
                <w:szCs w:val="28"/>
                <w:lang w:val="uk-UA"/>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r>
              <w:rPr>
                <w:sz w:val="28"/>
                <w:szCs w:val="28"/>
                <w:lang w:val="en-US"/>
              </w:rPr>
              <w:t>1</w:t>
            </w:r>
            <w:r>
              <w:rPr>
                <w:sz w:val="28"/>
                <w:szCs w:val="28"/>
                <w:lang w:val="uk-UA"/>
              </w:rPr>
              <w:t>0</w:t>
            </w: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r>
              <w:rPr>
                <w:sz w:val="28"/>
                <w:szCs w:val="28"/>
                <w:lang w:val="uk-UA"/>
              </w:rPr>
              <w:t>10</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t>15</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r>
              <w:rPr>
                <w:sz w:val="28"/>
                <w:szCs w:val="28"/>
                <w:lang w:val="uk-UA"/>
              </w:rPr>
              <w:t>22</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en-US"/>
              </w:rPr>
              <w:t>3</w:t>
            </w:r>
            <w:r>
              <w:rPr>
                <w:sz w:val="28"/>
                <w:szCs w:val="28"/>
                <w:lang w:val="uk-UA"/>
              </w:rPr>
              <w:t>2</w:t>
            </w:r>
          </w:p>
          <w:p w:rsidR="00380A56" w:rsidRDefault="00380A56" w:rsidP="00A46E66">
            <w:pPr>
              <w:spacing w:line="360" w:lineRule="auto"/>
              <w:jc w:val="center"/>
              <w:rPr>
                <w:sz w:val="28"/>
                <w:szCs w:val="28"/>
                <w:lang w:val="uk-UA"/>
              </w:rPr>
            </w:pPr>
            <w:r>
              <w:rPr>
                <w:sz w:val="28"/>
                <w:szCs w:val="28"/>
                <w:lang w:val="en-US"/>
              </w:rPr>
              <w:t>3</w:t>
            </w:r>
            <w:r>
              <w:rPr>
                <w:sz w:val="28"/>
                <w:szCs w:val="28"/>
                <w:lang w:val="uk-UA"/>
              </w:rPr>
              <w:t>3</w:t>
            </w:r>
          </w:p>
          <w:p w:rsidR="00380A56" w:rsidRDefault="00380A56" w:rsidP="00A46E66">
            <w:pPr>
              <w:spacing w:line="360" w:lineRule="auto"/>
              <w:jc w:val="center"/>
              <w:rPr>
                <w:sz w:val="28"/>
                <w:szCs w:val="28"/>
                <w:lang w:val="uk-UA"/>
              </w:rPr>
            </w:pPr>
            <w:r>
              <w:rPr>
                <w:sz w:val="28"/>
                <w:szCs w:val="28"/>
                <w:lang w:val="en-US"/>
              </w:rPr>
              <w:t>3</w:t>
            </w:r>
            <w:r>
              <w:rPr>
                <w:sz w:val="28"/>
                <w:szCs w:val="28"/>
                <w:lang w:val="uk-UA"/>
              </w:rPr>
              <w:t>7</w:t>
            </w: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r>
              <w:rPr>
                <w:sz w:val="28"/>
                <w:szCs w:val="28"/>
                <w:lang w:val="uk-UA"/>
              </w:rPr>
              <w:t>37</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t>41</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lastRenderedPageBreak/>
              <w:t>42</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t>50</w:t>
            </w: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r>
              <w:rPr>
                <w:sz w:val="28"/>
                <w:szCs w:val="28"/>
                <w:lang w:val="uk-UA"/>
              </w:rPr>
              <w:t>58</w:t>
            </w: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r>
              <w:rPr>
                <w:sz w:val="28"/>
                <w:szCs w:val="28"/>
                <w:lang w:val="uk-UA"/>
              </w:rPr>
              <w:t>58</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t>65</w:t>
            </w:r>
          </w:p>
          <w:p w:rsidR="00380A56" w:rsidRDefault="00380A56" w:rsidP="00A46E66">
            <w:pPr>
              <w:spacing w:line="360" w:lineRule="auto"/>
              <w:jc w:val="center"/>
              <w:rPr>
                <w:sz w:val="28"/>
                <w:szCs w:val="28"/>
                <w:lang w:val="uk-UA"/>
              </w:rPr>
            </w:pPr>
            <w:r>
              <w:rPr>
                <w:sz w:val="28"/>
                <w:szCs w:val="28"/>
                <w:lang w:val="uk-UA"/>
              </w:rPr>
              <w:t>70</w:t>
            </w: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en-US"/>
              </w:rPr>
              <w:t>7</w:t>
            </w:r>
            <w:r>
              <w:rPr>
                <w:sz w:val="28"/>
                <w:szCs w:val="28"/>
                <w:lang w:val="uk-UA"/>
              </w:rPr>
              <w:t>7</w:t>
            </w:r>
          </w:p>
          <w:p w:rsidR="00380A56" w:rsidRDefault="00380A56" w:rsidP="00A46E66">
            <w:pPr>
              <w:spacing w:line="360" w:lineRule="auto"/>
              <w:jc w:val="center"/>
              <w:rPr>
                <w:sz w:val="28"/>
                <w:szCs w:val="28"/>
                <w:lang w:val="uk-UA"/>
              </w:rPr>
            </w:pPr>
            <w:r>
              <w:rPr>
                <w:sz w:val="28"/>
                <w:szCs w:val="28"/>
                <w:lang w:val="en-US"/>
              </w:rPr>
              <w:t>7</w:t>
            </w:r>
            <w:r>
              <w:rPr>
                <w:sz w:val="28"/>
                <w:szCs w:val="28"/>
                <w:lang w:val="uk-UA"/>
              </w:rPr>
              <w:t>8</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en-US"/>
              </w:rPr>
            </w:pPr>
            <w:r>
              <w:rPr>
                <w:sz w:val="28"/>
                <w:szCs w:val="28"/>
                <w:lang w:val="uk-UA"/>
              </w:rPr>
              <w:t>82</w:t>
            </w: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r>
              <w:rPr>
                <w:sz w:val="28"/>
                <w:szCs w:val="28"/>
                <w:lang w:val="uk-UA"/>
              </w:rPr>
              <w:t>90</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en-US"/>
              </w:rPr>
            </w:pP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t>107</w:t>
            </w:r>
          </w:p>
          <w:p w:rsidR="00380A56" w:rsidRDefault="00380A56" w:rsidP="00A46E66">
            <w:pPr>
              <w:spacing w:line="360" w:lineRule="auto"/>
              <w:jc w:val="center"/>
              <w:rPr>
                <w:sz w:val="28"/>
                <w:szCs w:val="28"/>
                <w:lang w:val="uk-UA"/>
              </w:rPr>
            </w:pPr>
          </w:p>
          <w:p w:rsidR="00380A56" w:rsidRDefault="00380A56" w:rsidP="00A46E66">
            <w:pPr>
              <w:spacing w:line="360" w:lineRule="auto"/>
              <w:jc w:val="center"/>
              <w:rPr>
                <w:sz w:val="28"/>
                <w:szCs w:val="28"/>
                <w:lang w:val="uk-UA"/>
              </w:rPr>
            </w:pPr>
            <w:r>
              <w:rPr>
                <w:sz w:val="28"/>
                <w:szCs w:val="28"/>
                <w:lang w:val="uk-UA"/>
              </w:rPr>
              <w:t xml:space="preserve"> 109</w:t>
            </w:r>
          </w:p>
          <w:p w:rsidR="00380A56" w:rsidRDefault="00380A56" w:rsidP="00A46E66">
            <w:pPr>
              <w:spacing w:line="360" w:lineRule="auto"/>
              <w:jc w:val="center"/>
              <w:rPr>
                <w:sz w:val="28"/>
                <w:szCs w:val="28"/>
                <w:lang w:val="uk-UA"/>
              </w:rPr>
            </w:pPr>
          </w:p>
        </w:tc>
      </w:tr>
    </w:tbl>
    <w:p w:rsidR="00380A56" w:rsidRDefault="00380A56" w:rsidP="00380A56">
      <w:pPr>
        <w:spacing w:line="360" w:lineRule="auto"/>
        <w:rPr>
          <w:sz w:val="28"/>
          <w:lang w:val="uk-UA"/>
        </w:rPr>
      </w:pPr>
      <w:r>
        <w:rPr>
          <w:b/>
          <w:sz w:val="28"/>
        </w:rPr>
        <w:lastRenderedPageBreak/>
        <w:t xml:space="preserve">Аналіз та узагальнення результатів  </w:t>
      </w:r>
      <w:r>
        <w:rPr>
          <w:b/>
          <w:sz w:val="28"/>
          <w:lang w:val="uk-UA"/>
        </w:rPr>
        <w:t xml:space="preserve">                                                         </w:t>
      </w:r>
      <w:r>
        <w:rPr>
          <w:sz w:val="28"/>
          <w:lang w:val="uk-UA"/>
        </w:rPr>
        <w:t xml:space="preserve">120    </w:t>
      </w:r>
      <w:r>
        <w:rPr>
          <w:b/>
          <w:sz w:val="28"/>
          <w:lang w:val="uk-UA"/>
        </w:rPr>
        <w:t xml:space="preserve"> </w:t>
      </w:r>
      <w:r>
        <w:rPr>
          <w:b/>
          <w:sz w:val="28"/>
        </w:rPr>
        <w:t>Висновки</w:t>
      </w:r>
      <w:r>
        <w:rPr>
          <w:b/>
          <w:sz w:val="28"/>
          <w:lang w:val="uk-UA"/>
        </w:rPr>
        <w:t xml:space="preserve">                                                                                                          </w:t>
      </w:r>
      <w:r>
        <w:rPr>
          <w:sz w:val="28"/>
          <w:lang w:val="uk-UA"/>
        </w:rPr>
        <w:t>147</w:t>
      </w:r>
      <w:r>
        <w:rPr>
          <w:b/>
          <w:sz w:val="28"/>
          <w:lang w:val="uk-UA"/>
        </w:rPr>
        <w:t xml:space="preserve">        </w:t>
      </w:r>
      <w:r>
        <w:rPr>
          <w:b/>
          <w:sz w:val="28"/>
        </w:rPr>
        <w:t>Практичні рекомендації</w:t>
      </w:r>
      <w:r>
        <w:rPr>
          <w:b/>
          <w:sz w:val="28"/>
          <w:lang w:val="uk-UA"/>
        </w:rPr>
        <w:t xml:space="preserve">                                                                               </w:t>
      </w:r>
      <w:r>
        <w:rPr>
          <w:sz w:val="28"/>
        </w:rPr>
        <w:t>15</w:t>
      </w:r>
      <w:r>
        <w:rPr>
          <w:sz w:val="28"/>
          <w:lang w:val="uk-UA"/>
        </w:rPr>
        <w:t>0</w:t>
      </w:r>
      <w:r>
        <w:rPr>
          <w:b/>
          <w:sz w:val="28"/>
          <w:lang w:val="uk-UA"/>
        </w:rPr>
        <w:t xml:space="preserve">         </w:t>
      </w:r>
    </w:p>
    <w:p w:rsidR="00380A56" w:rsidRDefault="00380A56" w:rsidP="00380A56">
      <w:pPr>
        <w:rPr>
          <w:sz w:val="28"/>
          <w:szCs w:val="28"/>
          <w:lang w:val="uk-UA"/>
        </w:rPr>
      </w:pPr>
      <w:r>
        <w:rPr>
          <w:b/>
          <w:sz w:val="28"/>
        </w:rPr>
        <w:lastRenderedPageBreak/>
        <w:t xml:space="preserve">Список використних джерел    </w:t>
      </w:r>
      <w:r>
        <w:rPr>
          <w:b/>
          <w:sz w:val="28"/>
          <w:lang w:val="uk-UA"/>
        </w:rPr>
        <w:t xml:space="preserve">                                                                   </w:t>
      </w:r>
      <w:r>
        <w:rPr>
          <w:sz w:val="28"/>
        </w:rPr>
        <w:t>15</w:t>
      </w:r>
      <w:r>
        <w:rPr>
          <w:sz w:val="28"/>
          <w:lang w:val="uk-UA"/>
        </w:rPr>
        <w:t>2</w:t>
      </w:r>
      <w:r>
        <w:rPr>
          <w:b/>
          <w:sz w:val="28"/>
          <w:lang w:val="uk-UA"/>
        </w:rPr>
        <w:t xml:space="preserve">          </w:t>
      </w:r>
    </w:p>
    <w:p w:rsidR="00380A56" w:rsidRDefault="00380A56" w:rsidP="00380A56">
      <w:pPr>
        <w:rPr>
          <w:lang w:val="uk-UA"/>
        </w:rPr>
      </w:pPr>
    </w:p>
    <w:p w:rsidR="00380A56" w:rsidRDefault="00380A56" w:rsidP="00380A56">
      <w:pPr>
        <w:rPr>
          <w:lang w:val="uk-UA"/>
        </w:rPr>
      </w:pPr>
    </w:p>
    <w:p w:rsidR="00380A56" w:rsidRDefault="00380A56" w:rsidP="00380A56">
      <w:pPr>
        <w:pStyle w:val="30"/>
      </w:pPr>
    </w:p>
    <w:p w:rsidR="00380A56" w:rsidRDefault="00380A56" w:rsidP="00380A56">
      <w:pPr>
        <w:pStyle w:val="30"/>
      </w:pPr>
    </w:p>
    <w:p w:rsidR="00380A56" w:rsidRDefault="00380A56" w:rsidP="00380A56">
      <w:pPr>
        <w:pStyle w:val="30"/>
      </w:pPr>
      <w:r>
        <w:t>ПЕРЕЛІК УМОВНИХ СКОРОЧЕНЬ</w:t>
      </w:r>
    </w:p>
    <w:p w:rsidR="00380A56" w:rsidRDefault="00380A56" w:rsidP="00380A56">
      <w:pPr>
        <w:jc w:val="center"/>
        <w:rPr>
          <w:b/>
          <w:sz w:val="28"/>
          <w:lang w:val="uk-UA"/>
        </w:rPr>
      </w:pPr>
    </w:p>
    <w:p w:rsidR="00380A56" w:rsidRDefault="00380A56" w:rsidP="00380A56">
      <w:pPr>
        <w:spacing w:line="360" w:lineRule="auto"/>
        <w:rPr>
          <w:sz w:val="28"/>
          <w:lang w:val="uk-UA"/>
        </w:rPr>
      </w:pPr>
      <w:r>
        <w:rPr>
          <w:sz w:val="28"/>
          <w:lang w:val="uk-UA"/>
        </w:rPr>
        <w:t>АЗ – алергічні захворювання</w:t>
      </w:r>
    </w:p>
    <w:p w:rsidR="00380A56" w:rsidRDefault="00380A56" w:rsidP="00380A56">
      <w:pPr>
        <w:spacing w:line="360" w:lineRule="auto"/>
        <w:rPr>
          <w:sz w:val="28"/>
          <w:lang w:val="uk-UA"/>
        </w:rPr>
      </w:pPr>
      <w:r>
        <w:rPr>
          <w:sz w:val="28"/>
          <w:lang w:val="uk-UA"/>
        </w:rPr>
        <w:t>ВВТК – верхні відділи травного каналу</w:t>
      </w:r>
    </w:p>
    <w:p w:rsidR="00380A56" w:rsidRDefault="00380A56" w:rsidP="00380A56">
      <w:pPr>
        <w:spacing w:line="360" w:lineRule="auto"/>
        <w:rPr>
          <w:sz w:val="28"/>
        </w:rPr>
      </w:pPr>
      <w:r>
        <w:rPr>
          <w:sz w:val="28"/>
        </w:rPr>
        <w:t>ВР – високий рівень реактивності</w:t>
      </w:r>
    </w:p>
    <w:p w:rsidR="00380A56" w:rsidRDefault="00380A56" w:rsidP="00380A56">
      <w:pPr>
        <w:pStyle w:val="40"/>
        <w:spacing w:line="360" w:lineRule="auto"/>
      </w:pPr>
      <w:r>
        <w:t>ГД – гастродуоденіт</w:t>
      </w:r>
    </w:p>
    <w:p w:rsidR="00380A56" w:rsidRDefault="00380A56" w:rsidP="00380A56">
      <w:pPr>
        <w:pStyle w:val="40"/>
        <w:spacing w:line="360" w:lineRule="auto"/>
        <w:rPr>
          <w:lang w:val="ru-RU"/>
        </w:rPr>
      </w:pPr>
      <w:r>
        <w:rPr>
          <w:lang w:val="ru-RU"/>
        </w:rPr>
        <w:t>ГЕР – гастроезофагеальний рефлюкс</w:t>
      </w:r>
    </w:p>
    <w:p w:rsidR="00380A56" w:rsidRDefault="00380A56" w:rsidP="00380A56">
      <w:pPr>
        <w:spacing w:line="360" w:lineRule="auto"/>
        <w:rPr>
          <w:sz w:val="28"/>
          <w:szCs w:val="28"/>
          <w:lang w:val="uk-UA"/>
        </w:rPr>
      </w:pPr>
      <w:r>
        <w:rPr>
          <w:sz w:val="28"/>
          <w:szCs w:val="28"/>
          <w:lang w:val="uk-UA"/>
        </w:rPr>
        <w:t>ГРВІ – гостра респіраторна вірусна інфекція</w:t>
      </w:r>
    </w:p>
    <w:p w:rsidR="00380A56" w:rsidRDefault="00380A56" w:rsidP="00380A56">
      <w:pPr>
        <w:pStyle w:val="40"/>
        <w:spacing w:line="360" w:lineRule="auto"/>
      </w:pPr>
      <w:r>
        <w:t>ДГР – дуоденогастральний рефлюкс</w:t>
      </w:r>
    </w:p>
    <w:p w:rsidR="00380A56" w:rsidRDefault="00380A56" w:rsidP="00380A56">
      <w:pPr>
        <w:pStyle w:val="40"/>
        <w:spacing w:line="360" w:lineRule="auto"/>
      </w:pPr>
      <w:r>
        <w:t>ДЖВШ – дискінезія жовчовивідних шляхів</w:t>
      </w:r>
    </w:p>
    <w:p w:rsidR="00380A56" w:rsidRDefault="00380A56" w:rsidP="00380A56">
      <w:pPr>
        <w:rPr>
          <w:sz w:val="28"/>
          <w:szCs w:val="28"/>
          <w:lang w:val="uk-UA"/>
        </w:rPr>
      </w:pPr>
      <w:r>
        <w:rPr>
          <w:sz w:val="28"/>
          <w:szCs w:val="28"/>
          <w:lang w:val="uk-UA"/>
        </w:rPr>
        <w:t xml:space="preserve">ЗДА- залізодефіцитна анемія </w:t>
      </w:r>
    </w:p>
    <w:p w:rsidR="00380A56" w:rsidRDefault="00380A56" w:rsidP="00380A56">
      <w:pPr>
        <w:rPr>
          <w:sz w:val="28"/>
          <w:szCs w:val="28"/>
          <w:lang w:val="uk-UA"/>
        </w:rPr>
      </w:pPr>
    </w:p>
    <w:p w:rsidR="00380A56" w:rsidRDefault="00380A56" w:rsidP="00380A56">
      <w:pPr>
        <w:spacing w:line="360" w:lineRule="auto"/>
        <w:rPr>
          <w:sz w:val="28"/>
        </w:rPr>
      </w:pPr>
      <w:r>
        <w:rPr>
          <w:sz w:val="28"/>
        </w:rPr>
        <w:t>НР – низький рівень реактивності</w:t>
      </w:r>
    </w:p>
    <w:p w:rsidR="00380A56" w:rsidRDefault="00380A56" w:rsidP="00380A56">
      <w:pPr>
        <w:spacing w:line="360" w:lineRule="auto"/>
        <w:rPr>
          <w:sz w:val="28"/>
          <w:lang w:val="uk-UA"/>
        </w:rPr>
      </w:pPr>
      <w:r>
        <w:rPr>
          <w:sz w:val="28"/>
        </w:rPr>
        <w:t>ПА – реакція підвищеної активації</w:t>
      </w:r>
    </w:p>
    <w:p w:rsidR="00380A56" w:rsidRDefault="00380A56" w:rsidP="00380A56">
      <w:pPr>
        <w:pStyle w:val="40"/>
        <w:spacing w:line="360" w:lineRule="auto"/>
        <w:rPr>
          <w:lang w:val="ru-RU"/>
        </w:rPr>
      </w:pPr>
      <w:r>
        <w:rPr>
          <w:lang w:val="ru-RU"/>
        </w:rPr>
        <w:t>РА- реакція активації</w:t>
      </w:r>
    </w:p>
    <w:p w:rsidR="00380A56" w:rsidRDefault="00380A56" w:rsidP="00380A56">
      <w:pPr>
        <w:rPr>
          <w:sz w:val="28"/>
          <w:szCs w:val="28"/>
          <w:lang w:val="uk-UA"/>
        </w:rPr>
      </w:pPr>
      <w:r>
        <w:rPr>
          <w:sz w:val="28"/>
          <w:szCs w:val="28"/>
          <w:lang w:val="uk-UA"/>
        </w:rPr>
        <w:t>рН – концентрація іонів водню</w:t>
      </w:r>
    </w:p>
    <w:p w:rsidR="00380A56" w:rsidRDefault="00380A56" w:rsidP="00380A56">
      <w:pPr>
        <w:rPr>
          <w:lang w:val="uk-UA"/>
        </w:rPr>
      </w:pPr>
    </w:p>
    <w:p w:rsidR="00380A56" w:rsidRDefault="00380A56" w:rsidP="00380A56">
      <w:pPr>
        <w:spacing w:line="360" w:lineRule="auto"/>
        <w:rPr>
          <w:sz w:val="28"/>
        </w:rPr>
      </w:pPr>
      <w:r>
        <w:rPr>
          <w:sz w:val="28"/>
        </w:rPr>
        <w:t>СА – реакція спокійної активації</w:t>
      </w:r>
    </w:p>
    <w:p w:rsidR="00380A56" w:rsidRDefault="00380A56" w:rsidP="00380A56">
      <w:pPr>
        <w:spacing w:line="360" w:lineRule="auto"/>
        <w:rPr>
          <w:sz w:val="28"/>
        </w:rPr>
      </w:pPr>
      <w:r>
        <w:rPr>
          <w:sz w:val="28"/>
        </w:rPr>
        <w:t>СОШ – слизова оболонка шлунка</w:t>
      </w:r>
    </w:p>
    <w:p w:rsidR="00380A56" w:rsidRDefault="00380A56" w:rsidP="00380A56">
      <w:pPr>
        <w:spacing w:line="360" w:lineRule="auto"/>
        <w:rPr>
          <w:sz w:val="28"/>
          <w:lang w:val="uk-UA"/>
        </w:rPr>
      </w:pPr>
      <w:r>
        <w:rPr>
          <w:sz w:val="28"/>
        </w:rPr>
        <w:t>СР – середній рівень реактивності</w:t>
      </w:r>
    </w:p>
    <w:p w:rsidR="00380A56" w:rsidRPr="00A7154E" w:rsidRDefault="00380A56" w:rsidP="00380A56">
      <w:pPr>
        <w:spacing w:line="360" w:lineRule="auto"/>
        <w:rPr>
          <w:sz w:val="28"/>
          <w:lang w:val="uk-UA"/>
        </w:rPr>
      </w:pPr>
      <w:r w:rsidRPr="00A7154E">
        <w:rPr>
          <w:sz w:val="28"/>
          <w:lang w:val="uk-UA"/>
        </w:rPr>
        <w:t>УЗД – ультразвукове дослідження</w:t>
      </w:r>
    </w:p>
    <w:p w:rsidR="00380A56" w:rsidRDefault="00380A56" w:rsidP="00380A56">
      <w:pPr>
        <w:spacing w:line="360" w:lineRule="auto"/>
        <w:rPr>
          <w:sz w:val="28"/>
          <w:lang w:val="uk-UA"/>
        </w:rPr>
      </w:pPr>
      <w:r w:rsidRPr="00A7154E">
        <w:rPr>
          <w:sz w:val="28"/>
          <w:lang w:val="uk-UA"/>
        </w:rPr>
        <w:t>ФГДС – фіброгастродуоденоскопія</w:t>
      </w:r>
    </w:p>
    <w:p w:rsidR="00380A56" w:rsidRDefault="00380A56" w:rsidP="00380A56">
      <w:pPr>
        <w:spacing w:line="360" w:lineRule="auto"/>
        <w:rPr>
          <w:lang w:val="uk-UA"/>
        </w:rPr>
      </w:pPr>
      <w:r>
        <w:rPr>
          <w:sz w:val="28"/>
          <w:lang w:val="uk-UA"/>
        </w:rPr>
        <w:lastRenderedPageBreak/>
        <w:t>ФД – функціональна диспепсія</w:t>
      </w:r>
    </w:p>
    <w:p w:rsidR="00380A56" w:rsidRDefault="00380A56" w:rsidP="00380A56">
      <w:pPr>
        <w:spacing w:line="360" w:lineRule="auto"/>
        <w:rPr>
          <w:sz w:val="28"/>
          <w:lang w:val="uk-UA"/>
        </w:rPr>
      </w:pPr>
      <w:r>
        <w:rPr>
          <w:sz w:val="28"/>
          <w:lang w:val="uk-UA"/>
        </w:rPr>
        <w:t>ХГ – хронічний гастрит</w:t>
      </w:r>
    </w:p>
    <w:p w:rsidR="00380A56" w:rsidRDefault="00380A56" w:rsidP="00380A56">
      <w:pPr>
        <w:spacing w:line="360" w:lineRule="auto"/>
        <w:rPr>
          <w:sz w:val="28"/>
          <w:lang w:val="uk-UA"/>
        </w:rPr>
      </w:pPr>
      <w:r>
        <w:rPr>
          <w:sz w:val="28"/>
          <w:lang w:val="uk-UA"/>
        </w:rPr>
        <w:t>ХГД – хронічний гастродуоденіт</w:t>
      </w:r>
    </w:p>
    <w:p w:rsidR="00380A56" w:rsidRDefault="00380A56" w:rsidP="00380A56">
      <w:pPr>
        <w:pStyle w:val="40"/>
        <w:spacing w:line="360" w:lineRule="auto"/>
      </w:pPr>
      <w:r>
        <w:t>ШКТ – шлунково-кишковий тракт</w:t>
      </w:r>
    </w:p>
    <w:p w:rsidR="00380A56" w:rsidRDefault="00380A56" w:rsidP="00380A56">
      <w:pPr>
        <w:spacing w:line="360" w:lineRule="auto"/>
        <w:rPr>
          <w:sz w:val="28"/>
          <w:lang w:val="uk-UA"/>
        </w:rPr>
      </w:pPr>
      <w:r>
        <w:rPr>
          <w:sz w:val="28"/>
          <w:lang w:val="uk-UA"/>
        </w:rPr>
        <w:t>Н.p. – Helicobacter pylori</w:t>
      </w:r>
    </w:p>
    <w:p w:rsidR="00380A56" w:rsidRDefault="00380A56" w:rsidP="00380A56">
      <w:pPr>
        <w:spacing w:line="360" w:lineRule="auto"/>
        <w:rPr>
          <w:sz w:val="28"/>
          <w:lang w:val="uk-UA"/>
        </w:rPr>
      </w:pPr>
    </w:p>
    <w:p w:rsidR="00380A56" w:rsidRDefault="00380A56" w:rsidP="00380A56">
      <w:pPr>
        <w:pStyle w:val="30"/>
      </w:pPr>
    </w:p>
    <w:p w:rsidR="00380A56" w:rsidRDefault="00380A56" w:rsidP="00380A56">
      <w:pPr>
        <w:rPr>
          <w:lang w:val="uk-UA"/>
        </w:rPr>
      </w:pPr>
    </w:p>
    <w:p w:rsidR="00380A56" w:rsidRPr="00A7154E" w:rsidRDefault="00380A56" w:rsidP="00380A56">
      <w:pPr>
        <w:pStyle w:val="30"/>
      </w:pPr>
    </w:p>
    <w:p w:rsidR="00380A56" w:rsidRDefault="00380A56" w:rsidP="00380A56">
      <w:pPr>
        <w:pStyle w:val="30"/>
      </w:pPr>
      <w:r>
        <w:t>ВСТУП</w:t>
      </w:r>
    </w:p>
    <w:p w:rsidR="00380A56" w:rsidRDefault="00380A56" w:rsidP="00380A56">
      <w:pPr>
        <w:jc w:val="center"/>
        <w:rPr>
          <w:b/>
          <w:sz w:val="28"/>
          <w:lang w:val="uk-UA"/>
        </w:rPr>
      </w:pPr>
    </w:p>
    <w:p w:rsidR="00380A56" w:rsidRDefault="00380A56" w:rsidP="00380A56">
      <w:pPr>
        <w:jc w:val="center"/>
        <w:rPr>
          <w:b/>
          <w:sz w:val="32"/>
          <w:lang w:val="uk-UA"/>
        </w:rPr>
      </w:pPr>
    </w:p>
    <w:p w:rsidR="00380A56" w:rsidRDefault="00380A56" w:rsidP="00380A56">
      <w:pPr>
        <w:pStyle w:val="af6"/>
        <w:jc w:val="both"/>
      </w:pPr>
      <w:r w:rsidRPr="00380A56">
        <w:rPr>
          <w:b/>
          <w:lang w:val="uk-UA"/>
        </w:rPr>
        <w:t xml:space="preserve">Актуальність теми. </w:t>
      </w:r>
      <w:r w:rsidRPr="00380A56">
        <w:rPr>
          <w:lang w:val="uk-UA"/>
        </w:rPr>
        <w:t xml:space="preserve">Захворювання шлунка і дванадцятипалої кишки найбільш поширені серед хвороб органів травлення у дітей і підлітків та складають 58-65% в структурі дитячої гастроентерологічної патології [1]. </w:t>
      </w:r>
      <w:r>
        <w:t>Згідно з даними епідеміологічних досліджень  поширеність захворювань гастродуоденальної зони в різних регіонах України становить близько 106,1 на 1000 дитячого населення [2].</w:t>
      </w:r>
    </w:p>
    <w:p w:rsidR="00380A56" w:rsidRDefault="00380A56" w:rsidP="00380A56">
      <w:pPr>
        <w:spacing w:line="360" w:lineRule="auto"/>
        <w:ind w:firstLine="567"/>
        <w:jc w:val="both"/>
        <w:rPr>
          <w:sz w:val="28"/>
          <w:lang w:val="uk-UA"/>
        </w:rPr>
      </w:pPr>
      <w:r>
        <w:rPr>
          <w:sz w:val="28"/>
          <w:lang w:val="uk-UA"/>
        </w:rPr>
        <w:t xml:space="preserve">Найбільшу увагу останнім часом гастроентерологи всього світу приділяють функціональним розладам шлунково-кишкового тракту, які вважаються найбільш розповсюдженими проявами гастроентерологічної патології [3, 4, 5, 6]. Етіологія і патофізіологія функціональної диспепсії стали об’єктом наукового дослідження багатьох науковців [7, 8, 9]. </w:t>
      </w:r>
    </w:p>
    <w:p w:rsidR="00380A56" w:rsidRDefault="00380A56" w:rsidP="00380A56">
      <w:pPr>
        <w:spacing w:line="360" w:lineRule="auto"/>
        <w:ind w:firstLine="567"/>
        <w:jc w:val="both"/>
        <w:rPr>
          <w:sz w:val="28"/>
          <w:lang w:val="uk-UA"/>
        </w:rPr>
      </w:pPr>
      <w:r>
        <w:rPr>
          <w:sz w:val="28"/>
          <w:lang w:val="uk-UA"/>
        </w:rPr>
        <w:t xml:space="preserve">Досягнення сучасної гастроентерології в той же час залишають багато питань, які потребують подальшого вивчення. До цього часу остаточно не з`ясована роль та значимість </w:t>
      </w:r>
      <w:r>
        <w:rPr>
          <w:sz w:val="28"/>
          <w:lang w:val="en-US"/>
        </w:rPr>
        <w:t>Helicobacter</w:t>
      </w:r>
      <w:r>
        <w:rPr>
          <w:sz w:val="28"/>
          <w:lang w:val="uk-UA"/>
        </w:rPr>
        <w:t xml:space="preserve"> </w:t>
      </w:r>
      <w:r>
        <w:rPr>
          <w:sz w:val="28"/>
          <w:lang w:val="en-US"/>
        </w:rPr>
        <w:t>Pylori</w:t>
      </w:r>
      <w:r>
        <w:rPr>
          <w:sz w:val="28"/>
          <w:lang w:val="uk-UA"/>
        </w:rPr>
        <w:t xml:space="preserve"> у генезі патології травного каналу у дітей [10]. Широко вивчаються різні аспекти взаємодії мікро- і макроорганізму в процесах формування патологічних змін шлунка і 12-палої кишки [11, 12].</w:t>
      </w:r>
    </w:p>
    <w:p w:rsidR="00380A56" w:rsidRDefault="00380A56" w:rsidP="00380A56">
      <w:pPr>
        <w:spacing w:line="360" w:lineRule="auto"/>
        <w:ind w:firstLine="567"/>
        <w:jc w:val="both"/>
        <w:rPr>
          <w:sz w:val="28"/>
          <w:lang w:val="uk-UA"/>
        </w:rPr>
      </w:pPr>
      <w:r>
        <w:rPr>
          <w:sz w:val="28"/>
          <w:lang w:val="uk-UA"/>
        </w:rPr>
        <w:lastRenderedPageBreak/>
        <w:t>Проблема патогенезу хронічних захворювань шлунка і дванадцятипалої кишки залишається однією з актуальних проблем сучасної гастроентерології. Проводиться вивчення різних аспектів патогенезу цієї патології, в тому числі і імунологічних [13, 14]. Імунокомпетентні клітини органів травлення беруть участь в інактивації бактеріальних, вірусних, харчових та інших алергенів, елімінації імунних комплексів, синтезі імуноглобулінів, мають безпосереднє відношення до формування неспецифічної резистентності та специфічного імунітету [15].</w:t>
      </w:r>
    </w:p>
    <w:p w:rsidR="00380A56" w:rsidRDefault="00380A56" w:rsidP="00380A56">
      <w:pPr>
        <w:pStyle w:val="32"/>
      </w:pPr>
      <w:r>
        <w:t>Загальна резистентність організму значною мірою визначає як захворюваність, так і важкість перебігу хвороби у кожного хворого. Можливість керування резистентністю за принципом зворотнього зв’язку з організмом дитини, яка базується на закономірностях розвитку адаптаційних процесів, відкриває перспективу для використання антистресорних адаптаційних реакцій в дитячій гастроентерології  Вирішення цих питань складає безумовний теоретичний та практичний інтерес, що й зумовило вибір теми дослідження.</w:t>
      </w:r>
    </w:p>
    <w:p w:rsidR="00380A56" w:rsidRDefault="00380A56" w:rsidP="00380A56">
      <w:pPr>
        <w:ind w:firstLine="567"/>
        <w:rPr>
          <w:sz w:val="28"/>
          <w:lang w:val="uk-UA"/>
        </w:rPr>
      </w:pPr>
    </w:p>
    <w:p w:rsidR="00380A56" w:rsidRDefault="00380A56" w:rsidP="00380A56">
      <w:pPr>
        <w:spacing w:line="360" w:lineRule="auto"/>
        <w:jc w:val="both"/>
        <w:rPr>
          <w:sz w:val="28"/>
          <w:szCs w:val="28"/>
          <w:lang w:val="uk-UA"/>
        </w:rPr>
      </w:pPr>
      <w:r>
        <w:rPr>
          <w:b/>
          <w:sz w:val="28"/>
          <w:lang w:val="uk-UA"/>
        </w:rPr>
        <w:t>Зв’язок роботи з планом науково-дослідних робіт.</w:t>
      </w:r>
      <w:r>
        <w:rPr>
          <w:sz w:val="28"/>
          <w:szCs w:val="28"/>
          <w:lang w:val="uk-UA"/>
        </w:rPr>
        <w:t xml:space="preserve">   Дисертаційна робота виконана відповідно до плану науково-дослідних       робіт кафедри педіатрії №1 Національного медичного університету ім. О.О.    Богомольця, є фрагментом комплексної державної бюджетної теми «Стан реактивності, резистентності та загально-адаптивних і компенсаторних реакцій у дітей з діатезами, недиференційованою дисплазію сполучної тканини на донозологічному стані та маніфестації при найбільш поширених інфекційних та алергічних захворюваннях» (номер держреєстрації 0104</w:t>
      </w:r>
      <w:r>
        <w:rPr>
          <w:sz w:val="28"/>
          <w:szCs w:val="28"/>
          <w:lang w:val="en-US"/>
        </w:rPr>
        <w:t>V</w:t>
      </w:r>
      <w:r>
        <w:rPr>
          <w:sz w:val="28"/>
          <w:szCs w:val="28"/>
          <w:lang w:val="uk-UA"/>
        </w:rPr>
        <w:t>000170).</w:t>
      </w:r>
    </w:p>
    <w:p w:rsidR="00380A56" w:rsidRDefault="00380A56" w:rsidP="00380A56">
      <w:pPr>
        <w:spacing w:line="360" w:lineRule="auto"/>
        <w:ind w:firstLine="567"/>
        <w:jc w:val="both"/>
        <w:rPr>
          <w:sz w:val="28"/>
          <w:lang w:val="uk-UA"/>
        </w:rPr>
      </w:pPr>
    </w:p>
    <w:p w:rsidR="00380A56" w:rsidRDefault="00380A56" w:rsidP="00380A56">
      <w:pPr>
        <w:spacing w:line="360" w:lineRule="auto"/>
        <w:ind w:firstLine="567"/>
        <w:jc w:val="both"/>
        <w:rPr>
          <w:sz w:val="28"/>
          <w:lang w:val="uk-UA"/>
        </w:rPr>
      </w:pPr>
      <w:r>
        <w:rPr>
          <w:b/>
          <w:sz w:val="28"/>
          <w:lang w:val="uk-UA"/>
        </w:rPr>
        <w:t xml:space="preserve">Мета і завдання роботи. </w:t>
      </w:r>
      <w:r>
        <w:rPr>
          <w:sz w:val="28"/>
          <w:lang w:val="uk-UA"/>
        </w:rPr>
        <w:t>Підвищити ефективність лікування дітей з гастродуоденальною патологією шляхом включення до комплексної терапії індивідуалізованого призначення неспецифічних адаптогенів на основі вивчення особливостей адаптаційних процесів.</w:t>
      </w:r>
    </w:p>
    <w:p w:rsidR="00380A56" w:rsidRDefault="00380A56" w:rsidP="0000596F">
      <w:pPr>
        <w:numPr>
          <w:ilvl w:val="0"/>
          <w:numId w:val="39"/>
        </w:numPr>
        <w:spacing w:after="0" w:line="360" w:lineRule="auto"/>
        <w:jc w:val="both"/>
        <w:rPr>
          <w:sz w:val="28"/>
          <w:lang w:val="uk-UA"/>
        </w:rPr>
      </w:pPr>
      <w:r>
        <w:rPr>
          <w:sz w:val="28"/>
          <w:lang w:val="uk-UA"/>
        </w:rPr>
        <w:t xml:space="preserve">Вивчити стан адаптаційних реакцій за допомогою лейкограми у дітей із хронічною гастродуоденальною патологією. </w:t>
      </w:r>
    </w:p>
    <w:p w:rsidR="00380A56" w:rsidRDefault="00380A56" w:rsidP="0000596F">
      <w:pPr>
        <w:numPr>
          <w:ilvl w:val="0"/>
          <w:numId w:val="39"/>
        </w:numPr>
        <w:spacing w:after="0" w:line="360" w:lineRule="auto"/>
        <w:jc w:val="both"/>
        <w:rPr>
          <w:sz w:val="28"/>
          <w:lang w:val="uk-UA"/>
        </w:rPr>
      </w:pPr>
      <w:r>
        <w:rPr>
          <w:sz w:val="28"/>
          <w:lang w:val="uk-UA"/>
        </w:rPr>
        <w:lastRenderedPageBreak/>
        <w:t>Визначити структуру та преморбідний фон захворювань верхнього відділу травного каналу у дітей.</w:t>
      </w:r>
    </w:p>
    <w:p w:rsidR="00380A56" w:rsidRDefault="00380A56" w:rsidP="0000596F">
      <w:pPr>
        <w:numPr>
          <w:ilvl w:val="0"/>
          <w:numId w:val="39"/>
        </w:numPr>
        <w:spacing w:after="0" w:line="360" w:lineRule="auto"/>
        <w:jc w:val="both"/>
        <w:rPr>
          <w:sz w:val="28"/>
          <w:lang w:val="uk-UA"/>
        </w:rPr>
      </w:pPr>
      <w:r>
        <w:rPr>
          <w:sz w:val="28"/>
          <w:lang w:val="uk-UA"/>
        </w:rPr>
        <w:t xml:space="preserve">Вивчити особливості клінічного перебігу гастродуоденальної патології у дітей в залежності від ступеню інфікування Н. </w:t>
      </w:r>
      <w:r>
        <w:rPr>
          <w:sz w:val="28"/>
          <w:lang w:val="en-US"/>
        </w:rPr>
        <w:t>pylori</w:t>
      </w:r>
      <w:r>
        <w:rPr>
          <w:sz w:val="28"/>
          <w:lang w:val="uk-UA"/>
        </w:rPr>
        <w:t xml:space="preserve">,  віку, статі дітей, морфо-функціонального стану шлунка, наявності у дітей супутніх алергічних захворювань. </w:t>
      </w:r>
    </w:p>
    <w:p w:rsidR="00380A56" w:rsidRDefault="00380A56" w:rsidP="0000596F">
      <w:pPr>
        <w:numPr>
          <w:ilvl w:val="0"/>
          <w:numId w:val="39"/>
        </w:numPr>
        <w:spacing w:after="0" w:line="360" w:lineRule="auto"/>
        <w:jc w:val="both"/>
        <w:rPr>
          <w:sz w:val="28"/>
          <w:lang w:val="uk-UA"/>
        </w:rPr>
      </w:pPr>
      <w:r>
        <w:rPr>
          <w:sz w:val="28"/>
          <w:lang w:val="uk-UA"/>
        </w:rPr>
        <w:t>Вивчити характер гістопатологічних і цитологічних змін слизової оболонки шлунку при різній ендоскопічній картині виявленої патології.</w:t>
      </w:r>
    </w:p>
    <w:p w:rsidR="00380A56" w:rsidRDefault="00380A56" w:rsidP="0000596F">
      <w:pPr>
        <w:numPr>
          <w:ilvl w:val="0"/>
          <w:numId w:val="39"/>
        </w:numPr>
        <w:spacing w:after="0" w:line="360" w:lineRule="auto"/>
        <w:jc w:val="both"/>
        <w:rPr>
          <w:sz w:val="28"/>
          <w:lang w:val="uk-UA"/>
        </w:rPr>
      </w:pPr>
      <w:r>
        <w:rPr>
          <w:sz w:val="28"/>
          <w:lang w:val="uk-UA"/>
        </w:rPr>
        <w:t>Вивчити вплив загальноприйнятих схем лікування дітей із хронічною гастро-дуоденальною патологією, зокрема ерадикаційної терапії, на стан адаптаційних реакцій. Дати оцінку  ефективності використання активаційної  терапії у дітей з гастродуоденальною патологією з урахуванням змін адаптаційних реакцій в організмі дитини.</w:t>
      </w:r>
    </w:p>
    <w:p w:rsidR="00380A56" w:rsidRDefault="00380A56" w:rsidP="00380A56">
      <w:pPr>
        <w:spacing w:line="360" w:lineRule="auto"/>
        <w:jc w:val="both"/>
        <w:rPr>
          <w:sz w:val="28"/>
          <w:lang w:val="uk-UA"/>
        </w:rPr>
      </w:pPr>
    </w:p>
    <w:p w:rsidR="00380A56" w:rsidRDefault="00380A56" w:rsidP="00380A56">
      <w:pPr>
        <w:spacing w:line="360" w:lineRule="auto"/>
        <w:jc w:val="both"/>
        <w:rPr>
          <w:sz w:val="28"/>
          <w:szCs w:val="28"/>
          <w:lang w:val="uk-UA"/>
        </w:rPr>
      </w:pPr>
      <w:r>
        <w:rPr>
          <w:sz w:val="28"/>
          <w:lang w:val="uk-UA"/>
        </w:rPr>
        <w:t xml:space="preserve"> </w:t>
      </w:r>
      <w:r>
        <w:rPr>
          <w:b/>
          <w:sz w:val="28"/>
          <w:lang w:val="uk-UA"/>
        </w:rPr>
        <w:t xml:space="preserve">Наукова новизна одержаних результатів. </w:t>
      </w:r>
      <w:r>
        <w:rPr>
          <w:sz w:val="28"/>
          <w:szCs w:val="28"/>
          <w:lang w:val="uk-UA"/>
        </w:rPr>
        <w:t>В роботі вивчено загальні адаптаційні реакції організму дітей та проведено аналіз цих реакцій при гастродуоденальній патології , в тому числі і у дітей із алергічними захворюваннями.</w:t>
      </w:r>
    </w:p>
    <w:p w:rsidR="00380A56" w:rsidRDefault="00380A56" w:rsidP="00380A56">
      <w:pPr>
        <w:spacing w:line="360" w:lineRule="auto"/>
        <w:ind w:firstLine="567"/>
        <w:jc w:val="both"/>
        <w:rPr>
          <w:sz w:val="28"/>
          <w:szCs w:val="28"/>
          <w:lang w:val="uk-UA"/>
        </w:rPr>
      </w:pPr>
      <w:r>
        <w:rPr>
          <w:sz w:val="28"/>
          <w:szCs w:val="28"/>
          <w:lang w:val="uk-UA"/>
        </w:rPr>
        <w:t>Встановлено наявність значного бактеріального обсіменіння слизової оболонки антрального відділу шлунка різноманітною коково-бацилярною і грибковою флорою у дітей із гастро-дуоденальною патологією при збереженні секретоутворюючої та кислотоутворюючої здатності слизової оболонки шлунка.</w:t>
      </w:r>
    </w:p>
    <w:p w:rsidR="00380A56" w:rsidRDefault="00380A56" w:rsidP="00380A56">
      <w:pPr>
        <w:spacing w:line="360" w:lineRule="auto"/>
        <w:ind w:firstLine="567"/>
        <w:jc w:val="both"/>
        <w:rPr>
          <w:sz w:val="28"/>
          <w:lang w:val="uk-UA"/>
        </w:rPr>
      </w:pPr>
      <w:r>
        <w:rPr>
          <w:sz w:val="28"/>
          <w:lang w:val="uk-UA"/>
        </w:rPr>
        <w:t xml:space="preserve">Доведено наявність зв’язку між ступенем бактеріального ураження слизової оболонки шлунка і морфологічною формою гастриту. </w:t>
      </w:r>
    </w:p>
    <w:p w:rsidR="00380A56" w:rsidRDefault="00380A56" w:rsidP="00380A56">
      <w:pPr>
        <w:spacing w:line="360" w:lineRule="auto"/>
        <w:ind w:firstLine="567"/>
        <w:jc w:val="both"/>
        <w:rPr>
          <w:sz w:val="28"/>
          <w:lang w:val="uk-UA"/>
        </w:rPr>
      </w:pPr>
      <w:r>
        <w:rPr>
          <w:sz w:val="28"/>
          <w:lang w:val="uk-UA"/>
        </w:rPr>
        <w:t xml:space="preserve">На підставі дослідження клініко-гематологічних паралелей обґрунтовано можливість використання показників загального аналізу крові для </w:t>
      </w:r>
      <w:r>
        <w:rPr>
          <w:sz w:val="28"/>
          <w:lang w:val="uk-UA"/>
        </w:rPr>
        <w:lastRenderedPageBreak/>
        <w:t xml:space="preserve">удосконалення загальноприйнятих схем лікування дітей із хронічною гастро-дуоденальною патологією. </w:t>
      </w:r>
    </w:p>
    <w:p w:rsidR="00380A56" w:rsidRPr="00A7154E" w:rsidRDefault="00380A56" w:rsidP="00380A56">
      <w:pPr>
        <w:spacing w:line="360" w:lineRule="auto"/>
        <w:ind w:firstLine="567"/>
        <w:jc w:val="both"/>
        <w:rPr>
          <w:sz w:val="28"/>
          <w:lang w:val="uk-UA"/>
        </w:rPr>
      </w:pPr>
      <w:r>
        <w:rPr>
          <w:sz w:val="28"/>
          <w:lang w:val="uk-UA"/>
        </w:rPr>
        <w:t>Обґрунтовано і розроблено рекомендації для диференційованого призначення препаратів активаційної терапії (на прикладі метилурацилу та екстракту елеутерококу) дітям із хронічною гастродуоденальною патологією.</w:t>
      </w:r>
    </w:p>
    <w:p w:rsidR="00380A56" w:rsidRPr="00A7154E" w:rsidRDefault="00380A56" w:rsidP="00380A56">
      <w:pPr>
        <w:spacing w:line="360" w:lineRule="auto"/>
        <w:ind w:firstLine="567"/>
        <w:jc w:val="both"/>
        <w:rPr>
          <w:sz w:val="28"/>
          <w:lang w:val="uk-UA"/>
        </w:rPr>
      </w:pPr>
    </w:p>
    <w:p w:rsidR="00380A56" w:rsidRDefault="00380A56" w:rsidP="00380A56">
      <w:pPr>
        <w:spacing w:line="360" w:lineRule="auto"/>
        <w:ind w:firstLine="567"/>
        <w:jc w:val="both"/>
        <w:rPr>
          <w:sz w:val="28"/>
          <w:lang w:val="uk-UA"/>
        </w:rPr>
      </w:pPr>
      <w:r>
        <w:rPr>
          <w:b/>
          <w:sz w:val="28"/>
          <w:lang w:val="uk-UA"/>
        </w:rPr>
        <w:t xml:space="preserve">Практичне значення одержаних результатів. </w:t>
      </w:r>
      <w:r>
        <w:rPr>
          <w:sz w:val="28"/>
          <w:lang w:val="uk-UA"/>
        </w:rPr>
        <w:t>Рекомендовано використання результатів гемограми для оцінки впливу  призначеного лікування на загальну неспецифічну резистентність організму дитини із хронічними захворюваннями гастродуоденальної зони.</w:t>
      </w:r>
    </w:p>
    <w:p w:rsidR="00380A56" w:rsidRDefault="00380A56" w:rsidP="00380A56">
      <w:pPr>
        <w:spacing w:line="360" w:lineRule="auto"/>
        <w:ind w:firstLine="567"/>
        <w:jc w:val="both"/>
        <w:rPr>
          <w:sz w:val="28"/>
          <w:lang w:val="uk-UA"/>
        </w:rPr>
      </w:pPr>
      <w:r>
        <w:rPr>
          <w:sz w:val="28"/>
          <w:lang w:val="uk-UA"/>
        </w:rPr>
        <w:t xml:space="preserve">Результати проведених досліджень показали доцільність введення в схеми обстеження дітей із гастродуоденальною патологією методів щодо визначення бактеріального спектру СО антрального відділу шлунка для обгрунтування призначення антибактеріальної терапії.  </w:t>
      </w:r>
    </w:p>
    <w:p w:rsidR="00380A56" w:rsidRDefault="00380A56" w:rsidP="00380A56">
      <w:pPr>
        <w:spacing w:line="360" w:lineRule="auto"/>
        <w:ind w:firstLine="567"/>
        <w:jc w:val="both"/>
        <w:rPr>
          <w:sz w:val="28"/>
          <w:lang w:val="uk-UA"/>
        </w:rPr>
      </w:pPr>
      <w:r>
        <w:rPr>
          <w:sz w:val="28"/>
          <w:lang w:val="uk-UA"/>
        </w:rPr>
        <w:t xml:space="preserve">Розроблені рекомендації для диференційованого призначення препаратів активаційної терапії (метилурацилу, екстракту елеутерококу) дітям із хронічною гастродуоденальною патологією. </w:t>
      </w:r>
    </w:p>
    <w:p w:rsidR="00380A56" w:rsidRPr="00380A56" w:rsidRDefault="00380A56" w:rsidP="00380A56">
      <w:pPr>
        <w:pStyle w:val="af6"/>
        <w:jc w:val="both"/>
        <w:rPr>
          <w:lang w:val="uk-UA"/>
        </w:rPr>
      </w:pPr>
      <w:r w:rsidRPr="00380A56">
        <w:rPr>
          <w:lang w:val="uk-UA"/>
        </w:rPr>
        <w:t xml:space="preserve">Практичні рекомендації згідно з результатами дослідження впроваджено в практику  роботи   «Центру матері і дитини» в м. Вінниці, дорожньої клінічної лікарні №1, станція Київ, дитячої клінічної лікарні №4, м. Київ. </w:t>
      </w:r>
    </w:p>
    <w:p w:rsidR="00380A56" w:rsidRPr="00380A56" w:rsidRDefault="00380A56" w:rsidP="00380A56">
      <w:pPr>
        <w:pStyle w:val="af6"/>
        <w:jc w:val="both"/>
        <w:rPr>
          <w:lang w:val="uk-UA"/>
        </w:rPr>
      </w:pPr>
    </w:p>
    <w:p w:rsidR="00380A56" w:rsidRDefault="00380A56" w:rsidP="00380A56">
      <w:pPr>
        <w:pStyle w:val="af6"/>
        <w:jc w:val="both"/>
      </w:pPr>
      <w:r>
        <w:rPr>
          <w:b/>
        </w:rPr>
        <w:t xml:space="preserve">Особистий внесок дисертанта. </w:t>
      </w:r>
      <w:r>
        <w:t xml:space="preserve">В процесі виконання наукової роботи автором особисто відібрана та проаналізована наукова література, проведені клінічні спостереження. </w:t>
      </w:r>
    </w:p>
    <w:p w:rsidR="00380A56" w:rsidRDefault="00380A56" w:rsidP="00380A56">
      <w:pPr>
        <w:pStyle w:val="af6"/>
        <w:jc w:val="both"/>
      </w:pPr>
      <w:r>
        <w:t xml:space="preserve">Автором безпосередньо проведений забір матеріалу для цитологічного, морфологічного, біохімічного, імунологічного дослідження. Самостійно проведені цитологічні дослідження антрального відділу слизової оболонки шлунка дітей, мікроскопічне дослідження лейкограм у переважної більшості обстежених. </w:t>
      </w:r>
    </w:p>
    <w:p w:rsidR="00380A56" w:rsidRDefault="00380A56" w:rsidP="00380A56">
      <w:pPr>
        <w:pStyle w:val="af6"/>
        <w:jc w:val="both"/>
      </w:pPr>
      <w:r>
        <w:t xml:space="preserve">Дисертантом проведений аналіз  отриманих результатів та їх статистична обробка, оформлено дисертаційний матеріал, розроблені принципи прогнозування перебігу гастродуоденальної патології у дітей за даними гемограми та рекомендації щодо диференційованого лікування дітей із хронічними гастродуоденальними захворюваннями з використанням препаратів активаційної терапії (метилурацилу та екстракту елеутерокока).  </w:t>
      </w:r>
    </w:p>
    <w:p w:rsidR="00380A56" w:rsidRDefault="00380A56" w:rsidP="00380A56">
      <w:pPr>
        <w:pStyle w:val="af6"/>
        <w:rPr>
          <w:b/>
        </w:rPr>
      </w:pPr>
    </w:p>
    <w:p w:rsidR="00380A56" w:rsidRDefault="00380A56" w:rsidP="00380A56">
      <w:pPr>
        <w:pStyle w:val="af6"/>
      </w:pPr>
      <w:r>
        <w:rPr>
          <w:b/>
        </w:rPr>
        <w:t xml:space="preserve">Апробація результатів дисертації. </w:t>
      </w:r>
      <w:r>
        <w:t>Апробація роботи проведена на І</w:t>
      </w:r>
      <w:r>
        <w:rPr>
          <w:lang w:val="en-US"/>
        </w:rPr>
        <w:t>V</w:t>
      </w:r>
      <w:r>
        <w:t xml:space="preserve"> Всеукраїнській науково-практичній конференції «Актуальні питання педіатрії», присвяченої пам</w:t>
      </w:r>
      <w:r>
        <w:rPr>
          <w:rFonts w:ascii="Arial" w:hAnsi="Arial" w:cs="Arial"/>
        </w:rPr>
        <w:t>'</w:t>
      </w:r>
      <w:r>
        <w:t xml:space="preserve">яті члена кореспондента НАН, АМН України, РАМН, професора В.М.Сідельникова, яка проходила в Києві у 2002 році, </w:t>
      </w:r>
      <w:r>
        <w:rPr>
          <w:lang w:val="en-US"/>
        </w:rPr>
        <w:t>V</w:t>
      </w:r>
      <w:r>
        <w:t xml:space="preserve">ІІ Всеукраїнській науково-практичній конференції «Питання імунології в педіатрії», присвяченої 15-ти річчю кафедри дитячих інфекційних хвороб та дитячій імунології НМАПО  ім. П.Л.Шупика у 2007 році в м. Києві, Всеукраїнській науково-практичній конференції «Сучасні наукові досягнення - 2008» в м. Миколаєві, щорічній науково-практичній конференції педіатрів Південно-західної залізниці «Актуальні питання педіатрії», яка проходила у м. Києві у 2009 році, </w:t>
      </w:r>
      <w:r>
        <w:rPr>
          <w:lang w:val="en-US"/>
        </w:rPr>
        <w:t>V</w:t>
      </w:r>
      <w:r>
        <w:t>І Конгресі педіатрів України «Актуальні проблеми педіатрії» в м. Києві у 2009 році.</w:t>
      </w:r>
    </w:p>
    <w:p w:rsidR="00380A56" w:rsidRDefault="00380A56" w:rsidP="00380A56">
      <w:pPr>
        <w:pStyle w:val="af6"/>
        <w:rPr>
          <w:b/>
        </w:rPr>
      </w:pPr>
    </w:p>
    <w:p w:rsidR="00380A56" w:rsidRDefault="00380A56" w:rsidP="00380A56">
      <w:pPr>
        <w:pStyle w:val="af6"/>
        <w:rPr>
          <w:b/>
        </w:rPr>
      </w:pPr>
      <w:r>
        <w:rPr>
          <w:b/>
        </w:rPr>
        <w:t>Публікації.</w:t>
      </w:r>
    </w:p>
    <w:p w:rsidR="00380A56" w:rsidRDefault="00380A56" w:rsidP="00380A56">
      <w:pPr>
        <w:pStyle w:val="af6"/>
      </w:pPr>
      <w:r>
        <w:t>За матеріалами дисертації опубліковано 5 наукових статей, з них 3  статті у провідних виданнях, рекомендованих ВАК України, 2 статті – у збірнику наукових праць.</w:t>
      </w:r>
    </w:p>
    <w:p w:rsidR="00380A56" w:rsidRDefault="00380A56" w:rsidP="00380A56">
      <w:pPr>
        <w:pStyle w:val="af6"/>
        <w:rPr>
          <w:b/>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Default="00380A56" w:rsidP="00380A56">
      <w:pPr>
        <w:jc w:val="both"/>
        <w:rPr>
          <w:b/>
          <w:sz w:val="28"/>
          <w:lang w:val="uk-UA"/>
        </w:rPr>
      </w:pPr>
    </w:p>
    <w:p w:rsidR="00380A56" w:rsidRPr="00A7154E" w:rsidRDefault="00380A56" w:rsidP="00380A56">
      <w:pPr>
        <w:jc w:val="both"/>
        <w:rPr>
          <w:b/>
          <w:sz w:val="28"/>
        </w:rPr>
      </w:pPr>
    </w:p>
    <w:p w:rsidR="00380A56" w:rsidRPr="00A7154E" w:rsidRDefault="00380A56" w:rsidP="00380A56">
      <w:pPr>
        <w:jc w:val="both"/>
        <w:rPr>
          <w:b/>
          <w:sz w:val="28"/>
        </w:rPr>
      </w:pPr>
    </w:p>
    <w:p w:rsidR="00380A56" w:rsidRPr="00A7154E" w:rsidRDefault="00380A56" w:rsidP="00380A56">
      <w:pPr>
        <w:jc w:val="both"/>
        <w:rPr>
          <w:b/>
          <w:sz w:val="28"/>
        </w:rPr>
      </w:pPr>
    </w:p>
    <w:p w:rsidR="00380A56" w:rsidRPr="00A7154E" w:rsidRDefault="00380A56" w:rsidP="00380A56">
      <w:pPr>
        <w:jc w:val="both"/>
        <w:rPr>
          <w:b/>
          <w:sz w:val="28"/>
        </w:rPr>
      </w:pPr>
    </w:p>
    <w:p w:rsidR="00380A56" w:rsidRPr="00A7154E" w:rsidRDefault="00380A56" w:rsidP="00380A56">
      <w:pPr>
        <w:jc w:val="both"/>
        <w:rPr>
          <w:b/>
          <w:sz w:val="28"/>
        </w:rPr>
      </w:pPr>
    </w:p>
    <w:p w:rsidR="00380A56" w:rsidRPr="00A7154E" w:rsidRDefault="00380A56" w:rsidP="00380A56">
      <w:pPr>
        <w:jc w:val="both"/>
        <w:rPr>
          <w:b/>
          <w:sz w:val="28"/>
        </w:rPr>
      </w:pPr>
    </w:p>
    <w:p w:rsidR="00380A56" w:rsidRDefault="00380A56" w:rsidP="00380A56">
      <w:pPr>
        <w:jc w:val="center"/>
        <w:rPr>
          <w:b/>
          <w:sz w:val="32"/>
          <w:szCs w:val="32"/>
          <w:lang w:val="uk-UA"/>
        </w:rPr>
      </w:pPr>
      <w:r w:rsidRPr="00E55BBE">
        <w:rPr>
          <w:b/>
          <w:sz w:val="32"/>
          <w:szCs w:val="32"/>
          <w:lang w:val="uk-UA"/>
        </w:rPr>
        <w:lastRenderedPageBreak/>
        <w:t>ВИСНОВКИ</w:t>
      </w:r>
    </w:p>
    <w:p w:rsidR="00380A56" w:rsidRDefault="00380A56" w:rsidP="00380A56">
      <w:pPr>
        <w:jc w:val="center"/>
        <w:rPr>
          <w:b/>
          <w:sz w:val="32"/>
          <w:szCs w:val="32"/>
          <w:lang w:val="uk-UA"/>
        </w:rPr>
      </w:pPr>
    </w:p>
    <w:p w:rsidR="00380A56" w:rsidRDefault="00380A56" w:rsidP="00380A56">
      <w:pPr>
        <w:jc w:val="center"/>
        <w:rPr>
          <w:b/>
          <w:sz w:val="32"/>
          <w:szCs w:val="32"/>
          <w:lang w:val="uk-UA"/>
        </w:rPr>
      </w:pPr>
    </w:p>
    <w:p w:rsidR="00380A56" w:rsidRDefault="00380A56" w:rsidP="00380A56">
      <w:pPr>
        <w:spacing w:line="360" w:lineRule="auto"/>
        <w:ind w:firstLine="709"/>
        <w:jc w:val="both"/>
        <w:rPr>
          <w:sz w:val="28"/>
          <w:szCs w:val="28"/>
          <w:lang w:val="uk-UA"/>
        </w:rPr>
      </w:pPr>
      <w:r>
        <w:rPr>
          <w:sz w:val="28"/>
          <w:szCs w:val="28"/>
          <w:lang w:val="uk-UA"/>
        </w:rPr>
        <w:t>В дисертації на основі вивчення особливостей загальних адаптаційних реакцій у дітей з гастродуоденальною патологією визначено вплив загальноприйнятих схем лікування цієї патології на стан адаптаційних процесів і, відповідно, загальну неспецифічну резистентність, доведена необхідність індивідуалізованого включення до комплексного лікування препаратів активаційної терапії, що  підвищує ефективність лікування даної категорії дітей.</w:t>
      </w:r>
    </w:p>
    <w:p w:rsidR="00380A56" w:rsidRPr="00721EE4" w:rsidRDefault="00380A56" w:rsidP="00380A56">
      <w:pPr>
        <w:pStyle w:val="24"/>
        <w:jc w:val="both"/>
        <w:rPr>
          <w:szCs w:val="28"/>
        </w:rPr>
      </w:pPr>
      <w:r w:rsidRPr="00380A56">
        <w:rPr>
          <w:szCs w:val="28"/>
          <w:lang w:val="uk-UA"/>
        </w:rPr>
        <w:t>1. Структура захворювань верхніх відділів травного каналу залежить від віку дитини: у пацієнтів із проявами функціональної диспепсії маніфест</w:t>
      </w:r>
      <w:r w:rsidRPr="00380A56">
        <w:rPr>
          <w:szCs w:val="28"/>
          <w:lang w:val="uk-UA"/>
        </w:rPr>
        <w:t>а</w:t>
      </w:r>
      <w:r w:rsidRPr="00380A56">
        <w:rPr>
          <w:szCs w:val="28"/>
          <w:lang w:val="uk-UA"/>
        </w:rPr>
        <w:t>ція клінічних проявів відбувалась раніше (8,5± 2,6 років), ніж у дітей із хр</w:t>
      </w:r>
      <w:r w:rsidRPr="00380A56">
        <w:rPr>
          <w:szCs w:val="28"/>
          <w:lang w:val="uk-UA"/>
        </w:rPr>
        <w:t>о</w:t>
      </w:r>
      <w:r w:rsidRPr="00380A56">
        <w:rPr>
          <w:szCs w:val="28"/>
          <w:lang w:val="uk-UA"/>
        </w:rPr>
        <w:t>нічними запальними пр</w:t>
      </w:r>
      <w:r w:rsidRPr="00380A56">
        <w:rPr>
          <w:szCs w:val="28"/>
          <w:lang w:val="uk-UA"/>
        </w:rPr>
        <w:t>о</w:t>
      </w:r>
      <w:r w:rsidRPr="00380A56">
        <w:rPr>
          <w:szCs w:val="28"/>
          <w:lang w:val="uk-UA"/>
        </w:rPr>
        <w:t xml:space="preserve">цесами у шлунку і 12-палій кишці (10,3 ± 1,7 років). </w:t>
      </w:r>
      <w:r w:rsidRPr="003A0F04">
        <w:rPr>
          <w:szCs w:val="28"/>
        </w:rPr>
        <w:t xml:space="preserve">У хворих на гастродуоденальну патологію має місце значна частота факторів ризику даної патології: генетична схильність виявлена у 34,3-54%, перинатальні чинники були у 31,4-34%, аліментарний фактор констатовано у </w:t>
      </w:r>
      <w:r>
        <w:rPr>
          <w:szCs w:val="28"/>
        </w:rPr>
        <w:t>20</w:t>
      </w:r>
      <w:r w:rsidRPr="003A0F04">
        <w:rPr>
          <w:szCs w:val="28"/>
        </w:rPr>
        <w:t xml:space="preserve"> - </w:t>
      </w:r>
      <w:r>
        <w:rPr>
          <w:szCs w:val="28"/>
        </w:rPr>
        <w:t>48</w:t>
      </w:r>
      <w:r w:rsidRPr="003A0F04">
        <w:rPr>
          <w:szCs w:val="28"/>
        </w:rPr>
        <w:t>% обстежених дітей.</w:t>
      </w:r>
      <w:r>
        <w:rPr>
          <w:szCs w:val="28"/>
        </w:rPr>
        <w:t xml:space="preserve"> </w:t>
      </w:r>
      <w:r w:rsidRPr="00721EE4">
        <w:rPr>
          <w:szCs w:val="28"/>
        </w:rPr>
        <w:t>Хронічна гастродуоденальна патологія у половини (53,3%) дітей перебігала на тлі порушення мікробіоценозу ротової порожнини, порожнини носу, і у 37,1% виявлені зміни біоценозу кишечника , що свідчить про зниження антибактеріальної резистентності у цих дітей.</w:t>
      </w:r>
    </w:p>
    <w:p w:rsidR="00380A56" w:rsidRDefault="00380A56" w:rsidP="00380A56">
      <w:pPr>
        <w:pStyle w:val="24"/>
        <w:jc w:val="both"/>
        <w:rPr>
          <w:szCs w:val="28"/>
        </w:rPr>
      </w:pPr>
      <w:r>
        <w:rPr>
          <w:szCs w:val="28"/>
        </w:rPr>
        <w:t xml:space="preserve">2. У 73,8% дітей з хронічною гастро-дуоденальною патологією спостерігається інфікування </w:t>
      </w:r>
      <w:r>
        <w:rPr>
          <w:szCs w:val="28"/>
          <w:lang w:val="en-US"/>
        </w:rPr>
        <w:t>H</w:t>
      </w:r>
      <w:r w:rsidRPr="00E344BA">
        <w:rPr>
          <w:szCs w:val="28"/>
        </w:rPr>
        <w:t xml:space="preserve">. </w:t>
      </w:r>
      <w:r>
        <w:rPr>
          <w:szCs w:val="28"/>
          <w:lang w:val="en-US"/>
        </w:rPr>
        <w:t>Pylori</w:t>
      </w:r>
      <w:r>
        <w:rPr>
          <w:szCs w:val="28"/>
        </w:rPr>
        <w:t>, причому ступінь обсеменіння залежить від морфологічних особливостей слизової оболонки шлунка. При еритематозній гастропатії виявляється низька та середня ступінь ураження Н.р., при гіпертрофічній гастропатії – висока ступінь обсеменіння.</w:t>
      </w:r>
    </w:p>
    <w:p w:rsidR="00380A56" w:rsidRDefault="00380A56" w:rsidP="00380A56">
      <w:pPr>
        <w:pStyle w:val="24"/>
        <w:jc w:val="both"/>
        <w:rPr>
          <w:szCs w:val="28"/>
        </w:rPr>
      </w:pPr>
      <w:r>
        <w:rPr>
          <w:szCs w:val="28"/>
        </w:rPr>
        <w:lastRenderedPageBreak/>
        <w:t xml:space="preserve"> При цитологічному дослідженні слизової оболонки шлунка у дітей із гастродуоденальною патологією, поряд із Н.р.,  визначено значне обсіменіння слизової різноманітною коково-бацилярною і грибковою флорою при збереженні кислотоутворюючої функції шлунку. Вираженість обсіменіння залежить від характеру ураження слизової шлунка: найбільша ступінь бактеріального обсіменіння спостерігається у дітей із гіпертрофічною гастропатією, найменша - у дітей із дуодено-гастральним рефлюксом.</w:t>
      </w:r>
    </w:p>
    <w:p w:rsidR="00380A56" w:rsidRPr="00F46336" w:rsidRDefault="00380A56" w:rsidP="00380A56">
      <w:pPr>
        <w:pStyle w:val="24"/>
        <w:jc w:val="both"/>
        <w:rPr>
          <w:szCs w:val="28"/>
        </w:rPr>
      </w:pPr>
      <w:r>
        <w:rPr>
          <w:szCs w:val="28"/>
        </w:rPr>
        <w:t xml:space="preserve">3. </w:t>
      </w:r>
      <w:r w:rsidRPr="00BF5F55">
        <w:rPr>
          <w:szCs w:val="28"/>
        </w:rPr>
        <w:t xml:space="preserve">Захворювання на </w:t>
      </w:r>
      <w:r>
        <w:rPr>
          <w:szCs w:val="28"/>
        </w:rPr>
        <w:t>гастро-</w:t>
      </w:r>
      <w:r w:rsidRPr="00BF5F55">
        <w:rPr>
          <w:szCs w:val="28"/>
        </w:rPr>
        <w:t xml:space="preserve">дуоденальну патологію у пацієнтів із проявами алергічних захворювань </w:t>
      </w:r>
      <w:r>
        <w:rPr>
          <w:szCs w:val="28"/>
        </w:rPr>
        <w:t>розвиваю</w:t>
      </w:r>
      <w:r w:rsidRPr="00BF5F55">
        <w:rPr>
          <w:szCs w:val="28"/>
        </w:rPr>
        <w:t>ться в більш ранньому віці, ніж у дітей без проявів алергії.</w:t>
      </w:r>
      <w:r>
        <w:rPr>
          <w:szCs w:val="28"/>
        </w:rPr>
        <w:t xml:space="preserve"> </w:t>
      </w:r>
      <w:r w:rsidRPr="00BF5F55">
        <w:rPr>
          <w:szCs w:val="28"/>
        </w:rPr>
        <w:t xml:space="preserve">Особливістю перебігу </w:t>
      </w:r>
      <w:r>
        <w:rPr>
          <w:szCs w:val="28"/>
        </w:rPr>
        <w:t>гастро-</w:t>
      </w:r>
      <w:r w:rsidRPr="00BF5F55">
        <w:rPr>
          <w:szCs w:val="28"/>
        </w:rPr>
        <w:t>дуоденальної патології у дітей</w:t>
      </w:r>
      <w:r>
        <w:rPr>
          <w:szCs w:val="28"/>
        </w:rPr>
        <w:t xml:space="preserve"> із алергічними захворюваннями слід вважати </w:t>
      </w:r>
      <w:r w:rsidRPr="00BF5F55">
        <w:rPr>
          <w:szCs w:val="28"/>
        </w:rPr>
        <w:t xml:space="preserve">поверхневий (еритематозний) характер запалення </w:t>
      </w:r>
      <w:r>
        <w:rPr>
          <w:szCs w:val="28"/>
        </w:rPr>
        <w:t>слизової оболонки шлунка і 12-палої кишки, розлади моторно-</w:t>
      </w:r>
      <w:r w:rsidRPr="00F46336">
        <w:rPr>
          <w:szCs w:val="28"/>
        </w:rPr>
        <w:t>евакуаторн</w:t>
      </w:r>
      <w:r>
        <w:rPr>
          <w:szCs w:val="28"/>
        </w:rPr>
        <w:t>ої функції</w:t>
      </w:r>
      <w:r w:rsidRPr="00F46336">
        <w:rPr>
          <w:szCs w:val="28"/>
        </w:rPr>
        <w:t xml:space="preserve"> шлунка і дванадцятипалої кишки у в</w:t>
      </w:r>
      <w:r>
        <w:rPr>
          <w:szCs w:val="28"/>
        </w:rPr>
        <w:t>игляді</w:t>
      </w:r>
      <w:r w:rsidRPr="00F46336">
        <w:rPr>
          <w:szCs w:val="28"/>
        </w:rPr>
        <w:t xml:space="preserve"> дуодено-гастрального і гастроезофагеального рефлюксів, рефлюкс-езофагіту.</w:t>
      </w:r>
      <w:r>
        <w:rPr>
          <w:szCs w:val="28"/>
        </w:rPr>
        <w:t xml:space="preserve"> У дітей із алергічними захворюваннями ерозивний процес в шлунку та 12-палій кишці перебігає із вираженим геморагічним компонентом.</w:t>
      </w:r>
    </w:p>
    <w:p w:rsidR="00380A56" w:rsidRDefault="00380A56" w:rsidP="00380A56">
      <w:pPr>
        <w:pStyle w:val="24"/>
        <w:jc w:val="both"/>
      </w:pPr>
      <w:r>
        <w:rPr>
          <w:szCs w:val="28"/>
        </w:rPr>
        <w:t xml:space="preserve">4. Встановлено, що хронічна гастродуоденальна патологія супроводжується значними порушеннями адаптаційних процесів в дитячому організмі. Зокрема, </w:t>
      </w:r>
      <w:r>
        <w:t>для  хронічних запальних процесів верхніх відділів травного каналу в дитячому віці характерний низький рівень реактивності, який, згідно із теорією адаптаційних реакцій, відповідає глибоким дискоординаційним процесам між головними регулюючими і захисними підсистемами організму дитини. Тип адаптаційної реакції і рівень реактивності залежить від строку захворювання на дану патологію: із збільшенням терміну захворювання поступово знижуються адаптаційні можливості дитини.</w:t>
      </w:r>
    </w:p>
    <w:p w:rsidR="00380A56" w:rsidRDefault="00380A56" w:rsidP="00380A56">
      <w:pPr>
        <w:pStyle w:val="24"/>
        <w:jc w:val="both"/>
        <w:rPr>
          <w:szCs w:val="28"/>
        </w:rPr>
      </w:pPr>
      <w:r>
        <w:t xml:space="preserve">5. </w:t>
      </w:r>
      <w:r>
        <w:rPr>
          <w:szCs w:val="28"/>
        </w:rPr>
        <w:t xml:space="preserve">Особливості адаптаційних реакцій у дітей тісно пов’язані з клініко-морфологічною формою гастро-дуоденальної патології, інфікуванням Н.р., наявностю алергічних захворювань. А саме, еритематозна гастропатія у більшості дітей перебігає на тлі </w:t>
      </w:r>
      <w:r>
        <w:rPr>
          <w:szCs w:val="28"/>
        </w:rPr>
        <w:lastRenderedPageBreak/>
        <w:t xml:space="preserve">фізіологічної для дитячого віку реакцій активації, а гіпертрофічна гастропатія супроводжується у більшості хворих несприятливими для одужання реакціями стресу, тренування. Інфікування Н.р. у переважної більшості дітей відбувається на тлі  низького рівня реактивності і, відповідно, низької загальної резистентності. </w:t>
      </w:r>
      <w:r>
        <w:t xml:space="preserve">Особливістю адаптаційних реакцій у дітей з хронічною гастродуоденальною патологією на тлі алергічних захворювань є переважання реакції активації та  низький рівень реактивності. </w:t>
      </w:r>
      <w:r>
        <w:rPr>
          <w:szCs w:val="28"/>
        </w:rPr>
        <w:t xml:space="preserve"> </w:t>
      </w:r>
    </w:p>
    <w:p w:rsidR="00380A56" w:rsidRDefault="00380A56" w:rsidP="00380A56">
      <w:pPr>
        <w:pStyle w:val="24"/>
        <w:jc w:val="both"/>
        <w:rPr>
          <w:szCs w:val="28"/>
        </w:rPr>
      </w:pPr>
      <w:r>
        <w:rPr>
          <w:szCs w:val="28"/>
        </w:rPr>
        <w:t>Ступінь порушень адаптаційних реакцій збільшується по мірі розвитку патології: здорова дитина → функціональні порушення шлунка і 12-палої кишки → хронічна гастро-дуоденальна патологія.</w:t>
      </w:r>
    </w:p>
    <w:p w:rsidR="00380A56" w:rsidRPr="002D4796" w:rsidRDefault="00380A56" w:rsidP="00380A56">
      <w:pPr>
        <w:pStyle w:val="24"/>
        <w:jc w:val="both"/>
        <w:rPr>
          <w:szCs w:val="28"/>
        </w:rPr>
      </w:pPr>
      <w:r>
        <w:t xml:space="preserve">6. </w:t>
      </w:r>
      <w:r w:rsidRPr="003611D8">
        <w:t xml:space="preserve">Призначення загальноприйнятих схем лікування хронічної </w:t>
      </w:r>
      <w:r>
        <w:t>гастро-</w:t>
      </w:r>
      <w:r w:rsidRPr="003611D8">
        <w:t>дуоденальної патології у більшості дітей призводить до втручання</w:t>
      </w:r>
      <w:r>
        <w:t xml:space="preserve"> в адаптаційні процеси, ерадикаційна антигелікобактерна терапія у значної кількості дітей сприяє до зниження типу адаптаційної реакції і загальної неспецифічної резистентності, що вказує на необхідність включення до комплексного лікування препаратів активаційної терапії.</w:t>
      </w:r>
      <w:r w:rsidRPr="00F329F1">
        <w:t xml:space="preserve"> </w:t>
      </w:r>
      <w:r>
        <w:t>Призначення препаратів даної групи д</w:t>
      </w:r>
      <w:r w:rsidRPr="00F329F1">
        <w:t xml:space="preserve">ля підвищення загальної неспецифічної резистентності і покращення репаративних процесів в органах травлення </w:t>
      </w:r>
      <w:r>
        <w:t xml:space="preserve">показано </w:t>
      </w:r>
      <w:r w:rsidRPr="00F329F1">
        <w:t>дітям</w:t>
      </w:r>
      <w:r>
        <w:t>, у яких відсотковий вміст лімфоцитів в загальному аналізі крові відповідає нижній межі вікової норми або спостерігається лімфопенія (реакції</w:t>
      </w:r>
      <w:r w:rsidRPr="00F329F1">
        <w:t xml:space="preserve"> тренування та стресу). Дітям, у яких за даними гемограми </w:t>
      </w:r>
      <w:r>
        <w:t>відмічається нормальна кількість лімфоцитів або виявлений лімфоцитоз (реакція активації або переактивація),</w:t>
      </w:r>
      <w:r w:rsidRPr="00F329F1">
        <w:t xml:space="preserve"> </w:t>
      </w:r>
      <w:r>
        <w:t>імунокорекція не показана.</w:t>
      </w:r>
    </w:p>
    <w:p w:rsidR="00380A56" w:rsidRDefault="00380A56" w:rsidP="00380A56">
      <w:pPr>
        <w:pStyle w:val="24"/>
        <w:jc w:val="both"/>
      </w:pPr>
    </w:p>
    <w:p w:rsidR="00380A56" w:rsidRPr="00F329F1" w:rsidRDefault="00380A56" w:rsidP="00380A56">
      <w:pPr>
        <w:pStyle w:val="24"/>
        <w:jc w:val="both"/>
      </w:pPr>
    </w:p>
    <w:p w:rsidR="00380A56" w:rsidRDefault="00380A56" w:rsidP="00380A56">
      <w:pPr>
        <w:pStyle w:val="af8"/>
      </w:pPr>
      <w:r>
        <w:t>СПИСОК ВИКОРИСТАНИХ ДЖЕРЕЛ</w:t>
      </w:r>
    </w:p>
    <w:p w:rsidR="00380A56" w:rsidRDefault="00380A56" w:rsidP="00380A56">
      <w:pPr>
        <w:jc w:val="both"/>
        <w:rPr>
          <w:b/>
          <w:sz w:val="28"/>
          <w:lang w:val="uk-UA"/>
        </w:rPr>
      </w:pPr>
    </w:p>
    <w:p w:rsidR="00380A56" w:rsidRDefault="00380A56" w:rsidP="0000596F">
      <w:pPr>
        <w:numPr>
          <w:ilvl w:val="0"/>
          <w:numId w:val="40"/>
        </w:numPr>
        <w:spacing w:after="0" w:line="360" w:lineRule="auto"/>
        <w:jc w:val="both"/>
        <w:rPr>
          <w:sz w:val="28"/>
          <w:szCs w:val="28"/>
          <w:lang w:val="uk-UA"/>
        </w:rPr>
      </w:pPr>
      <w:r>
        <w:rPr>
          <w:sz w:val="28"/>
          <w:szCs w:val="28"/>
          <w:lang w:val="uk-UA"/>
        </w:rPr>
        <w:t xml:space="preserve">Волосянко А. Б. Клініко-параклінічні особливості синдрому функціональної диспепсії у дітей шкільного віку: принципи діагностики та </w:t>
      </w:r>
      <w:r>
        <w:rPr>
          <w:sz w:val="28"/>
          <w:szCs w:val="28"/>
          <w:lang w:val="uk-UA"/>
        </w:rPr>
        <w:lastRenderedPageBreak/>
        <w:t>лікування /</w:t>
      </w:r>
      <w:r w:rsidRPr="00184CAF">
        <w:rPr>
          <w:sz w:val="28"/>
          <w:szCs w:val="28"/>
          <w:lang w:val="uk-UA"/>
        </w:rPr>
        <w:t xml:space="preserve"> </w:t>
      </w:r>
      <w:r>
        <w:rPr>
          <w:sz w:val="28"/>
          <w:szCs w:val="28"/>
          <w:lang w:val="uk-UA"/>
        </w:rPr>
        <w:t xml:space="preserve">А. Б. Волосянко, І. С. Лембрик  //  Мистецтво лікування. – 2006. − № 5. – С. 25 −27. </w:t>
      </w:r>
    </w:p>
    <w:p w:rsidR="00380A56" w:rsidRDefault="00380A56" w:rsidP="0000596F">
      <w:pPr>
        <w:numPr>
          <w:ilvl w:val="0"/>
          <w:numId w:val="40"/>
        </w:numPr>
        <w:spacing w:after="0" w:line="360" w:lineRule="auto"/>
        <w:jc w:val="both"/>
        <w:rPr>
          <w:sz w:val="28"/>
          <w:szCs w:val="28"/>
          <w:lang w:val="uk-UA"/>
        </w:rPr>
      </w:pPr>
      <w:r w:rsidRPr="004E6857">
        <w:rPr>
          <w:sz w:val="28"/>
          <w:szCs w:val="28"/>
          <w:lang w:val="uk-UA"/>
        </w:rPr>
        <w:t>Особенности микрофлоры верхних отделов пищеварительного тракта у детей раннего возраста с воспалительними поражениями пищевода и желудка</w:t>
      </w:r>
      <w:r>
        <w:rPr>
          <w:sz w:val="28"/>
          <w:szCs w:val="28"/>
          <w:lang w:val="uk-UA"/>
        </w:rPr>
        <w:t xml:space="preserve"> / А. В. </w:t>
      </w:r>
      <w:r w:rsidRPr="004E6857">
        <w:rPr>
          <w:sz w:val="28"/>
          <w:szCs w:val="28"/>
          <w:lang w:val="uk-UA"/>
        </w:rPr>
        <w:t xml:space="preserve">Завьялова, </w:t>
      </w:r>
      <w:r>
        <w:rPr>
          <w:sz w:val="28"/>
          <w:szCs w:val="28"/>
          <w:lang w:val="uk-UA"/>
        </w:rPr>
        <w:t xml:space="preserve"> Р. Р. </w:t>
      </w:r>
      <w:r w:rsidRPr="004E6857">
        <w:rPr>
          <w:sz w:val="28"/>
          <w:szCs w:val="28"/>
          <w:lang w:val="uk-UA"/>
        </w:rPr>
        <w:t xml:space="preserve">Шиляев, </w:t>
      </w:r>
      <w:r>
        <w:rPr>
          <w:sz w:val="28"/>
          <w:szCs w:val="28"/>
          <w:lang w:val="uk-UA"/>
        </w:rPr>
        <w:t xml:space="preserve">Е. Б. </w:t>
      </w:r>
      <w:r w:rsidRPr="004E6857">
        <w:rPr>
          <w:sz w:val="28"/>
          <w:szCs w:val="28"/>
          <w:lang w:val="uk-UA"/>
        </w:rPr>
        <w:t xml:space="preserve">Копилова </w:t>
      </w:r>
      <w:r>
        <w:rPr>
          <w:sz w:val="28"/>
          <w:szCs w:val="28"/>
          <w:lang w:val="uk-UA"/>
        </w:rPr>
        <w:t xml:space="preserve">[та ін.] </w:t>
      </w:r>
      <w:r w:rsidRPr="004E6857">
        <w:rPr>
          <w:sz w:val="28"/>
          <w:szCs w:val="28"/>
          <w:lang w:val="uk-UA"/>
        </w:rPr>
        <w:t xml:space="preserve">// Педиатрия. – 2007. – </w:t>
      </w:r>
      <w:r>
        <w:rPr>
          <w:sz w:val="28"/>
          <w:szCs w:val="28"/>
          <w:lang w:val="uk-UA"/>
        </w:rPr>
        <w:t xml:space="preserve">Т.86, </w:t>
      </w:r>
      <w:r w:rsidRPr="004E6857">
        <w:rPr>
          <w:sz w:val="28"/>
          <w:szCs w:val="28"/>
          <w:lang w:val="uk-UA"/>
        </w:rPr>
        <w:t>№ 5.– С. 110 − 113.</w:t>
      </w:r>
    </w:p>
    <w:p w:rsidR="00380A56" w:rsidRPr="00380A56" w:rsidRDefault="00380A56" w:rsidP="0000596F">
      <w:pPr>
        <w:numPr>
          <w:ilvl w:val="0"/>
          <w:numId w:val="40"/>
        </w:numPr>
        <w:spacing w:after="0" w:line="360" w:lineRule="auto"/>
        <w:jc w:val="both"/>
        <w:rPr>
          <w:sz w:val="28"/>
          <w:szCs w:val="28"/>
          <w:lang w:val="en-US"/>
        </w:rPr>
      </w:pPr>
      <w:smartTag w:uri="urn:schemas-microsoft-com:office:smarttags" w:element="City">
        <w:r>
          <w:rPr>
            <w:sz w:val="28"/>
            <w:szCs w:val="28"/>
            <w:lang w:val="en-US"/>
          </w:rPr>
          <w:t>Talley</w:t>
        </w:r>
      </w:smartTag>
      <w:r w:rsidRPr="004E6857">
        <w:rPr>
          <w:sz w:val="28"/>
          <w:szCs w:val="28"/>
          <w:lang w:val="uk-UA"/>
        </w:rPr>
        <w:t xml:space="preserve"> </w:t>
      </w:r>
      <w:r>
        <w:rPr>
          <w:sz w:val="28"/>
          <w:szCs w:val="28"/>
          <w:lang w:val="en-US"/>
        </w:rPr>
        <w:t>N</w:t>
      </w:r>
      <w:r w:rsidRPr="004E6857">
        <w:rPr>
          <w:sz w:val="28"/>
          <w:szCs w:val="28"/>
          <w:lang w:val="uk-UA"/>
        </w:rPr>
        <w:t xml:space="preserve">. </w:t>
      </w:r>
      <w:r>
        <w:rPr>
          <w:sz w:val="28"/>
          <w:szCs w:val="28"/>
          <w:lang w:val="en-US"/>
        </w:rPr>
        <w:t>J</w:t>
      </w:r>
      <w:r w:rsidRPr="004E6857">
        <w:rPr>
          <w:sz w:val="28"/>
          <w:szCs w:val="28"/>
          <w:lang w:val="uk-UA"/>
        </w:rPr>
        <w:t xml:space="preserve">., </w:t>
      </w:r>
      <w:r>
        <w:rPr>
          <w:sz w:val="28"/>
          <w:szCs w:val="28"/>
          <w:lang w:val="en-US"/>
        </w:rPr>
        <w:t>Stanghellini</w:t>
      </w:r>
      <w:r w:rsidRPr="004E6857">
        <w:rPr>
          <w:sz w:val="28"/>
          <w:szCs w:val="28"/>
          <w:lang w:val="uk-UA"/>
        </w:rPr>
        <w:t xml:space="preserve"> </w:t>
      </w:r>
      <w:r>
        <w:rPr>
          <w:sz w:val="28"/>
          <w:szCs w:val="28"/>
          <w:lang w:val="en-US"/>
        </w:rPr>
        <w:t>V</w:t>
      </w:r>
      <w:r w:rsidRPr="004E6857">
        <w:rPr>
          <w:sz w:val="28"/>
          <w:szCs w:val="28"/>
          <w:lang w:val="uk-UA"/>
        </w:rPr>
        <w:t xml:space="preserve">., </w:t>
      </w:r>
      <w:r>
        <w:rPr>
          <w:sz w:val="28"/>
          <w:szCs w:val="28"/>
          <w:lang w:val="en-US"/>
        </w:rPr>
        <w:t>Heading</w:t>
      </w:r>
      <w:r w:rsidRPr="004E6857">
        <w:rPr>
          <w:sz w:val="28"/>
          <w:szCs w:val="28"/>
          <w:lang w:val="uk-UA"/>
        </w:rPr>
        <w:t xml:space="preserve"> </w:t>
      </w:r>
      <w:r>
        <w:rPr>
          <w:sz w:val="28"/>
          <w:szCs w:val="28"/>
          <w:lang w:val="en-US"/>
        </w:rPr>
        <w:t>R</w:t>
      </w:r>
      <w:r w:rsidRPr="004E6857">
        <w:rPr>
          <w:sz w:val="28"/>
          <w:szCs w:val="28"/>
          <w:lang w:val="uk-UA"/>
        </w:rPr>
        <w:t xml:space="preserve">. </w:t>
      </w:r>
      <w:r>
        <w:rPr>
          <w:sz w:val="28"/>
          <w:szCs w:val="28"/>
          <w:lang w:val="en-US"/>
        </w:rPr>
        <w:t>C</w:t>
      </w:r>
      <w:r w:rsidRPr="004E6857">
        <w:rPr>
          <w:sz w:val="28"/>
          <w:szCs w:val="28"/>
          <w:lang w:val="uk-UA"/>
        </w:rPr>
        <w:t xml:space="preserve">. </w:t>
      </w:r>
      <w:r>
        <w:rPr>
          <w:sz w:val="28"/>
          <w:szCs w:val="28"/>
          <w:lang w:val="en-US"/>
        </w:rPr>
        <w:t>et</w:t>
      </w:r>
      <w:r w:rsidRPr="004E6857">
        <w:rPr>
          <w:sz w:val="28"/>
          <w:szCs w:val="28"/>
          <w:lang w:val="uk-UA"/>
        </w:rPr>
        <w:t xml:space="preserve"> </w:t>
      </w:r>
      <w:r>
        <w:rPr>
          <w:sz w:val="28"/>
          <w:szCs w:val="28"/>
          <w:lang w:val="en-US"/>
        </w:rPr>
        <w:t>al</w:t>
      </w:r>
      <w:r w:rsidRPr="004E6857">
        <w:rPr>
          <w:sz w:val="28"/>
          <w:szCs w:val="28"/>
          <w:lang w:val="uk-UA"/>
        </w:rPr>
        <w:t xml:space="preserve">. </w:t>
      </w:r>
      <w:r>
        <w:rPr>
          <w:sz w:val="28"/>
          <w:szCs w:val="28"/>
          <w:lang w:val="en-US"/>
        </w:rPr>
        <w:t>Functional</w:t>
      </w:r>
      <w:r w:rsidRPr="004E6857">
        <w:rPr>
          <w:sz w:val="28"/>
          <w:szCs w:val="28"/>
          <w:lang w:val="uk-UA"/>
        </w:rPr>
        <w:t xml:space="preserve"> </w:t>
      </w:r>
      <w:r>
        <w:rPr>
          <w:sz w:val="28"/>
          <w:szCs w:val="28"/>
          <w:lang w:val="en-US"/>
        </w:rPr>
        <w:t>gastroduodenal</w:t>
      </w:r>
      <w:r w:rsidRPr="004E6857">
        <w:rPr>
          <w:sz w:val="28"/>
          <w:szCs w:val="28"/>
          <w:lang w:val="uk-UA"/>
        </w:rPr>
        <w:t xml:space="preserve"> </w:t>
      </w:r>
      <w:r>
        <w:rPr>
          <w:sz w:val="28"/>
          <w:szCs w:val="28"/>
          <w:lang w:val="en-US"/>
        </w:rPr>
        <w:t>disorders</w:t>
      </w:r>
      <w:r w:rsidRPr="004E6857">
        <w:rPr>
          <w:sz w:val="28"/>
          <w:szCs w:val="28"/>
          <w:lang w:val="uk-UA"/>
        </w:rPr>
        <w:t xml:space="preserve">. </w:t>
      </w:r>
      <w:r>
        <w:rPr>
          <w:sz w:val="28"/>
          <w:szCs w:val="28"/>
          <w:lang w:val="en-US"/>
        </w:rPr>
        <w:t>in</w:t>
      </w:r>
      <w:r w:rsidRPr="004E6857">
        <w:rPr>
          <w:sz w:val="28"/>
          <w:szCs w:val="28"/>
          <w:lang w:val="uk-UA"/>
        </w:rPr>
        <w:t xml:space="preserve">: </w:t>
      </w:r>
      <w:r>
        <w:rPr>
          <w:sz w:val="28"/>
          <w:szCs w:val="28"/>
          <w:lang w:val="en-US"/>
        </w:rPr>
        <w:t>Drossman</w:t>
      </w:r>
      <w:r w:rsidRPr="004E6857">
        <w:rPr>
          <w:sz w:val="28"/>
          <w:szCs w:val="28"/>
          <w:lang w:val="uk-UA"/>
        </w:rPr>
        <w:t xml:space="preserve"> </w:t>
      </w:r>
      <w:r>
        <w:rPr>
          <w:sz w:val="28"/>
          <w:szCs w:val="28"/>
          <w:lang w:val="en-US"/>
        </w:rPr>
        <w:t>D</w:t>
      </w:r>
      <w:r w:rsidRPr="004E6857">
        <w:rPr>
          <w:sz w:val="28"/>
          <w:szCs w:val="28"/>
          <w:lang w:val="uk-UA"/>
        </w:rPr>
        <w:t xml:space="preserve"> </w:t>
      </w:r>
      <w:r>
        <w:rPr>
          <w:sz w:val="28"/>
          <w:szCs w:val="28"/>
          <w:lang w:val="en-US"/>
        </w:rPr>
        <w:t>A</w:t>
      </w:r>
      <w:r w:rsidRPr="004E6857">
        <w:rPr>
          <w:sz w:val="28"/>
          <w:szCs w:val="28"/>
          <w:lang w:val="uk-UA"/>
        </w:rPr>
        <w:t xml:space="preserve">, </w:t>
      </w:r>
      <w:r>
        <w:rPr>
          <w:sz w:val="28"/>
          <w:szCs w:val="28"/>
          <w:lang w:val="en-US"/>
        </w:rPr>
        <w:t>ed</w:t>
      </w:r>
      <w:r w:rsidRPr="004E6857">
        <w:rPr>
          <w:sz w:val="28"/>
          <w:szCs w:val="28"/>
          <w:lang w:val="uk-UA"/>
        </w:rPr>
        <w:t xml:space="preserve">. </w:t>
      </w:r>
      <w:smartTag w:uri="urn:schemas-microsoft-com:office:smarttags" w:element="place">
        <w:smartTag w:uri="urn:schemas-microsoft-com:office:smarttags" w:element="City">
          <w:r>
            <w:rPr>
              <w:sz w:val="28"/>
              <w:szCs w:val="28"/>
              <w:lang w:val="en-US"/>
            </w:rPr>
            <w:t>Rome</w:t>
          </w:r>
        </w:smartTag>
      </w:smartTag>
      <w:r w:rsidRPr="004E6857">
        <w:rPr>
          <w:sz w:val="28"/>
          <w:szCs w:val="28"/>
          <w:lang w:val="uk-UA"/>
        </w:rPr>
        <w:t xml:space="preserve"> </w:t>
      </w:r>
      <w:r>
        <w:rPr>
          <w:sz w:val="28"/>
          <w:szCs w:val="28"/>
          <w:lang w:val="en-US"/>
        </w:rPr>
        <w:t>II</w:t>
      </w:r>
      <w:r w:rsidRPr="004E6857">
        <w:rPr>
          <w:sz w:val="28"/>
          <w:szCs w:val="28"/>
          <w:lang w:val="uk-UA"/>
        </w:rPr>
        <w:t xml:space="preserve">: </w:t>
      </w:r>
      <w:r>
        <w:rPr>
          <w:sz w:val="28"/>
          <w:szCs w:val="28"/>
          <w:lang w:val="en-US"/>
        </w:rPr>
        <w:t>the</w:t>
      </w:r>
      <w:r w:rsidRPr="004E6857">
        <w:rPr>
          <w:sz w:val="28"/>
          <w:szCs w:val="28"/>
          <w:lang w:val="uk-UA"/>
        </w:rPr>
        <w:t xml:space="preserve"> </w:t>
      </w:r>
      <w:r>
        <w:rPr>
          <w:sz w:val="28"/>
          <w:szCs w:val="28"/>
          <w:lang w:val="en-US"/>
        </w:rPr>
        <w:t xml:space="preserve">Functinal Gastrointestinal Disorders. </w:t>
      </w:r>
      <w:smartTag w:uri="urn:schemas-microsoft-com:office:smarttags" w:element="place">
        <w:r>
          <w:rPr>
            <w:sz w:val="28"/>
            <w:szCs w:val="28"/>
            <w:lang w:val="en-US"/>
          </w:rPr>
          <w:t>McLean</w:t>
        </w:r>
      </w:smartTag>
      <w:r>
        <w:rPr>
          <w:sz w:val="28"/>
          <w:szCs w:val="28"/>
          <w:lang w:val="en-US"/>
        </w:rPr>
        <w:t>. VA, Degnon: 2000. – P. 299</w:t>
      </w:r>
      <w:r w:rsidRPr="00380A56">
        <w:rPr>
          <w:sz w:val="28"/>
          <w:szCs w:val="28"/>
          <w:lang w:val="en-US"/>
        </w:rPr>
        <w:t xml:space="preserve"> − </w:t>
      </w:r>
      <w:r>
        <w:rPr>
          <w:sz w:val="28"/>
          <w:szCs w:val="28"/>
          <w:lang w:val="en-US"/>
        </w:rPr>
        <w:t xml:space="preserve">350. </w:t>
      </w:r>
    </w:p>
    <w:p w:rsidR="00380A56" w:rsidRDefault="00380A56" w:rsidP="0000596F">
      <w:pPr>
        <w:numPr>
          <w:ilvl w:val="0"/>
          <w:numId w:val="40"/>
        </w:numPr>
        <w:spacing w:after="0" w:line="360" w:lineRule="auto"/>
        <w:jc w:val="both"/>
        <w:rPr>
          <w:sz w:val="28"/>
          <w:szCs w:val="28"/>
          <w:lang w:val="en-US"/>
        </w:rPr>
      </w:pPr>
      <w:r>
        <w:rPr>
          <w:sz w:val="28"/>
          <w:szCs w:val="28"/>
          <w:lang w:val="en-US"/>
        </w:rPr>
        <w:t xml:space="preserve">Tack </w:t>
      </w:r>
      <w:r w:rsidRPr="00B672C4">
        <w:rPr>
          <w:sz w:val="28"/>
          <w:szCs w:val="28"/>
          <w:lang w:val="en-US"/>
        </w:rPr>
        <w:t xml:space="preserve"> </w:t>
      </w:r>
      <w:r>
        <w:rPr>
          <w:sz w:val="28"/>
          <w:szCs w:val="28"/>
          <w:lang w:val="en-US"/>
        </w:rPr>
        <w:t xml:space="preserve">J., </w:t>
      </w:r>
      <w:smartTag w:uri="urn:schemas-microsoft-com:office:smarttags" w:element="City">
        <w:r>
          <w:rPr>
            <w:sz w:val="28"/>
            <w:szCs w:val="28"/>
            <w:lang w:val="en-US"/>
          </w:rPr>
          <w:t>Talley</w:t>
        </w:r>
      </w:smartTag>
      <w:r>
        <w:rPr>
          <w:sz w:val="28"/>
          <w:szCs w:val="28"/>
          <w:lang w:val="en-US"/>
        </w:rPr>
        <w:t xml:space="preserve"> N.</w:t>
      </w:r>
      <w:r w:rsidRPr="00B672C4">
        <w:rPr>
          <w:sz w:val="28"/>
          <w:szCs w:val="28"/>
          <w:lang w:val="en-US"/>
        </w:rPr>
        <w:t xml:space="preserve"> </w:t>
      </w:r>
      <w:r>
        <w:rPr>
          <w:sz w:val="28"/>
          <w:szCs w:val="28"/>
          <w:lang w:val="en-US"/>
        </w:rPr>
        <w:t>J., Camilleri M. et al. Functional Gastroduodenal Disorders // Gastroenterology. – 2006. –Vol. 130. – P. 1466</w:t>
      </w:r>
      <w:r w:rsidRPr="00B672C4">
        <w:rPr>
          <w:sz w:val="28"/>
          <w:szCs w:val="28"/>
          <w:lang w:val="en-US"/>
        </w:rPr>
        <w:t xml:space="preserve"> − </w:t>
      </w:r>
      <w:r>
        <w:rPr>
          <w:sz w:val="28"/>
          <w:szCs w:val="28"/>
          <w:lang w:val="en-US"/>
        </w:rPr>
        <w:t xml:space="preserve">1479. </w:t>
      </w:r>
    </w:p>
    <w:p w:rsidR="00380A56" w:rsidRPr="00673943" w:rsidRDefault="00380A56" w:rsidP="0000596F">
      <w:pPr>
        <w:numPr>
          <w:ilvl w:val="0"/>
          <w:numId w:val="40"/>
        </w:numPr>
        <w:spacing w:after="0" w:line="360" w:lineRule="auto"/>
        <w:jc w:val="both"/>
        <w:rPr>
          <w:sz w:val="28"/>
          <w:szCs w:val="28"/>
        </w:rPr>
      </w:pPr>
      <w:r>
        <w:rPr>
          <w:sz w:val="28"/>
          <w:szCs w:val="28"/>
        </w:rPr>
        <w:t>Римские</w:t>
      </w:r>
      <w:r w:rsidRPr="00673943">
        <w:rPr>
          <w:sz w:val="28"/>
          <w:szCs w:val="28"/>
        </w:rPr>
        <w:t xml:space="preserve"> </w:t>
      </w:r>
      <w:r>
        <w:rPr>
          <w:sz w:val="28"/>
          <w:szCs w:val="28"/>
        </w:rPr>
        <w:t>критерии</w:t>
      </w:r>
      <w:r w:rsidRPr="00673943">
        <w:rPr>
          <w:sz w:val="28"/>
          <w:szCs w:val="28"/>
        </w:rPr>
        <w:t xml:space="preserve"> </w:t>
      </w:r>
      <w:r>
        <w:rPr>
          <w:sz w:val="28"/>
          <w:szCs w:val="28"/>
          <w:lang w:val="uk-UA"/>
        </w:rPr>
        <w:t xml:space="preserve">ІІІ </w:t>
      </w:r>
      <w:r w:rsidRPr="00673943">
        <w:rPr>
          <w:sz w:val="28"/>
          <w:szCs w:val="28"/>
        </w:rPr>
        <w:t xml:space="preserve"> // </w:t>
      </w:r>
      <w:r>
        <w:rPr>
          <w:sz w:val="28"/>
          <w:szCs w:val="28"/>
        </w:rPr>
        <w:t>Сучасна</w:t>
      </w:r>
      <w:r w:rsidRPr="00673943">
        <w:rPr>
          <w:sz w:val="28"/>
          <w:szCs w:val="28"/>
        </w:rPr>
        <w:t xml:space="preserve"> </w:t>
      </w:r>
      <w:r>
        <w:rPr>
          <w:sz w:val="28"/>
          <w:szCs w:val="28"/>
        </w:rPr>
        <w:t>гастроентеролог</w:t>
      </w:r>
      <w:r>
        <w:rPr>
          <w:sz w:val="28"/>
          <w:szCs w:val="28"/>
          <w:lang w:val="uk-UA"/>
        </w:rPr>
        <w:t>ія</w:t>
      </w:r>
      <w:r>
        <w:rPr>
          <w:sz w:val="28"/>
          <w:szCs w:val="28"/>
        </w:rPr>
        <w:t xml:space="preserve"> </w:t>
      </w:r>
      <w:r w:rsidRPr="00673943">
        <w:rPr>
          <w:sz w:val="28"/>
          <w:szCs w:val="28"/>
        </w:rPr>
        <w:t xml:space="preserve"> – 2006. </w:t>
      </w:r>
      <w:r>
        <w:rPr>
          <w:sz w:val="28"/>
          <w:szCs w:val="28"/>
        </w:rPr>
        <w:t xml:space="preserve">− </w:t>
      </w:r>
      <w:r w:rsidRPr="00673943">
        <w:rPr>
          <w:sz w:val="28"/>
          <w:szCs w:val="28"/>
        </w:rPr>
        <w:t>№</w:t>
      </w:r>
      <w:r>
        <w:rPr>
          <w:sz w:val="28"/>
          <w:szCs w:val="28"/>
        </w:rPr>
        <w:t xml:space="preserve"> </w:t>
      </w:r>
      <w:r w:rsidRPr="00673943">
        <w:rPr>
          <w:sz w:val="28"/>
          <w:szCs w:val="28"/>
        </w:rPr>
        <w:t xml:space="preserve">6. – </w:t>
      </w:r>
      <w:r>
        <w:rPr>
          <w:sz w:val="28"/>
          <w:szCs w:val="28"/>
        </w:rPr>
        <w:t>С</w:t>
      </w:r>
      <w:r w:rsidRPr="00673943">
        <w:rPr>
          <w:sz w:val="28"/>
          <w:szCs w:val="28"/>
        </w:rPr>
        <w:t>. 73 – 81.</w:t>
      </w:r>
    </w:p>
    <w:p w:rsidR="00380A56" w:rsidRDefault="00380A56" w:rsidP="0000596F">
      <w:pPr>
        <w:numPr>
          <w:ilvl w:val="0"/>
          <w:numId w:val="40"/>
        </w:numPr>
        <w:spacing w:after="0" w:line="360" w:lineRule="auto"/>
        <w:jc w:val="both"/>
        <w:rPr>
          <w:sz w:val="28"/>
          <w:szCs w:val="28"/>
        </w:rPr>
      </w:pPr>
      <w:r>
        <w:rPr>
          <w:sz w:val="28"/>
          <w:szCs w:val="28"/>
        </w:rPr>
        <w:t xml:space="preserve">Всемирный конгресс гастроэнтерологов (Монреаль, </w:t>
      </w:r>
      <w:r w:rsidRPr="00874CC7">
        <w:rPr>
          <w:sz w:val="28"/>
          <w:szCs w:val="28"/>
        </w:rPr>
        <w:t>10</w:t>
      </w:r>
      <w:r>
        <w:rPr>
          <w:sz w:val="28"/>
          <w:szCs w:val="28"/>
        </w:rPr>
        <w:t>−</w:t>
      </w:r>
      <w:r>
        <w:rPr>
          <w:sz w:val="28"/>
          <w:szCs w:val="28"/>
          <w:lang w:val="uk-UA"/>
        </w:rPr>
        <w:t xml:space="preserve">14 сентября, </w:t>
      </w:r>
      <w:smartTag w:uri="urn:schemas-microsoft-com:office:smarttags" w:element="metricconverter">
        <w:smartTagPr>
          <w:attr w:name="ProductID" w:val="2005 г"/>
        </w:smartTagPr>
        <w:r>
          <w:rPr>
            <w:sz w:val="28"/>
            <w:szCs w:val="28"/>
          </w:rPr>
          <w:t>2005 г</w:t>
        </w:r>
      </w:smartTag>
      <w:r>
        <w:rPr>
          <w:sz w:val="28"/>
          <w:szCs w:val="28"/>
        </w:rPr>
        <w:t>.)</w:t>
      </w:r>
      <w:r>
        <w:rPr>
          <w:sz w:val="28"/>
          <w:szCs w:val="28"/>
          <w:lang w:val="uk-UA"/>
        </w:rPr>
        <w:t xml:space="preserve"> / [подготовил С.М.Ткач]</w:t>
      </w:r>
      <w:r>
        <w:rPr>
          <w:sz w:val="28"/>
          <w:szCs w:val="28"/>
        </w:rPr>
        <w:t xml:space="preserve"> //</w:t>
      </w:r>
      <w:r>
        <w:rPr>
          <w:sz w:val="28"/>
          <w:szCs w:val="28"/>
          <w:lang w:val="uk-UA"/>
        </w:rPr>
        <w:t xml:space="preserve"> </w:t>
      </w:r>
      <w:r>
        <w:rPr>
          <w:sz w:val="28"/>
          <w:szCs w:val="28"/>
        </w:rPr>
        <w:t>Суч</w:t>
      </w:r>
      <w:r>
        <w:rPr>
          <w:sz w:val="28"/>
          <w:szCs w:val="28"/>
          <w:lang w:val="uk-UA"/>
        </w:rPr>
        <w:t xml:space="preserve">асна </w:t>
      </w:r>
      <w:r>
        <w:rPr>
          <w:sz w:val="28"/>
          <w:szCs w:val="28"/>
        </w:rPr>
        <w:t xml:space="preserve"> </w:t>
      </w:r>
      <w:r>
        <w:rPr>
          <w:sz w:val="28"/>
          <w:szCs w:val="28"/>
          <w:lang w:val="uk-UA"/>
        </w:rPr>
        <w:t>г</w:t>
      </w:r>
      <w:r>
        <w:rPr>
          <w:sz w:val="28"/>
          <w:szCs w:val="28"/>
        </w:rPr>
        <w:t>астроент</w:t>
      </w:r>
      <w:r>
        <w:rPr>
          <w:sz w:val="28"/>
          <w:szCs w:val="28"/>
          <w:lang w:val="uk-UA"/>
        </w:rPr>
        <w:t>ерологія</w:t>
      </w:r>
      <w:r>
        <w:rPr>
          <w:sz w:val="28"/>
          <w:szCs w:val="28"/>
        </w:rPr>
        <w:t>. – 2005. − № 5. – С.91 – 94.</w:t>
      </w:r>
    </w:p>
    <w:p w:rsidR="00380A56" w:rsidRPr="0032157E" w:rsidRDefault="00380A56" w:rsidP="0000596F">
      <w:pPr>
        <w:numPr>
          <w:ilvl w:val="0"/>
          <w:numId w:val="40"/>
        </w:numPr>
        <w:spacing w:after="0" w:line="360" w:lineRule="auto"/>
        <w:jc w:val="both"/>
        <w:rPr>
          <w:sz w:val="28"/>
          <w:szCs w:val="28"/>
        </w:rPr>
      </w:pPr>
      <w:r w:rsidRPr="0032157E">
        <w:rPr>
          <w:sz w:val="28"/>
          <w:szCs w:val="28"/>
          <w:lang w:val="en-US"/>
        </w:rPr>
        <w:t xml:space="preserve"> </w:t>
      </w:r>
      <w:r>
        <w:rPr>
          <w:sz w:val="28"/>
          <w:szCs w:val="28"/>
          <w:lang w:val="en-US"/>
        </w:rPr>
        <w:t>Bytzer P.,Tailley N.</w:t>
      </w:r>
      <w:r w:rsidRPr="0032157E">
        <w:rPr>
          <w:sz w:val="28"/>
          <w:szCs w:val="28"/>
          <w:lang w:val="en-US"/>
        </w:rPr>
        <w:t xml:space="preserve"> </w:t>
      </w:r>
      <w:r>
        <w:rPr>
          <w:sz w:val="28"/>
          <w:szCs w:val="28"/>
          <w:lang w:val="en-US"/>
        </w:rPr>
        <w:t>J.  Dyspepsia // Annals of Internal Medicine. – 2001.</w:t>
      </w:r>
      <w:r w:rsidRPr="0032157E">
        <w:rPr>
          <w:sz w:val="28"/>
          <w:szCs w:val="28"/>
          <w:lang w:val="en-US"/>
        </w:rPr>
        <w:t xml:space="preserve"> </w:t>
      </w:r>
      <w:r w:rsidRPr="0032157E">
        <w:rPr>
          <w:sz w:val="28"/>
          <w:szCs w:val="28"/>
        </w:rPr>
        <w:t xml:space="preserve">− </w:t>
      </w:r>
      <w:r>
        <w:rPr>
          <w:sz w:val="28"/>
          <w:szCs w:val="28"/>
          <w:lang w:val="en-US"/>
        </w:rPr>
        <w:t>vol</w:t>
      </w:r>
      <w:r w:rsidRPr="0032157E">
        <w:rPr>
          <w:sz w:val="28"/>
          <w:szCs w:val="28"/>
        </w:rPr>
        <w:t xml:space="preserve">. 134, </w:t>
      </w:r>
      <w:r>
        <w:rPr>
          <w:sz w:val="28"/>
          <w:szCs w:val="28"/>
          <w:lang w:val="uk-UA"/>
        </w:rPr>
        <w:t>№ 9,  Р. 81</w:t>
      </w:r>
      <w:r w:rsidRPr="0032157E">
        <w:rPr>
          <w:sz w:val="28"/>
          <w:szCs w:val="28"/>
        </w:rPr>
        <w:t>5</w:t>
      </w:r>
      <w:r>
        <w:rPr>
          <w:sz w:val="28"/>
          <w:szCs w:val="28"/>
        </w:rPr>
        <w:t xml:space="preserve"> − </w:t>
      </w:r>
      <w:r w:rsidRPr="0032157E">
        <w:rPr>
          <w:sz w:val="28"/>
          <w:szCs w:val="28"/>
        </w:rPr>
        <w:t>822.</w:t>
      </w:r>
    </w:p>
    <w:p w:rsidR="00380A56" w:rsidRPr="0032157E" w:rsidRDefault="00380A56" w:rsidP="0000596F">
      <w:pPr>
        <w:numPr>
          <w:ilvl w:val="0"/>
          <w:numId w:val="40"/>
        </w:numPr>
        <w:spacing w:after="0" w:line="360" w:lineRule="auto"/>
        <w:jc w:val="both"/>
        <w:rPr>
          <w:sz w:val="28"/>
          <w:szCs w:val="28"/>
        </w:rPr>
      </w:pPr>
      <w:r>
        <w:rPr>
          <w:sz w:val="28"/>
          <w:szCs w:val="28"/>
        </w:rPr>
        <w:t>Горленко</w:t>
      </w:r>
      <w:r w:rsidRPr="0032157E">
        <w:rPr>
          <w:sz w:val="28"/>
          <w:szCs w:val="28"/>
        </w:rPr>
        <w:t xml:space="preserve"> </w:t>
      </w:r>
      <w:r>
        <w:rPr>
          <w:sz w:val="28"/>
          <w:szCs w:val="28"/>
        </w:rPr>
        <w:t>О</w:t>
      </w:r>
      <w:r w:rsidRPr="0032157E">
        <w:rPr>
          <w:sz w:val="28"/>
          <w:szCs w:val="28"/>
        </w:rPr>
        <w:t>.</w:t>
      </w:r>
      <w:r>
        <w:rPr>
          <w:sz w:val="28"/>
          <w:szCs w:val="28"/>
        </w:rPr>
        <w:t xml:space="preserve"> М</w:t>
      </w:r>
      <w:r w:rsidRPr="0032157E">
        <w:rPr>
          <w:sz w:val="28"/>
          <w:szCs w:val="28"/>
        </w:rPr>
        <w:t xml:space="preserve">. </w:t>
      </w:r>
      <w:r>
        <w:rPr>
          <w:sz w:val="28"/>
          <w:szCs w:val="28"/>
        </w:rPr>
        <w:t>Діагностичне</w:t>
      </w:r>
      <w:r w:rsidRPr="0032157E">
        <w:rPr>
          <w:sz w:val="28"/>
          <w:szCs w:val="28"/>
        </w:rPr>
        <w:t xml:space="preserve"> </w:t>
      </w:r>
      <w:r>
        <w:rPr>
          <w:sz w:val="28"/>
          <w:szCs w:val="28"/>
        </w:rPr>
        <w:t>та</w:t>
      </w:r>
      <w:r w:rsidRPr="0032157E">
        <w:rPr>
          <w:sz w:val="28"/>
          <w:szCs w:val="28"/>
        </w:rPr>
        <w:t xml:space="preserve"> </w:t>
      </w:r>
      <w:r>
        <w:rPr>
          <w:sz w:val="28"/>
          <w:szCs w:val="28"/>
        </w:rPr>
        <w:t>прогностичне</w:t>
      </w:r>
      <w:r w:rsidRPr="0032157E">
        <w:rPr>
          <w:sz w:val="28"/>
          <w:szCs w:val="28"/>
        </w:rPr>
        <w:t xml:space="preserve"> </w:t>
      </w:r>
      <w:r>
        <w:rPr>
          <w:sz w:val="28"/>
          <w:szCs w:val="28"/>
        </w:rPr>
        <w:t>значення</w:t>
      </w:r>
      <w:r w:rsidRPr="0032157E">
        <w:rPr>
          <w:sz w:val="28"/>
          <w:szCs w:val="28"/>
        </w:rPr>
        <w:t xml:space="preserve"> </w:t>
      </w:r>
      <w:r>
        <w:rPr>
          <w:sz w:val="28"/>
          <w:szCs w:val="28"/>
        </w:rPr>
        <w:t>головних</w:t>
      </w:r>
      <w:r w:rsidRPr="0032157E">
        <w:rPr>
          <w:sz w:val="28"/>
          <w:szCs w:val="28"/>
        </w:rPr>
        <w:t xml:space="preserve"> </w:t>
      </w:r>
      <w:r>
        <w:rPr>
          <w:sz w:val="28"/>
          <w:szCs w:val="28"/>
        </w:rPr>
        <w:t>виявів</w:t>
      </w:r>
      <w:r w:rsidRPr="0032157E">
        <w:rPr>
          <w:sz w:val="28"/>
          <w:szCs w:val="28"/>
        </w:rPr>
        <w:t xml:space="preserve"> </w:t>
      </w:r>
      <w:r>
        <w:rPr>
          <w:sz w:val="28"/>
          <w:szCs w:val="28"/>
        </w:rPr>
        <w:t>фукціональної</w:t>
      </w:r>
      <w:r w:rsidRPr="0032157E">
        <w:rPr>
          <w:sz w:val="28"/>
          <w:szCs w:val="28"/>
        </w:rPr>
        <w:t xml:space="preserve"> </w:t>
      </w:r>
      <w:r>
        <w:rPr>
          <w:sz w:val="28"/>
          <w:szCs w:val="28"/>
        </w:rPr>
        <w:t>диспепсій</w:t>
      </w:r>
      <w:r w:rsidRPr="0032157E">
        <w:rPr>
          <w:sz w:val="28"/>
          <w:szCs w:val="28"/>
        </w:rPr>
        <w:t xml:space="preserve"> </w:t>
      </w:r>
      <w:r>
        <w:rPr>
          <w:sz w:val="28"/>
          <w:szCs w:val="28"/>
        </w:rPr>
        <w:t>та</w:t>
      </w:r>
      <w:r w:rsidRPr="0032157E">
        <w:rPr>
          <w:sz w:val="28"/>
          <w:szCs w:val="28"/>
        </w:rPr>
        <w:t xml:space="preserve"> </w:t>
      </w:r>
      <w:r>
        <w:rPr>
          <w:sz w:val="28"/>
          <w:szCs w:val="28"/>
        </w:rPr>
        <w:t>синдрому</w:t>
      </w:r>
      <w:r w:rsidRPr="0032157E">
        <w:rPr>
          <w:sz w:val="28"/>
          <w:szCs w:val="28"/>
        </w:rPr>
        <w:t xml:space="preserve"> </w:t>
      </w:r>
      <w:r>
        <w:rPr>
          <w:sz w:val="28"/>
          <w:szCs w:val="28"/>
        </w:rPr>
        <w:t>диспепсії</w:t>
      </w:r>
      <w:r w:rsidRPr="0032157E">
        <w:rPr>
          <w:sz w:val="28"/>
          <w:szCs w:val="28"/>
        </w:rPr>
        <w:t xml:space="preserve"> </w:t>
      </w:r>
      <w:r>
        <w:rPr>
          <w:sz w:val="28"/>
          <w:szCs w:val="28"/>
        </w:rPr>
        <w:t>у</w:t>
      </w:r>
      <w:r w:rsidRPr="0032157E">
        <w:rPr>
          <w:sz w:val="28"/>
          <w:szCs w:val="28"/>
        </w:rPr>
        <w:t xml:space="preserve"> </w:t>
      </w:r>
      <w:r>
        <w:rPr>
          <w:sz w:val="28"/>
          <w:szCs w:val="28"/>
        </w:rPr>
        <w:t>дітей</w:t>
      </w:r>
      <w:r>
        <w:rPr>
          <w:sz w:val="28"/>
          <w:szCs w:val="28"/>
          <w:lang w:val="uk-UA"/>
        </w:rPr>
        <w:t xml:space="preserve"> / О. М. </w:t>
      </w:r>
      <w:r>
        <w:rPr>
          <w:sz w:val="28"/>
          <w:szCs w:val="28"/>
        </w:rPr>
        <w:t>Горленко</w:t>
      </w:r>
      <w:r w:rsidRPr="0032157E">
        <w:rPr>
          <w:sz w:val="28"/>
          <w:szCs w:val="28"/>
        </w:rPr>
        <w:t xml:space="preserve">, </w:t>
      </w:r>
      <w:r>
        <w:rPr>
          <w:sz w:val="28"/>
          <w:szCs w:val="28"/>
          <w:lang w:val="uk-UA"/>
        </w:rPr>
        <w:t xml:space="preserve">О. А. </w:t>
      </w:r>
      <w:r>
        <w:rPr>
          <w:sz w:val="28"/>
          <w:szCs w:val="28"/>
        </w:rPr>
        <w:t>Пушкаренко</w:t>
      </w:r>
      <w:r w:rsidRPr="0032157E">
        <w:rPr>
          <w:sz w:val="28"/>
          <w:szCs w:val="28"/>
        </w:rPr>
        <w:t xml:space="preserve"> //</w:t>
      </w:r>
      <w:r>
        <w:rPr>
          <w:sz w:val="28"/>
          <w:szCs w:val="28"/>
          <w:lang w:val="uk-UA"/>
        </w:rPr>
        <w:t xml:space="preserve"> </w:t>
      </w:r>
      <w:r w:rsidRPr="0032157E">
        <w:rPr>
          <w:sz w:val="28"/>
          <w:szCs w:val="28"/>
        </w:rPr>
        <w:t xml:space="preserve"> </w:t>
      </w:r>
      <w:r>
        <w:rPr>
          <w:sz w:val="28"/>
          <w:szCs w:val="28"/>
        </w:rPr>
        <w:t>Сучасна</w:t>
      </w:r>
      <w:r w:rsidRPr="0032157E">
        <w:rPr>
          <w:sz w:val="28"/>
          <w:szCs w:val="28"/>
        </w:rPr>
        <w:t xml:space="preserve"> </w:t>
      </w:r>
      <w:r>
        <w:rPr>
          <w:sz w:val="28"/>
          <w:szCs w:val="28"/>
        </w:rPr>
        <w:t>гастроентерологія</w:t>
      </w:r>
      <w:r w:rsidRPr="0032157E">
        <w:rPr>
          <w:sz w:val="28"/>
          <w:szCs w:val="28"/>
        </w:rPr>
        <w:t xml:space="preserve">. – 2006. </w:t>
      </w:r>
      <w:r>
        <w:rPr>
          <w:sz w:val="28"/>
          <w:szCs w:val="28"/>
        </w:rPr>
        <w:t>−</w:t>
      </w:r>
      <w:r w:rsidRPr="0032157E">
        <w:rPr>
          <w:sz w:val="28"/>
          <w:szCs w:val="28"/>
        </w:rPr>
        <w:t xml:space="preserve"> №</w:t>
      </w:r>
      <w:r>
        <w:rPr>
          <w:sz w:val="28"/>
          <w:szCs w:val="28"/>
        </w:rPr>
        <w:t xml:space="preserve"> </w:t>
      </w:r>
      <w:r w:rsidRPr="0032157E">
        <w:rPr>
          <w:sz w:val="28"/>
          <w:szCs w:val="28"/>
        </w:rPr>
        <w:t xml:space="preserve">6. – </w:t>
      </w:r>
      <w:r>
        <w:rPr>
          <w:sz w:val="28"/>
          <w:szCs w:val="28"/>
        </w:rPr>
        <w:t>С</w:t>
      </w:r>
      <w:r w:rsidRPr="0032157E">
        <w:rPr>
          <w:sz w:val="28"/>
          <w:szCs w:val="28"/>
        </w:rPr>
        <w:t>. 23</w:t>
      </w:r>
      <w:r>
        <w:rPr>
          <w:sz w:val="28"/>
          <w:szCs w:val="28"/>
        </w:rPr>
        <w:t xml:space="preserve"> − </w:t>
      </w:r>
      <w:r w:rsidRPr="0032157E">
        <w:rPr>
          <w:sz w:val="28"/>
          <w:szCs w:val="28"/>
        </w:rPr>
        <w:t>30.</w:t>
      </w:r>
    </w:p>
    <w:p w:rsidR="00380A56" w:rsidRDefault="00380A56" w:rsidP="0000596F">
      <w:pPr>
        <w:numPr>
          <w:ilvl w:val="0"/>
          <w:numId w:val="40"/>
        </w:numPr>
        <w:spacing w:after="0" w:line="360" w:lineRule="auto"/>
        <w:jc w:val="both"/>
        <w:rPr>
          <w:sz w:val="28"/>
          <w:lang w:val="uk-UA"/>
        </w:rPr>
      </w:pPr>
      <w:r>
        <w:rPr>
          <w:sz w:val="28"/>
        </w:rPr>
        <w:t>Современные</w:t>
      </w:r>
      <w:r w:rsidRPr="004F7A66">
        <w:rPr>
          <w:sz w:val="28"/>
        </w:rPr>
        <w:t xml:space="preserve"> </w:t>
      </w:r>
      <w:r>
        <w:rPr>
          <w:sz w:val="28"/>
        </w:rPr>
        <w:t>аспекты</w:t>
      </w:r>
      <w:r w:rsidRPr="004F7A66">
        <w:rPr>
          <w:sz w:val="28"/>
        </w:rPr>
        <w:t xml:space="preserve"> </w:t>
      </w:r>
      <w:r>
        <w:rPr>
          <w:sz w:val="28"/>
        </w:rPr>
        <w:t>патогенеза</w:t>
      </w:r>
      <w:r w:rsidRPr="004F7A66">
        <w:rPr>
          <w:sz w:val="28"/>
        </w:rPr>
        <w:t xml:space="preserve"> </w:t>
      </w:r>
      <w:r>
        <w:rPr>
          <w:sz w:val="28"/>
        </w:rPr>
        <w:t>и</w:t>
      </w:r>
      <w:r w:rsidRPr="004F7A66">
        <w:rPr>
          <w:sz w:val="28"/>
        </w:rPr>
        <w:t xml:space="preserve"> </w:t>
      </w:r>
      <w:r>
        <w:rPr>
          <w:sz w:val="28"/>
        </w:rPr>
        <w:t>новые</w:t>
      </w:r>
      <w:r w:rsidRPr="004F7A66">
        <w:rPr>
          <w:sz w:val="28"/>
        </w:rPr>
        <w:t xml:space="preserve"> </w:t>
      </w:r>
      <w:r>
        <w:rPr>
          <w:sz w:val="28"/>
        </w:rPr>
        <w:t>подходы</w:t>
      </w:r>
      <w:r w:rsidRPr="004F7A66">
        <w:rPr>
          <w:sz w:val="28"/>
        </w:rPr>
        <w:t xml:space="preserve"> </w:t>
      </w:r>
      <w:r>
        <w:rPr>
          <w:sz w:val="28"/>
        </w:rPr>
        <w:t>к</w:t>
      </w:r>
      <w:r w:rsidRPr="004F7A66">
        <w:rPr>
          <w:sz w:val="28"/>
        </w:rPr>
        <w:t xml:space="preserve"> </w:t>
      </w:r>
      <w:r>
        <w:rPr>
          <w:sz w:val="28"/>
        </w:rPr>
        <w:t>лечению</w:t>
      </w:r>
      <w:r w:rsidRPr="004F7A66">
        <w:rPr>
          <w:sz w:val="28"/>
        </w:rPr>
        <w:t xml:space="preserve"> </w:t>
      </w:r>
      <w:r>
        <w:rPr>
          <w:sz w:val="28"/>
        </w:rPr>
        <w:t>гастродуоденальных</w:t>
      </w:r>
      <w:r w:rsidRPr="004F7A66">
        <w:rPr>
          <w:sz w:val="28"/>
        </w:rPr>
        <w:t xml:space="preserve"> </w:t>
      </w:r>
      <w:r>
        <w:rPr>
          <w:sz w:val="28"/>
        </w:rPr>
        <w:t>заболеваний</w:t>
      </w:r>
      <w:r w:rsidRPr="004F7A66">
        <w:rPr>
          <w:sz w:val="28"/>
        </w:rPr>
        <w:t xml:space="preserve">, </w:t>
      </w:r>
      <w:r>
        <w:rPr>
          <w:sz w:val="28"/>
        </w:rPr>
        <w:t>ассоциированных</w:t>
      </w:r>
      <w:r w:rsidRPr="004F7A66">
        <w:rPr>
          <w:sz w:val="28"/>
        </w:rPr>
        <w:t xml:space="preserve"> </w:t>
      </w:r>
      <w:r>
        <w:rPr>
          <w:sz w:val="28"/>
        </w:rPr>
        <w:t>с</w:t>
      </w:r>
      <w:r w:rsidRPr="004F7A66">
        <w:rPr>
          <w:sz w:val="28"/>
        </w:rPr>
        <w:t xml:space="preserve"> </w:t>
      </w:r>
      <w:r>
        <w:rPr>
          <w:sz w:val="28"/>
        </w:rPr>
        <w:t>пилорическим</w:t>
      </w:r>
      <w:r w:rsidRPr="004F7A66">
        <w:rPr>
          <w:sz w:val="28"/>
        </w:rPr>
        <w:t xml:space="preserve"> </w:t>
      </w:r>
      <w:r>
        <w:rPr>
          <w:sz w:val="28"/>
        </w:rPr>
        <w:t>геликобактериозом</w:t>
      </w:r>
      <w:r>
        <w:rPr>
          <w:sz w:val="28"/>
          <w:lang w:val="uk-UA"/>
        </w:rPr>
        <w:t xml:space="preserve"> : материалы </w:t>
      </w:r>
      <w:r w:rsidRPr="004F7A66">
        <w:rPr>
          <w:sz w:val="28"/>
        </w:rPr>
        <w:t xml:space="preserve"> </w:t>
      </w:r>
      <w:r>
        <w:rPr>
          <w:sz w:val="28"/>
          <w:lang w:val="en-US"/>
        </w:rPr>
        <w:t>XIV</w:t>
      </w:r>
      <w:r>
        <w:rPr>
          <w:sz w:val="28"/>
          <w:lang w:val="uk-UA"/>
        </w:rPr>
        <w:t xml:space="preserve"> съезда терапевтов Украины (Киев, 22 − 25 сентября, </w:t>
      </w:r>
      <w:smartTag w:uri="urn:schemas-microsoft-com:office:smarttags" w:element="metricconverter">
        <w:smartTagPr>
          <w:attr w:name="ProductID" w:val="1998 г"/>
        </w:smartTagPr>
        <w:r>
          <w:rPr>
            <w:sz w:val="28"/>
            <w:lang w:val="uk-UA"/>
          </w:rPr>
          <w:t>1998 г</w:t>
        </w:r>
      </w:smartTag>
      <w:r>
        <w:rPr>
          <w:sz w:val="28"/>
          <w:lang w:val="uk-UA"/>
        </w:rPr>
        <w:t>.) / Украинск. научн. терапевтич. общество. − Київ, 1998. − С. 407− 409.</w:t>
      </w:r>
    </w:p>
    <w:p w:rsidR="00380A56" w:rsidRPr="00F8688E" w:rsidRDefault="00380A56" w:rsidP="0000596F">
      <w:pPr>
        <w:numPr>
          <w:ilvl w:val="0"/>
          <w:numId w:val="40"/>
        </w:numPr>
        <w:spacing w:after="0" w:line="360" w:lineRule="auto"/>
        <w:jc w:val="both"/>
        <w:rPr>
          <w:sz w:val="28"/>
          <w:szCs w:val="28"/>
          <w:lang w:val="en-US"/>
        </w:rPr>
      </w:pPr>
      <w:r>
        <w:rPr>
          <w:sz w:val="28"/>
          <w:szCs w:val="28"/>
          <w:lang w:val="en-US"/>
        </w:rPr>
        <w:lastRenderedPageBreak/>
        <w:t>Wallis</w:t>
      </w:r>
      <w:r w:rsidRPr="00F8688E">
        <w:rPr>
          <w:sz w:val="28"/>
          <w:szCs w:val="28"/>
          <w:lang w:val="en-US"/>
        </w:rPr>
        <w:t xml:space="preserve"> </w:t>
      </w:r>
      <w:r>
        <w:rPr>
          <w:sz w:val="28"/>
          <w:szCs w:val="28"/>
          <w:lang w:val="en-US"/>
        </w:rPr>
        <w:t>-</w:t>
      </w:r>
      <w:r w:rsidRPr="00F8688E">
        <w:rPr>
          <w:sz w:val="28"/>
          <w:szCs w:val="28"/>
          <w:lang w:val="en-US"/>
        </w:rPr>
        <w:t xml:space="preserve"> </w:t>
      </w:r>
      <w:r>
        <w:rPr>
          <w:sz w:val="28"/>
          <w:szCs w:val="28"/>
          <w:lang w:val="en-US"/>
        </w:rPr>
        <w:t>Crespo M.</w:t>
      </w:r>
      <w:r w:rsidRPr="00F8688E">
        <w:rPr>
          <w:sz w:val="28"/>
          <w:szCs w:val="28"/>
          <w:lang w:val="en-US"/>
        </w:rPr>
        <w:t xml:space="preserve"> </w:t>
      </w:r>
      <w:r>
        <w:rPr>
          <w:sz w:val="28"/>
          <w:szCs w:val="28"/>
          <w:lang w:val="en-US"/>
        </w:rPr>
        <w:t>C., Crespo A. Helicobacter pylori infection in pediatric population: epidemiology, pathophysiology and therapy</w:t>
      </w:r>
      <w:r w:rsidRPr="00F8688E">
        <w:rPr>
          <w:sz w:val="28"/>
          <w:szCs w:val="28"/>
          <w:lang w:val="en-US"/>
        </w:rPr>
        <w:t xml:space="preserve"> </w:t>
      </w:r>
      <w:r>
        <w:rPr>
          <w:sz w:val="28"/>
          <w:szCs w:val="28"/>
          <w:lang w:val="en-US"/>
        </w:rPr>
        <w:t>// Fetal</w:t>
      </w:r>
      <w:r w:rsidRPr="00F8688E">
        <w:rPr>
          <w:sz w:val="28"/>
          <w:szCs w:val="28"/>
          <w:lang w:val="en-US"/>
        </w:rPr>
        <w:t xml:space="preserve"> </w:t>
      </w:r>
      <w:r>
        <w:rPr>
          <w:sz w:val="28"/>
          <w:szCs w:val="28"/>
          <w:lang w:val="en-US"/>
        </w:rPr>
        <w:t>Pediatric</w:t>
      </w:r>
      <w:r w:rsidRPr="00F8688E">
        <w:rPr>
          <w:sz w:val="28"/>
          <w:szCs w:val="28"/>
          <w:lang w:val="en-US"/>
        </w:rPr>
        <w:t xml:space="preserve"> </w:t>
      </w:r>
      <w:r>
        <w:rPr>
          <w:sz w:val="28"/>
          <w:szCs w:val="28"/>
          <w:lang w:val="en-US"/>
        </w:rPr>
        <w:t>Pathology</w:t>
      </w:r>
      <w:r w:rsidRPr="00F8688E">
        <w:rPr>
          <w:sz w:val="28"/>
          <w:szCs w:val="28"/>
          <w:lang w:val="en-US"/>
        </w:rPr>
        <w:t xml:space="preserve">. – 2004. - </w:t>
      </w:r>
      <w:r>
        <w:rPr>
          <w:sz w:val="28"/>
          <w:szCs w:val="28"/>
          <w:lang w:val="uk-UA"/>
        </w:rPr>
        <w:t>№ 1 (23). –  Р. 11 − 28.</w:t>
      </w:r>
    </w:p>
    <w:p w:rsidR="00380A56" w:rsidRDefault="00380A56" w:rsidP="0000596F">
      <w:pPr>
        <w:numPr>
          <w:ilvl w:val="0"/>
          <w:numId w:val="40"/>
        </w:numPr>
        <w:spacing w:after="0" w:line="360" w:lineRule="auto"/>
        <w:jc w:val="both"/>
        <w:rPr>
          <w:sz w:val="28"/>
          <w:szCs w:val="28"/>
        </w:rPr>
      </w:pPr>
      <w:r>
        <w:rPr>
          <w:sz w:val="28"/>
          <w:szCs w:val="28"/>
          <w:lang w:val="uk-UA"/>
        </w:rPr>
        <w:t xml:space="preserve"> Л</w:t>
      </w:r>
      <w:r>
        <w:rPr>
          <w:sz w:val="28"/>
          <w:szCs w:val="28"/>
        </w:rPr>
        <w:t xml:space="preserve">укьянова Е. М. Гастроэнтерология детского возраста – проблемы </w:t>
      </w:r>
      <w:r>
        <w:rPr>
          <w:sz w:val="28"/>
          <w:szCs w:val="28"/>
          <w:lang w:val="uk-UA"/>
        </w:rPr>
        <w:t>и</w:t>
      </w:r>
      <w:r>
        <w:rPr>
          <w:sz w:val="28"/>
          <w:szCs w:val="28"/>
        </w:rPr>
        <w:t xml:space="preserve"> перспективы  </w:t>
      </w:r>
      <w:r>
        <w:rPr>
          <w:sz w:val="28"/>
          <w:szCs w:val="28"/>
          <w:lang w:val="uk-UA"/>
        </w:rPr>
        <w:t>/ Е. М.</w:t>
      </w:r>
      <w:r w:rsidRPr="00E037A2">
        <w:rPr>
          <w:sz w:val="28"/>
          <w:szCs w:val="28"/>
          <w:lang w:val="uk-UA"/>
        </w:rPr>
        <w:t xml:space="preserve"> </w:t>
      </w:r>
      <w:r>
        <w:rPr>
          <w:sz w:val="28"/>
          <w:szCs w:val="28"/>
          <w:lang w:val="uk-UA"/>
        </w:rPr>
        <w:t>Л</w:t>
      </w:r>
      <w:r>
        <w:rPr>
          <w:sz w:val="28"/>
          <w:szCs w:val="28"/>
        </w:rPr>
        <w:t xml:space="preserve">укьянова, </w:t>
      </w:r>
      <w:r>
        <w:rPr>
          <w:sz w:val="28"/>
          <w:szCs w:val="28"/>
          <w:lang w:val="uk-UA"/>
        </w:rPr>
        <w:t xml:space="preserve">Ю. В. </w:t>
      </w:r>
      <w:r>
        <w:rPr>
          <w:sz w:val="28"/>
          <w:szCs w:val="28"/>
        </w:rPr>
        <w:t xml:space="preserve">Белоусов, </w:t>
      </w:r>
      <w:r>
        <w:rPr>
          <w:sz w:val="28"/>
          <w:szCs w:val="28"/>
          <w:lang w:val="uk-UA"/>
        </w:rPr>
        <w:t xml:space="preserve">М. Ф. </w:t>
      </w:r>
      <w:r>
        <w:rPr>
          <w:sz w:val="28"/>
          <w:szCs w:val="28"/>
        </w:rPr>
        <w:t xml:space="preserve">Денисова </w:t>
      </w:r>
      <w:r>
        <w:rPr>
          <w:sz w:val="28"/>
          <w:szCs w:val="28"/>
          <w:lang w:val="uk-UA"/>
        </w:rPr>
        <w:t>/</w:t>
      </w:r>
      <w:r>
        <w:rPr>
          <w:sz w:val="28"/>
          <w:szCs w:val="28"/>
        </w:rPr>
        <w:t>/ Проблем</w:t>
      </w:r>
      <w:r>
        <w:rPr>
          <w:sz w:val="28"/>
          <w:szCs w:val="28"/>
          <w:lang w:val="uk-UA"/>
        </w:rPr>
        <w:t>и медичної науки та освіти – 2002. − № 3. – С. 5−7.</w:t>
      </w:r>
      <w:r>
        <w:rPr>
          <w:sz w:val="28"/>
          <w:szCs w:val="28"/>
        </w:rPr>
        <w:t xml:space="preserve">  </w:t>
      </w:r>
    </w:p>
    <w:p w:rsidR="00380A56" w:rsidRDefault="00380A56" w:rsidP="0000596F">
      <w:pPr>
        <w:numPr>
          <w:ilvl w:val="0"/>
          <w:numId w:val="40"/>
        </w:numPr>
        <w:spacing w:after="0" w:line="360" w:lineRule="auto"/>
        <w:jc w:val="both"/>
        <w:rPr>
          <w:sz w:val="28"/>
          <w:szCs w:val="28"/>
          <w:lang w:val="en-US"/>
        </w:rPr>
      </w:pPr>
      <w:r>
        <w:rPr>
          <w:sz w:val="28"/>
          <w:szCs w:val="28"/>
          <w:lang w:val="en-US"/>
        </w:rPr>
        <w:t>Queriroz</w:t>
      </w:r>
      <w:r w:rsidRPr="00F8688E">
        <w:rPr>
          <w:sz w:val="28"/>
          <w:szCs w:val="28"/>
          <w:lang w:val="en-US"/>
        </w:rPr>
        <w:t xml:space="preserve"> </w:t>
      </w:r>
      <w:r>
        <w:rPr>
          <w:sz w:val="28"/>
          <w:szCs w:val="28"/>
          <w:lang w:val="en-US"/>
        </w:rPr>
        <w:t>D</w:t>
      </w:r>
      <w:r w:rsidRPr="00F8688E">
        <w:rPr>
          <w:sz w:val="28"/>
          <w:szCs w:val="28"/>
          <w:lang w:val="en-US"/>
        </w:rPr>
        <w:t xml:space="preserve">. </w:t>
      </w:r>
      <w:r>
        <w:rPr>
          <w:sz w:val="28"/>
          <w:szCs w:val="28"/>
          <w:lang w:val="en-US"/>
        </w:rPr>
        <w:t>M</w:t>
      </w:r>
      <w:r w:rsidRPr="00F8688E">
        <w:rPr>
          <w:sz w:val="28"/>
          <w:szCs w:val="28"/>
          <w:lang w:val="en-US"/>
        </w:rPr>
        <w:t xml:space="preserve">., </w:t>
      </w:r>
      <w:r>
        <w:rPr>
          <w:sz w:val="28"/>
          <w:szCs w:val="28"/>
          <w:lang w:val="en-US"/>
        </w:rPr>
        <w:t>Moura</w:t>
      </w:r>
      <w:r w:rsidRPr="00F8688E">
        <w:rPr>
          <w:sz w:val="28"/>
          <w:szCs w:val="28"/>
          <w:lang w:val="en-US"/>
        </w:rPr>
        <w:t xml:space="preserve"> </w:t>
      </w:r>
      <w:r>
        <w:rPr>
          <w:sz w:val="28"/>
          <w:szCs w:val="28"/>
          <w:lang w:val="en-US"/>
        </w:rPr>
        <w:t>S</w:t>
      </w:r>
      <w:r w:rsidRPr="00F8688E">
        <w:rPr>
          <w:sz w:val="28"/>
          <w:szCs w:val="28"/>
          <w:lang w:val="en-US"/>
        </w:rPr>
        <w:t xml:space="preserve">. </w:t>
      </w:r>
      <w:r>
        <w:rPr>
          <w:sz w:val="28"/>
          <w:szCs w:val="28"/>
          <w:lang w:val="en-US"/>
        </w:rPr>
        <w:t>B</w:t>
      </w:r>
      <w:r w:rsidRPr="00F8688E">
        <w:rPr>
          <w:sz w:val="28"/>
          <w:szCs w:val="28"/>
          <w:lang w:val="en-US"/>
        </w:rPr>
        <w:t xml:space="preserve">., </w:t>
      </w:r>
      <w:r>
        <w:rPr>
          <w:sz w:val="28"/>
          <w:szCs w:val="28"/>
          <w:lang w:val="en-US"/>
        </w:rPr>
        <w:t>Mendes</w:t>
      </w:r>
      <w:r w:rsidRPr="00F8688E">
        <w:rPr>
          <w:sz w:val="28"/>
          <w:szCs w:val="28"/>
          <w:lang w:val="en-US"/>
        </w:rPr>
        <w:t xml:space="preserve"> </w:t>
      </w:r>
      <w:r>
        <w:rPr>
          <w:sz w:val="28"/>
          <w:szCs w:val="28"/>
          <w:lang w:val="en-US"/>
        </w:rPr>
        <w:t>E</w:t>
      </w:r>
      <w:r w:rsidRPr="00F8688E">
        <w:rPr>
          <w:sz w:val="28"/>
          <w:szCs w:val="28"/>
          <w:lang w:val="en-US"/>
        </w:rPr>
        <w:t xml:space="preserve">. </w:t>
      </w:r>
      <w:r>
        <w:rPr>
          <w:sz w:val="28"/>
          <w:szCs w:val="28"/>
          <w:lang w:val="en-US"/>
        </w:rPr>
        <w:t>N</w:t>
      </w:r>
      <w:r w:rsidRPr="00F8688E">
        <w:rPr>
          <w:sz w:val="28"/>
          <w:szCs w:val="28"/>
          <w:lang w:val="en-US"/>
        </w:rPr>
        <w:t xml:space="preserve">. </w:t>
      </w:r>
      <w:r>
        <w:rPr>
          <w:sz w:val="28"/>
          <w:szCs w:val="28"/>
          <w:lang w:val="en-US"/>
        </w:rPr>
        <w:t>et</w:t>
      </w:r>
      <w:r w:rsidRPr="00F8688E">
        <w:rPr>
          <w:sz w:val="28"/>
          <w:szCs w:val="28"/>
          <w:lang w:val="en-US"/>
        </w:rPr>
        <w:t xml:space="preserve"> </w:t>
      </w:r>
      <w:r>
        <w:rPr>
          <w:sz w:val="28"/>
          <w:szCs w:val="28"/>
          <w:lang w:val="en-US"/>
        </w:rPr>
        <w:t>al</w:t>
      </w:r>
      <w:r w:rsidRPr="00F8688E">
        <w:rPr>
          <w:sz w:val="28"/>
          <w:szCs w:val="28"/>
          <w:lang w:val="en-US"/>
        </w:rPr>
        <w:t xml:space="preserve">. </w:t>
      </w:r>
      <w:r>
        <w:rPr>
          <w:sz w:val="28"/>
          <w:szCs w:val="28"/>
          <w:lang w:val="en-US"/>
        </w:rPr>
        <w:t>Effect</w:t>
      </w:r>
      <w:r w:rsidRPr="00F8688E">
        <w:rPr>
          <w:sz w:val="28"/>
          <w:szCs w:val="28"/>
          <w:lang w:val="en-US"/>
        </w:rPr>
        <w:t xml:space="preserve"> </w:t>
      </w:r>
      <w:r>
        <w:rPr>
          <w:sz w:val="28"/>
          <w:szCs w:val="28"/>
          <w:lang w:val="en-US"/>
        </w:rPr>
        <w:t>of</w:t>
      </w:r>
      <w:r w:rsidRPr="00F8688E">
        <w:rPr>
          <w:sz w:val="28"/>
          <w:szCs w:val="28"/>
          <w:lang w:val="en-US"/>
        </w:rPr>
        <w:t xml:space="preserve"> </w:t>
      </w:r>
      <w:r>
        <w:rPr>
          <w:sz w:val="28"/>
          <w:szCs w:val="28"/>
          <w:lang w:val="en-US"/>
        </w:rPr>
        <w:t>Helicobacter</w:t>
      </w:r>
      <w:r w:rsidRPr="00F8688E">
        <w:rPr>
          <w:sz w:val="28"/>
          <w:szCs w:val="28"/>
          <w:lang w:val="en-US"/>
        </w:rPr>
        <w:t xml:space="preserve"> </w:t>
      </w:r>
      <w:r>
        <w:rPr>
          <w:sz w:val="28"/>
          <w:szCs w:val="28"/>
          <w:lang w:val="en-US"/>
        </w:rPr>
        <w:t>pylori</w:t>
      </w:r>
      <w:r w:rsidRPr="00F8688E">
        <w:rPr>
          <w:sz w:val="28"/>
          <w:szCs w:val="28"/>
          <w:lang w:val="en-US"/>
        </w:rPr>
        <w:t xml:space="preserve"> </w:t>
      </w:r>
      <w:r>
        <w:rPr>
          <w:sz w:val="28"/>
          <w:szCs w:val="28"/>
          <w:lang w:val="en-US"/>
        </w:rPr>
        <w:t>eradication</w:t>
      </w:r>
      <w:r w:rsidRPr="00F8688E">
        <w:rPr>
          <w:sz w:val="28"/>
          <w:szCs w:val="28"/>
          <w:lang w:val="en-US"/>
        </w:rPr>
        <w:t xml:space="preserve"> </w:t>
      </w:r>
      <w:r>
        <w:rPr>
          <w:sz w:val="28"/>
          <w:szCs w:val="28"/>
          <w:lang w:val="en-US"/>
        </w:rPr>
        <w:t>on</w:t>
      </w:r>
      <w:r w:rsidRPr="00F8688E">
        <w:rPr>
          <w:sz w:val="28"/>
          <w:szCs w:val="28"/>
          <w:lang w:val="en-US"/>
        </w:rPr>
        <w:t xml:space="preserve"> </w:t>
      </w:r>
      <w:r>
        <w:rPr>
          <w:sz w:val="28"/>
          <w:szCs w:val="28"/>
          <w:lang w:val="en-US"/>
        </w:rPr>
        <w:t>D</w:t>
      </w:r>
      <w:r w:rsidRPr="00F8688E">
        <w:rPr>
          <w:sz w:val="28"/>
          <w:szCs w:val="28"/>
          <w:lang w:val="en-US"/>
        </w:rPr>
        <w:t>-</w:t>
      </w:r>
      <w:r>
        <w:rPr>
          <w:sz w:val="28"/>
          <w:szCs w:val="28"/>
          <w:lang w:val="en-US"/>
        </w:rPr>
        <w:t>cell</w:t>
      </w:r>
      <w:r w:rsidRPr="00F8688E">
        <w:rPr>
          <w:sz w:val="28"/>
          <w:szCs w:val="28"/>
          <w:lang w:val="en-US"/>
        </w:rPr>
        <w:t xml:space="preserve"> </w:t>
      </w:r>
      <w:r>
        <w:rPr>
          <w:sz w:val="28"/>
          <w:szCs w:val="28"/>
          <w:lang w:val="en-US"/>
        </w:rPr>
        <w:t>density</w:t>
      </w:r>
      <w:r w:rsidRPr="00F8688E">
        <w:rPr>
          <w:sz w:val="28"/>
          <w:szCs w:val="28"/>
          <w:lang w:val="en-US"/>
        </w:rPr>
        <w:t xml:space="preserve"> </w:t>
      </w:r>
      <w:r>
        <w:rPr>
          <w:sz w:val="28"/>
          <w:szCs w:val="28"/>
          <w:lang w:val="en-US"/>
        </w:rPr>
        <w:t>in</w:t>
      </w:r>
      <w:r w:rsidRPr="00F8688E">
        <w:rPr>
          <w:sz w:val="28"/>
          <w:szCs w:val="28"/>
          <w:lang w:val="en-US"/>
        </w:rPr>
        <w:t xml:space="preserve"> </w:t>
      </w:r>
      <w:r>
        <w:rPr>
          <w:sz w:val="28"/>
          <w:szCs w:val="28"/>
          <w:lang w:val="en-US"/>
        </w:rPr>
        <w:t>children</w:t>
      </w:r>
      <w:r w:rsidRPr="00F8688E">
        <w:rPr>
          <w:sz w:val="28"/>
          <w:szCs w:val="28"/>
          <w:lang w:val="en-US"/>
        </w:rPr>
        <w:t xml:space="preserve"> // </w:t>
      </w:r>
      <w:r>
        <w:rPr>
          <w:sz w:val="28"/>
          <w:szCs w:val="28"/>
          <w:lang w:val="en-US"/>
        </w:rPr>
        <w:t>Lancet. – 1994.</w:t>
      </w:r>
      <w:r w:rsidRPr="00F8688E">
        <w:rPr>
          <w:sz w:val="28"/>
          <w:szCs w:val="28"/>
          <w:lang w:val="en-US"/>
        </w:rPr>
        <w:t xml:space="preserve"> −</w:t>
      </w:r>
      <w:r>
        <w:rPr>
          <w:sz w:val="28"/>
          <w:szCs w:val="28"/>
        </w:rPr>
        <w:t xml:space="preserve"> </w:t>
      </w:r>
      <w:r>
        <w:rPr>
          <w:sz w:val="28"/>
          <w:szCs w:val="28"/>
          <w:lang w:val="en-US"/>
        </w:rPr>
        <w:t xml:space="preserve"> </w:t>
      </w:r>
      <w:r>
        <w:rPr>
          <w:sz w:val="28"/>
          <w:szCs w:val="28"/>
          <w:lang w:val="uk-UA"/>
        </w:rPr>
        <w:t xml:space="preserve">№ </w:t>
      </w:r>
      <w:r>
        <w:rPr>
          <w:sz w:val="28"/>
          <w:szCs w:val="28"/>
          <w:lang w:val="en-US"/>
        </w:rPr>
        <w:t>343. – P.</w:t>
      </w:r>
      <w:r>
        <w:rPr>
          <w:sz w:val="28"/>
          <w:szCs w:val="28"/>
          <w:lang w:val="uk-UA"/>
        </w:rPr>
        <w:t xml:space="preserve"> 1191 – 1193.</w:t>
      </w:r>
    </w:p>
    <w:p w:rsidR="00380A56" w:rsidRPr="00936BEF" w:rsidRDefault="00380A56" w:rsidP="0000596F">
      <w:pPr>
        <w:numPr>
          <w:ilvl w:val="0"/>
          <w:numId w:val="40"/>
        </w:numPr>
        <w:spacing w:after="0" w:line="360" w:lineRule="auto"/>
        <w:jc w:val="both"/>
        <w:rPr>
          <w:sz w:val="28"/>
          <w:szCs w:val="28"/>
          <w:lang w:val="en-US"/>
        </w:rPr>
      </w:pPr>
      <w:r>
        <w:rPr>
          <w:sz w:val="28"/>
          <w:szCs w:val="28"/>
          <w:lang w:val="uk-UA"/>
        </w:rPr>
        <w:t xml:space="preserve"> </w:t>
      </w:r>
      <w:r>
        <w:rPr>
          <w:sz w:val="28"/>
          <w:szCs w:val="28"/>
          <w:lang w:val="en-US"/>
        </w:rPr>
        <w:t xml:space="preserve"> Harris P</w:t>
      </w:r>
      <w:r w:rsidRPr="00F8688E">
        <w:rPr>
          <w:sz w:val="28"/>
          <w:szCs w:val="28"/>
          <w:lang w:val="en-US"/>
        </w:rPr>
        <w:t xml:space="preserve"> </w:t>
      </w:r>
      <w:r>
        <w:rPr>
          <w:sz w:val="28"/>
          <w:szCs w:val="28"/>
          <w:lang w:val="en-US"/>
        </w:rPr>
        <w:t>R., Wright S</w:t>
      </w:r>
      <w:r w:rsidRPr="00F8688E">
        <w:rPr>
          <w:sz w:val="28"/>
          <w:szCs w:val="28"/>
          <w:lang w:val="en-US"/>
        </w:rPr>
        <w:t xml:space="preserve"> </w:t>
      </w:r>
      <w:r>
        <w:rPr>
          <w:sz w:val="28"/>
          <w:szCs w:val="28"/>
          <w:lang w:val="en-US"/>
        </w:rPr>
        <w:t>W, Serrano C, Riera F. Duarte I. at all. Helicobacter</w:t>
      </w:r>
      <w:r w:rsidRPr="003402ED">
        <w:rPr>
          <w:sz w:val="28"/>
          <w:szCs w:val="28"/>
          <w:lang w:val="uk-UA"/>
        </w:rPr>
        <w:t xml:space="preserve"> </w:t>
      </w:r>
      <w:r>
        <w:rPr>
          <w:sz w:val="28"/>
          <w:szCs w:val="28"/>
          <w:lang w:val="en-US"/>
        </w:rPr>
        <w:t>pylori</w:t>
      </w:r>
      <w:r w:rsidRPr="003402ED">
        <w:rPr>
          <w:sz w:val="28"/>
          <w:szCs w:val="28"/>
          <w:lang w:val="uk-UA"/>
        </w:rPr>
        <w:t xml:space="preserve"> </w:t>
      </w:r>
      <w:r>
        <w:rPr>
          <w:sz w:val="28"/>
          <w:szCs w:val="28"/>
          <w:lang w:val="en-US"/>
        </w:rPr>
        <w:t>gastritis</w:t>
      </w:r>
      <w:r w:rsidRPr="003402ED">
        <w:rPr>
          <w:sz w:val="28"/>
          <w:szCs w:val="28"/>
          <w:lang w:val="uk-UA"/>
        </w:rPr>
        <w:t xml:space="preserve"> </w:t>
      </w:r>
      <w:r>
        <w:rPr>
          <w:sz w:val="28"/>
          <w:szCs w:val="28"/>
          <w:lang w:val="en-US"/>
        </w:rPr>
        <w:t>in</w:t>
      </w:r>
      <w:r w:rsidRPr="003402ED">
        <w:rPr>
          <w:sz w:val="28"/>
          <w:szCs w:val="28"/>
          <w:lang w:val="uk-UA"/>
        </w:rPr>
        <w:t xml:space="preserve"> </w:t>
      </w:r>
      <w:r>
        <w:rPr>
          <w:sz w:val="28"/>
          <w:szCs w:val="28"/>
          <w:lang w:val="en-US"/>
        </w:rPr>
        <w:t>children</w:t>
      </w:r>
      <w:r w:rsidRPr="003402ED">
        <w:rPr>
          <w:sz w:val="28"/>
          <w:szCs w:val="28"/>
          <w:lang w:val="uk-UA"/>
        </w:rPr>
        <w:t xml:space="preserve"> </w:t>
      </w:r>
      <w:r>
        <w:rPr>
          <w:sz w:val="28"/>
          <w:szCs w:val="28"/>
          <w:lang w:val="en-US"/>
        </w:rPr>
        <w:t>is</w:t>
      </w:r>
      <w:r w:rsidRPr="003402ED">
        <w:rPr>
          <w:sz w:val="28"/>
          <w:szCs w:val="28"/>
          <w:lang w:val="uk-UA"/>
        </w:rPr>
        <w:t xml:space="preserve"> </w:t>
      </w:r>
      <w:r>
        <w:rPr>
          <w:sz w:val="28"/>
          <w:szCs w:val="28"/>
          <w:lang w:val="en-US"/>
        </w:rPr>
        <w:t>associated with a regulatory T-cell response</w:t>
      </w:r>
      <w:r w:rsidRPr="00F8688E">
        <w:rPr>
          <w:sz w:val="28"/>
          <w:szCs w:val="28"/>
          <w:lang w:val="en-US"/>
        </w:rPr>
        <w:t xml:space="preserve"> </w:t>
      </w:r>
      <w:r>
        <w:rPr>
          <w:sz w:val="28"/>
          <w:szCs w:val="28"/>
          <w:lang w:val="en-US"/>
        </w:rPr>
        <w:t xml:space="preserve"> // Gastroenterology. – 2008. – 134 (2). – P. 491</w:t>
      </w:r>
      <w:r w:rsidRPr="00F8688E">
        <w:rPr>
          <w:sz w:val="28"/>
          <w:szCs w:val="28"/>
          <w:lang w:val="en-US"/>
        </w:rPr>
        <w:t xml:space="preserve"> − </w:t>
      </w:r>
      <w:r>
        <w:rPr>
          <w:sz w:val="28"/>
          <w:szCs w:val="28"/>
          <w:lang w:val="en-US"/>
        </w:rPr>
        <w:t>499.</w:t>
      </w:r>
    </w:p>
    <w:p w:rsidR="00380A56" w:rsidRPr="00B7122B" w:rsidRDefault="00380A56" w:rsidP="0000596F">
      <w:pPr>
        <w:numPr>
          <w:ilvl w:val="0"/>
          <w:numId w:val="40"/>
        </w:numPr>
        <w:spacing w:after="0" w:line="360" w:lineRule="auto"/>
        <w:jc w:val="both"/>
        <w:rPr>
          <w:sz w:val="28"/>
          <w:szCs w:val="28"/>
          <w:lang w:val="uk-UA"/>
        </w:rPr>
      </w:pPr>
      <w:r>
        <w:rPr>
          <w:sz w:val="28"/>
          <w:szCs w:val="28"/>
          <w:lang w:val="uk-UA"/>
        </w:rPr>
        <w:t xml:space="preserve"> </w:t>
      </w:r>
      <w:r w:rsidRPr="00B7122B">
        <w:rPr>
          <w:sz w:val="28"/>
          <w:szCs w:val="28"/>
          <w:lang w:val="uk-UA"/>
        </w:rPr>
        <w:t>Білоусов Ю.</w:t>
      </w:r>
      <w:r>
        <w:rPr>
          <w:sz w:val="28"/>
          <w:szCs w:val="28"/>
          <w:lang w:val="uk-UA"/>
        </w:rPr>
        <w:t xml:space="preserve"> </w:t>
      </w:r>
      <w:r w:rsidRPr="00B7122B">
        <w:rPr>
          <w:sz w:val="28"/>
          <w:szCs w:val="28"/>
          <w:lang w:val="uk-UA"/>
        </w:rPr>
        <w:t>В. Захворювання органів травлення у дітей (стандарти</w:t>
      </w:r>
      <w:r>
        <w:rPr>
          <w:sz w:val="28"/>
          <w:szCs w:val="28"/>
          <w:lang w:val="uk-UA"/>
        </w:rPr>
        <w:t xml:space="preserve"> діагностики та лікування): навч. посіб. для педіатрів, дитячих гастроентерологів, лікарів загальної практики – сімейної медицини / Ю. В. Білоусов, Л. Г. Волошина, Н. В. Павленко.  – [2-ге вид.], − Х. : «ІНЖЕК»,  2007. – 124 с.</w:t>
      </w:r>
    </w:p>
    <w:p w:rsidR="00380A56" w:rsidRPr="009D7AAE" w:rsidRDefault="00380A56" w:rsidP="0000596F">
      <w:pPr>
        <w:numPr>
          <w:ilvl w:val="0"/>
          <w:numId w:val="40"/>
        </w:numPr>
        <w:spacing w:after="0" w:line="360" w:lineRule="auto"/>
        <w:jc w:val="both"/>
        <w:rPr>
          <w:sz w:val="28"/>
          <w:szCs w:val="28"/>
          <w:lang w:val="uk-UA"/>
        </w:rPr>
      </w:pPr>
      <w:r w:rsidRPr="009D7AAE">
        <w:rPr>
          <w:sz w:val="28"/>
          <w:szCs w:val="28"/>
          <w:lang w:val="uk-UA"/>
        </w:rPr>
        <w:t>Борисенко М.</w:t>
      </w:r>
      <w:r>
        <w:rPr>
          <w:sz w:val="28"/>
          <w:szCs w:val="28"/>
          <w:lang w:val="uk-UA"/>
        </w:rPr>
        <w:t xml:space="preserve"> </w:t>
      </w:r>
      <w:r w:rsidRPr="009D7AAE">
        <w:rPr>
          <w:sz w:val="28"/>
          <w:szCs w:val="28"/>
          <w:lang w:val="uk-UA"/>
        </w:rPr>
        <w:t>І. Стан місцевого імунітету шлунка та дванадцятипалої кишки при хронічному гастродуоденіті у дітей</w:t>
      </w:r>
      <w:r>
        <w:rPr>
          <w:sz w:val="28"/>
          <w:szCs w:val="28"/>
          <w:lang w:val="uk-UA"/>
        </w:rPr>
        <w:t xml:space="preserve"> / М. І. Борисенко </w:t>
      </w:r>
      <w:r w:rsidRPr="009D7AAE">
        <w:rPr>
          <w:sz w:val="28"/>
          <w:szCs w:val="28"/>
          <w:lang w:val="uk-UA"/>
        </w:rPr>
        <w:t xml:space="preserve"> // Педіатрія, акуше</w:t>
      </w:r>
      <w:r>
        <w:rPr>
          <w:sz w:val="28"/>
          <w:szCs w:val="28"/>
          <w:lang w:val="uk-UA"/>
        </w:rPr>
        <w:t>р</w:t>
      </w:r>
      <w:r w:rsidRPr="009D7AAE">
        <w:rPr>
          <w:sz w:val="28"/>
          <w:szCs w:val="28"/>
          <w:lang w:val="uk-UA"/>
        </w:rPr>
        <w:t xml:space="preserve">ство та гінекологія. – 2007. </w:t>
      </w:r>
      <w:r>
        <w:rPr>
          <w:sz w:val="28"/>
          <w:szCs w:val="28"/>
          <w:lang w:val="uk-UA"/>
        </w:rPr>
        <w:t xml:space="preserve"> − </w:t>
      </w:r>
      <w:r w:rsidRPr="009D7AAE">
        <w:rPr>
          <w:sz w:val="28"/>
          <w:szCs w:val="28"/>
          <w:lang w:val="uk-UA"/>
        </w:rPr>
        <w:t xml:space="preserve"> №</w:t>
      </w:r>
      <w:r>
        <w:rPr>
          <w:sz w:val="28"/>
          <w:szCs w:val="28"/>
          <w:lang w:val="uk-UA"/>
        </w:rPr>
        <w:t xml:space="preserve"> </w:t>
      </w:r>
      <w:r w:rsidRPr="009D7AAE">
        <w:rPr>
          <w:sz w:val="28"/>
          <w:szCs w:val="28"/>
          <w:lang w:val="uk-UA"/>
        </w:rPr>
        <w:t>1. – С. 28</w:t>
      </w:r>
      <w:r>
        <w:rPr>
          <w:sz w:val="28"/>
          <w:szCs w:val="28"/>
          <w:lang w:val="uk-UA"/>
        </w:rPr>
        <w:t xml:space="preserve"> − </w:t>
      </w:r>
      <w:r w:rsidRPr="009D7AAE">
        <w:rPr>
          <w:sz w:val="28"/>
          <w:szCs w:val="28"/>
          <w:lang w:val="uk-UA"/>
        </w:rPr>
        <w:t>33.</w:t>
      </w:r>
    </w:p>
    <w:p w:rsidR="00380A56" w:rsidRDefault="00380A56" w:rsidP="0000596F">
      <w:pPr>
        <w:numPr>
          <w:ilvl w:val="0"/>
          <w:numId w:val="40"/>
        </w:numPr>
        <w:spacing w:after="0" w:line="360" w:lineRule="auto"/>
        <w:jc w:val="both"/>
        <w:rPr>
          <w:sz w:val="28"/>
          <w:szCs w:val="28"/>
          <w:lang w:val="uk-UA"/>
        </w:rPr>
      </w:pPr>
      <w:r w:rsidRPr="009D7AAE">
        <w:rPr>
          <w:sz w:val="28"/>
          <w:szCs w:val="28"/>
          <w:lang w:val="uk-UA"/>
        </w:rPr>
        <w:t xml:space="preserve"> </w:t>
      </w:r>
      <w:r>
        <w:rPr>
          <w:sz w:val="28"/>
          <w:szCs w:val="28"/>
          <w:lang w:val="uk-UA"/>
        </w:rPr>
        <w:t xml:space="preserve">Функциональная диспепсия у детей, принципы инструментальной диагостики: материалы Х Конгресса детских гастроентерологов России [«Актуальные проблемы абдоминальной патологи у детей»], (Москва, 19 − 21 марта, </w:t>
      </w:r>
      <w:smartTag w:uri="urn:schemas-microsoft-com:office:smarttags" w:element="metricconverter">
        <w:smartTagPr>
          <w:attr w:name="ProductID" w:val="2003 г"/>
        </w:smartTagPr>
        <w:r>
          <w:rPr>
            <w:sz w:val="28"/>
            <w:szCs w:val="28"/>
            <w:lang w:val="uk-UA"/>
          </w:rPr>
          <w:t>2003 г</w:t>
        </w:r>
      </w:smartTag>
      <w:r>
        <w:rPr>
          <w:sz w:val="28"/>
          <w:szCs w:val="28"/>
          <w:lang w:val="uk-UA"/>
        </w:rPr>
        <w:t xml:space="preserve">)  /под ред..акад. РАМН В. А. Таболина. − М., 2003. − с. 173 </w:t>
      </w:r>
    </w:p>
    <w:p w:rsidR="00380A56" w:rsidRDefault="00380A56" w:rsidP="0000596F">
      <w:pPr>
        <w:numPr>
          <w:ilvl w:val="0"/>
          <w:numId w:val="40"/>
        </w:numPr>
        <w:spacing w:after="0" w:line="360" w:lineRule="auto"/>
        <w:jc w:val="both"/>
        <w:rPr>
          <w:sz w:val="28"/>
          <w:szCs w:val="28"/>
          <w:lang w:val="uk-UA"/>
        </w:rPr>
      </w:pPr>
      <w:r>
        <w:rPr>
          <w:sz w:val="28"/>
          <w:szCs w:val="28"/>
          <w:lang w:val="uk-UA"/>
        </w:rPr>
        <w:t xml:space="preserve">  British Society of Gastroenterology. Dispepsia management guidelines . London: The Society; 1996. </w:t>
      </w:r>
    </w:p>
    <w:p w:rsidR="00380A56" w:rsidRDefault="00380A56" w:rsidP="0000596F">
      <w:pPr>
        <w:numPr>
          <w:ilvl w:val="0"/>
          <w:numId w:val="40"/>
        </w:numPr>
        <w:spacing w:after="0" w:line="360" w:lineRule="auto"/>
        <w:jc w:val="both"/>
        <w:rPr>
          <w:sz w:val="28"/>
          <w:szCs w:val="28"/>
          <w:lang w:val="uk-UA"/>
        </w:rPr>
      </w:pPr>
      <w:r>
        <w:rPr>
          <w:sz w:val="28"/>
          <w:szCs w:val="28"/>
          <w:lang w:val="uk-UA"/>
        </w:rPr>
        <w:lastRenderedPageBreak/>
        <w:t xml:space="preserve">  Bytzer P., Tailley N. J.  Dyspepsia // Ann</w:t>
      </w:r>
      <w:r>
        <w:rPr>
          <w:sz w:val="28"/>
          <w:szCs w:val="28"/>
          <w:lang w:val="en-US"/>
        </w:rPr>
        <w:t xml:space="preserve">als of </w:t>
      </w:r>
      <w:r>
        <w:rPr>
          <w:sz w:val="28"/>
          <w:szCs w:val="28"/>
          <w:lang w:val="uk-UA"/>
        </w:rPr>
        <w:t>Intern</w:t>
      </w:r>
      <w:r>
        <w:rPr>
          <w:sz w:val="28"/>
          <w:szCs w:val="28"/>
          <w:lang w:val="en-US"/>
        </w:rPr>
        <w:t>al</w:t>
      </w:r>
      <w:r>
        <w:rPr>
          <w:sz w:val="28"/>
          <w:szCs w:val="28"/>
          <w:lang w:val="uk-UA"/>
        </w:rPr>
        <w:t xml:space="preserve"> Med</w:t>
      </w:r>
      <w:r>
        <w:rPr>
          <w:sz w:val="28"/>
          <w:szCs w:val="28"/>
          <w:lang w:val="en-US"/>
        </w:rPr>
        <w:t>icine</w:t>
      </w:r>
      <w:r>
        <w:rPr>
          <w:sz w:val="28"/>
          <w:szCs w:val="28"/>
          <w:lang w:val="uk-UA"/>
        </w:rPr>
        <w:t xml:space="preserve">. − 2001. – № 134. – P. 815 − 822. </w:t>
      </w:r>
    </w:p>
    <w:p w:rsidR="00380A56" w:rsidRPr="007835DA" w:rsidRDefault="00380A56" w:rsidP="0000596F">
      <w:pPr>
        <w:numPr>
          <w:ilvl w:val="0"/>
          <w:numId w:val="40"/>
        </w:numPr>
        <w:spacing w:after="0" w:line="360" w:lineRule="auto"/>
        <w:jc w:val="both"/>
        <w:rPr>
          <w:sz w:val="28"/>
          <w:szCs w:val="28"/>
          <w:lang w:val="uk-UA"/>
        </w:rPr>
      </w:pPr>
      <w:r>
        <w:rPr>
          <w:sz w:val="28"/>
          <w:szCs w:val="28"/>
          <w:lang w:val="uk-UA"/>
        </w:rPr>
        <w:t xml:space="preserve"> Минушкин О. Н. Функциональная диспепсия. [</w:t>
      </w:r>
      <w:r w:rsidRPr="00D960D8">
        <w:rPr>
          <w:sz w:val="28"/>
          <w:szCs w:val="28"/>
          <w:lang w:val="uk-UA"/>
        </w:rPr>
        <w:t>Електронный ресурс</w:t>
      </w:r>
      <w:r>
        <w:rPr>
          <w:sz w:val="28"/>
          <w:szCs w:val="28"/>
          <w:lang w:val="uk-UA"/>
        </w:rPr>
        <w:t>]</w:t>
      </w:r>
      <w:r w:rsidRPr="00D960D8">
        <w:rPr>
          <w:sz w:val="28"/>
          <w:szCs w:val="28"/>
          <w:lang w:val="uk-UA"/>
        </w:rPr>
        <w:t xml:space="preserve"> </w:t>
      </w:r>
      <w:r>
        <w:rPr>
          <w:sz w:val="28"/>
          <w:szCs w:val="28"/>
          <w:lang w:val="uk-UA"/>
        </w:rPr>
        <w:t xml:space="preserve">/ О. Н. Минушкин // Соnsilium medicum: гастроентерология – 2006. – Том 08,  № 1. </w:t>
      </w:r>
      <w:r w:rsidRPr="007835DA">
        <w:rPr>
          <w:sz w:val="28"/>
          <w:szCs w:val="28"/>
          <w:lang w:val="uk-UA"/>
        </w:rPr>
        <w:t>− Режим доступа к журн.:</w:t>
      </w:r>
      <w:r w:rsidRPr="00D960D8">
        <w:rPr>
          <w:sz w:val="28"/>
          <w:szCs w:val="28"/>
          <w:lang w:val="uk-UA"/>
        </w:rPr>
        <w:t xml:space="preserve"> </w:t>
      </w:r>
      <w:r>
        <w:rPr>
          <w:sz w:val="28"/>
          <w:szCs w:val="28"/>
          <w:lang w:val="en-US"/>
        </w:rPr>
        <w:t>http</w:t>
      </w:r>
      <w:r w:rsidRPr="00345DD5">
        <w:rPr>
          <w:sz w:val="28"/>
          <w:szCs w:val="28"/>
        </w:rPr>
        <w:t xml:space="preserve">: </w:t>
      </w:r>
      <w:r>
        <w:rPr>
          <w:sz w:val="28"/>
          <w:szCs w:val="28"/>
          <w:lang w:val="en-US"/>
        </w:rPr>
        <w:t>www</w:t>
      </w:r>
      <w:r w:rsidRPr="00345DD5">
        <w:rPr>
          <w:sz w:val="28"/>
          <w:szCs w:val="28"/>
        </w:rPr>
        <w:t>.</w:t>
      </w:r>
      <w:r>
        <w:rPr>
          <w:sz w:val="28"/>
          <w:szCs w:val="28"/>
          <w:lang w:val="en-US"/>
        </w:rPr>
        <w:t>consilium</w:t>
      </w:r>
      <w:r w:rsidRPr="00345DD5">
        <w:rPr>
          <w:sz w:val="28"/>
          <w:szCs w:val="28"/>
        </w:rPr>
        <w:t>-</w:t>
      </w:r>
      <w:r>
        <w:rPr>
          <w:sz w:val="28"/>
          <w:szCs w:val="28"/>
          <w:lang w:val="en-US"/>
        </w:rPr>
        <w:t>medicum</w:t>
      </w:r>
      <w:r w:rsidRPr="00345DD5">
        <w:rPr>
          <w:sz w:val="28"/>
          <w:szCs w:val="28"/>
        </w:rPr>
        <w:t>.</w:t>
      </w:r>
      <w:r>
        <w:rPr>
          <w:sz w:val="28"/>
          <w:szCs w:val="28"/>
          <w:lang w:val="en-US"/>
        </w:rPr>
        <w:t>com</w:t>
      </w:r>
      <w:r w:rsidRPr="00345DD5">
        <w:rPr>
          <w:sz w:val="28"/>
          <w:szCs w:val="28"/>
        </w:rPr>
        <w:t>/</w:t>
      </w:r>
      <w:r>
        <w:rPr>
          <w:sz w:val="28"/>
          <w:szCs w:val="28"/>
          <w:lang w:val="en-US"/>
        </w:rPr>
        <w:t>media</w:t>
      </w:r>
      <w:r w:rsidRPr="00345DD5">
        <w:rPr>
          <w:sz w:val="28"/>
          <w:szCs w:val="28"/>
        </w:rPr>
        <w:t>/</w:t>
      </w:r>
      <w:r>
        <w:rPr>
          <w:sz w:val="28"/>
          <w:szCs w:val="28"/>
          <w:lang w:val="en-US"/>
        </w:rPr>
        <w:t>pediatr</w:t>
      </w:r>
      <w:r w:rsidRPr="00345DD5">
        <w:rPr>
          <w:sz w:val="28"/>
          <w:szCs w:val="28"/>
        </w:rPr>
        <w:t>/06_0</w:t>
      </w:r>
      <w:r w:rsidRPr="00785906">
        <w:rPr>
          <w:sz w:val="28"/>
          <w:szCs w:val="28"/>
        </w:rPr>
        <w:t>1</w:t>
      </w:r>
      <w:r w:rsidRPr="00345DD5">
        <w:rPr>
          <w:sz w:val="28"/>
          <w:szCs w:val="28"/>
        </w:rPr>
        <w:t>/</w:t>
      </w:r>
      <w:r w:rsidRPr="00785906">
        <w:rPr>
          <w:sz w:val="28"/>
          <w:szCs w:val="28"/>
        </w:rPr>
        <w:t>8</w:t>
      </w:r>
      <w:r w:rsidRPr="00345DD5">
        <w:rPr>
          <w:sz w:val="28"/>
          <w:szCs w:val="28"/>
        </w:rPr>
        <w:t>.</w:t>
      </w:r>
      <w:r>
        <w:rPr>
          <w:sz w:val="28"/>
          <w:szCs w:val="28"/>
          <w:lang w:val="en-US"/>
        </w:rPr>
        <w:t>shtml</w:t>
      </w:r>
    </w:p>
    <w:p w:rsidR="00380A56" w:rsidRDefault="00380A56" w:rsidP="0000596F">
      <w:pPr>
        <w:numPr>
          <w:ilvl w:val="0"/>
          <w:numId w:val="40"/>
        </w:numPr>
        <w:spacing w:after="0" w:line="360" w:lineRule="auto"/>
        <w:jc w:val="both"/>
        <w:rPr>
          <w:sz w:val="28"/>
          <w:szCs w:val="28"/>
          <w:lang w:val="uk-UA"/>
        </w:rPr>
      </w:pPr>
      <w:r>
        <w:rPr>
          <w:sz w:val="28"/>
          <w:szCs w:val="28"/>
          <w:lang w:val="uk-UA"/>
        </w:rPr>
        <w:t xml:space="preserve"> Передерий В. Г. Современные подходы к лечению больных функциональной диспепсией с точки зрения доказательной медицины / В. Г. Передерий, С. М. Ткач, Б. Н. Марусаныч // Сучасна гастроентерологія. – 2006. − №  1. –  С. 4 − 7.</w:t>
      </w:r>
    </w:p>
    <w:p w:rsidR="00380A56" w:rsidRDefault="00380A56" w:rsidP="0000596F">
      <w:pPr>
        <w:numPr>
          <w:ilvl w:val="0"/>
          <w:numId w:val="40"/>
        </w:numPr>
        <w:spacing w:after="0" w:line="360" w:lineRule="auto"/>
        <w:jc w:val="both"/>
        <w:rPr>
          <w:sz w:val="28"/>
          <w:szCs w:val="28"/>
          <w:lang w:val="uk-UA"/>
        </w:rPr>
      </w:pPr>
      <w:r>
        <w:rPr>
          <w:sz w:val="28"/>
          <w:szCs w:val="28"/>
          <w:lang w:val="uk-UA"/>
        </w:rPr>
        <w:t xml:space="preserve">Звягин А. А. Эффективность однонедельной монотерапии антисекреторными препатарами функциональной диспепсии у детей / А. А. Звягин,  П. Л. Щербаков, А. В. Почивалов // Педиатрия. – 2006. - № 1. – С. 83 – 86. </w:t>
      </w:r>
    </w:p>
    <w:p w:rsidR="00380A56" w:rsidRDefault="00380A56" w:rsidP="0000596F">
      <w:pPr>
        <w:numPr>
          <w:ilvl w:val="0"/>
          <w:numId w:val="40"/>
        </w:numPr>
        <w:spacing w:after="0" w:line="360" w:lineRule="auto"/>
        <w:jc w:val="both"/>
        <w:rPr>
          <w:sz w:val="28"/>
          <w:szCs w:val="28"/>
          <w:lang w:val="uk-UA"/>
        </w:rPr>
      </w:pPr>
      <w:r>
        <w:rPr>
          <w:sz w:val="28"/>
          <w:szCs w:val="28"/>
          <w:lang w:val="uk-UA"/>
        </w:rPr>
        <w:t>Чернобровий В. М. Особливості  стартового кислотопригнічувального впливу препарату “Омез” внутрішньовенного та індивідуальної реакції у хворих на пептичні Н.Рylori –асоційовані пілородуоденальні захворювання за даними комп`ютерного гастро-рН-моніторингу / В. М. Чернобровий, І. В. Чернова,  С. Г. Мелащенко // Сучасна гастроентерологія. – 2006.  −  № 3  (29). – С. 68 − 71.</w:t>
      </w:r>
    </w:p>
    <w:p w:rsidR="00380A56" w:rsidRPr="007835DA" w:rsidRDefault="00380A56" w:rsidP="0000596F">
      <w:pPr>
        <w:numPr>
          <w:ilvl w:val="0"/>
          <w:numId w:val="40"/>
        </w:numPr>
        <w:spacing w:after="0" w:line="360" w:lineRule="auto"/>
        <w:jc w:val="both"/>
        <w:rPr>
          <w:sz w:val="28"/>
          <w:szCs w:val="28"/>
          <w:lang w:val="uk-UA"/>
        </w:rPr>
      </w:pPr>
      <w:r>
        <w:rPr>
          <w:sz w:val="28"/>
          <w:szCs w:val="28"/>
          <w:lang w:val="uk-UA"/>
        </w:rPr>
        <w:t xml:space="preserve"> Запруднов А. М. Моторно-</w:t>
      </w:r>
      <w:r>
        <w:rPr>
          <w:sz w:val="28"/>
          <w:szCs w:val="28"/>
        </w:rPr>
        <w:t>э</w:t>
      </w:r>
      <w:r>
        <w:rPr>
          <w:sz w:val="28"/>
          <w:szCs w:val="28"/>
          <w:lang w:val="uk-UA"/>
        </w:rPr>
        <w:t xml:space="preserve">вакуаторные нарушения пищеварительного тракта и применение прокинетиков в детском возрасте [Электронные ресурс] / А. М. Запруднов //Соnsilium medicum: гастроэнтерология – 2006. – Том 08,  № 2. </w:t>
      </w:r>
      <w:r w:rsidRPr="007835DA">
        <w:rPr>
          <w:sz w:val="28"/>
          <w:szCs w:val="28"/>
          <w:lang w:val="uk-UA"/>
        </w:rPr>
        <w:t>− Режим доступа к журн.:</w:t>
      </w:r>
      <w:r w:rsidRPr="00D960D8">
        <w:rPr>
          <w:sz w:val="28"/>
          <w:szCs w:val="28"/>
          <w:lang w:val="uk-UA"/>
        </w:rPr>
        <w:t xml:space="preserve"> </w:t>
      </w:r>
      <w:r>
        <w:rPr>
          <w:sz w:val="28"/>
          <w:szCs w:val="28"/>
          <w:lang w:val="en-US"/>
        </w:rPr>
        <w:t>http</w:t>
      </w:r>
      <w:r w:rsidRPr="00345DD5">
        <w:rPr>
          <w:sz w:val="28"/>
          <w:szCs w:val="28"/>
        </w:rPr>
        <w:t xml:space="preserve">: </w:t>
      </w:r>
      <w:r>
        <w:rPr>
          <w:sz w:val="28"/>
          <w:szCs w:val="28"/>
          <w:lang w:val="en-US"/>
        </w:rPr>
        <w:t>www</w:t>
      </w:r>
      <w:r w:rsidRPr="00345DD5">
        <w:rPr>
          <w:sz w:val="28"/>
          <w:szCs w:val="28"/>
        </w:rPr>
        <w:t>.</w:t>
      </w:r>
      <w:r>
        <w:rPr>
          <w:sz w:val="28"/>
          <w:szCs w:val="28"/>
          <w:lang w:val="en-US"/>
        </w:rPr>
        <w:t>consilium</w:t>
      </w:r>
      <w:r w:rsidRPr="00345DD5">
        <w:rPr>
          <w:sz w:val="28"/>
          <w:szCs w:val="28"/>
        </w:rPr>
        <w:t>-</w:t>
      </w:r>
      <w:r>
        <w:rPr>
          <w:sz w:val="28"/>
          <w:szCs w:val="28"/>
          <w:lang w:val="en-US"/>
        </w:rPr>
        <w:t>medicum</w:t>
      </w:r>
      <w:r w:rsidRPr="00345DD5">
        <w:rPr>
          <w:sz w:val="28"/>
          <w:szCs w:val="28"/>
        </w:rPr>
        <w:t>.</w:t>
      </w:r>
      <w:r>
        <w:rPr>
          <w:sz w:val="28"/>
          <w:szCs w:val="28"/>
          <w:lang w:val="en-US"/>
        </w:rPr>
        <w:t>com</w:t>
      </w:r>
      <w:r w:rsidRPr="00345DD5">
        <w:rPr>
          <w:sz w:val="28"/>
          <w:szCs w:val="28"/>
        </w:rPr>
        <w:t>/</w:t>
      </w:r>
      <w:r>
        <w:rPr>
          <w:sz w:val="28"/>
          <w:szCs w:val="28"/>
          <w:lang w:val="en-US"/>
        </w:rPr>
        <w:t>media</w:t>
      </w:r>
      <w:r w:rsidRPr="00345DD5">
        <w:rPr>
          <w:sz w:val="28"/>
          <w:szCs w:val="28"/>
        </w:rPr>
        <w:t>/</w:t>
      </w:r>
      <w:r>
        <w:rPr>
          <w:sz w:val="28"/>
          <w:szCs w:val="28"/>
          <w:lang w:val="en-US"/>
        </w:rPr>
        <w:t>pediatr</w:t>
      </w:r>
      <w:r w:rsidRPr="00345DD5">
        <w:rPr>
          <w:sz w:val="28"/>
          <w:szCs w:val="28"/>
        </w:rPr>
        <w:t>/06_02/73.</w:t>
      </w:r>
      <w:r>
        <w:rPr>
          <w:sz w:val="28"/>
          <w:szCs w:val="28"/>
          <w:lang w:val="en-US"/>
        </w:rPr>
        <w:t>shtml</w:t>
      </w:r>
    </w:p>
    <w:p w:rsidR="00380A56" w:rsidRDefault="00380A56" w:rsidP="0000596F">
      <w:pPr>
        <w:numPr>
          <w:ilvl w:val="0"/>
          <w:numId w:val="40"/>
        </w:numPr>
        <w:spacing w:after="0" w:line="360" w:lineRule="auto"/>
        <w:jc w:val="both"/>
        <w:rPr>
          <w:sz w:val="28"/>
          <w:szCs w:val="28"/>
          <w:lang w:val="uk-UA"/>
        </w:rPr>
      </w:pPr>
      <w:r>
        <w:rPr>
          <w:sz w:val="28"/>
          <w:szCs w:val="28"/>
          <w:lang w:val="uk-UA"/>
        </w:rPr>
        <w:t xml:space="preserve">Мальцев С. В. Клинико-функциональное значение мелатонина при хроническом гастродуодените у подростков </w:t>
      </w:r>
      <w:r w:rsidRPr="00787514">
        <w:rPr>
          <w:sz w:val="28"/>
          <w:szCs w:val="28"/>
        </w:rPr>
        <w:t>/</w:t>
      </w:r>
      <w:r>
        <w:rPr>
          <w:sz w:val="28"/>
          <w:szCs w:val="28"/>
        </w:rPr>
        <w:t xml:space="preserve"> С. В. </w:t>
      </w:r>
      <w:r>
        <w:rPr>
          <w:sz w:val="28"/>
          <w:szCs w:val="28"/>
          <w:lang w:val="uk-UA"/>
        </w:rPr>
        <w:t>Мальцев, Л. А. Ивашкина // Педиатрия. – 2005. −  № 5. −  С. 13 − 16.</w:t>
      </w:r>
    </w:p>
    <w:p w:rsidR="00380A56" w:rsidRDefault="00380A56" w:rsidP="0000596F">
      <w:pPr>
        <w:numPr>
          <w:ilvl w:val="0"/>
          <w:numId w:val="40"/>
        </w:numPr>
        <w:spacing w:after="0" w:line="360" w:lineRule="auto"/>
        <w:jc w:val="both"/>
        <w:rPr>
          <w:sz w:val="28"/>
          <w:szCs w:val="28"/>
          <w:lang w:val="uk-UA"/>
        </w:rPr>
      </w:pPr>
      <w:r>
        <w:rPr>
          <w:sz w:val="28"/>
          <w:szCs w:val="28"/>
          <w:lang w:val="uk-UA"/>
        </w:rPr>
        <w:lastRenderedPageBreak/>
        <w:t xml:space="preserve"> Ігнатова Т. Б.  Синдром функціональної (невиразкової) диспепсії у дітей / Т. Б. Ігнатова, Т. Б. Мороз // Перінатологія та педіатрія. – 2003.  −  №  4. – С. 73 – 79.</w:t>
      </w:r>
    </w:p>
    <w:p w:rsidR="00380A56" w:rsidRDefault="00380A56" w:rsidP="0000596F">
      <w:pPr>
        <w:numPr>
          <w:ilvl w:val="0"/>
          <w:numId w:val="40"/>
        </w:numPr>
        <w:spacing w:after="0" w:line="360" w:lineRule="auto"/>
        <w:jc w:val="both"/>
        <w:rPr>
          <w:sz w:val="28"/>
          <w:lang w:val="uk-UA"/>
        </w:rPr>
      </w:pPr>
      <w:r>
        <w:rPr>
          <w:sz w:val="28"/>
        </w:rPr>
        <w:t>Передерий В. Г.  Клинические лекции по внутренним болезням /</w:t>
      </w:r>
      <w:r w:rsidRPr="00382B88">
        <w:rPr>
          <w:sz w:val="28"/>
        </w:rPr>
        <w:t xml:space="preserve"> </w:t>
      </w:r>
      <w:r>
        <w:rPr>
          <w:sz w:val="28"/>
        </w:rPr>
        <w:t xml:space="preserve">В. Г. Передерий,  С. М. Ткач.  – К. </w:t>
      </w:r>
      <w:r>
        <w:rPr>
          <w:sz w:val="28"/>
          <w:lang w:val="uk-UA"/>
        </w:rPr>
        <w:t xml:space="preserve">: </w:t>
      </w:r>
      <w:r>
        <w:rPr>
          <w:sz w:val="28"/>
        </w:rPr>
        <w:t>Манус</w:t>
      </w:r>
      <w:r>
        <w:rPr>
          <w:sz w:val="28"/>
          <w:lang w:val="uk-UA"/>
        </w:rPr>
        <w:t>крипт, 1</w:t>
      </w:r>
      <w:r>
        <w:rPr>
          <w:sz w:val="28"/>
        </w:rPr>
        <w:t xml:space="preserve">998. – 276 с. </w:t>
      </w:r>
    </w:p>
    <w:p w:rsidR="00380A56" w:rsidRDefault="00380A56" w:rsidP="0000596F">
      <w:pPr>
        <w:numPr>
          <w:ilvl w:val="0"/>
          <w:numId w:val="40"/>
        </w:numPr>
        <w:spacing w:after="0" w:line="360" w:lineRule="auto"/>
        <w:jc w:val="both"/>
        <w:rPr>
          <w:sz w:val="28"/>
          <w:lang w:val="uk-UA"/>
        </w:rPr>
      </w:pPr>
      <w:r>
        <w:rPr>
          <w:sz w:val="28"/>
        </w:rPr>
        <w:t>Аруин Л. И. Морфологическая диагностика болезней желудка и кишечника  / Аруин Л. И.,  Капуллер Л. П., Исаков В.А.  – М. : Триада – Х,  1998. – 364 с.</w:t>
      </w:r>
    </w:p>
    <w:p w:rsidR="00380A56" w:rsidRPr="00491F64" w:rsidRDefault="00380A56" w:rsidP="0000596F">
      <w:pPr>
        <w:numPr>
          <w:ilvl w:val="0"/>
          <w:numId w:val="40"/>
        </w:numPr>
        <w:spacing w:after="0" w:line="360" w:lineRule="auto"/>
        <w:jc w:val="both"/>
        <w:rPr>
          <w:sz w:val="28"/>
          <w:lang w:val="uk-UA"/>
        </w:rPr>
      </w:pPr>
      <w:r w:rsidRPr="00D10340">
        <w:rPr>
          <w:sz w:val="28"/>
        </w:rPr>
        <w:t>Волков А.</w:t>
      </w:r>
      <w:r>
        <w:rPr>
          <w:sz w:val="28"/>
        </w:rPr>
        <w:t xml:space="preserve"> </w:t>
      </w:r>
      <w:r w:rsidRPr="00D10340">
        <w:rPr>
          <w:sz w:val="28"/>
        </w:rPr>
        <w:t xml:space="preserve">И. </w:t>
      </w:r>
      <w:r>
        <w:rPr>
          <w:sz w:val="28"/>
        </w:rPr>
        <w:t xml:space="preserve"> </w:t>
      </w:r>
      <w:r w:rsidRPr="00D10340">
        <w:rPr>
          <w:sz w:val="28"/>
        </w:rPr>
        <w:t>Хронические</w:t>
      </w:r>
      <w:r>
        <w:rPr>
          <w:sz w:val="28"/>
        </w:rPr>
        <w:t xml:space="preserve"> гастродуодениты и язвенная болезнь у детей </w:t>
      </w:r>
      <w:r w:rsidRPr="00D10340">
        <w:rPr>
          <w:sz w:val="28"/>
        </w:rPr>
        <w:br/>
      </w:r>
      <w:r>
        <w:rPr>
          <w:sz w:val="28"/>
          <w:lang w:val="uk-UA"/>
        </w:rPr>
        <w:t xml:space="preserve">/  А. И. Волков  </w:t>
      </w:r>
      <w:r>
        <w:rPr>
          <w:sz w:val="28"/>
        </w:rPr>
        <w:t>// Русский  медицинский журнал. – 1999. −  № 4. − С. 179 − 186.</w:t>
      </w:r>
    </w:p>
    <w:p w:rsidR="00380A56" w:rsidRDefault="00380A56" w:rsidP="0000596F">
      <w:pPr>
        <w:numPr>
          <w:ilvl w:val="0"/>
          <w:numId w:val="40"/>
        </w:numPr>
        <w:spacing w:after="0" w:line="360" w:lineRule="auto"/>
        <w:jc w:val="both"/>
        <w:rPr>
          <w:sz w:val="28"/>
          <w:lang w:val="uk-UA"/>
        </w:rPr>
      </w:pPr>
      <w:r>
        <w:rPr>
          <w:sz w:val="28"/>
          <w:lang w:val="uk-UA"/>
        </w:rPr>
        <w:t xml:space="preserve">Шендеров Б. А  Нормальная микрофлора и ее роль в поддержании здоровья человека / Б. А. Шендеров //  Российский журнал гастроентерологии, гепатологии и колопроктологии. – 1998. – т. </w:t>
      </w:r>
      <w:r>
        <w:rPr>
          <w:sz w:val="28"/>
          <w:lang w:val="en-US"/>
        </w:rPr>
        <w:t>VIII</w:t>
      </w:r>
      <w:r>
        <w:rPr>
          <w:sz w:val="28"/>
          <w:lang w:val="uk-UA"/>
        </w:rPr>
        <w:t>,  №  1. –  С. 61 − 65.</w:t>
      </w:r>
    </w:p>
    <w:p w:rsidR="00380A56" w:rsidRDefault="00380A56" w:rsidP="0000596F">
      <w:pPr>
        <w:numPr>
          <w:ilvl w:val="0"/>
          <w:numId w:val="40"/>
        </w:numPr>
        <w:spacing w:after="0" w:line="360" w:lineRule="auto"/>
        <w:jc w:val="both"/>
        <w:rPr>
          <w:sz w:val="28"/>
          <w:lang w:val="uk-UA"/>
        </w:rPr>
      </w:pPr>
      <w:r w:rsidRPr="005C7518">
        <w:rPr>
          <w:sz w:val="28"/>
          <w:lang w:val="uk-UA"/>
        </w:rPr>
        <w:t>Урсова</w:t>
      </w:r>
      <w:r>
        <w:rPr>
          <w:sz w:val="28"/>
          <w:lang w:val="uk-UA"/>
        </w:rPr>
        <w:t xml:space="preserve"> </w:t>
      </w:r>
      <w:r>
        <w:rPr>
          <w:sz w:val="28"/>
        </w:rPr>
        <w:t>Н. И. Дизбактериоз кишечника у детей</w:t>
      </w:r>
      <w:r>
        <w:rPr>
          <w:sz w:val="28"/>
          <w:lang w:val="uk-UA"/>
        </w:rPr>
        <w:t>:</w:t>
      </w:r>
      <w:r>
        <w:rPr>
          <w:sz w:val="28"/>
        </w:rPr>
        <w:t xml:space="preserve"> </w:t>
      </w:r>
      <w:r>
        <w:rPr>
          <w:sz w:val="28"/>
          <w:lang w:val="uk-UA"/>
        </w:rPr>
        <w:t>р</w:t>
      </w:r>
      <w:r>
        <w:rPr>
          <w:sz w:val="28"/>
        </w:rPr>
        <w:t>уководство для практикующих врачей . /</w:t>
      </w:r>
      <w:r>
        <w:rPr>
          <w:sz w:val="28"/>
          <w:lang w:val="uk-UA"/>
        </w:rPr>
        <w:t xml:space="preserve"> Н. И. Урсова </w:t>
      </w:r>
      <w:r>
        <w:rPr>
          <w:sz w:val="28"/>
        </w:rPr>
        <w:t>– М. : ООО «Компания БОРГЕС», 2006. – 239 с.</w:t>
      </w:r>
    </w:p>
    <w:p w:rsidR="00380A56" w:rsidRDefault="00380A56" w:rsidP="0000596F">
      <w:pPr>
        <w:numPr>
          <w:ilvl w:val="0"/>
          <w:numId w:val="40"/>
        </w:numPr>
        <w:spacing w:after="0" w:line="360" w:lineRule="auto"/>
        <w:jc w:val="both"/>
        <w:rPr>
          <w:sz w:val="28"/>
          <w:lang w:val="uk-UA"/>
        </w:rPr>
      </w:pPr>
      <w:r>
        <w:rPr>
          <w:sz w:val="28"/>
          <w:lang w:val="en-US"/>
        </w:rPr>
        <w:t>Elisabeth M.</w:t>
      </w:r>
      <w:r w:rsidRPr="00283640">
        <w:rPr>
          <w:sz w:val="28"/>
          <w:lang w:val="en-US"/>
        </w:rPr>
        <w:t xml:space="preserve"> </w:t>
      </w:r>
      <w:r>
        <w:rPr>
          <w:sz w:val="28"/>
          <w:lang w:val="en-US"/>
        </w:rPr>
        <w:t xml:space="preserve">Bik, Paul B. Eckburg, Steven R. Gill, Karen E. Nelson et all. Molecular analysis of the bacterial microbiota in the human stomach // Proceeding of the National </w:t>
      </w:r>
      <w:smartTag w:uri="urn:schemas-microsoft-com:office:smarttags" w:element="PlaceType">
        <w:r>
          <w:rPr>
            <w:sz w:val="28"/>
            <w:lang w:val="en-US"/>
          </w:rPr>
          <w:t>academy</w:t>
        </w:r>
      </w:smartTag>
      <w:r>
        <w:rPr>
          <w:sz w:val="28"/>
          <w:lang w:val="en-US"/>
        </w:rPr>
        <w:t xml:space="preserve"> of </w:t>
      </w:r>
      <w:smartTag w:uri="urn:schemas-microsoft-com:office:smarttags" w:element="PlaceName">
        <w:r>
          <w:rPr>
            <w:sz w:val="28"/>
            <w:lang w:val="en-US"/>
          </w:rPr>
          <w:t>Science</w:t>
        </w:r>
      </w:smartTag>
      <w:r>
        <w:rPr>
          <w:sz w:val="28"/>
          <w:lang w:val="en-US"/>
        </w:rPr>
        <w:t xml:space="preserve"> of the </w:t>
      </w:r>
      <w:smartTag w:uri="urn:schemas-microsoft-com:office:smarttags" w:element="PlaceName">
        <w:r>
          <w:rPr>
            <w:sz w:val="28"/>
            <w:lang w:val="en-US"/>
          </w:rPr>
          <w:t>United</w:t>
        </w:r>
      </w:smartTag>
      <w:r>
        <w:rPr>
          <w:sz w:val="28"/>
          <w:lang w:val="en-US"/>
        </w:rPr>
        <w:t xml:space="preserve"> </w:t>
      </w:r>
      <w:smartTag w:uri="urn:schemas-microsoft-com:office:smarttags" w:element="PlaceType">
        <w:r>
          <w:rPr>
            <w:sz w:val="28"/>
            <w:lang w:val="en-US"/>
          </w:rPr>
          <w:t>State</w:t>
        </w:r>
      </w:smartTag>
      <w:r>
        <w:rPr>
          <w:sz w:val="28"/>
          <w:lang w:val="en-US"/>
        </w:rPr>
        <w:t xml:space="preserve"> </w:t>
      </w:r>
      <w:r w:rsidRPr="00E56779">
        <w:rPr>
          <w:sz w:val="28"/>
          <w:lang w:val="en-US"/>
        </w:rPr>
        <w:t xml:space="preserve"> </w:t>
      </w:r>
      <w:r>
        <w:rPr>
          <w:sz w:val="28"/>
          <w:lang w:val="en-US"/>
        </w:rPr>
        <w:t xml:space="preserve">of </w:t>
      </w:r>
      <w:smartTag w:uri="urn:schemas-microsoft-com:office:smarttags" w:element="place">
        <w:smartTag w:uri="urn:schemas-microsoft-com:office:smarttags" w:element="country-region">
          <w:r>
            <w:rPr>
              <w:sz w:val="28"/>
              <w:lang w:val="en-US"/>
            </w:rPr>
            <w:t>America</w:t>
          </w:r>
        </w:smartTag>
      </w:smartTag>
      <w:r>
        <w:rPr>
          <w:sz w:val="28"/>
          <w:lang w:val="en-US"/>
        </w:rPr>
        <w:t xml:space="preserve">. – 2006. – V.101. </w:t>
      </w:r>
      <w:r>
        <w:rPr>
          <w:sz w:val="28"/>
        </w:rPr>
        <w:t>−</w:t>
      </w:r>
      <w:r>
        <w:rPr>
          <w:sz w:val="28"/>
          <w:lang w:val="en-US"/>
        </w:rPr>
        <w:t xml:space="preserve"> </w:t>
      </w:r>
      <w:r>
        <w:rPr>
          <w:sz w:val="28"/>
          <w:lang w:val="uk-UA"/>
        </w:rPr>
        <w:t>№ 3. – Р.132 − 137.</w:t>
      </w:r>
    </w:p>
    <w:p w:rsidR="00380A56" w:rsidRDefault="00380A56" w:rsidP="0000596F">
      <w:pPr>
        <w:numPr>
          <w:ilvl w:val="0"/>
          <w:numId w:val="40"/>
        </w:numPr>
        <w:spacing w:after="0" w:line="360" w:lineRule="auto"/>
        <w:jc w:val="both"/>
        <w:rPr>
          <w:sz w:val="28"/>
          <w:lang w:val="uk-UA"/>
        </w:rPr>
      </w:pPr>
      <w:r w:rsidRPr="00283640">
        <w:rPr>
          <w:sz w:val="28"/>
          <w:lang w:val="uk-UA"/>
        </w:rPr>
        <w:t xml:space="preserve">Денисенко З. </w:t>
      </w:r>
      <w:r>
        <w:rPr>
          <w:sz w:val="28"/>
          <w:lang w:val="uk-UA"/>
        </w:rPr>
        <w:t xml:space="preserve">Ф. Новые методы исследования органов пищеварения и их клиническая оценка  / З. Ф. </w:t>
      </w:r>
      <w:r w:rsidRPr="00283640">
        <w:rPr>
          <w:sz w:val="28"/>
          <w:lang w:val="uk-UA"/>
        </w:rPr>
        <w:t xml:space="preserve">Денисенко, </w:t>
      </w:r>
      <w:r>
        <w:rPr>
          <w:sz w:val="28"/>
          <w:lang w:val="uk-UA"/>
        </w:rPr>
        <w:t xml:space="preserve"> Л. Б. </w:t>
      </w:r>
      <w:r w:rsidRPr="00283640">
        <w:rPr>
          <w:sz w:val="28"/>
          <w:lang w:val="uk-UA"/>
        </w:rPr>
        <w:t>Ганстрем</w:t>
      </w:r>
      <w:r>
        <w:rPr>
          <w:sz w:val="28"/>
          <w:lang w:val="uk-UA"/>
        </w:rPr>
        <w:t>. – Л. : Медицина, 1981. – 137 с.</w:t>
      </w:r>
    </w:p>
    <w:p w:rsidR="00380A56" w:rsidRDefault="00380A56" w:rsidP="0000596F">
      <w:pPr>
        <w:numPr>
          <w:ilvl w:val="0"/>
          <w:numId w:val="40"/>
        </w:numPr>
        <w:spacing w:after="0" w:line="360" w:lineRule="auto"/>
        <w:jc w:val="both"/>
        <w:rPr>
          <w:sz w:val="28"/>
          <w:lang w:val="uk-UA"/>
        </w:rPr>
      </w:pPr>
      <w:r>
        <w:rPr>
          <w:sz w:val="28"/>
        </w:rPr>
        <w:t xml:space="preserve">Язвенная болезнь, хронический гастрит и эзофагит в аспекте дисбактериоза эзофагогастродуоденальной зоны. / </w:t>
      </w:r>
      <w:r w:rsidRPr="00283640">
        <w:rPr>
          <w:sz w:val="28"/>
          <w:lang w:val="uk-UA"/>
        </w:rPr>
        <w:t>Черн</w:t>
      </w:r>
      <w:r w:rsidRPr="00283640">
        <w:rPr>
          <w:sz w:val="28"/>
        </w:rPr>
        <w:t>ин В.</w:t>
      </w:r>
      <w:r>
        <w:rPr>
          <w:sz w:val="28"/>
        </w:rPr>
        <w:t xml:space="preserve"> </w:t>
      </w:r>
      <w:r w:rsidRPr="00283640">
        <w:rPr>
          <w:sz w:val="28"/>
        </w:rPr>
        <w:t>В</w:t>
      </w:r>
      <w:r>
        <w:rPr>
          <w:sz w:val="28"/>
        </w:rPr>
        <w:t xml:space="preserve">., </w:t>
      </w:r>
      <w:r>
        <w:rPr>
          <w:sz w:val="28"/>
        </w:rPr>
        <w:lastRenderedPageBreak/>
        <w:t>Червинец В. М., Бондаренко В. М., Базалов С. Н. – М. : Триада, 2004. – 180 с.</w:t>
      </w:r>
    </w:p>
    <w:p w:rsidR="00380A56" w:rsidRDefault="00380A56" w:rsidP="0000596F">
      <w:pPr>
        <w:numPr>
          <w:ilvl w:val="0"/>
          <w:numId w:val="40"/>
        </w:numPr>
        <w:spacing w:after="0" w:line="360" w:lineRule="auto"/>
        <w:jc w:val="both"/>
        <w:rPr>
          <w:sz w:val="28"/>
          <w:lang w:val="uk-UA"/>
        </w:rPr>
      </w:pPr>
      <w:r w:rsidRPr="00FD76DD">
        <w:rPr>
          <w:sz w:val="28"/>
          <w:lang w:val="uk-UA"/>
        </w:rPr>
        <w:t>Бондаренко В.</w:t>
      </w:r>
      <w:r>
        <w:rPr>
          <w:sz w:val="28"/>
          <w:lang w:val="uk-UA"/>
        </w:rPr>
        <w:t xml:space="preserve"> </w:t>
      </w:r>
      <w:r w:rsidRPr="00FD76DD">
        <w:rPr>
          <w:sz w:val="28"/>
          <w:lang w:val="uk-UA"/>
        </w:rPr>
        <w:t>М</w:t>
      </w:r>
      <w:r>
        <w:rPr>
          <w:sz w:val="28"/>
          <w:lang w:val="uk-UA"/>
        </w:rPr>
        <w:t xml:space="preserve">. Дизбактериозы кишечника у взрослых / </w:t>
      </w:r>
      <w:r w:rsidRPr="00FD76DD">
        <w:rPr>
          <w:sz w:val="28"/>
          <w:lang w:val="uk-UA"/>
        </w:rPr>
        <w:t>Бондаренко В.</w:t>
      </w:r>
      <w:r>
        <w:rPr>
          <w:sz w:val="28"/>
          <w:lang w:val="uk-UA"/>
        </w:rPr>
        <w:t xml:space="preserve"> </w:t>
      </w:r>
      <w:r w:rsidRPr="00FD76DD">
        <w:rPr>
          <w:sz w:val="28"/>
          <w:lang w:val="uk-UA"/>
        </w:rPr>
        <w:t>М</w:t>
      </w:r>
      <w:r>
        <w:rPr>
          <w:sz w:val="28"/>
          <w:lang w:val="uk-UA"/>
        </w:rPr>
        <w:t>., Грачева Н. М., Мацулевич Т. В. – М.,  2003. – 226 с.</w:t>
      </w:r>
    </w:p>
    <w:p w:rsidR="00380A56" w:rsidRPr="00444B6F" w:rsidRDefault="00380A56" w:rsidP="0000596F">
      <w:pPr>
        <w:numPr>
          <w:ilvl w:val="0"/>
          <w:numId w:val="40"/>
        </w:numPr>
        <w:spacing w:after="0" w:line="360" w:lineRule="auto"/>
        <w:jc w:val="both"/>
        <w:rPr>
          <w:sz w:val="28"/>
          <w:lang w:val="uk-UA"/>
        </w:rPr>
      </w:pPr>
      <w:r>
        <w:rPr>
          <w:sz w:val="28"/>
          <w:lang w:val="uk-UA"/>
        </w:rPr>
        <w:t>Мишк</w:t>
      </w:r>
      <w:r w:rsidRPr="00D10340">
        <w:rPr>
          <w:sz w:val="28"/>
          <w:lang w:val="uk-UA"/>
        </w:rPr>
        <w:t>ина Т.</w:t>
      </w:r>
      <w:r>
        <w:rPr>
          <w:sz w:val="28"/>
          <w:lang w:val="uk-UA"/>
        </w:rPr>
        <w:t xml:space="preserve"> </w:t>
      </w:r>
      <w:r w:rsidRPr="00D10340">
        <w:rPr>
          <w:sz w:val="28"/>
          <w:lang w:val="uk-UA"/>
        </w:rPr>
        <w:t xml:space="preserve">В.  Влияние различных генотипов </w:t>
      </w:r>
      <w:r>
        <w:rPr>
          <w:sz w:val="28"/>
          <w:lang w:val="en-US"/>
        </w:rPr>
        <w:t>Helicobacter</w:t>
      </w:r>
      <w:r w:rsidRPr="00D10340">
        <w:rPr>
          <w:sz w:val="28"/>
          <w:lang w:val="uk-UA"/>
        </w:rPr>
        <w:t xml:space="preserve"> </w:t>
      </w:r>
      <w:r>
        <w:rPr>
          <w:sz w:val="28"/>
          <w:lang w:val="en-US"/>
        </w:rPr>
        <w:t>pylori</w:t>
      </w:r>
      <w:r w:rsidRPr="00D10340">
        <w:rPr>
          <w:sz w:val="28"/>
          <w:lang w:val="uk-UA"/>
        </w:rPr>
        <w:t xml:space="preserve"> на клинико</w:t>
      </w:r>
      <w:r>
        <w:rPr>
          <w:sz w:val="28"/>
          <w:lang w:val="uk-UA"/>
        </w:rPr>
        <w:t>-</w:t>
      </w:r>
      <w:r w:rsidRPr="00D10340">
        <w:rPr>
          <w:sz w:val="28"/>
          <w:lang w:val="uk-UA"/>
        </w:rPr>
        <w:t>эндоскопические и морфологические проявления хронических гастродуоденальних заболеваний у детей и подростков</w:t>
      </w:r>
      <w:r>
        <w:rPr>
          <w:sz w:val="28"/>
          <w:lang w:val="uk-UA"/>
        </w:rPr>
        <w:t xml:space="preserve"> / Т. В. Мишк</w:t>
      </w:r>
      <w:r w:rsidRPr="00D10340">
        <w:rPr>
          <w:sz w:val="28"/>
          <w:lang w:val="uk-UA"/>
        </w:rPr>
        <w:t xml:space="preserve">ина, </w:t>
      </w:r>
      <w:r>
        <w:rPr>
          <w:sz w:val="28"/>
          <w:lang w:val="uk-UA"/>
        </w:rPr>
        <w:t xml:space="preserve">В. А. </w:t>
      </w:r>
      <w:r w:rsidRPr="00D10340">
        <w:rPr>
          <w:sz w:val="28"/>
          <w:lang w:val="uk-UA"/>
        </w:rPr>
        <w:t xml:space="preserve">Александрова, </w:t>
      </w:r>
      <w:r>
        <w:rPr>
          <w:sz w:val="28"/>
          <w:lang w:val="uk-UA"/>
        </w:rPr>
        <w:t xml:space="preserve"> А. Н.</w:t>
      </w:r>
      <w:r w:rsidRPr="00D10340">
        <w:rPr>
          <w:sz w:val="28"/>
          <w:lang w:val="uk-UA"/>
        </w:rPr>
        <w:t>Суворов // Педиатрия. – 2007. – Т.</w:t>
      </w:r>
      <w:r>
        <w:rPr>
          <w:sz w:val="28"/>
          <w:lang w:val="uk-UA"/>
        </w:rPr>
        <w:t xml:space="preserve"> </w:t>
      </w:r>
      <w:r w:rsidRPr="00D10340">
        <w:rPr>
          <w:sz w:val="28"/>
          <w:lang w:val="uk-UA"/>
        </w:rPr>
        <w:t>86, №</w:t>
      </w:r>
      <w:r>
        <w:rPr>
          <w:sz w:val="28"/>
          <w:lang w:val="uk-UA"/>
        </w:rPr>
        <w:t xml:space="preserve"> 5. – С. 28 − </w:t>
      </w:r>
      <w:r w:rsidRPr="00D10340">
        <w:rPr>
          <w:sz w:val="28"/>
          <w:lang w:val="uk-UA"/>
        </w:rPr>
        <w:t>32.</w:t>
      </w:r>
    </w:p>
    <w:p w:rsidR="00380A56" w:rsidRPr="003038CE" w:rsidRDefault="00380A56" w:rsidP="0000596F">
      <w:pPr>
        <w:numPr>
          <w:ilvl w:val="0"/>
          <w:numId w:val="40"/>
        </w:numPr>
        <w:spacing w:after="0" w:line="360" w:lineRule="auto"/>
        <w:jc w:val="both"/>
        <w:rPr>
          <w:sz w:val="28"/>
          <w:lang w:val="uk-UA"/>
        </w:rPr>
      </w:pPr>
      <w:r>
        <w:rPr>
          <w:sz w:val="28"/>
          <w:lang w:val="uk-UA"/>
        </w:rPr>
        <w:t xml:space="preserve"> </w:t>
      </w:r>
      <w:r w:rsidRPr="00D10340">
        <w:rPr>
          <w:sz w:val="28"/>
          <w:lang w:val="uk-UA"/>
        </w:rPr>
        <w:t xml:space="preserve"> </w:t>
      </w:r>
      <w:r>
        <w:rPr>
          <w:sz w:val="28"/>
          <w:lang w:val="en-US"/>
        </w:rPr>
        <w:t>Martin</w:t>
      </w:r>
      <w:r w:rsidRPr="00D10340">
        <w:rPr>
          <w:sz w:val="28"/>
          <w:lang w:val="uk-UA"/>
        </w:rPr>
        <w:t xml:space="preserve"> </w:t>
      </w:r>
      <w:r>
        <w:rPr>
          <w:sz w:val="28"/>
          <w:lang w:val="en-US"/>
        </w:rPr>
        <w:t>J</w:t>
      </w:r>
      <w:r w:rsidRPr="00D10340">
        <w:rPr>
          <w:sz w:val="28"/>
          <w:lang w:val="uk-UA"/>
        </w:rPr>
        <w:t xml:space="preserve">. </w:t>
      </w:r>
      <w:r>
        <w:rPr>
          <w:sz w:val="28"/>
          <w:lang w:val="en-US"/>
        </w:rPr>
        <w:t>Blaser</w:t>
      </w:r>
      <w:r w:rsidRPr="00D10340">
        <w:rPr>
          <w:sz w:val="28"/>
          <w:lang w:val="uk-UA"/>
        </w:rPr>
        <w:t xml:space="preserve">, </w:t>
      </w:r>
      <w:r>
        <w:rPr>
          <w:sz w:val="28"/>
          <w:lang w:val="en-US"/>
        </w:rPr>
        <w:t>Yu</w:t>
      </w:r>
      <w:r w:rsidRPr="00D10340">
        <w:rPr>
          <w:sz w:val="28"/>
          <w:lang w:val="uk-UA"/>
        </w:rPr>
        <w:t xml:space="preserve"> </w:t>
      </w:r>
      <w:r>
        <w:rPr>
          <w:sz w:val="28"/>
          <w:lang w:val="en-US"/>
        </w:rPr>
        <w:t>Chen</w:t>
      </w:r>
      <w:r w:rsidRPr="00D10340">
        <w:rPr>
          <w:sz w:val="28"/>
          <w:lang w:val="uk-UA"/>
        </w:rPr>
        <w:t xml:space="preserve">, </w:t>
      </w:r>
      <w:r>
        <w:rPr>
          <w:sz w:val="28"/>
          <w:lang w:val="en-US"/>
        </w:rPr>
        <w:t>Joan</w:t>
      </w:r>
      <w:r w:rsidRPr="00D10340">
        <w:rPr>
          <w:sz w:val="28"/>
          <w:lang w:val="uk-UA"/>
        </w:rPr>
        <w:t xml:space="preserve"> </w:t>
      </w:r>
      <w:r>
        <w:rPr>
          <w:sz w:val="28"/>
          <w:lang w:val="en-US"/>
        </w:rPr>
        <w:t>Reibman</w:t>
      </w:r>
      <w:r w:rsidRPr="00D10340">
        <w:rPr>
          <w:sz w:val="28"/>
          <w:lang w:val="uk-UA"/>
        </w:rPr>
        <w:t xml:space="preserve">. </w:t>
      </w:r>
      <w:r>
        <w:rPr>
          <w:sz w:val="28"/>
          <w:lang w:val="en-US"/>
        </w:rPr>
        <w:t>Does</w:t>
      </w:r>
      <w:r w:rsidRPr="00D10340">
        <w:rPr>
          <w:sz w:val="28"/>
          <w:lang w:val="uk-UA"/>
        </w:rPr>
        <w:t xml:space="preserve"> </w:t>
      </w:r>
      <w:r>
        <w:rPr>
          <w:sz w:val="28"/>
          <w:lang w:val="en-US"/>
        </w:rPr>
        <w:t>Helicobacter</w:t>
      </w:r>
      <w:r w:rsidRPr="00D10340">
        <w:rPr>
          <w:sz w:val="28"/>
          <w:lang w:val="uk-UA"/>
        </w:rPr>
        <w:t xml:space="preserve"> </w:t>
      </w:r>
      <w:r>
        <w:rPr>
          <w:sz w:val="28"/>
          <w:lang w:val="en-US"/>
        </w:rPr>
        <w:t>pylori</w:t>
      </w:r>
      <w:r w:rsidRPr="00D10340">
        <w:rPr>
          <w:sz w:val="28"/>
          <w:lang w:val="uk-UA"/>
        </w:rPr>
        <w:t xml:space="preserve"> </w:t>
      </w:r>
      <w:r>
        <w:rPr>
          <w:sz w:val="28"/>
          <w:lang w:val="en-US"/>
        </w:rPr>
        <w:t>protect</w:t>
      </w:r>
      <w:r w:rsidRPr="00D10340">
        <w:rPr>
          <w:sz w:val="28"/>
          <w:lang w:val="uk-UA"/>
        </w:rPr>
        <w:t xml:space="preserve"> </w:t>
      </w:r>
      <w:r>
        <w:rPr>
          <w:sz w:val="28"/>
          <w:lang w:val="en-US"/>
        </w:rPr>
        <w:t>against</w:t>
      </w:r>
      <w:r w:rsidRPr="00D10340">
        <w:rPr>
          <w:sz w:val="28"/>
          <w:lang w:val="uk-UA"/>
        </w:rPr>
        <w:t xml:space="preserve"> </w:t>
      </w:r>
      <w:r>
        <w:rPr>
          <w:sz w:val="28"/>
          <w:lang w:val="en-US"/>
        </w:rPr>
        <w:t>asthma</w:t>
      </w:r>
      <w:r w:rsidRPr="00D10340">
        <w:rPr>
          <w:sz w:val="28"/>
          <w:lang w:val="uk-UA"/>
        </w:rPr>
        <w:t xml:space="preserve"> </w:t>
      </w:r>
      <w:r>
        <w:rPr>
          <w:sz w:val="28"/>
          <w:lang w:val="en-US"/>
        </w:rPr>
        <w:t>and</w:t>
      </w:r>
      <w:r w:rsidRPr="00D10340">
        <w:rPr>
          <w:sz w:val="28"/>
          <w:lang w:val="uk-UA"/>
        </w:rPr>
        <w:t xml:space="preserve"> </w:t>
      </w:r>
      <w:r>
        <w:rPr>
          <w:sz w:val="28"/>
          <w:lang w:val="en-US"/>
        </w:rPr>
        <w:t>allergy</w:t>
      </w:r>
      <w:r w:rsidRPr="00D10340">
        <w:rPr>
          <w:sz w:val="28"/>
          <w:lang w:val="uk-UA"/>
        </w:rPr>
        <w:t xml:space="preserve">? // </w:t>
      </w:r>
      <w:r>
        <w:rPr>
          <w:sz w:val="28"/>
          <w:lang w:val="en-US"/>
        </w:rPr>
        <w:t>Gut</w:t>
      </w:r>
      <w:r w:rsidRPr="00D10340">
        <w:rPr>
          <w:sz w:val="28"/>
          <w:lang w:val="uk-UA"/>
        </w:rPr>
        <w:t xml:space="preserve">. – 2008. </w:t>
      </w:r>
      <w:r>
        <w:rPr>
          <w:sz w:val="28"/>
          <w:lang w:val="en-US"/>
        </w:rPr>
        <w:t xml:space="preserve">– Vol. </w:t>
      </w:r>
      <w:r>
        <w:rPr>
          <w:sz w:val="28"/>
          <w:lang w:val="uk-UA"/>
        </w:rPr>
        <w:t>57</w:t>
      </w:r>
      <w:r>
        <w:rPr>
          <w:sz w:val="28"/>
          <w:lang w:val="en-US"/>
        </w:rPr>
        <w:t xml:space="preserve">, </w:t>
      </w:r>
      <w:r>
        <w:rPr>
          <w:sz w:val="28"/>
          <w:lang w:val="uk-UA"/>
        </w:rPr>
        <w:t>№ 5 – Р. 561-567.</w:t>
      </w:r>
    </w:p>
    <w:p w:rsidR="00380A56" w:rsidRDefault="00380A56" w:rsidP="0000596F">
      <w:pPr>
        <w:numPr>
          <w:ilvl w:val="0"/>
          <w:numId w:val="40"/>
        </w:numPr>
        <w:spacing w:after="0" w:line="360" w:lineRule="auto"/>
        <w:jc w:val="both"/>
        <w:rPr>
          <w:sz w:val="28"/>
          <w:lang w:val="uk-UA"/>
        </w:rPr>
      </w:pPr>
      <w:r>
        <w:rPr>
          <w:sz w:val="28"/>
          <w:lang w:val="en-US"/>
        </w:rPr>
        <w:t>Kusters</w:t>
      </w:r>
      <w:r w:rsidRPr="003038CE">
        <w:rPr>
          <w:sz w:val="28"/>
          <w:lang w:val="en-US"/>
        </w:rPr>
        <w:t xml:space="preserve"> </w:t>
      </w:r>
      <w:r>
        <w:rPr>
          <w:sz w:val="28"/>
          <w:lang w:val="en-US"/>
        </w:rPr>
        <w:t>J</w:t>
      </w:r>
      <w:r w:rsidRPr="003038CE">
        <w:rPr>
          <w:sz w:val="28"/>
          <w:lang w:val="en-US"/>
        </w:rPr>
        <w:t>.</w:t>
      </w:r>
      <w:r w:rsidRPr="00FD76DD">
        <w:rPr>
          <w:sz w:val="28"/>
          <w:lang w:val="en-US"/>
        </w:rPr>
        <w:t xml:space="preserve"> </w:t>
      </w:r>
      <w:r>
        <w:rPr>
          <w:sz w:val="28"/>
          <w:lang w:val="en-US"/>
        </w:rPr>
        <w:t>G., van Vliet AHM</w:t>
      </w:r>
      <w:r w:rsidRPr="003038CE">
        <w:rPr>
          <w:sz w:val="28"/>
          <w:lang w:val="en-US"/>
        </w:rPr>
        <w:t xml:space="preserve"> </w:t>
      </w:r>
      <w:r>
        <w:rPr>
          <w:sz w:val="28"/>
          <w:lang w:val="uk-UA"/>
        </w:rPr>
        <w:t>.</w:t>
      </w:r>
      <w:r>
        <w:rPr>
          <w:sz w:val="28"/>
          <w:lang w:val="en-US"/>
        </w:rPr>
        <w:t>, Kuipers E.</w:t>
      </w:r>
      <w:r w:rsidRPr="00FD76DD">
        <w:rPr>
          <w:sz w:val="28"/>
          <w:lang w:val="en-US"/>
        </w:rPr>
        <w:t xml:space="preserve"> </w:t>
      </w:r>
      <w:r>
        <w:rPr>
          <w:sz w:val="28"/>
          <w:lang w:val="en-US"/>
        </w:rPr>
        <w:t>J. Pathogenesis of Helicobacter pylori Infection.// Clinical Microbiology Reviews. – 2006. – Vol.</w:t>
      </w:r>
      <w:r>
        <w:rPr>
          <w:sz w:val="28"/>
        </w:rPr>
        <w:t xml:space="preserve"> </w:t>
      </w:r>
      <w:r>
        <w:rPr>
          <w:sz w:val="28"/>
          <w:lang w:val="en-US"/>
        </w:rPr>
        <w:t xml:space="preserve">19, </w:t>
      </w:r>
      <w:r w:rsidRPr="000F45E4">
        <w:rPr>
          <w:sz w:val="28"/>
          <w:lang w:val="en-US"/>
        </w:rPr>
        <w:t>№</w:t>
      </w:r>
      <w:r>
        <w:rPr>
          <w:sz w:val="28"/>
          <w:lang w:val="en-US"/>
        </w:rPr>
        <w:t xml:space="preserve"> 3. – P. 449</w:t>
      </w:r>
      <w:r>
        <w:rPr>
          <w:sz w:val="28"/>
        </w:rPr>
        <w:t xml:space="preserve"> </w:t>
      </w:r>
      <w:r>
        <w:rPr>
          <w:sz w:val="28"/>
          <w:lang w:val="en-US"/>
        </w:rPr>
        <w:t>-</w:t>
      </w:r>
      <w:r>
        <w:rPr>
          <w:sz w:val="28"/>
        </w:rPr>
        <w:t xml:space="preserve"> </w:t>
      </w:r>
      <w:r>
        <w:rPr>
          <w:sz w:val="28"/>
          <w:lang w:val="en-US"/>
        </w:rPr>
        <w:t>490.</w:t>
      </w:r>
    </w:p>
    <w:p w:rsidR="00380A56" w:rsidRPr="006F45A2" w:rsidRDefault="00380A56" w:rsidP="0000596F">
      <w:pPr>
        <w:numPr>
          <w:ilvl w:val="0"/>
          <w:numId w:val="40"/>
        </w:numPr>
        <w:spacing w:after="0" w:line="360" w:lineRule="auto"/>
        <w:jc w:val="both"/>
        <w:rPr>
          <w:sz w:val="28"/>
          <w:lang w:val="uk-UA"/>
        </w:rPr>
      </w:pPr>
      <w:r>
        <w:rPr>
          <w:sz w:val="28"/>
          <w:lang w:val="en-US"/>
        </w:rPr>
        <w:t>Bleser</w:t>
      </w:r>
      <w:r w:rsidRPr="00C33D1E">
        <w:rPr>
          <w:sz w:val="28"/>
          <w:lang w:val="uk-UA"/>
        </w:rPr>
        <w:t xml:space="preserve"> </w:t>
      </w:r>
      <w:r>
        <w:rPr>
          <w:sz w:val="28"/>
          <w:lang w:val="en-US"/>
        </w:rPr>
        <w:t>M</w:t>
      </w:r>
      <w:r w:rsidRPr="00C33D1E">
        <w:rPr>
          <w:sz w:val="28"/>
          <w:lang w:val="uk-UA"/>
        </w:rPr>
        <w:t>.</w:t>
      </w:r>
      <w:r>
        <w:rPr>
          <w:sz w:val="28"/>
          <w:lang w:val="uk-UA"/>
        </w:rPr>
        <w:t xml:space="preserve"> </w:t>
      </w:r>
      <w:r>
        <w:rPr>
          <w:sz w:val="28"/>
          <w:lang w:val="en-US"/>
        </w:rPr>
        <w:t>J</w:t>
      </w:r>
      <w:r w:rsidRPr="00C33D1E">
        <w:rPr>
          <w:sz w:val="28"/>
          <w:lang w:val="uk-UA"/>
        </w:rPr>
        <w:t xml:space="preserve">. </w:t>
      </w:r>
      <w:r>
        <w:rPr>
          <w:sz w:val="28"/>
          <w:lang w:val="en-US"/>
        </w:rPr>
        <w:t>Who</w:t>
      </w:r>
      <w:r w:rsidRPr="00C33D1E">
        <w:rPr>
          <w:sz w:val="28"/>
          <w:lang w:val="uk-UA"/>
        </w:rPr>
        <w:t xml:space="preserve"> </w:t>
      </w:r>
      <w:r>
        <w:rPr>
          <w:sz w:val="28"/>
          <w:lang w:val="en-US"/>
        </w:rPr>
        <w:t>we</w:t>
      </w:r>
      <w:r w:rsidRPr="00C33D1E">
        <w:rPr>
          <w:sz w:val="28"/>
          <w:lang w:val="uk-UA"/>
        </w:rPr>
        <w:t xml:space="preserve"> </w:t>
      </w:r>
      <w:r>
        <w:rPr>
          <w:sz w:val="28"/>
          <w:lang w:val="en-US"/>
        </w:rPr>
        <w:t>are</w:t>
      </w:r>
      <w:r w:rsidRPr="00C33D1E">
        <w:rPr>
          <w:sz w:val="28"/>
          <w:lang w:val="uk-UA"/>
        </w:rPr>
        <w:t xml:space="preserve"> </w:t>
      </w:r>
      <w:r>
        <w:rPr>
          <w:sz w:val="28"/>
          <w:lang w:val="en-US"/>
        </w:rPr>
        <w:t>Indigenous</w:t>
      </w:r>
      <w:r w:rsidRPr="00C33D1E">
        <w:rPr>
          <w:sz w:val="28"/>
          <w:lang w:val="uk-UA"/>
        </w:rPr>
        <w:t xml:space="preserve"> </w:t>
      </w:r>
      <w:r>
        <w:rPr>
          <w:sz w:val="28"/>
          <w:lang w:val="en-US"/>
        </w:rPr>
        <w:t>microbes</w:t>
      </w:r>
      <w:r w:rsidRPr="00C33D1E">
        <w:rPr>
          <w:sz w:val="28"/>
          <w:lang w:val="uk-UA"/>
        </w:rPr>
        <w:t xml:space="preserve"> </w:t>
      </w:r>
      <w:r>
        <w:rPr>
          <w:sz w:val="28"/>
          <w:lang w:val="en-US"/>
        </w:rPr>
        <w:t>and</w:t>
      </w:r>
      <w:r w:rsidRPr="00C33D1E">
        <w:rPr>
          <w:sz w:val="28"/>
          <w:lang w:val="uk-UA"/>
        </w:rPr>
        <w:t xml:space="preserve"> </w:t>
      </w:r>
      <w:r>
        <w:rPr>
          <w:sz w:val="28"/>
          <w:lang w:val="en-US"/>
        </w:rPr>
        <w:t>the</w:t>
      </w:r>
      <w:r w:rsidRPr="00C33D1E">
        <w:rPr>
          <w:sz w:val="28"/>
          <w:lang w:val="uk-UA"/>
        </w:rPr>
        <w:t xml:space="preserve"> </w:t>
      </w:r>
      <w:r>
        <w:rPr>
          <w:sz w:val="28"/>
          <w:lang w:val="en-US"/>
        </w:rPr>
        <w:t>ecology</w:t>
      </w:r>
      <w:r w:rsidRPr="00C33D1E">
        <w:rPr>
          <w:sz w:val="28"/>
          <w:lang w:val="uk-UA"/>
        </w:rPr>
        <w:t xml:space="preserve"> </w:t>
      </w:r>
      <w:r>
        <w:rPr>
          <w:sz w:val="28"/>
          <w:lang w:val="en-US"/>
        </w:rPr>
        <w:t>of</w:t>
      </w:r>
      <w:r w:rsidRPr="00C33D1E">
        <w:rPr>
          <w:sz w:val="28"/>
          <w:lang w:val="uk-UA"/>
        </w:rPr>
        <w:t xml:space="preserve"> </w:t>
      </w:r>
      <w:r>
        <w:rPr>
          <w:sz w:val="28"/>
          <w:lang w:val="en-US"/>
        </w:rPr>
        <w:t>human</w:t>
      </w:r>
      <w:r w:rsidRPr="00C33D1E">
        <w:rPr>
          <w:sz w:val="28"/>
          <w:lang w:val="uk-UA"/>
        </w:rPr>
        <w:t xml:space="preserve"> </w:t>
      </w:r>
      <w:r>
        <w:rPr>
          <w:sz w:val="28"/>
          <w:lang w:val="en-US"/>
        </w:rPr>
        <w:t>diseases</w:t>
      </w:r>
      <w:r w:rsidRPr="00C33D1E">
        <w:rPr>
          <w:sz w:val="28"/>
          <w:lang w:val="uk-UA"/>
        </w:rPr>
        <w:t>. //</w:t>
      </w:r>
      <w:r>
        <w:rPr>
          <w:sz w:val="28"/>
          <w:lang w:val="uk-UA"/>
        </w:rPr>
        <w:t xml:space="preserve"> </w:t>
      </w:r>
      <w:r>
        <w:rPr>
          <w:sz w:val="28"/>
          <w:lang w:val="en-US"/>
        </w:rPr>
        <w:t>EMBO reports</w:t>
      </w:r>
      <w:r w:rsidRPr="00C33D1E">
        <w:rPr>
          <w:sz w:val="28"/>
          <w:lang w:val="uk-UA"/>
        </w:rPr>
        <w:t xml:space="preserve">. – 2006. – </w:t>
      </w:r>
      <w:r>
        <w:rPr>
          <w:sz w:val="28"/>
          <w:lang w:val="uk-UA"/>
        </w:rPr>
        <w:t>№ 7</w:t>
      </w:r>
      <w:r>
        <w:rPr>
          <w:sz w:val="28"/>
          <w:lang w:val="en-US"/>
        </w:rPr>
        <w:t xml:space="preserve"> (10)</w:t>
      </w:r>
      <w:r>
        <w:rPr>
          <w:sz w:val="28"/>
          <w:lang w:val="uk-UA"/>
        </w:rPr>
        <w:t xml:space="preserve">. - </w:t>
      </w:r>
      <w:r>
        <w:rPr>
          <w:sz w:val="28"/>
          <w:lang w:val="en-US"/>
        </w:rPr>
        <w:t>P</w:t>
      </w:r>
      <w:r w:rsidRPr="00C33D1E">
        <w:rPr>
          <w:sz w:val="28"/>
          <w:lang w:val="uk-UA"/>
        </w:rPr>
        <w:t xml:space="preserve">. </w:t>
      </w:r>
      <w:r>
        <w:rPr>
          <w:sz w:val="28"/>
          <w:lang w:val="en-US"/>
        </w:rPr>
        <w:t>956</w:t>
      </w:r>
      <w:r w:rsidRPr="00FD76DD">
        <w:rPr>
          <w:sz w:val="28"/>
          <w:lang w:val="en-US"/>
        </w:rPr>
        <w:t xml:space="preserve"> </w:t>
      </w:r>
      <w:r>
        <w:rPr>
          <w:sz w:val="28"/>
          <w:lang w:val="en-US"/>
        </w:rPr>
        <w:t>-</w:t>
      </w:r>
      <w:r w:rsidRPr="00FD76DD">
        <w:rPr>
          <w:sz w:val="28"/>
          <w:lang w:val="en-US"/>
        </w:rPr>
        <w:t xml:space="preserve"> </w:t>
      </w:r>
      <w:r>
        <w:rPr>
          <w:sz w:val="28"/>
          <w:lang w:val="en-US"/>
        </w:rPr>
        <w:t>960.</w:t>
      </w:r>
    </w:p>
    <w:p w:rsidR="00380A56" w:rsidRPr="005416D3" w:rsidRDefault="00380A56" w:rsidP="0000596F">
      <w:pPr>
        <w:numPr>
          <w:ilvl w:val="0"/>
          <w:numId w:val="40"/>
        </w:numPr>
        <w:spacing w:after="0" w:line="360" w:lineRule="auto"/>
        <w:jc w:val="both"/>
        <w:rPr>
          <w:sz w:val="28"/>
          <w:lang w:val="uk-UA"/>
        </w:rPr>
      </w:pPr>
      <w:smartTag w:uri="urn:schemas-microsoft-com:office:smarttags" w:element="place">
        <w:smartTag w:uri="urn:schemas-microsoft-com:office:smarttags" w:element="City">
          <w:r>
            <w:rPr>
              <w:sz w:val="28"/>
              <w:lang w:val="en-US"/>
            </w:rPr>
            <w:t>Linz</w:t>
          </w:r>
        </w:smartTag>
      </w:smartTag>
      <w:r>
        <w:rPr>
          <w:sz w:val="28"/>
          <w:lang w:val="en-US"/>
        </w:rPr>
        <w:t xml:space="preserve"> B., Balloux F, Moodley Y., Manica A. et al. An African origin for the intimate association between humans and Helicobacter pylori</w:t>
      </w:r>
      <w:r w:rsidRPr="00FD76DD">
        <w:rPr>
          <w:sz w:val="28"/>
          <w:lang w:val="en-US"/>
        </w:rPr>
        <w:t xml:space="preserve"> </w:t>
      </w:r>
      <w:r>
        <w:rPr>
          <w:sz w:val="28"/>
          <w:lang w:val="en-US"/>
        </w:rPr>
        <w:t>// Nature. – 2007. – Vol. 445. – P. 915</w:t>
      </w:r>
      <w:r w:rsidRPr="00FD76DD">
        <w:rPr>
          <w:sz w:val="28"/>
          <w:lang w:val="en-US"/>
        </w:rPr>
        <w:t xml:space="preserve"> </w:t>
      </w:r>
      <w:r>
        <w:rPr>
          <w:sz w:val="28"/>
          <w:lang w:val="en-US"/>
        </w:rPr>
        <w:t>-</w:t>
      </w:r>
      <w:r w:rsidRPr="00FD76DD">
        <w:rPr>
          <w:sz w:val="28"/>
          <w:lang w:val="en-US"/>
        </w:rPr>
        <w:t xml:space="preserve"> </w:t>
      </w:r>
      <w:r>
        <w:rPr>
          <w:sz w:val="28"/>
          <w:lang w:val="en-US"/>
        </w:rPr>
        <w:t>918.</w:t>
      </w:r>
    </w:p>
    <w:p w:rsidR="00380A56" w:rsidRDefault="00380A56" w:rsidP="0000596F">
      <w:pPr>
        <w:numPr>
          <w:ilvl w:val="0"/>
          <w:numId w:val="40"/>
        </w:numPr>
        <w:spacing w:after="0" w:line="360" w:lineRule="auto"/>
        <w:jc w:val="both"/>
        <w:rPr>
          <w:sz w:val="28"/>
          <w:lang w:val="uk-UA"/>
        </w:rPr>
      </w:pPr>
      <w:r>
        <w:rPr>
          <w:sz w:val="28"/>
          <w:lang w:val="en-US"/>
        </w:rPr>
        <w:t>Martin</w:t>
      </w:r>
      <w:r w:rsidRPr="00380A56">
        <w:rPr>
          <w:sz w:val="28"/>
          <w:lang w:val="uk-UA"/>
        </w:rPr>
        <w:t xml:space="preserve"> </w:t>
      </w:r>
      <w:r>
        <w:rPr>
          <w:sz w:val="28"/>
          <w:lang w:val="en-US"/>
        </w:rPr>
        <w:t>J</w:t>
      </w:r>
      <w:r w:rsidRPr="00380A56">
        <w:rPr>
          <w:sz w:val="28"/>
          <w:lang w:val="uk-UA"/>
        </w:rPr>
        <w:t xml:space="preserve">. </w:t>
      </w:r>
      <w:r>
        <w:rPr>
          <w:sz w:val="28"/>
          <w:lang w:val="en-US"/>
        </w:rPr>
        <w:t>Blaser</w:t>
      </w:r>
      <w:r w:rsidRPr="00380A56">
        <w:rPr>
          <w:sz w:val="28"/>
          <w:lang w:val="uk-UA"/>
        </w:rPr>
        <w:t xml:space="preserve">. </w:t>
      </w:r>
      <w:r>
        <w:rPr>
          <w:sz w:val="28"/>
          <w:lang w:val="en-US"/>
        </w:rPr>
        <w:t>Helicobacter</w:t>
      </w:r>
      <w:r w:rsidRPr="00380A56">
        <w:rPr>
          <w:sz w:val="28"/>
          <w:lang w:val="uk-UA"/>
        </w:rPr>
        <w:t xml:space="preserve"> </w:t>
      </w:r>
      <w:r>
        <w:rPr>
          <w:sz w:val="28"/>
          <w:lang w:val="en-US"/>
        </w:rPr>
        <w:t>pylori</w:t>
      </w:r>
      <w:r w:rsidRPr="00380A56">
        <w:rPr>
          <w:sz w:val="28"/>
          <w:lang w:val="uk-UA"/>
        </w:rPr>
        <w:t xml:space="preserve">  - друг или враг? /  </w:t>
      </w:r>
      <w:r>
        <w:rPr>
          <w:sz w:val="28"/>
          <w:lang w:val="en-US"/>
        </w:rPr>
        <w:t>Martin</w:t>
      </w:r>
      <w:r w:rsidRPr="00380A56">
        <w:rPr>
          <w:sz w:val="28"/>
          <w:lang w:val="uk-UA"/>
        </w:rPr>
        <w:t xml:space="preserve"> </w:t>
      </w:r>
      <w:r>
        <w:rPr>
          <w:sz w:val="28"/>
          <w:lang w:val="en-US"/>
        </w:rPr>
        <w:t>J</w:t>
      </w:r>
      <w:r w:rsidRPr="00380A56">
        <w:rPr>
          <w:sz w:val="28"/>
          <w:lang w:val="uk-UA"/>
        </w:rPr>
        <w:t xml:space="preserve">. </w:t>
      </w:r>
      <w:r>
        <w:rPr>
          <w:sz w:val="28"/>
          <w:lang w:val="en-US"/>
        </w:rPr>
        <w:t>Blaser</w:t>
      </w:r>
      <w:r w:rsidRPr="00380A56">
        <w:rPr>
          <w:sz w:val="28"/>
          <w:lang w:val="uk-UA"/>
        </w:rPr>
        <w:t xml:space="preserve">, </w:t>
      </w:r>
      <w:r>
        <w:rPr>
          <w:sz w:val="28"/>
          <w:lang w:val="en-US"/>
        </w:rPr>
        <w:t>Yu</w:t>
      </w:r>
      <w:r w:rsidRPr="00380A56">
        <w:rPr>
          <w:sz w:val="28"/>
          <w:lang w:val="uk-UA"/>
        </w:rPr>
        <w:t xml:space="preserve"> </w:t>
      </w:r>
      <w:r>
        <w:rPr>
          <w:sz w:val="28"/>
          <w:lang w:val="en-US"/>
        </w:rPr>
        <w:t>Chen</w:t>
      </w:r>
      <w:r w:rsidRPr="00380A56">
        <w:rPr>
          <w:sz w:val="28"/>
          <w:lang w:val="uk-UA"/>
        </w:rPr>
        <w:t xml:space="preserve">, </w:t>
      </w:r>
      <w:r>
        <w:rPr>
          <w:sz w:val="28"/>
          <w:lang w:val="en-US"/>
        </w:rPr>
        <w:t>Joan</w:t>
      </w:r>
      <w:r w:rsidRPr="00380A56">
        <w:rPr>
          <w:sz w:val="28"/>
          <w:lang w:val="uk-UA"/>
        </w:rPr>
        <w:t xml:space="preserve"> </w:t>
      </w:r>
      <w:r>
        <w:rPr>
          <w:sz w:val="28"/>
          <w:lang w:val="en-US"/>
        </w:rPr>
        <w:t>Reibman</w:t>
      </w:r>
      <w:r w:rsidRPr="00380A56">
        <w:rPr>
          <w:sz w:val="28"/>
          <w:lang w:val="uk-UA"/>
        </w:rPr>
        <w:t xml:space="preserve"> //  З</w:t>
      </w:r>
      <w:r>
        <w:rPr>
          <w:sz w:val="28"/>
          <w:lang w:val="uk-UA"/>
        </w:rPr>
        <w:t>доров</w:t>
      </w:r>
      <w:r>
        <w:rPr>
          <w:rFonts w:ascii="Arial" w:hAnsi="Arial" w:cs="Arial"/>
          <w:sz w:val="28"/>
          <w:lang w:val="uk-UA"/>
        </w:rPr>
        <w:t>'</w:t>
      </w:r>
      <w:r>
        <w:rPr>
          <w:sz w:val="28"/>
          <w:lang w:val="uk-UA"/>
        </w:rPr>
        <w:t>я України. – 2008.  − № 6. – С. 70 − 71.</w:t>
      </w:r>
    </w:p>
    <w:p w:rsidR="00380A56" w:rsidRPr="004D6791" w:rsidRDefault="00380A56" w:rsidP="0000596F">
      <w:pPr>
        <w:numPr>
          <w:ilvl w:val="0"/>
          <w:numId w:val="40"/>
        </w:numPr>
        <w:spacing w:after="0" w:line="360" w:lineRule="auto"/>
        <w:jc w:val="both"/>
        <w:rPr>
          <w:sz w:val="28"/>
          <w:lang w:val="uk-UA"/>
        </w:rPr>
      </w:pPr>
      <w:r>
        <w:rPr>
          <w:sz w:val="28"/>
          <w:lang w:val="en-US"/>
        </w:rPr>
        <w:t>Blaser M</w:t>
      </w:r>
      <w:r w:rsidRPr="00FD76DD">
        <w:rPr>
          <w:sz w:val="28"/>
          <w:lang w:val="en-US"/>
        </w:rPr>
        <w:t xml:space="preserve"> </w:t>
      </w:r>
      <w:r>
        <w:rPr>
          <w:sz w:val="28"/>
          <w:lang w:val="en-US"/>
        </w:rPr>
        <w:t>J., Atherton J</w:t>
      </w:r>
      <w:r w:rsidRPr="00FD76DD">
        <w:rPr>
          <w:sz w:val="28"/>
          <w:lang w:val="en-US"/>
        </w:rPr>
        <w:t xml:space="preserve"> </w:t>
      </w:r>
      <w:r>
        <w:rPr>
          <w:sz w:val="28"/>
          <w:lang w:val="en-US"/>
        </w:rPr>
        <w:t>C. S</w:t>
      </w:r>
      <w:r w:rsidRPr="000F45E4">
        <w:rPr>
          <w:sz w:val="28"/>
          <w:lang w:val="en-US"/>
        </w:rPr>
        <w:t xml:space="preserve">. </w:t>
      </w:r>
      <w:r>
        <w:rPr>
          <w:sz w:val="28"/>
          <w:lang w:val="en-US"/>
        </w:rPr>
        <w:t xml:space="preserve">Helicobacter pylori  persistence: biology and disease. // The Journal of Clinical Investigation.- 2004. – Vol. 113, </w:t>
      </w:r>
      <w:r w:rsidRPr="000F45E4">
        <w:rPr>
          <w:sz w:val="28"/>
          <w:lang w:val="en-US"/>
        </w:rPr>
        <w:t>№</w:t>
      </w:r>
      <w:r>
        <w:rPr>
          <w:sz w:val="28"/>
          <w:lang w:val="en-US"/>
        </w:rPr>
        <w:t xml:space="preserve"> 3, – P. 321-333.</w:t>
      </w:r>
    </w:p>
    <w:p w:rsidR="00380A56" w:rsidRPr="00637521" w:rsidRDefault="00380A56" w:rsidP="0000596F">
      <w:pPr>
        <w:numPr>
          <w:ilvl w:val="0"/>
          <w:numId w:val="40"/>
        </w:numPr>
        <w:spacing w:after="0" w:line="360" w:lineRule="auto"/>
        <w:jc w:val="both"/>
        <w:rPr>
          <w:sz w:val="28"/>
          <w:lang w:val="uk-UA"/>
        </w:rPr>
      </w:pPr>
      <w:r>
        <w:rPr>
          <w:sz w:val="28"/>
          <w:lang w:val="en-US"/>
        </w:rPr>
        <w:t>Lundgren A., Stromberg E., Sjoling A., Lindholm C.  at all. Mucosal FOXP3-expressing CD4+CD25higt regulatory T-cells in Helicobacter pylori-infected patients. // Infection and Immunity. – 2005. –</w:t>
      </w:r>
      <w:r w:rsidRPr="00453F99">
        <w:rPr>
          <w:sz w:val="28"/>
          <w:lang w:val="en-US"/>
        </w:rPr>
        <w:t xml:space="preserve"> </w:t>
      </w:r>
      <w:r>
        <w:rPr>
          <w:sz w:val="28"/>
          <w:lang w:val="en-US"/>
        </w:rPr>
        <w:t xml:space="preserve">Vol. 73, </w:t>
      </w:r>
      <w:r w:rsidRPr="00453F99">
        <w:rPr>
          <w:sz w:val="28"/>
          <w:lang w:val="en-US"/>
        </w:rPr>
        <w:t>№</w:t>
      </w:r>
      <w:r>
        <w:rPr>
          <w:sz w:val="28"/>
          <w:lang w:val="en-US"/>
        </w:rPr>
        <w:t xml:space="preserve"> 1. – P. 523-531.</w:t>
      </w:r>
    </w:p>
    <w:p w:rsidR="00380A56" w:rsidRPr="006469B8" w:rsidRDefault="00380A56" w:rsidP="0000596F">
      <w:pPr>
        <w:numPr>
          <w:ilvl w:val="0"/>
          <w:numId w:val="40"/>
        </w:numPr>
        <w:spacing w:after="0" w:line="360" w:lineRule="auto"/>
        <w:jc w:val="both"/>
        <w:rPr>
          <w:sz w:val="28"/>
          <w:lang w:val="uk-UA"/>
        </w:rPr>
      </w:pPr>
      <w:r>
        <w:rPr>
          <w:sz w:val="28"/>
          <w:lang w:val="en-US"/>
        </w:rPr>
        <w:lastRenderedPageBreak/>
        <w:t xml:space="preserve">Rad R., Brener L., Bauser S., Schwendly S. at all. CD25+/Fox3+ T-cells regulate gastric inflammation and Helicobacter pylori  colonization in vivo. // Gastroenterology. – 2006. – Vol. 131,  </w:t>
      </w:r>
      <w:r>
        <w:rPr>
          <w:sz w:val="28"/>
          <w:lang w:val="uk-UA"/>
        </w:rPr>
        <w:t xml:space="preserve">№ </w:t>
      </w:r>
      <w:r>
        <w:rPr>
          <w:sz w:val="28"/>
          <w:lang w:val="en-US"/>
        </w:rPr>
        <w:t>2. – P. 525-537.</w:t>
      </w:r>
    </w:p>
    <w:p w:rsidR="00380A56" w:rsidRPr="007E5706" w:rsidRDefault="00380A56" w:rsidP="0000596F">
      <w:pPr>
        <w:numPr>
          <w:ilvl w:val="0"/>
          <w:numId w:val="40"/>
        </w:numPr>
        <w:spacing w:after="0" w:line="360" w:lineRule="auto"/>
        <w:jc w:val="both"/>
        <w:rPr>
          <w:sz w:val="28"/>
          <w:lang w:val="uk-UA"/>
        </w:rPr>
      </w:pPr>
      <w:r>
        <w:rPr>
          <w:sz w:val="28"/>
          <w:lang w:val="en-US"/>
        </w:rPr>
        <w:t xml:space="preserve">Goll R., Gruber F., Oisen T., Cui G. at all. Helicobacter pylori stimulates a mixed adaptive immune response with  a strong T-regulatory component in human gastric mucosa // Helicobacter. – 2007. – Vol. 12, </w:t>
      </w:r>
      <w:r w:rsidRPr="00453F99">
        <w:rPr>
          <w:sz w:val="28"/>
          <w:lang w:val="en-US"/>
        </w:rPr>
        <w:t xml:space="preserve">№ </w:t>
      </w:r>
      <w:r>
        <w:rPr>
          <w:sz w:val="28"/>
          <w:lang w:val="en-US"/>
        </w:rPr>
        <w:t>3. – P. 185-192.</w:t>
      </w:r>
    </w:p>
    <w:p w:rsidR="00380A56" w:rsidRPr="007E5706" w:rsidRDefault="00380A56" w:rsidP="0000596F">
      <w:pPr>
        <w:numPr>
          <w:ilvl w:val="0"/>
          <w:numId w:val="40"/>
        </w:numPr>
        <w:spacing w:after="0" w:line="360" w:lineRule="auto"/>
        <w:jc w:val="both"/>
        <w:rPr>
          <w:sz w:val="28"/>
          <w:lang w:val="uk-UA"/>
        </w:rPr>
      </w:pPr>
      <w:r>
        <w:rPr>
          <w:sz w:val="28"/>
          <w:lang w:val="en-US"/>
        </w:rPr>
        <w:t>Nwokolo CU., Freshwater DA, O</w:t>
      </w:r>
      <w:r>
        <w:rPr>
          <w:rFonts w:ascii="Arial" w:hAnsi="Arial" w:cs="Arial"/>
          <w:sz w:val="28"/>
          <w:lang w:val="en-US"/>
        </w:rPr>
        <w:t>'</w:t>
      </w:r>
      <w:r>
        <w:rPr>
          <w:sz w:val="28"/>
          <w:lang w:val="en-US"/>
        </w:rPr>
        <w:t>Hare P., Randeva H.S. Plasma ghrelin following cure of Helicobacter pylori. //</w:t>
      </w:r>
      <w:r w:rsidRPr="00FD76DD">
        <w:rPr>
          <w:sz w:val="28"/>
          <w:lang w:val="en-US"/>
        </w:rPr>
        <w:t xml:space="preserve"> </w:t>
      </w:r>
      <w:r>
        <w:rPr>
          <w:sz w:val="28"/>
          <w:lang w:val="en-US"/>
        </w:rPr>
        <w:t xml:space="preserve">Gut. – 2003. – Vol. 52, </w:t>
      </w:r>
      <w:r w:rsidRPr="00453F99">
        <w:rPr>
          <w:sz w:val="28"/>
          <w:lang w:val="en-US"/>
        </w:rPr>
        <w:t xml:space="preserve">№ </w:t>
      </w:r>
      <w:r>
        <w:rPr>
          <w:sz w:val="28"/>
          <w:lang w:val="en-US"/>
        </w:rPr>
        <w:t>5. – P. 637-640.</w:t>
      </w:r>
    </w:p>
    <w:p w:rsidR="00380A56" w:rsidRPr="006574DE" w:rsidRDefault="00380A56" w:rsidP="0000596F">
      <w:pPr>
        <w:numPr>
          <w:ilvl w:val="0"/>
          <w:numId w:val="40"/>
        </w:numPr>
        <w:spacing w:after="0" w:line="360" w:lineRule="auto"/>
        <w:jc w:val="both"/>
        <w:rPr>
          <w:sz w:val="28"/>
          <w:lang w:val="uk-UA"/>
        </w:rPr>
      </w:pPr>
      <w:r>
        <w:rPr>
          <w:sz w:val="28"/>
          <w:lang w:val="en-US"/>
        </w:rPr>
        <w:t>Marini</w:t>
      </w:r>
      <w:r w:rsidRPr="007E5706">
        <w:rPr>
          <w:sz w:val="28"/>
          <w:lang w:val="en-US"/>
        </w:rPr>
        <w:t xml:space="preserve"> </w:t>
      </w:r>
      <w:r>
        <w:rPr>
          <w:sz w:val="28"/>
          <w:lang w:val="en-US"/>
        </w:rPr>
        <w:t>E</w:t>
      </w:r>
      <w:r w:rsidRPr="007E5706">
        <w:rPr>
          <w:sz w:val="28"/>
          <w:lang w:val="en-US"/>
        </w:rPr>
        <w:t xml:space="preserve">., </w:t>
      </w:r>
      <w:r>
        <w:rPr>
          <w:sz w:val="28"/>
          <w:lang w:val="en-US"/>
        </w:rPr>
        <w:t>Maldinado</w:t>
      </w:r>
      <w:r w:rsidRPr="007E5706">
        <w:rPr>
          <w:sz w:val="28"/>
          <w:lang w:val="en-US"/>
        </w:rPr>
        <w:t xml:space="preserve"> </w:t>
      </w:r>
      <w:r>
        <w:rPr>
          <w:sz w:val="28"/>
          <w:lang w:val="en-US"/>
        </w:rPr>
        <w:t>A</w:t>
      </w:r>
      <w:r w:rsidRPr="007E5706">
        <w:rPr>
          <w:sz w:val="28"/>
          <w:lang w:val="en-US"/>
        </w:rPr>
        <w:t xml:space="preserve">., </w:t>
      </w:r>
      <w:r>
        <w:rPr>
          <w:sz w:val="28"/>
          <w:lang w:val="en-US"/>
        </w:rPr>
        <w:t>Cabras</w:t>
      </w:r>
      <w:r w:rsidRPr="007E5706">
        <w:rPr>
          <w:sz w:val="28"/>
          <w:lang w:val="en-US"/>
        </w:rPr>
        <w:t xml:space="preserve"> </w:t>
      </w:r>
      <w:r>
        <w:rPr>
          <w:sz w:val="28"/>
          <w:lang w:val="en-US"/>
        </w:rPr>
        <w:t>S</w:t>
      </w:r>
      <w:r w:rsidRPr="007E5706">
        <w:rPr>
          <w:sz w:val="28"/>
          <w:lang w:val="en-US"/>
        </w:rPr>
        <w:t>.</w:t>
      </w:r>
      <w:r>
        <w:rPr>
          <w:sz w:val="28"/>
          <w:lang w:val="en-US"/>
        </w:rPr>
        <w:t xml:space="preserve">, Hidalgo G. et al. Helicobacter pylori and intestinal parasites are not detrimental to the nutritional status of Amerindians. // The American Journal of Tropical Medicine and Hygiene. – 2007. – Vol. 76, </w:t>
      </w:r>
      <w:r w:rsidRPr="00453F99">
        <w:rPr>
          <w:sz w:val="28"/>
          <w:lang w:val="en-US"/>
        </w:rPr>
        <w:t xml:space="preserve">№ </w:t>
      </w:r>
      <w:r>
        <w:rPr>
          <w:sz w:val="28"/>
          <w:lang w:val="en-US"/>
        </w:rPr>
        <w:t>3. – 534-540.</w:t>
      </w:r>
      <w:r w:rsidRPr="007E5706">
        <w:rPr>
          <w:sz w:val="28"/>
          <w:lang w:val="en-US"/>
        </w:rPr>
        <w:t xml:space="preserve"> </w:t>
      </w:r>
    </w:p>
    <w:p w:rsidR="00380A56" w:rsidRPr="00326435" w:rsidRDefault="00380A56" w:rsidP="0000596F">
      <w:pPr>
        <w:numPr>
          <w:ilvl w:val="0"/>
          <w:numId w:val="40"/>
        </w:numPr>
        <w:spacing w:after="0" w:line="360" w:lineRule="auto"/>
        <w:jc w:val="both"/>
        <w:rPr>
          <w:sz w:val="28"/>
          <w:lang w:val="uk-UA"/>
        </w:rPr>
      </w:pPr>
      <w:r w:rsidRPr="006574DE">
        <w:rPr>
          <w:sz w:val="28"/>
          <w:lang w:val="en-US"/>
        </w:rPr>
        <w:t xml:space="preserve"> </w:t>
      </w:r>
      <w:r>
        <w:rPr>
          <w:sz w:val="28"/>
          <w:lang w:val="en-US"/>
        </w:rPr>
        <w:t>Perez</w:t>
      </w:r>
      <w:r w:rsidRPr="006574DE">
        <w:rPr>
          <w:sz w:val="28"/>
          <w:lang w:val="en-US"/>
        </w:rPr>
        <w:t>-</w:t>
      </w:r>
      <w:r>
        <w:rPr>
          <w:sz w:val="28"/>
          <w:lang w:val="en-US"/>
        </w:rPr>
        <w:t>Perez</w:t>
      </w:r>
      <w:r w:rsidRPr="006574DE">
        <w:rPr>
          <w:sz w:val="28"/>
          <w:lang w:val="en-US"/>
        </w:rPr>
        <w:t xml:space="preserve"> </w:t>
      </w:r>
      <w:r>
        <w:rPr>
          <w:sz w:val="28"/>
          <w:lang w:val="en-US"/>
        </w:rPr>
        <w:t>G</w:t>
      </w:r>
      <w:r w:rsidRPr="00FD76DD">
        <w:rPr>
          <w:sz w:val="28"/>
          <w:lang w:val="en-US"/>
        </w:rPr>
        <w:t xml:space="preserve"> </w:t>
      </w:r>
      <w:r>
        <w:rPr>
          <w:sz w:val="28"/>
          <w:lang w:val="en-US"/>
        </w:rPr>
        <w:t>L</w:t>
      </w:r>
      <w:r w:rsidRPr="006574DE">
        <w:rPr>
          <w:sz w:val="28"/>
          <w:lang w:val="en-US"/>
        </w:rPr>
        <w:t xml:space="preserve">., </w:t>
      </w:r>
      <w:r>
        <w:rPr>
          <w:sz w:val="28"/>
          <w:lang w:val="en-US"/>
        </w:rPr>
        <w:t>Salomaa</w:t>
      </w:r>
      <w:r w:rsidRPr="006574DE">
        <w:rPr>
          <w:sz w:val="28"/>
          <w:lang w:val="en-US"/>
        </w:rPr>
        <w:t xml:space="preserve"> </w:t>
      </w:r>
      <w:r>
        <w:rPr>
          <w:sz w:val="28"/>
          <w:lang w:val="en-US"/>
        </w:rPr>
        <w:t>A</w:t>
      </w:r>
      <w:r w:rsidRPr="006574DE">
        <w:rPr>
          <w:sz w:val="28"/>
          <w:lang w:val="en-US"/>
        </w:rPr>
        <w:t>.,</w:t>
      </w:r>
      <w:r>
        <w:rPr>
          <w:sz w:val="28"/>
          <w:lang w:val="en-US"/>
        </w:rPr>
        <w:t xml:space="preserve"> Kosunen T</w:t>
      </w:r>
      <w:r w:rsidRPr="00FD76DD">
        <w:rPr>
          <w:sz w:val="28"/>
          <w:lang w:val="en-US"/>
        </w:rPr>
        <w:t xml:space="preserve"> </w:t>
      </w:r>
      <w:r>
        <w:rPr>
          <w:sz w:val="28"/>
          <w:lang w:val="en-US"/>
        </w:rPr>
        <w:t>U., Daverman B. et all. Evidence that cagA(+)Helicobacter pylori  strains are disappearing more rapidly than cagA(-) strains. // Gut. - 2002. – Vol.</w:t>
      </w:r>
      <w:r>
        <w:rPr>
          <w:sz w:val="28"/>
          <w:lang w:val="uk-UA"/>
        </w:rPr>
        <w:t>50, №</w:t>
      </w:r>
      <w:r>
        <w:rPr>
          <w:sz w:val="28"/>
          <w:lang w:val="en-US"/>
        </w:rPr>
        <w:t xml:space="preserve"> 3. – P. 295-298.</w:t>
      </w:r>
    </w:p>
    <w:p w:rsidR="00380A56" w:rsidRPr="00CA09FC" w:rsidRDefault="00380A56" w:rsidP="0000596F">
      <w:pPr>
        <w:numPr>
          <w:ilvl w:val="0"/>
          <w:numId w:val="40"/>
        </w:numPr>
        <w:spacing w:after="0" w:line="360" w:lineRule="auto"/>
        <w:jc w:val="both"/>
        <w:rPr>
          <w:sz w:val="28"/>
          <w:lang w:val="uk-UA"/>
        </w:rPr>
      </w:pPr>
      <w:r>
        <w:rPr>
          <w:sz w:val="28"/>
          <w:lang w:val="en-US"/>
        </w:rPr>
        <w:t xml:space="preserve">Kalach N., Paradopoulos S., Asmar E., Spyckerelle C. et al. In French children, primary gastritis is more frequent than Helicobacter pylori gastritis. // Digestive diseases and sciences. – 2008. – Vol. 53, November 12.    </w:t>
      </w:r>
    </w:p>
    <w:p w:rsidR="00380A56" w:rsidRPr="00F82337" w:rsidRDefault="00380A56" w:rsidP="0000596F">
      <w:pPr>
        <w:numPr>
          <w:ilvl w:val="0"/>
          <w:numId w:val="40"/>
        </w:numPr>
        <w:spacing w:after="0" w:line="360" w:lineRule="auto"/>
        <w:jc w:val="both"/>
        <w:rPr>
          <w:sz w:val="28"/>
          <w:lang w:val="uk-UA"/>
        </w:rPr>
      </w:pPr>
      <w:r>
        <w:rPr>
          <w:sz w:val="28"/>
          <w:lang w:val="en-US"/>
        </w:rPr>
        <w:t xml:space="preserve">Wunder C., Churin Y., Winau F., Warnecke D. et al. Cholesterol glucosylation promotes immune evasion by Helicobacter pylori. // Nature Medicine. – 2006. – Vol. 12, </w:t>
      </w:r>
      <w:r>
        <w:rPr>
          <w:sz w:val="28"/>
          <w:lang w:val="uk-UA"/>
        </w:rPr>
        <w:t xml:space="preserve">№ </w:t>
      </w:r>
      <w:r>
        <w:rPr>
          <w:sz w:val="28"/>
          <w:lang w:val="en-US"/>
        </w:rPr>
        <w:t>9. – P. 1030-1038.</w:t>
      </w:r>
    </w:p>
    <w:p w:rsidR="00380A56" w:rsidRDefault="00380A56" w:rsidP="0000596F">
      <w:pPr>
        <w:numPr>
          <w:ilvl w:val="0"/>
          <w:numId w:val="40"/>
        </w:numPr>
        <w:spacing w:after="0" w:line="360" w:lineRule="auto"/>
        <w:jc w:val="both"/>
        <w:rPr>
          <w:sz w:val="28"/>
          <w:lang w:val="uk-UA"/>
        </w:rPr>
      </w:pPr>
      <w:r>
        <w:rPr>
          <w:sz w:val="28"/>
          <w:lang w:val="en-US"/>
        </w:rPr>
        <w:t xml:space="preserve">McCaig LF., Besser R.E., Hughes JM. Trends in antimicrobial prescribing rates for children and adolescents. // The Journal of American Medical Association. – </w:t>
      </w:r>
      <w:r>
        <w:rPr>
          <w:sz w:val="28"/>
          <w:lang w:val="uk-UA"/>
        </w:rPr>
        <w:t xml:space="preserve">2002. - </w:t>
      </w:r>
      <w:r>
        <w:rPr>
          <w:sz w:val="28"/>
          <w:lang w:val="en-US"/>
        </w:rPr>
        <w:t xml:space="preserve">Vol. 287, </w:t>
      </w:r>
      <w:r>
        <w:rPr>
          <w:sz w:val="28"/>
          <w:lang w:val="uk-UA"/>
        </w:rPr>
        <w:t xml:space="preserve">№ </w:t>
      </w:r>
      <w:r>
        <w:rPr>
          <w:sz w:val="28"/>
          <w:lang w:val="en-US"/>
        </w:rPr>
        <w:t>23. – P. 3096-3102.</w:t>
      </w:r>
    </w:p>
    <w:p w:rsidR="00380A56" w:rsidRDefault="00380A56" w:rsidP="0000596F">
      <w:pPr>
        <w:numPr>
          <w:ilvl w:val="0"/>
          <w:numId w:val="40"/>
        </w:numPr>
        <w:spacing w:after="0" w:line="360" w:lineRule="auto"/>
        <w:jc w:val="both"/>
        <w:rPr>
          <w:sz w:val="28"/>
          <w:lang w:val="uk-UA"/>
        </w:rPr>
      </w:pPr>
      <w:r>
        <w:rPr>
          <w:sz w:val="28"/>
          <w:lang w:val="uk-UA"/>
        </w:rPr>
        <w:t xml:space="preserve"> </w:t>
      </w:r>
      <w:r>
        <w:rPr>
          <w:sz w:val="28"/>
          <w:lang w:val="en-US"/>
        </w:rPr>
        <w:t xml:space="preserve">von Hertzen L.C., Laatikanen T., Makela MJ.,  Leena C. et al. Infectious burden at a determinant of atopy – a comparison between adults in Finnish and </w:t>
      </w:r>
      <w:r>
        <w:rPr>
          <w:sz w:val="28"/>
          <w:lang w:val="en-US"/>
        </w:rPr>
        <w:lastRenderedPageBreak/>
        <w:t xml:space="preserve">Russian Karelia.// Allergy and Immunology. – 2006. – Vol. 140, </w:t>
      </w:r>
      <w:r>
        <w:rPr>
          <w:sz w:val="28"/>
        </w:rPr>
        <w:t xml:space="preserve">№ </w:t>
      </w:r>
      <w:r>
        <w:rPr>
          <w:sz w:val="28"/>
          <w:lang w:val="en-US"/>
        </w:rPr>
        <w:t>2. – P. 89-95.</w:t>
      </w:r>
    </w:p>
    <w:p w:rsidR="00380A56" w:rsidRDefault="00380A56" w:rsidP="0000596F">
      <w:pPr>
        <w:numPr>
          <w:ilvl w:val="0"/>
          <w:numId w:val="40"/>
        </w:numPr>
        <w:spacing w:after="0" w:line="360" w:lineRule="auto"/>
        <w:jc w:val="both"/>
        <w:rPr>
          <w:sz w:val="28"/>
          <w:lang w:val="uk-UA"/>
        </w:rPr>
      </w:pPr>
      <w:r>
        <w:rPr>
          <w:sz w:val="28"/>
          <w:lang w:val="uk-UA"/>
        </w:rPr>
        <w:t xml:space="preserve"> </w:t>
      </w:r>
      <w:r>
        <w:rPr>
          <w:sz w:val="28"/>
          <w:lang w:val="en-US"/>
        </w:rPr>
        <w:t>Janson</w:t>
      </w:r>
      <w:r w:rsidRPr="00A66426">
        <w:rPr>
          <w:sz w:val="28"/>
          <w:lang w:val="en-US"/>
        </w:rPr>
        <w:t xml:space="preserve"> </w:t>
      </w:r>
      <w:r>
        <w:rPr>
          <w:sz w:val="28"/>
          <w:lang w:val="en-US"/>
        </w:rPr>
        <w:t>C</w:t>
      </w:r>
      <w:r w:rsidRPr="00A66426">
        <w:rPr>
          <w:sz w:val="28"/>
          <w:lang w:val="en-US"/>
        </w:rPr>
        <w:t>.,</w:t>
      </w:r>
      <w:r>
        <w:rPr>
          <w:sz w:val="28"/>
          <w:lang w:val="en-US"/>
        </w:rPr>
        <w:t xml:space="preserve"> Asbjornsdottir H., Birgisdottir A.,  Runa Bjorg Siqurjonsdottir. The effect of infectious burden on the prevalence of atopy and respiratory allergies in </w:t>
      </w:r>
      <w:smartTag w:uri="urn:schemas-microsoft-com:office:smarttags" w:element="country-region">
        <w:r>
          <w:rPr>
            <w:sz w:val="28"/>
            <w:lang w:val="en-US"/>
          </w:rPr>
          <w:t>Iceland</w:t>
        </w:r>
      </w:smartTag>
      <w:r>
        <w:rPr>
          <w:sz w:val="28"/>
          <w:lang w:val="en-US"/>
        </w:rPr>
        <w:t xml:space="preserve">, </w:t>
      </w:r>
      <w:smartTag w:uri="urn:schemas-microsoft-com:office:smarttags" w:element="country-region">
        <w:r>
          <w:rPr>
            <w:sz w:val="28"/>
            <w:lang w:val="en-US"/>
          </w:rPr>
          <w:t>Estonia</w:t>
        </w:r>
      </w:smartTag>
      <w:r>
        <w:rPr>
          <w:sz w:val="28"/>
          <w:lang w:val="en-US"/>
        </w:rPr>
        <w:t xml:space="preserve">, and </w:t>
      </w:r>
      <w:smartTag w:uri="urn:schemas-microsoft-com:office:smarttags" w:element="country-region">
        <w:smartTag w:uri="urn:schemas-microsoft-com:office:smarttags" w:element="place">
          <w:r>
            <w:rPr>
              <w:sz w:val="28"/>
              <w:lang w:val="en-US"/>
            </w:rPr>
            <w:t>Sweden</w:t>
          </w:r>
        </w:smartTag>
      </w:smartTag>
      <w:r>
        <w:rPr>
          <w:sz w:val="28"/>
          <w:lang w:val="en-US"/>
        </w:rPr>
        <w:t xml:space="preserve">. // The Journal of allergy and Clinical Immunology. – 2007. – Vol. 120, </w:t>
      </w:r>
      <w:r w:rsidRPr="00457FED">
        <w:rPr>
          <w:sz w:val="28"/>
          <w:lang w:val="en-US"/>
        </w:rPr>
        <w:t>№</w:t>
      </w:r>
      <w:r w:rsidRPr="00FD76DD">
        <w:rPr>
          <w:sz w:val="28"/>
          <w:lang w:val="en-US"/>
        </w:rPr>
        <w:t xml:space="preserve"> </w:t>
      </w:r>
      <w:r>
        <w:rPr>
          <w:sz w:val="28"/>
          <w:lang w:val="en-US"/>
        </w:rPr>
        <w:t xml:space="preserve">3. – P. 673 - 679.  </w:t>
      </w:r>
    </w:p>
    <w:p w:rsidR="00380A56" w:rsidRDefault="00380A56" w:rsidP="0000596F">
      <w:pPr>
        <w:numPr>
          <w:ilvl w:val="0"/>
          <w:numId w:val="40"/>
        </w:numPr>
        <w:spacing w:after="0" w:line="360" w:lineRule="auto"/>
        <w:jc w:val="both"/>
        <w:rPr>
          <w:sz w:val="28"/>
          <w:lang w:val="uk-UA"/>
        </w:rPr>
      </w:pPr>
      <w:r>
        <w:rPr>
          <w:sz w:val="28"/>
          <w:lang w:val="uk-UA"/>
        </w:rPr>
        <w:t xml:space="preserve"> </w:t>
      </w:r>
      <w:r>
        <w:rPr>
          <w:sz w:val="28"/>
          <w:lang w:val="en-US"/>
        </w:rPr>
        <w:t>Chen</w:t>
      </w:r>
      <w:r w:rsidRPr="00380A56">
        <w:rPr>
          <w:sz w:val="28"/>
          <w:lang w:val="en-US"/>
        </w:rPr>
        <w:t xml:space="preserve"> </w:t>
      </w:r>
      <w:r>
        <w:rPr>
          <w:sz w:val="28"/>
          <w:lang w:val="en-US"/>
        </w:rPr>
        <w:t>Y</w:t>
      </w:r>
      <w:r w:rsidRPr="00380A56">
        <w:rPr>
          <w:sz w:val="28"/>
          <w:lang w:val="en-US"/>
        </w:rPr>
        <w:t xml:space="preserve">., </w:t>
      </w:r>
      <w:r>
        <w:rPr>
          <w:sz w:val="28"/>
          <w:lang w:val="en-US"/>
        </w:rPr>
        <w:t>Blaser</w:t>
      </w:r>
      <w:r w:rsidRPr="00380A56">
        <w:rPr>
          <w:sz w:val="28"/>
          <w:lang w:val="en-US"/>
        </w:rPr>
        <w:t xml:space="preserve"> </w:t>
      </w:r>
      <w:r>
        <w:rPr>
          <w:sz w:val="28"/>
          <w:lang w:val="en-US"/>
        </w:rPr>
        <w:t>MJ</w:t>
      </w:r>
      <w:r w:rsidRPr="00380A56">
        <w:rPr>
          <w:sz w:val="28"/>
          <w:lang w:val="en-US"/>
        </w:rPr>
        <w:t xml:space="preserve">. </w:t>
      </w:r>
      <w:r>
        <w:rPr>
          <w:sz w:val="28"/>
          <w:lang w:val="en-US"/>
        </w:rPr>
        <w:t>Inverse associations of  Helicobacter pylori with asthma and allergy. // Archives of Internal Medicine. –</w:t>
      </w:r>
      <w:r>
        <w:rPr>
          <w:sz w:val="28"/>
          <w:lang w:val="uk-UA"/>
        </w:rPr>
        <w:t xml:space="preserve"> 2007. - </w:t>
      </w:r>
      <w:r>
        <w:rPr>
          <w:sz w:val="28"/>
          <w:lang w:val="en-US"/>
        </w:rPr>
        <w:t xml:space="preserve">Vol. 167, </w:t>
      </w:r>
      <w:r w:rsidRPr="00457FED">
        <w:rPr>
          <w:sz w:val="28"/>
          <w:lang w:val="en-US"/>
        </w:rPr>
        <w:t>№</w:t>
      </w:r>
      <w:r>
        <w:rPr>
          <w:sz w:val="28"/>
          <w:lang w:val="en-US"/>
        </w:rPr>
        <w:t xml:space="preserve">8. – P. 821 – 827.    </w:t>
      </w:r>
    </w:p>
    <w:p w:rsidR="00380A56" w:rsidRDefault="00380A56" w:rsidP="0000596F">
      <w:pPr>
        <w:numPr>
          <w:ilvl w:val="0"/>
          <w:numId w:val="40"/>
        </w:numPr>
        <w:spacing w:after="0" w:line="360" w:lineRule="auto"/>
        <w:jc w:val="both"/>
        <w:rPr>
          <w:sz w:val="28"/>
          <w:lang w:val="uk-UA"/>
        </w:rPr>
      </w:pPr>
      <w:r>
        <w:rPr>
          <w:sz w:val="28"/>
          <w:lang w:val="uk-UA"/>
        </w:rPr>
        <w:t xml:space="preserve"> </w:t>
      </w:r>
      <w:r>
        <w:rPr>
          <w:sz w:val="28"/>
          <w:lang w:val="en-US"/>
        </w:rPr>
        <w:t>Islami</w:t>
      </w:r>
      <w:r w:rsidRPr="006813FC">
        <w:rPr>
          <w:sz w:val="28"/>
          <w:lang w:val="en-US"/>
        </w:rPr>
        <w:t xml:space="preserve"> </w:t>
      </w:r>
      <w:r>
        <w:rPr>
          <w:sz w:val="28"/>
          <w:lang w:val="en-US"/>
        </w:rPr>
        <w:t>F</w:t>
      </w:r>
      <w:r w:rsidRPr="006813FC">
        <w:rPr>
          <w:sz w:val="28"/>
          <w:lang w:val="en-US"/>
        </w:rPr>
        <w:t xml:space="preserve">., </w:t>
      </w:r>
      <w:r>
        <w:rPr>
          <w:sz w:val="28"/>
          <w:lang w:val="en-US"/>
        </w:rPr>
        <w:t>Kamangar</w:t>
      </w:r>
      <w:r w:rsidRPr="006813FC">
        <w:rPr>
          <w:sz w:val="28"/>
          <w:lang w:val="en-US"/>
        </w:rPr>
        <w:t xml:space="preserve"> </w:t>
      </w:r>
      <w:r>
        <w:rPr>
          <w:sz w:val="28"/>
          <w:lang w:val="en-US"/>
        </w:rPr>
        <w:t>F</w:t>
      </w:r>
      <w:r w:rsidRPr="006813FC">
        <w:rPr>
          <w:sz w:val="28"/>
          <w:lang w:val="en-US"/>
        </w:rPr>
        <w:t xml:space="preserve">. </w:t>
      </w:r>
      <w:r>
        <w:rPr>
          <w:sz w:val="28"/>
          <w:lang w:val="en-US"/>
        </w:rPr>
        <w:t xml:space="preserve">Helicobacter pylori and esophageal cancer risk: A meta-analysis.// Cancer Prevention Research. –2008. – Vol. 1, </w:t>
      </w:r>
      <w:r>
        <w:rPr>
          <w:sz w:val="28"/>
        </w:rPr>
        <w:t xml:space="preserve">№ </w:t>
      </w:r>
      <w:r>
        <w:rPr>
          <w:sz w:val="28"/>
          <w:lang w:val="en-US"/>
        </w:rPr>
        <w:t>5. – P. 329-338.</w:t>
      </w:r>
    </w:p>
    <w:p w:rsidR="00380A56" w:rsidRDefault="00380A56" w:rsidP="0000596F">
      <w:pPr>
        <w:numPr>
          <w:ilvl w:val="0"/>
          <w:numId w:val="40"/>
        </w:numPr>
        <w:spacing w:after="0" w:line="360" w:lineRule="auto"/>
        <w:jc w:val="both"/>
        <w:rPr>
          <w:sz w:val="28"/>
          <w:lang w:val="uk-UA"/>
        </w:rPr>
      </w:pPr>
      <w:r>
        <w:rPr>
          <w:sz w:val="28"/>
          <w:lang w:val="uk-UA"/>
        </w:rPr>
        <w:t xml:space="preserve">Локшина Э. Э. Роль генетических маркеров в ранней диагностике атопических заболеваний / </w:t>
      </w:r>
      <w:r>
        <w:rPr>
          <w:sz w:val="28"/>
        </w:rPr>
        <w:t xml:space="preserve">Э. Э. </w:t>
      </w:r>
      <w:r>
        <w:rPr>
          <w:sz w:val="28"/>
          <w:lang w:val="uk-UA"/>
        </w:rPr>
        <w:t>Локшина, О. В. Зайцева // Педиатрия. – 2006. - № 3. – С. 87 – 89.</w:t>
      </w:r>
    </w:p>
    <w:p w:rsidR="00380A56" w:rsidRPr="00457FED" w:rsidRDefault="00380A56" w:rsidP="0000596F">
      <w:pPr>
        <w:numPr>
          <w:ilvl w:val="0"/>
          <w:numId w:val="40"/>
        </w:numPr>
        <w:spacing w:after="0" w:line="360" w:lineRule="auto"/>
        <w:jc w:val="both"/>
        <w:rPr>
          <w:sz w:val="28"/>
          <w:lang w:val="uk-UA"/>
        </w:rPr>
      </w:pPr>
      <w:smartTag w:uri="urn:schemas-microsoft-com:office:smarttags" w:element="place">
        <w:r>
          <w:rPr>
            <w:sz w:val="28"/>
            <w:lang w:val="en-US"/>
          </w:rPr>
          <w:t>Eder</w:t>
        </w:r>
      </w:smartTag>
      <w:r w:rsidRPr="00D10340">
        <w:rPr>
          <w:sz w:val="28"/>
          <w:lang w:val="uk-UA"/>
        </w:rPr>
        <w:t xml:space="preserve"> </w:t>
      </w:r>
      <w:r>
        <w:rPr>
          <w:sz w:val="28"/>
          <w:lang w:val="en-US"/>
        </w:rPr>
        <w:t>W</w:t>
      </w:r>
      <w:r w:rsidRPr="00D10340">
        <w:rPr>
          <w:sz w:val="28"/>
          <w:lang w:val="uk-UA"/>
        </w:rPr>
        <w:t xml:space="preserve">., </w:t>
      </w:r>
      <w:r>
        <w:rPr>
          <w:sz w:val="28"/>
          <w:lang w:val="en-US"/>
        </w:rPr>
        <w:t>Ege</w:t>
      </w:r>
      <w:r w:rsidRPr="00D10340">
        <w:rPr>
          <w:sz w:val="28"/>
          <w:lang w:val="uk-UA"/>
        </w:rPr>
        <w:t xml:space="preserve"> </w:t>
      </w:r>
      <w:r>
        <w:rPr>
          <w:sz w:val="28"/>
          <w:lang w:val="en-US"/>
        </w:rPr>
        <w:t>MJ</w:t>
      </w:r>
      <w:r w:rsidRPr="00D10340">
        <w:rPr>
          <w:sz w:val="28"/>
          <w:lang w:val="uk-UA"/>
        </w:rPr>
        <w:t xml:space="preserve">., </w:t>
      </w:r>
      <w:r>
        <w:rPr>
          <w:sz w:val="28"/>
          <w:lang w:val="en-US"/>
        </w:rPr>
        <w:t>von</w:t>
      </w:r>
      <w:r w:rsidRPr="00D10340">
        <w:rPr>
          <w:sz w:val="28"/>
          <w:lang w:val="uk-UA"/>
        </w:rPr>
        <w:t xml:space="preserve"> </w:t>
      </w:r>
      <w:r>
        <w:rPr>
          <w:sz w:val="28"/>
          <w:lang w:val="en-US"/>
        </w:rPr>
        <w:t>Mutius</w:t>
      </w:r>
      <w:r w:rsidRPr="00D10340">
        <w:rPr>
          <w:sz w:val="28"/>
          <w:lang w:val="uk-UA"/>
        </w:rPr>
        <w:t xml:space="preserve"> </w:t>
      </w:r>
      <w:r>
        <w:rPr>
          <w:sz w:val="28"/>
          <w:lang w:val="en-US"/>
        </w:rPr>
        <w:t>E</w:t>
      </w:r>
      <w:r w:rsidRPr="00D10340">
        <w:rPr>
          <w:sz w:val="28"/>
          <w:lang w:val="uk-UA"/>
        </w:rPr>
        <w:t xml:space="preserve">. </w:t>
      </w:r>
      <w:r>
        <w:rPr>
          <w:sz w:val="28"/>
          <w:lang w:val="en-US"/>
        </w:rPr>
        <w:t>The</w:t>
      </w:r>
      <w:r w:rsidRPr="00D10340">
        <w:rPr>
          <w:sz w:val="28"/>
          <w:lang w:val="uk-UA"/>
        </w:rPr>
        <w:t xml:space="preserve"> </w:t>
      </w:r>
      <w:r>
        <w:rPr>
          <w:sz w:val="28"/>
          <w:lang w:val="en-US"/>
        </w:rPr>
        <w:t>asthma</w:t>
      </w:r>
      <w:r w:rsidRPr="00D10340">
        <w:rPr>
          <w:sz w:val="28"/>
          <w:lang w:val="uk-UA"/>
        </w:rPr>
        <w:t xml:space="preserve"> </w:t>
      </w:r>
      <w:r>
        <w:rPr>
          <w:sz w:val="28"/>
          <w:lang w:val="en-US"/>
        </w:rPr>
        <w:t>epidemic</w:t>
      </w:r>
      <w:r w:rsidRPr="00D10340">
        <w:rPr>
          <w:sz w:val="28"/>
          <w:lang w:val="uk-UA"/>
        </w:rPr>
        <w:t xml:space="preserve">. //  </w:t>
      </w:r>
      <w:r>
        <w:rPr>
          <w:sz w:val="28"/>
          <w:lang w:val="en-US"/>
        </w:rPr>
        <w:t>The</w:t>
      </w:r>
      <w:r w:rsidRPr="00D10340">
        <w:rPr>
          <w:sz w:val="28"/>
          <w:lang w:val="uk-UA"/>
        </w:rPr>
        <w:t xml:space="preserve"> </w:t>
      </w:r>
      <w:r w:rsidRPr="00BD67F5">
        <w:rPr>
          <w:sz w:val="28"/>
          <w:lang w:val="en-US"/>
        </w:rPr>
        <w:t>New</w:t>
      </w:r>
      <w:r w:rsidRPr="00D10340">
        <w:rPr>
          <w:sz w:val="28"/>
          <w:lang w:val="uk-UA"/>
        </w:rPr>
        <w:t xml:space="preserve"> </w:t>
      </w:r>
      <w:r w:rsidRPr="00BD67F5">
        <w:rPr>
          <w:sz w:val="28"/>
          <w:lang w:val="en-US"/>
        </w:rPr>
        <w:t>England</w:t>
      </w:r>
      <w:r w:rsidRPr="00D10340">
        <w:rPr>
          <w:sz w:val="28"/>
          <w:lang w:val="uk-UA"/>
        </w:rPr>
        <w:t xml:space="preserve">  </w:t>
      </w:r>
      <w:r w:rsidRPr="00BD67F5">
        <w:rPr>
          <w:sz w:val="28"/>
          <w:lang w:val="en-US"/>
        </w:rPr>
        <w:t>Journal</w:t>
      </w:r>
      <w:r w:rsidRPr="00D10340">
        <w:rPr>
          <w:sz w:val="28"/>
          <w:lang w:val="uk-UA"/>
        </w:rPr>
        <w:t xml:space="preserve"> </w:t>
      </w:r>
      <w:r w:rsidRPr="00BD67F5">
        <w:rPr>
          <w:sz w:val="28"/>
          <w:lang w:val="en-US"/>
        </w:rPr>
        <w:t>of</w:t>
      </w:r>
      <w:r w:rsidRPr="00D10340">
        <w:rPr>
          <w:sz w:val="28"/>
          <w:lang w:val="uk-UA"/>
        </w:rPr>
        <w:t xml:space="preserve"> </w:t>
      </w:r>
      <w:r w:rsidRPr="00BD67F5">
        <w:rPr>
          <w:sz w:val="28"/>
          <w:lang w:val="en-US"/>
        </w:rPr>
        <w:t>Medicine</w:t>
      </w:r>
      <w:r w:rsidRPr="00D10340">
        <w:rPr>
          <w:sz w:val="28"/>
          <w:lang w:val="uk-UA"/>
        </w:rPr>
        <w:t xml:space="preserve">. – </w:t>
      </w:r>
      <w:r>
        <w:rPr>
          <w:sz w:val="28"/>
          <w:lang w:val="en-US"/>
        </w:rPr>
        <w:t>2006. – Vol. 355, № 21. – P. 2226 - 2235.</w:t>
      </w:r>
    </w:p>
    <w:p w:rsidR="00380A56" w:rsidRDefault="00380A56" w:rsidP="0000596F">
      <w:pPr>
        <w:numPr>
          <w:ilvl w:val="0"/>
          <w:numId w:val="40"/>
        </w:numPr>
        <w:spacing w:after="0" w:line="360" w:lineRule="auto"/>
        <w:jc w:val="both"/>
        <w:rPr>
          <w:sz w:val="28"/>
          <w:lang w:val="uk-UA"/>
        </w:rPr>
      </w:pPr>
      <w:r>
        <w:rPr>
          <w:sz w:val="28"/>
          <w:lang w:val="uk-UA"/>
        </w:rPr>
        <w:t>European Allergy White Paper (</w:t>
      </w:r>
      <w:r>
        <w:rPr>
          <w:sz w:val="28"/>
          <w:lang w:val="en-US"/>
        </w:rPr>
        <w:t>Abstract, Executive Summery, Extracts</w:t>
      </w:r>
      <w:r>
        <w:rPr>
          <w:sz w:val="28"/>
          <w:lang w:val="uk-UA"/>
        </w:rPr>
        <w:t>). /</w:t>
      </w:r>
      <w:r>
        <w:rPr>
          <w:sz w:val="28"/>
          <w:lang w:val="en-US"/>
        </w:rPr>
        <w:t>The UCB Institute of Allergy</w:t>
      </w:r>
      <w:r>
        <w:rPr>
          <w:sz w:val="28"/>
          <w:lang w:val="uk-UA"/>
        </w:rPr>
        <w:t xml:space="preserve"> – B</w:t>
      </w:r>
      <w:r>
        <w:rPr>
          <w:sz w:val="28"/>
          <w:lang w:val="en-US"/>
        </w:rPr>
        <w:t>elgium</w:t>
      </w:r>
      <w:r>
        <w:rPr>
          <w:sz w:val="28"/>
          <w:lang w:val="uk-UA"/>
        </w:rPr>
        <w:t xml:space="preserve">, </w:t>
      </w:r>
      <w:r>
        <w:rPr>
          <w:sz w:val="28"/>
          <w:lang w:val="en-US"/>
        </w:rPr>
        <w:t>2004</w:t>
      </w:r>
      <w:r>
        <w:rPr>
          <w:sz w:val="28"/>
          <w:lang w:val="uk-UA"/>
        </w:rPr>
        <w:t xml:space="preserve">. – </w:t>
      </w:r>
      <w:r>
        <w:rPr>
          <w:sz w:val="28"/>
          <w:lang w:val="en-US"/>
        </w:rPr>
        <w:t>14</w:t>
      </w:r>
      <w:r>
        <w:rPr>
          <w:sz w:val="28"/>
          <w:lang w:val="uk-UA"/>
        </w:rPr>
        <w:t xml:space="preserve"> p.</w:t>
      </w:r>
      <w:r>
        <w:rPr>
          <w:sz w:val="28"/>
          <w:lang w:val="en-US"/>
        </w:rPr>
        <w:t xml:space="preserve">  </w:t>
      </w:r>
    </w:p>
    <w:p w:rsidR="00380A56" w:rsidRDefault="00380A56" w:rsidP="0000596F">
      <w:pPr>
        <w:numPr>
          <w:ilvl w:val="0"/>
          <w:numId w:val="40"/>
        </w:numPr>
        <w:spacing w:after="0" w:line="360" w:lineRule="auto"/>
        <w:jc w:val="both"/>
        <w:rPr>
          <w:sz w:val="28"/>
          <w:lang w:val="en-US"/>
        </w:rPr>
      </w:pPr>
      <w:r>
        <w:rPr>
          <w:sz w:val="28"/>
          <w:lang w:val="en-US"/>
        </w:rPr>
        <w:t>Strachan</w:t>
      </w:r>
      <w:r w:rsidRPr="00815361">
        <w:rPr>
          <w:sz w:val="28"/>
          <w:lang w:val="uk-UA"/>
        </w:rPr>
        <w:t xml:space="preserve"> </w:t>
      </w:r>
      <w:r>
        <w:rPr>
          <w:sz w:val="28"/>
          <w:lang w:val="en-US"/>
        </w:rPr>
        <w:t>DR</w:t>
      </w:r>
      <w:r w:rsidRPr="00815361">
        <w:rPr>
          <w:sz w:val="28"/>
          <w:lang w:val="uk-UA"/>
        </w:rPr>
        <w:t xml:space="preserve">. </w:t>
      </w:r>
      <w:r>
        <w:rPr>
          <w:sz w:val="28"/>
          <w:lang w:val="en-US"/>
        </w:rPr>
        <w:t>Hay</w:t>
      </w:r>
      <w:r w:rsidRPr="00815361">
        <w:rPr>
          <w:sz w:val="28"/>
          <w:lang w:val="uk-UA"/>
        </w:rPr>
        <w:t xml:space="preserve"> </w:t>
      </w:r>
      <w:r>
        <w:rPr>
          <w:sz w:val="28"/>
          <w:lang w:val="en-US"/>
        </w:rPr>
        <w:t>fever</w:t>
      </w:r>
      <w:r w:rsidRPr="00815361">
        <w:rPr>
          <w:sz w:val="28"/>
          <w:lang w:val="uk-UA"/>
        </w:rPr>
        <w:t xml:space="preserve">, </w:t>
      </w:r>
      <w:r>
        <w:rPr>
          <w:sz w:val="28"/>
          <w:lang w:val="en-US"/>
        </w:rPr>
        <w:t>hygiene</w:t>
      </w:r>
      <w:r w:rsidRPr="00815361">
        <w:rPr>
          <w:sz w:val="28"/>
          <w:lang w:val="uk-UA"/>
        </w:rPr>
        <w:t xml:space="preserve">, </w:t>
      </w:r>
      <w:r>
        <w:rPr>
          <w:sz w:val="28"/>
          <w:lang w:val="en-US"/>
        </w:rPr>
        <w:t>and</w:t>
      </w:r>
      <w:r w:rsidRPr="00815361">
        <w:rPr>
          <w:sz w:val="28"/>
          <w:lang w:val="uk-UA"/>
        </w:rPr>
        <w:t xml:space="preserve"> </w:t>
      </w:r>
      <w:r>
        <w:rPr>
          <w:sz w:val="28"/>
          <w:lang w:val="en-US"/>
        </w:rPr>
        <w:t>household</w:t>
      </w:r>
      <w:r w:rsidRPr="00815361">
        <w:rPr>
          <w:sz w:val="28"/>
          <w:lang w:val="uk-UA"/>
        </w:rPr>
        <w:t xml:space="preserve"> </w:t>
      </w:r>
      <w:r>
        <w:rPr>
          <w:sz w:val="28"/>
          <w:lang w:val="en-US"/>
        </w:rPr>
        <w:t>size</w:t>
      </w:r>
      <w:r w:rsidRPr="00815361">
        <w:rPr>
          <w:sz w:val="28"/>
          <w:lang w:val="uk-UA"/>
        </w:rPr>
        <w:t xml:space="preserve">. </w:t>
      </w:r>
      <w:r>
        <w:rPr>
          <w:sz w:val="28"/>
          <w:lang w:val="en-US"/>
        </w:rPr>
        <w:t xml:space="preserve">// </w:t>
      </w:r>
      <w:r w:rsidRPr="00BD67F5">
        <w:rPr>
          <w:sz w:val="28"/>
          <w:lang w:val="en-US"/>
        </w:rPr>
        <w:t>B</w:t>
      </w:r>
      <w:r>
        <w:rPr>
          <w:sz w:val="28"/>
          <w:lang w:val="en-US"/>
        </w:rPr>
        <w:t xml:space="preserve">ritish </w:t>
      </w:r>
      <w:r w:rsidRPr="00BD67F5">
        <w:rPr>
          <w:sz w:val="28"/>
          <w:lang w:val="en-US"/>
        </w:rPr>
        <w:t>M</w:t>
      </w:r>
      <w:r>
        <w:rPr>
          <w:sz w:val="28"/>
          <w:lang w:val="en-US"/>
        </w:rPr>
        <w:t>edical    Journal</w:t>
      </w:r>
      <w:r w:rsidRPr="00BD67F5">
        <w:rPr>
          <w:sz w:val="28"/>
          <w:lang w:val="en-US"/>
        </w:rPr>
        <w:t xml:space="preserve">. – 1989. – Vol. 299, № </w:t>
      </w:r>
      <w:r>
        <w:rPr>
          <w:sz w:val="28"/>
          <w:lang w:val="en-US"/>
        </w:rPr>
        <w:t>6710</w:t>
      </w:r>
      <w:r w:rsidRPr="00BD67F5">
        <w:rPr>
          <w:sz w:val="28"/>
          <w:lang w:val="en-US"/>
        </w:rPr>
        <w:t>. – P 1250</w:t>
      </w:r>
      <w:r>
        <w:rPr>
          <w:sz w:val="28"/>
          <w:lang w:val="en-US"/>
        </w:rPr>
        <w:t xml:space="preserve"> </w:t>
      </w:r>
      <w:r w:rsidRPr="00BD67F5">
        <w:rPr>
          <w:sz w:val="28"/>
          <w:lang w:val="en-US"/>
        </w:rPr>
        <w:t>-</w:t>
      </w:r>
      <w:r>
        <w:rPr>
          <w:sz w:val="28"/>
          <w:lang w:val="en-US"/>
        </w:rPr>
        <w:t xml:space="preserve"> </w:t>
      </w:r>
      <w:r w:rsidRPr="00BD67F5">
        <w:rPr>
          <w:sz w:val="28"/>
          <w:lang w:val="en-US"/>
        </w:rPr>
        <w:t>1260.</w:t>
      </w:r>
    </w:p>
    <w:p w:rsidR="00380A56" w:rsidRDefault="00380A56" w:rsidP="0000596F">
      <w:pPr>
        <w:numPr>
          <w:ilvl w:val="0"/>
          <w:numId w:val="40"/>
        </w:numPr>
        <w:spacing w:after="0" w:line="360" w:lineRule="auto"/>
        <w:jc w:val="both"/>
        <w:rPr>
          <w:sz w:val="28"/>
          <w:lang w:val="uk-UA"/>
        </w:rPr>
      </w:pPr>
      <w:r>
        <w:rPr>
          <w:sz w:val="28"/>
          <w:lang w:val="en-US"/>
        </w:rPr>
        <w:t>Matricardi PM., Rosmini F., Panetta V</w:t>
      </w:r>
      <w:r w:rsidRPr="00BD67F5">
        <w:rPr>
          <w:sz w:val="28"/>
          <w:lang w:val="en-US"/>
        </w:rPr>
        <w:t xml:space="preserve">., </w:t>
      </w:r>
      <w:r>
        <w:rPr>
          <w:sz w:val="28"/>
          <w:lang w:val="en-US"/>
        </w:rPr>
        <w:t>Ferrigno L.</w:t>
      </w:r>
      <w:r w:rsidRPr="00BD67F5">
        <w:rPr>
          <w:sz w:val="28"/>
          <w:lang w:val="en-US"/>
        </w:rPr>
        <w:t xml:space="preserve"> at all</w:t>
      </w:r>
      <w:r>
        <w:rPr>
          <w:sz w:val="28"/>
          <w:lang w:val="en-US"/>
        </w:rPr>
        <w:t xml:space="preserve">. Hay fever and asthma in relation to markers of infection on the </w:t>
      </w:r>
      <w:smartTag w:uri="urn:schemas-microsoft-com:office:smarttags" w:element="place">
        <w:smartTag w:uri="urn:schemas-microsoft-com:office:smarttags" w:element="PlaceName">
          <w:r>
            <w:rPr>
              <w:sz w:val="28"/>
              <w:lang w:val="en-US"/>
            </w:rPr>
            <w:t>United</w:t>
          </w:r>
        </w:smartTag>
        <w:r>
          <w:rPr>
            <w:sz w:val="28"/>
            <w:lang w:val="en-US"/>
          </w:rPr>
          <w:t xml:space="preserve"> </w:t>
        </w:r>
        <w:smartTag w:uri="urn:schemas-microsoft-com:office:smarttags" w:element="PlaceType">
          <w:r>
            <w:rPr>
              <w:sz w:val="28"/>
              <w:lang w:val="en-US"/>
            </w:rPr>
            <w:t>State</w:t>
          </w:r>
        </w:smartTag>
      </w:smartTag>
      <w:r>
        <w:rPr>
          <w:sz w:val="28"/>
          <w:lang w:val="en-US"/>
        </w:rPr>
        <w:t>. – Journal Allergy and Clinical Immunology. – 2002. – Vol. 110</w:t>
      </w:r>
      <w:r w:rsidRPr="001C2420">
        <w:rPr>
          <w:sz w:val="28"/>
          <w:lang w:val="en-US"/>
        </w:rPr>
        <w:t xml:space="preserve">, </w:t>
      </w:r>
      <w:r w:rsidRPr="00BD67F5">
        <w:rPr>
          <w:sz w:val="28"/>
          <w:lang w:val="en-US"/>
        </w:rPr>
        <w:t xml:space="preserve">№ </w:t>
      </w:r>
      <w:r>
        <w:rPr>
          <w:sz w:val="28"/>
          <w:lang w:val="en-US"/>
        </w:rPr>
        <w:t>3</w:t>
      </w:r>
      <w:r w:rsidRPr="00BD67F5">
        <w:rPr>
          <w:sz w:val="28"/>
          <w:lang w:val="en-US"/>
        </w:rPr>
        <w:t>.</w:t>
      </w:r>
      <w:r>
        <w:rPr>
          <w:sz w:val="28"/>
          <w:lang w:val="en-US"/>
        </w:rPr>
        <w:t xml:space="preserve"> – P. 381 - 387.</w:t>
      </w:r>
    </w:p>
    <w:p w:rsidR="00380A56" w:rsidRDefault="00380A56" w:rsidP="0000596F">
      <w:pPr>
        <w:numPr>
          <w:ilvl w:val="0"/>
          <w:numId w:val="40"/>
        </w:numPr>
        <w:spacing w:after="0" w:line="360" w:lineRule="auto"/>
        <w:jc w:val="both"/>
        <w:rPr>
          <w:sz w:val="28"/>
          <w:lang w:val="uk-UA"/>
        </w:rPr>
      </w:pPr>
      <w:smartTag w:uri="urn:schemas-microsoft-com:office:smarttags" w:element="place">
        <w:smartTag w:uri="urn:schemas-microsoft-com:office:smarttags" w:element="PlaceName">
          <w:r>
            <w:rPr>
              <w:sz w:val="28"/>
              <w:lang w:val="en-US"/>
            </w:rPr>
            <w:t>National</w:t>
          </w:r>
        </w:smartTag>
        <w:r w:rsidRPr="00577279">
          <w:rPr>
            <w:sz w:val="28"/>
            <w:lang w:val="uk-UA"/>
          </w:rPr>
          <w:t xml:space="preserve"> </w:t>
        </w:r>
        <w:smartTag w:uri="urn:schemas-microsoft-com:office:smarttags" w:element="PlaceType">
          <w:r>
            <w:rPr>
              <w:sz w:val="28"/>
              <w:lang w:val="en-US"/>
            </w:rPr>
            <w:t>Center</w:t>
          </w:r>
        </w:smartTag>
      </w:smartTag>
      <w:r w:rsidRPr="00577279">
        <w:rPr>
          <w:sz w:val="28"/>
          <w:lang w:val="uk-UA"/>
        </w:rPr>
        <w:t xml:space="preserve"> </w:t>
      </w:r>
      <w:r>
        <w:rPr>
          <w:sz w:val="28"/>
          <w:lang w:val="en-US"/>
        </w:rPr>
        <w:t>for</w:t>
      </w:r>
      <w:r w:rsidRPr="00577279">
        <w:rPr>
          <w:sz w:val="28"/>
          <w:lang w:val="uk-UA"/>
        </w:rPr>
        <w:t xml:space="preserve"> </w:t>
      </w:r>
      <w:r>
        <w:rPr>
          <w:sz w:val="28"/>
          <w:lang w:val="en-US"/>
        </w:rPr>
        <w:t>Health</w:t>
      </w:r>
      <w:r w:rsidRPr="00577279">
        <w:rPr>
          <w:sz w:val="28"/>
          <w:lang w:val="uk-UA"/>
        </w:rPr>
        <w:t xml:space="preserve"> </w:t>
      </w:r>
      <w:r>
        <w:rPr>
          <w:sz w:val="28"/>
          <w:lang w:val="en-US"/>
        </w:rPr>
        <w:t>Statistics</w:t>
      </w:r>
      <w:r w:rsidRPr="00577279">
        <w:rPr>
          <w:sz w:val="28"/>
          <w:lang w:val="uk-UA"/>
        </w:rPr>
        <w:t>.</w:t>
      </w:r>
      <w:r>
        <w:rPr>
          <w:sz w:val="28"/>
          <w:lang w:val="en-US"/>
        </w:rPr>
        <w:t xml:space="preserve"> NHANES 1999-2000 data files-data, docs, codebooks, SAS code. </w:t>
      </w:r>
      <w:smartTag w:uri="urn:schemas-microsoft-com:office:smarttags" w:element="City">
        <w:r>
          <w:rPr>
            <w:sz w:val="28"/>
            <w:lang w:val="en-US"/>
          </w:rPr>
          <w:t>Hyattsville</w:t>
        </w:r>
      </w:smartTag>
      <w:r>
        <w:rPr>
          <w:sz w:val="28"/>
          <w:lang w:val="en-US"/>
        </w:rPr>
        <w:t xml:space="preserve">, </w:t>
      </w:r>
      <w:smartTag w:uri="urn:schemas-microsoft-com:office:smarttags" w:element="State">
        <w:r>
          <w:rPr>
            <w:sz w:val="28"/>
            <w:lang w:val="en-US"/>
          </w:rPr>
          <w:t>MD</w:t>
        </w:r>
      </w:smartTag>
      <w:r>
        <w:rPr>
          <w:sz w:val="28"/>
          <w:lang w:val="en-US"/>
        </w:rPr>
        <w:t xml:space="preserve">: </w:t>
      </w:r>
      <w:smartTag w:uri="urn:schemas-microsoft-com:office:smarttags" w:element="place">
        <w:smartTag w:uri="urn:schemas-microsoft-com:office:smarttags" w:element="PlaceName">
          <w:r>
            <w:rPr>
              <w:sz w:val="28"/>
              <w:lang w:val="en-US"/>
            </w:rPr>
            <w:t>National</w:t>
          </w:r>
        </w:smartTag>
        <w:r>
          <w:rPr>
            <w:sz w:val="28"/>
            <w:lang w:val="en-US"/>
          </w:rPr>
          <w:t xml:space="preserve"> </w:t>
        </w:r>
        <w:smartTag w:uri="urn:schemas-microsoft-com:office:smarttags" w:element="PlaceType">
          <w:r>
            <w:rPr>
              <w:sz w:val="28"/>
              <w:lang w:val="en-US"/>
            </w:rPr>
            <w:t>Center</w:t>
          </w:r>
        </w:smartTag>
      </w:smartTag>
      <w:r>
        <w:rPr>
          <w:sz w:val="28"/>
          <w:lang w:val="en-US"/>
        </w:rPr>
        <w:t xml:space="preserve"> for Health Statistics. 2005.</w:t>
      </w:r>
      <w:r>
        <w:rPr>
          <w:sz w:val="28"/>
          <w:lang w:val="uk-UA"/>
        </w:rPr>
        <w:t xml:space="preserve"> </w:t>
      </w:r>
    </w:p>
    <w:p w:rsidR="00380A56" w:rsidRDefault="00380A56" w:rsidP="0000596F">
      <w:pPr>
        <w:numPr>
          <w:ilvl w:val="0"/>
          <w:numId w:val="40"/>
        </w:numPr>
        <w:spacing w:after="0" w:line="360" w:lineRule="auto"/>
        <w:jc w:val="both"/>
        <w:rPr>
          <w:sz w:val="28"/>
          <w:lang w:val="uk-UA"/>
        </w:rPr>
      </w:pPr>
      <w:r>
        <w:rPr>
          <w:sz w:val="28"/>
          <w:lang w:val="uk-UA"/>
        </w:rPr>
        <w:lastRenderedPageBreak/>
        <w:t xml:space="preserve"> </w:t>
      </w:r>
      <w:smartTag w:uri="urn:schemas-microsoft-com:office:smarttags" w:element="City">
        <w:r>
          <w:rPr>
            <w:sz w:val="28"/>
            <w:lang w:val="en-US"/>
          </w:rPr>
          <w:t>Field</w:t>
        </w:r>
      </w:smartTag>
      <w:r w:rsidRPr="002504E4">
        <w:rPr>
          <w:sz w:val="28"/>
          <w:lang w:val="en-US"/>
        </w:rPr>
        <w:t xml:space="preserve"> </w:t>
      </w:r>
      <w:r>
        <w:rPr>
          <w:sz w:val="28"/>
          <w:lang w:val="en-US"/>
        </w:rPr>
        <w:t>SK</w:t>
      </w:r>
      <w:r w:rsidRPr="002504E4">
        <w:rPr>
          <w:sz w:val="28"/>
          <w:lang w:val="en-US"/>
        </w:rPr>
        <w:t xml:space="preserve">., </w:t>
      </w:r>
      <w:r>
        <w:rPr>
          <w:sz w:val="28"/>
          <w:lang w:val="en-US"/>
        </w:rPr>
        <w:t>Underwood</w:t>
      </w:r>
      <w:r w:rsidRPr="002504E4">
        <w:rPr>
          <w:sz w:val="28"/>
          <w:lang w:val="en-US"/>
        </w:rPr>
        <w:t xml:space="preserve"> </w:t>
      </w:r>
      <w:r>
        <w:rPr>
          <w:sz w:val="28"/>
          <w:lang w:val="en-US"/>
        </w:rPr>
        <w:t>M</w:t>
      </w:r>
      <w:r w:rsidRPr="002504E4">
        <w:rPr>
          <w:sz w:val="28"/>
          <w:lang w:val="en-US"/>
        </w:rPr>
        <w:t>.,</w:t>
      </w:r>
      <w:r>
        <w:rPr>
          <w:sz w:val="28"/>
          <w:lang w:val="en-US"/>
        </w:rPr>
        <w:t xml:space="preserve"> </w:t>
      </w:r>
      <w:r w:rsidRPr="001E334F">
        <w:rPr>
          <w:sz w:val="28"/>
          <w:lang w:val="en-US"/>
        </w:rPr>
        <w:t>Brant R.,</w:t>
      </w:r>
      <w:r>
        <w:rPr>
          <w:sz w:val="28"/>
          <w:lang w:val="en-US"/>
        </w:rPr>
        <w:t xml:space="preserve"> Cowie RL. Prevalence of gastroesophageal reflux symptoms in asthma. // Chest. – 1996. – Vol. 109, </w:t>
      </w:r>
      <w:r w:rsidRPr="001E334F">
        <w:rPr>
          <w:sz w:val="28"/>
          <w:lang w:val="uk-UA"/>
        </w:rPr>
        <w:t>№</w:t>
      </w:r>
      <w:r>
        <w:rPr>
          <w:sz w:val="28"/>
          <w:lang w:val="en-US"/>
        </w:rPr>
        <w:t>2. – P.316 – 322.</w:t>
      </w:r>
    </w:p>
    <w:p w:rsidR="00380A56" w:rsidRPr="002504E4" w:rsidRDefault="00380A56" w:rsidP="0000596F">
      <w:pPr>
        <w:numPr>
          <w:ilvl w:val="0"/>
          <w:numId w:val="40"/>
        </w:numPr>
        <w:spacing w:after="0" w:line="360" w:lineRule="auto"/>
        <w:jc w:val="both"/>
        <w:rPr>
          <w:sz w:val="28"/>
          <w:lang w:val="uk-UA"/>
        </w:rPr>
      </w:pPr>
      <w:r>
        <w:rPr>
          <w:sz w:val="28"/>
          <w:lang w:val="en-US"/>
        </w:rPr>
        <w:t>Jderda</w:t>
      </w:r>
      <w:r>
        <w:rPr>
          <w:sz w:val="28"/>
          <w:lang w:val="uk-UA"/>
        </w:rPr>
        <w:t xml:space="preserve"> </w:t>
      </w:r>
      <w:r>
        <w:rPr>
          <w:sz w:val="28"/>
          <w:lang w:val="en-US"/>
        </w:rPr>
        <w:t>G</w:t>
      </w:r>
      <w:r>
        <w:rPr>
          <w:sz w:val="28"/>
          <w:lang w:val="uk-UA"/>
        </w:rPr>
        <w:t xml:space="preserve">, </w:t>
      </w:r>
      <w:r>
        <w:rPr>
          <w:sz w:val="28"/>
          <w:lang w:val="en-US"/>
        </w:rPr>
        <w:t>Vivenza</w:t>
      </w:r>
      <w:r>
        <w:rPr>
          <w:sz w:val="28"/>
          <w:lang w:val="uk-UA"/>
        </w:rPr>
        <w:t xml:space="preserve"> </w:t>
      </w:r>
      <w:r>
        <w:rPr>
          <w:sz w:val="28"/>
          <w:lang w:val="en-US"/>
        </w:rPr>
        <w:t>D</w:t>
      </w:r>
      <w:r>
        <w:rPr>
          <w:sz w:val="28"/>
          <w:lang w:val="uk-UA"/>
        </w:rPr>
        <w:t xml:space="preserve">, </w:t>
      </w:r>
      <w:r>
        <w:rPr>
          <w:sz w:val="28"/>
          <w:lang w:val="en-US"/>
        </w:rPr>
        <w:t>Rapot</w:t>
      </w:r>
      <w:r>
        <w:rPr>
          <w:sz w:val="28"/>
          <w:lang w:val="uk-UA"/>
        </w:rPr>
        <w:t xml:space="preserve"> </w:t>
      </w:r>
      <w:r>
        <w:rPr>
          <w:sz w:val="28"/>
          <w:lang w:val="en-US"/>
        </w:rPr>
        <w:t>A</w:t>
      </w:r>
      <w:r>
        <w:rPr>
          <w:sz w:val="28"/>
          <w:lang w:val="uk-UA"/>
        </w:rPr>
        <w:t xml:space="preserve">, </w:t>
      </w:r>
      <w:r>
        <w:rPr>
          <w:sz w:val="28"/>
          <w:lang w:val="en-US"/>
        </w:rPr>
        <w:t>Boldorinr</w:t>
      </w:r>
      <w:r>
        <w:rPr>
          <w:sz w:val="28"/>
          <w:lang w:val="uk-UA"/>
        </w:rPr>
        <w:t xml:space="preserve"> </w:t>
      </w:r>
      <w:r>
        <w:rPr>
          <w:sz w:val="28"/>
          <w:lang w:val="en-US"/>
        </w:rPr>
        <w:t>I</w:t>
      </w:r>
      <w:r>
        <w:rPr>
          <w:sz w:val="28"/>
          <w:lang w:val="uk-UA"/>
        </w:rPr>
        <w:t xml:space="preserve">, </w:t>
      </w:r>
      <w:r>
        <w:rPr>
          <w:sz w:val="28"/>
          <w:lang w:val="en-US"/>
        </w:rPr>
        <w:t>Bona</w:t>
      </w:r>
      <w:r>
        <w:rPr>
          <w:sz w:val="28"/>
          <w:lang w:val="uk-UA"/>
        </w:rPr>
        <w:t xml:space="preserve"> </w:t>
      </w:r>
      <w:r>
        <w:rPr>
          <w:sz w:val="28"/>
          <w:lang w:val="en-US"/>
        </w:rPr>
        <w:t>G</w:t>
      </w:r>
      <w:r>
        <w:rPr>
          <w:sz w:val="28"/>
          <w:lang w:val="uk-UA"/>
        </w:rPr>
        <w:t xml:space="preserve">. </w:t>
      </w:r>
      <w:r>
        <w:rPr>
          <w:sz w:val="28"/>
          <w:lang w:val="en-US"/>
        </w:rPr>
        <w:t>Increased</w:t>
      </w:r>
      <w:r>
        <w:rPr>
          <w:sz w:val="28"/>
          <w:lang w:val="uk-UA"/>
        </w:rPr>
        <w:t xml:space="preserve"> </w:t>
      </w:r>
      <w:r>
        <w:rPr>
          <w:sz w:val="28"/>
          <w:lang w:val="en-US"/>
        </w:rPr>
        <w:t>interleukin</w:t>
      </w:r>
      <w:r>
        <w:rPr>
          <w:sz w:val="28"/>
          <w:lang w:val="uk-UA"/>
        </w:rPr>
        <w:t xml:space="preserve"> – </w:t>
      </w:r>
      <w:smartTag w:uri="urn:schemas-microsoft-com:office:smarttags" w:element="metricconverter">
        <w:smartTagPr>
          <w:attr w:name="ProductID" w:val="10 in"/>
        </w:smartTagPr>
        <w:r>
          <w:rPr>
            <w:sz w:val="28"/>
            <w:lang w:val="uk-UA"/>
          </w:rPr>
          <w:t xml:space="preserve">10 </w:t>
        </w:r>
        <w:r>
          <w:rPr>
            <w:sz w:val="28"/>
            <w:lang w:val="en-US"/>
          </w:rPr>
          <w:t>in</w:t>
        </w:r>
      </w:smartTag>
      <w:r>
        <w:rPr>
          <w:sz w:val="28"/>
          <w:lang w:val="en-US"/>
        </w:rPr>
        <w:t xml:space="preserve"> Helicobacter pylori infection could be involved in the mechanism protecting from allergy. // Journal of pediatric gastroenterology and nutrition. - 2007 - </w:t>
      </w:r>
      <w:r>
        <w:rPr>
          <w:sz w:val="28"/>
          <w:lang w:val="uk-UA"/>
        </w:rPr>
        <w:t>№ 45 (3). – Р. 301-305.</w:t>
      </w:r>
    </w:p>
    <w:p w:rsidR="00380A56" w:rsidRPr="00F7666A" w:rsidRDefault="00380A56" w:rsidP="0000596F">
      <w:pPr>
        <w:numPr>
          <w:ilvl w:val="0"/>
          <w:numId w:val="40"/>
        </w:numPr>
        <w:spacing w:after="0" w:line="360" w:lineRule="auto"/>
        <w:jc w:val="both"/>
        <w:rPr>
          <w:sz w:val="28"/>
          <w:lang w:val="uk-UA"/>
        </w:rPr>
      </w:pPr>
      <w:r>
        <w:rPr>
          <w:sz w:val="28"/>
          <w:lang w:val="en-US"/>
        </w:rPr>
        <w:t>Matarese</w:t>
      </w:r>
      <w:r w:rsidRPr="008B448B">
        <w:rPr>
          <w:sz w:val="28"/>
          <w:lang w:val="uk-UA"/>
        </w:rPr>
        <w:t xml:space="preserve"> </w:t>
      </w:r>
      <w:r>
        <w:rPr>
          <w:sz w:val="28"/>
          <w:lang w:val="en-US"/>
        </w:rPr>
        <w:t>G</w:t>
      </w:r>
      <w:r w:rsidRPr="008B448B">
        <w:rPr>
          <w:sz w:val="28"/>
          <w:lang w:val="uk-UA"/>
        </w:rPr>
        <w:t xml:space="preserve">., </w:t>
      </w:r>
      <w:r>
        <w:rPr>
          <w:sz w:val="28"/>
          <w:lang w:val="en-US"/>
        </w:rPr>
        <w:t>Moschos</w:t>
      </w:r>
      <w:r w:rsidRPr="008B448B">
        <w:rPr>
          <w:sz w:val="28"/>
          <w:lang w:val="uk-UA"/>
        </w:rPr>
        <w:t xml:space="preserve"> </w:t>
      </w:r>
      <w:r>
        <w:rPr>
          <w:sz w:val="28"/>
          <w:lang w:val="en-US"/>
        </w:rPr>
        <w:t>CS</w:t>
      </w:r>
      <w:r w:rsidRPr="008B448B">
        <w:rPr>
          <w:sz w:val="28"/>
          <w:lang w:val="uk-UA"/>
        </w:rPr>
        <w:t xml:space="preserve">. </w:t>
      </w:r>
      <w:r>
        <w:rPr>
          <w:sz w:val="28"/>
          <w:lang w:val="en-US"/>
        </w:rPr>
        <w:t>Leptin</w:t>
      </w:r>
      <w:r w:rsidRPr="008B448B">
        <w:rPr>
          <w:sz w:val="28"/>
          <w:lang w:val="uk-UA"/>
        </w:rPr>
        <w:t xml:space="preserve"> </w:t>
      </w:r>
      <w:r>
        <w:rPr>
          <w:sz w:val="28"/>
          <w:lang w:val="en-US"/>
        </w:rPr>
        <w:t>in</w:t>
      </w:r>
      <w:r w:rsidRPr="008B448B">
        <w:rPr>
          <w:sz w:val="28"/>
          <w:lang w:val="uk-UA"/>
        </w:rPr>
        <w:t xml:space="preserve"> </w:t>
      </w:r>
      <w:r>
        <w:rPr>
          <w:sz w:val="28"/>
          <w:lang w:val="en-US"/>
        </w:rPr>
        <w:t>immunology</w:t>
      </w:r>
      <w:r w:rsidRPr="008B448B">
        <w:rPr>
          <w:sz w:val="28"/>
          <w:lang w:val="uk-UA"/>
        </w:rPr>
        <w:t xml:space="preserve">. </w:t>
      </w:r>
      <w:r>
        <w:rPr>
          <w:sz w:val="28"/>
          <w:lang w:val="en-US"/>
        </w:rPr>
        <w:t xml:space="preserve">// The Journal of Immunology. – 2005. – Vol.174,  </w:t>
      </w:r>
      <w:r w:rsidRPr="001E334F">
        <w:rPr>
          <w:sz w:val="28"/>
          <w:lang w:val="uk-UA"/>
        </w:rPr>
        <w:t>№</w:t>
      </w:r>
      <w:r>
        <w:rPr>
          <w:sz w:val="28"/>
          <w:lang w:val="uk-UA"/>
        </w:rPr>
        <w:t xml:space="preserve"> </w:t>
      </w:r>
      <w:r>
        <w:rPr>
          <w:sz w:val="28"/>
          <w:lang w:val="en-US"/>
        </w:rPr>
        <w:t>6 – P. 3137 - 3142.</w:t>
      </w:r>
    </w:p>
    <w:p w:rsidR="00380A56" w:rsidRDefault="00380A56" w:rsidP="0000596F">
      <w:pPr>
        <w:numPr>
          <w:ilvl w:val="0"/>
          <w:numId w:val="40"/>
        </w:numPr>
        <w:spacing w:after="0" w:line="360" w:lineRule="auto"/>
        <w:jc w:val="both"/>
        <w:rPr>
          <w:sz w:val="28"/>
          <w:lang w:val="uk-UA"/>
        </w:rPr>
      </w:pPr>
      <w:r>
        <w:rPr>
          <w:sz w:val="28"/>
          <w:lang w:val="en-US"/>
        </w:rPr>
        <w:t>Matsuda Y., Okamatsu H., Tani K., Kimura K., et al. Correlation of plasma ghrelin and serum immunoglobulin levels: a hormonal link between immunity and obesity? // Journal Allergy and Clinical Immunology. – 2007. – Vol. 119</w:t>
      </w:r>
      <w:r w:rsidRPr="001C2420">
        <w:rPr>
          <w:sz w:val="28"/>
          <w:lang w:val="en-US"/>
        </w:rPr>
        <w:t xml:space="preserve">, </w:t>
      </w:r>
      <w:r>
        <w:rPr>
          <w:sz w:val="28"/>
          <w:lang w:val="en-US"/>
        </w:rPr>
        <w:t>№ 2 – P. S 174</w:t>
      </w:r>
      <w:r>
        <w:rPr>
          <w:sz w:val="28"/>
          <w:lang w:val="uk-UA"/>
        </w:rPr>
        <w:t>.</w:t>
      </w:r>
    </w:p>
    <w:p w:rsidR="00380A56" w:rsidRDefault="00380A56" w:rsidP="0000596F">
      <w:pPr>
        <w:numPr>
          <w:ilvl w:val="0"/>
          <w:numId w:val="40"/>
        </w:numPr>
        <w:spacing w:after="0" w:line="360" w:lineRule="auto"/>
        <w:jc w:val="both"/>
        <w:rPr>
          <w:sz w:val="28"/>
          <w:szCs w:val="28"/>
        </w:rPr>
      </w:pPr>
      <w:r>
        <w:rPr>
          <w:sz w:val="28"/>
          <w:szCs w:val="28"/>
          <w:lang w:val="uk-UA"/>
        </w:rPr>
        <w:t>Бабак О. Я. Хеликобактерная инфекция и железодефицит. Современное состояние проблемы / О. Я. Бабак, И. И. Зеленая // Сучасная гастроентерология. – 2005. - № 6 (26). – С.82 − 83.</w:t>
      </w:r>
    </w:p>
    <w:p w:rsidR="00380A56" w:rsidRPr="00334A40" w:rsidRDefault="00380A56" w:rsidP="0000596F">
      <w:pPr>
        <w:numPr>
          <w:ilvl w:val="0"/>
          <w:numId w:val="40"/>
        </w:numPr>
        <w:spacing w:after="0" w:line="360" w:lineRule="auto"/>
        <w:jc w:val="both"/>
        <w:rPr>
          <w:sz w:val="28"/>
          <w:lang w:val="uk-UA"/>
        </w:rPr>
      </w:pPr>
      <w:r>
        <w:rPr>
          <w:sz w:val="28"/>
          <w:lang w:val="en-US"/>
        </w:rPr>
        <w:t>Windle</w:t>
      </w:r>
      <w:r w:rsidRPr="00380A56">
        <w:rPr>
          <w:sz w:val="28"/>
          <w:lang w:val="en-US"/>
        </w:rPr>
        <w:t xml:space="preserve"> </w:t>
      </w:r>
      <w:r>
        <w:rPr>
          <w:sz w:val="28"/>
          <w:lang w:val="en-US"/>
        </w:rPr>
        <w:t>HI</w:t>
      </w:r>
      <w:r w:rsidRPr="00380A56">
        <w:rPr>
          <w:sz w:val="28"/>
          <w:lang w:val="en-US"/>
        </w:rPr>
        <w:t xml:space="preserve">., </w:t>
      </w:r>
      <w:r>
        <w:rPr>
          <w:sz w:val="28"/>
          <w:lang w:val="en-US"/>
        </w:rPr>
        <w:t>Kelleger</w:t>
      </w:r>
      <w:r w:rsidRPr="00380A56">
        <w:rPr>
          <w:sz w:val="28"/>
          <w:lang w:val="en-US"/>
        </w:rPr>
        <w:t xml:space="preserve"> </w:t>
      </w:r>
      <w:r>
        <w:rPr>
          <w:sz w:val="28"/>
          <w:lang w:val="en-US"/>
        </w:rPr>
        <w:t>D</w:t>
      </w:r>
      <w:r w:rsidRPr="00380A56">
        <w:rPr>
          <w:sz w:val="28"/>
          <w:lang w:val="en-US"/>
        </w:rPr>
        <w:t xml:space="preserve">., </w:t>
      </w:r>
      <w:r>
        <w:rPr>
          <w:sz w:val="28"/>
          <w:lang w:val="en-US"/>
        </w:rPr>
        <w:t>Crabtree</w:t>
      </w:r>
      <w:r w:rsidRPr="00380A56">
        <w:rPr>
          <w:sz w:val="28"/>
          <w:lang w:val="en-US"/>
        </w:rPr>
        <w:t xml:space="preserve"> </w:t>
      </w:r>
      <w:r>
        <w:rPr>
          <w:sz w:val="28"/>
          <w:lang w:val="en-US"/>
        </w:rPr>
        <w:t>JI</w:t>
      </w:r>
      <w:r w:rsidRPr="00380A56">
        <w:rPr>
          <w:sz w:val="28"/>
          <w:lang w:val="en-US"/>
        </w:rPr>
        <w:t xml:space="preserve">. </w:t>
      </w:r>
      <w:r>
        <w:rPr>
          <w:sz w:val="28"/>
          <w:lang w:val="en-US"/>
        </w:rPr>
        <w:t>Childhood Helicobacter pylori Infection and Growth Impairment in Developing Countries: A Vicious Cycle</w:t>
      </w:r>
      <w:r w:rsidRPr="00334A40">
        <w:rPr>
          <w:sz w:val="28"/>
          <w:lang w:val="en-US"/>
        </w:rPr>
        <w:t>?</w:t>
      </w:r>
      <w:r>
        <w:rPr>
          <w:sz w:val="28"/>
          <w:lang w:val="en-US"/>
        </w:rPr>
        <w:t xml:space="preserve"> // Pediatrics. – 2007, - Vol. 119, </w:t>
      </w:r>
      <w:r w:rsidRPr="00C90DEA">
        <w:rPr>
          <w:sz w:val="28"/>
          <w:lang w:val="en-US"/>
        </w:rPr>
        <w:t xml:space="preserve"> № </w:t>
      </w:r>
      <w:r>
        <w:rPr>
          <w:sz w:val="28"/>
          <w:lang w:val="en-US"/>
        </w:rPr>
        <w:t>3. – P. 754 – 759.</w:t>
      </w:r>
    </w:p>
    <w:p w:rsidR="00380A56" w:rsidRDefault="00380A56" w:rsidP="0000596F">
      <w:pPr>
        <w:numPr>
          <w:ilvl w:val="0"/>
          <w:numId w:val="40"/>
        </w:numPr>
        <w:spacing w:after="0" w:line="360" w:lineRule="auto"/>
        <w:jc w:val="both"/>
        <w:rPr>
          <w:sz w:val="28"/>
          <w:szCs w:val="28"/>
        </w:rPr>
      </w:pPr>
      <w:r>
        <w:rPr>
          <w:sz w:val="28"/>
          <w:szCs w:val="28"/>
        </w:rPr>
        <w:t>Особенности секреторной функции желудка у детей с язвенной болезнью двенадцатиперстной кишки, ассоциированной с хеликобактериозом  / Л. М. Карсынбекова, М. Н. Шарипова, А. К. Машкеев</w:t>
      </w:r>
      <w:r>
        <w:rPr>
          <w:sz w:val="28"/>
          <w:szCs w:val="28"/>
          <w:lang w:val="uk-UA"/>
        </w:rPr>
        <w:t xml:space="preserve"> [та ін.] </w:t>
      </w:r>
      <w:r>
        <w:rPr>
          <w:sz w:val="28"/>
          <w:szCs w:val="28"/>
        </w:rPr>
        <w:t xml:space="preserve"> // Педиатрия. – 2005. - № 5. – С.13 − 16.</w:t>
      </w:r>
    </w:p>
    <w:p w:rsidR="00380A56" w:rsidRDefault="00380A56" w:rsidP="0000596F">
      <w:pPr>
        <w:numPr>
          <w:ilvl w:val="0"/>
          <w:numId w:val="40"/>
        </w:numPr>
        <w:spacing w:after="0" w:line="360" w:lineRule="auto"/>
        <w:jc w:val="both"/>
        <w:rPr>
          <w:sz w:val="28"/>
          <w:szCs w:val="28"/>
        </w:rPr>
      </w:pPr>
      <w:r>
        <w:rPr>
          <w:sz w:val="28"/>
          <w:szCs w:val="28"/>
        </w:rPr>
        <w:t>Сравнительный анализ мутагенного влияния схем эррадикационной терапии у детей с заболеваниями верхних отделов пищеварительного тракта, ассоциированных с Н</w:t>
      </w:r>
      <w:r>
        <w:rPr>
          <w:sz w:val="28"/>
          <w:szCs w:val="28"/>
          <w:lang w:val="en-US"/>
        </w:rPr>
        <w:t>elicobacter</w:t>
      </w:r>
      <w:r>
        <w:rPr>
          <w:sz w:val="28"/>
          <w:szCs w:val="28"/>
        </w:rPr>
        <w:t xml:space="preserve"> </w:t>
      </w:r>
      <w:r>
        <w:rPr>
          <w:sz w:val="28"/>
          <w:szCs w:val="28"/>
          <w:lang w:val="en-US"/>
        </w:rPr>
        <w:t>Pylori</w:t>
      </w:r>
      <w:r>
        <w:rPr>
          <w:sz w:val="28"/>
          <w:szCs w:val="28"/>
        </w:rPr>
        <w:t>, и способы их коррекции / Т. Т. Бараева, Л. Н. Цветкова, З. К. Джагаева</w:t>
      </w:r>
      <w:r>
        <w:rPr>
          <w:sz w:val="28"/>
          <w:szCs w:val="28"/>
          <w:lang w:val="uk-UA"/>
        </w:rPr>
        <w:t xml:space="preserve"> </w:t>
      </w:r>
      <w:r>
        <w:rPr>
          <w:sz w:val="28"/>
          <w:szCs w:val="28"/>
        </w:rPr>
        <w:t>[и др.]  //  Педиатрия. −  2006. − № 6. – С. 37 − 40.</w:t>
      </w:r>
    </w:p>
    <w:p w:rsidR="00380A56" w:rsidRDefault="00380A56" w:rsidP="0000596F">
      <w:pPr>
        <w:numPr>
          <w:ilvl w:val="0"/>
          <w:numId w:val="40"/>
        </w:numPr>
        <w:spacing w:after="0" w:line="360" w:lineRule="auto"/>
        <w:jc w:val="both"/>
        <w:rPr>
          <w:sz w:val="28"/>
        </w:rPr>
      </w:pPr>
      <w:r>
        <w:rPr>
          <w:sz w:val="28"/>
          <w:szCs w:val="28"/>
        </w:rPr>
        <w:lastRenderedPageBreak/>
        <w:t xml:space="preserve">Роль иммунных механизмов в развитии язвенной болезни 12-перстной кишки у детей / А. Н. </w:t>
      </w:r>
      <w:r>
        <w:rPr>
          <w:sz w:val="28"/>
          <w:szCs w:val="28"/>
          <w:lang w:val="uk-UA"/>
        </w:rPr>
        <w:t>Гу</w:t>
      </w:r>
      <w:r>
        <w:rPr>
          <w:sz w:val="28"/>
          <w:szCs w:val="28"/>
        </w:rPr>
        <w:t>реев, С. С. Хромова, Л. Н. Цветкова  [ и др.]  // Педиатрия. – 2006. - № 6. – С. 30 −32.</w:t>
      </w:r>
    </w:p>
    <w:p w:rsidR="00380A56" w:rsidRPr="00BB5A0B" w:rsidRDefault="00380A56" w:rsidP="0000596F">
      <w:pPr>
        <w:numPr>
          <w:ilvl w:val="0"/>
          <w:numId w:val="40"/>
        </w:numPr>
        <w:spacing w:after="0" w:line="360" w:lineRule="auto"/>
        <w:jc w:val="both"/>
        <w:rPr>
          <w:sz w:val="28"/>
          <w:lang w:val="uk-UA"/>
        </w:rPr>
      </w:pPr>
      <w:r>
        <w:rPr>
          <w:sz w:val="28"/>
        </w:rPr>
        <w:t xml:space="preserve">Цитологическая и микробиологическая характеристика хронического гастрита / З. Х. Мажитова, Л. А. Апрелова, Э. Б. Алиби </w:t>
      </w:r>
      <w:r>
        <w:rPr>
          <w:sz w:val="28"/>
          <w:szCs w:val="28"/>
        </w:rPr>
        <w:t>[ и др.]</w:t>
      </w:r>
      <w:r>
        <w:rPr>
          <w:sz w:val="28"/>
        </w:rPr>
        <w:t xml:space="preserve"> // </w:t>
      </w:r>
      <w:r w:rsidRPr="005C7518">
        <w:rPr>
          <w:sz w:val="28"/>
        </w:rPr>
        <w:t>Материалы Конгресса «Детская гастроэнтерология: настоящее и будущее». – 2002.</w:t>
      </w:r>
      <w:r>
        <w:rPr>
          <w:sz w:val="28"/>
        </w:rPr>
        <w:t xml:space="preserve"> – С. 169 − 170.</w:t>
      </w:r>
    </w:p>
    <w:p w:rsidR="00380A56" w:rsidRDefault="00380A56" w:rsidP="0000596F">
      <w:pPr>
        <w:numPr>
          <w:ilvl w:val="0"/>
          <w:numId w:val="40"/>
        </w:numPr>
        <w:spacing w:after="0" w:line="360" w:lineRule="auto"/>
        <w:jc w:val="both"/>
        <w:rPr>
          <w:sz w:val="28"/>
          <w:lang w:val="uk-UA"/>
        </w:rPr>
      </w:pPr>
      <w:r>
        <w:rPr>
          <w:sz w:val="28"/>
        </w:rPr>
        <w:t>Клинические особенности функциональных и воспалительно-деструктивных форм гастродуоденальных заболеваний у детей. /</w:t>
      </w:r>
      <w:r>
        <w:rPr>
          <w:sz w:val="28"/>
          <w:lang w:val="uk-UA"/>
        </w:rPr>
        <w:t xml:space="preserve"> Е. Е. </w:t>
      </w:r>
      <w:r w:rsidRPr="005C7518">
        <w:rPr>
          <w:sz w:val="28"/>
        </w:rPr>
        <w:t>Краснова</w:t>
      </w:r>
      <w:r>
        <w:rPr>
          <w:sz w:val="28"/>
          <w:lang w:val="uk-UA"/>
        </w:rPr>
        <w:t>,</w:t>
      </w:r>
      <w:r w:rsidRPr="005C7518">
        <w:rPr>
          <w:sz w:val="28"/>
        </w:rPr>
        <w:t xml:space="preserve"> </w:t>
      </w:r>
      <w:r>
        <w:rPr>
          <w:sz w:val="28"/>
          <w:lang w:val="uk-UA"/>
        </w:rPr>
        <w:t xml:space="preserve">В. В. </w:t>
      </w:r>
      <w:r>
        <w:rPr>
          <w:sz w:val="28"/>
        </w:rPr>
        <w:t xml:space="preserve">Чемоданов, </w:t>
      </w:r>
      <w:r w:rsidRPr="00F8274C">
        <w:rPr>
          <w:sz w:val="28"/>
        </w:rPr>
        <w:t xml:space="preserve"> </w:t>
      </w:r>
      <w:r>
        <w:rPr>
          <w:sz w:val="28"/>
          <w:lang w:val="uk-UA"/>
        </w:rPr>
        <w:t xml:space="preserve">Е. Н. </w:t>
      </w:r>
      <w:r>
        <w:rPr>
          <w:sz w:val="28"/>
        </w:rPr>
        <w:t>Клыкова</w:t>
      </w:r>
      <w:r>
        <w:rPr>
          <w:sz w:val="28"/>
          <w:lang w:val="uk-UA"/>
        </w:rPr>
        <w:t xml:space="preserve"> [и др.] //</w:t>
      </w:r>
      <w:r>
        <w:rPr>
          <w:sz w:val="28"/>
        </w:rPr>
        <w:t xml:space="preserve"> Вестник Ивановской медицинской академии. – 2005. - №</w:t>
      </w:r>
      <w:r>
        <w:rPr>
          <w:sz w:val="28"/>
          <w:lang w:val="uk-UA"/>
        </w:rPr>
        <w:t xml:space="preserve"> </w:t>
      </w:r>
      <w:r>
        <w:rPr>
          <w:sz w:val="28"/>
        </w:rPr>
        <w:t>10. – С. 74-78.</w:t>
      </w:r>
    </w:p>
    <w:p w:rsidR="00380A56" w:rsidRDefault="00380A56" w:rsidP="0000596F">
      <w:pPr>
        <w:numPr>
          <w:ilvl w:val="0"/>
          <w:numId w:val="40"/>
        </w:numPr>
        <w:spacing w:after="0" w:line="360" w:lineRule="auto"/>
        <w:jc w:val="both"/>
        <w:rPr>
          <w:sz w:val="28"/>
          <w:lang w:val="uk-UA"/>
        </w:rPr>
      </w:pPr>
      <w:r w:rsidRPr="00C77B7E">
        <w:rPr>
          <w:sz w:val="28"/>
          <w:lang w:val="uk-UA"/>
        </w:rPr>
        <w:t xml:space="preserve">Лыкова </w:t>
      </w:r>
      <w:r>
        <w:rPr>
          <w:sz w:val="28"/>
          <w:lang w:val="uk-UA"/>
        </w:rPr>
        <w:t xml:space="preserve"> </w:t>
      </w:r>
      <w:r w:rsidRPr="00C77B7E">
        <w:rPr>
          <w:sz w:val="28"/>
          <w:lang w:val="uk-UA"/>
        </w:rPr>
        <w:t>Е.</w:t>
      </w:r>
      <w:r>
        <w:rPr>
          <w:sz w:val="28"/>
          <w:lang w:val="uk-UA"/>
        </w:rPr>
        <w:t xml:space="preserve"> </w:t>
      </w:r>
      <w:r w:rsidRPr="00C77B7E">
        <w:rPr>
          <w:sz w:val="28"/>
          <w:lang w:val="uk-UA"/>
        </w:rPr>
        <w:t>А</w:t>
      </w:r>
      <w:r>
        <w:rPr>
          <w:sz w:val="28"/>
          <w:lang w:val="uk-UA"/>
        </w:rPr>
        <w:t>.</w:t>
      </w:r>
      <w:r w:rsidRPr="00C77B7E">
        <w:rPr>
          <w:sz w:val="28"/>
          <w:lang w:val="uk-UA"/>
        </w:rPr>
        <w:t xml:space="preserve"> Нарушение микрофлоры кишечника и иммунитета у детей с аллергическими дерматитами и их коррекция / Е. А. Лыкова, А. О. Мурашова, В. М.</w:t>
      </w:r>
      <w:r>
        <w:rPr>
          <w:sz w:val="28"/>
          <w:lang w:val="uk-UA"/>
        </w:rPr>
        <w:t xml:space="preserve"> </w:t>
      </w:r>
      <w:r w:rsidRPr="00C77B7E">
        <w:rPr>
          <w:sz w:val="28"/>
          <w:lang w:val="uk-UA"/>
        </w:rPr>
        <w:t xml:space="preserve">Бондаренко  // Российский педиатрический журнал. – 2000. </w:t>
      </w:r>
      <w:r>
        <w:rPr>
          <w:sz w:val="28"/>
          <w:lang w:val="uk-UA"/>
        </w:rPr>
        <w:t>−</w:t>
      </w:r>
      <w:r w:rsidRPr="00C77B7E">
        <w:rPr>
          <w:sz w:val="28"/>
          <w:lang w:val="uk-UA"/>
        </w:rPr>
        <w:t xml:space="preserve"> №</w:t>
      </w:r>
      <w:r>
        <w:rPr>
          <w:sz w:val="28"/>
          <w:lang w:val="uk-UA"/>
        </w:rPr>
        <w:t xml:space="preserve"> </w:t>
      </w:r>
      <w:r w:rsidRPr="00C77B7E">
        <w:rPr>
          <w:sz w:val="28"/>
          <w:lang w:val="uk-UA"/>
        </w:rPr>
        <w:t>2. – С. 20</w:t>
      </w:r>
      <w:r>
        <w:rPr>
          <w:sz w:val="28"/>
          <w:lang w:val="uk-UA"/>
        </w:rPr>
        <w:t xml:space="preserve"> − </w:t>
      </w:r>
      <w:r w:rsidRPr="00C77B7E">
        <w:rPr>
          <w:sz w:val="28"/>
          <w:lang w:val="uk-UA"/>
        </w:rPr>
        <w:t>24.</w:t>
      </w:r>
    </w:p>
    <w:p w:rsidR="00380A56" w:rsidRDefault="00380A56" w:rsidP="0000596F">
      <w:pPr>
        <w:numPr>
          <w:ilvl w:val="0"/>
          <w:numId w:val="40"/>
        </w:numPr>
        <w:spacing w:after="0" w:line="360" w:lineRule="auto"/>
        <w:jc w:val="both"/>
        <w:rPr>
          <w:sz w:val="28"/>
          <w:lang w:val="uk-UA"/>
        </w:rPr>
      </w:pPr>
      <w:r>
        <w:rPr>
          <w:sz w:val="28"/>
          <w:lang w:val="en-US"/>
        </w:rPr>
        <w:t>Mc</w:t>
      </w:r>
      <w:r w:rsidRPr="00C77B7E">
        <w:rPr>
          <w:sz w:val="28"/>
          <w:lang w:val="uk-UA"/>
        </w:rPr>
        <w:t xml:space="preserve"> </w:t>
      </w:r>
      <w:r>
        <w:rPr>
          <w:sz w:val="28"/>
          <w:lang w:val="en-US"/>
        </w:rPr>
        <w:t>Gowan</w:t>
      </w:r>
      <w:r w:rsidRPr="00C77B7E">
        <w:rPr>
          <w:sz w:val="28"/>
          <w:lang w:val="uk-UA"/>
        </w:rPr>
        <w:t xml:space="preserve"> </w:t>
      </w:r>
      <w:r>
        <w:rPr>
          <w:sz w:val="28"/>
          <w:lang w:val="en-US"/>
        </w:rPr>
        <w:t>C</w:t>
      </w:r>
      <w:r w:rsidRPr="00C77B7E">
        <w:rPr>
          <w:sz w:val="28"/>
          <w:lang w:val="uk-UA"/>
        </w:rPr>
        <w:t>.</w:t>
      </w:r>
      <w:r>
        <w:rPr>
          <w:sz w:val="28"/>
          <w:lang w:val="en-US"/>
        </w:rPr>
        <w:t>C</w:t>
      </w:r>
      <w:r w:rsidRPr="00C77B7E">
        <w:rPr>
          <w:sz w:val="28"/>
          <w:lang w:val="uk-UA"/>
        </w:rPr>
        <w:t xml:space="preserve">., </w:t>
      </w:r>
      <w:r>
        <w:rPr>
          <w:sz w:val="28"/>
          <w:lang w:val="en-US"/>
        </w:rPr>
        <w:t>Cover</w:t>
      </w:r>
      <w:r w:rsidRPr="00C77B7E">
        <w:rPr>
          <w:sz w:val="28"/>
          <w:lang w:val="uk-UA"/>
        </w:rPr>
        <w:t xml:space="preserve"> </w:t>
      </w:r>
      <w:r>
        <w:rPr>
          <w:sz w:val="28"/>
          <w:lang w:val="en-US"/>
        </w:rPr>
        <w:t>I</w:t>
      </w:r>
      <w:r w:rsidRPr="00C77B7E">
        <w:rPr>
          <w:sz w:val="28"/>
          <w:lang w:val="uk-UA"/>
        </w:rPr>
        <w:t>.</w:t>
      </w:r>
      <w:r>
        <w:rPr>
          <w:sz w:val="28"/>
          <w:lang w:val="en-US"/>
        </w:rPr>
        <w:t>L</w:t>
      </w:r>
      <w:r w:rsidRPr="00C77B7E">
        <w:rPr>
          <w:sz w:val="28"/>
          <w:lang w:val="uk-UA"/>
        </w:rPr>
        <w:t xml:space="preserve">., </w:t>
      </w:r>
      <w:r>
        <w:rPr>
          <w:sz w:val="28"/>
          <w:lang w:val="en-US"/>
        </w:rPr>
        <w:t>Blaser</w:t>
      </w:r>
      <w:r w:rsidRPr="00C77B7E">
        <w:rPr>
          <w:sz w:val="28"/>
          <w:lang w:val="uk-UA"/>
        </w:rPr>
        <w:t xml:space="preserve"> </w:t>
      </w:r>
      <w:r>
        <w:rPr>
          <w:sz w:val="28"/>
          <w:lang w:val="en-US"/>
        </w:rPr>
        <w:t>M</w:t>
      </w:r>
      <w:r w:rsidRPr="00C77B7E">
        <w:rPr>
          <w:sz w:val="28"/>
          <w:lang w:val="uk-UA"/>
        </w:rPr>
        <w:t>.</w:t>
      </w:r>
      <w:r>
        <w:rPr>
          <w:sz w:val="28"/>
          <w:lang w:val="en-US"/>
        </w:rPr>
        <w:t>J</w:t>
      </w:r>
      <w:r w:rsidRPr="00C77B7E">
        <w:rPr>
          <w:sz w:val="28"/>
          <w:lang w:val="uk-UA"/>
        </w:rPr>
        <w:t>.</w:t>
      </w:r>
      <w:r>
        <w:rPr>
          <w:sz w:val="28"/>
          <w:lang w:val="uk-UA"/>
        </w:rPr>
        <w:t xml:space="preserve"> </w:t>
      </w:r>
      <w:r w:rsidRPr="00C77B7E">
        <w:rPr>
          <w:sz w:val="28"/>
          <w:szCs w:val="28"/>
          <w:lang w:val="uk-UA"/>
        </w:rPr>
        <w:t>Н</w:t>
      </w:r>
      <w:r>
        <w:rPr>
          <w:sz w:val="28"/>
          <w:szCs w:val="28"/>
          <w:lang w:val="en-US"/>
        </w:rPr>
        <w:t>elicobacter</w:t>
      </w:r>
      <w:r w:rsidRPr="00C77B7E">
        <w:rPr>
          <w:sz w:val="28"/>
          <w:szCs w:val="28"/>
          <w:lang w:val="uk-UA"/>
        </w:rPr>
        <w:t xml:space="preserve"> </w:t>
      </w:r>
      <w:r>
        <w:rPr>
          <w:sz w:val="28"/>
          <w:szCs w:val="28"/>
          <w:lang w:val="en-US"/>
        </w:rPr>
        <w:t>Pylori</w:t>
      </w:r>
      <w:r>
        <w:rPr>
          <w:sz w:val="28"/>
          <w:szCs w:val="28"/>
          <w:lang w:val="uk-UA"/>
        </w:rPr>
        <w:t xml:space="preserve"> </w:t>
      </w:r>
      <w:r>
        <w:rPr>
          <w:sz w:val="28"/>
          <w:szCs w:val="28"/>
          <w:lang w:val="en-US"/>
        </w:rPr>
        <w:t>and</w:t>
      </w:r>
      <w:r w:rsidRPr="00C77B7E">
        <w:rPr>
          <w:sz w:val="28"/>
          <w:szCs w:val="28"/>
          <w:lang w:val="uk-UA"/>
        </w:rPr>
        <w:t xml:space="preserve"> </w:t>
      </w:r>
      <w:r>
        <w:rPr>
          <w:sz w:val="28"/>
          <w:szCs w:val="28"/>
          <w:lang w:val="en-US"/>
        </w:rPr>
        <w:t>gastric</w:t>
      </w:r>
      <w:r w:rsidRPr="00C77B7E">
        <w:rPr>
          <w:sz w:val="28"/>
          <w:szCs w:val="28"/>
          <w:lang w:val="uk-UA"/>
        </w:rPr>
        <w:t xml:space="preserve"> </w:t>
      </w:r>
      <w:r>
        <w:rPr>
          <w:sz w:val="28"/>
          <w:szCs w:val="28"/>
          <w:lang w:val="en-US"/>
        </w:rPr>
        <w:t>acid</w:t>
      </w:r>
      <w:r w:rsidRPr="00C77B7E">
        <w:rPr>
          <w:sz w:val="28"/>
          <w:szCs w:val="28"/>
          <w:lang w:val="uk-UA"/>
        </w:rPr>
        <w:t xml:space="preserve">: </w:t>
      </w:r>
      <w:r>
        <w:rPr>
          <w:sz w:val="28"/>
          <w:szCs w:val="28"/>
          <w:lang w:val="en-US"/>
        </w:rPr>
        <w:t>Biological</w:t>
      </w:r>
      <w:r w:rsidRPr="00C77B7E">
        <w:rPr>
          <w:sz w:val="28"/>
          <w:szCs w:val="28"/>
          <w:lang w:val="uk-UA"/>
        </w:rPr>
        <w:t xml:space="preserve"> </w:t>
      </w:r>
      <w:r>
        <w:rPr>
          <w:sz w:val="28"/>
          <w:szCs w:val="28"/>
          <w:lang w:val="en-US"/>
        </w:rPr>
        <w:t>and</w:t>
      </w:r>
      <w:r w:rsidRPr="00C77B7E">
        <w:rPr>
          <w:sz w:val="28"/>
          <w:szCs w:val="28"/>
          <w:lang w:val="uk-UA"/>
        </w:rPr>
        <w:t xml:space="preserve"> </w:t>
      </w:r>
      <w:r>
        <w:rPr>
          <w:sz w:val="28"/>
          <w:szCs w:val="28"/>
          <w:lang w:val="en-US"/>
        </w:rPr>
        <w:t>therapeutic</w:t>
      </w:r>
      <w:r w:rsidRPr="00C77B7E">
        <w:rPr>
          <w:sz w:val="28"/>
          <w:szCs w:val="28"/>
          <w:lang w:val="uk-UA"/>
        </w:rPr>
        <w:t xml:space="preserve"> </w:t>
      </w:r>
      <w:r>
        <w:rPr>
          <w:sz w:val="28"/>
          <w:szCs w:val="28"/>
          <w:lang w:val="en-US"/>
        </w:rPr>
        <w:t>implication</w:t>
      </w:r>
      <w:r w:rsidRPr="00C77B7E">
        <w:rPr>
          <w:sz w:val="28"/>
          <w:lang w:val="uk-UA"/>
        </w:rPr>
        <w:t xml:space="preserve"> - // </w:t>
      </w:r>
      <w:r>
        <w:rPr>
          <w:sz w:val="28"/>
          <w:lang w:val="en-US"/>
        </w:rPr>
        <w:t xml:space="preserve">Gastroenterology. – 1996. – Vol. 110, </w:t>
      </w:r>
      <w:r w:rsidRPr="008E4979">
        <w:rPr>
          <w:sz w:val="28"/>
          <w:lang w:val="en-US"/>
        </w:rPr>
        <w:t>№</w:t>
      </w:r>
      <w:r w:rsidRPr="00C90DEA">
        <w:rPr>
          <w:sz w:val="28"/>
          <w:lang w:val="en-US"/>
        </w:rPr>
        <w:t xml:space="preserve"> </w:t>
      </w:r>
      <w:r>
        <w:rPr>
          <w:sz w:val="28"/>
          <w:lang w:val="en-US"/>
        </w:rPr>
        <w:t>3. – P. 926-938.</w:t>
      </w:r>
    </w:p>
    <w:p w:rsidR="00380A56" w:rsidRDefault="00380A56" w:rsidP="0000596F">
      <w:pPr>
        <w:numPr>
          <w:ilvl w:val="0"/>
          <w:numId w:val="40"/>
        </w:numPr>
        <w:spacing w:after="0" w:line="360" w:lineRule="auto"/>
        <w:jc w:val="both"/>
        <w:rPr>
          <w:sz w:val="28"/>
          <w:lang w:val="uk-UA"/>
        </w:rPr>
      </w:pPr>
      <w:r>
        <w:rPr>
          <w:sz w:val="28"/>
          <w:lang w:val="en-US"/>
        </w:rPr>
        <w:t xml:space="preserve">Yoshifumi Inomoto, Tomoyuki Koike, Shichi Ohara,  Yashiko Abe. Preservation of gastric acid secretion may be important for the development of gastresophageal junction adenocarcinoma in Japanese people, irrespective of the </w:t>
      </w:r>
      <w:r>
        <w:rPr>
          <w:sz w:val="28"/>
          <w:szCs w:val="28"/>
        </w:rPr>
        <w:t>Н</w:t>
      </w:r>
      <w:r>
        <w:rPr>
          <w:sz w:val="28"/>
          <w:szCs w:val="28"/>
          <w:lang w:val="en-US"/>
        </w:rPr>
        <w:t>elicobacter</w:t>
      </w:r>
      <w:r w:rsidRPr="007C5654">
        <w:rPr>
          <w:sz w:val="28"/>
          <w:szCs w:val="28"/>
          <w:lang w:val="en-US"/>
        </w:rPr>
        <w:t xml:space="preserve"> </w:t>
      </w:r>
      <w:r>
        <w:rPr>
          <w:sz w:val="28"/>
          <w:szCs w:val="28"/>
          <w:lang w:val="en-US"/>
        </w:rPr>
        <w:t xml:space="preserve">Pylori infection-state.// The American Journal of Gastroenterology. – 2006. – Vol, 101, </w:t>
      </w:r>
      <w:r>
        <w:rPr>
          <w:sz w:val="28"/>
          <w:szCs w:val="28"/>
        </w:rPr>
        <w:t xml:space="preserve">№ </w:t>
      </w:r>
      <w:r>
        <w:rPr>
          <w:sz w:val="28"/>
          <w:szCs w:val="28"/>
          <w:lang w:val="en-US"/>
        </w:rPr>
        <w:t>3 - P. 926-933.</w:t>
      </w:r>
    </w:p>
    <w:p w:rsidR="00380A56" w:rsidRDefault="00380A56" w:rsidP="0000596F">
      <w:pPr>
        <w:numPr>
          <w:ilvl w:val="0"/>
          <w:numId w:val="40"/>
        </w:numPr>
        <w:spacing w:after="0" w:line="360" w:lineRule="auto"/>
        <w:jc w:val="both"/>
        <w:rPr>
          <w:sz w:val="28"/>
          <w:lang w:val="uk-UA"/>
        </w:rPr>
      </w:pPr>
      <w:r>
        <w:rPr>
          <w:sz w:val="28"/>
          <w:lang w:val="uk-UA"/>
        </w:rPr>
        <w:t>Белоусов Ю. В. Хеликобактерная инфекция и интрагастральная кислотность у детей / Ю. В. Белоусов // Сучасна гастроентерологія. – 2007. - № 2. –  С. 28 − 30.</w:t>
      </w:r>
    </w:p>
    <w:p w:rsidR="00380A56" w:rsidRDefault="00380A56" w:rsidP="0000596F">
      <w:pPr>
        <w:numPr>
          <w:ilvl w:val="0"/>
          <w:numId w:val="40"/>
        </w:numPr>
        <w:spacing w:after="0" w:line="360" w:lineRule="auto"/>
        <w:jc w:val="both"/>
        <w:rPr>
          <w:sz w:val="28"/>
          <w:lang w:val="uk-UA"/>
        </w:rPr>
      </w:pPr>
      <w:r>
        <w:rPr>
          <w:sz w:val="28"/>
          <w:lang w:val="en-US"/>
        </w:rPr>
        <w:lastRenderedPageBreak/>
        <w:t>Kato</w:t>
      </w:r>
      <w:r w:rsidRPr="004D15C2">
        <w:rPr>
          <w:sz w:val="28"/>
          <w:lang w:val="uk-UA"/>
        </w:rPr>
        <w:t xml:space="preserve">, </w:t>
      </w:r>
      <w:r>
        <w:rPr>
          <w:sz w:val="28"/>
          <w:lang w:val="en-US"/>
        </w:rPr>
        <w:t>Seiichi</w:t>
      </w:r>
      <w:r w:rsidRPr="004D15C2">
        <w:rPr>
          <w:sz w:val="28"/>
          <w:lang w:val="uk-UA"/>
        </w:rPr>
        <w:t xml:space="preserve">, </w:t>
      </w:r>
      <w:r>
        <w:rPr>
          <w:sz w:val="28"/>
          <w:lang w:val="en-US"/>
        </w:rPr>
        <w:t>Fjumura</w:t>
      </w:r>
      <w:r w:rsidRPr="004D15C2">
        <w:rPr>
          <w:sz w:val="28"/>
          <w:lang w:val="uk-UA"/>
        </w:rPr>
        <w:t xml:space="preserve">, </w:t>
      </w:r>
      <w:r>
        <w:rPr>
          <w:sz w:val="28"/>
          <w:lang w:val="en-US"/>
        </w:rPr>
        <w:t>Shigeru</w:t>
      </w:r>
      <w:r w:rsidRPr="004D15C2">
        <w:rPr>
          <w:sz w:val="28"/>
          <w:lang w:val="uk-UA"/>
        </w:rPr>
        <w:t xml:space="preserve"> </w:t>
      </w:r>
      <w:r>
        <w:rPr>
          <w:sz w:val="28"/>
          <w:lang w:val="en-US"/>
        </w:rPr>
        <w:t>et</w:t>
      </w:r>
      <w:r w:rsidRPr="004D15C2">
        <w:rPr>
          <w:sz w:val="28"/>
          <w:lang w:val="uk-UA"/>
        </w:rPr>
        <w:t xml:space="preserve"> </w:t>
      </w:r>
      <w:r>
        <w:rPr>
          <w:sz w:val="28"/>
          <w:lang w:val="en-US"/>
        </w:rPr>
        <w:t>all</w:t>
      </w:r>
      <w:r w:rsidRPr="004D15C2">
        <w:rPr>
          <w:sz w:val="28"/>
          <w:lang w:val="uk-UA"/>
        </w:rPr>
        <w:t xml:space="preserve">. </w:t>
      </w:r>
      <w:r>
        <w:rPr>
          <w:sz w:val="28"/>
          <w:lang w:val="en-US"/>
        </w:rPr>
        <w:t>Non</w:t>
      </w:r>
      <w:r w:rsidRPr="004D15C2">
        <w:rPr>
          <w:sz w:val="28"/>
          <w:lang w:val="uk-UA"/>
        </w:rPr>
        <w:t>-</w:t>
      </w:r>
      <w:r w:rsidRPr="004D15C2">
        <w:rPr>
          <w:sz w:val="28"/>
          <w:szCs w:val="28"/>
          <w:lang w:val="uk-UA"/>
        </w:rPr>
        <w:t xml:space="preserve"> </w:t>
      </w:r>
      <w:r>
        <w:rPr>
          <w:sz w:val="28"/>
          <w:szCs w:val="28"/>
          <w:lang w:val="en-US"/>
        </w:rPr>
        <w:t>Helicobacter</w:t>
      </w:r>
      <w:r w:rsidRPr="004D15C2">
        <w:rPr>
          <w:sz w:val="28"/>
          <w:szCs w:val="28"/>
          <w:lang w:val="uk-UA"/>
        </w:rPr>
        <w:t xml:space="preserve"> </w:t>
      </w:r>
      <w:r>
        <w:rPr>
          <w:sz w:val="28"/>
          <w:szCs w:val="28"/>
          <w:lang w:val="en-US"/>
        </w:rPr>
        <w:t>bacterial</w:t>
      </w:r>
      <w:r w:rsidRPr="004D15C2">
        <w:rPr>
          <w:sz w:val="28"/>
          <w:szCs w:val="28"/>
          <w:lang w:val="uk-UA"/>
        </w:rPr>
        <w:t xml:space="preserve"> </w:t>
      </w:r>
      <w:r>
        <w:rPr>
          <w:sz w:val="28"/>
          <w:szCs w:val="28"/>
          <w:lang w:val="en-US"/>
        </w:rPr>
        <w:t>flora</w:t>
      </w:r>
      <w:r w:rsidRPr="004D15C2">
        <w:rPr>
          <w:sz w:val="28"/>
          <w:szCs w:val="28"/>
          <w:lang w:val="uk-UA"/>
        </w:rPr>
        <w:t xml:space="preserve"> </w:t>
      </w:r>
      <w:r>
        <w:rPr>
          <w:sz w:val="28"/>
          <w:szCs w:val="28"/>
          <w:lang w:val="en-US"/>
        </w:rPr>
        <w:t>rarely</w:t>
      </w:r>
      <w:r w:rsidRPr="004D15C2">
        <w:rPr>
          <w:sz w:val="28"/>
          <w:szCs w:val="28"/>
          <w:lang w:val="uk-UA"/>
        </w:rPr>
        <w:t xml:space="preserve"> </w:t>
      </w:r>
      <w:r>
        <w:rPr>
          <w:sz w:val="28"/>
          <w:szCs w:val="28"/>
          <w:lang w:val="en-US"/>
        </w:rPr>
        <w:t>develops</w:t>
      </w:r>
      <w:r w:rsidRPr="004D15C2">
        <w:rPr>
          <w:sz w:val="28"/>
          <w:szCs w:val="28"/>
          <w:lang w:val="uk-UA"/>
        </w:rPr>
        <w:t xml:space="preserve"> </w:t>
      </w:r>
      <w:r>
        <w:rPr>
          <w:sz w:val="28"/>
          <w:szCs w:val="28"/>
          <w:lang w:val="en-US"/>
        </w:rPr>
        <w:t>in</w:t>
      </w:r>
      <w:r w:rsidRPr="004D15C2">
        <w:rPr>
          <w:sz w:val="28"/>
          <w:szCs w:val="28"/>
          <w:lang w:val="uk-UA"/>
        </w:rPr>
        <w:t xml:space="preserve"> </w:t>
      </w:r>
      <w:r>
        <w:rPr>
          <w:sz w:val="28"/>
          <w:szCs w:val="28"/>
          <w:lang w:val="en-US"/>
        </w:rPr>
        <w:t>gastric</w:t>
      </w:r>
      <w:r w:rsidRPr="004D15C2">
        <w:rPr>
          <w:sz w:val="28"/>
          <w:szCs w:val="28"/>
          <w:lang w:val="uk-UA"/>
        </w:rPr>
        <w:t xml:space="preserve"> </w:t>
      </w:r>
      <w:r>
        <w:rPr>
          <w:sz w:val="28"/>
          <w:szCs w:val="28"/>
          <w:lang w:val="en-US"/>
        </w:rPr>
        <w:t>mucosal</w:t>
      </w:r>
      <w:r w:rsidRPr="004D15C2">
        <w:rPr>
          <w:sz w:val="28"/>
          <w:szCs w:val="28"/>
          <w:lang w:val="uk-UA"/>
        </w:rPr>
        <w:t xml:space="preserve"> </w:t>
      </w:r>
      <w:r>
        <w:rPr>
          <w:sz w:val="28"/>
          <w:szCs w:val="28"/>
          <w:lang w:val="en-US"/>
        </w:rPr>
        <w:t>layer</w:t>
      </w:r>
      <w:r w:rsidRPr="004D15C2">
        <w:rPr>
          <w:sz w:val="28"/>
          <w:szCs w:val="28"/>
          <w:lang w:val="uk-UA"/>
        </w:rPr>
        <w:t xml:space="preserve"> </w:t>
      </w:r>
      <w:r>
        <w:rPr>
          <w:sz w:val="28"/>
          <w:szCs w:val="28"/>
          <w:lang w:val="en-US"/>
        </w:rPr>
        <w:t>of</w:t>
      </w:r>
      <w:r w:rsidRPr="004D15C2">
        <w:rPr>
          <w:sz w:val="28"/>
          <w:szCs w:val="28"/>
          <w:lang w:val="uk-UA"/>
        </w:rPr>
        <w:t xml:space="preserve"> </w:t>
      </w:r>
      <w:r>
        <w:rPr>
          <w:sz w:val="28"/>
          <w:szCs w:val="28"/>
          <w:lang w:val="en-US"/>
        </w:rPr>
        <w:t>children</w:t>
      </w:r>
      <w:r w:rsidRPr="00C90DEA">
        <w:rPr>
          <w:sz w:val="28"/>
          <w:szCs w:val="28"/>
          <w:lang w:val="uk-UA"/>
        </w:rPr>
        <w:t xml:space="preserve">. </w:t>
      </w:r>
      <w:r>
        <w:rPr>
          <w:sz w:val="28"/>
          <w:szCs w:val="28"/>
          <w:lang w:val="en-US"/>
        </w:rPr>
        <w:t>// Digestive diseases and Sciences. – 2006. –Vol. 51 4. –P. 641-646.</w:t>
      </w:r>
    </w:p>
    <w:p w:rsidR="00380A56" w:rsidRDefault="00380A56" w:rsidP="0000596F">
      <w:pPr>
        <w:numPr>
          <w:ilvl w:val="0"/>
          <w:numId w:val="40"/>
        </w:numPr>
        <w:spacing w:after="0" w:line="360" w:lineRule="auto"/>
        <w:jc w:val="both"/>
        <w:rPr>
          <w:sz w:val="28"/>
          <w:lang w:val="uk-UA"/>
        </w:rPr>
      </w:pPr>
      <w:r>
        <w:rPr>
          <w:sz w:val="28"/>
          <w:szCs w:val="28"/>
          <w:lang w:val="uk-UA"/>
        </w:rPr>
        <w:t xml:space="preserve">Баранская  Е. К. Язвенная болезнь и </w:t>
      </w:r>
      <w:r>
        <w:rPr>
          <w:sz w:val="28"/>
          <w:szCs w:val="28"/>
          <w:lang w:val="en-US"/>
        </w:rPr>
        <w:t>Helicobacter</w:t>
      </w:r>
      <w:r>
        <w:rPr>
          <w:sz w:val="28"/>
          <w:szCs w:val="28"/>
          <w:lang w:val="uk-UA"/>
        </w:rPr>
        <w:t xml:space="preserve"> </w:t>
      </w:r>
      <w:r>
        <w:rPr>
          <w:sz w:val="28"/>
          <w:szCs w:val="28"/>
          <w:lang w:val="en-US"/>
        </w:rPr>
        <w:t>Pylori</w:t>
      </w:r>
      <w:r>
        <w:rPr>
          <w:sz w:val="28"/>
          <w:szCs w:val="28"/>
          <w:lang w:val="uk-UA"/>
        </w:rPr>
        <w:t xml:space="preserve"> / Е. К. Баранская // Болезни органов пищеварения. – 2000. – Т. 2,</w:t>
      </w:r>
      <w:r>
        <w:rPr>
          <w:sz w:val="28"/>
          <w:lang w:val="uk-UA"/>
        </w:rPr>
        <w:t xml:space="preserve"> № 2. –  С. 29 − 34.</w:t>
      </w:r>
    </w:p>
    <w:p w:rsidR="00380A56" w:rsidRDefault="00380A56" w:rsidP="0000596F">
      <w:pPr>
        <w:numPr>
          <w:ilvl w:val="0"/>
          <w:numId w:val="40"/>
        </w:numPr>
        <w:spacing w:after="0" w:line="360" w:lineRule="auto"/>
        <w:jc w:val="both"/>
        <w:rPr>
          <w:sz w:val="28"/>
          <w:lang w:val="uk-UA"/>
        </w:rPr>
      </w:pPr>
      <w:r>
        <w:rPr>
          <w:sz w:val="28"/>
          <w:szCs w:val="28"/>
        </w:rPr>
        <w:t xml:space="preserve">  </w:t>
      </w:r>
      <w:r>
        <w:rPr>
          <w:sz w:val="28"/>
          <w:lang w:val="uk-UA"/>
        </w:rPr>
        <w:t>Дудникова Э. В. Влияние вегетативной нервной системы на состояние слизистого барьера желудка при хронической гастродуоденальной патологии  / Э. В. Дудникова //  Педиатрия. – 1993. - № 1. – С. 15 − 20.</w:t>
      </w:r>
    </w:p>
    <w:p w:rsidR="00380A56" w:rsidRDefault="00380A56" w:rsidP="0000596F">
      <w:pPr>
        <w:numPr>
          <w:ilvl w:val="0"/>
          <w:numId w:val="40"/>
        </w:numPr>
        <w:spacing w:after="0" w:line="360" w:lineRule="auto"/>
        <w:jc w:val="both"/>
        <w:rPr>
          <w:sz w:val="28"/>
          <w:lang w:val="uk-UA"/>
        </w:rPr>
      </w:pPr>
      <w:r>
        <w:rPr>
          <w:sz w:val="28"/>
          <w:lang w:val="uk-UA"/>
        </w:rPr>
        <w:t>Кривова Н. А. Структурно-функциональная организация защитного слизистого барьера пищеварительного тракта / Н. А. Кривова, Т. И.. Силиванова, Т. А. Лаптева //  Российский журнкал гастроэнтерологии, гепатологии и колопроктологии. – 1996.  − № 3. – С. 21 − 25.</w:t>
      </w:r>
    </w:p>
    <w:p w:rsidR="00380A56" w:rsidRDefault="00380A56" w:rsidP="0000596F">
      <w:pPr>
        <w:numPr>
          <w:ilvl w:val="0"/>
          <w:numId w:val="40"/>
        </w:numPr>
        <w:spacing w:after="0" w:line="360" w:lineRule="auto"/>
        <w:jc w:val="both"/>
        <w:rPr>
          <w:sz w:val="28"/>
          <w:lang w:val="uk-UA"/>
        </w:rPr>
      </w:pPr>
      <w:r w:rsidRPr="00901A89">
        <w:rPr>
          <w:sz w:val="28"/>
        </w:rPr>
        <w:t xml:space="preserve"> </w:t>
      </w:r>
      <w:r>
        <w:rPr>
          <w:sz w:val="28"/>
          <w:lang w:val="uk-UA"/>
        </w:rPr>
        <w:t>В</w:t>
      </w:r>
      <w:r>
        <w:rPr>
          <w:sz w:val="28"/>
        </w:rPr>
        <w:t xml:space="preserve">оеводин Д. А. Цитокиногормональные взаимодействия: положение об иммуноэндокринной регуляторной системе / Д. А. </w:t>
      </w:r>
      <w:r>
        <w:rPr>
          <w:sz w:val="28"/>
          <w:lang w:val="uk-UA"/>
        </w:rPr>
        <w:t>В</w:t>
      </w:r>
      <w:r>
        <w:rPr>
          <w:sz w:val="28"/>
        </w:rPr>
        <w:t>оеводин, Г. Н. Розанова // Педиатрия. – 2006. -  № 1. – С. 95 – 102.</w:t>
      </w:r>
    </w:p>
    <w:p w:rsidR="00380A56" w:rsidRDefault="00380A56" w:rsidP="0000596F">
      <w:pPr>
        <w:numPr>
          <w:ilvl w:val="0"/>
          <w:numId w:val="40"/>
        </w:numPr>
        <w:spacing w:after="0" w:line="360" w:lineRule="auto"/>
        <w:ind w:hanging="502"/>
        <w:jc w:val="both"/>
        <w:rPr>
          <w:sz w:val="28"/>
          <w:lang w:val="uk-UA"/>
        </w:rPr>
      </w:pPr>
      <w:r>
        <w:rPr>
          <w:sz w:val="28"/>
          <w:lang w:val="uk-UA"/>
        </w:rPr>
        <w:t>Фролькис А. В. Современная фармакотерапия в гастроентерологии / А. В. Фролькис. – Санкт Петербург : Спецлит-  2000. -  256 с.</w:t>
      </w:r>
    </w:p>
    <w:p w:rsidR="00380A56" w:rsidRDefault="00380A56" w:rsidP="0000596F">
      <w:pPr>
        <w:numPr>
          <w:ilvl w:val="0"/>
          <w:numId w:val="40"/>
        </w:numPr>
        <w:spacing w:after="0" w:line="360" w:lineRule="auto"/>
        <w:jc w:val="both"/>
        <w:rPr>
          <w:sz w:val="28"/>
          <w:szCs w:val="28"/>
          <w:lang w:val="uk-UA"/>
        </w:rPr>
      </w:pPr>
      <w:r w:rsidRPr="00901A89">
        <w:rPr>
          <w:sz w:val="28"/>
          <w:szCs w:val="28"/>
        </w:rPr>
        <w:t xml:space="preserve"> </w:t>
      </w:r>
      <w:r>
        <w:rPr>
          <w:sz w:val="28"/>
          <w:szCs w:val="28"/>
          <w:lang w:val="uk-UA"/>
        </w:rPr>
        <w:t>Мальцев С. В.  Клинико-функциональное значение мелатонина при хроническом гастродуодените у подростков / С. В. Мальцев, Л. А. Ивашкина  // Педиатрия. – 2005.  −  № 5. −  С. 13 − 16.</w:t>
      </w:r>
    </w:p>
    <w:p w:rsidR="00380A56" w:rsidRPr="00901A89" w:rsidRDefault="00380A56" w:rsidP="0000596F">
      <w:pPr>
        <w:numPr>
          <w:ilvl w:val="0"/>
          <w:numId w:val="40"/>
        </w:numPr>
        <w:spacing w:after="0" w:line="360" w:lineRule="auto"/>
        <w:jc w:val="both"/>
        <w:rPr>
          <w:sz w:val="28"/>
          <w:lang w:val="uk-UA"/>
        </w:rPr>
      </w:pPr>
      <w:r w:rsidRPr="000721C5">
        <w:rPr>
          <w:sz w:val="28"/>
          <w:lang w:val="uk-UA"/>
        </w:rPr>
        <w:t xml:space="preserve"> </w:t>
      </w:r>
      <w:r>
        <w:rPr>
          <w:sz w:val="28"/>
          <w:lang w:val="uk-UA"/>
        </w:rPr>
        <w:t>Фадєєнко Г. Д. Роль нейрогормонів у розвитку психосоматичних розладів у хворих на функціональну диспепсію / Г. Д. Фадєєнко, О. Г. Гапонова // Сучасна гастроентерологія. – 2007. −  №3. – С. 4 – 7.</w:t>
      </w:r>
    </w:p>
    <w:p w:rsidR="00380A56" w:rsidRPr="00901A89" w:rsidRDefault="00380A56" w:rsidP="0000596F">
      <w:pPr>
        <w:numPr>
          <w:ilvl w:val="0"/>
          <w:numId w:val="40"/>
        </w:numPr>
        <w:spacing w:after="0" w:line="360" w:lineRule="auto"/>
        <w:jc w:val="both"/>
        <w:rPr>
          <w:sz w:val="28"/>
          <w:lang w:val="uk-UA"/>
        </w:rPr>
      </w:pPr>
      <w:r w:rsidRPr="000721C5">
        <w:rPr>
          <w:sz w:val="28"/>
          <w:lang w:val="uk-UA"/>
        </w:rPr>
        <w:t xml:space="preserve"> </w:t>
      </w:r>
      <w:r>
        <w:rPr>
          <w:sz w:val="28"/>
          <w:lang w:val="uk-UA"/>
        </w:rPr>
        <w:t>Селье Г.  Стресс без дистресса / Г. Селье.  – М. : Медицина, 1972. – 123 с.</w:t>
      </w:r>
    </w:p>
    <w:p w:rsidR="00380A56" w:rsidRPr="00901A89" w:rsidRDefault="00380A56" w:rsidP="0000596F">
      <w:pPr>
        <w:numPr>
          <w:ilvl w:val="0"/>
          <w:numId w:val="40"/>
        </w:numPr>
        <w:spacing w:after="0" w:line="360" w:lineRule="auto"/>
        <w:ind w:hanging="502"/>
        <w:jc w:val="both"/>
        <w:rPr>
          <w:sz w:val="28"/>
          <w:lang w:val="uk-UA"/>
        </w:rPr>
      </w:pPr>
      <w:r>
        <w:rPr>
          <w:sz w:val="28"/>
          <w:lang w:val="uk-UA"/>
        </w:rPr>
        <w:t>Селье Г.  Очерки о адаптационном синдроме / Г. Селье. – М. : Медицина, 1960. – 50 с.</w:t>
      </w:r>
    </w:p>
    <w:p w:rsidR="00380A56" w:rsidRDefault="00380A56" w:rsidP="0000596F">
      <w:pPr>
        <w:numPr>
          <w:ilvl w:val="0"/>
          <w:numId w:val="40"/>
        </w:numPr>
        <w:spacing w:after="0" w:line="360" w:lineRule="auto"/>
        <w:ind w:hanging="502"/>
        <w:jc w:val="both"/>
        <w:rPr>
          <w:sz w:val="28"/>
          <w:lang w:val="uk-UA"/>
        </w:rPr>
      </w:pPr>
      <w:r>
        <w:rPr>
          <w:sz w:val="28"/>
          <w:lang w:val="uk-UA"/>
        </w:rPr>
        <w:t>Cелье Г.  На уровне целого организма / Г. Селье. – М. : Медицина, 1972. – 118 с.</w:t>
      </w:r>
    </w:p>
    <w:p w:rsidR="00380A56" w:rsidRDefault="00380A56" w:rsidP="0000596F">
      <w:pPr>
        <w:numPr>
          <w:ilvl w:val="0"/>
          <w:numId w:val="40"/>
        </w:numPr>
        <w:spacing w:after="0" w:line="360" w:lineRule="auto"/>
        <w:jc w:val="both"/>
        <w:rPr>
          <w:sz w:val="28"/>
          <w:lang w:val="uk-UA"/>
        </w:rPr>
      </w:pPr>
      <w:r w:rsidRPr="001878F2">
        <w:rPr>
          <w:sz w:val="28"/>
        </w:rPr>
        <w:lastRenderedPageBreak/>
        <w:t xml:space="preserve"> </w:t>
      </w:r>
      <w:r>
        <w:rPr>
          <w:sz w:val="28"/>
          <w:lang w:val="uk-UA"/>
        </w:rPr>
        <w:t>Аршавский И. А. Физические механизмы и закономерности индивидуального развития / П. А. Аршавский. – М. : Медицина, 1976. – 270 с.</w:t>
      </w:r>
    </w:p>
    <w:p w:rsidR="00380A56" w:rsidRDefault="00380A56" w:rsidP="0000596F">
      <w:pPr>
        <w:numPr>
          <w:ilvl w:val="0"/>
          <w:numId w:val="40"/>
        </w:numPr>
        <w:spacing w:after="0" w:line="360" w:lineRule="auto"/>
        <w:jc w:val="both"/>
        <w:rPr>
          <w:sz w:val="28"/>
          <w:lang w:val="uk-UA"/>
        </w:rPr>
      </w:pPr>
      <w:r>
        <w:rPr>
          <w:sz w:val="28"/>
          <w:lang w:val="uk-UA"/>
        </w:rPr>
        <w:t>Аршавский И. А. Некоторые методологические и теоретические аспекты анализа закономерностей индивидуального развития органи змов / И. А. Аршавский. //  Вопросы философии. – 1986. - № 11. – С. 95-104.</w:t>
      </w:r>
    </w:p>
    <w:p w:rsidR="00380A56" w:rsidRDefault="00380A56" w:rsidP="0000596F">
      <w:pPr>
        <w:numPr>
          <w:ilvl w:val="0"/>
          <w:numId w:val="40"/>
        </w:numPr>
        <w:spacing w:after="0" w:line="360" w:lineRule="auto"/>
        <w:jc w:val="both"/>
        <w:rPr>
          <w:sz w:val="28"/>
          <w:lang w:val="uk-UA"/>
        </w:rPr>
      </w:pPr>
      <w:r w:rsidRPr="00A87DCA">
        <w:rPr>
          <w:sz w:val="28"/>
          <w:lang w:val="uk-UA"/>
        </w:rPr>
        <w:t>Лазарев Н.</w:t>
      </w:r>
      <w:r>
        <w:rPr>
          <w:sz w:val="28"/>
          <w:lang w:val="uk-UA"/>
        </w:rPr>
        <w:t xml:space="preserve"> В. Адаптогены и рак /  Н. В. Лазарев  //  Материалы конференции по опосредованному воздействию на опухолевый процесс. – Л., 1963. – С. 52-53.    </w:t>
      </w:r>
    </w:p>
    <w:p w:rsidR="00380A56" w:rsidRDefault="00380A56" w:rsidP="0000596F">
      <w:pPr>
        <w:numPr>
          <w:ilvl w:val="0"/>
          <w:numId w:val="40"/>
        </w:numPr>
        <w:spacing w:after="0" w:line="360" w:lineRule="auto"/>
        <w:jc w:val="both"/>
        <w:rPr>
          <w:sz w:val="28"/>
          <w:lang w:val="uk-UA"/>
        </w:rPr>
      </w:pPr>
      <w:r>
        <w:rPr>
          <w:sz w:val="28"/>
          <w:lang w:val="uk-UA"/>
        </w:rPr>
        <w:t>Розин М. А. Состояние неспецифически повышенной сопротивляемости при действии некоторых формакологических средств / М. А. Розин //     Неспецифическая лекарственная профилактика и терапия рака. – Л., 1966. – С. 21-56.</w:t>
      </w:r>
    </w:p>
    <w:p w:rsidR="00380A56" w:rsidRDefault="00380A56" w:rsidP="0000596F">
      <w:pPr>
        <w:numPr>
          <w:ilvl w:val="0"/>
          <w:numId w:val="40"/>
        </w:numPr>
        <w:spacing w:after="0" w:line="360" w:lineRule="auto"/>
        <w:jc w:val="both"/>
        <w:rPr>
          <w:sz w:val="28"/>
          <w:lang w:val="uk-UA"/>
        </w:rPr>
      </w:pPr>
      <w:r>
        <w:rPr>
          <w:sz w:val="28"/>
          <w:lang w:val="uk-UA"/>
        </w:rPr>
        <w:t>Дардымов И. В. Элеутерококк: тайны “панацеи” / И. В. Дардымов, Э. П. Хасина. – Санкт Петербург: Наука, 1993. – 125 с.</w:t>
      </w:r>
    </w:p>
    <w:p w:rsidR="00380A56" w:rsidRDefault="00380A56" w:rsidP="0000596F">
      <w:pPr>
        <w:numPr>
          <w:ilvl w:val="0"/>
          <w:numId w:val="40"/>
        </w:numPr>
        <w:spacing w:after="0" w:line="360" w:lineRule="auto"/>
        <w:jc w:val="both"/>
        <w:rPr>
          <w:sz w:val="28"/>
          <w:lang w:val="uk-UA"/>
        </w:rPr>
      </w:pPr>
      <w:r>
        <w:rPr>
          <w:sz w:val="28"/>
          <w:lang w:val="uk-UA"/>
        </w:rPr>
        <w:t>Яременко К. В. Адаптогены как средства профилактической медицины /  К. В. Яременко. – Томск, 1990. – 94 с.</w:t>
      </w:r>
    </w:p>
    <w:p w:rsidR="00380A56" w:rsidRDefault="00380A56" w:rsidP="0000596F">
      <w:pPr>
        <w:numPr>
          <w:ilvl w:val="0"/>
          <w:numId w:val="40"/>
        </w:numPr>
        <w:spacing w:after="0" w:line="360" w:lineRule="auto"/>
        <w:jc w:val="both"/>
        <w:rPr>
          <w:sz w:val="28"/>
          <w:lang w:val="uk-UA"/>
        </w:rPr>
      </w:pPr>
      <w:r>
        <w:rPr>
          <w:sz w:val="28"/>
          <w:lang w:val="uk-UA"/>
        </w:rPr>
        <w:t>Гаркави Л. Х. Антистрессорные реакции и активационная терапия. Реакция активации как путь к здоровью через процессы самоорганизации / Л. Х. Гаркави, Е. Б. Квакина, Т. С. Кузьменко. – М. : Имедис, 1998. – 656 с.</w:t>
      </w:r>
    </w:p>
    <w:p w:rsidR="00380A56" w:rsidRDefault="00380A56" w:rsidP="0000596F">
      <w:pPr>
        <w:numPr>
          <w:ilvl w:val="0"/>
          <w:numId w:val="40"/>
        </w:numPr>
        <w:spacing w:after="0" w:line="360" w:lineRule="auto"/>
        <w:jc w:val="both"/>
        <w:rPr>
          <w:sz w:val="28"/>
          <w:lang w:val="uk-UA"/>
        </w:rPr>
      </w:pPr>
      <w:r>
        <w:rPr>
          <w:sz w:val="28"/>
          <w:lang w:val="uk-UA"/>
        </w:rPr>
        <w:t>Шиллинг В. Практическая гематология / В. Шиллинг. – М., 1928. – 98 с.</w:t>
      </w:r>
    </w:p>
    <w:p w:rsidR="00380A56" w:rsidRDefault="00380A56" w:rsidP="0000596F">
      <w:pPr>
        <w:numPr>
          <w:ilvl w:val="0"/>
          <w:numId w:val="40"/>
        </w:numPr>
        <w:spacing w:after="0" w:line="360" w:lineRule="auto"/>
        <w:jc w:val="both"/>
        <w:rPr>
          <w:sz w:val="28"/>
          <w:lang w:val="uk-UA"/>
        </w:rPr>
      </w:pPr>
      <w:r w:rsidRPr="00A87DCA">
        <w:rPr>
          <w:sz w:val="28"/>
          <w:lang w:val="uk-UA"/>
        </w:rPr>
        <w:t>Кондрашова М.</w:t>
      </w:r>
      <w:r>
        <w:rPr>
          <w:sz w:val="28"/>
          <w:lang w:val="uk-UA"/>
        </w:rPr>
        <w:t xml:space="preserve"> </w:t>
      </w:r>
      <w:r w:rsidRPr="00A87DCA">
        <w:rPr>
          <w:sz w:val="28"/>
          <w:lang w:val="uk-UA"/>
        </w:rPr>
        <w:t>Н.</w:t>
      </w:r>
      <w:r>
        <w:rPr>
          <w:sz w:val="28"/>
          <w:lang w:val="uk-UA"/>
        </w:rPr>
        <w:t xml:space="preserve"> “Живое состояние” с позиций биоэнергетики  / М. Н. Кондрашова /  Методологические и теоретические проблемы биофизики. – М. : Наука,      </w:t>
      </w:r>
      <w:r w:rsidRPr="003C1621">
        <w:rPr>
          <w:sz w:val="28"/>
        </w:rPr>
        <w:t xml:space="preserve">   </w:t>
      </w:r>
      <w:r>
        <w:rPr>
          <w:sz w:val="28"/>
          <w:lang w:val="uk-UA"/>
        </w:rPr>
        <w:t>1979. – С. 200-211.</w:t>
      </w:r>
    </w:p>
    <w:p w:rsidR="00380A56" w:rsidRDefault="00380A56" w:rsidP="0000596F">
      <w:pPr>
        <w:numPr>
          <w:ilvl w:val="0"/>
          <w:numId w:val="40"/>
        </w:numPr>
        <w:spacing w:after="0" w:line="360" w:lineRule="auto"/>
        <w:jc w:val="both"/>
        <w:rPr>
          <w:sz w:val="28"/>
          <w:lang w:val="uk-UA"/>
        </w:rPr>
      </w:pPr>
      <w:r>
        <w:rPr>
          <w:sz w:val="28"/>
          <w:szCs w:val="28"/>
          <w:lang w:val="uk-UA"/>
        </w:rPr>
        <w:t xml:space="preserve"> </w:t>
      </w:r>
      <w:r>
        <w:rPr>
          <w:sz w:val="28"/>
          <w:lang w:val="uk-UA"/>
        </w:rPr>
        <w:t>Лебедев К. А.  Анализ крови : вчера, сегодня, завтра  /  К. А. Лебедев, И. Д. Понякина. – М. : Медицина, 1990. – 24 с.</w:t>
      </w:r>
    </w:p>
    <w:p w:rsidR="00380A56" w:rsidRDefault="00380A56" w:rsidP="0000596F">
      <w:pPr>
        <w:numPr>
          <w:ilvl w:val="0"/>
          <w:numId w:val="40"/>
        </w:numPr>
        <w:spacing w:after="0" w:line="360" w:lineRule="auto"/>
        <w:jc w:val="both"/>
        <w:rPr>
          <w:sz w:val="28"/>
          <w:lang w:val="uk-UA"/>
        </w:rPr>
      </w:pPr>
      <w:r w:rsidRPr="00A87DCA">
        <w:rPr>
          <w:sz w:val="28"/>
          <w:lang w:val="uk-UA"/>
        </w:rPr>
        <w:lastRenderedPageBreak/>
        <w:t>Шихлярова</w:t>
      </w:r>
      <w:r>
        <w:rPr>
          <w:sz w:val="28"/>
          <w:lang w:val="uk-UA"/>
        </w:rPr>
        <w:t xml:space="preserve"> А. И. Адаптационно – трофическое влияние малых доз адреналина : автореф. дис.  на соискание  научн.. степени  канд. биол. наук  / А.И. Шихлярова. − Ростов н/Д., 1985. – 24 с.</w:t>
      </w:r>
    </w:p>
    <w:p w:rsidR="00380A56" w:rsidRDefault="00380A56" w:rsidP="0000596F">
      <w:pPr>
        <w:numPr>
          <w:ilvl w:val="0"/>
          <w:numId w:val="40"/>
        </w:numPr>
        <w:spacing w:after="0" w:line="360" w:lineRule="auto"/>
        <w:jc w:val="both"/>
        <w:rPr>
          <w:sz w:val="28"/>
          <w:lang w:val="uk-UA"/>
        </w:rPr>
      </w:pPr>
      <w:r>
        <w:rPr>
          <w:sz w:val="28"/>
          <w:lang w:val="uk-UA"/>
        </w:rPr>
        <w:t xml:space="preserve"> Selye A. Correlation stress and cancer  // Amer. J. Proctol. – 1979. – V. 30, № 4. - P. 18-28. </w:t>
      </w:r>
    </w:p>
    <w:p w:rsidR="00380A56" w:rsidRDefault="00380A56" w:rsidP="0000596F">
      <w:pPr>
        <w:numPr>
          <w:ilvl w:val="0"/>
          <w:numId w:val="40"/>
        </w:numPr>
        <w:spacing w:after="0" w:line="360" w:lineRule="auto"/>
        <w:jc w:val="both"/>
        <w:rPr>
          <w:sz w:val="28"/>
          <w:lang w:val="uk-UA"/>
        </w:rPr>
      </w:pPr>
      <w:r>
        <w:rPr>
          <w:sz w:val="28"/>
          <w:lang w:val="uk-UA"/>
        </w:rPr>
        <w:t xml:space="preserve"> </w:t>
      </w:r>
      <w:r w:rsidRPr="00A87DCA">
        <w:rPr>
          <w:sz w:val="28"/>
          <w:lang w:val="uk-UA"/>
        </w:rPr>
        <w:t>Исследование системы</w:t>
      </w:r>
      <w:r>
        <w:rPr>
          <w:sz w:val="28"/>
          <w:lang w:val="uk-UA"/>
        </w:rPr>
        <w:t xml:space="preserve"> крови в клинической практике / ред. Г. И. Козинец,    В. А. Макарова – М. : “Триада Х”,  1998. – 386 с.</w:t>
      </w:r>
    </w:p>
    <w:p w:rsidR="00380A56" w:rsidRDefault="00380A56" w:rsidP="0000596F">
      <w:pPr>
        <w:numPr>
          <w:ilvl w:val="0"/>
          <w:numId w:val="40"/>
        </w:numPr>
        <w:spacing w:after="0" w:line="360" w:lineRule="auto"/>
        <w:jc w:val="both"/>
        <w:rPr>
          <w:sz w:val="28"/>
          <w:lang w:val="uk-UA"/>
        </w:rPr>
      </w:pPr>
      <w:r>
        <w:rPr>
          <w:sz w:val="28"/>
          <w:lang w:val="uk-UA"/>
        </w:rPr>
        <w:t xml:space="preserve">Диплом на открытие № 158 Комитета Совета Министров СССР по делам изобретений и открытий. Закономерность развития качественно отличающихся общих неспецифических адаптационных реакций организма / Л. Х. </w:t>
      </w:r>
      <w:r w:rsidRPr="00A87DCA">
        <w:rPr>
          <w:sz w:val="28"/>
          <w:lang w:val="uk-UA"/>
        </w:rPr>
        <w:t>Гаркави,</w:t>
      </w:r>
      <w:r>
        <w:rPr>
          <w:sz w:val="28"/>
          <w:lang w:val="uk-UA"/>
        </w:rPr>
        <w:t xml:space="preserve"> М. А. Уколова, Е. Б. Квакина  СССР) // Открытия в СССР. – М., 1975. - №3. – С. 56-61.</w:t>
      </w:r>
    </w:p>
    <w:p w:rsidR="00380A56" w:rsidRDefault="00380A56" w:rsidP="0000596F">
      <w:pPr>
        <w:numPr>
          <w:ilvl w:val="0"/>
          <w:numId w:val="40"/>
        </w:numPr>
        <w:spacing w:after="0" w:line="360" w:lineRule="auto"/>
        <w:jc w:val="both"/>
        <w:rPr>
          <w:sz w:val="28"/>
          <w:lang w:val="uk-UA"/>
        </w:rPr>
      </w:pPr>
      <w:r w:rsidRPr="00C4172B">
        <w:rPr>
          <w:sz w:val="28"/>
          <w:lang w:val="uk-UA"/>
        </w:rPr>
        <w:t>Клетке Г.</w:t>
      </w:r>
      <w:r>
        <w:rPr>
          <w:sz w:val="28"/>
          <w:lang w:val="uk-UA"/>
        </w:rPr>
        <w:t xml:space="preserve"> </w:t>
      </w:r>
      <w:r w:rsidRPr="00C4172B">
        <w:rPr>
          <w:sz w:val="28"/>
          <w:lang w:val="uk-UA"/>
        </w:rPr>
        <w:t>Э</w:t>
      </w:r>
      <w:r>
        <w:rPr>
          <w:sz w:val="28"/>
          <w:lang w:val="uk-UA"/>
        </w:rPr>
        <w:t xml:space="preserve">. Адаптационные реакции организма у хирургического контингента пульмонологических больных : автореф. дисс…на соискание научн. степени  канд. мед. наук / Г. </w:t>
      </w:r>
      <w:r>
        <w:rPr>
          <w:sz w:val="28"/>
        </w:rPr>
        <w:t>Э</w:t>
      </w:r>
      <w:r>
        <w:rPr>
          <w:sz w:val="28"/>
          <w:lang w:val="uk-UA"/>
        </w:rPr>
        <w:t>. Клетке -  Челябинск, 1989. – 21 с.</w:t>
      </w:r>
    </w:p>
    <w:p w:rsidR="00380A56" w:rsidRDefault="00380A56" w:rsidP="0000596F">
      <w:pPr>
        <w:numPr>
          <w:ilvl w:val="0"/>
          <w:numId w:val="40"/>
        </w:numPr>
        <w:spacing w:after="0" w:line="360" w:lineRule="auto"/>
        <w:jc w:val="both"/>
        <w:rPr>
          <w:sz w:val="28"/>
          <w:lang w:val="uk-UA"/>
        </w:rPr>
      </w:pPr>
      <w:r>
        <w:rPr>
          <w:sz w:val="28"/>
          <w:lang w:val="uk-UA"/>
        </w:rPr>
        <w:t>Бабаева А. Г. Клеточные основы регенерации у млекопитающих / А. Г. Бабаева – М. : Медицина, 1984. – 212с.</w:t>
      </w:r>
    </w:p>
    <w:p w:rsidR="00380A56" w:rsidRDefault="00380A56" w:rsidP="0000596F">
      <w:pPr>
        <w:numPr>
          <w:ilvl w:val="0"/>
          <w:numId w:val="40"/>
        </w:numPr>
        <w:spacing w:after="0" w:line="360" w:lineRule="auto"/>
        <w:jc w:val="both"/>
        <w:rPr>
          <w:sz w:val="28"/>
        </w:rPr>
      </w:pPr>
      <w:r>
        <w:rPr>
          <w:sz w:val="28"/>
          <w:lang w:val="uk-UA"/>
        </w:rPr>
        <w:t>Донцов В. И. Иммунолобиология постнатального развития / В. И. Донцова – М. : Наука, 1992. – 153 с.</w:t>
      </w:r>
    </w:p>
    <w:p w:rsidR="00380A56" w:rsidRDefault="00380A56" w:rsidP="0000596F">
      <w:pPr>
        <w:numPr>
          <w:ilvl w:val="0"/>
          <w:numId w:val="40"/>
        </w:numPr>
        <w:spacing w:after="0" w:line="360" w:lineRule="auto"/>
        <w:jc w:val="both"/>
        <w:rPr>
          <w:sz w:val="28"/>
          <w:lang w:val="uk-UA"/>
        </w:rPr>
      </w:pPr>
      <w:r>
        <w:rPr>
          <w:sz w:val="28"/>
        </w:rPr>
        <w:t xml:space="preserve"> Драник Г. Н. Клиническая иммунология и аллергология / Г. Н. Драник – М. :  «Медицинское информационное агенство», 2003 – 604 с.</w:t>
      </w:r>
    </w:p>
    <w:p w:rsidR="00380A56" w:rsidRDefault="00380A56" w:rsidP="0000596F">
      <w:pPr>
        <w:numPr>
          <w:ilvl w:val="0"/>
          <w:numId w:val="40"/>
        </w:numPr>
        <w:spacing w:after="0" w:line="360" w:lineRule="auto"/>
        <w:jc w:val="both"/>
        <w:rPr>
          <w:sz w:val="28"/>
          <w:lang w:val="uk-UA"/>
        </w:rPr>
      </w:pPr>
      <w:r>
        <w:rPr>
          <w:sz w:val="28"/>
          <w:lang w:val="uk-UA"/>
        </w:rPr>
        <w:t>Адаптационные реакции организма на санаторном этапе реабилитации больных с инфарктом миокарда  / Е. Б. Квакина, Л. И. Додис,  Н. И. Куликова [</w:t>
      </w:r>
      <w:r>
        <w:rPr>
          <w:sz w:val="28"/>
        </w:rPr>
        <w:t>и др</w:t>
      </w:r>
      <w:r>
        <w:rPr>
          <w:sz w:val="28"/>
          <w:lang w:val="uk-UA"/>
        </w:rPr>
        <w:t>.] // Ранняя диагностика и профилактика сердечно-сосудистых заболеваний. – Новосибирск, 1983. – С. 158 − 159.</w:t>
      </w:r>
    </w:p>
    <w:p w:rsidR="00380A56" w:rsidRDefault="00380A56" w:rsidP="0000596F">
      <w:pPr>
        <w:numPr>
          <w:ilvl w:val="0"/>
          <w:numId w:val="40"/>
        </w:numPr>
        <w:spacing w:after="0" w:line="360" w:lineRule="auto"/>
        <w:jc w:val="both"/>
        <w:rPr>
          <w:sz w:val="28"/>
          <w:lang w:val="uk-UA"/>
        </w:rPr>
      </w:pPr>
      <w:r>
        <w:rPr>
          <w:sz w:val="28"/>
          <w:lang w:val="uk-UA"/>
        </w:rPr>
        <w:t>Радченко Е. М.</w:t>
      </w:r>
      <w:r>
        <w:rPr>
          <w:sz w:val="28"/>
        </w:rPr>
        <w:t xml:space="preserve"> Ревматизм и общие неспецифические адаптационные реакции </w:t>
      </w:r>
      <w:r>
        <w:rPr>
          <w:sz w:val="28"/>
          <w:lang w:val="uk-UA"/>
        </w:rPr>
        <w:t xml:space="preserve">/ Е. М. Радченко </w:t>
      </w:r>
      <w:r>
        <w:rPr>
          <w:sz w:val="28"/>
        </w:rPr>
        <w:t xml:space="preserve"> // Укра</w:t>
      </w:r>
      <w:r>
        <w:rPr>
          <w:sz w:val="28"/>
          <w:lang w:val="uk-UA"/>
        </w:rPr>
        <w:t>їнський ревматологічний журнал. – 2003. - № 3 (13). − С. 38 − 41.</w:t>
      </w:r>
    </w:p>
    <w:p w:rsidR="00380A56" w:rsidRDefault="00380A56" w:rsidP="0000596F">
      <w:pPr>
        <w:numPr>
          <w:ilvl w:val="0"/>
          <w:numId w:val="40"/>
        </w:numPr>
        <w:spacing w:after="0" w:line="360" w:lineRule="auto"/>
        <w:jc w:val="both"/>
        <w:rPr>
          <w:sz w:val="28"/>
          <w:lang w:val="uk-UA"/>
        </w:rPr>
      </w:pPr>
      <w:r>
        <w:rPr>
          <w:sz w:val="28"/>
          <w:lang w:val="uk-UA"/>
        </w:rPr>
        <w:lastRenderedPageBreak/>
        <w:t>Адаптационный синдром и иммунитет / [Коляда Т. И., Волянский Ю. Л., Васильев Н. В., Мальцев В. И.] – Харьков : Основа, 1995. – 368 с.</w:t>
      </w:r>
    </w:p>
    <w:p w:rsidR="00380A56" w:rsidRDefault="00380A56" w:rsidP="0000596F">
      <w:pPr>
        <w:numPr>
          <w:ilvl w:val="0"/>
          <w:numId w:val="40"/>
        </w:numPr>
        <w:spacing w:after="0" w:line="360" w:lineRule="auto"/>
        <w:jc w:val="both"/>
        <w:rPr>
          <w:sz w:val="28"/>
          <w:lang w:val="uk-UA"/>
        </w:rPr>
      </w:pPr>
      <w:r w:rsidRPr="00843E5E">
        <w:rPr>
          <w:sz w:val="28"/>
          <w:lang w:val="uk-UA"/>
        </w:rPr>
        <w:t>Мелехина Л. М</w:t>
      </w:r>
      <w:r>
        <w:rPr>
          <w:sz w:val="28"/>
          <w:lang w:val="uk-UA"/>
        </w:rPr>
        <w:t>. Активационная терапия в комплексном лечении больных с хроническими неспецифическими заболеваниями внутренних женских половых органов : авторефер. дисс…на соискание научн. степени канд. мед. наук / Л.М. Мелехина – Харьков, 1989. – 21 с.</w:t>
      </w:r>
    </w:p>
    <w:p w:rsidR="00380A56" w:rsidRDefault="00380A56" w:rsidP="0000596F">
      <w:pPr>
        <w:numPr>
          <w:ilvl w:val="0"/>
          <w:numId w:val="40"/>
        </w:numPr>
        <w:spacing w:after="0" w:line="360" w:lineRule="auto"/>
        <w:jc w:val="both"/>
        <w:rPr>
          <w:sz w:val="28"/>
          <w:szCs w:val="28"/>
        </w:rPr>
      </w:pPr>
      <w:r>
        <w:rPr>
          <w:sz w:val="28"/>
          <w:szCs w:val="28"/>
        </w:rPr>
        <w:t>Активационная терапия неспецифических воспалительных процессов женской половой сферы с помощью магнитопунктуры</w:t>
      </w:r>
      <w:r>
        <w:rPr>
          <w:sz w:val="28"/>
          <w:szCs w:val="28"/>
          <w:lang w:val="uk-UA"/>
        </w:rPr>
        <w:t>: материал</w:t>
      </w:r>
      <w:r>
        <w:rPr>
          <w:sz w:val="28"/>
          <w:szCs w:val="28"/>
        </w:rPr>
        <w:t>ы обл. научно-практ. конф. по рефлексотерапии [«Современные проблемы рефлексодиагностики и рефлексотерапии»],  ( Ростов н/Дону, 1984)  – Ростов на Дону : РГУ, 1984. − С. 151 – 153.</w:t>
      </w:r>
    </w:p>
    <w:p w:rsidR="00380A56" w:rsidRDefault="00380A56" w:rsidP="0000596F">
      <w:pPr>
        <w:numPr>
          <w:ilvl w:val="0"/>
          <w:numId w:val="40"/>
        </w:numPr>
        <w:spacing w:after="0" w:line="360" w:lineRule="auto"/>
        <w:jc w:val="both"/>
        <w:rPr>
          <w:sz w:val="28"/>
          <w:szCs w:val="28"/>
        </w:rPr>
      </w:pPr>
      <w:r>
        <w:rPr>
          <w:sz w:val="28"/>
          <w:szCs w:val="28"/>
        </w:rPr>
        <w:t>Радченко О. М. Общие неспецифические адаптационные реакции у больных с неспецифической пневмонией</w:t>
      </w:r>
      <w:r>
        <w:rPr>
          <w:sz w:val="28"/>
          <w:szCs w:val="28"/>
          <w:lang w:val="uk-UA"/>
        </w:rPr>
        <w:t xml:space="preserve"> / О. М. Радченко</w:t>
      </w:r>
      <w:r>
        <w:rPr>
          <w:sz w:val="28"/>
          <w:szCs w:val="28"/>
        </w:rPr>
        <w:t xml:space="preserve"> // Украинсий медицинский журнал. – 2003. - №</w:t>
      </w:r>
      <w:r>
        <w:rPr>
          <w:sz w:val="28"/>
          <w:szCs w:val="28"/>
          <w:lang w:val="uk-UA"/>
        </w:rPr>
        <w:t xml:space="preserve"> </w:t>
      </w:r>
      <w:r>
        <w:rPr>
          <w:sz w:val="28"/>
          <w:szCs w:val="28"/>
        </w:rPr>
        <w:t>3.</w:t>
      </w:r>
    </w:p>
    <w:p w:rsidR="00380A56" w:rsidRDefault="00380A56" w:rsidP="0000596F">
      <w:pPr>
        <w:numPr>
          <w:ilvl w:val="0"/>
          <w:numId w:val="40"/>
        </w:numPr>
        <w:spacing w:after="0" w:line="360" w:lineRule="auto"/>
        <w:jc w:val="both"/>
        <w:rPr>
          <w:sz w:val="28"/>
          <w:lang w:val="uk-UA"/>
        </w:rPr>
      </w:pPr>
      <w:r>
        <w:rPr>
          <w:sz w:val="28"/>
          <w:lang w:val="uk-UA"/>
        </w:rPr>
        <w:t xml:space="preserve">Характеристика общих неспецифичных адаптационных реакций у лиц, прибывающих на курорт из экологически неблагоприятных регионов : сб. тезисов и докл. [«Традиционные и нетрадиционные методы реабилитации больных»], ( Анапа, 20-22 сентября, </w:t>
      </w:r>
      <w:smartTag w:uri="urn:schemas-microsoft-com:office:smarttags" w:element="metricconverter">
        <w:smartTagPr>
          <w:attr w:name="ProductID" w:val="1994 г"/>
        </w:smartTagPr>
        <w:r>
          <w:rPr>
            <w:sz w:val="28"/>
            <w:lang w:val="uk-UA"/>
          </w:rPr>
          <w:t>1994 г</w:t>
        </w:r>
      </w:smartTag>
      <w:r>
        <w:rPr>
          <w:sz w:val="28"/>
          <w:lang w:val="uk-UA"/>
        </w:rPr>
        <w:t>.) – С. 247.</w:t>
      </w:r>
    </w:p>
    <w:p w:rsidR="00380A56" w:rsidRDefault="00380A56" w:rsidP="0000596F">
      <w:pPr>
        <w:numPr>
          <w:ilvl w:val="0"/>
          <w:numId w:val="40"/>
        </w:numPr>
        <w:spacing w:after="0" w:line="360" w:lineRule="auto"/>
        <w:jc w:val="both"/>
        <w:rPr>
          <w:sz w:val="28"/>
          <w:lang w:val="uk-UA"/>
        </w:rPr>
      </w:pPr>
      <w:r>
        <w:rPr>
          <w:sz w:val="28"/>
          <w:lang w:val="uk-UA"/>
        </w:rPr>
        <w:t>Соловьева Л. А. Результаты исследования неспецифических адаптационых реакций организма больных при радонотерапии  /  Л. А. Соловьева, З. З.  Гальперина // Врачебное дело. – 1986. - № 2. – С.93 – 94.</w:t>
      </w:r>
    </w:p>
    <w:p w:rsidR="00380A56" w:rsidRDefault="00380A56" w:rsidP="0000596F">
      <w:pPr>
        <w:numPr>
          <w:ilvl w:val="0"/>
          <w:numId w:val="40"/>
        </w:numPr>
        <w:spacing w:after="0" w:line="360" w:lineRule="auto"/>
        <w:jc w:val="both"/>
        <w:rPr>
          <w:sz w:val="28"/>
          <w:lang w:val="uk-UA"/>
        </w:rPr>
      </w:pPr>
      <w:r w:rsidRPr="00DD5D49">
        <w:rPr>
          <w:sz w:val="28"/>
          <w:lang w:val="uk-UA"/>
        </w:rPr>
        <w:t>Опреде</w:t>
      </w:r>
      <w:r w:rsidRPr="006F0EE1">
        <w:rPr>
          <w:sz w:val="28"/>
          <w:lang w:val="uk-UA"/>
        </w:rPr>
        <w:t>ление</w:t>
      </w:r>
      <w:r>
        <w:rPr>
          <w:sz w:val="28"/>
          <w:lang w:val="uk-UA"/>
        </w:rPr>
        <w:t xml:space="preserve"> типа общих адаптационных реакций в практике физической культуры : материалы  I международного конгресса по интегративной антропологии ( Тернополь, 25-29 сентября, 1995). – С. 328- 329. </w:t>
      </w:r>
    </w:p>
    <w:p w:rsidR="00380A56" w:rsidRDefault="00380A56" w:rsidP="0000596F">
      <w:pPr>
        <w:numPr>
          <w:ilvl w:val="0"/>
          <w:numId w:val="40"/>
        </w:numPr>
        <w:spacing w:after="0" w:line="360" w:lineRule="auto"/>
        <w:jc w:val="both"/>
        <w:rPr>
          <w:sz w:val="28"/>
          <w:lang w:val="uk-UA"/>
        </w:rPr>
      </w:pPr>
      <w:r>
        <w:rPr>
          <w:sz w:val="28"/>
          <w:lang w:val="uk-UA"/>
        </w:rPr>
        <w:t>О связи антистрессорного действия реакции активации с лечебным эффектом при психических заболеваниях</w:t>
      </w:r>
      <w:r>
        <w:rPr>
          <w:sz w:val="28"/>
        </w:rPr>
        <w:t xml:space="preserve">: тез. Всесоюзн. </w:t>
      </w:r>
      <w:r>
        <w:rPr>
          <w:sz w:val="28"/>
        </w:rPr>
        <w:lastRenderedPageBreak/>
        <w:t>симпоз. [«</w:t>
      </w:r>
      <w:r>
        <w:rPr>
          <w:sz w:val="28"/>
          <w:lang w:val="uk-UA"/>
        </w:rPr>
        <w:t>Стресс, адапатиция и функциональные нарушения»], (Кишенев,  13-14 июня, 1984) − Кишенев : Штиинца, 1984. – С. 365.</w:t>
      </w:r>
    </w:p>
    <w:p w:rsidR="00380A56" w:rsidRDefault="00380A56" w:rsidP="0000596F">
      <w:pPr>
        <w:numPr>
          <w:ilvl w:val="0"/>
          <w:numId w:val="40"/>
        </w:numPr>
        <w:spacing w:after="0" w:line="360" w:lineRule="auto"/>
        <w:jc w:val="both"/>
        <w:rPr>
          <w:sz w:val="28"/>
          <w:lang w:val="uk-UA"/>
        </w:rPr>
      </w:pPr>
      <w:r>
        <w:rPr>
          <w:sz w:val="28"/>
          <w:lang w:val="uk-UA"/>
        </w:rPr>
        <w:t xml:space="preserve"> </w:t>
      </w:r>
      <w:r w:rsidRPr="006D64AB">
        <w:rPr>
          <w:sz w:val="28"/>
          <w:lang w:val="uk-UA"/>
        </w:rPr>
        <w:t>Захарюта Ф. М.</w:t>
      </w:r>
      <w:r>
        <w:rPr>
          <w:sz w:val="28"/>
          <w:lang w:val="uk-UA"/>
        </w:rPr>
        <w:t xml:space="preserve"> Модификация химиотерапии опухолей путем регуляции неспецифический резистентности организма : автореф. дисс. на соиск. научн. степени  канд. биол. наук / Ф. М. Захарюта  – Киев, 1989. – 26 с.</w:t>
      </w:r>
    </w:p>
    <w:p w:rsidR="00380A56" w:rsidRDefault="00380A56" w:rsidP="0000596F">
      <w:pPr>
        <w:numPr>
          <w:ilvl w:val="0"/>
          <w:numId w:val="40"/>
        </w:numPr>
        <w:spacing w:after="0" w:line="360" w:lineRule="auto"/>
        <w:jc w:val="both"/>
        <w:rPr>
          <w:sz w:val="28"/>
          <w:lang w:val="uk-UA"/>
        </w:rPr>
      </w:pPr>
      <w:r>
        <w:rPr>
          <w:sz w:val="28"/>
          <w:lang w:val="uk-UA"/>
        </w:rPr>
        <w:t>Бовтюшко В. Г.  Степени сопряжения функиональных систем как индикатор состояния здоровья человека  / В. Г. Бовтюшко, Г. А. Поддубский  //  Физиологический фурнал – 1994. - № 6. – С. 99 – 105.</w:t>
      </w:r>
    </w:p>
    <w:p w:rsidR="00380A56" w:rsidRDefault="00380A56" w:rsidP="0000596F">
      <w:pPr>
        <w:numPr>
          <w:ilvl w:val="0"/>
          <w:numId w:val="40"/>
        </w:numPr>
        <w:spacing w:after="0" w:line="360" w:lineRule="auto"/>
        <w:jc w:val="both"/>
        <w:rPr>
          <w:sz w:val="28"/>
          <w:lang w:val="uk-UA"/>
        </w:rPr>
      </w:pPr>
      <w:r w:rsidRPr="006D64AB">
        <w:rPr>
          <w:sz w:val="28"/>
          <w:lang w:val="uk-UA"/>
        </w:rPr>
        <w:t>Денисова Л. В</w:t>
      </w:r>
      <w:r>
        <w:rPr>
          <w:sz w:val="28"/>
          <w:lang w:val="uk-UA"/>
        </w:rPr>
        <w:t xml:space="preserve">. Лечение инфильтративного туберкулеза легких с учетом реактивности организма и ее коррекции : автореф. дисс. на стиск. научн. степени  канд. мед. наук / Л.В. Денисова – Л., 1990. - 21 с. </w:t>
      </w:r>
    </w:p>
    <w:p w:rsidR="00380A56" w:rsidRDefault="00380A56" w:rsidP="0000596F">
      <w:pPr>
        <w:numPr>
          <w:ilvl w:val="0"/>
          <w:numId w:val="40"/>
        </w:numPr>
        <w:spacing w:after="0" w:line="360" w:lineRule="auto"/>
        <w:jc w:val="both"/>
        <w:rPr>
          <w:sz w:val="28"/>
          <w:lang w:val="uk-UA"/>
        </w:rPr>
      </w:pPr>
      <w:r w:rsidRPr="006D64AB">
        <w:rPr>
          <w:sz w:val="28"/>
          <w:lang w:val="uk-UA"/>
        </w:rPr>
        <w:t>Guidelines</w:t>
      </w:r>
      <w:r>
        <w:rPr>
          <w:sz w:val="28"/>
          <w:lang w:val="uk-UA"/>
        </w:rPr>
        <w:t xml:space="preserve"> for the management of Helicobacter pylori infection / Summary of the Maastricht-3 2005 Consensus Report // Cучасна гастроентерологія. – 2005. -№5. – С. 84-90.</w:t>
      </w:r>
    </w:p>
    <w:p w:rsidR="00380A56" w:rsidRDefault="00380A56" w:rsidP="0000596F">
      <w:pPr>
        <w:numPr>
          <w:ilvl w:val="0"/>
          <w:numId w:val="40"/>
        </w:numPr>
        <w:spacing w:after="0" w:line="360" w:lineRule="auto"/>
        <w:jc w:val="both"/>
        <w:rPr>
          <w:sz w:val="28"/>
          <w:lang w:val="uk-UA"/>
        </w:rPr>
      </w:pPr>
      <w:r>
        <w:rPr>
          <w:sz w:val="28"/>
          <w:lang w:val="uk-UA"/>
        </w:rPr>
        <w:t>Борисенко М. І. Імуномодуляція місцевого імунітету верхніх відділів травного каналу при хронічному запальному процесі його слизової оболонки /  М. І. Борисенко  // Сучасна гастроентерологія. – 2006. − № 1 (27). – С. 41 − 45.</w:t>
      </w:r>
    </w:p>
    <w:p w:rsidR="00380A56" w:rsidRDefault="00380A56" w:rsidP="0000596F">
      <w:pPr>
        <w:numPr>
          <w:ilvl w:val="0"/>
          <w:numId w:val="40"/>
        </w:numPr>
        <w:spacing w:after="0" w:line="360" w:lineRule="auto"/>
        <w:jc w:val="both"/>
        <w:rPr>
          <w:sz w:val="28"/>
          <w:lang w:val="uk-UA"/>
        </w:rPr>
      </w:pPr>
      <w:r>
        <w:rPr>
          <w:sz w:val="28"/>
          <w:lang w:val="uk-UA"/>
        </w:rPr>
        <w:t>Борисенко М. І. Роль хронічної вогнищевої інфекції лімфо-епітеліального глоткового кільця у формуванні хронічного патологічного процесу в шлунку і 12-палій кишці (клініко-експерементальне дослідження) / М. І. Борисенко, Ю. Б Чайковський // Журнал Академії медичних наук України. – 2003. – Т.9, №3. – С. 495-508.</w:t>
      </w:r>
    </w:p>
    <w:p w:rsidR="00380A56" w:rsidRDefault="00380A56" w:rsidP="0000596F">
      <w:pPr>
        <w:numPr>
          <w:ilvl w:val="0"/>
          <w:numId w:val="40"/>
        </w:numPr>
        <w:spacing w:after="0" w:line="360" w:lineRule="auto"/>
        <w:jc w:val="both"/>
        <w:rPr>
          <w:sz w:val="28"/>
          <w:szCs w:val="28"/>
          <w:lang w:val="uk-UA"/>
        </w:rPr>
      </w:pPr>
      <w:r>
        <w:rPr>
          <w:sz w:val="28"/>
          <w:szCs w:val="28"/>
          <w:lang w:val="uk-UA"/>
        </w:rPr>
        <w:t xml:space="preserve">Борисенко М. І. Клініко-морфологічні дослідження ролі хронічної вогнищевої інфекції верхніх дихальних шляхів у формуванні хронічного патологічного процесу в гастродуоденальній зоні / </w:t>
      </w:r>
      <w:r>
        <w:rPr>
          <w:sz w:val="28"/>
          <w:lang w:val="uk-UA"/>
        </w:rPr>
        <w:t xml:space="preserve">М. І. Борисенко, Ю. Б Чайковський </w:t>
      </w:r>
      <w:r>
        <w:rPr>
          <w:sz w:val="28"/>
          <w:szCs w:val="28"/>
          <w:lang w:val="uk-UA"/>
        </w:rPr>
        <w:t>// Перинатологія та педіатрія. – 2003. –  №2. – С. 41- 46.</w:t>
      </w:r>
    </w:p>
    <w:p w:rsidR="00380A56" w:rsidRDefault="00380A56" w:rsidP="0000596F">
      <w:pPr>
        <w:numPr>
          <w:ilvl w:val="0"/>
          <w:numId w:val="40"/>
        </w:numPr>
        <w:spacing w:after="0" w:line="360" w:lineRule="auto"/>
        <w:jc w:val="both"/>
        <w:rPr>
          <w:sz w:val="28"/>
          <w:szCs w:val="28"/>
          <w:lang w:val="uk-UA"/>
        </w:rPr>
      </w:pPr>
      <w:r>
        <w:rPr>
          <w:sz w:val="28"/>
          <w:szCs w:val="28"/>
        </w:rPr>
        <w:lastRenderedPageBreak/>
        <w:t xml:space="preserve">Ендоскопия пищеварительного тракта : </w:t>
      </w:r>
      <w:r w:rsidRPr="006D1475">
        <w:rPr>
          <w:sz w:val="28"/>
          <w:szCs w:val="28"/>
          <w:lang w:val="uk-UA"/>
        </w:rPr>
        <w:t xml:space="preserve">Минимальная стандартная </w:t>
      </w:r>
      <w:r>
        <w:rPr>
          <w:sz w:val="28"/>
          <w:szCs w:val="28"/>
          <w:lang w:val="uk-UA"/>
        </w:rPr>
        <w:t xml:space="preserve">термінологія </w:t>
      </w:r>
      <w:r w:rsidRPr="006D1475">
        <w:rPr>
          <w:sz w:val="28"/>
          <w:szCs w:val="28"/>
          <w:lang w:val="uk-UA"/>
        </w:rPr>
        <w:t xml:space="preserve"> </w:t>
      </w:r>
      <w:r w:rsidRPr="00F00277">
        <w:rPr>
          <w:sz w:val="28"/>
          <w:szCs w:val="28"/>
        </w:rPr>
        <w:t xml:space="preserve"> (</w:t>
      </w:r>
      <w:r>
        <w:rPr>
          <w:sz w:val="28"/>
          <w:szCs w:val="28"/>
        </w:rPr>
        <w:t>МСТ</w:t>
      </w:r>
      <w:r w:rsidRPr="00F00277">
        <w:rPr>
          <w:sz w:val="28"/>
          <w:szCs w:val="28"/>
        </w:rPr>
        <w:t>)</w:t>
      </w:r>
      <w:r>
        <w:rPr>
          <w:sz w:val="28"/>
          <w:szCs w:val="28"/>
        </w:rPr>
        <w:t xml:space="preserve">  [изд. на русск. яз. В.И.Никишаев и др.]  </w:t>
      </w:r>
      <w:r w:rsidRPr="006D1475">
        <w:rPr>
          <w:sz w:val="28"/>
          <w:szCs w:val="28"/>
          <w:lang w:val="uk-UA"/>
        </w:rPr>
        <w:t xml:space="preserve">– </w:t>
      </w:r>
      <w:r>
        <w:rPr>
          <w:sz w:val="28"/>
          <w:szCs w:val="28"/>
          <w:lang w:val="uk-UA"/>
        </w:rPr>
        <w:t>К</w:t>
      </w:r>
      <w:r w:rsidRPr="006D1475">
        <w:rPr>
          <w:sz w:val="28"/>
          <w:szCs w:val="28"/>
          <w:lang w:val="uk-UA"/>
        </w:rPr>
        <w:t>,</w:t>
      </w:r>
      <w:r>
        <w:rPr>
          <w:sz w:val="28"/>
          <w:szCs w:val="28"/>
          <w:lang w:val="uk-UA"/>
        </w:rPr>
        <w:t xml:space="preserve"> : «Компьютерно−издательский информационний центр», </w:t>
      </w:r>
      <w:r w:rsidRPr="006D1475">
        <w:rPr>
          <w:sz w:val="28"/>
          <w:szCs w:val="28"/>
          <w:lang w:val="uk-UA"/>
        </w:rPr>
        <w:t xml:space="preserve"> 2001.</w:t>
      </w:r>
      <w:r>
        <w:rPr>
          <w:sz w:val="28"/>
          <w:szCs w:val="28"/>
          <w:lang w:val="uk-UA"/>
        </w:rPr>
        <w:t xml:space="preserve"> − 48 с.</w:t>
      </w:r>
    </w:p>
    <w:p w:rsidR="00380A56" w:rsidRPr="00523FFB" w:rsidRDefault="00380A56" w:rsidP="0000596F">
      <w:pPr>
        <w:numPr>
          <w:ilvl w:val="0"/>
          <w:numId w:val="40"/>
        </w:numPr>
        <w:spacing w:after="0" w:line="360" w:lineRule="auto"/>
        <w:jc w:val="both"/>
        <w:rPr>
          <w:sz w:val="28"/>
          <w:szCs w:val="28"/>
          <w:lang w:val="uk-UA"/>
        </w:rPr>
      </w:pPr>
      <w:r>
        <w:rPr>
          <w:sz w:val="28"/>
          <w:lang w:val="uk-UA"/>
        </w:rPr>
        <w:t>Наказ</w:t>
      </w:r>
      <w:r w:rsidRPr="00B94B07">
        <w:rPr>
          <w:sz w:val="28"/>
          <w:lang w:val="uk-UA"/>
        </w:rPr>
        <w:t xml:space="preserve"> МОЗ України  № 393 від 11. 07. 2007 р. «Про удосконалення ендоскопічної допомоги населенню України»</w:t>
      </w:r>
      <w:r w:rsidRPr="00013A88">
        <w:rPr>
          <w:sz w:val="28"/>
        </w:rPr>
        <w:t xml:space="preserve"> </w:t>
      </w:r>
      <w:r>
        <w:rPr>
          <w:sz w:val="28"/>
        </w:rPr>
        <w:t xml:space="preserve">// </w:t>
      </w:r>
      <w:r>
        <w:rPr>
          <w:sz w:val="28"/>
          <w:lang w:val="uk-UA"/>
        </w:rPr>
        <w:t>Управління закладом охорони здоров</w:t>
      </w:r>
      <w:r>
        <w:rPr>
          <w:rFonts w:ascii="Arial" w:hAnsi="Arial" w:cs="Arial"/>
          <w:sz w:val="28"/>
          <w:lang w:val="uk-UA"/>
        </w:rPr>
        <w:t>'</w:t>
      </w:r>
      <w:r>
        <w:rPr>
          <w:sz w:val="28"/>
          <w:lang w:val="uk-UA"/>
        </w:rPr>
        <w:t>я – 2007. - № 9. – С. 91-127.</w:t>
      </w:r>
    </w:p>
    <w:p w:rsidR="00380A56" w:rsidRPr="00523FFB" w:rsidRDefault="00380A56" w:rsidP="0000596F">
      <w:pPr>
        <w:numPr>
          <w:ilvl w:val="0"/>
          <w:numId w:val="40"/>
        </w:numPr>
        <w:spacing w:after="0" w:line="360" w:lineRule="auto"/>
        <w:jc w:val="both"/>
        <w:rPr>
          <w:sz w:val="28"/>
          <w:lang w:val="uk-UA"/>
        </w:rPr>
      </w:pPr>
      <w:r w:rsidRPr="00B00A4F">
        <w:rPr>
          <w:sz w:val="28"/>
          <w:szCs w:val="28"/>
          <w:lang w:val="uk-UA"/>
        </w:rPr>
        <w:t>Внутрішньо</w:t>
      </w:r>
      <w:r>
        <w:rPr>
          <w:sz w:val="28"/>
          <w:szCs w:val="28"/>
          <w:lang w:val="uk-UA"/>
        </w:rPr>
        <w:t>-</w:t>
      </w:r>
      <w:r w:rsidRPr="00B00A4F">
        <w:rPr>
          <w:sz w:val="28"/>
          <w:szCs w:val="28"/>
          <w:lang w:val="uk-UA"/>
        </w:rPr>
        <w:t>порожнинна рН</w:t>
      </w:r>
      <w:r>
        <w:rPr>
          <w:sz w:val="28"/>
          <w:szCs w:val="28"/>
          <w:lang w:val="uk-UA"/>
        </w:rPr>
        <w:t>-</w:t>
      </w:r>
      <w:r w:rsidRPr="00B00A4F">
        <w:rPr>
          <w:sz w:val="28"/>
          <w:szCs w:val="28"/>
          <w:lang w:val="uk-UA"/>
        </w:rPr>
        <w:t>метрія</w:t>
      </w:r>
      <w:r>
        <w:rPr>
          <w:sz w:val="28"/>
          <w:szCs w:val="28"/>
          <w:lang w:val="uk-UA"/>
        </w:rPr>
        <w:t xml:space="preserve"> </w:t>
      </w:r>
      <w:r w:rsidRPr="00B00A4F">
        <w:rPr>
          <w:sz w:val="28"/>
          <w:szCs w:val="28"/>
          <w:lang w:val="uk-UA"/>
        </w:rPr>
        <w:t xml:space="preserve">шлунково-кишкового тракту: практичне керівництво </w:t>
      </w:r>
      <w:r>
        <w:rPr>
          <w:sz w:val="28"/>
          <w:szCs w:val="28"/>
          <w:lang w:val="uk-UA"/>
        </w:rPr>
        <w:t xml:space="preserve">[І.Я.Бузак, В.І.Грищенко, І.І.Грищенко та ін.]  </w:t>
      </w:r>
      <w:r w:rsidRPr="00B00A4F">
        <w:rPr>
          <w:sz w:val="28"/>
          <w:szCs w:val="28"/>
          <w:lang w:val="uk-UA"/>
        </w:rPr>
        <w:t>/</w:t>
      </w:r>
      <w:r>
        <w:rPr>
          <w:sz w:val="28"/>
          <w:szCs w:val="28"/>
          <w:lang w:val="uk-UA"/>
        </w:rPr>
        <w:t xml:space="preserve">за ред. </w:t>
      </w:r>
      <w:r w:rsidRPr="00B00A4F">
        <w:rPr>
          <w:sz w:val="28"/>
          <w:szCs w:val="28"/>
          <w:lang w:val="uk-UA"/>
        </w:rPr>
        <w:t xml:space="preserve"> В.М. Ч</w:t>
      </w:r>
      <w:r>
        <w:rPr>
          <w:sz w:val="28"/>
          <w:szCs w:val="28"/>
          <w:lang w:val="uk-UA"/>
        </w:rPr>
        <w:t>е</w:t>
      </w:r>
      <w:r w:rsidRPr="00B00A4F">
        <w:rPr>
          <w:sz w:val="28"/>
          <w:szCs w:val="28"/>
          <w:lang w:val="uk-UA"/>
        </w:rPr>
        <w:t>рнобр</w:t>
      </w:r>
      <w:r>
        <w:rPr>
          <w:sz w:val="28"/>
          <w:szCs w:val="28"/>
          <w:lang w:val="uk-UA"/>
        </w:rPr>
        <w:t>ового</w:t>
      </w:r>
      <w:r w:rsidRPr="00B00A4F">
        <w:rPr>
          <w:sz w:val="28"/>
          <w:szCs w:val="28"/>
          <w:lang w:val="uk-UA"/>
        </w:rPr>
        <w:t xml:space="preserve"> </w:t>
      </w:r>
      <w:r>
        <w:rPr>
          <w:sz w:val="28"/>
          <w:szCs w:val="28"/>
          <w:lang w:val="uk-UA"/>
        </w:rPr>
        <w:t>–</w:t>
      </w:r>
      <w:r w:rsidRPr="00B00A4F">
        <w:rPr>
          <w:sz w:val="28"/>
          <w:szCs w:val="28"/>
          <w:lang w:val="uk-UA"/>
        </w:rPr>
        <w:t xml:space="preserve"> </w:t>
      </w:r>
      <w:r>
        <w:rPr>
          <w:sz w:val="28"/>
          <w:szCs w:val="28"/>
          <w:lang w:val="uk-UA"/>
        </w:rPr>
        <w:t xml:space="preserve">Вінниця :Логос, </w:t>
      </w:r>
      <w:r w:rsidRPr="005876F3">
        <w:rPr>
          <w:sz w:val="28"/>
          <w:szCs w:val="28"/>
          <w:lang w:val="uk-UA"/>
        </w:rPr>
        <w:t>1999.</w:t>
      </w:r>
      <w:r>
        <w:rPr>
          <w:sz w:val="28"/>
          <w:szCs w:val="28"/>
          <w:lang w:val="uk-UA"/>
        </w:rPr>
        <w:t xml:space="preserve"> − 80 с.</w:t>
      </w:r>
    </w:p>
    <w:p w:rsidR="00380A56" w:rsidRDefault="00380A56" w:rsidP="0000596F">
      <w:pPr>
        <w:numPr>
          <w:ilvl w:val="0"/>
          <w:numId w:val="40"/>
        </w:numPr>
        <w:spacing w:after="0" w:line="360" w:lineRule="auto"/>
        <w:jc w:val="both"/>
        <w:rPr>
          <w:sz w:val="28"/>
          <w:lang w:val="uk-UA"/>
        </w:rPr>
      </w:pPr>
      <w:r>
        <w:rPr>
          <w:sz w:val="28"/>
          <w:lang w:val="uk-UA"/>
        </w:rPr>
        <w:t>Квашніна Л. В. Функціональні порушення біліарного тракту у дітей / Л. В. Квашніна, В. П. Родіонов, О. П. Клименко   // Здоров</w:t>
      </w:r>
      <w:r>
        <w:rPr>
          <w:rFonts w:ascii="Arial" w:hAnsi="Arial" w:cs="Arial"/>
          <w:sz w:val="28"/>
          <w:lang w:val="uk-UA"/>
        </w:rPr>
        <w:t>'</w:t>
      </w:r>
      <w:r>
        <w:rPr>
          <w:sz w:val="28"/>
          <w:lang w:val="uk-UA"/>
        </w:rPr>
        <w:t>я України. − 2008. − № 10(1). – С. 17 − 19.</w:t>
      </w:r>
    </w:p>
    <w:p w:rsidR="00380A56" w:rsidRDefault="00380A56" w:rsidP="0000596F">
      <w:pPr>
        <w:numPr>
          <w:ilvl w:val="0"/>
          <w:numId w:val="40"/>
        </w:numPr>
        <w:spacing w:after="0" w:line="360" w:lineRule="auto"/>
        <w:jc w:val="both"/>
        <w:rPr>
          <w:sz w:val="28"/>
          <w:lang w:val="uk-UA"/>
        </w:rPr>
      </w:pPr>
      <w:r>
        <w:rPr>
          <w:sz w:val="28"/>
          <w:lang w:val="uk-UA"/>
        </w:rPr>
        <w:t>Ш</w:t>
      </w:r>
      <w:r>
        <w:rPr>
          <w:sz w:val="28"/>
        </w:rPr>
        <w:t>ептулин А. А. Римские критерии функциональных расстройств желчного пузыря и сфинктера Одди: спорные и нерешенные вопросы / А. А. Шептулин  // Российский журнал гастроэнтерологии, гепатологии, колопроктологии. – 2005. - №3 . – С. 70 − 75.</w:t>
      </w:r>
    </w:p>
    <w:p w:rsidR="00380A56" w:rsidRDefault="00380A56" w:rsidP="0000596F">
      <w:pPr>
        <w:numPr>
          <w:ilvl w:val="0"/>
          <w:numId w:val="40"/>
        </w:numPr>
        <w:spacing w:after="0" w:line="360" w:lineRule="auto"/>
        <w:jc w:val="both"/>
        <w:rPr>
          <w:sz w:val="28"/>
          <w:lang w:val="uk-UA"/>
        </w:rPr>
      </w:pPr>
      <w:r>
        <w:rPr>
          <w:sz w:val="28"/>
          <w:lang w:val="uk-UA"/>
        </w:rPr>
        <w:t>Цитологическая диагностика злокачественных новообразований : атлас / Шиллер – Волкова Н. Н.,  Никитина Н.  Р., Агамова К. А., Брагин М. Л.  – М. : Медицина, 1964. – 264 с.</w:t>
      </w:r>
    </w:p>
    <w:p w:rsidR="00380A56" w:rsidRDefault="00380A56" w:rsidP="0000596F">
      <w:pPr>
        <w:numPr>
          <w:ilvl w:val="0"/>
          <w:numId w:val="40"/>
        </w:numPr>
        <w:spacing w:after="0" w:line="360" w:lineRule="auto"/>
        <w:jc w:val="both"/>
        <w:rPr>
          <w:sz w:val="28"/>
          <w:lang w:val="uk-UA"/>
        </w:rPr>
      </w:pPr>
      <w:r>
        <w:rPr>
          <w:sz w:val="28"/>
          <w:lang w:val="uk-UA"/>
        </w:rPr>
        <w:t xml:space="preserve">Вильшанская Ф. Л. Микрофлора кишечника и методы выявления дисбактериоза  / Ф. Л. Вильшанская  //  Медицинская сестра. – М. : Медицина, 1987. - № 7. – С. 12. </w:t>
      </w:r>
    </w:p>
    <w:p w:rsidR="00380A56" w:rsidRDefault="00380A56" w:rsidP="0000596F">
      <w:pPr>
        <w:numPr>
          <w:ilvl w:val="0"/>
          <w:numId w:val="40"/>
        </w:numPr>
        <w:spacing w:after="0" w:line="360" w:lineRule="auto"/>
        <w:jc w:val="both"/>
      </w:pPr>
      <w:r>
        <w:rPr>
          <w:sz w:val="28"/>
          <w:lang w:val="uk-UA"/>
        </w:rPr>
        <w:t>Лабораторные методы исследования в клинике / [ ред.  Меньшикова В.В.]. – М. : Медицина , 1987. – С. 124.</w:t>
      </w:r>
    </w:p>
    <w:p w:rsidR="00380A56" w:rsidRDefault="00380A56" w:rsidP="0000596F">
      <w:pPr>
        <w:numPr>
          <w:ilvl w:val="0"/>
          <w:numId w:val="40"/>
        </w:numPr>
        <w:spacing w:after="0" w:line="360" w:lineRule="auto"/>
        <w:jc w:val="both"/>
        <w:rPr>
          <w:sz w:val="28"/>
          <w:lang w:val="uk-UA"/>
        </w:rPr>
      </w:pPr>
      <w:r>
        <w:rPr>
          <w:sz w:val="28"/>
          <w:lang w:val="uk-UA"/>
        </w:rPr>
        <w:t xml:space="preserve">Денисова М. Ф. Сучасні уявлення про систему захисту слизової оболонки шлунка і дванадцятипалої кишки та їх роль у патогенезі </w:t>
      </w:r>
      <w:r>
        <w:rPr>
          <w:sz w:val="28"/>
          <w:lang w:val="uk-UA"/>
        </w:rPr>
        <w:lastRenderedPageBreak/>
        <w:t>хронічних гастродуоденальних хвороб у дітей / М. Ф. Денисова, Н. М.  Мягка // Педіатрія, акушерство та перинатологія. – 2000. - № 1. – С. 54-58.</w:t>
      </w:r>
    </w:p>
    <w:p w:rsidR="00380A56" w:rsidRDefault="00380A56" w:rsidP="0000596F">
      <w:pPr>
        <w:numPr>
          <w:ilvl w:val="0"/>
          <w:numId w:val="40"/>
        </w:numPr>
        <w:spacing w:after="0" w:line="360" w:lineRule="auto"/>
        <w:jc w:val="both"/>
        <w:rPr>
          <w:sz w:val="28"/>
          <w:lang w:val="uk-UA"/>
        </w:rPr>
      </w:pPr>
      <w:r>
        <w:rPr>
          <w:sz w:val="28"/>
          <w:lang w:val="uk-UA"/>
        </w:rPr>
        <w:t xml:space="preserve">Балаболкин И. И. Проблемы профилактики аллергических заболеваний у детей /  И. И. Балаболкин  // Педиатрия. – 2003. - № 6. – С. 1 − 4.   </w:t>
      </w:r>
    </w:p>
    <w:p w:rsidR="00380A56" w:rsidRPr="00F74F13" w:rsidRDefault="00380A56" w:rsidP="0000596F">
      <w:pPr>
        <w:numPr>
          <w:ilvl w:val="0"/>
          <w:numId w:val="40"/>
        </w:numPr>
        <w:spacing w:after="0" w:line="360" w:lineRule="auto"/>
        <w:jc w:val="both"/>
        <w:rPr>
          <w:sz w:val="28"/>
          <w:lang w:val="uk-UA"/>
        </w:rPr>
      </w:pPr>
      <w:r>
        <w:rPr>
          <w:sz w:val="28"/>
          <w:lang w:val="en-US"/>
        </w:rPr>
        <w:t>Berger</w:t>
      </w:r>
      <w:r w:rsidRPr="00293036">
        <w:rPr>
          <w:sz w:val="28"/>
          <w:lang w:val="en-US"/>
        </w:rPr>
        <w:t xml:space="preserve"> </w:t>
      </w:r>
      <w:r>
        <w:rPr>
          <w:sz w:val="28"/>
          <w:lang w:val="en-US"/>
        </w:rPr>
        <w:t>M</w:t>
      </w:r>
      <w:r w:rsidRPr="00293036">
        <w:rPr>
          <w:sz w:val="28"/>
          <w:lang w:val="en-US"/>
        </w:rPr>
        <w:t>.</w:t>
      </w:r>
      <w:r>
        <w:rPr>
          <w:sz w:val="28"/>
          <w:lang w:val="en-US"/>
        </w:rPr>
        <w:t>Y</w:t>
      </w:r>
      <w:r w:rsidRPr="00293036">
        <w:rPr>
          <w:sz w:val="28"/>
          <w:lang w:val="en-US"/>
        </w:rPr>
        <w:t>.</w:t>
      </w:r>
      <w:r>
        <w:rPr>
          <w:sz w:val="28"/>
          <w:lang w:val="en-US"/>
        </w:rPr>
        <w:t xml:space="preserve">, Gieteling M.J., </w:t>
      </w:r>
      <w:r>
        <w:rPr>
          <w:sz w:val="28"/>
          <w:lang w:val="uk-UA"/>
        </w:rPr>
        <w:t xml:space="preserve"> </w:t>
      </w:r>
      <w:r>
        <w:rPr>
          <w:sz w:val="28"/>
          <w:lang w:val="en-US"/>
        </w:rPr>
        <w:t xml:space="preserve">Benninga M.A.  Chronic abdominal pain in  children. //British </w:t>
      </w:r>
      <w:r w:rsidRPr="00BD67F5">
        <w:rPr>
          <w:sz w:val="28"/>
          <w:lang w:val="en-US"/>
        </w:rPr>
        <w:t>M</w:t>
      </w:r>
      <w:r>
        <w:rPr>
          <w:sz w:val="28"/>
          <w:lang w:val="en-US"/>
        </w:rPr>
        <w:t>edical    Journal</w:t>
      </w:r>
      <w:r w:rsidRPr="00BD67F5">
        <w:rPr>
          <w:sz w:val="28"/>
          <w:lang w:val="en-US"/>
        </w:rPr>
        <w:t xml:space="preserve">. – </w:t>
      </w:r>
      <w:r>
        <w:rPr>
          <w:sz w:val="28"/>
          <w:lang w:val="en-US"/>
        </w:rPr>
        <w:t>2007</w:t>
      </w:r>
      <w:r w:rsidRPr="00BD67F5">
        <w:rPr>
          <w:sz w:val="28"/>
          <w:lang w:val="en-US"/>
        </w:rPr>
        <w:t xml:space="preserve">. – Vol. </w:t>
      </w:r>
      <w:r>
        <w:rPr>
          <w:sz w:val="28"/>
          <w:lang w:val="en-US"/>
        </w:rPr>
        <w:t>334</w:t>
      </w:r>
      <w:r w:rsidRPr="00BD67F5">
        <w:rPr>
          <w:sz w:val="28"/>
          <w:lang w:val="en-US"/>
        </w:rPr>
        <w:t xml:space="preserve"> – P</w:t>
      </w:r>
      <w:r>
        <w:rPr>
          <w:sz w:val="28"/>
          <w:lang w:val="en-US"/>
        </w:rPr>
        <w:t xml:space="preserve">.997 </w:t>
      </w:r>
      <w:r w:rsidRPr="00BD67F5">
        <w:rPr>
          <w:sz w:val="28"/>
          <w:lang w:val="en-US"/>
        </w:rPr>
        <w:t>-</w:t>
      </w:r>
      <w:r>
        <w:rPr>
          <w:sz w:val="28"/>
          <w:lang w:val="en-US"/>
        </w:rPr>
        <w:t xml:space="preserve"> </w:t>
      </w:r>
      <w:r w:rsidRPr="00BD67F5">
        <w:rPr>
          <w:sz w:val="28"/>
          <w:lang w:val="en-US"/>
        </w:rPr>
        <w:t>1</w:t>
      </w:r>
      <w:r>
        <w:rPr>
          <w:sz w:val="28"/>
          <w:lang w:val="en-US"/>
        </w:rPr>
        <w:t>002</w:t>
      </w:r>
      <w:r w:rsidRPr="00BD67F5">
        <w:rPr>
          <w:sz w:val="28"/>
          <w:lang w:val="en-US"/>
        </w:rPr>
        <w:t>.</w:t>
      </w:r>
    </w:p>
    <w:p w:rsidR="00380A56" w:rsidRDefault="00380A56" w:rsidP="0000596F">
      <w:pPr>
        <w:numPr>
          <w:ilvl w:val="0"/>
          <w:numId w:val="40"/>
        </w:numPr>
        <w:spacing w:after="0" w:line="360" w:lineRule="auto"/>
        <w:jc w:val="both"/>
        <w:rPr>
          <w:sz w:val="28"/>
          <w:lang w:val="uk-UA"/>
        </w:rPr>
      </w:pPr>
      <w:r>
        <w:rPr>
          <w:sz w:val="28"/>
          <w:lang w:val="uk-UA"/>
        </w:rPr>
        <w:t>Бело</w:t>
      </w:r>
      <w:r>
        <w:rPr>
          <w:sz w:val="28"/>
        </w:rPr>
        <w:t>усов Ю.</w:t>
      </w:r>
      <w:r>
        <w:rPr>
          <w:sz w:val="28"/>
          <w:lang w:val="uk-UA"/>
        </w:rPr>
        <w:t xml:space="preserve"> </w:t>
      </w:r>
      <w:r>
        <w:rPr>
          <w:sz w:val="28"/>
        </w:rPr>
        <w:t>В. Гастродуоденальная патология и биоценоз кишечника у детей</w:t>
      </w:r>
      <w:r>
        <w:rPr>
          <w:sz w:val="28"/>
          <w:lang w:val="uk-UA"/>
        </w:rPr>
        <w:t xml:space="preserve"> / Ю. В. Белоусов </w:t>
      </w:r>
      <w:r>
        <w:rPr>
          <w:sz w:val="28"/>
        </w:rPr>
        <w:t xml:space="preserve"> // Сучасна гастроентеролог</w:t>
      </w:r>
      <w:r>
        <w:rPr>
          <w:sz w:val="28"/>
          <w:lang w:val="uk-UA"/>
        </w:rPr>
        <w:t xml:space="preserve">ія. – 2007. - № 3 (35). – С. 57 −59. </w:t>
      </w:r>
    </w:p>
    <w:p w:rsidR="00380A56" w:rsidRPr="000C57E0" w:rsidRDefault="00380A56" w:rsidP="0000596F">
      <w:pPr>
        <w:numPr>
          <w:ilvl w:val="0"/>
          <w:numId w:val="40"/>
        </w:numPr>
        <w:spacing w:after="0" w:line="360" w:lineRule="auto"/>
        <w:jc w:val="both"/>
        <w:rPr>
          <w:sz w:val="28"/>
          <w:highlight w:val="yellow"/>
        </w:rPr>
      </w:pPr>
      <w:r>
        <w:rPr>
          <w:sz w:val="28"/>
          <w:lang w:val="uk-UA"/>
        </w:rPr>
        <w:t>Булатова Е. М. Питание и формирование здоров</w:t>
      </w:r>
      <w:r>
        <w:rPr>
          <w:sz w:val="28"/>
        </w:rPr>
        <w:t>ой кишечной флоры у детей первых месяцев жизни</w:t>
      </w:r>
      <w:r>
        <w:rPr>
          <w:sz w:val="28"/>
          <w:lang w:val="uk-UA"/>
        </w:rPr>
        <w:t xml:space="preserve"> / Е. М. Булатова</w:t>
      </w:r>
      <w:r>
        <w:rPr>
          <w:sz w:val="28"/>
        </w:rPr>
        <w:t>,</w:t>
      </w:r>
      <w:r>
        <w:rPr>
          <w:sz w:val="28"/>
          <w:lang w:val="uk-UA"/>
        </w:rPr>
        <w:t xml:space="preserve"> Т. В. Габрусская, О.  К. Нетребенко </w:t>
      </w:r>
      <w:r>
        <w:rPr>
          <w:sz w:val="28"/>
        </w:rPr>
        <w:t xml:space="preserve">// Педиатрия. – 2007. - №3. – </w:t>
      </w:r>
      <w:r w:rsidRPr="007B2CEE">
        <w:rPr>
          <w:sz w:val="28"/>
        </w:rPr>
        <w:t>С.</w:t>
      </w:r>
      <w:r>
        <w:rPr>
          <w:sz w:val="28"/>
          <w:lang w:val="uk-UA"/>
        </w:rPr>
        <w:t>84 − 89.</w:t>
      </w:r>
    </w:p>
    <w:p w:rsidR="00380A56" w:rsidRDefault="00380A56" w:rsidP="0000596F">
      <w:pPr>
        <w:numPr>
          <w:ilvl w:val="0"/>
          <w:numId w:val="40"/>
        </w:numPr>
        <w:spacing w:after="0" w:line="360" w:lineRule="auto"/>
        <w:jc w:val="both"/>
        <w:rPr>
          <w:sz w:val="28"/>
        </w:rPr>
      </w:pPr>
      <w:r>
        <w:rPr>
          <w:sz w:val="28"/>
        </w:rPr>
        <w:t>Дерматозы и паразитарные болезни у детей и подростков : Аспекты патогенеза, клиники диагностики, лечения и профилактики. Практ. пособие для врачей педиатров, дерматовенерологов, аллергологов / [</w:t>
      </w:r>
      <w:r w:rsidRPr="00684476">
        <w:rPr>
          <w:sz w:val="28"/>
        </w:rPr>
        <w:t>Торопова Н.</w:t>
      </w:r>
      <w:r w:rsidRPr="00684476">
        <w:rPr>
          <w:sz w:val="28"/>
          <w:lang w:val="uk-UA"/>
        </w:rPr>
        <w:t xml:space="preserve"> </w:t>
      </w:r>
      <w:r w:rsidRPr="00684476">
        <w:rPr>
          <w:sz w:val="28"/>
        </w:rPr>
        <w:t>П.,</w:t>
      </w:r>
      <w:r>
        <w:rPr>
          <w:sz w:val="28"/>
        </w:rPr>
        <w:t xml:space="preserve"> Сафронова В.А., Синявская О.А. и др.]- Екатеринбург : Издательство Уральского университета. -  2004. – 324 с.</w:t>
      </w:r>
      <w:r>
        <w:t xml:space="preserve"> </w:t>
      </w:r>
    </w:p>
    <w:p w:rsidR="00380A56" w:rsidRPr="00040259" w:rsidRDefault="00380A56" w:rsidP="0000596F">
      <w:pPr>
        <w:numPr>
          <w:ilvl w:val="0"/>
          <w:numId w:val="40"/>
        </w:numPr>
        <w:spacing w:after="0" w:line="360" w:lineRule="auto"/>
        <w:jc w:val="both"/>
        <w:rPr>
          <w:sz w:val="28"/>
          <w:lang w:val="uk-UA"/>
        </w:rPr>
      </w:pPr>
      <w:r>
        <w:rPr>
          <w:sz w:val="28"/>
          <w:lang w:val="uk-UA"/>
        </w:rPr>
        <w:t>Бодня К. І. Нове в діагностиці та лікуванні паразитарних інвазій / К. І. Бодня  //Педіатрія, акушерство та гінекологія. – 2007. - № 1. – С.55-58.</w:t>
      </w:r>
    </w:p>
    <w:p w:rsidR="00380A56" w:rsidRPr="00852F16" w:rsidRDefault="00380A56" w:rsidP="0000596F">
      <w:pPr>
        <w:numPr>
          <w:ilvl w:val="0"/>
          <w:numId w:val="40"/>
        </w:numPr>
        <w:spacing w:after="0" w:line="360" w:lineRule="auto"/>
        <w:jc w:val="both"/>
        <w:rPr>
          <w:sz w:val="28"/>
          <w:szCs w:val="28"/>
          <w:lang w:val="uk-UA"/>
        </w:rPr>
      </w:pPr>
      <w:r>
        <w:rPr>
          <w:sz w:val="28"/>
        </w:rPr>
        <w:t>Александрова В.</w:t>
      </w:r>
      <w:r>
        <w:rPr>
          <w:sz w:val="28"/>
          <w:lang w:val="uk-UA"/>
        </w:rPr>
        <w:t xml:space="preserve"> </w:t>
      </w:r>
      <w:r>
        <w:rPr>
          <w:sz w:val="28"/>
        </w:rPr>
        <w:t>А.</w:t>
      </w:r>
      <w:r>
        <w:rPr>
          <w:sz w:val="28"/>
          <w:lang w:val="uk-UA"/>
        </w:rPr>
        <w:t xml:space="preserve"> </w:t>
      </w:r>
      <w:r>
        <w:rPr>
          <w:sz w:val="28"/>
        </w:rPr>
        <w:t xml:space="preserve">Функциональные расстройства желче-выводящей системы у детей </w:t>
      </w:r>
      <w:r>
        <w:rPr>
          <w:sz w:val="28"/>
          <w:lang w:val="uk-UA"/>
        </w:rPr>
        <w:t xml:space="preserve"> / В. А. </w:t>
      </w:r>
      <w:r>
        <w:rPr>
          <w:sz w:val="28"/>
        </w:rPr>
        <w:t xml:space="preserve">Александрова </w:t>
      </w:r>
      <w:r>
        <w:rPr>
          <w:sz w:val="28"/>
          <w:lang w:val="uk-UA"/>
        </w:rPr>
        <w:t xml:space="preserve">С. В. </w:t>
      </w:r>
      <w:r>
        <w:rPr>
          <w:sz w:val="28"/>
        </w:rPr>
        <w:t xml:space="preserve"> Радченко // Лечащий врач. – 2008. - №</w:t>
      </w:r>
      <w:r>
        <w:rPr>
          <w:sz w:val="28"/>
          <w:lang w:val="uk-UA"/>
        </w:rPr>
        <w:t xml:space="preserve"> </w:t>
      </w:r>
      <w:r>
        <w:rPr>
          <w:sz w:val="28"/>
        </w:rPr>
        <w:t>7.</w:t>
      </w:r>
      <w:r>
        <w:rPr>
          <w:sz w:val="28"/>
          <w:lang w:val="uk-UA"/>
        </w:rPr>
        <w:t xml:space="preserve"> − </w:t>
      </w:r>
      <w:r w:rsidRPr="00DD5D49">
        <w:rPr>
          <w:sz w:val="28"/>
          <w:lang w:val="uk-UA"/>
        </w:rPr>
        <w:t>С.</w:t>
      </w:r>
      <w:r>
        <w:rPr>
          <w:sz w:val="28"/>
          <w:lang w:val="uk-UA"/>
        </w:rPr>
        <w:t xml:space="preserve"> 49-52. </w:t>
      </w:r>
    </w:p>
    <w:p w:rsidR="00380A56" w:rsidRPr="003B020D" w:rsidRDefault="00380A56" w:rsidP="0000596F">
      <w:pPr>
        <w:numPr>
          <w:ilvl w:val="0"/>
          <w:numId w:val="40"/>
        </w:numPr>
        <w:spacing w:after="0" w:line="360" w:lineRule="auto"/>
        <w:jc w:val="both"/>
        <w:rPr>
          <w:sz w:val="28"/>
          <w:szCs w:val="28"/>
          <w:lang w:val="uk-UA"/>
        </w:rPr>
      </w:pPr>
      <w:r>
        <w:rPr>
          <w:sz w:val="28"/>
          <w:szCs w:val="28"/>
          <w:lang w:val="uk-UA"/>
        </w:rPr>
        <w:t xml:space="preserve"> Лечение аллергических болезней у детей. / [под ред. И. И. Балаболкина]. – М.: ООО «Медицинское информационное агенство», 2008. – 352 с.</w:t>
      </w:r>
    </w:p>
    <w:p w:rsidR="00380A56" w:rsidRPr="009F4830" w:rsidRDefault="00380A56" w:rsidP="0000596F">
      <w:pPr>
        <w:numPr>
          <w:ilvl w:val="0"/>
          <w:numId w:val="40"/>
        </w:numPr>
        <w:spacing w:after="0" w:line="360" w:lineRule="auto"/>
        <w:jc w:val="both"/>
        <w:rPr>
          <w:sz w:val="28"/>
          <w:szCs w:val="28"/>
          <w:lang w:val="uk-UA"/>
        </w:rPr>
      </w:pPr>
      <w:r>
        <w:rPr>
          <w:sz w:val="28"/>
          <w:lang w:val="uk-UA"/>
        </w:rPr>
        <w:lastRenderedPageBreak/>
        <w:t>Казак С. С. Нові підходи до лікування хронічної поєднаної патології травної системи та алергодерматозів у дітей / С. С. Казак, Г. В. Бекетова  // Астма та алергія. – 2002 - № 2 – С. 46 − 50.</w:t>
      </w:r>
    </w:p>
    <w:p w:rsidR="00380A56" w:rsidRDefault="00380A56" w:rsidP="0000596F">
      <w:pPr>
        <w:numPr>
          <w:ilvl w:val="0"/>
          <w:numId w:val="40"/>
        </w:numPr>
        <w:spacing w:after="0" w:line="360" w:lineRule="auto"/>
        <w:jc w:val="both"/>
        <w:rPr>
          <w:sz w:val="28"/>
        </w:rPr>
      </w:pPr>
      <w:r w:rsidRPr="0000568E">
        <w:rPr>
          <w:sz w:val="28"/>
          <w:lang w:val="uk-UA"/>
        </w:rPr>
        <w:t>Исмаилова А</w:t>
      </w:r>
      <w:r w:rsidRPr="00351043">
        <w:rPr>
          <w:sz w:val="28"/>
          <w:lang w:val="uk-UA"/>
        </w:rPr>
        <w:t>.А. Проявление атопчнеского дерматита и гастродуоденита, соченанного с Н</w:t>
      </w:r>
      <w:r>
        <w:rPr>
          <w:sz w:val="28"/>
          <w:lang w:val="en-US"/>
        </w:rPr>
        <w:t>eloc</w:t>
      </w:r>
      <w:r w:rsidRPr="00351043">
        <w:rPr>
          <w:sz w:val="28"/>
          <w:lang w:val="uk-UA"/>
        </w:rPr>
        <w:t>о</w:t>
      </w:r>
      <w:r>
        <w:rPr>
          <w:sz w:val="28"/>
          <w:lang w:val="en-US"/>
        </w:rPr>
        <w:t>bacter</w:t>
      </w:r>
      <w:r w:rsidRPr="00351043">
        <w:rPr>
          <w:sz w:val="28"/>
          <w:lang w:val="uk-UA"/>
        </w:rPr>
        <w:t xml:space="preserve"> </w:t>
      </w:r>
      <w:r>
        <w:rPr>
          <w:sz w:val="28"/>
          <w:lang w:val="en-US"/>
        </w:rPr>
        <w:t>Pylori</w:t>
      </w:r>
      <w:r w:rsidRPr="00351043">
        <w:rPr>
          <w:sz w:val="28"/>
          <w:lang w:val="uk-UA"/>
        </w:rPr>
        <w:t xml:space="preserve"> – инфекцией у детей : </w:t>
      </w:r>
      <w:r>
        <w:rPr>
          <w:sz w:val="28"/>
          <w:lang w:val="uk-UA"/>
        </w:rPr>
        <w:t>автореф. д</w:t>
      </w:r>
      <w:r>
        <w:rPr>
          <w:sz w:val="28"/>
        </w:rPr>
        <w:t>исс. на соискание научн. степени канд. мед. наук. – М., 2002. – 22 с.</w:t>
      </w:r>
    </w:p>
    <w:p w:rsidR="00380A56" w:rsidRPr="008670E1" w:rsidRDefault="00380A56" w:rsidP="0000596F">
      <w:pPr>
        <w:numPr>
          <w:ilvl w:val="0"/>
          <w:numId w:val="40"/>
        </w:numPr>
        <w:spacing w:after="0" w:line="360" w:lineRule="auto"/>
        <w:jc w:val="both"/>
        <w:rPr>
          <w:sz w:val="28"/>
          <w:szCs w:val="28"/>
        </w:rPr>
      </w:pPr>
      <w:r>
        <w:rPr>
          <w:sz w:val="28"/>
          <w:szCs w:val="28"/>
        </w:rPr>
        <w:t>Клиническое значение пищевой аллергии у детей с хроническими болезнями верхних отделов пищеварительного тракта</w:t>
      </w:r>
      <w:r>
        <w:rPr>
          <w:sz w:val="28"/>
          <w:szCs w:val="28"/>
          <w:lang w:val="uk-UA"/>
        </w:rPr>
        <w:t xml:space="preserve"> / Н. Н. </w:t>
      </w:r>
      <w:r>
        <w:rPr>
          <w:sz w:val="28"/>
          <w:szCs w:val="28"/>
        </w:rPr>
        <w:t xml:space="preserve">Наринская, </w:t>
      </w:r>
      <w:r>
        <w:rPr>
          <w:sz w:val="28"/>
          <w:szCs w:val="28"/>
          <w:lang w:val="uk-UA"/>
        </w:rPr>
        <w:t xml:space="preserve">Р. Г. </w:t>
      </w:r>
      <w:r>
        <w:rPr>
          <w:sz w:val="28"/>
          <w:szCs w:val="28"/>
        </w:rPr>
        <w:t xml:space="preserve">Артамонов, </w:t>
      </w:r>
      <w:r>
        <w:rPr>
          <w:sz w:val="28"/>
          <w:szCs w:val="28"/>
          <w:lang w:val="uk-UA"/>
        </w:rPr>
        <w:t xml:space="preserve">В. В. </w:t>
      </w:r>
      <w:r>
        <w:rPr>
          <w:sz w:val="28"/>
          <w:szCs w:val="28"/>
        </w:rPr>
        <w:t xml:space="preserve">Ботвиньева </w:t>
      </w:r>
      <w:r>
        <w:rPr>
          <w:sz w:val="28"/>
          <w:szCs w:val="28"/>
          <w:lang w:val="uk-UA"/>
        </w:rPr>
        <w:t xml:space="preserve"> [</w:t>
      </w:r>
      <w:r>
        <w:rPr>
          <w:sz w:val="28"/>
          <w:szCs w:val="28"/>
        </w:rPr>
        <w:t>и др.</w:t>
      </w:r>
      <w:r>
        <w:rPr>
          <w:sz w:val="28"/>
          <w:szCs w:val="28"/>
          <w:lang w:val="uk-UA"/>
        </w:rPr>
        <w:t>]</w:t>
      </w:r>
      <w:r>
        <w:rPr>
          <w:sz w:val="28"/>
          <w:szCs w:val="28"/>
        </w:rPr>
        <w:t xml:space="preserve">   </w:t>
      </w:r>
      <w:r>
        <w:rPr>
          <w:sz w:val="28"/>
          <w:szCs w:val="28"/>
          <w:lang w:val="uk-UA"/>
        </w:rPr>
        <w:t>//</w:t>
      </w:r>
      <w:r>
        <w:rPr>
          <w:sz w:val="28"/>
          <w:szCs w:val="28"/>
        </w:rPr>
        <w:t xml:space="preserve">  Педиатрия. – 2006. - № 6. – С. 23 </w:t>
      </w:r>
      <w:r>
        <w:rPr>
          <w:sz w:val="28"/>
          <w:szCs w:val="28"/>
          <w:lang w:val="uk-UA"/>
        </w:rPr>
        <w:t xml:space="preserve"> − </w:t>
      </w:r>
      <w:r>
        <w:rPr>
          <w:sz w:val="28"/>
          <w:szCs w:val="28"/>
        </w:rPr>
        <w:t>27</w:t>
      </w:r>
      <w:r>
        <w:rPr>
          <w:sz w:val="28"/>
          <w:szCs w:val="28"/>
          <w:lang w:val="uk-UA"/>
        </w:rPr>
        <w:t xml:space="preserve">. </w:t>
      </w:r>
    </w:p>
    <w:p w:rsidR="00380A56" w:rsidRDefault="00380A56" w:rsidP="0000596F">
      <w:pPr>
        <w:numPr>
          <w:ilvl w:val="0"/>
          <w:numId w:val="40"/>
        </w:numPr>
        <w:spacing w:after="0" w:line="360" w:lineRule="auto"/>
        <w:jc w:val="both"/>
        <w:rPr>
          <w:sz w:val="28"/>
          <w:lang w:val="uk-UA"/>
        </w:rPr>
      </w:pPr>
      <w:r>
        <w:rPr>
          <w:sz w:val="28"/>
          <w:lang w:val="uk-UA"/>
        </w:rPr>
        <w:t>Пилипець Г. М. Стан вегетативної нервової системи у дітей з хронічним гастритом і гастро дуоденітом у період ремісії / Г. М. Пилипець // Сучасна гастроентерологія. – 2007. - № 6 (38). – С. 47-49.</w:t>
      </w:r>
    </w:p>
    <w:p w:rsidR="00380A56" w:rsidRDefault="00380A56" w:rsidP="0000596F">
      <w:pPr>
        <w:numPr>
          <w:ilvl w:val="0"/>
          <w:numId w:val="40"/>
        </w:numPr>
        <w:spacing w:after="0" w:line="360" w:lineRule="auto"/>
        <w:jc w:val="both"/>
        <w:rPr>
          <w:sz w:val="28"/>
          <w:lang w:val="uk-UA"/>
        </w:rPr>
      </w:pPr>
      <w:r>
        <w:rPr>
          <w:sz w:val="28"/>
          <w:lang w:val="uk-UA"/>
        </w:rPr>
        <w:t>Проблемные вопросы функциональной диспепсии у детей и подростков  / П. Л. Щербаков</w:t>
      </w:r>
      <w:r>
        <w:rPr>
          <w:sz w:val="28"/>
        </w:rPr>
        <w:t>,</w:t>
      </w:r>
      <w:r>
        <w:rPr>
          <w:sz w:val="28"/>
          <w:lang w:val="uk-UA"/>
        </w:rPr>
        <w:t xml:space="preserve"> А. А. Звягин,  Д. В. Печкуров [ и др.] // Педиатрия. – 2007. – Т.86, № 5. – С. 12 − 18.</w:t>
      </w:r>
    </w:p>
    <w:p w:rsidR="00380A56" w:rsidRPr="002D6B15" w:rsidRDefault="00380A56" w:rsidP="0000596F">
      <w:pPr>
        <w:numPr>
          <w:ilvl w:val="0"/>
          <w:numId w:val="40"/>
        </w:numPr>
        <w:spacing w:after="0" w:line="360" w:lineRule="auto"/>
        <w:jc w:val="both"/>
        <w:rPr>
          <w:sz w:val="28"/>
          <w:lang w:val="uk-UA"/>
        </w:rPr>
      </w:pPr>
      <w:r w:rsidRPr="002D6B15">
        <w:rPr>
          <w:sz w:val="28"/>
          <w:lang w:val="uk-UA"/>
        </w:rPr>
        <w:t>Квашнина Л.</w:t>
      </w:r>
      <w:r>
        <w:rPr>
          <w:sz w:val="28"/>
          <w:lang w:val="uk-UA"/>
        </w:rPr>
        <w:t xml:space="preserve"> В. Особе</w:t>
      </w:r>
      <w:r>
        <w:rPr>
          <w:sz w:val="28"/>
        </w:rPr>
        <w:t>нности клиники, диагностики и лечения функциональной диспепсии в детском возрасте</w:t>
      </w:r>
      <w:r>
        <w:rPr>
          <w:sz w:val="28"/>
          <w:lang w:val="uk-UA"/>
        </w:rPr>
        <w:t xml:space="preserve"> / Л. В. Квашнина,  Т.Б. Игнатова  </w:t>
      </w:r>
      <w:r>
        <w:rPr>
          <w:sz w:val="28"/>
        </w:rPr>
        <w:t xml:space="preserve"> // </w:t>
      </w:r>
      <w:r>
        <w:rPr>
          <w:sz w:val="28"/>
          <w:lang w:val="uk-UA"/>
        </w:rPr>
        <w:t>Здоров</w:t>
      </w:r>
      <w:r>
        <w:rPr>
          <w:rFonts w:ascii="Arial" w:hAnsi="Arial" w:cs="Arial"/>
          <w:sz w:val="28"/>
          <w:lang w:val="uk-UA"/>
        </w:rPr>
        <w:t>'</w:t>
      </w:r>
      <w:r>
        <w:rPr>
          <w:sz w:val="28"/>
          <w:lang w:val="uk-UA"/>
        </w:rPr>
        <w:t>я України. – 2008. - № 4(1). – С. 23 − 26.</w:t>
      </w:r>
    </w:p>
    <w:p w:rsidR="00380A56" w:rsidRPr="001A7ED0" w:rsidRDefault="00380A56" w:rsidP="0000596F">
      <w:pPr>
        <w:numPr>
          <w:ilvl w:val="0"/>
          <w:numId w:val="40"/>
        </w:numPr>
        <w:spacing w:after="0" w:line="360" w:lineRule="auto"/>
        <w:jc w:val="both"/>
        <w:rPr>
          <w:sz w:val="28"/>
          <w:szCs w:val="28"/>
          <w:lang w:val="en-US"/>
        </w:rPr>
      </w:pPr>
      <w:smartTag w:uri="urn:schemas-microsoft-com:office:smarttags" w:element="place">
        <w:smartTag w:uri="urn:schemas-microsoft-com:office:smarttags" w:element="PlaceName">
          <w:r>
            <w:rPr>
              <w:sz w:val="28"/>
              <w:lang w:val="en-US"/>
            </w:rPr>
            <w:t>American</w:t>
          </w:r>
        </w:smartTag>
        <w:r>
          <w:rPr>
            <w:sz w:val="28"/>
            <w:lang w:val="en-US"/>
          </w:rPr>
          <w:t xml:space="preserve"> </w:t>
        </w:r>
        <w:smartTag w:uri="urn:schemas-microsoft-com:office:smarttags" w:element="PlaceType">
          <w:r>
            <w:rPr>
              <w:sz w:val="28"/>
              <w:lang w:val="en-US"/>
            </w:rPr>
            <w:t>Academy</w:t>
          </w:r>
        </w:smartTag>
      </w:smartTag>
      <w:r>
        <w:rPr>
          <w:sz w:val="28"/>
          <w:lang w:val="en-US"/>
        </w:rPr>
        <w:t xml:space="preserve"> of Pediatrics Subcommittee on Chronic Abdominal Pain; North American Society for Pediatric Gastroenterology Hepatology, and Nutrition. Chronic Abdominal Pain in children. // Pediatrics. – 2005. – V. 115</w:t>
      </w:r>
      <w:r>
        <w:rPr>
          <w:sz w:val="28"/>
          <w:lang w:val="uk-UA"/>
        </w:rPr>
        <w:t xml:space="preserve">.  − </w:t>
      </w:r>
      <w:r>
        <w:rPr>
          <w:sz w:val="28"/>
          <w:lang w:val="en-US"/>
        </w:rPr>
        <w:t>P.</w:t>
      </w:r>
      <w:r>
        <w:rPr>
          <w:sz w:val="28"/>
          <w:lang w:val="uk-UA"/>
        </w:rPr>
        <w:t xml:space="preserve"> </w:t>
      </w:r>
      <w:r>
        <w:rPr>
          <w:sz w:val="28"/>
          <w:lang w:val="en-US"/>
        </w:rPr>
        <w:t>370</w:t>
      </w:r>
      <w:r>
        <w:rPr>
          <w:sz w:val="28"/>
          <w:lang w:val="uk-UA"/>
        </w:rPr>
        <w:t xml:space="preserve"> </w:t>
      </w:r>
      <w:r>
        <w:rPr>
          <w:sz w:val="28"/>
          <w:lang w:val="en-US"/>
        </w:rPr>
        <w:t>-</w:t>
      </w:r>
      <w:r>
        <w:rPr>
          <w:sz w:val="28"/>
          <w:lang w:val="uk-UA"/>
        </w:rPr>
        <w:t xml:space="preserve"> </w:t>
      </w:r>
      <w:r>
        <w:rPr>
          <w:sz w:val="28"/>
          <w:lang w:val="en-US"/>
        </w:rPr>
        <w:t>381.</w:t>
      </w:r>
    </w:p>
    <w:p w:rsidR="00380A56" w:rsidRDefault="00380A56" w:rsidP="0000596F">
      <w:pPr>
        <w:numPr>
          <w:ilvl w:val="0"/>
          <w:numId w:val="40"/>
        </w:numPr>
        <w:spacing w:after="0" w:line="360" w:lineRule="auto"/>
        <w:jc w:val="both"/>
        <w:rPr>
          <w:sz w:val="28"/>
          <w:szCs w:val="28"/>
        </w:rPr>
      </w:pPr>
      <w:r>
        <w:rPr>
          <w:sz w:val="28"/>
          <w:szCs w:val="28"/>
          <w:lang w:val="uk-UA"/>
        </w:rPr>
        <w:t>Белоусов А. С.</w:t>
      </w:r>
      <w:r w:rsidRPr="001A7ED0">
        <w:rPr>
          <w:sz w:val="28"/>
          <w:szCs w:val="28"/>
        </w:rPr>
        <w:t xml:space="preserve"> </w:t>
      </w:r>
      <w:r>
        <w:rPr>
          <w:sz w:val="28"/>
          <w:szCs w:val="28"/>
        </w:rPr>
        <w:t>Диагностика</w:t>
      </w:r>
      <w:r w:rsidRPr="001A7ED0">
        <w:rPr>
          <w:sz w:val="28"/>
          <w:szCs w:val="28"/>
        </w:rPr>
        <w:t xml:space="preserve">, </w:t>
      </w:r>
      <w:r>
        <w:rPr>
          <w:sz w:val="28"/>
          <w:szCs w:val="28"/>
        </w:rPr>
        <w:t>дифференциальная</w:t>
      </w:r>
      <w:r w:rsidRPr="001A7ED0">
        <w:rPr>
          <w:sz w:val="28"/>
          <w:szCs w:val="28"/>
        </w:rPr>
        <w:t xml:space="preserve"> </w:t>
      </w:r>
      <w:r>
        <w:rPr>
          <w:sz w:val="28"/>
          <w:szCs w:val="28"/>
        </w:rPr>
        <w:t>диагностика</w:t>
      </w:r>
      <w:r w:rsidRPr="001A7ED0">
        <w:rPr>
          <w:sz w:val="28"/>
          <w:szCs w:val="28"/>
        </w:rPr>
        <w:t xml:space="preserve"> </w:t>
      </w:r>
      <w:r>
        <w:rPr>
          <w:sz w:val="28"/>
          <w:szCs w:val="28"/>
        </w:rPr>
        <w:t>и</w:t>
      </w:r>
      <w:r w:rsidRPr="001A7ED0">
        <w:rPr>
          <w:sz w:val="28"/>
          <w:szCs w:val="28"/>
        </w:rPr>
        <w:t xml:space="preserve"> </w:t>
      </w:r>
      <w:r>
        <w:rPr>
          <w:sz w:val="28"/>
          <w:szCs w:val="28"/>
        </w:rPr>
        <w:t>лечение</w:t>
      </w:r>
      <w:r w:rsidRPr="001A7ED0">
        <w:rPr>
          <w:sz w:val="28"/>
          <w:szCs w:val="28"/>
        </w:rPr>
        <w:t xml:space="preserve"> </w:t>
      </w:r>
      <w:r>
        <w:rPr>
          <w:sz w:val="28"/>
          <w:szCs w:val="28"/>
        </w:rPr>
        <w:t>болезней</w:t>
      </w:r>
      <w:r w:rsidRPr="001A7ED0">
        <w:rPr>
          <w:sz w:val="28"/>
          <w:szCs w:val="28"/>
        </w:rPr>
        <w:t xml:space="preserve"> </w:t>
      </w:r>
      <w:r>
        <w:rPr>
          <w:sz w:val="28"/>
          <w:szCs w:val="28"/>
        </w:rPr>
        <w:t>органов</w:t>
      </w:r>
      <w:r w:rsidRPr="001A7ED0">
        <w:rPr>
          <w:sz w:val="28"/>
          <w:szCs w:val="28"/>
        </w:rPr>
        <w:t xml:space="preserve"> </w:t>
      </w:r>
      <w:r>
        <w:rPr>
          <w:sz w:val="28"/>
          <w:szCs w:val="28"/>
        </w:rPr>
        <w:t>пищеварения</w:t>
      </w:r>
      <w:r>
        <w:rPr>
          <w:sz w:val="28"/>
          <w:szCs w:val="28"/>
          <w:lang w:val="uk-UA"/>
        </w:rPr>
        <w:t xml:space="preserve"> / Белоусов А. С.</w:t>
      </w:r>
      <w:r w:rsidRPr="001A7ED0">
        <w:rPr>
          <w:sz w:val="28"/>
          <w:szCs w:val="28"/>
        </w:rPr>
        <w:t xml:space="preserve">, </w:t>
      </w:r>
      <w:r>
        <w:rPr>
          <w:sz w:val="28"/>
          <w:szCs w:val="28"/>
        </w:rPr>
        <w:t>Водолагин</w:t>
      </w:r>
      <w:r w:rsidRPr="001A7ED0">
        <w:rPr>
          <w:sz w:val="28"/>
          <w:szCs w:val="28"/>
        </w:rPr>
        <w:t xml:space="preserve"> </w:t>
      </w:r>
      <w:r>
        <w:rPr>
          <w:sz w:val="28"/>
          <w:szCs w:val="28"/>
        </w:rPr>
        <w:t>В</w:t>
      </w:r>
      <w:r w:rsidRPr="001A7ED0">
        <w:rPr>
          <w:sz w:val="28"/>
          <w:szCs w:val="28"/>
        </w:rPr>
        <w:t>.</w:t>
      </w:r>
      <w:r>
        <w:rPr>
          <w:sz w:val="28"/>
          <w:szCs w:val="28"/>
          <w:lang w:val="uk-UA"/>
        </w:rPr>
        <w:t xml:space="preserve"> </w:t>
      </w:r>
      <w:r>
        <w:rPr>
          <w:sz w:val="28"/>
          <w:szCs w:val="28"/>
        </w:rPr>
        <w:t>Д</w:t>
      </w:r>
      <w:r w:rsidRPr="001A7ED0">
        <w:rPr>
          <w:sz w:val="28"/>
          <w:szCs w:val="28"/>
        </w:rPr>
        <w:t xml:space="preserve">., </w:t>
      </w:r>
      <w:r>
        <w:rPr>
          <w:sz w:val="28"/>
          <w:szCs w:val="28"/>
        </w:rPr>
        <w:t>Жаков</w:t>
      </w:r>
      <w:r w:rsidRPr="001A7ED0">
        <w:rPr>
          <w:sz w:val="28"/>
          <w:szCs w:val="28"/>
        </w:rPr>
        <w:t xml:space="preserve"> </w:t>
      </w:r>
      <w:r>
        <w:rPr>
          <w:sz w:val="28"/>
          <w:szCs w:val="28"/>
        </w:rPr>
        <w:t>В</w:t>
      </w:r>
      <w:r w:rsidRPr="001A7ED0">
        <w:rPr>
          <w:sz w:val="28"/>
          <w:szCs w:val="28"/>
        </w:rPr>
        <w:t>.</w:t>
      </w:r>
      <w:r>
        <w:rPr>
          <w:sz w:val="28"/>
          <w:szCs w:val="28"/>
          <w:lang w:val="uk-UA"/>
        </w:rPr>
        <w:t xml:space="preserve"> </w:t>
      </w:r>
      <w:r>
        <w:rPr>
          <w:sz w:val="28"/>
          <w:szCs w:val="28"/>
        </w:rPr>
        <w:t>П</w:t>
      </w:r>
      <w:r w:rsidRPr="001A7ED0">
        <w:rPr>
          <w:sz w:val="28"/>
          <w:szCs w:val="28"/>
        </w:rPr>
        <w:t>.</w:t>
      </w:r>
      <w:r>
        <w:rPr>
          <w:sz w:val="28"/>
          <w:szCs w:val="28"/>
          <w:lang w:val="uk-UA"/>
        </w:rPr>
        <w:t xml:space="preserve"> − </w:t>
      </w:r>
      <w:r>
        <w:rPr>
          <w:sz w:val="28"/>
          <w:szCs w:val="28"/>
        </w:rPr>
        <w:t>М</w:t>
      </w:r>
      <w:r w:rsidRPr="001A7ED0">
        <w:rPr>
          <w:sz w:val="28"/>
          <w:szCs w:val="28"/>
        </w:rPr>
        <w:t xml:space="preserve">: </w:t>
      </w:r>
      <w:r>
        <w:rPr>
          <w:sz w:val="28"/>
          <w:szCs w:val="28"/>
        </w:rPr>
        <w:t>Медицина, 2002</w:t>
      </w:r>
      <w:r>
        <w:rPr>
          <w:sz w:val="28"/>
          <w:szCs w:val="28"/>
          <w:lang w:val="uk-UA"/>
        </w:rPr>
        <w:t xml:space="preserve"> -</w:t>
      </w:r>
      <w:r>
        <w:rPr>
          <w:sz w:val="28"/>
          <w:szCs w:val="28"/>
        </w:rPr>
        <w:t xml:space="preserve">  424 с.</w:t>
      </w:r>
    </w:p>
    <w:p w:rsidR="00380A56" w:rsidRDefault="00380A56" w:rsidP="0000596F">
      <w:pPr>
        <w:numPr>
          <w:ilvl w:val="0"/>
          <w:numId w:val="40"/>
        </w:numPr>
        <w:spacing w:after="0" w:line="360" w:lineRule="auto"/>
        <w:jc w:val="both"/>
        <w:rPr>
          <w:sz w:val="28"/>
          <w:lang w:val="uk-UA"/>
        </w:rPr>
      </w:pPr>
      <w:r>
        <w:rPr>
          <w:sz w:val="28"/>
        </w:rPr>
        <w:lastRenderedPageBreak/>
        <w:t>Лимфофолликулярная гиперплазия антрального отдела желудка при хроническом гастрите у детей</w:t>
      </w:r>
      <w:r>
        <w:rPr>
          <w:sz w:val="28"/>
          <w:lang w:val="uk-UA"/>
        </w:rPr>
        <w:t xml:space="preserve"> / В. Х. </w:t>
      </w:r>
      <w:r>
        <w:rPr>
          <w:sz w:val="28"/>
        </w:rPr>
        <w:t xml:space="preserve">Соссюра, </w:t>
      </w:r>
      <w:r>
        <w:rPr>
          <w:sz w:val="28"/>
          <w:lang w:val="uk-UA"/>
        </w:rPr>
        <w:t xml:space="preserve">А. В. </w:t>
      </w:r>
      <w:r>
        <w:rPr>
          <w:sz w:val="28"/>
        </w:rPr>
        <w:t>Новикова</w:t>
      </w:r>
      <w:r>
        <w:rPr>
          <w:sz w:val="28"/>
          <w:lang w:val="uk-UA"/>
        </w:rPr>
        <w:t xml:space="preserve">, </w:t>
      </w:r>
      <w:r>
        <w:rPr>
          <w:sz w:val="28"/>
        </w:rPr>
        <w:t xml:space="preserve"> А.</w:t>
      </w:r>
      <w:r>
        <w:rPr>
          <w:sz w:val="28"/>
          <w:lang w:val="uk-UA"/>
        </w:rPr>
        <w:t xml:space="preserve"> Я</w:t>
      </w:r>
      <w:r>
        <w:rPr>
          <w:sz w:val="28"/>
        </w:rPr>
        <w:t>.</w:t>
      </w:r>
      <w:r>
        <w:rPr>
          <w:sz w:val="28"/>
          <w:lang w:val="uk-UA"/>
        </w:rPr>
        <w:t xml:space="preserve"> </w:t>
      </w:r>
      <w:r>
        <w:rPr>
          <w:sz w:val="28"/>
        </w:rPr>
        <w:t xml:space="preserve"> Шершевская </w:t>
      </w:r>
      <w:r>
        <w:rPr>
          <w:sz w:val="28"/>
          <w:lang w:val="uk-UA"/>
        </w:rPr>
        <w:t>[и др.]</w:t>
      </w:r>
      <w:r>
        <w:rPr>
          <w:sz w:val="28"/>
        </w:rPr>
        <w:t xml:space="preserve"> // Педиатрия. – 2006. </w:t>
      </w:r>
      <w:r>
        <w:rPr>
          <w:sz w:val="28"/>
          <w:lang w:val="uk-UA"/>
        </w:rPr>
        <w:t>−</w:t>
      </w:r>
      <w:r>
        <w:rPr>
          <w:sz w:val="28"/>
        </w:rPr>
        <w:t xml:space="preserve"> №</w:t>
      </w:r>
      <w:r>
        <w:rPr>
          <w:sz w:val="28"/>
          <w:lang w:val="uk-UA"/>
        </w:rPr>
        <w:t xml:space="preserve"> </w:t>
      </w:r>
      <w:r>
        <w:rPr>
          <w:sz w:val="28"/>
        </w:rPr>
        <w:t>6. – С. 27</w:t>
      </w:r>
      <w:r>
        <w:rPr>
          <w:sz w:val="28"/>
          <w:lang w:val="uk-UA"/>
        </w:rPr>
        <w:t xml:space="preserve"> − </w:t>
      </w:r>
      <w:r>
        <w:rPr>
          <w:sz w:val="28"/>
        </w:rPr>
        <w:t>29.</w:t>
      </w:r>
    </w:p>
    <w:p w:rsidR="00380A56" w:rsidRDefault="00380A56" w:rsidP="0000596F">
      <w:pPr>
        <w:numPr>
          <w:ilvl w:val="0"/>
          <w:numId w:val="40"/>
        </w:numPr>
        <w:spacing w:after="0" w:line="360" w:lineRule="auto"/>
        <w:jc w:val="both"/>
        <w:rPr>
          <w:sz w:val="28"/>
          <w:lang w:val="uk-UA"/>
        </w:rPr>
      </w:pPr>
      <w:r>
        <w:rPr>
          <w:sz w:val="28"/>
          <w:lang w:val="uk-UA"/>
        </w:rPr>
        <w:t>Никишаев В. И. Гастроэзофагеальная рефлюксная болезнь / В. И. Никишаев, С. Г. Головин, И. И. Лемко   // Український журнал малоінвазивної та ендоскопічної хірургії. – 2004. - № 2. – С. 20 − 28.</w:t>
      </w:r>
      <w:r>
        <w:rPr>
          <w:lang w:val="uk-UA"/>
        </w:rPr>
        <w:t xml:space="preserve"> </w:t>
      </w:r>
    </w:p>
    <w:p w:rsidR="00380A56" w:rsidRDefault="00380A56" w:rsidP="0000596F">
      <w:pPr>
        <w:numPr>
          <w:ilvl w:val="0"/>
          <w:numId w:val="40"/>
        </w:numPr>
        <w:spacing w:after="0" w:line="360" w:lineRule="auto"/>
        <w:jc w:val="both"/>
        <w:rPr>
          <w:sz w:val="28"/>
          <w:lang w:val="uk-UA"/>
        </w:rPr>
      </w:pPr>
      <w:r>
        <w:rPr>
          <w:sz w:val="28"/>
          <w:lang w:val="uk-UA"/>
        </w:rPr>
        <w:t>Чернявський В. В. Клінічні, рН-метрічні та ендоскопічні паралелі при різних формах гастроезофагеальної рефлюксної хвороби / В. В. Чернявський //  Сучасна гастроентерологія. – 2004. - № 5. – С.32 − 36.</w:t>
      </w:r>
      <w:r>
        <w:rPr>
          <w:lang w:val="uk-UA"/>
        </w:rPr>
        <w:t xml:space="preserve"> </w:t>
      </w:r>
    </w:p>
    <w:p w:rsidR="00380A56" w:rsidRDefault="00380A56" w:rsidP="0000596F">
      <w:pPr>
        <w:numPr>
          <w:ilvl w:val="0"/>
          <w:numId w:val="40"/>
        </w:numPr>
        <w:spacing w:after="0" w:line="360" w:lineRule="auto"/>
        <w:jc w:val="both"/>
        <w:rPr>
          <w:sz w:val="28"/>
          <w:lang w:val="uk-UA"/>
        </w:rPr>
      </w:pPr>
      <w:r>
        <w:rPr>
          <w:sz w:val="28"/>
          <w:szCs w:val="28"/>
          <w:lang w:val="uk-UA"/>
        </w:rPr>
        <w:t xml:space="preserve">Антонець </w:t>
      </w:r>
      <w:r>
        <w:rPr>
          <w:sz w:val="28"/>
          <w:lang w:val="uk-UA"/>
        </w:rPr>
        <w:t xml:space="preserve">В. А. Вивчення базального рівня рН шлунка у дітей з гастроезофагеальним рефлексом / В. А. </w:t>
      </w:r>
      <w:r>
        <w:rPr>
          <w:sz w:val="28"/>
          <w:szCs w:val="28"/>
          <w:lang w:val="uk-UA"/>
        </w:rPr>
        <w:t>Антонець</w:t>
      </w:r>
      <w:r>
        <w:rPr>
          <w:sz w:val="28"/>
          <w:lang w:val="uk-UA"/>
        </w:rPr>
        <w:t xml:space="preserve"> // Педіатрія, акушерство та гінекологія. – 2006. - № 6. – С. 42 − 44.</w:t>
      </w:r>
    </w:p>
    <w:p w:rsidR="00380A56" w:rsidRDefault="00380A56" w:rsidP="0000596F">
      <w:pPr>
        <w:numPr>
          <w:ilvl w:val="0"/>
          <w:numId w:val="40"/>
        </w:numPr>
        <w:spacing w:after="0" w:line="360" w:lineRule="auto"/>
        <w:jc w:val="both"/>
        <w:rPr>
          <w:sz w:val="28"/>
          <w:lang w:val="uk-UA"/>
        </w:rPr>
      </w:pPr>
      <w:r>
        <w:rPr>
          <w:sz w:val="28"/>
          <w:lang w:val="uk-UA"/>
        </w:rPr>
        <w:t xml:space="preserve">Жубій О. Є. Клінічні особливості хронічного гастриту з дуодено-гастральним рефлюксом у дітей, ефективність мікрохвильової резонансної терапії / О. Є. Жубій </w:t>
      </w:r>
      <w:r w:rsidRPr="00D859B7">
        <w:rPr>
          <w:sz w:val="28"/>
          <w:lang w:val="uk-UA"/>
        </w:rPr>
        <w:t>//  П</w:t>
      </w:r>
      <w:r>
        <w:rPr>
          <w:sz w:val="28"/>
          <w:lang w:val="uk-UA"/>
        </w:rPr>
        <w:t>едіатрія, акушерство та гінекологія</w:t>
      </w:r>
      <w:r w:rsidRPr="00D859B7">
        <w:rPr>
          <w:sz w:val="28"/>
          <w:lang w:val="uk-UA"/>
        </w:rPr>
        <w:t>. – 2001. - №2. – С. 27</w:t>
      </w:r>
      <w:r>
        <w:rPr>
          <w:sz w:val="28"/>
          <w:lang w:val="uk-UA"/>
        </w:rPr>
        <w:t xml:space="preserve"> − </w:t>
      </w:r>
      <w:r w:rsidRPr="00D859B7">
        <w:rPr>
          <w:sz w:val="28"/>
          <w:lang w:val="uk-UA"/>
        </w:rPr>
        <w:t>30.</w:t>
      </w:r>
    </w:p>
    <w:p w:rsidR="00380A56" w:rsidRDefault="00380A56" w:rsidP="0000596F">
      <w:pPr>
        <w:numPr>
          <w:ilvl w:val="0"/>
          <w:numId w:val="40"/>
        </w:numPr>
        <w:spacing w:after="0" w:line="360" w:lineRule="auto"/>
        <w:jc w:val="both"/>
        <w:rPr>
          <w:sz w:val="28"/>
          <w:lang w:val="uk-UA"/>
        </w:rPr>
      </w:pPr>
      <w:r>
        <w:rPr>
          <w:sz w:val="28"/>
        </w:rPr>
        <w:t>Саакян А.Т.</w:t>
      </w:r>
      <w:r>
        <w:rPr>
          <w:sz w:val="28"/>
          <w:lang w:val="uk-UA"/>
        </w:rPr>
        <w:t xml:space="preserve"> </w:t>
      </w:r>
      <w:r>
        <w:rPr>
          <w:sz w:val="28"/>
        </w:rPr>
        <w:t xml:space="preserve">Влияние дуоденальной моторики на показатели желудочной кислопродукции  </w:t>
      </w:r>
      <w:r>
        <w:rPr>
          <w:sz w:val="28"/>
          <w:lang w:val="uk-UA"/>
        </w:rPr>
        <w:t xml:space="preserve">\ А. Т. </w:t>
      </w:r>
      <w:r>
        <w:rPr>
          <w:sz w:val="28"/>
        </w:rPr>
        <w:t xml:space="preserve">Саакян, </w:t>
      </w:r>
      <w:r>
        <w:rPr>
          <w:sz w:val="28"/>
          <w:lang w:val="uk-UA"/>
        </w:rPr>
        <w:t xml:space="preserve">Л. А. </w:t>
      </w:r>
      <w:r>
        <w:rPr>
          <w:sz w:val="28"/>
        </w:rPr>
        <w:t xml:space="preserve">Макарова, </w:t>
      </w:r>
      <w:r>
        <w:rPr>
          <w:sz w:val="28"/>
          <w:lang w:val="uk-UA"/>
        </w:rPr>
        <w:t xml:space="preserve">Ф. Я. </w:t>
      </w:r>
      <w:r>
        <w:rPr>
          <w:sz w:val="28"/>
        </w:rPr>
        <w:t>Шварц</w:t>
      </w:r>
      <w:r>
        <w:rPr>
          <w:sz w:val="28"/>
          <w:lang w:val="uk-UA"/>
        </w:rPr>
        <w:t xml:space="preserve"> </w:t>
      </w:r>
      <w:r>
        <w:rPr>
          <w:sz w:val="28"/>
        </w:rPr>
        <w:t xml:space="preserve"> //  Вопросы курортологии и физиотерапии – 1973. – С. 126</w:t>
      </w:r>
      <w:r>
        <w:rPr>
          <w:sz w:val="28"/>
          <w:lang w:val="uk-UA"/>
        </w:rPr>
        <w:t>−</w:t>
      </w:r>
      <w:r>
        <w:rPr>
          <w:sz w:val="28"/>
        </w:rPr>
        <w:t>130.</w:t>
      </w:r>
    </w:p>
    <w:p w:rsidR="00380A56" w:rsidRDefault="00380A56" w:rsidP="0000596F">
      <w:pPr>
        <w:numPr>
          <w:ilvl w:val="0"/>
          <w:numId w:val="40"/>
        </w:numPr>
        <w:spacing w:after="0" w:line="360" w:lineRule="auto"/>
        <w:jc w:val="both"/>
        <w:rPr>
          <w:sz w:val="28"/>
          <w:lang w:val="uk-UA"/>
        </w:rPr>
      </w:pPr>
      <w:r>
        <w:rPr>
          <w:sz w:val="28"/>
        </w:rPr>
        <w:t>Марушко Ю.</w:t>
      </w:r>
      <w:r>
        <w:rPr>
          <w:sz w:val="28"/>
          <w:lang w:val="uk-UA"/>
        </w:rPr>
        <w:t xml:space="preserve"> </w:t>
      </w:r>
      <w:r>
        <w:rPr>
          <w:sz w:val="28"/>
        </w:rPr>
        <w:t>В. Стан колонізаційної резистентності мигдаликів у здорових та часто хворіючих дітей</w:t>
      </w:r>
      <w:r>
        <w:rPr>
          <w:sz w:val="28"/>
          <w:lang w:val="uk-UA"/>
        </w:rPr>
        <w:t xml:space="preserve">  / Ю. В. Марушко  // </w:t>
      </w:r>
      <w:r>
        <w:rPr>
          <w:sz w:val="28"/>
        </w:rPr>
        <w:t xml:space="preserve"> Вр</w:t>
      </w:r>
      <w:r>
        <w:rPr>
          <w:sz w:val="28"/>
          <w:lang w:val="uk-UA"/>
        </w:rPr>
        <w:t>ачебное</w:t>
      </w:r>
      <w:r>
        <w:rPr>
          <w:sz w:val="28"/>
        </w:rPr>
        <w:t xml:space="preserve"> дело. – 1998. - №1. – С. 115</w:t>
      </w:r>
      <w:r>
        <w:rPr>
          <w:sz w:val="28"/>
          <w:lang w:val="uk-UA"/>
        </w:rPr>
        <w:t xml:space="preserve"> − </w:t>
      </w:r>
      <w:r>
        <w:rPr>
          <w:sz w:val="28"/>
        </w:rPr>
        <w:t>117.</w:t>
      </w:r>
    </w:p>
    <w:p w:rsidR="00380A56" w:rsidRDefault="00380A56" w:rsidP="0000596F">
      <w:pPr>
        <w:numPr>
          <w:ilvl w:val="0"/>
          <w:numId w:val="40"/>
        </w:numPr>
        <w:spacing w:after="0" w:line="360" w:lineRule="auto"/>
        <w:jc w:val="both"/>
        <w:rPr>
          <w:sz w:val="28"/>
          <w:lang w:val="uk-UA"/>
        </w:rPr>
      </w:pPr>
      <w:r>
        <w:rPr>
          <w:sz w:val="28"/>
          <w:lang w:val="uk-UA"/>
        </w:rPr>
        <w:t>Жи</w:t>
      </w:r>
      <w:r>
        <w:rPr>
          <w:sz w:val="28"/>
        </w:rPr>
        <w:t>харева Н.</w:t>
      </w:r>
      <w:r>
        <w:rPr>
          <w:sz w:val="28"/>
          <w:lang w:val="uk-UA"/>
        </w:rPr>
        <w:t xml:space="preserve"> </w:t>
      </w:r>
      <w:r>
        <w:rPr>
          <w:sz w:val="28"/>
        </w:rPr>
        <w:t xml:space="preserve">С. Дизбактериоз кишеника у детей и пути его коррекции </w:t>
      </w:r>
      <w:r>
        <w:rPr>
          <w:sz w:val="28"/>
          <w:lang w:val="uk-UA"/>
        </w:rPr>
        <w:t xml:space="preserve"> / Н. С. Жи</w:t>
      </w:r>
      <w:r>
        <w:rPr>
          <w:sz w:val="28"/>
        </w:rPr>
        <w:t xml:space="preserve">харева, </w:t>
      </w:r>
      <w:r>
        <w:rPr>
          <w:sz w:val="28"/>
          <w:lang w:val="uk-UA"/>
        </w:rPr>
        <w:t xml:space="preserve">А. А. </w:t>
      </w:r>
      <w:r>
        <w:rPr>
          <w:sz w:val="28"/>
        </w:rPr>
        <w:t xml:space="preserve">Коваленко </w:t>
      </w:r>
      <w:r>
        <w:rPr>
          <w:sz w:val="28"/>
          <w:lang w:val="uk-UA"/>
        </w:rPr>
        <w:t>// Российский медицинский журнал. – 2007. −  № 1. – С. 43 − 47.</w:t>
      </w:r>
    </w:p>
    <w:p w:rsidR="00380A56" w:rsidRDefault="00380A56" w:rsidP="0000596F">
      <w:pPr>
        <w:numPr>
          <w:ilvl w:val="0"/>
          <w:numId w:val="40"/>
        </w:numPr>
        <w:spacing w:after="0" w:line="360" w:lineRule="auto"/>
        <w:jc w:val="both"/>
        <w:rPr>
          <w:sz w:val="28"/>
          <w:lang w:val="uk-UA"/>
        </w:rPr>
      </w:pPr>
      <w:r>
        <w:rPr>
          <w:sz w:val="28"/>
          <w:lang w:val="uk-UA"/>
        </w:rPr>
        <w:t>Неділько В. П. Проблеми здоров’я дітей шкільного віку  / В. П. Неділько, С. А. Каменська, С. А. Руденко // Педіатрія, акушерство та гінекологія. – 2005. - № 2. – С. 38- 41.</w:t>
      </w:r>
    </w:p>
    <w:p w:rsidR="00380A56" w:rsidRPr="00326FD3" w:rsidRDefault="00380A56" w:rsidP="0000596F">
      <w:pPr>
        <w:numPr>
          <w:ilvl w:val="0"/>
          <w:numId w:val="40"/>
        </w:numPr>
        <w:spacing w:after="0" w:line="360" w:lineRule="auto"/>
        <w:jc w:val="both"/>
        <w:rPr>
          <w:sz w:val="28"/>
          <w:lang w:val="uk-UA"/>
        </w:rPr>
      </w:pPr>
      <w:r>
        <w:rPr>
          <w:sz w:val="28"/>
          <w:lang w:val="en-US"/>
        </w:rPr>
        <w:lastRenderedPageBreak/>
        <w:t>Seddige</w:t>
      </w:r>
      <w:r w:rsidRPr="00F76CA4">
        <w:rPr>
          <w:sz w:val="28"/>
          <w:lang w:val="uk-UA"/>
        </w:rPr>
        <w:t xml:space="preserve"> </w:t>
      </w:r>
      <w:r>
        <w:rPr>
          <w:sz w:val="28"/>
          <w:lang w:val="en-US"/>
        </w:rPr>
        <w:t>Amini</w:t>
      </w:r>
      <w:r w:rsidRPr="00F76CA4">
        <w:rPr>
          <w:sz w:val="28"/>
          <w:lang w:val="uk-UA"/>
        </w:rPr>
        <w:t>-</w:t>
      </w:r>
      <w:r>
        <w:rPr>
          <w:sz w:val="28"/>
          <w:lang w:val="en-US"/>
        </w:rPr>
        <w:t>Ranjbar</w:t>
      </w:r>
      <w:r w:rsidRPr="00F76CA4">
        <w:rPr>
          <w:sz w:val="28"/>
          <w:lang w:val="uk-UA"/>
        </w:rPr>
        <w:t xml:space="preserve">, </w:t>
      </w:r>
      <w:r>
        <w:rPr>
          <w:sz w:val="28"/>
          <w:lang w:val="en-US"/>
        </w:rPr>
        <w:t>Nouzar</w:t>
      </w:r>
      <w:r w:rsidRPr="00F76CA4">
        <w:rPr>
          <w:sz w:val="28"/>
          <w:lang w:val="uk-UA"/>
        </w:rPr>
        <w:t xml:space="preserve"> </w:t>
      </w:r>
      <w:r>
        <w:rPr>
          <w:sz w:val="28"/>
          <w:lang w:val="en-US"/>
        </w:rPr>
        <w:t>Nakhace</w:t>
      </w:r>
      <w:r w:rsidRPr="00F76CA4">
        <w:rPr>
          <w:sz w:val="28"/>
          <w:lang w:val="uk-UA"/>
        </w:rPr>
        <w:t>.</w:t>
      </w:r>
      <w:r w:rsidRPr="00E50AF5">
        <w:rPr>
          <w:sz w:val="28"/>
          <w:lang w:val="uk-UA"/>
        </w:rPr>
        <w:t xml:space="preserve"> </w:t>
      </w:r>
      <w:r>
        <w:rPr>
          <w:sz w:val="28"/>
          <w:lang w:val="en-US"/>
        </w:rPr>
        <w:t>Diagnostic</w:t>
      </w:r>
      <w:r w:rsidRPr="00E50AF5">
        <w:rPr>
          <w:sz w:val="28"/>
          <w:lang w:val="uk-UA"/>
        </w:rPr>
        <w:t xml:space="preserve"> </w:t>
      </w:r>
      <w:r>
        <w:rPr>
          <w:sz w:val="28"/>
          <w:lang w:val="en-US"/>
        </w:rPr>
        <w:t>Utility</w:t>
      </w:r>
      <w:r w:rsidRPr="00E50AF5">
        <w:rPr>
          <w:sz w:val="28"/>
          <w:lang w:val="uk-UA"/>
        </w:rPr>
        <w:t xml:space="preserve"> </w:t>
      </w:r>
      <w:r>
        <w:rPr>
          <w:sz w:val="28"/>
          <w:lang w:val="en-US"/>
        </w:rPr>
        <w:t>of</w:t>
      </w:r>
      <w:r w:rsidRPr="00E50AF5">
        <w:rPr>
          <w:sz w:val="28"/>
          <w:lang w:val="uk-UA"/>
        </w:rPr>
        <w:t xml:space="preserve"> </w:t>
      </w:r>
      <w:r>
        <w:rPr>
          <w:sz w:val="28"/>
          <w:lang w:val="en-US"/>
        </w:rPr>
        <w:t>Nodular</w:t>
      </w:r>
      <w:r w:rsidRPr="00E50AF5">
        <w:rPr>
          <w:sz w:val="28"/>
          <w:lang w:val="uk-UA"/>
        </w:rPr>
        <w:t xml:space="preserve"> </w:t>
      </w:r>
      <w:r>
        <w:rPr>
          <w:sz w:val="28"/>
          <w:lang w:val="en-US"/>
        </w:rPr>
        <w:t>Gastritis</w:t>
      </w:r>
      <w:r w:rsidRPr="00E50AF5">
        <w:rPr>
          <w:sz w:val="28"/>
          <w:lang w:val="uk-UA"/>
        </w:rPr>
        <w:t xml:space="preserve"> </w:t>
      </w:r>
      <w:r>
        <w:rPr>
          <w:sz w:val="28"/>
          <w:lang w:val="en-US"/>
        </w:rPr>
        <w:t>in</w:t>
      </w:r>
      <w:r w:rsidRPr="00E50AF5">
        <w:rPr>
          <w:sz w:val="28"/>
          <w:lang w:val="uk-UA"/>
        </w:rPr>
        <w:t xml:space="preserve"> </w:t>
      </w:r>
      <w:r>
        <w:rPr>
          <w:sz w:val="28"/>
          <w:lang w:val="en-US"/>
        </w:rPr>
        <w:t>Children</w:t>
      </w:r>
      <w:r w:rsidRPr="00E50AF5">
        <w:rPr>
          <w:sz w:val="28"/>
          <w:lang w:val="uk-UA"/>
        </w:rPr>
        <w:t xml:space="preserve"> </w:t>
      </w:r>
      <w:r>
        <w:rPr>
          <w:sz w:val="28"/>
          <w:lang w:val="en-US"/>
        </w:rPr>
        <w:t>with</w:t>
      </w:r>
      <w:r w:rsidRPr="00E50AF5">
        <w:rPr>
          <w:sz w:val="28"/>
          <w:lang w:val="uk-UA"/>
        </w:rPr>
        <w:t xml:space="preserve"> </w:t>
      </w:r>
      <w:r>
        <w:rPr>
          <w:sz w:val="28"/>
          <w:lang w:val="en-US"/>
        </w:rPr>
        <w:t>Abdominal</w:t>
      </w:r>
      <w:r w:rsidRPr="00E50AF5">
        <w:rPr>
          <w:sz w:val="28"/>
          <w:lang w:val="uk-UA"/>
        </w:rPr>
        <w:t xml:space="preserve"> </w:t>
      </w:r>
      <w:r>
        <w:rPr>
          <w:sz w:val="28"/>
          <w:lang w:val="en-US"/>
        </w:rPr>
        <w:t>Pain</w:t>
      </w:r>
      <w:r w:rsidRPr="00E50AF5">
        <w:rPr>
          <w:sz w:val="28"/>
          <w:lang w:val="uk-UA"/>
        </w:rPr>
        <w:t xml:space="preserve"> </w:t>
      </w:r>
      <w:r>
        <w:rPr>
          <w:sz w:val="28"/>
          <w:lang w:val="en-US"/>
        </w:rPr>
        <w:t>Undergoing</w:t>
      </w:r>
      <w:r w:rsidRPr="00E50AF5">
        <w:rPr>
          <w:sz w:val="28"/>
          <w:lang w:val="uk-UA"/>
        </w:rPr>
        <w:t xml:space="preserve"> </w:t>
      </w:r>
      <w:r>
        <w:rPr>
          <w:sz w:val="28"/>
          <w:lang w:val="en-US"/>
        </w:rPr>
        <w:t xml:space="preserve">Endoscopy. // American </w:t>
      </w:r>
      <w:r w:rsidRPr="00E5107E">
        <w:rPr>
          <w:sz w:val="28"/>
          <w:lang w:val="uk-UA"/>
        </w:rPr>
        <w:t xml:space="preserve">  </w:t>
      </w:r>
      <w:r>
        <w:rPr>
          <w:sz w:val="28"/>
          <w:lang w:val="en-US"/>
        </w:rPr>
        <w:t xml:space="preserve"> Journal of Agricultural and Biological Sciences. – 2008. – </w:t>
      </w:r>
      <w:r>
        <w:rPr>
          <w:sz w:val="28"/>
          <w:lang w:val="uk-UA"/>
        </w:rPr>
        <w:t xml:space="preserve">№ </w:t>
      </w:r>
      <w:r>
        <w:rPr>
          <w:sz w:val="28"/>
          <w:lang w:val="en-US"/>
        </w:rPr>
        <w:t>3 (2). -  P. 494-496.</w:t>
      </w:r>
    </w:p>
    <w:p w:rsidR="00380A56" w:rsidRDefault="00380A56" w:rsidP="0000596F">
      <w:pPr>
        <w:numPr>
          <w:ilvl w:val="0"/>
          <w:numId w:val="40"/>
        </w:numPr>
        <w:spacing w:after="0" w:line="360" w:lineRule="auto"/>
        <w:jc w:val="both"/>
        <w:rPr>
          <w:sz w:val="28"/>
          <w:lang w:val="uk-UA"/>
        </w:rPr>
      </w:pPr>
      <w:r>
        <w:rPr>
          <w:sz w:val="28"/>
          <w:lang w:val="en-US"/>
        </w:rPr>
        <w:t xml:space="preserve">Martigne L., Michaud L., Gottrand F. Thirteen-Year Spontaneous Evolution of Helicobacter pylori Gastritis Acquired During Early Childhood. // Pediatrics. – 2007. – Vol.119, </w:t>
      </w:r>
      <w:r>
        <w:rPr>
          <w:sz w:val="28"/>
          <w:lang w:val="uk-UA"/>
        </w:rPr>
        <w:t>№</w:t>
      </w:r>
      <w:r>
        <w:rPr>
          <w:sz w:val="28"/>
          <w:lang w:val="en-US"/>
        </w:rPr>
        <w:t>3. – P. 658.</w:t>
      </w:r>
    </w:p>
    <w:p w:rsidR="00380A56" w:rsidRDefault="00380A56" w:rsidP="0000596F">
      <w:pPr>
        <w:numPr>
          <w:ilvl w:val="0"/>
          <w:numId w:val="40"/>
        </w:numPr>
        <w:spacing w:after="0" w:line="360" w:lineRule="auto"/>
        <w:jc w:val="both"/>
        <w:rPr>
          <w:sz w:val="28"/>
        </w:rPr>
      </w:pPr>
      <w:r>
        <w:rPr>
          <w:sz w:val="28"/>
        </w:rPr>
        <w:t>Драник Г.Н. Клиническая иммунология и аллергология</w:t>
      </w:r>
      <w:r>
        <w:rPr>
          <w:sz w:val="28"/>
          <w:lang w:val="uk-UA"/>
        </w:rPr>
        <w:t xml:space="preserve"> / Г. Н. Драник </w:t>
      </w:r>
      <w:r>
        <w:rPr>
          <w:sz w:val="28"/>
        </w:rPr>
        <w:t xml:space="preserve"> – </w:t>
      </w:r>
      <w:r w:rsidRPr="0000568E">
        <w:rPr>
          <w:sz w:val="28"/>
        </w:rPr>
        <w:t>Одесса</w:t>
      </w:r>
      <w:r w:rsidRPr="0000568E">
        <w:rPr>
          <w:sz w:val="28"/>
          <w:lang w:val="uk-UA"/>
        </w:rPr>
        <w:t xml:space="preserve"> : </w:t>
      </w:r>
      <w:r>
        <w:rPr>
          <w:sz w:val="28"/>
          <w:lang w:val="uk-UA"/>
        </w:rPr>
        <w:t>АстроПринт</w:t>
      </w:r>
      <w:r w:rsidRPr="0000568E">
        <w:rPr>
          <w:sz w:val="28"/>
          <w:lang w:val="uk-UA"/>
        </w:rPr>
        <w:t xml:space="preserve">, </w:t>
      </w:r>
      <w:r w:rsidRPr="0000568E">
        <w:rPr>
          <w:sz w:val="28"/>
        </w:rPr>
        <w:t xml:space="preserve"> 1999</w:t>
      </w:r>
      <w:r>
        <w:rPr>
          <w:sz w:val="28"/>
        </w:rPr>
        <w:t>. – 432</w:t>
      </w:r>
      <w:r>
        <w:rPr>
          <w:sz w:val="28"/>
          <w:lang w:val="uk-UA"/>
        </w:rPr>
        <w:t xml:space="preserve"> </w:t>
      </w:r>
      <w:r>
        <w:rPr>
          <w:sz w:val="28"/>
        </w:rPr>
        <w:t>с.</w:t>
      </w:r>
    </w:p>
    <w:p w:rsidR="00380A56" w:rsidRDefault="00380A56" w:rsidP="0000596F">
      <w:pPr>
        <w:numPr>
          <w:ilvl w:val="0"/>
          <w:numId w:val="40"/>
        </w:numPr>
        <w:spacing w:after="0" w:line="360" w:lineRule="auto"/>
        <w:jc w:val="both"/>
        <w:rPr>
          <w:b/>
        </w:rPr>
      </w:pPr>
      <w:r w:rsidRPr="007B2CEE">
        <w:rPr>
          <w:sz w:val="28"/>
        </w:rPr>
        <w:t>Запруднов А.</w:t>
      </w:r>
      <w:r w:rsidRPr="007B2CEE">
        <w:rPr>
          <w:sz w:val="28"/>
          <w:lang w:val="uk-UA"/>
        </w:rPr>
        <w:t xml:space="preserve"> </w:t>
      </w:r>
      <w:r w:rsidRPr="007B2CEE">
        <w:rPr>
          <w:sz w:val="28"/>
        </w:rPr>
        <w:t>М.</w:t>
      </w:r>
      <w:r>
        <w:rPr>
          <w:sz w:val="28"/>
          <w:lang w:val="uk-UA"/>
        </w:rPr>
        <w:t xml:space="preserve"> Клинико-патогенетические аспекты фармакотерапии в детской га</w:t>
      </w:r>
      <w:r>
        <w:rPr>
          <w:sz w:val="28"/>
          <w:lang w:val="en-US"/>
        </w:rPr>
        <w:t>c</w:t>
      </w:r>
      <w:r>
        <w:rPr>
          <w:sz w:val="28"/>
        </w:rPr>
        <w:t>троентерологии / А.М. Запруднов  //Педиатрия. – 1997. - № 6. – С. 30 − 35.</w:t>
      </w:r>
    </w:p>
    <w:p w:rsidR="00380A56" w:rsidRDefault="00380A56" w:rsidP="0000596F">
      <w:pPr>
        <w:numPr>
          <w:ilvl w:val="0"/>
          <w:numId w:val="40"/>
        </w:numPr>
        <w:spacing w:after="0" w:line="360" w:lineRule="auto"/>
        <w:jc w:val="both"/>
        <w:rPr>
          <w:sz w:val="28"/>
          <w:lang w:val="uk-UA"/>
        </w:rPr>
      </w:pPr>
      <w:r>
        <w:rPr>
          <w:sz w:val="28"/>
          <w:lang w:val="uk-UA"/>
        </w:rPr>
        <w:t>Майданник В. Г. Педиатрия : уч. для студ. в</w:t>
      </w:r>
      <w:r>
        <w:rPr>
          <w:sz w:val="28"/>
        </w:rPr>
        <w:t>ысш</w:t>
      </w:r>
      <w:r>
        <w:rPr>
          <w:sz w:val="28"/>
          <w:lang w:val="uk-UA"/>
        </w:rPr>
        <w:t>.</w:t>
      </w:r>
      <w:r>
        <w:rPr>
          <w:sz w:val="28"/>
        </w:rPr>
        <w:t xml:space="preserve"> </w:t>
      </w:r>
      <w:r>
        <w:rPr>
          <w:sz w:val="28"/>
          <w:lang w:val="uk-UA"/>
        </w:rPr>
        <w:t>м</w:t>
      </w:r>
      <w:r>
        <w:rPr>
          <w:sz w:val="28"/>
        </w:rPr>
        <w:t>ед</w:t>
      </w:r>
      <w:r>
        <w:rPr>
          <w:sz w:val="28"/>
          <w:lang w:val="uk-UA"/>
        </w:rPr>
        <w:t>.</w:t>
      </w:r>
      <w:r>
        <w:rPr>
          <w:sz w:val="28"/>
        </w:rPr>
        <w:t xml:space="preserve"> </w:t>
      </w:r>
      <w:r>
        <w:rPr>
          <w:sz w:val="28"/>
          <w:lang w:val="uk-UA"/>
        </w:rPr>
        <w:t>з</w:t>
      </w:r>
      <w:r>
        <w:rPr>
          <w:sz w:val="28"/>
        </w:rPr>
        <w:t>ав</w:t>
      </w:r>
      <w:r>
        <w:rPr>
          <w:sz w:val="28"/>
          <w:lang w:val="uk-UA"/>
        </w:rPr>
        <w:t>. / В. Г. Майданник  − Х. : Фолио, 2006. – 1125 с.</w:t>
      </w:r>
    </w:p>
    <w:p w:rsidR="00380A56" w:rsidRDefault="00380A56" w:rsidP="0000596F">
      <w:pPr>
        <w:numPr>
          <w:ilvl w:val="0"/>
          <w:numId w:val="40"/>
        </w:numPr>
        <w:spacing w:after="0" w:line="360" w:lineRule="auto"/>
        <w:jc w:val="both"/>
        <w:rPr>
          <w:sz w:val="28"/>
          <w:lang w:val="uk-UA"/>
        </w:rPr>
      </w:pPr>
      <w:r>
        <w:rPr>
          <w:sz w:val="28"/>
          <w:lang w:val="uk-UA"/>
        </w:rPr>
        <w:t xml:space="preserve">Майданник В. Г. Роль </w:t>
      </w:r>
      <w:r>
        <w:rPr>
          <w:sz w:val="28"/>
          <w:lang w:val="en-US"/>
        </w:rPr>
        <w:t>H</w:t>
      </w:r>
      <w:r>
        <w:rPr>
          <w:sz w:val="28"/>
          <w:lang w:val="uk-UA"/>
        </w:rPr>
        <w:t>.</w:t>
      </w:r>
      <w:r>
        <w:rPr>
          <w:sz w:val="28"/>
          <w:lang w:val="en-US"/>
        </w:rPr>
        <w:t>pylori</w:t>
      </w:r>
      <w:r>
        <w:rPr>
          <w:sz w:val="28"/>
          <w:lang w:val="uk-UA"/>
        </w:rPr>
        <w:t xml:space="preserve"> у розвитку хронічних гастриту та гастродоуденіту у дитячому віці / В. Г. Майданник, Г. В. Салтикова, В. В. Корнійчук.  // Педіатрія, акушерство та гінекологія. – 2006. - № 2. – С. 63 − 66.</w:t>
      </w:r>
    </w:p>
    <w:p w:rsidR="00380A56" w:rsidRDefault="00380A56" w:rsidP="0000596F">
      <w:pPr>
        <w:numPr>
          <w:ilvl w:val="0"/>
          <w:numId w:val="40"/>
        </w:numPr>
        <w:spacing w:after="0" w:line="360" w:lineRule="auto"/>
        <w:jc w:val="both"/>
        <w:rPr>
          <w:sz w:val="28"/>
          <w:lang w:val="uk-UA"/>
        </w:rPr>
      </w:pPr>
      <w:r>
        <w:rPr>
          <w:sz w:val="28"/>
          <w:lang w:val="uk-UA"/>
        </w:rPr>
        <w:t>Балаболкин И. И. Раннее лечение детей с атопией / И. И. Балаболкин // Педиатрия. – 2005. – № 2. – С. 56-58.</w:t>
      </w:r>
    </w:p>
    <w:p w:rsidR="00380A56" w:rsidRPr="003245FD" w:rsidRDefault="00380A56" w:rsidP="0000596F">
      <w:pPr>
        <w:numPr>
          <w:ilvl w:val="0"/>
          <w:numId w:val="40"/>
        </w:numPr>
        <w:spacing w:after="0" w:line="360" w:lineRule="auto"/>
        <w:jc w:val="both"/>
        <w:rPr>
          <w:sz w:val="28"/>
          <w:lang w:val="uk-UA"/>
        </w:rPr>
      </w:pPr>
      <w:r>
        <w:rPr>
          <w:sz w:val="28"/>
          <w:lang w:val="uk-UA"/>
        </w:rPr>
        <w:t>Антипкін Ю. Г. Стан здоров’я дітей в умовах дії різних екологічних чинників / Ю. Г. Антипкін  // Містецтво лікування. – 2005. - № 2 (18). – С. 16 − 25.</w:t>
      </w:r>
    </w:p>
    <w:p w:rsidR="00380A56" w:rsidRDefault="00380A56" w:rsidP="0000596F">
      <w:pPr>
        <w:pStyle w:val="af6"/>
        <w:numPr>
          <w:ilvl w:val="0"/>
          <w:numId w:val="40"/>
        </w:numPr>
        <w:spacing w:after="0" w:line="360" w:lineRule="auto"/>
        <w:jc w:val="both"/>
      </w:pPr>
      <w:r>
        <w:t>Селье Г. Концепция стресса: как мы ее представляем в 1976 году. Новое о гормонах и механизме их действия  / Ганс Селье  –  Киев, 1977. – 371 с.</w:t>
      </w:r>
    </w:p>
    <w:p w:rsidR="00380A56" w:rsidRDefault="00380A56" w:rsidP="0000596F">
      <w:pPr>
        <w:pStyle w:val="af6"/>
        <w:numPr>
          <w:ilvl w:val="0"/>
          <w:numId w:val="40"/>
        </w:numPr>
        <w:spacing w:after="0" w:line="360" w:lineRule="auto"/>
        <w:jc w:val="both"/>
      </w:pPr>
      <w:r>
        <w:t>Амосов Н. М. Количественное моделирование в биологических науках. Философские вопросы биокибернетики</w:t>
      </w:r>
      <w:r w:rsidRPr="006C0FEB">
        <w:t xml:space="preserve"> </w:t>
      </w:r>
      <w:r>
        <w:t>/ Н. М. Амосов  – М.: Медицина. -  1969. – С. 55-71.</w:t>
      </w:r>
    </w:p>
    <w:p w:rsidR="00380A56" w:rsidRDefault="00380A56" w:rsidP="0000596F">
      <w:pPr>
        <w:pStyle w:val="af6"/>
        <w:numPr>
          <w:ilvl w:val="0"/>
          <w:numId w:val="40"/>
        </w:numPr>
        <w:spacing w:after="0" w:line="360" w:lineRule="auto"/>
        <w:jc w:val="both"/>
      </w:pPr>
      <w:r>
        <w:t>Анохин П.К. Очерки по физиологии функциональных систем / П. К. Анохин  – М. : Медицина. – 1975. – 445 с.</w:t>
      </w:r>
    </w:p>
    <w:p w:rsidR="00380A56" w:rsidRDefault="00380A56" w:rsidP="0000596F">
      <w:pPr>
        <w:pStyle w:val="af6"/>
        <w:numPr>
          <w:ilvl w:val="0"/>
          <w:numId w:val="40"/>
        </w:numPr>
        <w:spacing w:after="0" w:line="360" w:lineRule="auto"/>
        <w:jc w:val="both"/>
      </w:pPr>
      <w:r>
        <w:lastRenderedPageBreak/>
        <w:t xml:space="preserve">Урсова Н. И. Микробиоценоз открытых биологических систем организма в процессе адаптации к окружающей среде / Н. И. Урсова // Трудный пациент . – 2005. - № 2. - С. 957-960. </w:t>
      </w:r>
    </w:p>
    <w:p w:rsidR="00380A56" w:rsidRDefault="00380A56" w:rsidP="0000596F">
      <w:pPr>
        <w:numPr>
          <w:ilvl w:val="0"/>
          <w:numId w:val="40"/>
        </w:numPr>
        <w:spacing w:after="0" w:line="360" w:lineRule="auto"/>
        <w:jc w:val="both"/>
        <w:rPr>
          <w:sz w:val="28"/>
          <w:lang w:val="uk-UA"/>
        </w:rPr>
      </w:pPr>
      <w:r>
        <w:rPr>
          <w:sz w:val="28"/>
          <w:lang w:val="uk-UA"/>
        </w:rPr>
        <w:t>Майданник В. Г. Перспективи розвитку клінічної педіатрії в ХХІ столітті / В. Г. Майданник // Педіатрія, акушерство і гінекологія. – 2002. - № 1. – С. 25 − 29.</w:t>
      </w:r>
    </w:p>
    <w:p w:rsidR="00380A56" w:rsidRDefault="00380A56" w:rsidP="0000596F">
      <w:pPr>
        <w:numPr>
          <w:ilvl w:val="0"/>
          <w:numId w:val="40"/>
        </w:numPr>
        <w:spacing w:after="0" w:line="360" w:lineRule="auto"/>
        <w:jc w:val="both"/>
        <w:rPr>
          <w:sz w:val="28"/>
          <w:lang w:val="uk-UA"/>
        </w:rPr>
      </w:pPr>
      <w:r>
        <w:rPr>
          <w:sz w:val="28"/>
          <w:lang w:val="uk-UA"/>
        </w:rPr>
        <w:t>Нарушение микрофлоры кишечника и иммунитета у детей с аллергическими дерматитами и их коррекция / Е. А. Лыкова, А. О. Мурашова, В. М. Бондаренко  [и др.] // Российский педиатрический журнал. – 2000. - № 2. – С. 20 − 14.</w:t>
      </w:r>
    </w:p>
    <w:p w:rsidR="00380A56" w:rsidRDefault="00380A56" w:rsidP="0000596F">
      <w:pPr>
        <w:numPr>
          <w:ilvl w:val="0"/>
          <w:numId w:val="40"/>
        </w:numPr>
        <w:spacing w:after="0" w:line="360" w:lineRule="auto"/>
        <w:jc w:val="both"/>
        <w:rPr>
          <w:b/>
        </w:rPr>
      </w:pPr>
      <w:r>
        <w:rPr>
          <w:sz w:val="28"/>
        </w:rPr>
        <w:t xml:space="preserve">Исследование механизмов хронического воспаления при аллергических заболеваниях у детей : центральная роль моноцитов / макрофагов  </w:t>
      </w:r>
      <w:r>
        <w:rPr>
          <w:sz w:val="28"/>
          <w:lang w:val="uk-UA"/>
        </w:rPr>
        <w:t xml:space="preserve"> / Е. С. </w:t>
      </w:r>
      <w:r>
        <w:rPr>
          <w:sz w:val="28"/>
        </w:rPr>
        <w:t xml:space="preserve">Нишева, </w:t>
      </w:r>
      <w:r>
        <w:rPr>
          <w:sz w:val="28"/>
          <w:lang w:val="uk-UA"/>
        </w:rPr>
        <w:t xml:space="preserve">М. А. </w:t>
      </w:r>
      <w:r>
        <w:rPr>
          <w:sz w:val="28"/>
        </w:rPr>
        <w:t xml:space="preserve">Кириллов, </w:t>
      </w:r>
      <w:r>
        <w:rPr>
          <w:sz w:val="28"/>
          <w:lang w:val="uk-UA"/>
        </w:rPr>
        <w:t xml:space="preserve">И. В. </w:t>
      </w:r>
      <w:r>
        <w:rPr>
          <w:sz w:val="28"/>
        </w:rPr>
        <w:t>Арутюнян</w:t>
      </w:r>
      <w:r>
        <w:rPr>
          <w:sz w:val="28"/>
          <w:lang w:val="uk-UA"/>
        </w:rPr>
        <w:t xml:space="preserve">  [и др.] </w:t>
      </w:r>
      <w:r>
        <w:rPr>
          <w:sz w:val="28"/>
        </w:rPr>
        <w:t xml:space="preserve"> //  Педиатрия. – 2001. - № 5. – С. 9 − 14. </w:t>
      </w:r>
    </w:p>
    <w:p w:rsidR="00380A56" w:rsidRDefault="00380A56" w:rsidP="0000596F">
      <w:pPr>
        <w:numPr>
          <w:ilvl w:val="0"/>
          <w:numId w:val="40"/>
        </w:numPr>
        <w:spacing w:after="0" w:line="360" w:lineRule="auto"/>
        <w:jc w:val="both"/>
        <w:rPr>
          <w:sz w:val="28"/>
          <w:lang w:val="uk-UA"/>
        </w:rPr>
      </w:pPr>
      <w:r>
        <w:rPr>
          <w:sz w:val="28"/>
          <w:lang w:val="uk-UA"/>
        </w:rPr>
        <w:t>Quidelines for the Management of Helicobacter Pylori Infection (Summary of the Maastricht-3 2005 Consensus Report),// Сучасна гастроентерологія . – 2005. - № 5. – С.84 − 90.</w:t>
      </w:r>
    </w:p>
    <w:p w:rsidR="00380A56" w:rsidRPr="006F0500" w:rsidRDefault="00380A56" w:rsidP="00380A56">
      <w:pPr>
        <w:tabs>
          <w:tab w:val="num" w:pos="644"/>
        </w:tabs>
        <w:spacing w:line="360" w:lineRule="auto"/>
        <w:ind w:left="284"/>
        <w:jc w:val="both"/>
        <w:rPr>
          <w:sz w:val="28"/>
          <w:lang w:val="uk-UA"/>
        </w:rPr>
      </w:pPr>
    </w:p>
    <w:p w:rsidR="00380A56" w:rsidRPr="00BC6644" w:rsidRDefault="00380A56" w:rsidP="00380A56">
      <w:pPr>
        <w:spacing w:line="360" w:lineRule="auto"/>
        <w:jc w:val="both"/>
        <w:rPr>
          <w:sz w:val="28"/>
          <w:lang w:val="uk-UA"/>
        </w:rPr>
      </w:pPr>
    </w:p>
    <w:p w:rsidR="00380A56" w:rsidRPr="001E334F" w:rsidRDefault="00380A56" w:rsidP="00380A56">
      <w:pPr>
        <w:spacing w:line="360" w:lineRule="auto"/>
        <w:jc w:val="both"/>
        <w:rPr>
          <w:sz w:val="28"/>
          <w:lang w:val="uk-UA"/>
        </w:rPr>
      </w:pPr>
    </w:p>
    <w:p w:rsidR="00804CAB" w:rsidRPr="00160786" w:rsidRDefault="00804CAB" w:rsidP="00341D81">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F" w:rsidRDefault="0000596F">
      <w:pPr>
        <w:spacing w:after="0" w:line="240" w:lineRule="auto"/>
      </w:pPr>
      <w:r>
        <w:separator/>
      </w:r>
    </w:p>
  </w:endnote>
  <w:endnote w:type="continuationSeparator" w:id="0">
    <w:p w:rsidR="0000596F" w:rsidRDefault="0000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0596F">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80A56">
      <w:rPr>
        <w:rStyle w:val="aff1"/>
        <w:rFonts w:eastAsia="Garamond"/>
        <w:noProof/>
      </w:rPr>
      <w:t>26</w:t>
    </w:r>
    <w:r>
      <w:rPr>
        <w:rStyle w:val="aff1"/>
        <w:rFonts w:eastAsia="Garamond"/>
      </w:rPr>
      <w:fldChar w:fldCharType="end"/>
    </w:r>
  </w:p>
  <w:p w:rsidR="009335CF" w:rsidRDefault="0000596F">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F" w:rsidRDefault="0000596F">
      <w:pPr>
        <w:spacing w:after="0" w:line="240" w:lineRule="auto"/>
      </w:pPr>
      <w:r>
        <w:separator/>
      </w:r>
    </w:p>
  </w:footnote>
  <w:footnote w:type="continuationSeparator" w:id="0">
    <w:p w:rsidR="0000596F" w:rsidRDefault="0000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0596F">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0596F">
    <w:pPr>
      <w:pStyle w:val="aff"/>
      <w:framePr w:wrap="around" w:vAnchor="text" w:hAnchor="margin" w:xAlign="right" w:y="1"/>
      <w:rPr>
        <w:rStyle w:val="aff1"/>
        <w:lang w:val="uk-UA"/>
      </w:rPr>
    </w:pPr>
  </w:p>
  <w:p w:rsidR="009335CF" w:rsidRDefault="0000596F">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3D4779"/>
    <w:multiLevelType w:val="singleLevel"/>
    <w:tmpl w:val="FB2C5C8C"/>
    <w:lvl w:ilvl="0">
      <w:start w:val="1"/>
      <w:numFmt w:val="decimal"/>
      <w:lvlText w:val="%1."/>
      <w:lvlJc w:val="left"/>
      <w:pPr>
        <w:tabs>
          <w:tab w:val="num" w:pos="360"/>
        </w:tabs>
        <w:ind w:left="360" w:hanging="360"/>
      </w:pPr>
      <w:rPr>
        <w:rFont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B885EBC"/>
    <w:multiLevelType w:val="hybridMultilevel"/>
    <w:tmpl w:val="67406722"/>
    <w:lvl w:ilvl="0" w:tplc="82B859EA">
      <w:start w:val="1"/>
      <w:numFmt w:val="decimal"/>
      <w:lvlText w:val="%1."/>
      <w:lvlJc w:val="left"/>
      <w:pPr>
        <w:tabs>
          <w:tab w:val="num" w:pos="644"/>
        </w:tabs>
        <w:ind w:left="644" w:hanging="360"/>
      </w:pPr>
      <w:rPr>
        <w:rFonts w:hint="default"/>
        <w:b w:val="0"/>
        <w:sz w:val="28"/>
        <w:szCs w:val="28"/>
      </w:rPr>
    </w:lvl>
    <w:lvl w:ilvl="1" w:tplc="0419000F">
      <w:start w:val="1"/>
      <w:numFmt w:val="decimal"/>
      <w:lvlText w:val="%2."/>
      <w:lvlJc w:val="left"/>
      <w:pPr>
        <w:tabs>
          <w:tab w:val="num" w:pos="1440"/>
        </w:tabs>
        <w:ind w:left="1440" w:hanging="36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7"/>
  </w:num>
  <w:num w:numId="7">
    <w:abstractNumId w:val="24"/>
  </w:num>
  <w:num w:numId="8">
    <w:abstractNumId w:val="58"/>
  </w:num>
  <w:num w:numId="9">
    <w:abstractNumId w:val="35"/>
  </w:num>
  <w:num w:numId="10">
    <w:abstractNumId w:val="39"/>
  </w:num>
  <w:num w:numId="11">
    <w:abstractNumId w:val="63"/>
  </w:num>
  <w:num w:numId="12">
    <w:abstractNumId w:val="43"/>
  </w:num>
  <w:num w:numId="13">
    <w:abstractNumId w:val="51"/>
  </w:num>
  <w:num w:numId="14">
    <w:abstractNumId w:val="40"/>
  </w:num>
  <w:num w:numId="15">
    <w:abstractNumId w:val="32"/>
  </w:num>
  <w:num w:numId="16">
    <w:abstractNumId w:val="38"/>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6"/>
  </w:num>
  <w:num w:numId="21">
    <w:abstractNumId w:val="29"/>
  </w:num>
  <w:num w:numId="22">
    <w:abstractNumId w:val="60"/>
  </w:num>
  <w:num w:numId="23">
    <w:abstractNumId w:val="26"/>
  </w:num>
  <w:num w:numId="24">
    <w:abstractNumId w:val="50"/>
    <w:lvlOverride w:ilvl="0">
      <w:startOverride w:val="1"/>
    </w:lvlOverride>
  </w:num>
  <w:num w:numId="25">
    <w:abstractNumId w:val="47"/>
  </w:num>
  <w:num w:numId="26">
    <w:abstractNumId w:val="62"/>
  </w:num>
  <w:num w:numId="27">
    <w:abstractNumId w:val="28"/>
  </w:num>
  <w:num w:numId="28">
    <w:abstractNumId w:val="34"/>
  </w:num>
  <w:num w:numId="29">
    <w:abstractNumId w:val="48"/>
  </w:num>
  <w:num w:numId="30">
    <w:abstractNumId w:val="52"/>
  </w:num>
  <w:num w:numId="31">
    <w:abstractNumId w:val="59"/>
  </w:num>
  <w:num w:numId="32">
    <w:abstractNumId w:val="31"/>
  </w:num>
  <w:num w:numId="33">
    <w:abstractNumId w:val="54"/>
  </w:num>
  <w:num w:numId="34">
    <w:abstractNumId w:val="55"/>
  </w:num>
  <w:num w:numId="35">
    <w:abstractNumId w:val="46"/>
  </w:num>
  <w:num w:numId="36">
    <w:abstractNumId w:val="61"/>
  </w:num>
  <w:num w:numId="37">
    <w:abstractNumId w:val="41"/>
    <w:lvlOverride w:ilvl="0">
      <w:startOverride w:val="1"/>
    </w:lvlOverride>
  </w:num>
  <w:num w:numId="38">
    <w:abstractNumId w:val="23"/>
  </w:num>
  <w:num w:numId="39">
    <w:abstractNumId w:val="42"/>
  </w:num>
  <w:num w:numId="4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596F"/>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2211</TotalTime>
  <Pages>34</Pages>
  <Words>7350</Words>
  <Characters>41899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1085</cp:revision>
  <dcterms:created xsi:type="dcterms:W3CDTF">2015-05-26T12:20:00Z</dcterms:created>
  <dcterms:modified xsi:type="dcterms:W3CDTF">2015-06-05T12:37:00Z</dcterms:modified>
</cp:coreProperties>
</file>