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371E6E" w:rsidRDefault="00371E6E" w:rsidP="00371E6E">
      <w:bookmarkStart w:id="0" w:name="_Hlk63855360"/>
      <w:r w:rsidRPr="00D858E0">
        <w:rPr>
          <w:rFonts w:ascii="Times New Roman" w:hAnsi="Times New Roman" w:cs="Times New Roman"/>
          <w:b/>
          <w:bCs/>
          <w:sz w:val="24"/>
          <w:szCs w:val="24"/>
        </w:rPr>
        <w:t>Степанченко Станіслав Вікторович</w:t>
      </w:r>
      <w:bookmarkEnd w:id="0"/>
      <w:r w:rsidRPr="00D858E0">
        <w:rPr>
          <w:rFonts w:ascii="Times New Roman" w:hAnsi="Times New Roman" w:cs="Times New Roman"/>
          <w:bCs/>
          <w:sz w:val="24"/>
          <w:szCs w:val="24"/>
        </w:rPr>
        <w:t xml:space="preserve">, викладач Львівської богословської семінарії. </w:t>
      </w:r>
      <w:r w:rsidRPr="00D858E0">
        <w:rPr>
          <w:rFonts w:ascii="Times New Roman" w:hAnsi="Times New Roman" w:cs="Times New Roman"/>
          <w:sz w:val="24"/>
          <w:szCs w:val="24"/>
        </w:rPr>
        <w:t>Назва дисертації: «</w:t>
      </w:r>
      <w:bookmarkStart w:id="1" w:name="_Hlk63855392"/>
      <w:r w:rsidRPr="00D858E0">
        <w:rPr>
          <w:rFonts w:ascii="Times New Roman" w:hAnsi="Times New Roman" w:cs="Times New Roman"/>
          <w:sz w:val="24"/>
          <w:szCs w:val="24"/>
        </w:rPr>
        <w:t>Інкультурація в Першому Посланні Апостола Павла до Солунян</w:t>
      </w:r>
      <w:bookmarkEnd w:id="1"/>
      <w:r w:rsidRPr="00D858E0">
        <w:rPr>
          <w:rFonts w:ascii="Times New Roman" w:hAnsi="Times New Roman" w:cs="Times New Roman"/>
          <w:sz w:val="24"/>
          <w:szCs w:val="24"/>
        </w:rPr>
        <w:t>». Шифр та назва спеціальності – 09.00.14 – богослов’я. Спецрада Д 26.053.21 Національного педагогічного університету імені М.П. Драгоманова</w:t>
      </w:r>
    </w:p>
    <w:sectPr w:rsidR="005B1831" w:rsidRPr="00371E6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371E6E" w:rsidRPr="00371E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C2E1E-8166-4F3C-8198-E0B28936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2021-08-02T07:05:00Z</dcterms:created>
  <dcterms:modified xsi:type="dcterms:W3CDTF">2021-08-04T10:09:00Z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