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9963C6" w:rsidRDefault="009963C6" w:rsidP="009963C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труда работников старших возрастных групп</w:t>
      </w:r>
    </w:p>
    <w:p w:rsidR="009963C6" w:rsidRDefault="009963C6" w:rsidP="009963C6">
      <w:pPr>
        <w:spacing w:line="270" w:lineRule="atLeast"/>
        <w:rPr>
          <w:rFonts w:ascii="Verdana" w:hAnsi="Verdana"/>
          <w:b/>
          <w:bCs/>
          <w:color w:val="000000"/>
          <w:sz w:val="18"/>
          <w:szCs w:val="18"/>
        </w:rPr>
      </w:pPr>
      <w:r>
        <w:rPr>
          <w:rFonts w:ascii="Verdana" w:hAnsi="Verdana"/>
          <w:b/>
          <w:bCs/>
          <w:color w:val="000000"/>
          <w:sz w:val="18"/>
          <w:szCs w:val="18"/>
        </w:rPr>
        <w:t>Год: </w:t>
      </w:r>
    </w:p>
    <w:p w:rsidR="009963C6" w:rsidRDefault="009963C6" w:rsidP="009963C6">
      <w:pPr>
        <w:spacing w:line="270" w:lineRule="atLeast"/>
        <w:rPr>
          <w:rFonts w:ascii="Verdana" w:hAnsi="Verdana"/>
          <w:color w:val="000000"/>
          <w:sz w:val="18"/>
          <w:szCs w:val="18"/>
        </w:rPr>
      </w:pPr>
      <w:r>
        <w:rPr>
          <w:rFonts w:ascii="Verdana" w:hAnsi="Verdana"/>
          <w:color w:val="000000"/>
          <w:sz w:val="18"/>
          <w:szCs w:val="18"/>
        </w:rPr>
        <w:t>2011</w:t>
      </w:r>
    </w:p>
    <w:p w:rsidR="009963C6" w:rsidRDefault="009963C6" w:rsidP="009963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963C6" w:rsidRDefault="009963C6" w:rsidP="009963C6">
      <w:pPr>
        <w:spacing w:line="270" w:lineRule="atLeast"/>
        <w:rPr>
          <w:rFonts w:ascii="Verdana" w:hAnsi="Verdana"/>
          <w:color w:val="000000"/>
          <w:sz w:val="18"/>
          <w:szCs w:val="18"/>
        </w:rPr>
      </w:pPr>
      <w:r>
        <w:rPr>
          <w:rFonts w:ascii="Verdana" w:hAnsi="Verdana"/>
          <w:color w:val="000000"/>
          <w:sz w:val="18"/>
          <w:szCs w:val="18"/>
        </w:rPr>
        <w:t>Киселева, Елена Викторовна</w:t>
      </w:r>
    </w:p>
    <w:p w:rsidR="009963C6" w:rsidRDefault="009963C6" w:rsidP="009963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963C6" w:rsidRDefault="009963C6" w:rsidP="009963C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963C6" w:rsidRDefault="009963C6" w:rsidP="009963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963C6" w:rsidRDefault="009963C6" w:rsidP="009963C6">
      <w:pPr>
        <w:spacing w:line="270" w:lineRule="atLeast"/>
        <w:rPr>
          <w:rFonts w:ascii="Verdana" w:hAnsi="Verdana"/>
          <w:color w:val="000000"/>
          <w:sz w:val="18"/>
          <w:szCs w:val="18"/>
        </w:rPr>
      </w:pPr>
      <w:r>
        <w:rPr>
          <w:rFonts w:ascii="Verdana" w:hAnsi="Verdana"/>
          <w:color w:val="000000"/>
          <w:sz w:val="18"/>
          <w:szCs w:val="18"/>
        </w:rPr>
        <w:t>Москва</w:t>
      </w:r>
    </w:p>
    <w:p w:rsidR="009963C6" w:rsidRDefault="009963C6" w:rsidP="009963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963C6" w:rsidRDefault="009963C6" w:rsidP="009963C6">
      <w:pPr>
        <w:spacing w:line="270" w:lineRule="atLeast"/>
        <w:rPr>
          <w:rFonts w:ascii="Verdana" w:hAnsi="Verdana"/>
          <w:color w:val="000000"/>
          <w:sz w:val="18"/>
          <w:szCs w:val="18"/>
        </w:rPr>
      </w:pPr>
      <w:r>
        <w:rPr>
          <w:rFonts w:ascii="Verdana" w:hAnsi="Verdana"/>
          <w:color w:val="000000"/>
          <w:sz w:val="18"/>
          <w:szCs w:val="18"/>
        </w:rPr>
        <w:t>12.00.05</w:t>
      </w:r>
    </w:p>
    <w:p w:rsidR="009963C6" w:rsidRDefault="009963C6" w:rsidP="009963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963C6" w:rsidRDefault="009963C6" w:rsidP="009963C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9963C6" w:rsidRDefault="009963C6" w:rsidP="009963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963C6" w:rsidRDefault="009963C6" w:rsidP="009963C6">
      <w:pPr>
        <w:spacing w:line="270" w:lineRule="atLeast"/>
        <w:rPr>
          <w:rFonts w:ascii="Verdana" w:hAnsi="Verdana"/>
          <w:color w:val="000000"/>
          <w:sz w:val="18"/>
          <w:szCs w:val="18"/>
        </w:rPr>
      </w:pPr>
      <w:r>
        <w:rPr>
          <w:rFonts w:ascii="Verdana" w:hAnsi="Verdana"/>
          <w:color w:val="000000"/>
          <w:sz w:val="18"/>
          <w:szCs w:val="18"/>
        </w:rPr>
        <w:t>176</w:t>
      </w:r>
    </w:p>
    <w:p w:rsidR="009963C6" w:rsidRDefault="009963C6" w:rsidP="009963C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Киселева, Елена Викторовна</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Историко-теоретический анализ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работников старших возрастных групп в России.</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Категория «работники</w:t>
      </w:r>
      <w:r>
        <w:rPr>
          <w:rStyle w:val="WW8Num3z0"/>
          <w:rFonts w:ascii="Verdana" w:hAnsi="Verdana"/>
          <w:color w:val="000000"/>
          <w:sz w:val="18"/>
          <w:szCs w:val="18"/>
        </w:rPr>
        <w:t> </w:t>
      </w:r>
      <w:r>
        <w:rPr>
          <w:rStyle w:val="WW8Num4z0"/>
          <w:rFonts w:ascii="Verdana" w:hAnsi="Verdana"/>
          <w:color w:val="4682B4"/>
          <w:sz w:val="18"/>
          <w:szCs w:val="18"/>
        </w:rPr>
        <w:t>старших</w:t>
      </w:r>
      <w:r>
        <w:rPr>
          <w:rStyle w:val="WW8Num3z0"/>
          <w:rFonts w:ascii="Verdana" w:hAnsi="Verdana"/>
          <w:color w:val="000000"/>
          <w:sz w:val="18"/>
          <w:szCs w:val="18"/>
        </w:rPr>
        <w:t> </w:t>
      </w:r>
      <w:r>
        <w:rPr>
          <w:rFonts w:ascii="Verdana" w:hAnsi="Verdana"/>
          <w:color w:val="000000"/>
          <w:sz w:val="18"/>
          <w:szCs w:val="18"/>
        </w:rPr>
        <w:t>возрастных групп» в правовых и иных науках.</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Исторический аспект правового регулирования труда</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старших возрастных групп в России.</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вопросов занятости, условий труда работников старших</w:t>
      </w:r>
      <w:r>
        <w:rPr>
          <w:rStyle w:val="WW8Num3z0"/>
          <w:rFonts w:ascii="Verdana" w:hAnsi="Verdana"/>
          <w:color w:val="000000"/>
          <w:sz w:val="18"/>
          <w:szCs w:val="18"/>
        </w:rPr>
        <w:t> </w:t>
      </w:r>
      <w:r>
        <w:rPr>
          <w:rStyle w:val="WW8Num4z0"/>
          <w:rFonts w:ascii="Verdana" w:hAnsi="Verdana"/>
          <w:color w:val="4682B4"/>
          <w:sz w:val="18"/>
          <w:szCs w:val="18"/>
        </w:rPr>
        <w:t>возрастных</w:t>
      </w:r>
      <w:r>
        <w:rPr>
          <w:rStyle w:val="WW8Num3z0"/>
          <w:rFonts w:ascii="Verdana" w:hAnsi="Verdana"/>
          <w:color w:val="000000"/>
          <w:sz w:val="18"/>
          <w:szCs w:val="18"/>
        </w:rPr>
        <w:t> </w:t>
      </w:r>
      <w:r>
        <w:rPr>
          <w:rFonts w:ascii="Verdana" w:hAnsi="Verdana"/>
          <w:color w:val="000000"/>
          <w:sz w:val="18"/>
          <w:szCs w:val="18"/>
        </w:rPr>
        <w:t>групп в международных нормативных актах и зарубежном законодательстве.</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Нормы международно-правовых актов, регламентирующие общие подходы к обеспечению занятости и установлению особых условий труда для пожилых работников.</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Опыт зарубежных стран в вопросах правового регулирования труда работников старших возрастных</w:t>
      </w:r>
      <w:r>
        <w:rPr>
          <w:rStyle w:val="WW8Num3z0"/>
          <w:rFonts w:ascii="Verdana" w:hAnsi="Verdana"/>
          <w:color w:val="000000"/>
          <w:sz w:val="18"/>
          <w:szCs w:val="18"/>
        </w:rPr>
        <w:t> </w:t>
      </w:r>
      <w:r>
        <w:rPr>
          <w:rStyle w:val="WW8Num4z0"/>
          <w:rFonts w:ascii="Verdana" w:hAnsi="Verdana"/>
          <w:color w:val="4682B4"/>
          <w:sz w:val="18"/>
          <w:szCs w:val="18"/>
        </w:rPr>
        <w:t>групп</w:t>
      </w:r>
      <w:r>
        <w:rPr>
          <w:rFonts w:ascii="Verdana" w:hAnsi="Verdana"/>
          <w:color w:val="000000"/>
          <w:sz w:val="18"/>
          <w:szCs w:val="18"/>
        </w:rPr>
        <w:t>.</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трудовых отношений с участием работников старших возрастных групп в российском трудовом праве в условиях рыночной экономики.</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Государственная политика в области правового регулирования труда работников старших возрастных групп в условиях рыночной экономики.</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Методы правового регулирования трудовых отношений с участием работников старших возрастных групп.</w:t>
      </w:r>
    </w:p>
    <w:p w:rsidR="009963C6" w:rsidRDefault="009963C6" w:rsidP="009963C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труда работников старших возрастных групп"</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рыночных отношений и тех преобразований, которые переживаются на современном этапе российским обществом, особое значение приобретает выявление и формулирование механизмов оптимизации государственной политики в сфере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трудовых отношений, в том числе с участием работников старших возрастных групп.</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Подобная оптимизация должна учесть два фактически взаимоисключающих друг друга обстоятельства. С одной стороны,</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 Конституции РФ провозглашает Россию социальным государством, политика которого направлена на создание условий, обеспечивающих достойную жизнь и свободное развитие человека. Такой подход должен обеспечивать баланс интересов различных слоев и групп населения, создавать равные- условия и возможности для самореализации каждого члена общества.</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рыночной экономике (нацеленной на эффективное хозяйствование) характеризуется массовым нарушением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прав и </w:t>
      </w:r>
      <w:r>
        <w:rPr>
          <w:rFonts w:ascii="Verdana" w:hAnsi="Verdana"/>
          <w:color w:val="000000"/>
          <w:sz w:val="18"/>
          <w:szCs w:val="18"/>
        </w:rPr>
        <w:lastRenderedPageBreak/>
        <w:t>свобод работников старшего возраста в виде фактического нежелания работодателей применять, труд таких лиц, возрастной дискриминацией при заключении 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Fonts w:ascii="Verdana" w:hAnsi="Verdana"/>
          <w:color w:val="000000"/>
          <w:sz w:val="18"/>
          <w:szCs w:val="18"/>
        </w:rPr>
        <w:t>трудового договора. Причины такого подхода очевидны - традиционно интеллектуальные, физические возможности людей в зрелом возрасте рассматриваются лишь с точки зрения констатации ограничений, а их жизненный и профессиональный опыт зачастую воспринимается как ненужный (устаревший).</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реалии сегодняшнего дня таковы — большинство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старших возрастных групп (во всем мире, в том числе и в России), получив право выхода на пенсию по возрасту (старости), сохраняют трудоспособность и желание продолжать трудовую деятельность. Это объясняется, во-первых, увеличением средней продолжительности жизни людей, снижением вероятности преждевременного старения; во-вторых, желанием пожилых граждан самореализовываться, чувствовать свою «</w:t>
      </w:r>
      <w:r>
        <w:rPr>
          <w:rStyle w:val="WW8Num4z0"/>
          <w:rFonts w:ascii="Verdana" w:hAnsi="Verdana"/>
          <w:color w:val="4682B4"/>
          <w:sz w:val="18"/>
          <w:szCs w:val="18"/>
        </w:rPr>
        <w:t>нужность</w:t>
      </w:r>
      <w:r>
        <w:rPr>
          <w:rFonts w:ascii="Verdana" w:hAnsi="Verdana"/>
          <w:color w:val="000000"/>
          <w:sz w:val="18"/>
          <w:szCs w:val="18"/>
        </w:rPr>
        <w:t>», ведь давно известны научные обоснования в области геронтологии о различных сроках наступления биологического и хронологического возраста.</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России есть еще, как минимум, две веские причины, по которым труд лиц старших возрастных групп должен быть востребован обществом. Первая связана с «</w:t>
      </w:r>
      <w:r>
        <w:rPr>
          <w:rStyle w:val="WW8Num4z0"/>
          <w:rFonts w:ascii="Verdana" w:hAnsi="Verdana"/>
          <w:color w:val="4682B4"/>
          <w:sz w:val="18"/>
          <w:szCs w:val="18"/>
        </w:rPr>
        <w:t>постарением</w:t>
      </w:r>
      <w:r>
        <w:rPr>
          <w:rFonts w:ascii="Verdana" w:hAnsi="Verdana"/>
          <w:color w:val="000000"/>
          <w:sz w:val="18"/>
          <w:szCs w:val="18"/>
        </w:rPr>
        <w:t>» населения России, с неблагополучной демографической ситуацией, требующей максимального использования накопленного человеческого потенциала и, соответственно, продолжения трудовой деятельности опытных квалифицированных кадров. Вторая причина обусловлена экономической незащищенностью пожилых граждан, связанной, в том числе, с низким уровнем государственного пенсионного обеспечения.</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 российском трудовом законодательстве (в отличие от большинства развитых стран) фактически отсутствуют правовые нормы, дающие хотя бы минимальные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работникам старших возрастных групп для реализации своего права на труд. Хотя очевидно, что такие лица могут испытывать (и испытывают) трудности в сфере труда и занятости в связи со снижением своей конкурентоспособности на рынке труда в силу возраста.</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очевидно, что в условиях рыночной экономики нельзя формально, в</w:t>
      </w:r>
      <w:r>
        <w:rPr>
          <w:rStyle w:val="WW8Num3z0"/>
          <w:rFonts w:ascii="Verdana" w:hAnsi="Verdana"/>
          <w:color w:val="000000"/>
          <w:sz w:val="18"/>
          <w:szCs w:val="18"/>
        </w:rPr>
        <w:t> </w:t>
      </w:r>
      <w:r>
        <w:rPr>
          <w:rStyle w:val="WW8Num4z0"/>
          <w:rFonts w:ascii="Verdana" w:hAnsi="Verdana"/>
          <w:color w:val="4682B4"/>
          <w:sz w:val="18"/>
          <w:szCs w:val="18"/>
        </w:rPr>
        <w:t>императивном</w:t>
      </w:r>
      <w:r>
        <w:rPr>
          <w:rStyle w:val="WW8Num3z0"/>
          <w:rFonts w:ascii="Verdana" w:hAnsi="Verdana"/>
          <w:color w:val="000000"/>
          <w:sz w:val="18"/>
          <w:szCs w:val="18"/>
        </w:rPr>
        <w:t> </w:t>
      </w:r>
      <w:r>
        <w:rPr>
          <w:rFonts w:ascii="Verdana" w:hAnsi="Verdana"/>
          <w:color w:val="000000"/>
          <w:sz w:val="18"/>
          <w:szCs w:val="18"/>
        </w:rPr>
        <w:t>порядке сформулировать перечень льгот и преимуществ для работников старших возрастных групп на уровне федерального закона. Подобный подход, скорее всего, приведет к полному отказу работодателей от заключения с ними трудовых договоров. К решению названной проблемы необходимо подойти с иных позиций - с позиций изменения самих методов регламентации особенностей труда таких работников, а в более широких рамках - с позиций выработки государственной политики в области правового регулирования труда работников старших возрастных групп. К этому призывают и Основные направления действий на рынке труда Российской Федерации на 2011-2015 годы, подготовленные в 2011 году Министерством здравоохранения и социального развития РФ.</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проведенного исследования являются общественные отношения, возникающие в процессе правового регулирования труда работников старших возрастных групп.</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российские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нормы, международные правовые акты и зарубежное законодательство, связанные с регулированием труда данной категориифаботников.</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настоящего диссертационного исследования являются: изучение и выявление комплекса теоретических и практических проблем, связанных с механизмом реализации субъективных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старших возрастных групп, а также анализ и разработка научно-обоснованных предложений по совершенствованию правового регулирования труда работников старших возрастных групп. В связи с этим основные задачи исследования сводятся к следующим:</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определить категорию «</w:t>
      </w:r>
      <w:r>
        <w:rPr>
          <w:rStyle w:val="WW8Num4z0"/>
          <w:rFonts w:ascii="Verdana" w:hAnsi="Verdana"/>
          <w:color w:val="4682B4"/>
          <w:sz w:val="18"/>
          <w:szCs w:val="18"/>
        </w:rPr>
        <w:t>работники старших возрастных групп</w:t>
      </w:r>
      <w:r>
        <w:rPr>
          <w:rFonts w:ascii="Verdana" w:hAnsi="Verdana"/>
          <w:color w:val="000000"/>
          <w:sz w:val="18"/>
          <w:szCs w:val="18"/>
        </w:rPr>
        <w:t>» на основе фундаментальных научных разработок психологов, социологов, геронтологов, экономистов и</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закономерности формирования и развития российского законодательства путем проведения историко-правового исследования регулирования труда работников старших возрастных групп;</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исследовать международные правовые акты, регламентирующие общие подходы к обеспечению занятости и установлению особых условий труда для пожилых работников с целью теоретического обоснования необходимости совершенствования трудового законодательства России;</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зарубежные правовые нормы, касающиеся вопросов регламентации труда работников старших возрастных групп;</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направления государственной политики в области правового регулирования труда работников старших возрастных групп в современных рыночных условиях России;</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рассмотреть методы правового регулирования трудовых отношений, способствующие установлению особенностей правового положения работников данной категории для реализации ими своих трудовых прав и законных интересов;</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разработать предложения по совершенствованию российского законодательства в области правового регулирования труда работников старших возрастных групп.</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общенаучные методы познания: диалектический, исторический, логический, а также специальные: сравнительно-правовой, системного анализа, социологический, формально-юридический и другие:</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составляют суждения и выводы ученых, разработавших фундаментальные категории общей теории права и правовых систем. Среди них научные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Н.М. Коркунова, В.В. Лазарева,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Матузова, Л.И. Петражицкого, В.Н.</w:t>
      </w:r>
      <w:r>
        <w:rPr>
          <w:rStyle w:val="WW8Num3z0"/>
          <w:rFonts w:ascii="Verdana" w:hAnsi="Verdana"/>
          <w:color w:val="000000"/>
          <w:sz w:val="18"/>
          <w:szCs w:val="18"/>
        </w:rPr>
        <w:t> </w:t>
      </w:r>
      <w:r>
        <w:rPr>
          <w:rStyle w:val="WW8Num4z0"/>
          <w:rFonts w:ascii="Verdana" w:hAnsi="Verdana"/>
          <w:color w:val="4682B4"/>
          <w:sz w:val="18"/>
          <w:szCs w:val="18"/>
        </w:rPr>
        <w:t>Хропанюка</w:t>
      </w:r>
      <w:r>
        <w:rPr>
          <w:rStyle w:val="WW8Num3z0"/>
          <w:rFonts w:ascii="Verdana" w:hAnsi="Verdana"/>
          <w:color w:val="000000"/>
          <w:sz w:val="18"/>
          <w:szCs w:val="18"/>
        </w:rPr>
        <w:t> </w:t>
      </w:r>
      <w:r>
        <w:rPr>
          <w:rFonts w:ascii="Verdana" w:hAnsi="Verdana"/>
          <w:color w:val="000000"/>
          <w:sz w:val="18"/>
          <w:szCs w:val="18"/>
        </w:rPr>
        <w:t>и других.</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положены научные труды таких известных представителей трудового права и права социального обеспечения, как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B.C. Андреев, Е. И.</w:t>
      </w:r>
      <w:r>
        <w:rPr>
          <w:rStyle w:val="WW8Num3z0"/>
          <w:rFonts w:ascii="Verdana" w:hAnsi="Verdana"/>
          <w:color w:val="000000"/>
          <w:sz w:val="18"/>
          <w:szCs w:val="18"/>
        </w:rPr>
        <w:t> </w:t>
      </w:r>
      <w:r>
        <w:rPr>
          <w:rStyle w:val="WW8Num4z0"/>
          <w:rFonts w:ascii="Verdana" w:hAnsi="Verdana"/>
          <w:color w:val="4682B4"/>
          <w:sz w:val="18"/>
          <w:szCs w:val="18"/>
        </w:rPr>
        <w:t>Астрахан</w:t>
      </w:r>
      <w:r>
        <w:rPr>
          <w:rFonts w:ascii="Verdana" w:hAnsi="Verdana"/>
          <w:color w:val="000000"/>
          <w:sz w:val="18"/>
          <w:szCs w:val="18"/>
        </w:rPr>
        <w:t>, В.А. Ачаркан, Б.К. Бегичев, М.Л.</w:t>
      </w:r>
      <w:r>
        <w:rPr>
          <w:rStyle w:val="WW8Num3z0"/>
          <w:rFonts w:ascii="Verdana" w:hAnsi="Verdana"/>
          <w:color w:val="000000"/>
          <w:sz w:val="18"/>
          <w:szCs w:val="18"/>
        </w:rPr>
        <w:t> </w:t>
      </w:r>
      <w:r>
        <w:rPr>
          <w:rStyle w:val="WW8Num4z0"/>
          <w:rFonts w:ascii="Verdana" w:hAnsi="Verdana"/>
          <w:color w:val="4682B4"/>
          <w:sz w:val="18"/>
          <w:szCs w:val="18"/>
        </w:rPr>
        <w:t>Захаров</w:t>
      </w:r>
      <w:r>
        <w:rPr>
          <w:rFonts w:ascii="Verdana" w:hAnsi="Verdana"/>
          <w:color w:val="000000"/>
          <w:sz w:val="18"/>
          <w:szCs w:val="18"/>
        </w:rPr>
        <w:t>, С.С. Каринский, И.Я. Киселев, М.И.</w:t>
      </w:r>
      <w:r>
        <w:rPr>
          <w:rStyle w:val="WW8Num3z0"/>
          <w:rFonts w:ascii="Verdana" w:hAnsi="Verdana"/>
          <w:color w:val="000000"/>
          <w:sz w:val="18"/>
          <w:szCs w:val="18"/>
        </w:rPr>
        <w:t> </w:t>
      </w:r>
      <w:r>
        <w:rPr>
          <w:rStyle w:val="WW8Num4z0"/>
          <w:rFonts w:ascii="Verdana" w:hAnsi="Verdana"/>
          <w:color w:val="4682B4"/>
          <w:sz w:val="18"/>
          <w:szCs w:val="18"/>
        </w:rPr>
        <w:t>Кучма</w:t>
      </w:r>
      <w:r>
        <w:rPr>
          <w:rFonts w:ascii="Verdana" w:hAnsi="Verdana"/>
          <w:color w:val="000000"/>
          <w:sz w:val="18"/>
          <w:szCs w:val="18"/>
        </w:rPr>
        <w:t>, В.М. Лебедев, Е.Е. Мачульская, В.И.</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A.C. Пашков, А.И. Процевский, О.В.</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И.О. Снигирева, А.Г. Соловьев, В.Г.</w:t>
      </w:r>
      <w:r>
        <w:rPr>
          <w:rStyle w:val="WW8Num3z0"/>
          <w:rFonts w:ascii="Verdana" w:hAnsi="Verdana"/>
          <w:color w:val="000000"/>
          <w:sz w:val="18"/>
          <w:szCs w:val="18"/>
        </w:rPr>
        <w:t> </w:t>
      </w:r>
      <w:r>
        <w:rPr>
          <w:rStyle w:val="WW8Num4z0"/>
          <w:rFonts w:ascii="Verdana" w:hAnsi="Verdana"/>
          <w:color w:val="4682B4"/>
          <w:sz w:val="18"/>
          <w:szCs w:val="18"/>
        </w:rPr>
        <w:t>Сойфер</w:t>
      </w:r>
      <w:r>
        <w:rPr>
          <w:rFonts w:ascii="Verdana" w:hAnsi="Verdana"/>
          <w:color w:val="000000"/>
          <w:sz w:val="18"/>
          <w:szCs w:val="18"/>
        </w:rPr>
        <w:t>, Я.М. Фогель.</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Подготовка диссертации базируется на изучении научных работ, касающихся отдельных аспектов заявленной темы: З.С. Гафарова «</w:t>
      </w:r>
      <w:r>
        <w:rPr>
          <w:rStyle w:val="WW8Num4z0"/>
          <w:rFonts w:ascii="Verdana" w:hAnsi="Verdana"/>
          <w:color w:val="4682B4"/>
          <w:sz w:val="18"/>
          <w:szCs w:val="18"/>
        </w:rPr>
        <w:t>Правовое регулирование труда работников предпенсионного и пенсионного возрастов</w:t>
      </w:r>
      <w:r>
        <w:rPr>
          <w:rFonts w:ascii="Verdana" w:hAnsi="Verdana"/>
          <w:color w:val="000000"/>
          <w:sz w:val="18"/>
          <w:szCs w:val="18"/>
        </w:rPr>
        <w:t>» (1983 г.), Ю.В.</w:t>
      </w:r>
      <w:r>
        <w:rPr>
          <w:rStyle w:val="WW8Num3z0"/>
          <w:rFonts w:ascii="Verdana" w:hAnsi="Verdana"/>
          <w:color w:val="000000"/>
          <w:sz w:val="18"/>
          <w:szCs w:val="18"/>
        </w:rPr>
        <w:t> </w:t>
      </w:r>
      <w:r>
        <w:rPr>
          <w:rStyle w:val="WW8Num4z0"/>
          <w:rFonts w:ascii="Verdana" w:hAnsi="Verdana"/>
          <w:color w:val="4682B4"/>
          <w:sz w:val="18"/>
          <w:szCs w:val="18"/>
        </w:rPr>
        <w:t>Владимировой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Значение возраста работника в трудовом праве России</w:t>
      </w:r>
      <w:r>
        <w:rPr>
          <w:rFonts w:ascii="Verdana" w:hAnsi="Verdana"/>
          <w:color w:val="000000"/>
          <w:sz w:val="18"/>
          <w:szCs w:val="18"/>
        </w:rPr>
        <w:t>» (2002 г.).</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влияние для понимания важных аспектов, связанных с проблематикой исследования, оказали работы таких специалистов отечественного трудового права, как Л.Ю.</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С.Ю. Головина, К.Н. Гусов, Н.И.</w:t>
      </w:r>
      <w:r>
        <w:rPr>
          <w:rStyle w:val="WW8Num3z0"/>
          <w:rFonts w:ascii="Verdana" w:hAnsi="Verdana"/>
          <w:color w:val="000000"/>
          <w:sz w:val="18"/>
          <w:szCs w:val="18"/>
        </w:rPr>
        <w:t> </w:t>
      </w:r>
      <w:r>
        <w:rPr>
          <w:rStyle w:val="WW8Num4z0"/>
          <w:rFonts w:ascii="Verdana" w:hAnsi="Verdana"/>
          <w:color w:val="4682B4"/>
          <w:sz w:val="18"/>
          <w:szCs w:val="18"/>
        </w:rPr>
        <w:t>Дивеева</w:t>
      </w:r>
      <w:r>
        <w:rPr>
          <w:rFonts w:ascii="Verdana" w:hAnsi="Verdana"/>
          <w:color w:val="000000"/>
          <w:sz w:val="18"/>
          <w:szCs w:val="18"/>
        </w:rPr>
        <w:t>, И.К. Дмитриева, М.А. Драчук, Е.А.</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С.А. Иванов, Е.А. Исаев, В.Г.</w:t>
      </w:r>
      <w:r>
        <w:rPr>
          <w:rStyle w:val="WW8Num3z0"/>
          <w:rFonts w:ascii="Verdana" w:hAnsi="Verdana"/>
          <w:color w:val="000000"/>
          <w:sz w:val="18"/>
          <w:szCs w:val="18"/>
        </w:rPr>
        <w:t> </w:t>
      </w:r>
      <w:r>
        <w:rPr>
          <w:rStyle w:val="WW8Num4z0"/>
          <w:rFonts w:ascii="Verdana" w:hAnsi="Verdana"/>
          <w:color w:val="4682B4"/>
          <w:sz w:val="18"/>
          <w:szCs w:val="18"/>
        </w:rPr>
        <w:t>Кауров</w:t>
      </w:r>
      <w:r>
        <w:rPr>
          <w:rFonts w:ascii="Verdana" w:hAnsi="Verdana"/>
          <w:color w:val="000000"/>
          <w:sz w:val="18"/>
          <w:szCs w:val="18"/>
        </w:rPr>
        <w:t>, А.М. Лушников, М.В. Лушникова,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М.В. Молодцов, А.Ф. Нуртдинова,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 .Я. Петров, Д.Д.</w:t>
      </w:r>
      <w:r>
        <w:rPr>
          <w:rStyle w:val="WW8Num3z0"/>
          <w:rFonts w:ascii="Verdana" w:hAnsi="Verdana"/>
          <w:color w:val="000000"/>
          <w:sz w:val="18"/>
          <w:szCs w:val="18"/>
        </w:rPr>
        <w:t> </w:t>
      </w:r>
      <w:r>
        <w:rPr>
          <w:rStyle w:val="WW8Num4z0"/>
          <w:rFonts w:ascii="Verdana" w:hAnsi="Verdana"/>
          <w:color w:val="4682B4"/>
          <w:sz w:val="18"/>
          <w:szCs w:val="18"/>
        </w:rPr>
        <w:t>Репринцев</w:t>
      </w:r>
      <w:r>
        <w:rPr>
          <w:rFonts w:ascii="Verdana" w:hAnsi="Verdana"/>
          <w:color w:val="000000"/>
          <w:sz w:val="18"/>
          <w:szCs w:val="18"/>
        </w:rPr>
        <w:t>, Г.С. Скачкова, В.Н. Толкунова, Е.Б.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Ф.Б. Штивельберг.</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используются исследования ученых других наук, таких как психология (М.Д.</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О.В. Краснова), социология-(Н.И. Силина, P.C.</w:t>
      </w:r>
      <w:r>
        <w:rPr>
          <w:rStyle w:val="WW8Num3z0"/>
          <w:rFonts w:ascii="Verdana" w:hAnsi="Verdana"/>
          <w:color w:val="000000"/>
          <w:sz w:val="18"/>
          <w:szCs w:val="18"/>
        </w:rPr>
        <w:t> </w:t>
      </w:r>
      <w:r>
        <w:rPr>
          <w:rStyle w:val="WW8Num4z0"/>
          <w:rFonts w:ascii="Verdana" w:hAnsi="Verdana"/>
          <w:color w:val="4682B4"/>
          <w:sz w:val="18"/>
          <w:szCs w:val="18"/>
        </w:rPr>
        <w:t>Яцемирская</w:t>
      </w:r>
      <w:r>
        <w:rPr>
          <w:rFonts w:ascii="Verdana" w:hAnsi="Verdana"/>
          <w:color w:val="000000"/>
          <w:sz w:val="18"/>
          <w:szCs w:val="18"/>
        </w:rPr>
        <w:t>, И.Г. Беленькая), геронтология (И.В.</w:t>
      </w:r>
      <w:r>
        <w:rPr>
          <w:rStyle w:val="WW8Num3z0"/>
          <w:rFonts w:ascii="Verdana" w:hAnsi="Verdana"/>
          <w:color w:val="000000"/>
          <w:sz w:val="18"/>
          <w:szCs w:val="18"/>
        </w:rPr>
        <w:t> </w:t>
      </w:r>
      <w:r>
        <w:rPr>
          <w:rStyle w:val="WW8Num4z0"/>
          <w:rFonts w:ascii="Verdana" w:hAnsi="Verdana"/>
          <w:color w:val="4682B4"/>
          <w:sz w:val="18"/>
          <w:szCs w:val="18"/>
        </w:rPr>
        <w:t>Давыдовский</w:t>
      </w:r>
      <w:r>
        <w:rPr>
          <w:rFonts w:ascii="Verdana" w:hAnsi="Verdana"/>
          <w:color w:val="000000"/>
          <w:sz w:val="18"/>
          <w:szCs w:val="18"/>
        </w:rPr>
        <w:t>, A.A. Дыскин, Н.Б. Маньковский, В.В.</w:t>
      </w:r>
      <w:r>
        <w:rPr>
          <w:rStyle w:val="WW8Num3z0"/>
          <w:rFonts w:ascii="Verdana" w:hAnsi="Verdana"/>
          <w:color w:val="000000"/>
          <w:sz w:val="18"/>
          <w:szCs w:val="18"/>
        </w:rPr>
        <w:t> </w:t>
      </w:r>
      <w:r>
        <w:rPr>
          <w:rStyle w:val="WW8Num4z0"/>
          <w:rFonts w:ascii="Verdana" w:hAnsi="Verdana"/>
          <w:color w:val="4682B4"/>
          <w:sz w:val="18"/>
          <w:szCs w:val="18"/>
        </w:rPr>
        <w:t>Фролькис</w:t>
      </w:r>
      <w:r>
        <w:rPr>
          <w:rFonts w:ascii="Verdana" w:hAnsi="Verdana"/>
          <w:color w:val="000000"/>
          <w:sz w:val="18"/>
          <w:szCs w:val="18"/>
        </w:rPr>
        <w:t>, Д.Ф. Чеботарев), герогигиена труда (Л.А.</w:t>
      </w:r>
      <w:r>
        <w:rPr>
          <w:rStyle w:val="WW8Num3z0"/>
          <w:rFonts w:ascii="Verdana" w:hAnsi="Verdana"/>
          <w:color w:val="000000"/>
          <w:sz w:val="18"/>
          <w:szCs w:val="18"/>
        </w:rPr>
        <w:t> </w:t>
      </w:r>
      <w:r>
        <w:rPr>
          <w:rStyle w:val="WW8Num4z0"/>
          <w:rFonts w:ascii="Verdana" w:hAnsi="Verdana"/>
          <w:color w:val="4682B4"/>
          <w:sz w:val="18"/>
          <w:szCs w:val="18"/>
        </w:rPr>
        <w:t>Берестов</w:t>
      </w:r>
      <w:r>
        <w:rPr>
          <w:rFonts w:ascii="Verdana" w:hAnsi="Verdana"/>
          <w:color w:val="000000"/>
          <w:sz w:val="18"/>
          <w:szCs w:val="18"/>
        </w:rPr>
        <w:t>, А.И. Иванов, В.К. Навроцкий, Р.Ш.</w:t>
      </w:r>
      <w:r>
        <w:rPr>
          <w:rStyle w:val="WW8Num3z0"/>
          <w:rFonts w:ascii="Verdana" w:hAnsi="Verdana"/>
          <w:color w:val="000000"/>
          <w:sz w:val="18"/>
          <w:szCs w:val="18"/>
        </w:rPr>
        <w:t> </w:t>
      </w:r>
      <w:r>
        <w:rPr>
          <w:rStyle w:val="WW8Num4z0"/>
          <w:rFonts w:ascii="Verdana" w:hAnsi="Verdana"/>
          <w:color w:val="4682B4"/>
          <w:sz w:val="18"/>
          <w:szCs w:val="18"/>
        </w:rPr>
        <w:t>Карачурина</w:t>
      </w:r>
      <w:r>
        <w:rPr>
          <w:rFonts w:ascii="Verdana" w:hAnsi="Verdana"/>
          <w:color w:val="000000"/>
          <w:sz w:val="18"/>
          <w:szCs w:val="18"/>
        </w:rPr>
        <w:t>, Е.И. Стеженская) и экономика труда (М. Беляева, В. Лотош, Т.Н.</w:t>
      </w:r>
      <w:r>
        <w:rPr>
          <w:rStyle w:val="WW8Num3z0"/>
          <w:rFonts w:ascii="Verdana" w:hAnsi="Verdana"/>
          <w:color w:val="000000"/>
          <w:sz w:val="18"/>
          <w:szCs w:val="18"/>
        </w:rPr>
        <w:t> </w:t>
      </w:r>
      <w:r>
        <w:rPr>
          <w:rStyle w:val="WW8Num4z0"/>
          <w:rFonts w:ascii="Verdana" w:hAnsi="Verdana"/>
          <w:color w:val="4682B4"/>
          <w:sz w:val="18"/>
          <w:szCs w:val="18"/>
        </w:rPr>
        <w:t>Матрусова</w:t>
      </w:r>
      <w:r>
        <w:rPr>
          <w:rFonts w:ascii="Verdana" w:hAnsi="Verdana"/>
          <w:color w:val="000000"/>
          <w:sz w:val="18"/>
          <w:szCs w:val="18"/>
        </w:rPr>
        <w:t>, В.В. Неугодов, В. Д.</w:t>
      </w:r>
      <w:r>
        <w:rPr>
          <w:rStyle w:val="WW8Num3z0"/>
          <w:rFonts w:ascii="Verdana" w:hAnsi="Verdana"/>
          <w:color w:val="000000"/>
          <w:sz w:val="18"/>
          <w:szCs w:val="18"/>
        </w:rPr>
        <w:t> </w:t>
      </w:r>
      <w:r>
        <w:rPr>
          <w:rStyle w:val="WW8Num4z0"/>
          <w:rFonts w:ascii="Verdana" w:hAnsi="Verdana"/>
          <w:color w:val="4682B4"/>
          <w:sz w:val="18"/>
          <w:szCs w:val="18"/>
        </w:rPr>
        <w:t>Роик</w:t>
      </w:r>
      <w:r>
        <w:rPr>
          <w:rFonts w:ascii="Verdana" w:hAnsi="Verdana"/>
          <w:color w:val="000000"/>
          <w:sz w:val="18"/>
          <w:szCs w:val="18"/>
        </w:rPr>
        <w:t>, О.В. Синявская).</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положения международных правовых актов, в том числе актов Международной организации труда, нормативные правовые акты Российской Федерации, регулирующие социально-трудовые отношения, а. его эмпирическую базу —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практика Верховного Суда РФ.</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она представляет собой первую попытку комплексного исследования теоретических и практических вопросов правового регулирования труда работников старших возрастных групп в современных условиях.</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вынесены на защиту следующие положения, отражающие научную новизну исследования:</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В правовой науке и действующем российском законодательстве отсутствует как единый термин, так и четкие критерии (в первую очередь возрастные) для выделения исследуемой категории работников в особую группу. В этой связи обосновывается необходимость введения общего термина работники старших возрастных групп» вместо «</w:t>
      </w:r>
      <w:r>
        <w:rPr>
          <w:rStyle w:val="WW8Num4z0"/>
          <w:rFonts w:ascii="Verdana" w:hAnsi="Verdana"/>
          <w:color w:val="4682B4"/>
          <w:sz w:val="18"/>
          <w:szCs w:val="18"/>
        </w:rPr>
        <w:t>пожилых трудящихся</w:t>
      </w:r>
      <w:r>
        <w:rPr>
          <w:rFonts w:ascii="Verdana" w:hAnsi="Verdana"/>
          <w:color w:val="000000"/>
          <w:sz w:val="18"/>
          <w:szCs w:val="18"/>
        </w:rPr>
        <w:t>», «</w:t>
      </w:r>
      <w:r>
        <w:rPr>
          <w:rStyle w:val="WW8Num4z0"/>
          <w:rFonts w:ascii="Verdana" w:hAnsi="Verdana"/>
          <w:color w:val="4682B4"/>
          <w:sz w:val="18"/>
          <w:szCs w:val="18"/>
        </w:rPr>
        <w:t>пожилых работников</w:t>
      </w:r>
      <w:r>
        <w:rPr>
          <w:rFonts w:ascii="Verdana" w:hAnsi="Verdana"/>
          <w:color w:val="000000"/>
          <w:sz w:val="18"/>
          <w:szCs w:val="18"/>
        </w:rPr>
        <w:t>», «</w:t>
      </w:r>
      <w:r>
        <w:rPr>
          <w:rStyle w:val="WW8Num4z0"/>
          <w:rFonts w:ascii="Verdana" w:hAnsi="Verdana"/>
          <w:color w:val="4682B4"/>
          <w:sz w:val="18"/>
          <w:szCs w:val="18"/>
        </w:rPr>
        <w:t>работающих пенсионеров</w:t>
      </w:r>
      <w:r>
        <w:rPr>
          <w:rFonts w:ascii="Verdana" w:hAnsi="Verdana"/>
          <w:color w:val="000000"/>
          <w:sz w:val="18"/>
          <w:szCs w:val="18"/>
        </w:rPr>
        <w:t>» и прочих.</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следующее определение работника старшей возрастной группы - это физическое лицо, состоящее в трудовых отношениях с работодателем, достигшее возраста 50 лет и выше, у которого могут возникать трудности объективного и субъективного характера в сфере труда и занятости.</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определение базируется на анализе общих возрастных физиологических, психологических, социальных особенностях лиц старших возрастных групп, изученных психологией, социологией, геронтологией,</w:t>
      </w:r>
      <w:r>
        <w:rPr>
          <w:rStyle w:val="WW8Num3z0"/>
          <w:rFonts w:ascii="Verdana" w:hAnsi="Verdana"/>
          <w:color w:val="000000"/>
          <w:sz w:val="18"/>
          <w:szCs w:val="18"/>
        </w:rPr>
        <w:t> </w:t>
      </w:r>
      <w:r>
        <w:rPr>
          <w:rStyle w:val="WW8Num4z0"/>
          <w:rFonts w:ascii="Verdana" w:hAnsi="Verdana"/>
          <w:color w:val="4682B4"/>
          <w:sz w:val="18"/>
          <w:szCs w:val="18"/>
        </w:rPr>
        <w:t>юриспруденцией</w:t>
      </w:r>
      <w:r>
        <w:rPr>
          <w:rStyle w:val="WW8Num3z0"/>
          <w:rFonts w:ascii="Verdana" w:hAnsi="Verdana"/>
          <w:color w:val="000000"/>
          <w:sz w:val="18"/>
          <w:szCs w:val="18"/>
        </w:rPr>
        <w:t> </w:t>
      </w:r>
      <w:r>
        <w:rPr>
          <w:rFonts w:ascii="Verdana" w:hAnsi="Verdana"/>
          <w:color w:val="000000"/>
          <w:sz w:val="18"/>
          <w:szCs w:val="18"/>
        </w:rPr>
        <w:t>и другими науками.</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делается аргументированный вывод о том, что существующие на сегодняшний день в России демографические, экономические, социальные, политические и иные реалии диктуют необходимость вовлечения лиц старших возрастных групп 'в трудовую деятельность. Однако объективное снижение возможностей этой возрастной группы на рынке труда не позволяет им на равных конкурировать с более молодыми работниками. Подобное противоречие необходимо устранить с помощью дифференциации правового регулирования труда для работников старших возрастных групп. Такая дифференциация в действующем российском трудовом законодательстве практически отсутствует, и на практике чаще всего используется со знаком «</w:t>
      </w:r>
      <w:r>
        <w:rPr>
          <w:rStyle w:val="WW8Num4z0"/>
          <w:rFonts w:ascii="Verdana" w:hAnsi="Verdana"/>
          <w:color w:val="4682B4"/>
          <w:sz w:val="18"/>
          <w:szCs w:val="18"/>
        </w:rPr>
        <w:t>минус</w:t>
      </w:r>
      <w:r>
        <w:rPr>
          <w:rFonts w:ascii="Verdana" w:hAnsi="Verdana"/>
          <w:color w:val="000000"/>
          <w:sz w:val="18"/>
          <w:szCs w:val="18"/>
        </w:rPr>
        <w:t>» - то есть возраст, в основном, является ограничивающим фактором в реализации права на труд.</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Устанавливается, что государство,</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правовые нормы, стимулирующие участие лиц старших возрастных групп в трудовой деятельности, может использовать два механизма. Первый (косвенный) - это фиксация в правовых актах правил пенсионирования по старости (определение возраста выхода на пенсию, размера пенсии, правил выплаты пенсии работающим пенсионерам). Второй механизм (прямой) - установление в законодательстве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льгот для включения в процесс общественного труда указанной категории работников.</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в диссертации историко-правовой обзор законодательства РФ показывает, что основным стимулирующим фактором вовлечения лиц старших возрастных групп в трудовую деятельность был и на сегодня во многом остается первый из названных механизмов — определение порядка пенсионирования.</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диссертационном исследовании определяется, что правовой механизм установления в законодательстве гарантий и льгот, необходимых для вовлечения в процесс общественного труда работников старших возрастных групп содержит в себе</w:t>
      </w:r>
      <w:r>
        <w:rPr>
          <w:rStyle w:val="WW8Num3z0"/>
          <w:rFonts w:ascii="Verdana" w:hAnsi="Verdana"/>
          <w:color w:val="000000"/>
          <w:sz w:val="18"/>
          <w:szCs w:val="18"/>
        </w:rPr>
        <w:t> </w:t>
      </w:r>
      <w:r>
        <w:rPr>
          <w:rStyle w:val="WW8Num4z0"/>
          <w:rFonts w:ascii="Verdana" w:hAnsi="Verdana"/>
          <w:color w:val="4682B4"/>
          <w:sz w:val="18"/>
          <w:szCs w:val="18"/>
        </w:rPr>
        <w:t>охранительный</w:t>
      </w:r>
      <w:r>
        <w:rPr>
          <w:rStyle w:val="WW8Num3z0"/>
          <w:rFonts w:ascii="Verdana" w:hAnsi="Verdana"/>
          <w:color w:val="000000"/>
          <w:sz w:val="18"/>
          <w:szCs w:val="18"/>
        </w:rPr>
        <w:t> </w:t>
      </w:r>
      <w:r>
        <w:rPr>
          <w:rFonts w:ascii="Verdana" w:hAnsi="Verdana"/>
          <w:color w:val="000000"/>
          <w:sz w:val="18"/>
          <w:szCs w:val="18"/>
        </w:rPr>
        <w:t>и регулятивный элементы. Охранительный элемент связан с защитой прав названной категории работников в случае их нарушения. Регулятивный^ элемент способствует созданию определенных условий для реализации работниками, старших возрастных групп своих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Представляется, что регулятивный механизм в отношении реализации права на труд работников старших возрастных групп в России должен включать в себя две группы норм: а) общие нормы, направленные на поддержание здоровья каждого работника с тем, чтобы гарантировать более длительное сохранение его трудоспособности (улучшение условий труда и производственной среды, изменение формы организации труда, приспособление рабочего места к трудящемуся и пр.); б) специальные нормы, которые предусматривают субъективные трудовые права и интересы работников старших возрастных групп в сфере труда, среди которых:</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введение гибкого режима работы с предоставлением возможности работать неполное рабочее время и по скользящему (гибкому) графику;</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предоставление преимущественного права перехода в категорию надомников, если позволяют технологические и организационные условия для работы;</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введение института наставничества для наиболее эффективной занятости работников старшего возраста и обучения молодых кадров;</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увеличение продолжительности ежегодного оплачиваемого отпуска до 30 календарных дней, принимая за основу выслугу лет или возраст;</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предоставление права на письменный отказ от направления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привлечения к сверхурочной работе, работе в ночное время, выходные и нерабочие праздничные дни работников старших возрастных групп;</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предоставление гарантий при расторжении трудового договора по сокращению численности или штата работников в форме преимущественного права</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на работе при длительном непрерывном стаже работы (длительность стажа может устанавливаться коллективным договором).</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диссертационном исследовании делается вывод, что дифференциация правового регулирования труда работников старших возрастных групп, выражающаяся в установлении общих гарантий, льгот и преимуществ, должна осуществляться не отдельным специальным законом, а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как наиболее важным правовым актом в сфере труда. Поскольку в условиях рыночной экономики государство не может строить свою социально-экономическую политику исключительно на</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нормах, такие гарантии, льготы и преимущества на федеральном уровне должны устанавливаться в виде рекомендаций, реализация которых осуществляется через локальные нормативные акты, социально-партнерские акты и индивидуально-договорное регулирование между работником и работодателем.</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предлагается авторский проект главы 43.1.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Особенности правового регулирования труда работников старших возрастных групп</w:t>
      </w:r>
      <w:r>
        <w:rPr>
          <w:rFonts w:ascii="Verdana" w:hAnsi="Verdana"/>
          <w:color w:val="000000"/>
          <w:sz w:val="18"/>
          <w:szCs w:val="18"/>
        </w:rPr>
        <w:t>».</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 апробация результатов исследования. Диссертация подготовлена и обсуждена на кафедре трудового права и права социального обеспечения Образовательного учреждения профсоюзов высшего профессионального образования «</w:t>
      </w:r>
      <w:r>
        <w:rPr>
          <w:rStyle w:val="WW8Num4z0"/>
          <w:rFonts w:ascii="Verdana" w:hAnsi="Verdana"/>
          <w:color w:val="4682B4"/>
          <w:sz w:val="18"/>
          <w:szCs w:val="18"/>
        </w:rPr>
        <w:t>Академия труда и социальных отношений</w:t>
      </w:r>
      <w:r>
        <w:rPr>
          <w:rFonts w:ascii="Verdana" w:hAnsi="Verdana"/>
          <w:color w:val="000000"/>
          <w:sz w:val="18"/>
          <w:szCs w:val="18"/>
        </w:rPr>
        <w:t>». Основные ее выводы и положения опубликованы в пятнадцати научных</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2 работах диссертанта , в том числе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и обсуждались на международных3, всероссийских4 и региональных5 научнопрактических конференциях с</w:t>
      </w:r>
      <w:r>
        <w:rPr>
          <w:rStyle w:val="WW8Num3z0"/>
          <w:rFonts w:ascii="Verdana" w:hAnsi="Verdana"/>
          <w:color w:val="000000"/>
          <w:sz w:val="18"/>
          <w:szCs w:val="18"/>
        </w:rPr>
        <w:t> </w:t>
      </w:r>
      <w:r>
        <w:rPr>
          <w:rStyle w:val="WW8Num4z0"/>
          <w:rFonts w:ascii="Verdana" w:hAnsi="Verdana"/>
          <w:color w:val="4682B4"/>
          <w:sz w:val="18"/>
          <w:szCs w:val="18"/>
        </w:rPr>
        <w:t>опубликованием</w:t>
      </w:r>
      <w:r>
        <w:rPr>
          <w:rStyle w:val="WW8Num3z0"/>
          <w:rFonts w:ascii="Verdana" w:hAnsi="Verdana"/>
          <w:color w:val="000000"/>
          <w:sz w:val="18"/>
          <w:szCs w:val="18"/>
        </w:rPr>
        <w:t> </w:t>
      </w:r>
      <w:r>
        <w:rPr>
          <w:rFonts w:ascii="Verdana" w:hAnsi="Verdana"/>
          <w:color w:val="000000"/>
          <w:sz w:val="18"/>
          <w:szCs w:val="18"/>
        </w:rPr>
        <w:t>докладов.</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содержащиеся в диссертации, возможно использовать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в процессе совершенствования трудового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образовательной деятельности. Материалы проведенного исследования востребованы в учебном процессе в высших учебных заведениях при проведении занятий по курсу «</w:t>
      </w:r>
      <w:r>
        <w:rPr>
          <w:rStyle w:val="WW8Num4z0"/>
          <w:rFonts w:ascii="Verdana" w:hAnsi="Verdana"/>
          <w:color w:val="4682B4"/>
          <w:sz w:val="18"/>
          <w:szCs w:val="18"/>
        </w:rPr>
        <w:t>Трудовое право</w:t>
      </w:r>
      <w:r>
        <w:rPr>
          <w:rFonts w:ascii="Verdana" w:hAnsi="Verdana"/>
          <w:color w:val="000000"/>
          <w:sz w:val="18"/>
          <w:szCs w:val="18"/>
        </w:rPr>
        <w:t>», при подготовке учебных программ и учебных пособий для студентов юридических факультетов. Результаты работы могут служить теоретической и методической базой для подготовки спецкурсов «</w:t>
      </w:r>
      <w:r>
        <w:rPr>
          <w:rStyle w:val="WW8Num4z0"/>
          <w:rFonts w:ascii="Verdana" w:hAnsi="Verdana"/>
          <w:color w:val="4682B4"/>
          <w:sz w:val="18"/>
          <w:szCs w:val="18"/>
        </w:rPr>
        <w:t>Особенности регулирования труда отдельных категорий работников</w:t>
      </w:r>
      <w:r>
        <w:rPr>
          <w:rFonts w:ascii="Verdana" w:hAnsi="Verdana"/>
          <w:color w:val="000000"/>
          <w:sz w:val="18"/>
          <w:szCs w:val="18"/>
        </w:rPr>
        <w:t>», «</w:t>
      </w:r>
      <w:r>
        <w:rPr>
          <w:rStyle w:val="WW8Num4z0"/>
          <w:rFonts w:ascii="Verdana" w:hAnsi="Verdana"/>
          <w:color w:val="4682B4"/>
          <w:sz w:val="18"/>
          <w:szCs w:val="18"/>
        </w:rPr>
        <w:t>Трудовое право зарубежных стран</w:t>
      </w:r>
      <w:r>
        <w:rPr>
          <w:rFonts w:ascii="Verdana" w:hAnsi="Verdana"/>
          <w:color w:val="000000"/>
          <w:sz w:val="18"/>
          <w:szCs w:val="18"/>
        </w:rPr>
        <w:t>».</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шесть параграфов, заключения, списка использованных нормативных правовых источников и литературы.</w:t>
      </w:r>
    </w:p>
    <w:p w:rsidR="009963C6" w:rsidRDefault="009963C6" w:rsidP="009963C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Киселева, Елена Викторовна</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диссертационном исследовании анализ показал серьезные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труда работников старших возрастных групп, и в связи с этим множество проблем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правовой науке и действующем российском законодательстве отсутствуют единый термин и четкие критерии (в первую очередь возрастные) для выделения категории «</w:t>
      </w:r>
      <w:r>
        <w:rPr>
          <w:rStyle w:val="WW8Num4z0"/>
          <w:rFonts w:ascii="Verdana" w:hAnsi="Verdana"/>
          <w:color w:val="4682B4"/>
          <w:sz w:val="18"/>
          <w:szCs w:val="18"/>
        </w:rPr>
        <w:t>работники старших возрастных групп</w:t>
      </w:r>
      <w:r>
        <w:rPr>
          <w:rFonts w:ascii="Verdana" w:hAnsi="Verdana"/>
          <w:color w:val="000000"/>
          <w:sz w:val="18"/>
          <w:szCs w:val="18"/>
        </w:rPr>
        <w:t>» в особую группу. Российские науки, исследующие возрастные изменения организма, также не выработали единого подхода в определении общих возрастных границ. Тем не менее, накопленные знания отдельных гуманитарных наук позволяют сформулировать некоторые положения, пригодные для использования юридической наукой. Выводы, представленные социологией, геронтологией, психологией и другими науками показывают, что все определения «</w:t>
      </w:r>
      <w:r>
        <w:rPr>
          <w:rStyle w:val="WW8Num4z0"/>
          <w:rFonts w:ascii="Verdana" w:hAnsi="Verdana"/>
          <w:color w:val="4682B4"/>
          <w:sz w:val="18"/>
          <w:szCs w:val="18"/>
        </w:rPr>
        <w:t>лиц, старших возрастных групп</w:t>
      </w:r>
      <w:r>
        <w:rPr>
          <w:rFonts w:ascii="Verdana" w:hAnsi="Verdana"/>
          <w:color w:val="000000"/>
          <w:sz w:val="18"/>
          <w:szCs w:val="18"/>
        </w:rPr>
        <w:t>» опираются на общие возрастные физиологические, психологические, социальные особенности данной группы лиц.</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различных источников определено, что понятие «</w:t>
      </w:r>
      <w:r>
        <w:rPr>
          <w:rStyle w:val="WW8Num4z0"/>
          <w:rFonts w:ascii="Verdana" w:hAnsi="Verdana"/>
          <w:color w:val="4682B4"/>
          <w:sz w:val="18"/>
          <w:szCs w:val="18"/>
        </w:rPr>
        <w:t>лица старших возрастных групп</w:t>
      </w:r>
      <w:r>
        <w:rPr>
          <w:rFonts w:ascii="Verdana" w:hAnsi="Verdana"/>
          <w:color w:val="000000"/>
          <w:sz w:val="18"/>
          <w:szCs w:val="18"/>
        </w:rPr>
        <w:t xml:space="preserve">» фактически охватывает своим содержанием весьма разнообразные возрастные группы населения. С этой точки зрения более правильно вести речь не просто о лицах старшего возраста, </w:t>
      </w:r>
      <w:r>
        <w:rPr>
          <w:rFonts w:ascii="Verdana" w:hAnsi="Verdana"/>
          <w:color w:val="000000"/>
          <w:sz w:val="18"/>
          <w:szCs w:val="18"/>
        </w:rPr>
        <w:lastRenderedPageBreak/>
        <w:t>как о некоей однородной демографической группе, а о достаточно дифференцированных по ряду признаков различных группах лиц старшего возраста.</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общих возрастных физиологических, психологических, социальных особенностей лиц старших возрастных групп, изученных психологией, социологией, геронтологией,</w:t>
      </w:r>
      <w:r>
        <w:rPr>
          <w:rStyle w:val="WW8Num3z0"/>
          <w:rFonts w:ascii="Verdana" w:hAnsi="Verdana"/>
          <w:color w:val="000000"/>
          <w:sz w:val="18"/>
          <w:szCs w:val="18"/>
        </w:rPr>
        <w:t> </w:t>
      </w:r>
      <w:r>
        <w:rPr>
          <w:rStyle w:val="WW8Num4z0"/>
          <w:rFonts w:ascii="Verdana" w:hAnsi="Verdana"/>
          <w:color w:val="4682B4"/>
          <w:sz w:val="18"/>
          <w:szCs w:val="18"/>
        </w:rPr>
        <w:t>юриспруденцией</w:t>
      </w:r>
      <w:r>
        <w:rPr>
          <w:rStyle w:val="WW8Num3z0"/>
          <w:rFonts w:ascii="Verdana" w:hAnsi="Verdana"/>
          <w:color w:val="000000"/>
          <w:sz w:val="18"/>
          <w:szCs w:val="18"/>
        </w:rPr>
        <w:t> </w:t>
      </w:r>
      <w:r>
        <w:rPr>
          <w:rFonts w:ascii="Verdana" w:hAnsi="Verdana"/>
          <w:color w:val="000000"/>
          <w:sz w:val="18"/>
          <w:szCs w:val="18"/>
        </w:rPr>
        <w:t>и другими науками позволяет прийти к выводу, что пороговым возрастным ограничением в отношении категории «</w:t>
      </w:r>
      <w:r>
        <w:rPr>
          <w:rStyle w:val="WW8Num4z0"/>
          <w:rFonts w:ascii="Verdana" w:hAnsi="Verdana"/>
          <w:color w:val="4682B4"/>
          <w:sz w:val="18"/>
          <w:szCs w:val="18"/>
        </w:rPr>
        <w:t>лица старших возрастных групп</w:t>
      </w:r>
      <w:r>
        <w:rPr>
          <w:rFonts w:ascii="Verdana" w:hAnsi="Verdana"/>
          <w:color w:val="000000"/>
          <w:sz w:val="18"/>
          <w:szCs w:val="18"/>
        </w:rPr>
        <w:t>» является возраст 50 лет. В этой связи представляется целесообразным применять именно термин «</w:t>
      </w:r>
      <w:r>
        <w:rPr>
          <w:rStyle w:val="WW8Num4z0"/>
          <w:rFonts w:ascii="Verdana" w:hAnsi="Verdana"/>
          <w:color w:val="4682B4"/>
          <w:sz w:val="18"/>
          <w:szCs w:val="18"/>
        </w:rPr>
        <w:t>лица старших возрастных групп</w:t>
      </w:r>
      <w:r>
        <w:rPr>
          <w:rFonts w:ascii="Verdana" w:hAnsi="Verdana"/>
          <w:color w:val="000000"/>
          <w:sz w:val="18"/>
          <w:szCs w:val="18"/>
        </w:rPr>
        <w:t>», как более корректный, благозвучный и гуманный, по сравнению, с иными, используемым на сегодняшний день в российском законодательстве.</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изложенное относится в полной мере и к возможности введения соответствующего термина в трудовое право. С учетом указания на особого субъекта, с участием которого возникает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предлагается ввести в трудовое законодательство термин «</w:t>
      </w:r>
      <w:r>
        <w:rPr>
          <w:rStyle w:val="WW8Num4z0"/>
          <w:rFonts w:ascii="Verdana" w:hAnsi="Verdana"/>
          <w:color w:val="4682B4"/>
          <w:sz w:val="18"/>
          <w:szCs w:val="18"/>
        </w:rPr>
        <w:t>работники старших возрастных групп</w:t>
      </w:r>
      <w:r>
        <w:rPr>
          <w:rFonts w:ascii="Verdana" w:hAnsi="Verdana"/>
          <w:color w:val="000000"/>
          <w:sz w:val="18"/>
          <w:szCs w:val="18"/>
        </w:rPr>
        <w:t>».</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процессы старения и обусловленные ими изменения в деятельности организма с возрастом- все более влияют на профессиональную работоспособность (хотя не на всех работников, одинаково), необходимо выделять категорию «</w:t>
      </w:r>
      <w:r>
        <w:rPr>
          <w:rStyle w:val="WW8Num4z0"/>
          <w:rFonts w:ascii="Verdana" w:hAnsi="Verdana"/>
          <w:color w:val="4682B4"/>
          <w:sz w:val="18"/>
          <w:szCs w:val="18"/>
        </w:rPr>
        <w:t>работники старших возрастных групп</w:t>
      </w:r>
      <w:r>
        <w:rPr>
          <w:rFonts w:ascii="Verdana" w:hAnsi="Verdana"/>
          <w:color w:val="000000"/>
          <w:sz w:val="18"/>
          <w:szCs w:val="18"/>
        </w:rPr>
        <w:t>», основываясь на объективном и субъективном критерии. Объективный критерий (единый для всех) базируется на достижении любым работником 50-летнего возраста.</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Субъективный критерий связан с возникновением у такого работника трудностей в области труда и занятости и, соответственно, наличием возможности вследствие этого претендовать на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своих трудовых прав. Подобный критерий называется субъективным, поскольку работник формально не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доказывать, что он реально испытывает названные трудности. Совокупность предложенных критериев позволяет говорить о необходимости создания государством определенных адекватных механизмов для реализации работниками данной категории субъективных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в работе историко-правовой анализ позволил проследить процесс создания и становления российского законодательства по исследуемой теме и показал, что в научной сфере, на международном и российском уровне предпринимались неоднократные попытки в решении проблем правового регулирования труда работников старших возрастных групп. В качестве попытки систематизировать собранный материал, условно выделены наиболее существенные временные этапы, связанные с действием основных нормативных правовых актов, регулирующих труд данной категории работников. Они обозначены как четыре этапа становления и развития российского законодательства в области правового регулирования труда работников старших возрастных групп.</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международных нормативных актов, показал на содержание в них достаточного перечня вопросов, связанных с защитой прав пожилых работников, но в. основном такие нормы носят описательный (оценочный) характер. Большая часть вопросов, касающихся правового регулирования труда пожилых работников, содержится непосредственно в</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и рекомендациях Международной организации труда. Они составляют основной массив международных трудовых норм, регламентирующих различные аспекты социально-трудовых отношений и устанавливающих международные стандарты труда в таких областях как фундаментальные права человека в сфере труда, защита от дискриминации, содействие занятости и профессиональной переподготовки, условия труда и охрана труда пожилых работников.</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подчеркнуть еще один значимый- момент. Установленные в международных правовых актах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отражают статутные права личности. Соответственно, для работников старших возрастных групп важнейшие вопросы, касающиеся их</w:t>
      </w:r>
      <w:r>
        <w:rPr>
          <w:rStyle w:val="WW8Num3z0"/>
          <w:rFonts w:ascii="Verdana" w:hAnsi="Verdana"/>
          <w:color w:val="000000"/>
          <w:sz w:val="18"/>
          <w:szCs w:val="18"/>
        </w:rPr>
        <w:t> </w:t>
      </w:r>
      <w:r>
        <w:rPr>
          <w:rStyle w:val="WW8Num4z0"/>
          <w:rFonts w:ascii="Verdana" w:hAnsi="Verdana"/>
          <w:color w:val="4682B4"/>
          <w:sz w:val="18"/>
          <w:szCs w:val="18"/>
        </w:rPr>
        <w:t>статутных</w:t>
      </w:r>
      <w:r>
        <w:rPr>
          <w:rStyle w:val="WW8Num3z0"/>
          <w:rFonts w:ascii="Verdana" w:hAnsi="Verdana"/>
          <w:color w:val="000000"/>
          <w:sz w:val="18"/>
          <w:szCs w:val="18"/>
        </w:rPr>
        <w:t> </w:t>
      </w:r>
      <w:r>
        <w:rPr>
          <w:rFonts w:ascii="Verdana" w:hAnsi="Verdana"/>
          <w:color w:val="000000"/>
          <w:sz w:val="18"/>
          <w:szCs w:val="18"/>
        </w:rPr>
        <w:t>прав, гарантированного минимума условий труда должны устанавливаться именно централизованно (для России,- на федеральном уровне).</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Основываясь на положительном опыте зарубежных стран, в диссертации сделан вывод о том, что в России необходимо внедрять гибкий подход к вопросам правового регулирования труда работников старших возрастных групп. Представляется, что в условиях интенсивного перехода к рыночной системе хозяйствования значительная роль в отношениях между работниками и работодателями должна быть отведена локальному правовому регулированию и установлению социально-партнерских отношений. Такими способами гораздо быстрее и эффективнее можно </w:t>
      </w:r>
      <w:r>
        <w:rPr>
          <w:rFonts w:ascii="Verdana" w:hAnsi="Verdana"/>
          <w:color w:val="000000"/>
          <w:sz w:val="18"/>
          <w:szCs w:val="18"/>
        </w:rPr>
        <w:lastRenderedPageBreak/>
        <w:t>реагировать на изменения, происходящие в правоприменительной практике, а также учитывать локальную специфику, особенности отраслей и организаций, положение различных категорий работников. Подобный подход в значительной степени способствует созданию условий для сохранения в организации наиболее квалифицированных опытных работников.</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также определено, что сегодня возникает потребность в поиске эффективных путей оптимизации государственной политики в сфере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трудовых отношений с участием работников старших возрастных групп. Существующие в России экономические, социальные, политические, демографические условия, вызывают объективную необходимость выделения категории «</w:t>
      </w:r>
      <w:r>
        <w:rPr>
          <w:rStyle w:val="WW8Num4z0"/>
          <w:rFonts w:ascii="Verdana" w:hAnsi="Verdana"/>
          <w:color w:val="4682B4"/>
          <w:sz w:val="18"/>
          <w:szCs w:val="18"/>
        </w:rPr>
        <w:t>работники старших возрастных групп</w:t>
      </w:r>
      <w:r>
        <w:rPr>
          <w:rFonts w:ascii="Verdana" w:hAnsi="Verdana"/>
          <w:color w:val="000000"/>
          <w:sz w:val="18"/>
          <w:szCs w:val="18"/>
        </w:rPr>
        <w:t>» в целях установления им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сфере труда. Подобные гарантии в российском законодательстве фактически отсутствуют.</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Небольшой «</w:t>
      </w:r>
      <w:r>
        <w:rPr>
          <w:rStyle w:val="WW8Num4z0"/>
          <w:rFonts w:ascii="Verdana" w:hAnsi="Verdana"/>
          <w:color w:val="4682B4"/>
          <w:sz w:val="18"/>
          <w:szCs w:val="18"/>
        </w:rPr>
        <w:t>набор</w:t>
      </w:r>
      <w:r>
        <w:rPr>
          <w:rFonts w:ascii="Verdana" w:hAnsi="Verdana"/>
          <w:color w:val="000000"/>
          <w:sz w:val="18"/>
          <w:szCs w:val="18"/>
        </w:rPr>
        <w:t>» гарантий трудовых прав работников старших возрастных групп показывает, что наше1 государство не проводит разумную правовую политику, учитывающую экономические, социальные, политические, демографические и прочие аспекты жизни общества. Такая политика должна быть сопряжена с деятельностью государства по созданию эффективного1 механизма правового регулирования через определение целей, задач, направлений и принципов, а1 также стратегии и тактики его осуществления.</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определяется, что правовой механизм, необходимый для вовлечения в процесс общественного труда работников старших возрастных групп, содержит в себе</w:t>
      </w:r>
      <w:r>
        <w:rPr>
          <w:rStyle w:val="WW8Num3z0"/>
          <w:rFonts w:ascii="Verdana" w:hAnsi="Verdana"/>
          <w:color w:val="000000"/>
          <w:sz w:val="18"/>
          <w:szCs w:val="18"/>
        </w:rPr>
        <w:t> </w:t>
      </w:r>
      <w:r>
        <w:rPr>
          <w:rStyle w:val="WW8Num4z0"/>
          <w:rFonts w:ascii="Verdana" w:hAnsi="Verdana"/>
          <w:color w:val="4682B4"/>
          <w:sz w:val="18"/>
          <w:szCs w:val="18"/>
        </w:rPr>
        <w:t>охранительный</w:t>
      </w:r>
      <w:r>
        <w:rPr>
          <w:rStyle w:val="WW8Num3z0"/>
          <w:rFonts w:ascii="Verdana" w:hAnsi="Verdana"/>
          <w:color w:val="000000"/>
          <w:sz w:val="18"/>
          <w:szCs w:val="18"/>
        </w:rPr>
        <w:t> </w:t>
      </w:r>
      <w:r>
        <w:rPr>
          <w:rFonts w:ascii="Verdana" w:hAnsi="Verdana"/>
          <w:color w:val="000000"/>
          <w:sz w:val="18"/>
          <w:szCs w:val="18"/>
        </w:rPr>
        <w:t>и регулятивный элементы. Охранительный элемент связан с защитой прав названной категории работников в случае их нарушения. Регулятивный элемент способствует созданию определенных условий для реализации работниками старших возрастных групп своих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 условиях рыночной экономики и охранительный, и регулятивный элементы механизма проявляются на всех уровнях правового регулирования труда (федеральном, отраслевом, локальном) как через</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Fonts w:ascii="Verdana" w:hAnsi="Verdana"/>
          <w:color w:val="000000"/>
          <w:sz w:val="18"/>
          <w:szCs w:val="18"/>
        </w:rPr>
        <w:t>, так и через диспозитивное регулирование.</w:t>
      </w:r>
    </w:p>
    <w:p w:rsidR="009963C6" w:rsidRDefault="009963C6" w:rsidP="00996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сделан вывод, что дифференциация правового регулирования труда работников старших возрастных групп, выражающаяся в установлении общих гарантий, льгот и преимуществ, должна осуществляться не отдельным специальным законом, а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как наиболее важным правовым актом в сфере труда. Поскольку в условиях рыночной экономики государство не может строить свою социально-экономическую политику исключительно на</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нормах, такие гарантии, льготы и преимущества на уровне Федерального закона необходимо формулировать исключительно в виде рекомендаций, реализация которых должна осуществляться через локальные нормативные акты, социально-партнерские акты и индивидуально-договорное регулирование между работником и работодателем.</w:t>
      </w:r>
    </w:p>
    <w:p w:rsidR="009963C6" w:rsidRDefault="009963C6" w:rsidP="00996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гуманное отношение к работникам старших возрастных групп, обеспеченное нормами трудового и других отраслей права, показывает уровень развития социума и возможности его движения по пути к действительно гражданскому обществу, являющемуся основой правового государства.</w:t>
      </w:r>
    </w:p>
    <w:p w:rsidR="009963C6" w:rsidRDefault="009963C6" w:rsidP="009963C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Киселева, Елена Викторовна, 2011 год</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года // Рос. газ. 1995. - 5 апреля.</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 экономических, социальных и культурных правах 1966 года :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17.-Ст. 291.</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 основополагающих принципах и правах в сфере труда :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(принята в г. Женеве 18.06.1998 г.) // Рос. газ. 1998. - № 238.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дискриминации, в области труда и занятости :</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от 25.06.1958 г. № 111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Т. 2. Женева : Международное бюро труда, 1991.-С. 1262-1265.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политике в области занятости : конвенция МОТ от 09.07.1964 г. № 122 // Конвенции и рекомендации, принятые Международной конференцией труда 1957-1990. Т. 2. — Женева : Международное бюро труда, 1991. С. 14281431.</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О содействии занятости и защиты от безработицы : конвенция МОТ от 21 июня 1988 г. № 168 // Конвенции и рекомендации, принятые Международной конференцией труда 1957-1990. Т. 2. Женева, 1991. — С. 2122-2126.</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надомном труде : конвенция МОТ от 20 июня 1996 г. № 177 // Conventions Электронный ресурс. Электрон, дан. - 2008-2011. - Загл. с экрана. - Режим доступа : http://www.conventions.ru/viewbase.php?id=352.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политике в области занятости : рекомендация МОТ от 9 июля 1964 г.</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политике в области занятости : рекомендация МОТ от 9 июля 1964 г. № 122 // Conventions Электронный ресурс. Электрон, дан. - 2008-2011. -Загл. С экрана. - Режим доступа : http://www.conventions.ru/viewbase.php?id= 352.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 197-ФЗ (с послед изм. и доп.) // Собрание законодательства РФ. — 2002. № 1 (ч. 1). -Ст. 3.</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занятости населения в Российской Федерации : федер. закон РФ от 19 апреля 1991г. № 1032-1 (с послед, изм. и доп.) // Собрание законодательства РФ. 1996.-№ 17. - Ст. 1915.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государственном пенсионном обеспечении4 в Российской Федерации : федер. закон от 15 декабря 2001 г. № 166-ФЗ (с послед: изм. и доп.) // Собрание законодательства РФ; 2001»: - № 51. - Ст; 4831.</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государственной, гражданской службе Российской Федерации : федер. закон РФ от 27.07.2004 г. № 79-ФЗ (с послед, изм: и доп.) // Собрание законодательства РФ. 2004. -№31,- Ст. 3215.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муниципальной службе в Российской Федерации : федер. закон РФ от 02 марта 2007 г. № 25-ФЗ (с послед: изм. и доп.) // Собрание законодательства РФ. 2007. - № 10. - Ст. 1152.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внесении изменений в Федеральный закон «О государственной гражданской службе Российской-Федерации : федер. закон РФ от 29 ноября 2010 г. № 317-Ф3 // Собрание законодательства РФ: 2010. - № 49. - Ст. 6413.</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об условиях труда надомников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Госкомтруда СССР и Секретариата</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29 сентября 1981 г. № 275/17-99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СССР. 1982. - № 1, - С. 14-17.</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утверждении Методических рекомендаций по организации деятельности социально-оздоровительных центров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пожилого возраста и инвалидов : постановление Минтруда РФ от 27 июля 1999 г. № 29 // Бюллетень Минтруда РФ. 1999. -№ 11.-С. 14-15.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утверждении краевой целевой программы «О мерах по улучшению качества жизни граждан пожилого возраста в Алтайском крае на 2011— 2013 годы : постановление Администрации Алтайского края от 4 марта 2011 г. № 99 // Алтайская правда. 2011. - 12 марта.</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утверждении концепции демографической политики Российской Федерации на период до 2025 года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09.10.2007 г. №* 1351 // Собрание законодательства РФ. 2007. - № 42. - Ст. 5009.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1918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РСФСР. — 1918.- №8788. Ст. 905. (утратил силу).</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Кодекс законов о труде РСФСР 1922 г. // Собрание Узаконений и Распоряжений Рабочего и Крестьянского Правительства РСФСР. 1922. -№70. - Ст. 903. (утратил силу).</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Кодекс законов- о труде РФ от 9 декабря 1971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1971. - № 50. - Ст. 1007. (утратил силу).</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государственных пенсиях : закон от 14 июля 1956 г.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1956. - № 15. - Ст. 313. (утратил силу).</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государственных пенсиях в РФ : закон РФ от 20 ноября 1990 г. № 340-1 (с послед, изм. и доп.)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 № 27.1. Ст. 351. (утратил силу).</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повышении материальной заинтересованности пенсионеров в работе на производстве : постановление Совета Министров СССР от 26 февраля 1964 г.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СССР. 1964. - № 3. - Ст. 17. (утратило силу).</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Положение о порядке назначения и выплаты государственных пенсий : постановление Совета Министров СССР от 3 августа 1972 г. // СП СССР. -1972. -№ 17. Ст. 86. (утратило силу).</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Allgemeines Gleichbehandlungsgesetz (AGG) vom 14.08.2006 (zuletzt geaend. 12.12.2007) // Arbeitsgesetze. 73. Auflage. Muenchen : Deutscher Taschenbuch Verlag, 2008. - S. 65-77.</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Richtlinie 2000/43/EG vom 29. Juni 2000 zur Anwendung des Gleichbehandlungsgrundsatzes ohne Unterschied der Rasse oder der ethnischen Herkunft.</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Richtlinie 2000/78/EG vom 27. November 2000 zur Festlegung eines allgemeinen Rahmens fuer die Verwirklichung der Gleichbehandlung in Beschaeftigung und Beruf.</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Richtlinie 2004/113/EG vom 13. Dezember 2004 zur Verwirklichung des Grundsatzes der Gleichbehandlung von Maennern und Frauen beim Zugang zu und bei der Versorgung mit Guetern und Dienstleistungen.1.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Н. Ш. Примова на нарушение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положениями статьи 43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определение</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25 марта 1999 г. № 41-О // Вестник Конституционного Суда РФ. 1999. - № 4. - С. 17-20.</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А. П. Щеренко : определение Конституционного Суда РФ от 11 июля 2006 г. №• 213-0 // Собрание законодательства РФ. 2006. - № 41. - Ст. 4285.1</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от 17 марта 2004 г. № 2 (с послед, изм. и доп.)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Российская газета. 2004. - № 72.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Азарова</w:t>
      </w:r>
      <w:r>
        <w:rPr>
          <w:rFonts w:ascii="Verdana" w:hAnsi="Verdana"/>
          <w:color w:val="000000"/>
          <w:sz w:val="18"/>
          <w:szCs w:val="18"/>
        </w:rPr>
        <w:t>, Е. Г. Личность и социальное обеспечение в СССР / Е. Г. Азарова, А. Е.</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-М., 1983.-216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Акатнова, М. И. Международные акты о праве человека на социальное обеспечение и проблемы их гармонизации / М. И. Акатнова // Актуальные проблемы российского права. — 2007. — № 1. — С. 322—327.</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Александров, Н. Г. Советское трудовое право / Н. Г. Александров. — 3-е изд., испр. и доп. М. : Госуд. изд-во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1963. — 214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Александрова, М. Д. Проблемы социальной и психологической геронтологии / М. Д. Александрова. — Л. : Изд-во Ленингр. Ун-та, 1974. 314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Алексеев, С. С. Механизм правового регулирования в социалистическом государстве / С. С. Алексеев. — М., 1966. — 183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Алексеев, С. С. Общая теория права: в 2 т. Т. 2. / С. С.Алексеев. — М. : Юридическая литература, 1982. 360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Алексеев, С. С. Теория права / С. С. Алексеев. — Харьков, 1994. —296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Андреев, В. С. Право социального обеспечения в СССР / В. С. Андреев. М., 1980. - 278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Антропов, В. В. Системы пенсионного обеспечения в странах ЕС / В. В. Антропов // Труд за рубежом. 2006. - № 3. - С. 78-94.</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Антюшина, Н. М. Основные тенденции развития рынка труда Финляндии / Н. М. Антюшина // Труд за рубежом. — 2007. — № 3. С. 23—38.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Астрахан, Е. Развитие законодательства о пенсиях рабочим и служащим / Е. Астрахан. — М. : «</w:t>
      </w:r>
      <w:r>
        <w:rPr>
          <w:rStyle w:val="WW8Num4z0"/>
          <w:rFonts w:ascii="Verdana" w:hAnsi="Verdana"/>
          <w:color w:val="4682B4"/>
          <w:sz w:val="18"/>
          <w:szCs w:val="18"/>
        </w:rPr>
        <w:t>Юридическая литература</w:t>
      </w:r>
      <w:r>
        <w:rPr>
          <w:rFonts w:ascii="Verdana" w:hAnsi="Verdana"/>
          <w:color w:val="000000"/>
          <w:sz w:val="18"/>
          <w:szCs w:val="18"/>
        </w:rPr>
        <w:t>», 1971. 200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Астрахан, Е. Роль советского трудового права в плановом обеспечении народного хозяйства кадрами / Е. Астрахан, С. Каринский, А.</w:t>
      </w:r>
      <w:r>
        <w:rPr>
          <w:rStyle w:val="WW8Num3z0"/>
          <w:rFonts w:ascii="Verdana" w:hAnsi="Verdana"/>
          <w:color w:val="000000"/>
          <w:sz w:val="18"/>
          <w:szCs w:val="18"/>
        </w:rPr>
        <w:t> </w:t>
      </w:r>
      <w:r>
        <w:rPr>
          <w:rStyle w:val="WW8Num4z0"/>
          <w:rFonts w:ascii="Verdana" w:hAnsi="Verdana"/>
          <w:color w:val="4682B4"/>
          <w:sz w:val="18"/>
          <w:szCs w:val="18"/>
        </w:rPr>
        <w:t>Ставцева</w:t>
      </w:r>
      <w:r>
        <w:rPr>
          <w:rFonts w:ascii="Verdana" w:hAnsi="Verdana"/>
          <w:color w:val="000000"/>
          <w:sz w:val="18"/>
          <w:szCs w:val="18"/>
        </w:rPr>
        <w:t>. М., 1955.- 175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Ачаркан</w:t>
      </w:r>
      <w:r>
        <w:rPr>
          <w:rFonts w:ascii="Verdana" w:hAnsi="Verdana"/>
          <w:color w:val="000000"/>
          <w:sz w:val="18"/>
          <w:szCs w:val="18"/>
        </w:rPr>
        <w:t>, В. А. Обеспечение ветеранов труда в СССР / В. А. Ачаркан. -М, 1965.-139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Ачаркан, В. А. Социально-правовые аспекты труда пенсионеров / В. А. Ачаркан // Советское государство и право. 1973. - № 11. - С. 24-27.</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Ачаркан, В. А. Работающие пенсионеры / В. А. Ачаркян. М. : Юридическая литература, 1975. - 96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Ачаркан, В. А. Актуальные проблемы пенсионного обеспечения /</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B. А. Ачаркан // Доходы трудящихся и социальные проблемы уровня жизни населения в СССР : сб. ст. М., 1973.-156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Барышникова, Т. 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 дис. . канд. юрид. наук / Т. Ю. Барышникова. — Ярославль, 2005. — 235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w:t>
      </w:r>
      <w:r>
        <w:rPr>
          <w:rStyle w:val="WW8Num3z0"/>
          <w:rFonts w:ascii="Verdana" w:hAnsi="Verdana"/>
          <w:color w:val="000000"/>
          <w:sz w:val="18"/>
          <w:szCs w:val="18"/>
        </w:rPr>
        <w:t> </w:t>
      </w:r>
      <w:r>
        <w:rPr>
          <w:rStyle w:val="WW8Num4z0"/>
          <w:rFonts w:ascii="Verdana" w:hAnsi="Verdana"/>
          <w:color w:val="4682B4"/>
          <w:sz w:val="18"/>
          <w:szCs w:val="18"/>
        </w:rPr>
        <w:t>Бегичев</w:t>
      </w:r>
      <w:r>
        <w:rPr>
          <w:rFonts w:ascii="Verdana" w:hAnsi="Verdana"/>
          <w:color w:val="000000"/>
          <w:sz w:val="18"/>
          <w:szCs w:val="18"/>
        </w:rPr>
        <w:t>, Б. К. Субъектная дифференциация правового регулирования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Б. К. Бегичев // Сборник ученых трудов Свердловского юридического института. Свердловск, 1964. - Вып. 2. - С. 135-178.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Бекишев, Д. К. Международное трудовое право : учеб. пособие / Д. К. Бекишев. М. :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Изд-во Проспект, 2008. — 336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Белов, В. П. Аспекты трудовой деятельности пенсионеров по возрасту / В. П. Белов // Трудоспособность пенсионеров по старости: вопросы стимулирования и организации их труда. — М., 1975. — 128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Беляева, М. О срочных трудовых договорах: размышления экономиста или о срочных трудовых договорах: размышления над цифрами / М. Беляева // Трудовое право. 2007. - № 3. — С. 53-54.</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Бобылев, А. И. Механизм правового воздействия на общественные отношения / А. И. Бобылев // Государство и право. 1999. - № 5. - С. 104-109.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Богатырев, Ф. О. Интерес в гражданском праве / Ф. О. Богатырев // Журнал российского права. 2002. — №2. — С. 39-45.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Богатыренко, 3. С. Трудовые нормы МОТ и их применение в Российской Федерации / 3. С. Богатыренко // Трудовое право. 2003. - № 10.1. C. 54-62.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Бондаренко, К. А.</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регулирование как особенностьметода трудового права : дис. . канд. юрид. наук / К. А. Бондаренко. М., 2009.- 168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Бугров, Л. Останется ли трудовое право самостоятельной отраслью права? / Л. Бугров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1995. — № 9. — С. 38-39.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Л. Ю. Трудовое право и право социального обеспечения как смежные отрасли в системе российского права / Л. Ю.Бугров, В. Ю.</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 Труды Московской государственной юридической академии : сб. ст. М.,2002.-№9.-С. 65-68.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Васильева, Ю. В. Основания для дифференциации правого регулирования пенсионных отношений / Ю. В. Васильева // Известия вузов. Сер.</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 3. - С. 35^0.</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Витте</w:t>
      </w:r>
      <w:r>
        <w:rPr>
          <w:rFonts w:ascii="Verdana" w:hAnsi="Verdana"/>
          <w:color w:val="000000"/>
          <w:sz w:val="18"/>
          <w:szCs w:val="18"/>
        </w:rPr>
        <w:t>, Н. К. Гигиена и физиология труда населения старших возрастных групп / Н. К. Витте, Е. И.</w:t>
      </w:r>
      <w:r>
        <w:rPr>
          <w:rStyle w:val="WW8Num3z0"/>
          <w:rFonts w:ascii="Verdana" w:hAnsi="Verdana"/>
          <w:color w:val="000000"/>
          <w:sz w:val="18"/>
          <w:szCs w:val="18"/>
        </w:rPr>
        <w:t> </w:t>
      </w:r>
      <w:r>
        <w:rPr>
          <w:rStyle w:val="WW8Num4z0"/>
          <w:rFonts w:ascii="Verdana" w:hAnsi="Verdana"/>
          <w:color w:val="4682B4"/>
          <w:sz w:val="18"/>
          <w:szCs w:val="18"/>
        </w:rPr>
        <w:t>Стеженская</w:t>
      </w:r>
      <w:r>
        <w:rPr>
          <w:rStyle w:val="WW8Num3z0"/>
          <w:rFonts w:ascii="Verdana" w:hAnsi="Verdana"/>
          <w:color w:val="000000"/>
          <w:sz w:val="18"/>
          <w:szCs w:val="18"/>
        </w:rPr>
        <w:t> </w:t>
      </w:r>
      <w:r>
        <w:rPr>
          <w:rFonts w:ascii="Verdana" w:hAnsi="Verdana"/>
          <w:color w:val="000000"/>
          <w:sz w:val="18"/>
          <w:szCs w:val="18"/>
        </w:rPr>
        <w:t>// Основы геронтологии / под ред. Д. Ф.</w:t>
      </w:r>
      <w:r>
        <w:rPr>
          <w:rStyle w:val="WW8Num3z0"/>
          <w:rFonts w:ascii="Verdana" w:hAnsi="Verdana"/>
          <w:color w:val="000000"/>
          <w:sz w:val="18"/>
          <w:szCs w:val="18"/>
        </w:rPr>
        <w:t> </w:t>
      </w:r>
      <w:r>
        <w:rPr>
          <w:rStyle w:val="WW8Num4z0"/>
          <w:rFonts w:ascii="Verdana" w:hAnsi="Verdana"/>
          <w:color w:val="4682B4"/>
          <w:sz w:val="18"/>
          <w:szCs w:val="18"/>
        </w:rPr>
        <w:t>Чеботарева</w:t>
      </w:r>
      <w:r>
        <w:rPr>
          <w:rFonts w:ascii="Verdana" w:hAnsi="Verdana"/>
          <w:color w:val="000000"/>
          <w:sz w:val="18"/>
          <w:szCs w:val="18"/>
        </w:rPr>
        <w:t>, Н. Б. Маньковского, В. В.</w:t>
      </w:r>
      <w:r>
        <w:rPr>
          <w:rStyle w:val="WW8Num3z0"/>
          <w:rFonts w:ascii="Verdana" w:hAnsi="Verdana"/>
          <w:color w:val="000000"/>
          <w:sz w:val="18"/>
          <w:szCs w:val="18"/>
        </w:rPr>
        <w:t> </w:t>
      </w:r>
      <w:r>
        <w:rPr>
          <w:rStyle w:val="WW8Num4z0"/>
          <w:rFonts w:ascii="Verdana" w:hAnsi="Verdana"/>
          <w:color w:val="4682B4"/>
          <w:sz w:val="18"/>
          <w:szCs w:val="18"/>
        </w:rPr>
        <w:t>Фролькиса</w:t>
      </w:r>
      <w:r>
        <w:rPr>
          <w:rFonts w:ascii="Verdana" w:hAnsi="Verdana"/>
          <w:color w:val="000000"/>
          <w:sz w:val="18"/>
          <w:szCs w:val="18"/>
        </w:rPr>
        <w:t>. М., 1972. — С. 513-545.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Владимирова, Ю. В. Значение возраста в трудовом праве : дис. . канд. юрид. наук / Ю. В. Владимирова. — Пермь, 2005. — 202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Гафаров, 3. С. Правовое регулирование труда работников предпенсионного и пенсионного возрастов : дис. . канд. юрид. наук / 3. С. Гафаров. М., 1983.- 173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Головина, С. Срочные договоры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и решениях Конституционного Суда / С. Головина, Н.</w:t>
      </w:r>
      <w:r>
        <w:rPr>
          <w:rStyle w:val="WW8Num3z0"/>
          <w:rFonts w:ascii="Verdana" w:hAnsi="Verdana"/>
          <w:color w:val="000000"/>
          <w:sz w:val="18"/>
          <w:szCs w:val="18"/>
        </w:rPr>
        <w:t> </w:t>
      </w:r>
      <w:r>
        <w:rPr>
          <w:rStyle w:val="WW8Num4z0"/>
          <w:rFonts w:ascii="Verdana" w:hAnsi="Verdana"/>
          <w:color w:val="4682B4"/>
          <w:sz w:val="18"/>
          <w:szCs w:val="18"/>
        </w:rPr>
        <w:t>Мершина</w:t>
      </w:r>
      <w:r>
        <w:rPr>
          <w:rStyle w:val="WW8Num3z0"/>
          <w:rFonts w:ascii="Verdana" w:hAnsi="Verdana"/>
          <w:color w:val="000000"/>
          <w:sz w:val="18"/>
          <w:szCs w:val="18"/>
        </w:rPr>
        <w:t> </w:t>
      </w:r>
      <w:r>
        <w:rPr>
          <w:rFonts w:ascii="Verdana" w:hAnsi="Verdana"/>
          <w:color w:val="000000"/>
          <w:sz w:val="18"/>
          <w:szCs w:val="18"/>
        </w:rPr>
        <w:t>// Российская юстиция.2003.-№3.-С. 12-13.</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Головина, С. Ю. Правовое регулирование труда отдельных категорий работников : учеб.-практ. пособие / С. Ю. Головина. М. : Дело, 2003. - 255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Государственная политика: понятие, направления, выработка, принципы // Государственная политика и управление и проблемы. В 2 ч. Ч. 1. Концепции государственной политики и управления / под ред. Л. В. Сморгунова. М., 2006. - 148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Гуслистая, Т. В. Срочный трудовой договор : автореф. дис. . канд. юрид. наук / Т. В. Гуслистая. М., 2006. - 24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 Н.Трудовое право России: учеб. / К. Н. Гусов,</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B. 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 ТК Велби : Изд-во Проспект, 2004. - 496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Дмитриева, И. К. Основные принципы трудового права : автореф. дис. . д-ра юрид. наук : 12.00.05 / И. К. Дмитриева. М., 2004. — 50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Доброхлеб, В. «</w:t>
      </w:r>
      <w:r>
        <w:rPr>
          <w:rStyle w:val="WW8Num4z0"/>
          <w:rFonts w:ascii="Verdana" w:hAnsi="Verdana"/>
          <w:color w:val="4682B4"/>
          <w:sz w:val="18"/>
          <w:szCs w:val="18"/>
        </w:rPr>
        <w:t>Третий возраст</w:t>
      </w:r>
      <w:r>
        <w:rPr>
          <w:rFonts w:ascii="Verdana" w:hAnsi="Verdana"/>
          <w:color w:val="000000"/>
          <w:sz w:val="18"/>
          <w:szCs w:val="18"/>
        </w:rPr>
        <w:t>» — не препятствие для выхода на рынок престижной занятости / В. Доброхлеб // Человек и труд. 2004. - № 9.1. C. 58-59.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Донцов</w:t>
      </w:r>
      <w:r>
        <w:rPr>
          <w:rFonts w:ascii="Verdana" w:hAnsi="Verdana"/>
          <w:color w:val="000000"/>
          <w:sz w:val="18"/>
          <w:szCs w:val="18"/>
        </w:rPr>
        <w:t>, В. И. Старение: механизмы и пути преодоления / В. И. Донцов, В. Н.</w:t>
      </w:r>
      <w:r>
        <w:rPr>
          <w:rStyle w:val="WW8Num3z0"/>
          <w:rFonts w:ascii="Verdana" w:hAnsi="Verdana"/>
          <w:color w:val="000000"/>
          <w:sz w:val="18"/>
          <w:szCs w:val="18"/>
        </w:rPr>
        <w:t> </w:t>
      </w:r>
      <w:r>
        <w:rPr>
          <w:rStyle w:val="WW8Num4z0"/>
          <w:rFonts w:ascii="Verdana" w:hAnsi="Verdana"/>
          <w:color w:val="4682B4"/>
          <w:sz w:val="18"/>
          <w:szCs w:val="18"/>
        </w:rPr>
        <w:t>Крутько</w:t>
      </w:r>
      <w:r>
        <w:rPr>
          <w:rFonts w:ascii="Verdana" w:hAnsi="Verdana"/>
          <w:color w:val="000000"/>
          <w:sz w:val="18"/>
          <w:szCs w:val="18"/>
        </w:rPr>
        <w:t>, А.А. Подколзин. М. : Биоинформсервис, 1997. — 190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Драчук, М. А. Субъекты трудового права : автореф. дис. . канд. юрид. наук / М. А. Драчук. Омск, 2002. - 24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Дыскин, А. А. Профессиональный труд, состояние здоровья и трудоспособность населения пенсионного возраста : автореф. дис. . д-ра мед. наук / А. А. Дыскин. М., 1973. - 50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Дыскин</w:t>
      </w:r>
      <w:r>
        <w:rPr>
          <w:rFonts w:ascii="Verdana" w:hAnsi="Verdana"/>
          <w:color w:val="000000"/>
          <w:sz w:val="18"/>
          <w:szCs w:val="18"/>
        </w:rPr>
        <w:t>, А. А. Здоровье и труд в пожилом возрасте / А. А. Дыскин, А. JI. Решетюк. Л. : Медицина, 1988. - 240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Егоров, А. Н. Правовой аспект социально-трудовой реабилитации инвалидов и пенсионеров по возрасту / А. Н. Егоров // Вестник Московского Университета. Серия 11. Право. 1994. - № 4. - С. 52-57.</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Ендонова</w:t>
      </w:r>
      <w:r>
        <w:rPr>
          <w:rFonts w:ascii="Verdana" w:hAnsi="Verdana"/>
          <w:color w:val="000000"/>
          <w:sz w:val="18"/>
          <w:szCs w:val="18"/>
        </w:rPr>
        <w:t>, С. Единство и дифференциация как способы обеспечения равенства прав и возможностей работника / С. Ендонова // Вопросы трудового права. 2008. - № 7. - С. 3-15.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Ершова, Е. А. Заключение срочного трудового договора / Е. А. Ершова // Трудовое право. 2007. - № 2. - С. 64-72.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Ершова, Е. А. Спорные теоретические и практические правовые вопросы заключения трудового договора / Е. А. Ершова // Трудовое право. —2007.-№3.-С. 43.</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Захаров, М. Л. Материальное стимулирование труда пенсионеров в общественном производстве / Mi Л. Захаров // Проблемы совершенствования советского законодательства. -М., 1982. № 23. — С. 165-177.</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Защита трудовых прав* и интересов работников старших возрастных групп: моногр. / Н;И. Дивеева, Е.В.</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A.B. Молотов, И. А.</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под ред. А. Н. Мельникова. — Барнаул : Изд-во Азбука, 2008. — 175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А. И. Профессиональная работоспособность стареющего человека / А. И. Иванов, Р. Ш.</w:t>
      </w:r>
      <w:r>
        <w:rPr>
          <w:rStyle w:val="WW8Num3z0"/>
          <w:rFonts w:ascii="Verdana" w:hAnsi="Verdana"/>
          <w:color w:val="000000"/>
          <w:sz w:val="18"/>
          <w:szCs w:val="18"/>
        </w:rPr>
        <w:t> </w:t>
      </w:r>
      <w:r>
        <w:rPr>
          <w:rStyle w:val="WW8Num4z0"/>
          <w:rFonts w:ascii="Verdana" w:hAnsi="Verdana"/>
          <w:color w:val="4682B4"/>
          <w:sz w:val="18"/>
          <w:szCs w:val="18"/>
        </w:rPr>
        <w:t>Карачурина</w:t>
      </w:r>
      <w:r>
        <w:rPr>
          <w:rFonts w:ascii="Verdana" w:hAnsi="Verdana"/>
          <w:color w:val="000000"/>
          <w:sz w:val="18"/>
          <w:szCs w:val="18"/>
        </w:rPr>
        <w:t>, Л. А. Берестов // Политика по отношению к здоровью пожилых в России / гл. ред. Ю. М. Комаров. — М., 1995. -С. 52-53.</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Иванов, С. А. Российское трудовое право: история и современность / С. А. Иванов // Государство и право. 1999. - № 5. - С. 32-39.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Иванов, С. А. Трудовое право переходного периода: некоторые проблемы / С. А. Иванов // Государство и право. 1994. - № 4. - С. 51-62.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Иванов, С. А. Трудовое право переходного периода: проблемы использования зарубежного опыта / С. А. Иванов // Государство и право. -1995.-№4.-С. 30-39.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Исаков, В. Б. Механизм правового регулирования. Проблемы теории государства и права / В. Б. Исаков ; под ред. С. С. Алексеева. М., 1987. -446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Каминский, А. Проблемы возраста выхода на пенсию / А. Каминский // Человек и труд. 2003. - № 6. - С. 34-38.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Капитонов, В. Ф. Влияние активной трудовой деятельности пенсионеров на состояние здоровья и продолжительности жизни /</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B. Ф. Капитонов // Клиническая геронтология. — 2003. — № 9. — С. 23-27.</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Каринский, С. С. Дифференциация и унификация советского трудового законодательства / С. С. Каринский // Правоведение. 1966. - №3. —1. C. 14-21.</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Карюхин, Э. В. Трудовая активность пожилых людей: потребность и реальность / Э. В. Карюхин. М., 2005. - 78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Кауров, В. Г. Защищенность работников по международному трудовому праву, праву</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России: сравнительное исследование : дис. . д-ра юрид. наук / В. Г. Кауров. Владивосток, 2001. - 235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Киселев, И. Заключение и изменение трудового договора: зарубежный опыт / И. Киселев // Человек и труд. — 1998. № 3. - С. 65-69.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Киселев</w:t>
      </w:r>
      <w:r>
        <w:rPr>
          <w:rFonts w:ascii="Verdana" w:hAnsi="Verdana"/>
          <w:color w:val="000000"/>
          <w:sz w:val="18"/>
          <w:szCs w:val="18"/>
        </w:rPr>
        <w:t>, И. А. Трудовое право России и зарубежных стран. Международные нормы труда: учеб. / И. А. Киселев, А. М.</w:t>
      </w:r>
      <w:r>
        <w:rPr>
          <w:rStyle w:val="WW8Num3z0"/>
          <w:rFonts w:ascii="Verdana" w:hAnsi="Verdana"/>
          <w:color w:val="000000"/>
          <w:sz w:val="18"/>
          <w:szCs w:val="18"/>
        </w:rPr>
        <w:t> </w:t>
      </w:r>
      <w:r>
        <w:rPr>
          <w:rStyle w:val="WW8Num4z0"/>
          <w:rFonts w:ascii="Verdana" w:hAnsi="Verdana"/>
          <w:color w:val="4682B4"/>
          <w:sz w:val="18"/>
          <w:szCs w:val="18"/>
        </w:rPr>
        <w:t>Душников</w:t>
      </w:r>
      <w:r>
        <w:rPr>
          <w:rStyle w:val="WW8Num3z0"/>
          <w:rFonts w:ascii="Verdana" w:hAnsi="Verdana"/>
          <w:color w:val="000000"/>
          <w:sz w:val="18"/>
          <w:szCs w:val="18"/>
        </w:rPr>
        <w:t> </w:t>
      </w:r>
      <w:r>
        <w:rPr>
          <w:rFonts w:ascii="Verdana" w:hAnsi="Verdana"/>
          <w:color w:val="000000"/>
          <w:sz w:val="18"/>
          <w:szCs w:val="18"/>
        </w:rPr>
        <w:t>; под ред. М. 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изд. 3-е, перераб. и доп. -М. : Эксмо, 2008. - 608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Киселев, И. Я. Сравнительное и международное трудовое право : учеб. для ВУЗов / И. Я. Киселев. М. : Дело, 1999: - 728с.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Киселев, И. Я. Сравнительное трудовое право : учеб. / И. Я. Киселев. М. : ТК Велби : Изд-во Проспект, 2005: - 360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Киселев, И. Я. Трудовое право России и зарубежных стран. Международные нормьътруда / И. Я. Киселев. М., 2005. - 438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Клинова, Е. В. Трудовое право и трудовые отношения в&lt; Японии / Е. В. Клинова // Коллективные договоры в современном трудовом праве развитых капиталистических стран : сб. обзоров. — М. : Изд-во</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1986:-С. 189-193.</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Н. А. Бриллиантова и др. ; под ред. О. В. Смирнова. 3-е изд., перераб. и доп. - М. : ТК Велби : Кнорус, 2005. - 824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научно-практический) / под ред. К. Я. Ананьевой. — М. : ТОН-ИКФ : ОМЕГА-Л, 2002. 512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Трудовому кодексу Российской Федерации / отв. ред. Ю. П. Орловский. М. : «</w:t>
      </w:r>
      <w:r>
        <w:rPr>
          <w:rStyle w:val="WW8Num4z0"/>
          <w:rFonts w:ascii="Verdana" w:hAnsi="Verdana"/>
          <w:color w:val="4682B4"/>
          <w:sz w:val="18"/>
          <w:szCs w:val="18"/>
        </w:rPr>
        <w:t>КОНТРАКТ</w:t>
      </w:r>
      <w:r>
        <w:rPr>
          <w:rFonts w:ascii="Verdana" w:hAnsi="Verdana"/>
          <w:color w:val="000000"/>
          <w:sz w:val="18"/>
          <w:szCs w:val="18"/>
        </w:rPr>
        <w:t>» : «</w:t>
      </w:r>
      <w:r>
        <w:rPr>
          <w:rStyle w:val="WW8Num4z0"/>
          <w:rFonts w:ascii="Verdana" w:hAnsi="Verdana"/>
          <w:color w:val="4682B4"/>
          <w:sz w:val="18"/>
          <w:szCs w:val="18"/>
        </w:rPr>
        <w:t>ИНФРА М</w:t>
      </w:r>
      <w:r>
        <w:rPr>
          <w:rFonts w:ascii="Verdana" w:hAnsi="Verdana"/>
          <w:color w:val="000000"/>
          <w:sz w:val="18"/>
          <w:szCs w:val="18"/>
        </w:rPr>
        <w:t>», 2002. - 959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Трудовому кодексу Российской Федерации / под ред. В. 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М. : Норма, 2004. - 1072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Трудовому кодексу Российской Федерации / под ред. А. М.</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С. П. Маврина, Е. 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М. : «</w:t>
      </w:r>
      <w:r>
        <w:rPr>
          <w:rStyle w:val="WW8Num4z0"/>
          <w:rFonts w:ascii="Verdana" w:hAnsi="Verdana"/>
          <w:color w:val="4682B4"/>
          <w:sz w:val="18"/>
          <w:szCs w:val="18"/>
        </w:rPr>
        <w:t>Юристъ</w:t>
      </w:r>
      <w:r>
        <w:rPr>
          <w:rFonts w:ascii="Verdana" w:hAnsi="Verdana"/>
          <w:color w:val="000000"/>
          <w:sz w:val="18"/>
          <w:szCs w:val="18"/>
        </w:rPr>
        <w:t>», 2005. - 946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Трудовому кодексу Российской Федерации / отв. ред. Ю. П. Орловский. 4-е изд. - М. : Юридическая фирма «</w:t>
      </w:r>
      <w:r>
        <w:rPr>
          <w:rStyle w:val="WW8Num4z0"/>
          <w:rFonts w:ascii="Verdana" w:hAnsi="Verdana"/>
          <w:color w:val="4682B4"/>
          <w:sz w:val="18"/>
          <w:szCs w:val="18"/>
        </w:rPr>
        <w:t>КОНТРАКТ</w:t>
      </w:r>
      <w:r>
        <w:rPr>
          <w:rFonts w:ascii="Verdana" w:hAnsi="Verdana"/>
          <w:color w:val="000000"/>
          <w:sz w:val="18"/>
          <w:szCs w:val="18"/>
        </w:rPr>
        <w:t>» : «ИНФРА-М», 2008. - 1137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к Трудовому кодексу Российской Федерации: с изм. и доп. на 25 июля 2002 г. / Ю. 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Т. Ю. Коршунова, М. И.</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и др.. М. : Спарк, 2002. - 767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Коробова, А. П. Правовая политика как общественная проблема / А. П. Коробова // Правовая политика и правовая жизнь. — 2001. — № 2. С. 6— 12.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Н. М. Лекции по общей теории права / Н. М. Коркунов. -СПб., 1914.-278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Костюнина, Г. М. Занятость лиц старшего возраста в странах азиатско-тихоокеанского региона / Г. М. Костюнина // Труд за рубежом. — 2005. № 2. — С. 44-60.</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Матрусова, Т.Н. Трудовая политика государства в отношении лиц старших возрастов в Японии / Т. Н. Матрусова // Трудовое право. — М. : Интел-Синтез, 2003.-№ 11.-С. 61-68.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 И. Правовая система и личность / Н. И. Матузов. -Саратов, 1987.-312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Матузов, Н. И. Теория государства и права / Н. И. Матузов. — М., 2000. 465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Мачульская, Е. Е. Управление предприятием и трудовые права: опыт США : науч.-аналит. обзор / Е. Е. Мачульская. — М. : 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1996. -175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Мироненко, С. А. Особенности правового регулирования порядка заключения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срочного трудового договора / С. А. Мироненко // Четвертый Трудовой кодекс России : сб. науч. ст. — Омск, 2002. — 295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Митина, Н. Защита от дискриминации отдельных категорий работников / Н. Митина // Вопросы трудового права. — 2006. — № 4. — С. 58-62.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Михеев, В. А. Основы социального партнерства: теория и политика / В. А. Михеев. -М., 2001. 364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Молодцов</w:t>
      </w:r>
      <w:r>
        <w:rPr>
          <w:rFonts w:ascii="Verdana" w:hAnsi="Verdana"/>
          <w:color w:val="000000"/>
          <w:sz w:val="18"/>
          <w:szCs w:val="18"/>
        </w:rPr>
        <w:t>; М. В. Трудовое право России : учеб. для ВУЗов / М. В. Молодцов, С. 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М. : Изд-во «</w:t>
      </w:r>
      <w:r>
        <w:rPr>
          <w:rStyle w:val="WW8Num4z0"/>
          <w:rFonts w:ascii="Verdana" w:hAnsi="Verdana"/>
          <w:color w:val="4682B4"/>
          <w:sz w:val="18"/>
          <w:szCs w:val="18"/>
        </w:rPr>
        <w:t>Норма</w:t>
      </w:r>
      <w:r>
        <w:rPr>
          <w:rFonts w:ascii="Verdana" w:hAnsi="Verdana"/>
          <w:color w:val="000000"/>
          <w:sz w:val="18"/>
          <w:szCs w:val="18"/>
        </w:rPr>
        <w:t>», 2004. - 640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Молодякова, Э. Япония: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трудовых отношений / Э. Молодякова // Человек и труд. 2001. - № 2. - С. 68-74.</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Fonts w:ascii="Verdana" w:hAnsi="Verdana"/>
          <w:color w:val="000000"/>
          <w:sz w:val="18"/>
          <w:szCs w:val="18"/>
        </w:rPr>
        <w:t>, Е. Я. Интерес как сущностный момент субъективного права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 Е. Я. Мотовиловкер // Правоведение. 2003.- № 4. С. 43-48.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Навроцкий, В. К. Гигиена труда / В. К. Навроцкий. М. : Медицина, 1974.-440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В. С. Общая теория права и государства : учеб. для ВУЗов / В. С. Нерсесянц. М. : Норма : Инфра-М; 2010. - 552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Нестерова, Т. А. Защита трудовых прав в России: юридическая сущность и приоритетная роль государственных органов : автореф. дис. . д-ра. юрид. наук / Т. А. Нестерова. — Екатеринбург, 2005. 26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Неугодов, В. В. Научная организация труда рабочих старшего возраста / В. В. Неугодов. Л. : Изд-во ЛФЭИ, 1991. - 132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А. Ф. Социальное партнерство: Новые правовые решения / А. Ф. Нуртдинова // Справочник кадровика. 2002. - № 4. — С. 24-29.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 возможных путях демографического, развития России в первой половине 21 века : по материалам Госкомстата РФ Н Вопросы статистики. -2002.-№3.-С. 37-41.</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Общая теория государства и права. Академический курс. В 2 т. Т. 1 / под ред. М. Н. Марченко. — М. : Изд-во «</w:t>
      </w:r>
      <w:r>
        <w:rPr>
          <w:rStyle w:val="WW8Num4z0"/>
          <w:rFonts w:ascii="Verdana" w:hAnsi="Verdana"/>
          <w:color w:val="4682B4"/>
          <w:sz w:val="18"/>
          <w:szCs w:val="18"/>
        </w:rPr>
        <w:t>Зерцало</w:t>
      </w:r>
      <w:r>
        <w:rPr>
          <w:rFonts w:ascii="Verdana" w:hAnsi="Verdana"/>
          <w:color w:val="000000"/>
          <w:sz w:val="18"/>
          <w:szCs w:val="18"/>
        </w:rPr>
        <w:t>», 1998. 538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Общая теория права и государства : учеб. / под ред. В. В. Лазарева. -2-е изд., перераб. и доп. М.: Изд-во «</w:t>
      </w:r>
      <w:r>
        <w:rPr>
          <w:rStyle w:val="WW8Num4z0"/>
          <w:rFonts w:ascii="Verdana" w:hAnsi="Verdana"/>
          <w:color w:val="4682B4"/>
          <w:sz w:val="18"/>
          <w:szCs w:val="18"/>
        </w:rPr>
        <w:t>Юристъ</w:t>
      </w:r>
      <w:r>
        <w:rPr>
          <w:rFonts w:ascii="Verdana" w:hAnsi="Verdana"/>
          <w:color w:val="000000"/>
          <w:sz w:val="18"/>
          <w:szCs w:val="18"/>
        </w:rPr>
        <w:t>», 2000. — 472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Орловская, Т. Ю. Правовые аспекты вовлечения пенсионеров в общественное производство / Т. Ю. Орловская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Право.- 1980.-№ 4.-С. 34-40.</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Пашков, А. С. Правовое регулирование подготовки и распределения кадров (Некоторые вопросы теории и практики) / А. С. Пашков. JI. : Изд. Ленингр. ун-та, 1966. — 188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Пашкова, Г. Г. Правовая защита наемных работников (опыт зарубежных стран) / Г. Г. Пашкова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 7. - С. 40-43.</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Fonts w:ascii="Verdana" w:hAnsi="Verdana"/>
          <w:color w:val="000000"/>
          <w:sz w:val="18"/>
          <w:szCs w:val="18"/>
        </w:rPr>
        <w:t>, Л. И. Теория права и государства в связи с теорией нравственности / Л. И. Петражицкий. СПб., 2000. - 458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Петров, А. Я. Особенности правового регулирования трудовых отношений отдельных категорий работников и система российского трудового права / А. Я. Петров // Трудовое право. 2007. - № 10. - С. 16-31.</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Петров, А. Я. Трудовые договоры с отдельными категориями работников (главы 49 52 ТК РФ) / А. Я. Петров // Вопросы трудового права. -2009.-№ 10.-С. 30-38.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Парягина</w:t>
      </w:r>
      <w:r>
        <w:rPr>
          <w:rFonts w:ascii="Verdana" w:hAnsi="Verdana"/>
          <w:color w:val="000000"/>
          <w:sz w:val="18"/>
          <w:szCs w:val="18"/>
        </w:rPr>
        <w:t>, О. А. Трудовой кодекс: A primai facie / О. А. Парягина // Сибирский Юридический Вестник. 2002. — № 3. — С. 35-42.</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Полухина, Е. Е. Эффективность правового регулирования трудовых и иных непосредственно связанных с ними отношений и судебная практика : автореф. дис. канд. юрид. наук / Е. Е. Полухина. — М., 2008. — 39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Права человека : учеб. / отв. ред. Е. 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 М. : Норма, 2010. -560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Присекина, Н. Г. Проблемы дискриминации в международном трудовом праве : дис. . на соиск. учен. степ. канд. юрид. наук / Н. Г. Присекина. Владивосток, 2002. — 209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Протасов, В. Н. Что и как регулирует право / В. Н. Протасов. — М., 1995.-322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ПО.Процевский, А. И. Метод правового регулирования трудовых отношений / А. И.</w:t>
      </w:r>
      <w:r>
        <w:rPr>
          <w:rStyle w:val="WW8Num3z0"/>
          <w:rFonts w:ascii="Verdana" w:hAnsi="Verdana"/>
          <w:color w:val="000000"/>
          <w:sz w:val="18"/>
          <w:szCs w:val="18"/>
        </w:rPr>
        <w:t> </w:t>
      </w:r>
      <w:r>
        <w:rPr>
          <w:rStyle w:val="WW8Num4z0"/>
          <w:rFonts w:ascii="Verdana" w:hAnsi="Verdana"/>
          <w:color w:val="4682B4"/>
          <w:sz w:val="18"/>
          <w:szCs w:val="18"/>
        </w:rPr>
        <w:t>Процевский</w:t>
      </w:r>
      <w:r>
        <w:rPr>
          <w:rFonts w:ascii="Verdana" w:hAnsi="Verdana"/>
          <w:color w:val="000000"/>
          <w:sz w:val="18"/>
          <w:szCs w:val="18"/>
        </w:rPr>
        <w:t>. — М. : Юридическая литература, 1972. 288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Прудинский</w:t>
      </w:r>
      <w:r>
        <w:rPr>
          <w:rFonts w:ascii="Verdana" w:hAnsi="Verdana"/>
          <w:color w:val="000000"/>
          <w:sz w:val="18"/>
          <w:szCs w:val="18"/>
        </w:rPr>
        <w:t>, А. М. Срочный трудовой договор и создание стабильных кадров на производстве / А. М. Прудинский // Правоведение. -1979.-№2.-С. 62-66.</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Репринцев, Д. Д. Правое регулирование труда лиц пожилого возраста / Д. Д. Репринцев // Трудовое право. 2005. - № 5. - С. 30-35.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ПЗ.Роик, В. Пожилой возраст. Попытка междисциплинарного подхода / В. Роик // Человек и труд. 2006. - № 6. - С. 21-25.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Роик, В. Феномен «</w:t>
      </w:r>
      <w:r>
        <w:rPr>
          <w:rStyle w:val="WW8Num4z0"/>
          <w:rFonts w:ascii="Verdana" w:hAnsi="Verdana"/>
          <w:color w:val="4682B4"/>
          <w:sz w:val="18"/>
          <w:szCs w:val="18"/>
        </w:rPr>
        <w:t>седеющего населения</w:t>
      </w:r>
      <w:r>
        <w:rPr>
          <w:rFonts w:ascii="Verdana" w:hAnsi="Verdana"/>
          <w:color w:val="000000"/>
          <w:sz w:val="18"/>
          <w:szCs w:val="18"/>
        </w:rPr>
        <w:t>» глобальная демографическая проблема / В. Роик // Человек и труд. - 2005. - № 3. - С. 5256.</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Руководство по геронтологии / под ред. Д. Ф.</w:t>
      </w:r>
      <w:r>
        <w:rPr>
          <w:rStyle w:val="WW8Num3z0"/>
          <w:rFonts w:ascii="Verdana" w:hAnsi="Verdana"/>
          <w:color w:val="000000"/>
          <w:sz w:val="18"/>
          <w:szCs w:val="18"/>
        </w:rPr>
        <w:t> </w:t>
      </w:r>
      <w:r>
        <w:rPr>
          <w:rStyle w:val="WW8Num4z0"/>
          <w:rFonts w:ascii="Verdana" w:hAnsi="Verdana"/>
          <w:color w:val="4682B4"/>
          <w:sz w:val="18"/>
          <w:szCs w:val="18"/>
        </w:rPr>
        <w:t>Чеботарева</w:t>
      </w:r>
      <w:r>
        <w:rPr>
          <w:rFonts w:ascii="Verdana" w:hAnsi="Verdana"/>
          <w:color w:val="000000"/>
          <w:sz w:val="18"/>
          <w:szCs w:val="18"/>
        </w:rPr>
        <w:t>, Н. Б. Маньковского, В. В.</w:t>
      </w:r>
      <w:r>
        <w:rPr>
          <w:rStyle w:val="WW8Num3z0"/>
          <w:rFonts w:ascii="Verdana" w:hAnsi="Verdana"/>
          <w:color w:val="000000"/>
          <w:sz w:val="18"/>
          <w:szCs w:val="18"/>
        </w:rPr>
        <w:t> </w:t>
      </w:r>
      <w:r>
        <w:rPr>
          <w:rStyle w:val="WW8Num4z0"/>
          <w:rFonts w:ascii="Verdana" w:hAnsi="Verdana"/>
          <w:color w:val="4682B4"/>
          <w:sz w:val="18"/>
          <w:szCs w:val="18"/>
        </w:rPr>
        <w:t>Фролькиса</w:t>
      </w:r>
      <w:r>
        <w:rPr>
          <w:rFonts w:ascii="Verdana" w:hAnsi="Verdana"/>
          <w:color w:val="000000"/>
          <w:sz w:val="18"/>
          <w:szCs w:val="18"/>
        </w:rPr>
        <w:t>. М. : Медицина, 1978. - 154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Сапожникова, Н. И. Правовое регулирование досрочного пенсионного обеспечения : дис. . на соиск. учен. степ. канд. юрид. наук / Н. И. Сапожникова. — Екатеринбург, 2005. — 175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Силина, Н. И. Пенсионеры как социально-демографическая группа российского общества и их электоральное поведение : дис. . на соиск. учен, степ. канд. социолог, наук / Н. И. Силина. — М., 2003. — 194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Симоненко, Г. Льготы работающим пенсионерам / Г. Симоненко. М., 1981.-246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Синявская, О. В. Оценка экономических последствий возможного изменения пенсионного возраста : дис. . на соиск. учен. степ. канд. эконом, наук : 08.00.05 / О. В. Синявская. М., 2002. - 176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Скачкова, Г. С. Расширение сферы действия трудового права и дифференциации его норм : дис. . д-ра юрид. наук : 12.00.05 / Г. С. Скачкова. -М., 2003.-432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Смирнов, О.В. Основные принципы советского трудового права / О. В. Смирнов. -М., 1977. 196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И.О. Конституционная основа трудового законодательства России / И. О. Снигирева // Трудовое право. 2003. - № 12. — С. 42-48.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И.О. Комментарии к Закону РФ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 И. О. Снигирева, С. А.</w:t>
      </w:r>
      <w:r>
        <w:rPr>
          <w:rStyle w:val="WW8Num3z0"/>
          <w:rFonts w:ascii="Verdana" w:hAnsi="Verdana"/>
          <w:color w:val="000000"/>
          <w:sz w:val="18"/>
          <w:szCs w:val="18"/>
        </w:rPr>
        <w:t> </w:t>
      </w:r>
      <w:r>
        <w:rPr>
          <w:rStyle w:val="WW8Num4z0"/>
          <w:rFonts w:ascii="Verdana" w:hAnsi="Verdana"/>
          <w:color w:val="4682B4"/>
          <w:sz w:val="18"/>
          <w:szCs w:val="18"/>
        </w:rPr>
        <w:t>Шалаев</w:t>
      </w:r>
      <w:r>
        <w:rPr>
          <w:rFonts w:ascii="Verdana" w:hAnsi="Verdana"/>
          <w:color w:val="000000"/>
          <w:sz w:val="18"/>
          <w:szCs w:val="18"/>
        </w:rPr>
        <w:t>. М. : Юрайт, 1996.- 346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Советское трудовое право: проблемы использования трудовых ресурсов. М., 1990. - 380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Советское трудовое право : учеб. / под ред. А. Д. Зайкина. М., 1979.- 178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Советское трудовое право : учеб. / под ред. А. 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 В. Смирнова. -М., 1982. 344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Советское трудовое право : учеб. / под ред. A.C. Пашкова. М., 1976.-228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Советское трудовое право : учеб. / под ред. Б. 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А. Д. Зайкина. 2-е изд., доп. и перераб. - М. : Юридическая лиература, 1985. -256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Советское трудовое право : учеб. / под ред. проф. Н. Г. Александрова. М., 1949. - 186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Советское трудовое законодательство : учеб. пособие / Б. А.</w:t>
      </w:r>
      <w:r>
        <w:rPr>
          <w:rStyle w:val="WW8Num3z0"/>
          <w:rFonts w:ascii="Verdana" w:hAnsi="Verdana"/>
          <w:color w:val="000000"/>
          <w:sz w:val="18"/>
          <w:szCs w:val="18"/>
        </w:rPr>
        <w:t> </w:t>
      </w:r>
      <w:r>
        <w:rPr>
          <w:rStyle w:val="WW8Num4z0"/>
          <w:rFonts w:ascii="Verdana" w:hAnsi="Verdana"/>
          <w:color w:val="4682B4"/>
          <w:sz w:val="18"/>
          <w:szCs w:val="18"/>
        </w:rPr>
        <w:t>Архипова</w:t>
      </w:r>
      <w:r>
        <w:rPr>
          <w:rFonts w:ascii="Verdana" w:hAnsi="Verdana"/>
          <w:color w:val="000000"/>
          <w:sz w:val="18"/>
          <w:szCs w:val="18"/>
        </w:rPr>
        <w:t>, К. С. Батыгин, Е. М.</w:t>
      </w:r>
      <w:r>
        <w:rPr>
          <w:rStyle w:val="WW8Num3z0"/>
          <w:rFonts w:ascii="Verdana" w:hAnsi="Verdana"/>
          <w:color w:val="000000"/>
          <w:sz w:val="18"/>
          <w:szCs w:val="18"/>
        </w:rPr>
        <w:t> </w:t>
      </w:r>
      <w:r>
        <w:rPr>
          <w:rStyle w:val="WW8Num4z0"/>
          <w:rFonts w:ascii="Verdana" w:hAnsi="Verdana"/>
          <w:color w:val="4682B4"/>
          <w:sz w:val="18"/>
          <w:szCs w:val="18"/>
        </w:rPr>
        <w:t>Гершанов</w:t>
      </w:r>
      <w:r>
        <w:rPr>
          <w:rStyle w:val="WW8Num3z0"/>
          <w:rFonts w:ascii="Verdana" w:hAnsi="Verdana"/>
          <w:color w:val="000000"/>
          <w:sz w:val="18"/>
          <w:szCs w:val="18"/>
        </w:rPr>
        <w:t> </w:t>
      </w:r>
      <w:r>
        <w:rPr>
          <w:rFonts w:ascii="Verdana" w:hAnsi="Verdana"/>
          <w:color w:val="000000"/>
          <w:sz w:val="18"/>
          <w:szCs w:val="18"/>
        </w:rPr>
        <w:t>и др. / под общ. ред. К. С. Батыгина. 2-е изд., перераб. и доп. — М. : Профиздат, 1983. - 317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Состав населения по возрасту и полу в городах и районах Алтайского края : стат. бюл. / Территориальный орган Федеральной службы государственной статистики по Алтайскому краю. — Барнаул, 2010. 96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Солдаткин, Д. В. Защита от дискриминации в трудовых отношениях : дис. . канд. юрид. наук : 12.00.05 / Д. В. Солдаткин. — М., 2006. — 148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Сойфер, В. Г. Надомный труд: реалии и перспективы / В. Г. Сойфер // Вопросы трудового права. 2010. - № 8. - С. 32-38.</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Сойфер, В. Г. Экономический кризис обнаруживает серьезныеупущения в трудовом праве / В. Г. Сойфер // Трудовое право. 2009. - № 8. — С. 91-103.</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Ставцева, А. И. Судебная защита трудовых и иных социальных прав граждан / А. И. Ставцева // Трудовое право. 1997. - № 2. - С. 10-15.</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Малыш. Саратов : СВШ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1995. - 576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Тихонова, Я. Р. Правовое положение работников как субъектов трудового права : дис. . на соиск. учен. степ. канд. юрид. наук / Я. Р. Тихонова. -М., 1994. 167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Трудовое право России / под ред. А. С. Пашкова. — СПб. : Изд-во Санкт-Петербургского ун-та, 1994. 288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Трудовое право России : учеб. для ВУЗов / отв. ред. Р. 3. Лившиц, Ю. 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М. : ИНФРА-М : НОРМА, 1998. - 473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Трудовое право России : учеб. / под общ. ред. Ю. П. Орловского,</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A. 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 МЦФЭР, 2004. 880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Трудовое право России : учеб. / под ред. A.M. Куренного. М. : Юристъ, 2004. - 493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Трудовое право России : учеб. / под ред.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 Б. Хохлова. — 2-е изд., перераб. и доп. М. : Изд-во «</w:t>
      </w:r>
      <w:r>
        <w:rPr>
          <w:rStyle w:val="WW8Num4z0"/>
          <w:rFonts w:ascii="Verdana" w:hAnsi="Verdana"/>
          <w:color w:val="4682B4"/>
          <w:sz w:val="18"/>
          <w:szCs w:val="18"/>
        </w:rPr>
        <w:t>Норма</w:t>
      </w:r>
      <w:r>
        <w:rPr>
          <w:rFonts w:ascii="Verdana" w:hAnsi="Verdana"/>
          <w:color w:val="000000"/>
          <w:sz w:val="18"/>
          <w:szCs w:val="18"/>
        </w:rPr>
        <w:t>», 2007. - 656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Трудовое право России : учеб. / под ред.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 Б. Хохлова. М. : Юристъ, 2003. - 560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Трудовое право России : учеб. для вузов / A.B.</w:t>
      </w:r>
      <w:r>
        <w:rPr>
          <w:rStyle w:val="WW8Num3z0"/>
          <w:rFonts w:ascii="Verdana" w:hAnsi="Verdana"/>
          <w:color w:val="000000"/>
          <w:sz w:val="18"/>
          <w:szCs w:val="18"/>
        </w:rPr>
        <w:t> </w:t>
      </w:r>
      <w:r>
        <w:rPr>
          <w:rStyle w:val="WW8Num4z0"/>
          <w:rFonts w:ascii="Verdana" w:hAnsi="Verdana"/>
          <w:color w:val="4682B4"/>
          <w:sz w:val="18"/>
          <w:szCs w:val="18"/>
        </w:rPr>
        <w:t>Завгородний</w:t>
      </w:r>
      <w:r>
        <w:rPr>
          <w:rFonts w:ascii="Verdana" w:hAnsi="Verdana"/>
          <w:color w:val="000000"/>
          <w:sz w:val="18"/>
          <w:szCs w:val="18"/>
        </w:rPr>
        <w:t>,</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B. В.</w:t>
      </w:r>
      <w:r>
        <w:rPr>
          <w:rStyle w:val="WW8Num3z0"/>
          <w:rFonts w:ascii="Verdana" w:hAnsi="Verdana"/>
          <w:color w:val="000000"/>
          <w:sz w:val="18"/>
          <w:szCs w:val="18"/>
        </w:rPr>
        <w:t> </w:t>
      </w:r>
      <w:r>
        <w:rPr>
          <w:rStyle w:val="WW8Num4z0"/>
          <w:rFonts w:ascii="Verdana" w:hAnsi="Verdana"/>
          <w:color w:val="4682B4"/>
          <w:sz w:val="18"/>
          <w:szCs w:val="18"/>
        </w:rPr>
        <w:t>Коробченко</w:t>
      </w:r>
      <w:r>
        <w:rPr>
          <w:rFonts w:ascii="Verdana" w:hAnsi="Verdana"/>
          <w:color w:val="000000"/>
          <w:sz w:val="18"/>
          <w:szCs w:val="18"/>
        </w:rPr>
        <w:t>, А. В. Кузьменко и др. ; под общ. ред. Е. 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 А. Сафонова. -М.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«Юрайт-Издат», 2008. 671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Трудовое право : учеб. для юрид. ин-тов и фак. / под ред. д-ра юрид. наук, проф. Н. Г. Александрова. М. : Юридическая литература, 1966. - 543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Трудовое право: с учетом новой редакции Трудового кодекса РФ : учеб. для ВУЗов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Н. А. Бриллиантова и др. ; под ред. О. 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 О. Снигиревой. 3-е изд. перераб. и доп. — М. : Проспект, 2009. - 597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Трудовое право : учеб. / H.A. Бриллиантова и др. ; под ред О. В. Смирнова: 2-е изд., прераб. и доп. - М. : ТК Велби : Изд-во Проспект, 2006. - 560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Трудовое право : учеб. для вузов / под ред. Ф: Г. Мышко и др.. 2-е изд., перераб. и доп. - М. : ЮНИТИ-ДАНА : Закон и право, 2005. - 463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Федин, В. В. Юридический статус субъекта трудового права : моногр. / В. В. Федин. М.: ТК Велби : Изд-тво.Проспект, 2005. - 240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Феномеш долгожительства. Антрополого-этнографический аспект исследования / отв: ред. С. И. Брук. М:, 1982. - 180 с. •</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Фогель, Я. М. Некоторые вопросы теории права социального обеспечения / Я. М. Фогель // Проблемы трудового права и права социального обеспечения. М., 1975. - 252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Фогель, Я: М. Право на пенсию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Я. М. Фогель. — М., 1972.- 180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Фогель, Я. М. Социальное обслуживание инвалидов; и; лиц пенсионного возраста / Я. М. Фогель. М., 1980. - 158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Фролькис, В. В; Природа старения / В. В. Фролькис. М. : «</w:t>
      </w:r>
      <w:r>
        <w:rPr>
          <w:rStyle w:val="WW8Num4z0"/>
          <w:rFonts w:ascii="Verdana" w:hAnsi="Verdana"/>
          <w:color w:val="4682B4"/>
          <w:sz w:val="18"/>
          <w:szCs w:val="18"/>
        </w:rPr>
        <w:t>Наука</w:t>
      </w:r>
      <w:r>
        <w:rPr>
          <w:rFonts w:ascii="Verdana" w:hAnsi="Verdana"/>
          <w:color w:val="000000"/>
          <w:sz w:val="18"/>
          <w:szCs w:val="18"/>
        </w:rPr>
        <w:t>», 1969.-134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В. Н. Теория государства и права : учеб. пособие для вузов / В. Н; Хропанюк ; под ред. В. 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MI : ДТД, 1996; -384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Чуфаров, В. Ю. Нетипичные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трудовомправе : автореф. дис. . канд. юрид. наук / В. Ю. Чуфаров. Екатеринбург, 2010.-31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Шестакова, Е. Е. Занятость лиц старших возрастных групп: европейский опыт использования активных стратегий / Е. Е. Шестакова // Труд за рубежом. 2005. - № 4. - С. 34-46.</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Fonts w:ascii="Verdana" w:hAnsi="Verdana"/>
          <w:color w:val="000000"/>
          <w:sz w:val="18"/>
          <w:szCs w:val="18"/>
        </w:rPr>
        <w:t>, Ф. Б. Основания и пределы дифференциации трудового права России : автореф. дис. . канд. юрид. наук / Ф. Б. Штивельберг. Екатеринбург, 2004. - 27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Яковлева, А. В. Способы защиты трудовых прав работников : дис. . канд. юрид. наук. / А. В. Яковлева. М., 2007. - 224 с.</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Якунин, В. И. Процессы и механизмы формирования государственной политики в современном российском обществе / В. И. Якунин. -М., 2007.— С. 18—19.</w:t>
      </w:r>
    </w:p>
    <w:p w:rsidR="009963C6" w:rsidRDefault="009963C6" w:rsidP="00996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Яцемирская</w:t>
      </w:r>
      <w:r>
        <w:rPr>
          <w:rFonts w:ascii="Verdana" w:hAnsi="Verdana"/>
          <w:color w:val="000000"/>
          <w:sz w:val="18"/>
          <w:szCs w:val="18"/>
        </w:rPr>
        <w:t>, P.C. Социальная геронтология / P.C. Яцемирская, И. Г.</w:t>
      </w:r>
      <w:r>
        <w:rPr>
          <w:rStyle w:val="WW8Num3z0"/>
          <w:rFonts w:ascii="Verdana" w:hAnsi="Verdana"/>
          <w:color w:val="000000"/>
          <w:sz w:val="18"/>
          <w:szCs w:val="18"/>
        </w:rPr>
        <w:t> </w:t>
      </w:r>
      <w:r>
        <w:rPr>
          <w:rStyle w:val="WW8Num4z0"/>
          <w:rFonts w:ascii="Verdana" w:hAnsi="Verdana"/>
          <w:color w:val="4682B4"/>
          <w:sz w:val="18"/>
          <w:szCs w:val="18"/>
        </w:rPr>
        <w:t>Беленькая</w:t>
      </w:r>
      <w:r>
        <w:rPr>
          <w:rFonts w:ascii="Verdana" w:hAnsi="Verdana"/>
          <w:color w:val="000000"/>
          <w:sz w:val="18"/>
          <w:szCs w:val="18"/>
        </w:rPr>
        <w:t>. -М. : ВЛАДОС, 1999. 224 с.</w:t>
      </w:r>
    </w:p>
    <w:p w:rsidR="009963C6" w:rsidRPr="009963C6" w:rsidRDefault="009963C6" w:rsidP="009963C6">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195. Яворчук, H.H. Правовое регулирование труда молодежи в Российской Федерации в условиях рыночной экономики : автореф. дис. .канд. юрид. наук / Н. Н. Яворчук. СПб</w:t>
      </w:r>
      <w:r w:rsidRPr="009963C6">
        <w:rPr>
          <w:rFonts w:ascii="Verdana" w:hAnsi="Verdana"/>
          <w:color w:val="000000"/>
          <w:sz w:val="18"/>
          <w:szCs w:val="18"/>
          <w:lang w:val="en-US"/>
        </w:rPr>
        <w:t xml:space="preserve">., 2005. - 28 </w:t>
      </w:r>
      <w:r>
        <w:rPr>
          <w:rFonts w:ascii="Verdana" w:hAnsi="Verdana"/>
          <w:color w:val="000000"/>
          <w:sz w:val="18"/>
          <w:szCs w:val="18"/>
        </w:rPr>
        <w:t>с</w:t>
      </w:r>
      <w:r w:rsidRPr="009963C6">
        <w:rPr>
          <w:rFonts w:ascii="Verdana" w:hAnsi="Verdana"/>
          <w:color w:val="000000"/>
          <w:sz w:val="18"/>
          <w:szCs w:val="18"/>
          <w:lang w:val="en-US"/>
        </w:rPr>
        <w:t>.</w:t>
      </w:r>
    </w:p>
    <w:p w:rsidR="009963C6" w:rsidRPr="009963C6" w:rsidRDefault="009963C6" w:rsidP="009963C6">
      <w:pPr>
        <w:pStyle w:val="WW8Num2z0"/>
        <w:shd w:val="clear" w:color="auto" w:fill="F7F7F7"/>
        <w:spacing w:line="270" w:lineRule="atLeast"/>
        <w:jc w:val="both"/>
        <w:rPr>
          <w:rFonts w:ascii="Verdana" w:hAnsi="Verdana"/>
          <w:color w:val="000000"/>
          <w:sz w:val="18"/>
          <w:szCs w:val="18"/>
          <w:lang w:val="en-US"/>
        </w:rPr>
      </w:pPr>
      <w:r w:rsidRPr="009963C6">
        <w:rPr>
          <w:rFonts w:ascii="Verdana" w:hAnsi="Verdana"/>
          <w:color w:val="000000"/>
          <w:sz w:val="18"/>
          <w:szCs w:val="18"/>
          <w:lang w:val="en-US"/>
        </w:rPr>
        <w:t xml:space="preserve">196. Koerner, </w:t>
      </w:r>
      <w:r>
        <w:rPr>
          <w:rFonts w:ascii="Verdana" w:hAnsi="Verdana"/>
          <w:color w:val="000000"/>
          <w:sz w:val="18"/>
          <w:szCs w:val="18"/>
        </w:rPr>
        <w:t>М</w:t>
      </w:r>
      <w:r w:rsidRPr="009963C6">
        <w:rPr>
          <w:rFonts w:ascii="Verdana" w:hAnsi="Verdana"/>
          <w:color w:val="000000"/>
          <w:sz w:val="18"/>
          <w:szCs w:val="18"/>
          <w:lang w:val="en-US"/>
        </w:rPr>
        <w:t>. Diskriminierung von aelteren Arbeitnehmern / M. Koerner // NZA. 2008. - № 9. - S. 498.</w:t>
      </w:r>
    </w:p>
    <w:p w:rsidR="009963C6" w:rsidRPr="009963C6" w:rsidRDefault="009963C6" w:rsidP="009963C6">
      <w:pPr>
        <w:pStyle w:val="WW8Num2z0"/>
        <w:shd w:val="clear" w:color="auto" w:fill="F7F7F7"/>
        <w:spacing w:line="270" w:lineRule="atLeast"/>
        <w:jc w:val="both"/>
        <w:rPr>
          <w:rFonts w:ascii="Verdana" w:hAnsi="Verdana"/>
          <w:color w:val="000000"/>
          <w:sz w:val="18"/>
          <w:szCs w:val="18"/>
          <w:lang w:val="en-US"/>
        </w:rPr>
      </w:pPr>
      <w:r w:rsidRPr="009963C6">
        <w:rPr>
          <w:rFonts w:ascii="Verdana" w:hAnsi="Verdana"/>
          <w:color w:val="000000"/>
          <w:sz w:val="18"/>
          <w:szCs w:val="18"/>
          <w:lang w:val="en-US"/>
        </w:rPr>
        <w:t>197. Marschollek, G. Arbeitsrecht. 15. Auflage / G. Marschollek. Muenster : Alpmann und'Schmidt, 2006. - 293 s.</w:t>
      </w:r>
    </w:p>
    <w:p w:rsidR="009963C6" w:rsidRPr="009963C6" w:rsidRDefault="009963C6" w:rsidP="009963C6">
      <w:pPr>
        <w:pStyle w:val="WW8Num2z0"/>
        <w:shd w:val="clear" w:color="auto" w:fill="F7F7F7"/>
        <w:spacing w:line="270" w:lineRule="atLeast"/>
        <w:jc w:val="both"/>
        <w:rPr>
          <w:rFonts w:ascii="Verdana" w:hAnsi="Verdana"/>
          <w:color w:val="000000"/>
          <w:sz w:val="18"/>
          <w:szCs w:val="18"/>
          <w:lang w:val="en-US"/>
        </w:rPr>
      </w:pPr>
      <w:r w:rsidRPr="009963C6">
        <w:rPr>
          <w:rFonts w:ascii="Verdana" w:hAnsi="Verdana"/>
          <w:color w:val="000000"/>
          <w:sz w:val="18"/>
          <w:szCs w:val="18"/>
          <w:lang w:val="en-US"/>
        </w:rPr>
        <w:t>198. Muriel, E. M. Your rights as an employee / E. M. Muriel. -N.Y., 1985.1. P. 24.</w:t>
      </w:r>
    </w:p>
    <w:p w:rsidR="009963C6" w:rsidRPr="009963C6" w:rsidRDefault="009963C6" w:rsidP="009963C6">
      <w:pPr>
        <w:pStyle w:val="WW8Num2z0"/>
        <w:shd w:val="clear" w:color="auto" w:fill="F7F7F7"/>
        <w:spacing w:line="270" w:lineRule="atLeast"/>
        <w:jc w:val="both"/>
        <w:rPr>
          <w:rFonts w:ascii="Verdana" w:hAnsi="Verdana"/>
          <w:color w:val="000000"/>
          <w:sz w:val="18"/>
          <w:szCs w:val="18"/>
          <w:lang w:val="en-US"/>
        </w:rPr>
      </w:pPr>
      <w:r w:rsidRPr="009963C6">
        <w:rPr>
          <w:rFonts w:ascii="Verdana" w:hAnsi="Verdana"/>
          <w:color w:val="000000"/>
          <w:sz w:val="18"/>
          <w:szCs w:val="18"/>
          <w:lang w:val="en-US"/>
        </w:rPr>
        <w:t>199. Nollert-Borasio, Ch. 2 Jahre AGG praktische Auswirkungen undnotwendige Aenderungen / Ch. Nollert-Borasio 11 AuR. 2008. - № 10. - S. 334.</w:t>
      </w:r>
    </w:p>
    <w:p w:rsidR="009963C6" w:rsidRPr="009963C6" w:rsidRDefault="009963C6" w:rsidP="009963C6">
      <w:pPr>
        <w:pStyle w:val="WW8Num2z0"/>
        <w:shd w:val="clear" w:color="auto" w:fill="F7F7F7"/>
        <w:spacing w:line="270" w:lineRule="atLeast"/>
        <w:jc w:val="both"/>
        <w:rPr>
          <w:rFonts w:ascii="Verdana" w:hAnsi="Verdana"/>
          <w:color w:val="000000"/>
          <w:sz w:val="18"/>
          <w:szCs w:val="18"/>
          <w:lang w:val="en-US"/>
        </w:rPr>
      </w:pPr>
      <w:r w:rsidRPr="009963C6">
        <w:rPr>
          <w:rFonts w:ascii="Verdana" w:hAnsi="Verdana"/>
          <w:color w:val="000000"/>
          <w:sz w:val="18"/>
          <w:szCs w:val="18"/>
          <w:lang w:val="en-US"/>
        </w:rPr>
        <w:t>200. Too Old for Work? Report SOU 1983: 62 by the Government Committee regarding Occupation for Elderly People. — 1983.</w:t>
      </w:r>
    </w:p>
    <w:p w:rsidR="009963C6" w:rsidRPr="009963C6" w:rsidRDefault="009963C6" w:rsidP="009963C6">
      <w:pPr>
        <w:pStyle w:val="WW8Num2z0"/>
        <w:shd w:val="clear" w:color="auto" w:fill="F7F7F7"/>
        <w:spacing w:line="270" w:lineRule="atLeast"/>
        <w:jc w:val="both"/>
        <w:rPr>
          <w:rFonts w:ascii="Verdana" w:hAnsi="Verdana"/>
          <w:color w:val="000000"/>
          <w:sz w:val="18"/>
          <w:szCs w:val="18"/>
          <w:lang w:val="en-US"/>
        </w:rPr>
      </w:pPr>
      <w:r w:rsidRPr="009963C6">
        <w:rPr>
          <w:rFonts w:ascii="Verdana" w:hAnsi="Verdana"/>
          <w:color w:val="000000"/>
          <w:sz w:val="18"/>
          <w:szCs w:val="18"/>
          <w:lang w:val="en-US"/>
        </w:rPr>
        <w:t>201. Federal Labour Laws and Programs // Bulletin / US Dept. of Labour. -Washington, 1971.-№262.</w:t>
      </w:r>
    </w:p>
    <w:p w:rsidR="00FE3D51" w:rsidRDefault="009963C6" w:rsidP="009963C6">
      <w:pPr>
        <w:rPr>
          <w:rFonts w:ascii="Verdana" w:hAnsi="Verdana"/>
          <w:color w:val="FF0000"/>
          <w:sz w:val="18"/>
          <w:szCs w:val="18"/>
        </w:rPr>
      </w:pPr>
      <w:r w:rsidRPr="009963C6">
        <w:rPr>
          <w:rFonts w:ascii="Verdana" w:hAnsi="Verdana"/>
          <w:color w:val="000000"/>
          <w:sz w:val="18"/>
          <w:szCs w:val="18"/>
          <w:lang w:val="en-US"/>
        </w:rPr>
        <w:br/>
      </w:r>
      <w:r w:rsidRPr="009963C6">
        <w:rPr>
          <w:rFonts w:ascii="Verdana" w:hAnsi="Verdana"/>
          <w:color w:val="000000"/>
          <w:sz w:val="18"/>
          <w:szCs w:val="18"/>
          <w:lang w:val="en-US"/>
        </w:rPr>
        <w:br/>
      </w:r>
      <w:bookmarkStart w:id="0" w:name="_GoBack"/>
      <w:bookmarkEnd w:id="0"/>
    </w:p>
    <w:p w:rsidR="00FE3D51" w:rsidRDefault="00FE3D51" w:rsidP="00CF0A26">
      <w:pPr>
        <w:rPr>
          <w:rFonts w:ascii="Verdana" w:hAnsi="Verdana"/>
          <w:color w:val="FF0000"/>
          <w:sz w:val="18"/>
          <w:szCs w:val="18"/>
        </w:rPr>
      </w:pPr>
    </w:p>
    <w:p w:rsidR="00FE3D51" w:rsidRDefault="00FE3D51" w:rsidP="00CF0A26">
      <w:pPr>
        <w:rPr>
          <w:rFonts w:ascii="Verdana" w:hAnsi="Verdana"/>
          <w:color w:val="FF0000"/>
          <w:sz w:val="18"/>
          <w:szCs w:val="18"/>
        </w:rPr>
      </w:pPr>
    </w:p>
    <w:p w:rsidR="0068362D" w:rsidRPr="00031E5A" w:rsidRDefault="005C5090" w:rsidP="00CF0A2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22" w:rsidRDefault="009E3722">
      <w:r>
        <w:separator/>
      </w:r>
    </w:p>
  </w:endnote>
  <w:endnote w:type="continuationSeparator" w:id="0">
    <w:p w:rsidR="009E3722" w:rsidRDefault="009E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22" w:rsidRDefault="009E3722">
      <w:r>
        <w:separator/>
      </w:r>
    </w:p>
  </w:footnote>
  <w:footnote w:type="continuationSeparator" w:id="0">
    <w:p w:rsidR="009E3722" w:rsidRDefault="009E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3722"/>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D446-1B73-4D01-8413-CF28AC19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56534</TotalTime>
  <Pages>15</Pages>
  <Words>8384</Words>
  <Characters>47794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2009-02-06T08:36:00Z</cp:lastPrinted>
  <dcterms:created xsi:type="dcterms:W3CDTF">2015-03-22T11:10:00Z</dcterms:created>
  <dcterms:modified xsi:type="dcterms:W3CDTF">2016-01-12T10:47:00Z</dcterms:modified>
</cp:coreProperties>
</file>