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7D4DC" w14:textId="77777777" w:rsidR="002208E0" w:rsidRDefault="002208E0" w:rsidP="002208E0">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доходов и расходов в консолидированной финансовой отчетности</w:t>
      </w:r>
    </w:p>
    <w:p w14:paraId="089B496E" w14:textId="77777777" w:rsidR="002208E0" w:rsidRDefault="002208E0" w:rsidP="002208E0">
      <w:pPr>
        <w:rPr>
          <w:rFonts w:ascii="Verdana" w:hAnsi="Verdana"/>
          <w:color w:val="000000"/>
          <w:sz w:val="18"/>
          <w:szCs w:val="18"/>
          <w:shd w:val="clear" w:color="auto" w:fill="FFFFFF"/>
        </w:rPr>
      </w:pPr>
    </w:p>
    <w:p w14:paraId="485CB81C" w14:textId="77777777" w:rsidR="002208E0" w:rsidRDefault="002208E0" w:rsidP="002208E0">
      <w:pPr>
        <w:rPr>
          <w:rFonts w:ascii="Verdana" w:hAnsi="Verdana"/>
          <w:color w:val="000000"/>
          <w:sz w:val="18"/>
          <w:szCs w:val="18"/>
          <w:shd w:val="clear" w:color="auto" w:fill="FFFFFF"/>
        </w:rPr>
      </w:pPr>
    </w:p>
    <w:p w14:paraId="5DEC5A9D" w14:textId="77777777" w:rsidR="002208E0" w:rsidRDefault="002208E0" w:rsidP="002208E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Шумилова,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F5D120D"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2006</w:t>
      </w:r>
    </w:p>
    <w:p w14:paraId="408A4E78" w14:textId="77777777" w:rsidR="002208E0" w:rsidRDefault="002208E0" w:rsidP="002208E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F131F4"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Шумилова, Ирина Владимировна</w:t>
      </w:r>
    </w:p>
    <w:p w14:paraId="041627C0" w14:textId="77777777" w:rsidR="002208E0" w:rsidRDefault="002208E0" w:rsidP="002208E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0FF9683"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3E0E69" w14:textId="77777777" w:rsidR="002208E0" w:rsidRDefault="002208E0" w:rsidP="002208E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FBB9E6D"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Тольятти</w:t>
      </w:r>
    </w:p>
    <w:p w14:paraId="2BB96BA1" w14:textId="77777777" w:rsidR="002208E0" w:rsidRDefault="002208E0" w:rsidP="002208E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62C387"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08.00.12</w:t>
      </w:r>
    </w:p>
    <w:p w14:paraId="7EF3C2D1" w14:textId="77777777" w:rsidR="002208E0" w:rsidRDefault="002208E0" w:rsidP="002208E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85D5A4"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61EF62" w14:textId="77777777" w:rsidR="002208E0" w:rsidRDefault="002208E0" w:rsidP="002208E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2977A3" w14:textId="77777777" w:rsidR="002208E0" w:rsidRDefault="002208E0" w:rsidP="002208E0">
      <w:pPr>
        <w:spacing w:line="270" w:lineRule="atLeast"/>
        <w:rPr>
          <w:rFonts w:ascii="Verdana" w:hAnsi="Verdana"/>
          <w:color w:val="000000"/>
          <w:sz w:val="18"/>
          <w:szCs w:val="18"/>
        </w:rPr>
      </w:pPr>
      <w:r>
        <w:rPr>
          <w:rFonts w:ascii="Verdana" w:hAnsi="Verdana"/>
          <w:color w:val="000000"/>
          <w:sz w:val="18"/>
          <w:szCs w:val="18"/>
        </w:rPr>
        <w:t>199</w:t>
      </w:r>
    </w:p>
    <w:p w14:paraId="32DF9DEE" w14:textId="77777777" w:rsidR="002208E0" w:rsidRDefault="002208E0" w:rsidP="002208E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Шумилова, Ирина Владимировна</w:t>
      </w:r>
    </w:p>
    <w:p w14:paraId="47BA74A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4</w:t>
      </w:r>
    </w:p>
    <w:p w14:paraId="5719DF3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Формирование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 в консолидированной</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1694414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Критерии признания, классификация и оценка доходов и 12</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в соответствии с национальными и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509A136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Сравнительная характеристика структуры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36-48 и убытках в соответствии с национальными и международными стандартами финансовой отчетности</w:t>
      </w:r>
    </w:p>
    <w:p w14:paraId="41E6DD2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Этапы и процедуры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48-67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p>
    <w:p w14:paraId="50BF551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Общие вопросы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консолидированной финансовой отчетности</w:t>
      </w:r>
    </w:p>
    <w:p w14:paraId="572F71F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68-80 финансовой отчетности</w:t>
      </w:r>
    </w:p>
    <w:p w14:paraId="52334C0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и внешний аудит консолидированной 80-92 финансовой отчетности. Международные и национальные стандарты внутреннего аудита</w:t>
      </w:r>
    </w:p>
    <w:p w14:paraId="14F8465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Сравнительная характеристика методологической и 92-101 контрольной функции внутреннего аудита консолидированной финансовой отчетности</w:t>
      </w:r>
    </w:p>
    <w:p w14:paraId="13B042D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внутреннего аудита показателей доходов и расходов в консолидированной финансовой отчетности</w:t>
      </w:r>
    </w:p>
    <w:p w14:paraId="6C01F36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определения периметров консолидации в 102-121 соответствии с действующей национальной законодательной базой и международной практикой</w:t>
      </w:r>
    </w:p>
    <w:p w14:paraId="21E3651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Внутренний аудит</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 xml:space="preserve">данных для 121-144 формирования </w:t>
      </w:r>
      <w:r>
        <w:rPr>
          <w:rFonts w:ascii="Verdana" w:hAnsi="Verdana"/>
          <w:color w:val="000000"/>
          <w:sz w:val="18"/>
          <w:szCs w:val="18"/>
        </w:rPr>
        <w:lastRenderedPageBreak/>
        <w:t>консолидированного отчета о прибылях и убытках</w:t>
      </w:r>
    </w:p>
    <w:p w14:paraId="2BAA503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Внутренний аудит процедуры</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Style w:val="WW8Num2z0"/>
          <w:rFonts w:ascii="Verdana" w:hAnsi="Verdana"/>
          <w:color w:val="000000"/>
          <w:sz w:val="18"/>
          <w:szCs w:val="18"/>
        </w:rPr>
        <w:t> </w:t>
      </w:r>
      <w:r>
        <w:rPr>
          <w:rFonts w:ascii="Verdana" w:hAnsi="Verdana"/>
          <w:color w:val="000000"/>
          <w:sz w:val="18"/>
          <w:szCs w:val="18"/>
        </w:rPr>
        <w:t>доходов и 145-156 расходов и элиминирования показателей при формировании консолидированного отчета о прибылях и убытках</w:t>
      </w:r>
    </w:p>
    <w:p w14:paraId="3FD4298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Внутренний аудит показателя доли меньшинства 156-161 консолидированного отчета о прибылях и убытках</w:t>
      </w:r>
    </w:p>
    <w:p w14:paraId="494A91FC" w14:textId="77777777" w:rsidR="002208E0" w:rsidRDefault="002208E0" w:rsidP="002208E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аудит доходов и расходов в консолидированной финансовой отчетности"</w:t>
      </w:r>
    </w:p>
    <w:p w14:paraId="4CCF5E3E"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развития рыночных отношений, связанных с активно осуществляемыми процессами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бизнеса, для отечественной практики становится все более закономерным процесс создания сложных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 в виде консолидированных групп предприятий, или</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которые традиционно рассматриваются как объединение материнской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с возможной многоуровневой системой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При отражении результатов деятельности консолидируемой группы организаций возникает проблема отражения ее показателей как единого целого. Такое возможно только через консолидацию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A5F475D"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законопроектом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данной отчетности, выполняющей в первую очередь информационную функцию, придается новый статус:</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будет формироваться в соответствии с Международными стандартами финансовой отчетности (далее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определяться как публичная отчетность и подлежать обязательному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4441A8A1"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доходов и расходов подтверждается особым составом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достоверности консолидированной финансовой отчетности. Так,</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заинтересованы в реальной оценке их доли в консолидированной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кредиторам необходима информация для осуществления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заемных средств, оценки общего финансового состояния группы с точки зрения своевременного выполнения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И особенно заинтересовано в информации руководство группы компаний для оценки достоверности консолидированной финансовой отчетности.</w:t>
      </w:r>
    </w:p>
    <w:p w14:paraId="25EF0D45"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вопросов внутреннего аудита заслуживает особого внимания, так как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жесткого нормативного регулирования, в которых работают российские компании, организация эффективной службы внутреннего аудита становится первостепенной задачей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5EDCCF4E"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аудиторские процедуры отражения</w:t>
      </w:r>
      <w:r>
        <w:rPr>
          <w:rStyle w:val="WW8Num2z0"/>
          <w:rFonts w:ascii="Verdana" w:hAnsi="Verdana"/>
          <w:color w:val="000000"/>
          <w:sz w:val="18"/>
          <w:szCs w:val="18"/>
        </w:rPr>
        <w:t> </w:t>
      </w:r>
      <w:r>
        <w:rPr>
          <w:rStyle w:val="WW8Num3z0"/>
          <w:rFonts w:ascii="Verdana" w:hAnsi="Verdana"/>
          <w:color w:val="4682B4"/>
          <w:sz w:val="18"/>
          <w:szCs w:val="18"/>
        </w:rPr>
        <w:t>внутрихолдинговых</w:t>
      </w:r>
      <w:r>
        <w:rPr>
          <w:rStyle w:val="WW8Num2z0"/>
          <w:rFonts w:ascii="Verdana" w:hAnsi="Verdana"/>
          <w:color w:val="000000"/>
          <w:sz w:val="18"/>
          <w:szCs w:val="18"/>
        </w:rPr>
        <w:t> </w:t>
      </w:r>
      <w:r>
        <w:rPr>
          <w:rFonts w:ascii="Verdana" w:hAnsi="Verdana"/>
          <w:color w:val="000000"/>
          <w:sz w:val="18"/>
          <w:szCs w:val="18"/>
        </w:rPr>
        <w:t>отношений, следует учитывать следующие факторы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предприятий:</w:t>
      </w:r>
    </w:p>
    <w:p w14:paraId="5809C8DD"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 это экономическое объединение юридически самостоятельных лиц, основанное на</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Fonts w:ascii="Verdana" w:hAnsi="Verdana"/>
          <w:color w:val="000000"/>
          <w:sz w:val="18"/>
          <w:szCs w:val="18"/>
        </w:rPr>
        <w:t>, владении и использовании большинства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обеспечивающих хозяйственный контроль и управление головному предприятию;</w:t>
      </w:r>
    </w:p>
    <w:p w14:paraId="0A6BA4D9"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право контроля и управления обеспечивает материнскому обществу право на доход и (или)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группе, а, соответственно, и право влияния на процессы формирования доходов и расходов;</w:t>
      </w:r>
    </w:p>
    <w:p w14:paraId="5E9FD526"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формировании программы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необходимо учитывать уровень и систему сформировавшегося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контроля.</w:t>
      </w:r>
    </w:p>
    <w:p w14:paraId="34C0F51D"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Российская практика проведения внутреннего аудита доходов и расходов консолидируемых групп пока не имеет достаточного научного обоснования. В связи с этим актуальными теоретическими и практическими задачами на современном этапе развития является разработка процедур проведения внутреннего аудита показателей деятельности и прежде всего доходов и расходов консолидируемых групп.</w:t>
      </w:r>
    </w:p>
    <w:p w14:paraId="698818FF"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важным инструментом реализации экономического механизма защиты собственности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имеющих свой финансовый интерес в деятельности консолидируемых групп.</w:t>
      </w:r>
    </w:p>
    <w:p w14:paraId="2533E912"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Специалисты внутреннего аудита консолидируемой группы должны не только осуществлять деятельность по подтверждению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 xml:space="preserve">данных, выполняя контрольную функцию, </w:t>
      </w:r>
      <w:r>
        <w:rPr>
          <w:rFonts w:ascii="Verdana" w:hAnsi="Verdana"/>
          <w:color w:val="000000"/>
          <w:sz w:val="18"/>
          <w:szCs w:val="18"/>
        </w:rPr>
        <w:lastRenderedPageBreak/>
        <w:t>но и активно участвовать в разработке методологии консолидации.</w:t>
      </w:r>
    </w:p>
    <w:p w14:paraId="538129BC"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действенной системы внутреннего аудита данных</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 целью принятия управленческих решений внутренними пользователями финансовой отчетности консолидируемой группы связано с необходимостью формирования методологической основы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Это предопределило актуальность и основу исследования.</w:t>
      </w:r>
    </w:p>
    <w:p w14:paraId="1D2AF51B"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методики проведения внутреннего аудита, подтверждающего законность и достоверность экономических отношений, возникающих в процессе формирования доходов и расходов отдельных предприятий группы и их</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с аналогичными показателями консолидированной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на основе обобщения теоретических разработок и практического опыта организации внутреннего аудита доходов и расходов.</w:t>
      </w:r>
    </w:p>
    <w:p w14:paraId="1409BE30"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задач:</w:t>
      </w:r>
    </w:p>
    <w:p w14:paraId="54D205D0"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экономической теории прав собственности дать обоснование уровня права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контроля головной организации в консолидированной группе предприятий;</w:t>
      </w:r>
    </w:p>
    <w:p w14:paraId="1835D641"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степень влияния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на состав и структуру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структуре;</w:t>
      </w:r>
    </w:p>
    <w:p w14:paraId="64693F59"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подходы признания доходов и расходов в индивидуальной и консолидированной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w:t>
      </w:r>
    </w:p>
    <w:p w14:paraId="34B01AF7"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организации и формирования программы проведения внутреннего аудита доходов и расходов в консолидируемой группе;</w:t>
      </w:r>
    </w:p>
    <w:p w14:paraId="63074334"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методику взаимоувязки доходов и расходов отражаемых в индивидуальной финансовой отчетности участников холдинговых структур с</w:t>
      </w:r>
      <w:r>
        <w:rPr>
          <w:rStyle w:val="WW8Num2z0"/>
          <w:rFonts w:ascii="Verdana" w:hAnsi="Verdana"/>
          <w:color w:val="000000"/>
          <w:sz w:val="18"/>
          <w:szCs w:val="18"/>
        </w:rPr>
        <w:t> </w:t>
      </w:r>
      <w:r>
        <w:rPr>
          <w:rStyle w:val="WW8Num3z0"/>
          <w:rFonts w:ascii="Verdana" w:hAnsi="Verdana"/>
          <w:color w:val="4682B4"/>
          <w:sz w:val="18"/>
          <w:szCs w:val="18"/>
        </w:rPr>
        <w:t>консолидированными</w:t>
      </w:r>
      <w:r>
        <w:rPr>
          <w:rStyle w:val="WW8Num2z0"/>
          <w:rFonts w:ascii="Verdana" w:hAnsi="Verdana"/>
          <w:color w:val="000000"/>
          <w:sz w:val="18"/>
          <w:szCs w:val="18"/>
        </w:rPr>
        <w:t> </w:t>
      </w:r>
      <w:r>
        <w:rPr>
          <w:rFonts w:ascii="Verdana" w:hAnsi="Verdana"/>
          <w:color w:val="000000"/>
          <w:sz w:val="18"/>
          <w:szCs w:val="18"/>
        </w:rPr>
        <w:t>показателями финансовой отчетности;</w:t>
      </w:r>
    </w:p>
    <w:p w14:paraId="28AA1B0D"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внутреннего аудита признания периметра консолидации, то есть проверки законности включения предприятий в консолидируемую группу;</w:t>
      </w:r>
    </w:p>
    <w:p w14:paraId="20DC908D"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процедуры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Style w:val="WW8Num2z0"/>
          <w:rFonts w:ascii="Verdana" w:hAnsi="Verdana"/>
          <w:color w:val="000000"/>
          <w:sz w:val="18"/>
          <w:szCs w:val="18"/>
        </w:rPr>
        <w:t> </w:t>
      </w:r>
      <w:r>
        <w:rPr>
          <w:rFonts w:ascii="Verdana" w:hAnsi="Verdana"/>
          <w:color w:val="000000"/>
          <w:sz w:val="18"/>
          <w:szCs w:val="18"/>
        </w:rPr>
        <w:t>и элиминирования как видов трансформации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отчете о прибылях и убытках;</w:t>
      </w:r>
    </w:p>
    <w:p w14:paraId="48A227FF"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дать рекомендации по разработке методики внутреннего аудита достоверности оценки права меньшинства акционеров (доли меньшинства) в финансовых результатах деятельности консолидируемой группы.</w:t>
      </w:r>
    </w:p>
    <w:p w14:paraId="0FE53303"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организация и проведение внутреннего аудита законности экономических отношений, возникающих в процессе формирования доходов и расходов, и достоверности их отражения в консолидированной финансовой отчетности холдингов, необходимой для информационного обеспечения всех заинтересованных пользователей.</w:t>
      </w:r>
    </w:p>
    <w:p w14:paraId="66E2B79B"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Объектами исследования таких отношений были выбраны организации, составляющие</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 ОАО "Авто-Траст",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"Триада" и ООО "ГАК" (г.Тольягги).</w:t>
      </w:r>
    </w:p>
    <w:p w14:paraId="22AA9405"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диссертационного исследования использована специальная литература по теории и практике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отчетности и аудита. В процессе исследования применялись законодательные и инструктивные материалы, материалы научных конференций и сборников. Большое внимание было уделено изучению вопросов консолидации финансовой отчетности в зарубежных странах и их отражение в международных и национальных стандартах учета и отчетности.</w:t>
      </w:r>
    </w:p>
    <w:p w14:paraId="04FD4E13"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Теоретической и методологической основой исследования послужили экономическая теория прав собственности, законодательные и другие нормативные акты, документы представительных и исполнительных органов Российской Федерации по вопросам права собственности, формирования консолидированной финансовой отчетности, внутреннего аудита и контроля; учетные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 xml:space="preserve">данные организаций, входящих в консолидируемые группы; общенаучные методы исследования (системный подход, обобщение, </w:t>
      </w:r>
      <w:r>
        <w:rPr>
          <w:rFonts w:ascii="Verdana" w:hAnsi="Verdana"/>
          <w:color w:val="000000"/>
          <w:sz w:val="18"/>
          <w:szCs w:val="18"/>
        </w:rPr>
        <w:lastRenderedPageBreak/>
        <w:t>сравнение, абстрактно-логические суждения и моделирование).</w:t>
      </w:r>
    </w:p>
    <w:p w14:paraId="04A8E29B"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формирования доходов и расходов в консолидированной финансовой отчетности современными сложными</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структурами в настоящее время находятся в центре внимания ученых-экономистов. Значительный вклад в изучение отдельных теоретических проблем и разработку практических рекомендаций по данному направлению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науки внесли отечественные исследователи В.Д.Новодворский, В.Т.Козлова, В.В.Палий, В.Ф.Палий, А.Н.Хорин, Л.З.Шнейдман, В.С.Плотников, Л.К.Плотникова, В.В.Шестакова, Я.В.Соколов, О.В.Соловьева, С.И.Пучкова и др., а также зарубежные авторы А.И.Уильямсон, Р.Г.Коуз Э.Хендрексен и М.Ван Бред, Р.Энтони, Д.Александер, А.Бриттон, Э.Йориссен и другие. Кроме научных работ, обширная информация по проблемам формирования консолидированной финансовой отчетности содержится в МСФО.</w:t>
      </w:r>
    </w:p>
    <w:p w14:paraId="5E0A1485"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методологии внутреннего аудита широко представлены в трудах Л.В.Сотниковой, М.В.Мельник, Р.А.Алборова, В.И.Подольского, В.В.Скобары, В.П.Суйца, А.Д.Шеремета и многих других ученых.</w:t>
      </w:r>
    </w:p>
    <w:p w14:paraId="43C225B5"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назрела необходимость в разработке методологии внутреннего аудита доходов и расходов консолидированной финансовой отчетности посредством переосмысления существующих понятий в отношении внутреннего аудита индивидуальной финансовой отчетности отдельных компаний с целью применения их к внутреннему аудиту деятельности консолидируемой группы.</w:t>
      </w:r>
    </w:p>
    <w:p w14:paraId="0A2D601B"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формулировке основных понятий в диссертации использовались термины, закрепленные в МСФО, а также в российских нормативных документах.</w:t>
      </w:r>
    </w:p>
    <w:p w14:paraId="09CCAD00"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постановке, теоретическом обосновании концептуальных подходов и разработке методики внутреннего аудита доходов и расходов на основе отдельной и консолидированной финансовой отчетности холдинга.</w:t>
      </w:r>
    </w:p>
    <w:p w14:paraId="0C158D87"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наиболее существенные научные результаты:</w:t>
      </w:r>
    </w:p>
    <w:p w14:paraId="31E3342F"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изучения экономической теории права собственности дано авторское обоснование использования, условий применения системы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ее влияния на состав и структуру доходов и расходов консолидируемой группы;</w:t>
      </w:r>
    </w:p>
    <w:p w14:paraId="7455B521"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принципы признания доходов и расходов в индивидуальной и консолидированной финансовой отчетности, учитывающие специфику и особенности трансфертного ценообразования при различных формах хозяйственного контроля в холдинговых структурах;</w:t>
      </w:r>
    </w:p>
    <w:p w14:paraId="1712ACD3"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формирования программы проведения внутреннего аудита и организации деятельности служб внутреннего аудита с созданием координирующего органа -</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комитета группы с целью формирования наиболее эффективной и адекватной системы контроля, в том числе за достоверностью консолидированных доходов и расходов. При разработке данных рекомендаций уточнены цели, задачи и классификация видов внутреннего аудита применительно к</w:t>
      </w:r>
      <w:r>
        <w:rPr>
          <w:rStyle w:val="WW8Num2z0"/>
          <w:rFonts w:ascii="Verdana" w:hAnsi="Verdana"/>
          <w:color w:val="000000"/>
          <w:sz w:val="18"/>
          <w:szCs w:val="18"/>
        </w:rPr>
        <w:t> </w:t>
      </w:r>
      <w:r>
        <w:rPr>
          <w:rStyle w:val="WW8Num3z0"/>
          <w:rFonts w:ascii="Verdana" w:hAnsi="Verdana"/>
          <w:color w:val="4682B4"/>
          <w:sz w:val="18"/>
          <w:szCs w:val="18"/>
        </w:rPr>
        <w:t>консолидированным</w:t>
      </w:r>
      <w:r>
        <w:rPr>
          <w:rStyle w:val="WW8Num2z0"/>
          <w:rFonts w:ascii="Verdana" w:hAnsi="Verdana"/>
          <w:color w:val="000000"/>
          <w:sz w:val="18"/>
          <w:szCs w:val="18"/>
        </w:rPr>
        <w:t> </w:t>
      </w:r>
      <w:r>
        <w:rPr>
          <w:rFonts w:ascii="Verdana" w:hAnsi="Verdana"/>
          <w:color w:val="000000"/>
          <w:sz w:val="18"/>
          <w:szCs w:val="18"/>
        </w:rPr>
        <w:t>группам;</w:t>
      </w:r>
    </w:p>
    <w:p w14:paraId="427CDB9E"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определению периметра консолидации и правомерности включения предприятий в состав консолидированной группы с учетом действующей отечественной законодательной и нормативной базы и МСФО при проведении внутреннего аудита в целом по</w:t>
      </w:r>
      <w:r>
        <w:rPr>
          <w:rStyle w:val="WW8Num2z0"/>
          <w:rFonts w:ascii="Verdana" w:hAnsi="Verdana"/>
          <w:color w:val="000000"/>
          <w:sz w:val="18"/>
          <w:szCs w:val="18"/>
        </w:rPr>
        <w:t> </w:t>
      </w:r>
      <w:r>
        <w:rPr>
          <w:rStyle w:val="WW8Num3z0"/>
          <w:rFonts w:ascii="Verdana" w:hAnsi="Verdana"/>
          <w:color w:val="4682B4"/>
          <w:sz w:val="18"/>
          <w:szCs w:val="18"/>
        </w:rPr>
        <w:t>холдингу</w:t>
      </w:r>
      <w:r>
        <w:rPr>
          <w:rFonts w:ascii="Verdana" w:hAnsi="Verdana"/>
          <w:color w:val="000000"/>
          <w:sz w:val="18"/>
          <w:szCs w:val="18"/>
        </w:rPr>
        <w:t>;</w:t>
      </w:r>
    </w:p>
    <w:p w14:paraId="4B020262"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взаимоувязки доходов и расходов индивидуальной финансовой отчетности участников холдинговых структур с показателями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обеспечивающая признание консолидируемой группы предприятий как</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налогоплательщика. Определена последовательность осуществления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индивидуальной финансовой отчетности, представленной к консолидации, с целью обеспечения соблюдения обязательных условий для формирования консолидированной финансовой отчетности;</w:t>
      </w:r>
    </w:p>
    <w:p w14:paraId="2722361B"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дано определение понятия реклассификации доходов и расходов применительно к процессу консолидации финансовой отчетности как частичной или полной трансформации ее данных. </w:t>
      </w:r>
      <w:r>
        <w:rPr>
          <w:rFonts w:ascii="Verdana" w:hAnsi="Verdana"/>
          <w:color w:val="000000"/>
          <w:sz w:val="18"/>
          <w:szCs w:val="18"/>
        </w:rPr>
        <w:lastRenderedPageBreak/>
        <w:t>Определены процедуры внутреннего аудита реклассификации и результатов элиминирования доходов и расходов в консолидированной финансовой отчетности;</w:t>
      </w:r>
    </w:p>
    <w:p w14:paraId="66826EBE"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подтверждения правильности оценки доли меньшинства акционеров применительно к</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отчету о прибылях и убытках как соблюдение прав собственности меньшинства акционеров по</w:t>
      </w:r>
      <w:r>
        <w:rPr>
          <w:rStyle w:val="WW8Num2z0"/>
          <w:rFonts w:ascii="Verdana" w:hAnsi="Verdana"/>
          <w:color w:val="000000"/>
          <w:sz w:val="18"/>
          <w:szCs w:val="18"/>
        </w:rPr>
        <w:t> </w:t>
      </w:r>
      <w:r>
        <w:rPr>
          <w:rStyle w:val="WW8Num3z0"/>
          <w:rFonts w:ascii="Verdana" w:hAnsi="Verdana"/>
          <w:color w:val="4682B4"/>
          <w:sz w:val="18"/>
          <w:szCs w:val="18"/>
        </w:rPr>
        <w:t>невыкупленным</w:t>
      </w:r>
      <w:r>
        <w:rPr>
          <w:rStyle w:val="WW8Num2z0"/>
          <w:rFonts w:ascii="Verdana" w:hAnsi="Verdana"/>
          <w:color w:val="000000"/>
          <w:sz w:val="18"/>
          <w:szCs w:val="18"/>
        </w:rPr>
        <w:t> </w:t>
      </w:r>
      <w:r>
        <w:rPr>
          <w:rFonts w:ascii="Verdana" w:hAnsi="Verdana"/>
          <w:color w:val="000000"/>
          <w:sz w:val="18"/>
          <w:szCs w:val="18"/>
        </w:rPr>
        <w:t>акциям на часть финансовых результатов группы.</w:t>
      </w:r>
    </w:p>
    <w:p w14:paraId="34DF4D0F"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 различных этапах были обсуждены и получили положительную оценку на межвузовских и вузовских конференциях и семинарах г.Тольятти. Основные аспекты диссертации апробированы и используются в учебном процессе Тольяттинского государственного университета, а также при чтении лекций в рамках программы подготовки и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"Алекс-Центр" (г.Тольятти) при Самарской палате профессиональных бухгалтеров и аудиторов по дисциплинам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"Бухгалтерский финансовый учет",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бухгалтерского учета и финансовой отчетности", "Аудит", "Международные стандарты аудита".</w:t>
      </w:r>
    </w:p>
    <w:p w14:paraId="759C10B6"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 диссертации рекомендации имеют практическое значение для организации и проведения внутреннего аудита показателей консолидированной финансовой отчетности, в том числе формируемой в соответствии с МСФО.</w:t>
      </w:r>
    </w:p>
    <w:p w14:paraId="7F3A1544"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 части систематизации разработанных автором методических подходов к организации внутреннего аудита доходов и расходов в консолидированной финансовой отчетности внедрены и использованы в практике экономической работы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"Авто-Траст", ООО "Триада", ООО "ГАК" и ООО "Аудит-Право".</w:t>
      </w:r>
    </w:p>
    <w:p w14:paraId="724EDB58"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10 печатных работ, общим объемом 2,9 печатных листа.</w:t>
      </w:r>
    </w:p>
    <w:p w14:paraId="5641B2BB"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и библиографического списка. Она изложена на 199 страницах компьютерного текста, включая 25 таблиц, 21 схему, а также 11 приложений.</w:t>
      </w:r>
    </w:p>
    <w:p w14:paraId="3172A233" w14:textId="77777777" w:rsidR="002208E0" w:rsidRDefault="002208E0" w:rsidP="002208E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Шумилова, Ирина Владимировна</w:t>
      </w:r>
    </w:p>
    <w:p w14:paraId="15C55872"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DEBFB1"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диссертационном исследовании научные результаты, основные идеи, положения и выводы нашли отражение в решении трех групп проблем: необходимость разработки концептуальных подходов в методике оценки и подтверждения состава и структуры доходов и расходов консолидируемой группы предприятий, выработки методики организации и проведения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холдинговых структурах и проблемы создания механизма осуществления</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за доходами и расходами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w:t>
      </w:r>
    </w:p>
    <w:p w14:paraId="526CBE92"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исследованных в диссертации, связана с разработкой концептуальных подходов в методике оценки, признания состава и структуры доходов и расходов в холдинговых структурах.</w:t>
      </w:r>
    </w:p>
    <w:p w14:paraId="30D7B5A4"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авторское обоснование использования системы</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и ее влияния на состав и структуру доходов и расходов консолидируемой группы на основе экономической теории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 выделении правомочий головной организации. Участники холдинговых структур активно используют</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оказывающее существенное влияние на результаты их деятельности, отражаемые в индивидуальной финансовой*отчетности.</w:t>
      </w:r>
      <w:r>
        <w:rPr>
          <w:rStyle w:val="WW8Num2z0"/>
          <w:rFonts w:ascii="Verdana" w:hAnsi="Verdana"/>
          <w:color w:val="000000"/>
          <w:sz w:val="18"/>
          <w:szCs w:val="18"/>
        </w:rPr>
        <w:t> </w:t>
      </w:r>
      <w:r>
        <w:rPr>
          <w:rStyle w:val="WW8Num3z0"/>
          <w:rFonts w:ascii="Verdana" w:hAnsi="Verdana"/>
          <w:color w:val="4682B4"/>
          <w:sz w:val="18"/>
          <w:szCs w:val="18"/>
        </w:rPr>
        <w:t>Трансферт</w:t>
      </w:r>
      <w:r>
        <w:rPr>
          <w:rStyle w:val="WW8Num2z0"/>
          <w:rFonts w:ascii="Verdana" w:hAnsi="Verdana"/>
          <w:color w:val="000000"/>
          <w:sz w:val="18"/>
          <w:szCs w:val="18"/>
        </w:rPr>
        <w:t> </w:t>
      </w:r>
      <w:r>
        <w:rPr>
          <w:rFonts w:ascii="Verdana" w:hAnsi="Verdana"/>
          <w:color w:val="000000"/>
          <w:sz w:val="18"/>
          <w:szCs w:val="18"/>
        </w:rPr>
        <w:t>может быть определен как операции, в ходе которых происходит внутригрупповая передача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выполнение работ и оказание услуг. Одним из обязательных правил консолидации является исключение внутригрупповых операций при осуществлении процедур элиминирования. Следовательно, основной задачей является обеспечение формирования и подтверждения информации о доходах и расходах, связанных с</w:t>
      </w:r>
      <w:r>
        <w:rPr>
          <w:rStyle w:val="WW8Num2z0"/>
          <w:rFonts w:ascii="Verdana" w:hAnsi="Verdana"/>
          <w:color w:val="000000"/>
          <w:sz w:val="18"/>
          <w:szCs w:val="18"/>
        </w:rPr>
        <w:t> </w:t>
      </w:r>
      <w:r>
        <w:rPr>
          <w:rStyle w:val="WW8Num3z0"/>
          <w:rFonts w:ascii="Verdana" w:hAnsi="Verdana"/>
          <w:color w:val="4682B4"/>
          <w:sz w:val="18"/>
          <w:szCs w:val="18"/>
        </w:rPr>
        <w:t>трансфертом</w:t>
      </w:r>
      <w:r>
        <w:rPr>
          <w:rFonts w:ascii="Verdana" w:hAnsi="Verdana"/>
          <w:color w:val="000000"/>
          <w:sz w:val="18"/>
          <w:szCs w:val="18"/>
        </w:rPr>
        <w:t>, и повлиявших на содержание индивидуальных отчетов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целью их исключения из</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отчета.</w:t>
      </w:r>
    </w:p>
    <w:p w14:paraId="5E601CCF"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Информация о доходах и расходах, связанных с</w:t>
      </w:r>
      <w:r>
        <w:rPr>
          <w:rStyle w:val="WW8Num2z0"/>
          <w:rFonts w:ascii="Verdana" w:hAnsi="Verdana"/>
          <w:color w:val="000000"/>
          <w:sz w:val="18"/>
          <w:szCs w:val="18"/>
        </w:rPr>
        <w:t> </w:t>
      </w:r>
      <w:r>
        <w:rPr>
          <w:rStyle w:val="WW8Num3z0"/>
          <w:rFonts w:ascii="Verdana" w:hAnsi="Verdana"/>
          <w:color w:val="4682B4"/>
          <w:sz w:val="18"/>
          <w:szCs w:val="18"/>
        </w:rPr>
        <w:t>трансфертными</w:t>
      </w:r>
      <w:r>
        <w:rPr>
          <w:rStyle w:val="WW8Num2z0"/>
          <w:rFonts w:ascii="Verdana" w:hAnsi="Verdana"/>
          <w:color w:val="000000"/>
          <w:sz w:val="18"/>
          <w:szCs w:val="18"/>
        </w:rPr>
        <w:t> </w:t>
      </w:r>
      <w:r>
        <w:rPr>
          <w:rFonts w:ascii="Verdana" w:hAnsi="Verdana"/>
          <w:color w:val="000000"/>
          <w:sz w:val="18"/>
          <w:szCs w:val="18"/>
        </w:rPr>
        <w:t>операциями, необходима 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группе в целом, в частности для анализа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внутренних трансфертов с текущими рыночными ценами, действующими вне</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В работе определены принципы признания доходов и расходов в индивидуальной 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учитывающие специфику и особенности трансфертного</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при различных уровнях хозяйственного контроля в холдинговых структурах</w:t>
      </w:r>
    </w:p>
    <w:p w14:paraId="283E0EF0"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уточнены этапы и процедуры формирования консолидированного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соответствии с МСФО применительно к практике отечественных консолидируемых групп.</w:t>
      </w:r>
    </w:p>
    <w:p w14:paraId="6FCFC994"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этапа рассмотрены соответствующие процедуры, связанные с формированием консолидированного отчета о прибылях и убытках. Предложено определение специфической процедуры, присущей консолидации, -</w:t>
      </w:r>
      <w:r>
        <w:rPr>
          <w:rStyle w:val="WW8Num2z0"/>
          <w:rFonts w:ascii="Verdana" w:hAnsi="Verdana"/>
          <w:color w:val="000000"/>
          <w:sz w:val="18"/>
          <w:szCs w:val="18"/>
        </w:rPr>
        <w:t> </w:t>
      </w:r>
      <w:r>
        <w:rPr>
          <w:rStyle w:val="WW8Num3z0"/>
          <w:rFonts w:ascii="Verdana" w:hAnsi="Verdana"/>
          <w:color w:val="4682B4"/>
          <w:sz w:val="18"/>
          <w:szCs w:val="18"/>
        </w:rPr>
        <w:t>реклассификация</w:t>
      </w:r>
      <w:r>
        <w:rPr>
          <w:rStyle w:val="WW8Num2z0"/>
          <w:rFonts w:ascii="Verdana" w:hAnsi="Verdana"/>
          <w:color w:val="000000"/>
          <w:sz w:val="18"/>
          <w:szCs w:val="18"/>
        </w:rPr>
        <w:t> </w:t>
      </w:r>
      <w:r>
        <w:rPr>
          <w:rFonts w:ascii="Verdana" w:hAnsi="Verdana"/>
          <w:color w:val="000000"/>
          <w:sz w:val="18"/>
          <w:szCs w:val="18"/>
        </w:rPr>
        <w:t>показателей о доходах и расходах, ранее активно рассматриваемой только применительно к трансформации данных</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применении МСФО.</w:t>
      </w:r>
    </w:p>
    <w:p w14:paraId="11751C0B"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Обобщены критерии признания доходов и расходов в соответствии с национальными и международными стандартами финансовой отчетности. Проведен сравнительный анализ используемых при консолидации форматов отчета о прибылях и убытках. В международной практике не существует универсального формата отчета о прибылях и убытках, применимого для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МСФО определяют только общие требования к раскрытию информации в отчете о прибылях и убытках. Национальные стандарты и Директивы ЕС сужают данные требования и более детально рассматривают форматы данного отчета.</w:t>
      </w:r>
    </w:p>
    <w:p w14:paraId="54C18D6A"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Выполняя методологическую функцию в процессе формирования консолидированного отчета о прибылях и убытках, специалисты служб внутреннего аудита должны решить проблему разработки унифицированной системы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доходах и расходах на уровне индивидуальной финансовой отчетности или процедуры трансформации преобразования) данных индивидуальных финансовых отчетов для консолидации.</w:t>
      </w:r>
    </w:p>
    <w:p w14:paraId="205AF6EC"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этапов и процедур формирования консолидированного отчета о прибылях и убытках особое внимание уделено их влиянию на организацию и проведение внутреннего аудита данного консолидированного отчета. В диссертационном исследовании уточнены специфические процедуры, присущие только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консолидированной финансовой отчетности в сравнении с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индивидуальной финансовой отчетности.</w:t>
      </w:r>
    </w:p>
    <w:p w14:paraId="5CBF8649"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данным процедурам отнесено: а) оценка правомерности признания периметра консолидации в отношении рассматриваемой группы компаний; б) оценка соблюдения условий консолидации, обеспечивающих</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данных консолидируемых отчетов: соблюдение единой отчетной даты, применение участниками группы единой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отчетности, использование участниками группы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аналогичных операций и других событий в аналогичных условиях, применение единого формата отчетности либо создание условий для трансформации данных индивидуальной отчетности с целью обеспечения единых подходов</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показателей о деятельности группы компаний; в) проверка результатов проведенных процедур, необходимых при составлении консолидированной отчетности, например, элиминирования внутригрупповых расчетов, расчета доли меньшинства и т.п.; г) проверка результатов трансформации данных при формировании консолидированной отчетности с применением стандартов, отличных от стандартов индивидуальной отчетности каждого участника.</w:t>
      </w:r>
    </w:p>
    <w:p w14:paraId="3A8F9475"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специфических процедур и рассмотрение порядка их осуществления позволяют оптимизировать деятельность служб внутреннего аудита при проведении аудита данных консолидированной финансовой отчетности и могут быть применены на различных стадиях аудита.</w:t>
      </w:r>
    </w:p>
    <w:p w14:paraId="313F2299"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исследованных в диссертации, связана с выработкой методики организации и проведения внутреннего аудита в холдинговых структурах</w:t>
      </w:r>
    </w:p>
    <w:p w14:paraId="5E1F161B"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Рассматривая сущность внутреннего аудита, его цели, задачи и функции, следует проводить различия применительно к уровням внутреннего аудита, например, отдельных хозяйствующих </w:t>
      </w:r>
      <w:r>
        <w:rPr>
          <w:rFonts w:ascii="Verdana" w:hAnsi="Verdana"/>
          <w:color w:val="000000"/>
          <w:sz w:val="18"/>
          <w:szCs w:val="18"/>
        </w:rPr>
        <w:lastRenderedPageBreak/>
        <w:t>субъектов и консолидируемых групп, что не нашло широкого отражения в современной отечественной литературе. В соответствии с этим нами дополнена классификация видов внутреннего аудита. Данная классификация позволит участникам сложных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организовать более эффективную систему внутреннего аудита с учетом решаемых задач, определяемых правлением (советом директоров) консолидируемой группы, в том числе с целью повышения достоверности данных консолидируемой финансовой отчетности.</w:t>
      </w:r>
    </w:p>
    <w:p w14:paraId="699FF16F"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финансовой отчетности, осуществляемый в консолидируемой группе, имеет ряд существенных отличий в сравнении с внутренним аудитом индивидуальной финансовой отчетности, например, по формам организации служб внутреннего аудита применительно к</w:t>
      </w:r>
      <w:r>
        <w:rPr>
          <w:rStyle w:val="WW8Num2z0"/>
          <w:rFonts w:ascii="Verdana" w:hAnsi="Verdana"/>
          <w:color w:val="000000"/>
          <w:sz w:val="18"/>
          <w:szCs w:val="18"/>
        </w:rPr>
        <w:t> </w:t>
      </w:r>
      <w:r>
        <w:rPr>
          <w:rStyle w:val="WW8Num3z0"/>
          <w:rFonts w:ascii="Verdana" w:hAnsi="Verdana"/>
          <w:color w:val="4682B4"/>
          <w:sz w:val="18"/>
          <w:szCs w:val="18"/>
        </w:rPr>
        <w:t>холдинговым</w:t>
      </w:r>
      <w:r>
        <w:rPr>
          <w:rStyle w:val="WW8Num2z0"/>
          <w:rFonts w:ascii="Verdana" w:hAnsi="Verdana"/>
          <w:color w:val="000000"/>
          <w:sz w:val="18"/>
          <w:szCs w:val="18"/>
        </w:rPr>
        <w:t> </w:t>
      </w:r>
      <w:r>
        <w:rPr>
          <w:rFonts w:ascii="Verdana" w:hAnsi="Verdana"/>
          <w:color w:val="000000"/>
          <w:sz w:val="18"/>
          <w:szCs w:val="18"/>
        </w:rPr>
        <w:t>структурам:</w:t>
      </w:r>
    </w:p>
    <w:p w14:paraId="37FE112E"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уровне материнской компании без открытия специализированных служб в</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компаниях (централизованная форма);</w:t>
      </w:r>
    </w:p>
    <w:p w14:paraId="28E5F418"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уровнях материнской компании и дочерних компаний (смешанная форма).</w:t>
      </w:r>
    </w:p>
    <w:p w14:paraId="18D20327"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выявлено, что участие службы внутреннего аудита в холдинговых структурах может проявляться на различных стадиях формирования данных индивидуальной и консолидированной финансовой отчетности.</w:t>
      </w:r>
    </w:p>
    <w:p w14:paraId="4BCFBF1E"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рассмотрены общие черты, присущие внутреннему и внешнему аудиту консолидированной группы предприятий, а также основные различия. Дано определение специфических потребностей пользователей информации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отчетов, достоверность которых подтверждает</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служба.</w:t>
      </w:r>
    </w:p>
    <w:p w14:paraId="7BE3B477"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Уточнены функции внутреннего аудита консолидированных групп и дана их сравнительная характеристика по различным параметрам. Проанализированы различия в выполняемых задачах службами внутреннего аудита при реализации методической и контрольной функций. Проанализированы различия в целях, периодичности выполнения работ, участии в стадиях формирования и подтверждении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на уровне индивидуальной и консолидированной отчетности при реализации службами внутреннего аудита методической и контрольной функций.</w:t>
      </w:r>
    </w:p>
    <w:p w14:paraId="698F3FE0"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актуальных задач, связанных с целями создания и поддержания адекватной системы внутреннего контроля, является решение вопросов координации деятельности служб внутреннего аудита отдельных участников группы, а также действующих на уровне управления группы и органов внешнего аудита.</w:t>
      </w:r>
    </w:p>
    <w:p w14:paraId="37925DF3"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Координация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может быть связана с проведением периодических встреч для обсуждения вопросов общего интереса, обмена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отчетами и письмами руководству, достижение взаимопонимания, определения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способов, методов и терминологии и возможного снижения дублирования действий. В работе даны рекомендации по организации структуры внутреннего аудита с созданием координирующего органа - Аудиторского комитета консолидируемой группы как возможного варианта решения данных вопросов.</w:t>
      </w:r>
    </w:p>
    <w:p w14:paraId="052B0A7F"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предложена методика формирования программы проведения внутреннего аудита сопоставимости данных индивидуальной финансовой отчетности, представленной к консолидации. Целью данной проверки является обеспечение соблюдения обязательных условий для формирования консолидированной финансовой отчетности, определенных действующими национальными и международными стандартами: требования единой отчетной даты, единой валюты отчетности, единой учетной политики и применения единого формата отчета (или обеспечение условий для трансформации в процессе консолидации).</w:t>
      </w:r>
    </w:p>
    <w:p w14:paraId="5F3E6E18"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обеспечения компаниями соблюдения данных требований является одной из специфических черт внутреннего аудита показателей консолидированного отчета о прибылях и убытках. Рассмотрены блок-схемы последовательности действий специалистов внутреннего аудита по проверке обеспечения сопоставимости данных по каждому направлению.</w:t>
      </w:r>
    </w:p>
    <w:p w14:paraId="79128541"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исследовании проведено сравнение видов и источников аудиторских доказательств, методов организации и приемов внутреннего аудита по каждому условию обеспечения сопоставимости </w:t>
      </w:r>
      <w:r>
        <w:rPr>
          <w:rFonts w:ascii="Verdana" w:hAnsi="Verdana"/>
          <w:color w:val="000000"/>
          <w:sz w:val="18"/>
          <w:szCs w:val="18"/>
        </w:rPr>
        <w:lastRenderedPageBreak/>
        <w:t>данных консолидированного отчета о прибылях и убытках. Положительные результаты, полученные при проведении внутреннего аудита сопоставимости данных индивидуальных финансовых отчетов консолидируемой группы, являются обязательным условием для осуществления последующих аудиторских действий с целью подтверждения достоверности данных консолидированного отчета о прибылях и убытках.</w:t>
      </w:r>
    </w:p>
    <w:p w14:paraId="568EF617"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даны рекомендации по определению периметра консолидации и проведения внутреннего аудита правомерности включения и исключения предприятий из консолидируемой группы с учетом действующей отечественной законодательной и нормативной баз, определяющих многообразие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определенных форм объединения бизнеса. .</w:t>
      </w:r>
    </w:p>
    <w:p w14:paraId="4583A45A"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представлено сравнение холдинговых компаний, финансово-промышленных групп,</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 и банковских холдингов с точки зрения определения сущности, цели создания, требования государственной регистрации и состава участников. Необходимо учесть, что в соответствии с Проектом Федерального закона "О консолидированной финансовой отчетности" процесс консолидации в России в ближайшее время будет неразрывно связан с применением</w:t>
      </w:r>
      <w:r>
        <w:rPr>
          <w:rStyle w:val="WW8Num3z0"/>
          <w:rFonts w:ascii="Verdana" w:hAnsi="Verdana"/>
          <w:color w:val="4682B4"/>
          <w:sz w:val="18"/>
          <w:szCs w:val="18"/>
        </w:rPr>
        <w:t>МСФО</w:t>
      </w:r>
      <w:r>
        <w:rPr>
          <w:rFonts w:ascii="Verdana" w:hAnsi="Verdana"/>
          <w:color w:val="000000"/>
          <w:sz w:val="18"/>
          <w:szCs w:val="18"/>
        </w:rPr>
        <w:t>, а это означает все большее проявление различий при определении параметров консолидации в российской практике учета и международными стандартами.</w:t>
      </w:r>
    </w:p>
    <w:p w14:paraId="6644DBEC"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форма рабочего документа для отражения результатов проверки периметров консолидации, практическое применение которого способствует повышению эффективности внутреннего аудита.</w:t>
      </w:r>
    </w:p>
    <w:p w14:paraId="7AB5D4A8"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решению которых посвящена диссертация, связана с разработкой механизма осуществления аудиторского контроля за доходами и расходами консолидируемых предприятий.</w:t>
      </w:r>
    </w:p>
    <w:p w14:paraId="2CAC2EC3"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сущность</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Style w:val="WW8Num2z0"/>
          <w:rFonts w:ascii="Verdana" w:hAnsi="Verdana"/>
          <w:color w:val="000000"/>
          <w:sz w:val="18"/>
          <w:szCs w:val="18"/>
        </w:rPr>
        <w:t> </w:t>
      </w:r>
      <w:r>
        <w:rPr>
          <w:rFonts w:ascii="Verdana" w:hAnsi="Verdana"/>
          <w:color w:val="000000"/>
          <w:sz w:val="18"/>
          <w:szCs w:val="18"/>
        </w:rPr>
        <w:t>доходов и расходов применительно к процессу консолидации финансовой отчетности как частичной или полной трансформации данных:</w:t>
      </w:r>
    </w:p>
    <w:p w14:paraId="648AC0E2"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одной стороны, это процедура перегруппировки данных о доходах и расходах, представленных в индивидуальной финансовой отчетности отдельных участников группы консолидированных предприятий, при осуществлении консолидации. В частности, доходы и расходы, отраженные в индивидуальной финансовой отчетности как</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в консолидированной отчетности могут перейти в группу доходов и расходов по основной деятельности;</w:t>
      </w:r>
    </w:p>
    <w:p w14:paraId="3A169A55"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другой стороны, это обязательная процедура трансформации данных консолидированной финансовой отчетности, сформированной в соответствии с национальными стандартами учета, при формировании отчетности в соответствии с требованиями МСФО.</w:t>
      </w:r>
    </w:p>
    <w:p w14:paraId="102B8EDE" w14:textId="77777777" w:rsidR="002208E0" w:rsidRDefault="002208E0" w:rsidP="002208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распространенность реклассификации отчетных данных при консолидации, проявляющейся как на стадии формирования индивидуальной отчетности, так и на уровне консолидации, рассмотренная в работе методика проведения внутреннего аудита имеет практическую значимость и способствует повышению эффективности деятельности аудиторских служб.</w:t>
      </w:r>
    </w:p>
    <w:p w14:paraId="721481E8"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проведения внутреннего аудита достоверности показателя "доля меньшинства" применительно к</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отчету о прибылях и убытках. Международные и национальные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определяют показатель "доля меньшинства" как один из специфических показателей консолидированной финансовой отчетности при признании</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Style w:val="WW8Num2z0"/>
          <w:rFonts w:ascii="Verdana" w:hAnsi="Verdana"/>
          <w:color w:val="000000"/>
          <w:sz w:val="18"/>
          <w:szCs w:val="18"/>
        </w:rPr>
        <w:t> </w:t>
      </w:r>
      <w:r>
        <w:rPr>
          <w:rFonts w:ascii="Verdana" w:hAnsi="Verdana"/>
          <w:color w:val="000000"/>
          <w:sz w:val="18"/>
          <w:szCs w:val="18"/>
        </w:rPr>
        <w:t>акционеров.</w:t>
      </w:r>
    </w:p>
    <w:p w14:paraId="17C8A861"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обобщены факторы, оказывающие влияние на оценку показателя "доля меньшинства"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 xml:space="preserve">отчете о прибылях и убытках, и рассмотрен порядок расчета и аудита доли меньшинства применительно к многоуровневым группам компаний. Проведенное исследование позволяет повысить качество аудита показателей доли меньшинства в консолидированной финансовой отчетности. В связи с влиянием показателя доли меньшинства на оценку деятельности консолидируемой группы в целом, на определение доли в прибылях, </w:t>
      </w:r>
      <w:r>
        <w:rPr>
          <w:rFonts w:ascii="Verdana" w:hAnsi="Verdana"/>
          <w:color w:val="000000"/>
          <w:sz w:val="18"/>
          <w:szCs w:val="18"/>
        </w:rPr>
        <w:lastRenderedPageBreak/>
        <w:t>принадлежащих</w:t>
      </w:r>
      <w:r>
        <w:rPr>
          <w:rStyle w:val="WW8Num2z0"/>
          <w:rFonts w:ascii="Verdana" w:hAnsi="Verdana"/>
          <w:color w:val="000000"/>
          <w:sz w:val="18"/>
          <w:szCs w:val="18"/>
        </w:rPr>
        <w:t> </w:t>
      </w:r>
      <w:r>
        <w:rPr>
          <w:rStyle w:val="WW8Num3z0"/>
          <w:rFonts w:ascii="Verdana" w:hAnsi="Verdana"/>
          <w:color w:val="4682B4"/>
          <w:sz w:val="18"/>
          <w:szCs w:val="18"/>
        </w:rPr>
        <w:t>миноритарным</w:t>
      </w:r>
      <w:r>
        <w:rPr>
          <w:rStyle w:val="WW8Num2z0"/>
          <w:rFonts w:ascii="Verdana" w:hAnsi="Verdana"/>
          <w:color w:val="000000"/>
          <w:sz w:val="18"/>
          <w:szCs w:val="18"/>
        </w:rPr>
        <w:t> </w:t>
      </w:r>
      <w:r>
        <w:rPr>
          <w:rFonts w:ascii="Verdana" w:hAnsi="Verdana"/>
          <w:color w:val="000000"/>
          <w:sz w:val="18"/>
          <w:szCs w:val="18"/>
        </w:rPr>
        <w:t>акционерам, с точки зрения оценки возможных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на принимаемые решения пользователями консолидированной финансовой отчетности разработанная методика внутреннего аудита данного показателя имеет большое значение.</w:t>
      </w:r>
    </w:p>
    <w:p w14:paraId="07F057E6" w14:textId="77777777" w:rsidR="002208E0" w:rsidRDefault="002208E0" w:rsidP="002208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при рассмотрении вопросов внутреннего аудита доходов и расходов холдинговых структур, представленных в консолидированном отчете о прибылях и убытках, уделено необходимости формирования данных для признания "консолидированного (</w:t>
      </w:r>
      <w:r>
        <w:rPr>
          <w:rStyle w:val="WW8Num3z0"/>
          <w:rFonts w:ascii="Verdana" w:hAnsi="Verdana"/>
          <w:color w:val="4682B4"/>
          <w:sz w:val="18"/>
          <w:szCs w:val="18"/>
        </w:rPr>
        <w:t>совокупного</w:t>
      </w:r>
      <w:r>
        <w:rPr>
          <w:rFonts w:ascii="Verdana" w:hAnsi="Verdana"/>
          <w:color w:val="000000"/>
          <w:sz w:val="18"/>
          <w:szCs w:val="18"/>
        </w:rPr>
        <w:t>) налогоплательщика", связанного с распределением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исходя из доли участия материнского общества в каждом</w:t>
      </w:r>
      <w:r>
        <w:rPr>
          <w:rStyle w:val="WW8Num2z0"/>
          <w:rFonts w:ascii="Verdana" w:hAnsi="Verdana"/>
          <w:color w:val="000000"/>
          <w:sz w:val="18"/>
          <w:szCs w:val="18"/>
        </w:rPr>
        <w:t> </w:t>
      </w:r>
      <w:r>
        <w:rPr>
          <w:rStyle w:val="WW8Num3z0"/>
          <w:rFonts w:ascii="Verdana" w:hAnsi="Verdana"/>
          <w:color w:val="4682B4"/>
          <w:sz w:val="18"/>
          <w:szCs w:val="18"/>
        </w:rPr>
        <w:t>дочернем</w:t>
      </w:r>
      <w:r>
        <w:rPr>
          <w:rStyle w:val="WW8Num2z0"/>
          <w:rFonts w:ascii="Verdana" w:hAnsi="Verdana"/>
          <w:color w:val="000000"/>
          <w:sz w:val="18"/>
          <w:szCs w:val="18"/>
        </w:rPr>
        <w:t> </w:t>
      </w:r>
      <w:r>
        <w:rPr>
          <w:rFonts w:ascii="Verdana" w:hAnsi="Verdana"/>
          <w:color w:val="000000"/>
          <w:sz w:val="18"/>
          <w:szCs w:val="18"/>
        </w:rPr>
        <w:t>предприятии и полученного им дохода. При признании института совокупного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в России возникнет необходимость формирования консолидированного налогового учета и возрастет значимость внутреннего аудита доходов и расходов в консолидированной финансовой отчетности.</w:t>
      </w:r>
    </w:p>
    <w:p w14:paraId="2A68D10C" w14:textId="77777777" w:rsidR="002208E0" w:rsidRDefault="002208E0" w:rsidP="002208E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Шумилова, Ирина Владимировна, 2006 год</w:t>
      </w:r>
    </w:p>
    <w:p w14:paraId="12287F9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1.Конституция Российской Федерации, утверждена в 1993 г.</w:t>
      </w:r>
    </w:p>
    <w:p w14:paraId="36B2BF1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Полный текст (части первая и вторая)</w:t>
      </w:r>
    </w:p>
    <w:p w14:paraId="0259679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принят Государственной Думой1607.1998 г., одобрен Советом Федерации 17.07.1998 г., введен в действие с0101.1999 г. на основании Федерального закона от 31.078.1998 г. № 146-ФЗ, утвержден Президентом РФ</w:t>
      </w:r>
    </w:p>
    <w:p w14:paraId="3AE6DE7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финансово-промышленных группах» от 30 ноября 1995 г. N 190-ФЗ.</w:t>
      </w:r>
    </w:p>
    <w:p w14:paraId="45F195A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2 декабря 1990 г. N 395-1 (в редакциях)</w:t>
      </w:r>
    </w:p>
    <w:p w14:paraId="60074CB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 (в редакции).</w:t>
      </w:r>
    </w:p>
    <w:p w14:paraId="1317A80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вред. от 23.07.1998 г. № 123-Ф3.</w:t>
      </w:r>
    </w:p>
    <w:p w14:paraId="0D97002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 г. № 119-ФЗ.</w:t>
      </w:r>
    </w:p>
    <w:p w14:paraId="74EE5EB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создаваемых при преобразовании государственных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утвержденное Указом Президента РФ от 16 ноября 1992 г. N 1392.</w:t>
      </w:r>
    </w:p>
    <w:p w14:paraId="77B47E4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625E387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(2004-2010 гг.) (одобрена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 № 180).</w:t>
      </w:r>
    </w:p>
    <w:p w14:paraId="53AA48F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принятая Постановлением Правительства РФ от 06.03.1998 г.</w:t>
      </w:r>
    </w:p>
    <w:p w14:paraId="46BDE3A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принятое Постановление Правительства РФ от 9 января 1997 г. №24</w:t>
      </w:r>
    </w:p>
    <w:p w14:paraId="7DD25E4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утвержденное приказом Министерства финансов РФ от 29.07.1998 г.№ 34-н в ред. Приказа Министерства финансов РФ от 24.03.2000 № 60-н</w:t>
      </w:r>
    </w:p>
    <w:p w14:paraId="0A78560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утвержденное приказом Министерства финансов РФ от 09.12.1998 г. № 60-н</w:t>
      </w:r>
    </w:p>
    <w:p w14:paraId="45897B9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утвержденное приказом Министерства финансов РФ от 10.01.2000 г. № 2-н</w:t>
      </w:r>
    </w:p>
    <w:p w14:paraId="46577EB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Министерства финансов РФ от 06.07.1999 г. № 43-н</w:t>
      </w:r>
    </w:p>
    <w:p w14:paraId="25A5F08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Министерства финансов РФ от 25 ноября 1998 г. № 56н</w:t>
      </w:r>
    </w:p>
    <w:p w14:paraId="6A0A2D8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утвержденное Приказом Министерства финансов РФ от 28 ноября 2001 г. № 96н</w:t>
      </w:r>
    </w:p>
    <w:p w14:paraId="2381B23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утвержденное приказом Министерства финансов РФ от 06.09.1999 № 32-н</w:t>
      </w:r>
    </w:p>
    <w:p w14:paraId="419ED2D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Министерства финансов РФ от 06.09.1999 № 33-н</w:t>
      </w:r>
    </w:p>
    <w:p w14:paraId="050AE99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утвержденное приказом Министерства финансов РФ от 16.10.2000 №91н</w:t>
      </w:r>
    </w:p>
    <w:p w14:paraId="0EB0A9F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утвержденное приказом Министерства финансов РФ от 2 августа 2001 № 60н</w:t>
      </w:r>
    </w:p>
    <w:p w14:paraId="2A7432B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утвержденное Приказом Министерства финансов РФ от 2 июля 2002 г № 66н</w:t>
      </w:r>
    </w:p>
    <w:p w14:paraId="46CB01E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Министерства финансов РФ от 19 ноября 2002 г. № 114н</w:t>
      </w:r>
    </w:p>
    <w:p w14:paraId="7514F02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Министерства финансов РФ от 10 декабря 2002 г. № 126н</w:t>
      </w:r>
    </w:p>
    <w:p w14:paraId="3F4EF8D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утвержденное Приказом Министерства финансов РФ от 24 ноября 2003 г. № 105н</w:t>
      </w:r>
    </w:p>
    <w:p w14:paraId="53AC372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10CD9D9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ЦБР от 30.07.2002 г. № 191-П «</w:t>
      </w:r>
      <w:r>
        <w:rPr>
          <w:rStyle w:val="WW8Num3z0"/>
          <w:rFonts w:ascii="Verdana" w:hAnsi="Verdana"/>
          <w:color w:val="4682B4"/>
          <w:sz w:val="18"/>
          <w:szCs w:val="18"/>
        </w:rPr>
        <w:t>О консолидированной отчетности</w:t>
      </w:r>
      <w:r>
        <w:rPr>
          <w:rFonts w:ascii="Verdana" w:hAnsi="Verdana"/>
          <w:color w:val="000000"/>
          <w:sz w:val="18"/>
          <w:szCs w:val="18"/>
        </w:rPr>
        <w:t>».</w:t>
      </w:r>
    </w:p>
    <w:p w14:paraId="3B23F82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Министерства финансов РФ от 30.12.1996 г. №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(с изменениями и дополнениями).</w:t>
      </w:r>
    </w:p>
    <w:p w14:paraId="6DF30C5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Министерства финансов РФ от 22.07.2003 г. № 67-н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w:t>
      </w:r>
    </w:p>
    <w:p w14:paraId="202E27B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протоколом № 3 от 27.04.99).</w:t>
      </w:r>
    </w:p>
    <w:p w14:paraId="25B6B94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Министерства финансов России № 04-05-11/69 от 3 августа 2000 г.</w:t>
      </w:r>
    </w:p>
    <w:p w14:paraId="6DEDAC4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Составление сводной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Журнал «</w:t>
      </w:r>
      <w:r>
        <w:rPr>
          <w:rStyle w:val="WW8Num3z0"/>
          <w:rFonts w:ascii="Verdana" w:hAnsi="Verdana"/>
          <w:color w:val="4682B4"/>
          <w:sz w:val="18"/>
          <w:szCs w:val="18"/>
        </w:rPr>
        <w:t>Финансовый директор</w:t>
      </w:r>
      <w:r>
        <w:rPr>
          <w:rFonts w:ascii="Verdana" w:hAnsi="Verdana"/>
          <w:color w:val="000000"/>
          <w:sz w:val="18"/>
          <w:szCs w:val="18"/>
        </w:rPr>
        <w:t>», 2004, № 2.</w:t>
      </w:r>
    </w:p>
    <w:p w14:paraId="51F8274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Аверчев И. Выбор</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для составления отчетности по МСФО// Журнал «</w:t>
      </w:r>
      <w:r>
        <w:rPr>
          <w:rStyle w:val="WW8Num3z0"/>
          <w:rFonts w:ascii="Verdana" w:hAnsi="Verdana"/>
          <w:color w:val="4682B4"/>
          <w:sz w:val="18"/>
          <w:szCs w:val="18"/>
        </w:rPr>
        <w:t>Финансовый директор</w:t>
      </w:r>
      <w:r>
        <w:rPr>
          <w:rFonts w:ascii="Verdana" w:hAnsi="Verdana"/>
          <w:color w:val="000000"/>
          <w:sz w:val="18"/>
          <w:szCs w:val="18"/>
        </w:rPr>
        <w:t>», 2004, № 3.</w:t>
      </w:r>
    </w:p>
    <w:p w14:paraId="380844E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464 с.</w:t>
      </w:r>
    </w:p>
    <w:p w14:paraId="304952C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Анализ финансовой отчетности: учебное пособие/под ред. О.В.Ефимовой, М.В.Мельник. М.: Омега-JI, 2004. - 408 с.</w:t>
      </w:r>
    </w:p>
    <w:p w14:paraId="07F865F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Афанасьев А. Переход на МСФО: проблемы и перспективы// Журнал «</w:t>
      </w:r>
      <w:r>
        <w:rPr>
          <w:rStyle w:val="WW8Num3z0"/>
          <w:rFonts w:ascii="Verdana" w:hAnsi="Verdana"/>
          <w:color w:val="4682B4"/>
          <w:sz w:val="18"/>
          <w:szCs w:val="18"/>
        </w:rPr>
        <w:t>Финансовый директор</w:t>
      </w:r>
      <w:r>
        <w:rPr>
          <w:rFonts w:ascii="Verdana" w:hAnsi="Verdana"/>
          <w:color w:val="000000"/>
          <w:sz w:val="18"/>
          <w:szCs w:val="18"/>
        </w:rPr>
        <w:t>», 2004, №11.</w:t>
      </w:r>
    </w:p>
    <w:p w14:paraId="5F6D9DB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В.И.Подольский,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Л.В.Сотникова и др.; под ред. Проф. В.И.Подольского. М.: ЮНИТИ-ДАНА, Аудит, 2004. -583 с.</w:t>
      </w:r>
    </w:p>
    <w:p w14:paraId="0B4914A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Л.К.,</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-М.:КноРус, 2005. 416 с.</w:t>
      </w:r>
    </w:p>
    <w:p w14:paraId="0DAB39D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вопросы организации и управления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№4.</w:t>
      </w:r>
    </w:p>
    <w:p w14:paraId="7CD5E24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2003. - с. 320</w:t>
      </w:r>
    </w:p>
    <w:p w14:paraId="34560E4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 хозяйствования//Аудиторские ведомости, 1998, № 8</w:t>
      </w:r>
    </w:p>
    <w:p w14:paraId="646F00B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Стандартизация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Аудиторские ведомости, 2002, № 5.</w:t>
      </w:r>
    </w:p>
    <w:p w14:paraId="117BC33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Контроль</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Аудиторские ведомости, 1999, № 2</w:t>
      </w:r>
    </w:p>
    <w:p w14:paraId="53FD51E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Васильева М., Камфер Ю., Степанова О. Внешний и внутренний аудит на предприятии// Экономико-правовой бюллетень, 2001, № 6.</w:t>
      </w:r>
    </w:p>
    <w:p w14:paraId="383AD4F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Основы финансового учета: Учебник. СПб.: Изд-во С.-Петерб. ун-та, 2004. - 456 с.</w:t>
      </w:r>
    </w:p>
    <w:p w14:paraId="4409ED3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контроля//Бухгалтерский учет. 1996, №8.</w:t>
      </w:r>
    </w:p>
    <w:p w14:paraId="4BDE21C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Сахчинская Н.С.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обоснованности и рациональности аспектов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Вестник профессионального бухгалтера. 2005, № 1, с. 14-27.</w:t>
      </w:r>
    </w:p>
    <w:p w14:paraId="23C1F3F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Н.С., Ветрова JI.H. Основные модели бухгалтерского учета и анализа в зарубежных странах: Учебное 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144 с.</w:t>
      </w:r>
    </w:p>
    <w:p w14:paraId="62B8C7B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1-4.</w:t>
      </w:r>
    </w:p>
    <w:p w14:paraId="65D346F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Джон Блейк,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Справочник/ перевод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400 с.</w:t>
      </w:r>
    </w:p>
    <w:p w14:paraId="75558EF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Джон Эрнест. Деловые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1998.-416 с.</w:t>
      </w:r>
    </w:p>
    <w:p w14:paraId="6E5AD73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 Л., Дженик Г. Р., О'Рейлли В. 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 Б. Аудит Монтгомери / Пер. с англ. под ред. Я. В. Соколова.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—541 е.: ил.</w:t>
      </w:r>
    </w:p>
    <w:p w14:paraId="2DFF8DC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Додж Рой. Краткое руководство по стандартам и Нормам аудита. М.: Финансы и статистика, ЮНИТИ, 1992. - 224 с.</w:t>
      </w:r>
    </w:p>
    <w:p w14:paraId="3FEF170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Т.Д., Сухов В.А., Шеремет А.Д.</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страховании: Учебное пособие/Под ред. проф. А.Д.Шеремета. М.: ИНФРА-М, 1997.-384 с.</w:t>
      </w:r>
    </w:p>
    <w:p w14:paraId="525384E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Пер. с англ. В.И.Бабкин, Т.В.</w:t>
      </w:r>
      <w:r>
        <w:rPr>
          <w:rStyle w:val="WW8Num2z0"/>
          <w:rFonts w:ascii="Verdana" w:hAnsi="Verdana"/>
          <w:color w:val="000000"/>
          <w:sz w:val="18"/>
          <w:szCs w:val="18"/>
        </w:rPr>
        <w:t> </w:t>
      </w:r>
      <w:r>
        <w:rPr>
          <w:rStyle w:val="WW8Num3z0"/>
          <w:rFonts w:ascii="Verdana" w:hAnsi="Verdana"/>
          <w:color w:val="4682B4"/>
          <w:sz w:val="18"/>
          <w:szCs w:val="18"/>
        </w:rPr>
        <w:t>Седова</w:t>
      </w:r>
      <w:r>
        <w:rPr>
          <w:rFonts w:ascii="Verdana" w:hAnsi="Verdana"/>
          <w:color w:val="000000"/>
          <w:sz w:val="18"/>
          <w:szCs w:val="18"/>
        </w:rPr>
        <w:t>. М.: ООО «</w:t>
      </w:r>
      <w:r>
        <w:rPr>
          <w:rStyle w:val="WW8Num3z0"/>
          <w:rFonts w:ascii="Verdana" w:hAnsi="Verdana"/>
          <w:color w:val="4682B4"/>
          <w:sz w:val="18"/>
          <w:szCs w:val="18"/>
        </w:rPr>
        <w:t>Вершина</w:t>
      </w:r>
      <w:r>
        <w:rPr>
          <w:rFonts w:ascii="Verdana" w:hAnsi="Verdana"/>
          <w:color w:val="000000"/>
          <w:sz w:val="18"/>
          <w:szCs w:val="18"/>
        </w:rPr>
        <w:t>», 2005. - 768 с.</w:t>
      </w:r>
    </w:p>
    <w:p w14:paraId="691E09C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Архипов А.А.Оргаиизация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контроля//Аудитор, 2003. № 12</w:t>
      </w:r>
    </w:p>
    <w:p w14:paraId="4068EC4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 бухгалтерской (финансовой) отчетности: Учебное пособие. М.: Экономисть. 2004. -279 с.</w:t>
      </w:r>
    </w:p>
    <w:p w14:paraId="143E593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О.А. Бухгалтерская (финансовая) отчетность организации: Учебное пособие. М.: ИД ФБК-ПРЕСС, 2003. 176 с.</w:t>
      </w:r>
    </w:p>
    <w:p w14:paraId="36F11D2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О.А. Составление бухгалтерской (Финансовой) отчетности организации: Учебное пособие.- М.: КНОРУС, 2006. 256 с.</w:t>
      </w:r>
    </w:p>
    <w:p w14:paraId="5AF8EF6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М.Ю. Холдинги, финансово-промышленные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группы //Право и экономика, 2003 г., № 4</w:t>
      </w:r>
    </w:p>
    <w:p w14:paraId="1B0655F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Д.В., Слепов Ю.В. Методы и технологии консолидации финансовой отчетности//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22, с. 14-15, №23, с. 14-15</w:t>
      </w:r>
    </w:p>
    <w:p w14:paraId="5D1D642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1998.-382 с.</w:t>
      </w:r>
    </w:p>
    <w:p w14:paraId="4B985AE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(на основе GAAP). -М.: ИНФРА-М, 1999. 448 с.</w:t>
      </w:r>
    </w:p>
    <w:p w14:paraId="2EE419E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Изд-во Эксмо, 2004. - 400с.</w:t>
      </w:r>
    </w:p>
    <w:p w14:paraId="7FC1649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Особенности формирования доходов и расходов в бухгалтерском и налоговом учете и реальность их аудирования// Журнал «</w:t>
      </w:r>
      <w:r>
        <w:rPr>
          <w:rStyle w:val="WW8Num3z0"/>
          <w:rFonts w:ascii="Verdana" w:hAnsi="Verdana"/>
          <w:color w:val="4682B4"/>
          <w:sz w:val="18"/>
          <w:szCs w:val="18"/>
        </w:rPr>
        <w:t>Аудитор</w:t>
      </w:r>
      <w:r>
        <w:rPr>
          <w:rFonts w:ascii="Verdana" w:hAnsi="Verdana"/>
          <w:color w:val="000000"/>
          <w:sz w:val="18"/>
          <w:szCs w:val="18"/>
        </w:rPr>
        <w:t>», 2002, № 4.</w:t>
      </w:r>
    </w:p>
    <w:p w14:paraId="393BDF6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 бухгалтерской отчетности/ Под ред. В.Д.Новодворского.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2003.-272 с.</w:t>
      </w:r>
    </w:p>
    <w:p w14:paraId="48F5317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Кодекс этики профессиональных бухгалтеров и Международные стандарты аудита, 2001 год /Сборник.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0177F9B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Учебное пособие. -М.: ТК Велби, Изд-во Проспект. 2004. 432 с.</w:t>
      </w:r>
    </w:p>
    <w:p w14:paraId="72B4175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Кожинов В .Я.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Изд-во «</w:t>
      </w:r>
      <w:r>
        <w:rPr>
          <w:rStyle w:val="WW8Num3z0"/>
          <w:rFonts w:ascii="Verdana" w:hAnsi="Verdana"/>
          <w:color w:val="4682B4"/>
          <w:sz w:val="18"/>
          <w:szCs w:val="18"/>
        </w:rPr>
        <w:t>Экзамен</w:t>
      </w:r>
      <w:r>
        <w:rPr>
          <w:rFonts w:ascii="Verdana" w:hAnsi="Verdana"/>
          <w:color w:val="000000"/>
          <w:sz w:val="18"/>
          <w:szCs w:val="18"/>
        </w:rPr>
        <w:t>», 2005. -416 с.</w:t>
      </w:r>
    </w:p>
    <w:p w14:paraId="01EFEBA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Е.В. Учетная политика, изменения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оценок и ошибки.//Журнал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2004, № 4.</w:t>
      </w:r>
    </w:p>
    <w:p w14:paraId="6C30278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Консолидация, части 1-3: Учебное пособие по МСФО. Серия проекта «Реформа </w:t>
      </w:r>
      <w:r>
        <w:rPr>
          <w:rFonts w:ascii="Verdana" w:hAnsi="Verdana"/>
          <w:color w:val="000000"/>
          <w:sz w:val="18"/>
          <w:szCs w:val="18"/>
        </w:rPr>
        <w:lastRenderedPageBreak/>
        <w:t>бухгалтерского учета и отчетности II»//www.accountingreform.ru</w:t>
      </w:r>
    </w:p>
    <w:p w14:paraId="0E69594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 Р. Коуз; Пер. с англ. Б. Пинскера; Науч. ред. Р.</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М.: Дело, 1993. 192 с.</w:t>
      </w:r>
    </w:p>
    <w:p w14:paraId="7A931E0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Лейзерман</w:t>
      </w:r>
      <w:r>
        <w:rPr>
          <w:rStyle w:val="WW8Num2z0"/>
          <w:rFonts w:ascii="Verdana" w:hAnsi="Verdana"/>
          <w:color w:val="000000"/>
          <w:sz w:val="18"/>
          <w:szCs w:val="18"/>
        </w:rPr>
        <w:t> </w:t>
      </w:r>
      <w:r>
        <w:rPr>
          <w:rFonts w:ascii="Verdana" w:hAnsi="Verdana"/>
          <w:color w:val="000000"/>
          <w:sz w:val="18"/>
          <w:szCs w:val="18"/>
        </w:rPr>
        <w:t>М.Я., Ревина Н.В. Опыт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методологической и аудиторской деятельности в ЗАО</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ИнтерпромБанк</w:t>
      </w:r>
      <w:r>
        <w:rPr>
          <w:rFonts w:ascii="Verdana" w:hAnsi="Verdana"/>
          <w:color w:val="000000"/>
          <w:sz w:val="18"/>
          <w:szCs w:val="18"/>
        </w:rPr>
        <w:t>» Аналитические материалы с III Конференции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 и контроллинг в банках</w:t>
      </w:r>
      <w:r>
        <w:rPr>
          <w:rFonts w:ascii="Verdana" w:hAnsi="Verdana"/>
          <w:color w:val="000000"/>
          <w:sz w:val="18"/>
          <w:szCs w:val="18"/>
        </w:rPr>
        <w:t>», 2005.</w:t>
      </w:r>
    </w:p>
    <w:p w14:paraId="78F3206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Литвиненко М. Периметр консолидации отчетности по МСФО//Журнал «</w:t>
      </w:r>
      <w:r>
        <w:rPr>
          <w:rStyle w:val="WW8Num3z0"/>
          <w:rFonts w:ascii="Verdana" w:hAnsi="Verdana"/>
          <w:color w:val="4682B4"/>
          <w:sz w:val="18"/>
          <w:szCs w:val="18"/>
        </w:rPr>
        <w:t>Консультант</w:t>
      </w:r>
      <w:r>
        <w:rPr>
          <w:rFonts w:ascii="Verdana" w:hAnsi="Verdana"/>
          <w:color w:val="000000"/>
          <w:sz w:val="18"/>
          <w:szCs w:val="18"/>
        </w:rPr>
        <w:t>», 2005, № 5.</w:t>
      </w:r>
    </w:p>
    <w:p w14:paraId="222FA61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А.А. Зарубежный бухгалтерский учет и аудит: Учебное пособие/ под ред. Л.И.Ушвицкого. М.: КНОРУС, 2005. - 240 с.</w:t>
      </w:r>
    </w:p>
    <w:p w14:paraId="190314D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Изд-во «</w:t>
      </w:r>
      <w:r>
        <w:rPr>
          <w:rStyle w:val="WW8Num3z0"/>
          <w:rFonts w:ascii="Verdana" w:hAnsi="Verdana"/>
          <w:color w:val="4682B4"/>
          <w:sz w:val="18"/>
          <w:szCs w:val="18"/>
        </w:rPr>
        <w:t>Дело и Сервис</w:t>
      </w:r>
      <w:r>
        <w:rPr>
          <w:rFonts w:ascii="Verdana" w:hAnsi="Verdana"/>
          <w:color w:val="000000"/>
          <w:sz w:val="18"/>
          <w:szCs w:val="18"/>
        </w:rPr>
        <w:t>», 2001.- 80 с.</w:t>
      </w:r>
    </w:p>
    <w:p w14:paraId="2642A80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Пирожкова Н.А. Основы аудита. М.: Дело и сервис, 2000.-160 с.</w:t>
      </w:r>
    </w:p>
    <w:p w14:paraId="663542C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Маренкова</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Учебное пособие. М.: Едиториал УРСС, 2004. -200 с.</w:t>
      </w:r>
    </w:p>
    <w:p w14:paraId="244EA5A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Матушкин И. Отчетность со знаком качества. МСФО 1 и МСФО 7 в теории и на практике// Журнал «</w:t>
      </w:r>
      <w:r>
        <w:rPr>
          <w:rStyle w:val="WW8Num3z0"/>
          <w:rFonts w:ascii="Verdana" w:hAnsi="Verdana"/>
          <w:color w:val="4682B4"/>
          <w:sz w:val="18"/>
          <w:szCs w:val="18"/>
        </w:rPr>
        <w:t>Двойная запись</w:t>
      </w:r>
      <w:r>
        <w:rPr>
          <w:rFonts w:ascii="Verdana" w:hAnsi="Verdana"/>
          <w:color w:val="000000"/>
          <w:sz w:val="18"/>
          <w:szCs w:val="18"/>
        </w:rPr>
        <w:t>», 2005, № 7</w:t>
      </w:r>
    </w:p>
    <w:p w14:paraId="7835D2B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Международные и российские стандарты бухгалтерского учета: Сравнительный анализ, принципы трансформации, направления реформирования/ под ред. С.А.Николаевой. М.: «Аналитика-Пресс», 2001. 624 с.</w:t>
      </w:r>
    </w:p>
    <w:p w14:paraId="43E137D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финансовой отчетности. Группа компаний «</w:t>
      </w:r>
      <w:r>
        <w:rPr>
          <w:rStyle w:val="WW8Num3z0"/>
          <w:rFonts w:ascii="Verdana" w:hAnsi="Verdana"/>
          <w:color w:val="4682B4"/>
          <w:sz w:val="18"/>
          <w:szCs w:val="18"/>
        </w:rPr>
        <w:t>Баланс</w:t>
      </w:r>
      <w:r>
        <w:rPr>
          <w:rFonts w:ascii="Verdana" w:hAnsi="Verdana"/>
          <w:color w:val="000000"/>
          <w:sz w:val="18"/>
          <w:szCs w:val="18"/>
        </w:rPr>
        <w:t>»// http://balans.ru</w:t>
      </w:r>
    </w:p>
    <w:p w14:paraId="3227A45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Международные стандарты финансовой отчетности и аудит (аналитическая записка)// Бюллетень Счетной палаты Российской Федерации, 2003 г., № 3 (63)</w:t>
      </w:r>
    </w:p>
    <w:p w14:paraId="35D8A62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стандарты бухгалтерского учета: отечественная практика: учебно-практическое пособие/ под ред. В.Г.Гетьмана. М.: «Библиотечка «</w:t>
      </w:r>
      <w:r>
        <w:rPr>
          <w:rStyle w:val="WW8Num3z0"/>
          <w:rFonts w:ascii="Verdana" w:hAnsi="Verdana"/>
          <w:color w:val="4682B4"/>
          <w:sz w:val="18"/>
          <w:szCs w:val="18"/>
        </w:rPr>
        <w:t>Российской газеты</w:t>
      </w:r>
      <w:r>
        <w:rPr>
          <w:rFonts w:ascii="Verdana" w:hAnsi="Verdana"/>
          <w:color w:val="000000"/>
          <w:sz w:val="18"/>
          <w:szCs w:val="18"/>
        </w:rPr>
        <w:t>», 2005. — 208 с.</w:t>
      </w:r>
    </w:p>
    <w:p w14:paraId="5369F18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стандарты финансовой отчетности: Учебное пособие /Под ред. И.А.Смирновой. М.: Финансы и статистика, 2005. - 672 с.</w:t>
      </w:r>
    </w:p>
    <w:p w14:paraId="2263314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2005. — 325 с.</w:t>
      </w:r>
    </w:p>
    <w:p w14:paraId="5265CF2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Л.П. Бухгалтерский учет в зарубежных странах: Учебное пособие.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ООО «</w:t>
      </w:r>
      <w:r>
        <w:rPr>
          <w:rStyle w:val="WW8Num3z0"/>
          <w:rFonts w:ascii="Verdana" w:hAnsi="Verdana"/>
          <w:color w:val="4682B4"/>
          <w:sz w:val="18"/>
          <w:szCs w:val="18"/>
        </w:rPr>
        <w:t>ФУАинформ</w:t>
      </w:r>
      <w:r>
        <w:rPr>
          <w:rFonts w:ascii="Verdana" w:hAnsi="Verdana"/>
          <w:color w:val="000000"/>
          <w:sz w:val="18"/>
          <w:szCs w:val="18"/>
        </w:rPr>
        <w:t>», 2003. 202 с.</w:t>
      </w:r>
    </w:p>
    <w:p w14:paraId="26C8CFA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Как подготовить организацию к переходу на МСФО// http://www.ippnou.ru</w:t>
      </w:r>
    </w:p>
    <w:p w14:paraId="00D3144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Гудвилл и MCФO//http://www.ippnou.ru</w:t>
      </w:r>
    </w:p>
    <w:p w14:paraId="3CBCF29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Почему отчетность 2004 года должна быть переведена на MCФO//http://www.ippnou.ru</w:t>
      </w:r>
    </w:p>
    <w:p w14:paraId="37B3FAD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СПб.: Питер, 2005. - 446 с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0EAB5AA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 Я.В.Соколова. М.: Финансы и статистика, 1999. - 496 с.</w:t>
      </w:r>
    </w:p>
    <w:p w14:paraId="5EC0BFB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Публичная отчетность: принципы построения/ под ред. А.И.Афоничкина. М.: Финансы и статистика, 2002. - 95 с.</w:t>
      </w:r>
    </w:p>
    <w:p w14:paraId="238862B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Панюшкина С. Стать более прозрачным// Инвест-газета, 4 октября 2005 г.</w:t>
      </w:r>
    </w:p>
    <w:p w14:paraId="423F008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учебное пособие для вузов. М.: Инфра-М, 2002. - 456 с.</w:t>
      </w:r>
    </w:p>
    <w:p w14:paraId="06035DC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М.: ФБК-Пресс, 2001. - 672 с.</w:t>
      </w:r>
    </w:p>
    <w:p w14:paraId="4A30AFD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Д.В. Качество аудиторских услуг: организация контроля// Финансовая газета. Региональный выпуск, 2001, № 1.</w:t>
      </w:r>
    </w:p>
    <w:p w14:paraId="48D6DF8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М.: ФБК "Пресс", 2003. 32,25 п.л</w:t>
      </w:r>
    </w:p>
    <w:p w14:paraId="764A847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Л.К., Кучеренко Н.В., Божьева Т.А.,</w:t>
      </w:r>
      <w:r>
        <w:rPr>
          <w:rStyle w:val="WW8Num2z0"/>
          <w:rFonts w:ascii="Verdana" w:hAnsi="Verdana"/>
          <w:color w:val="000000"/>
          <w:sz w:val="18"/>
          <w:szCs w:val="18"/>
        </w:rPr>
        <w:t> </w:t>
      </w:r>
      <w:r>
        <w:rPr>
          <w:rStyle w:val="WW8Num3z0"/>
          <w:rFonts w:ascii="Verdana" w:hAnsi="Verdana"/>
          <w:color w:val="4682B4"/>
          <w:sz w:val="18"/>
          <w:szCs w:val="18"/>
        </w:rPr>
        <w:t>Струбалин</w:t>
      </w:r>
      <w:r>
        <w:rPr>
          <w:rStyle w:val="WW8Num2z0"/>
          <w:rFonts w:ascii="Verdana" w:hAnsi="Verdana"/>
          <w:color w:val="000000"/>
          <w:sz w:val="18"/>
          <w:szCs w:val="18"/>
        </w:rPr>
        <w:t> </w:t>
      </w:r>
      <w:r>
        <w:rPr>
          <w:rFonts w:ascii="Verdana" w:hAnsi="Verdana"/>
          <w:color w:val="000000"/>
          <w:sz w:val="18"/>
          <w:szCs w:val="18"/>
        </w:rPr>
        <w:t xml:space="preserve">П.В. Учёт формирования </w:t>
      </w:r>
      <w:r>
        <w:rPr>
          <w:rFonts w:ascii="Verdana" w:hAnsi="Verdana"/>
          <w:color w:val="000000"/>
          <w:sz w:val="18"/>
          <w:szCs w:val="18"/>
        </w:rPr>
        <w:lastRenderedPageBreak/>
        <w:t>консолидированных групп предприятий и анализ их финансового состояния. Саратов: ЗАО "</w:t>
      </w:r>
      <w:r>
        <w:rPr>
          <w:rStyle w:val="WW8Num3z0"/>
          <w:rFonts w:ascii="Verdana" w:hAnsi="Verdana"/>
          <w:color w:val="4682B4"/>
          <w:sz w:val="18"/>
          <w:szCs w:val="18"/>
        </w:rPr>
        <w:t>Полиграфический</w:t>
      </w:r>
      <w:r>
        <w:rPr>
          <w:rStyle w:val="WW8Num2z0"/>
          <w:rFonts w:ascii="Verdana" w:hAnsi="Verdana"/>
          <w:color w:val="000000"/>
          <w:sz w:val="18"/>
          <w:szCs w:val="18"/>
        </w:rPr>
        <w:t> </w:t>
      </w:r>
      <w:r>
        <w:rPr>
          <w:rFonts w:ascii="Verdana" w:hAnsi="Verdana"/>
          <w:color w:val="000000"/>
          <w:sz w:val="18"/>
          <w:szCs w:val="18"/>
        </w:rPr>
        <w:t>центр "СЕНС -принт", 2005. -10,0 п.л.</w:t>
      </w:r>
    </w:p>
    <w:p w14:paraId="23C82F6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ИД ФБК-ПРЕСС, 2003. - 272 с.</w:t>
      </w:r>
    </w:p>
    <w:p w14:paraId="51CE82F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под ред. Н.П.Кондракова. М.: ФБК-ПРЕСС, 1999. - 224 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7A8318B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Я.В.Соколова. — М.: Финансы и статистика, 2000. 160 с.</w:t>
      </w:r>
    </w:p>
    <w:p w14:paraId="12572BC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Савенко</w:t>
      </w:r>
      <w:r>
        <w:rPr>
          <w:rStyle w:val="WW8Num2z0"/>
          <w:rFonts w:ascii="Verdana" w:hAnsi="Verdana"/>
          <w:color w:val="000000"/>
          <w:sz w:val="18"/>
          <w:szCs w:val="18"/>
        </w:rPr>
        <w:t> </w:t>
      </w:r>
      <w:r>
        <w:rPr>
          <w:rFonts w:ascii="Verdana" w:hAnsi="Verdana"/>
          <w:color w:val="000000"/>
          <w:sz w:val="18"/>
          <w:szCs w:val="18"/>
        </w:rPr>
        <w:t>Л.И. Некоторые вопросы реорганизации и ликвидации юридических лиц // Вестник Федерального арбитражного суда СевероКавказского округа, январь-март 2002 г., N 1.</w:t>
      </w:r>
    </w:p>
    <w:p w14:paraId="35370CF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Садуакасова Б. Международные стандарты финансовой отчетности: практическое пособие по трансформации. Новосибирск: Сибвузиздат, 2002. -300 с.</w:t>
      </w:r>
    </w:p>
    <w:p w14:paraId="1BF8545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Изд-во «</w:t>
      </w:r>
      <w:r>
        <w:rPr>
          <w:rStyle w:val="WW8Num3z0"/>
          <w:rFonts w:ascii="Verdana" w:hAnsi="Verdana"/>
          <w:color w:val="4682B4"/>
          <w:sz w:val="18"/>
          <w:szCs w:val="18"/>
        </w:rPr>
        <w:t>Дело и Сервис</w:t>
      </w:r>
      <w:r>
        <w:rPr>
          <w:rFonts w:ascii="Verdana" w:hAnsi="Verdana"/>
          <w:color w:val="000000"/>
          <w:sz w:val="18"/>
          <w:szCs w:val="18"/>
        </w:rPr>
        <w:t>», 1998.-576 с.</w:t>
      </w:r>
    </w:p>
    <w:p w14:paraId="20C9535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Горецкая Л.Л.,</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в зарубежных странах: учебник/ отв. редактор Ф.Ф.Бутынец. М.: ТК Велби, Изд-во Проспект, 2005. - 664 с.</w:t>
      </w:r>
    </w:p>
    <w:p w14:paraId="668E3AF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-М.: ИНФРА-М, 2004. 332 с.</w:t>
      </w:r>
    </w:p>
    <w:p w14:paraId="79790F3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Сонин А. Внутренний контроль и внутренний аудит необходимость для компании/ www.cfin.ru</w:t>
      </w:r>
    </w:p>
    <w:p w14:paraId="34488F2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Как перевести российскую отчетность в международный стандарт. -М.: Издательство «Альфа-Пресс», 2005. — 192 с.</w:t>
      </w:r>
    </w:p>
    <w:p w14:paraId="5EA7FE5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Л.В.Внутренний контроль и аудит: Учебник.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6DD62F0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 Практ.пособие. Под ред. В.И.Подольского. М.: ЮНИТИ-ДАНА, 2005. - 143 с.</w:t>
      </w:r>
    </w:p>
    <w:p w14:paraId="4CD6A89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Л.С. Как внедряют МСФО в России// Журнал «</w:t>
      </w:r>
      <w:r>
        <w:rPr>
          <w:rStyle w:val="WW8Num3z0"/>
          <w:rFonts w:ascii="Verdana" w:hAnsi="Verdana"/>
          <w:color w:val="4682B4"/>
          <w:sz w:val="18"/>
          <w:szCs w:val="18"/>
        </w:rPr>
        <w:t>Бухгалтерский учет</w:t>
      </w:r>
      <w:r>
        <w:rPr>
          <w:rFonts w:ascii="Verdana" w:hAnsi="Verdana"/>
          <w:color w:val="000000"/>
          <w:sz w:val="18"/>
          <w:szCs w:val="18"/>
        </w:rPr>
        <w:t>», 2004, № 3.</w:t>
      </w:r>
    </w:p>
    <w:p w14:paraId="620F41C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2002. 556 с.</w:t>
      </w:r>
    </w:p>
    <w:p w14:paraId="7E5AAE8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Суркова</w:t>
      </w:r>
      <w:r>
        <w:rPr>
          <w:rStyle w:val="WW8Num2z0"/>
          <w:rFonts w:ascii="Verdana" w:hAnsi="Verdana"/>
          <w:color w:val="000000"/>
          <w:sz w:val="18"/>
          <w:szCs w:val="18"/>
        </w:rPr>
        <w:t> </w:t>
      </w:r>
      <w:r>
        <w:rPr>
          <w:rFonts w:ascii="Verdana" w:hAnsi="Verdana"/>
          <w:color w:val="000000"/>
          <w:sz w:val="18"/>
          <w:szCs w:val="18"/>
        </w:rPr>
        <w:t>М.И. IAS 21 Влияние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курсов//Методический журнал «</w:t>
      </w:r>
      <w:r>
        <w:rPr>
          <w:rStyle w:val="WW8Num3z0"/>
          <w:rFonts w:ascii="Verdana" w:hAnsi="Verdana"/>
          <w:color w:val="4682B4"/>
          <w:sz w:val="18"/>
          <w:szCs w:val="18"/>
        </w:rPr>
        <w:t>Внедрение МСФО в кредитной организации</w:t>
      </w:r>
      <w:r>
        <w:rPr>
          <w:rFonts w:ascii="Verdana" w:hAnsi="Verdana"/>
          <w:color w:val="000000"/>
          <w:sz w:val="18"/>
          <w:szCs w:val="18"/>
        </w:rPr>
        <w:t>», 2005, № 5.</w:t>
      </w:r>
    </w:p>
    <w:p w14:paraId="77E759D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СПб.: Питер, 2003. - 272 с.</w:t>
      </w:r>
    </w:p>
    <w:p w14:paraId="016DBE3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Томаш Т., Лысенко А. Внутренний аудит. Независимость. Роль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//Аналитические материалы с III Конференции стран СНГ «Аудит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банках», 2005.</w:t>
      </w:r>
    </w:p>
    <w:p w14:paraId="6A26C6E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учет: Учебное пособие.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2005.-895 с.</w:t>
      </w:r>
    </w:p>
    <w:p w14:paraId="6CA968F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Учетная политика: бухгалтерская и налоговая/ под ред.</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-М.: Информцентр XXI века, 2005. 315 с.</w:t>
      </w:r>
    </w:p>
    <w:p w14:paraId="3A2D3B0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Учетная политика на 2006 год: Практическое руководство/Под общей ред. В.В.Семенихина. М.: Изд-во Эксмо, 2006. - 288 с.</w:t>
      </w:r>
    </w:p>
    <w:p w14:paraId="743F41D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Пер. с англ./ Под ред. М.А.Поукока и А.Х.Тейлора. М.:ИНФРА-М, 1996. - 480 с.</w:t>
      </w:r>
    </w:p>
    <w:p w14:paraId="39CE4A1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Годовая бухгалтерская отчетность.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-280 с.</w:t>
      </w:r>
    </w:p>
    <w:p w14:paraId="39FE5FE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Составляем пояснительную записку к бухгалтерской отчетности. М.: ООО «</w:t>
      </w:r>
      <w:r>
        <w:rPr>
          <w:rStyle w:val="WW8Num3z0"/>
          <w:rFonts w:ascii="Verdana" w:hAnsi="Verdana"/>
          <w:color w:val="4682B4"/>
          <w:sz w:val="18"/>
          <w:szCs w:val="18"/>
        </w:rPr>
        <w:t>Вершина</w:t>
      </w:r>
      <w:r>
        <w:rPr>
          <w:rFonts w:ascii="Verdana" w:hAnsi="Verdana"/>
          <w:color w:val="000000"/>
          <w:sz w:val="18"/>
          <w:szCs w:val="18"/>
        </w:rPr>
        <w:t>», 2005. - 200 с.</w:t>
      </w:r>
    </w:p>
    <w:p w14:paraId="6EB1F62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Хендроексен Э., М. Ван Бред</w:t>
      </w:r>
    </w:p>
    <w:p w14:paraId="3C3E5E0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Чая В.Т., Чая Г.В. Международные стандарты финансовой отчетности: Учебное пособие. -М.: КНОРУС, 2005. 240 с.</w:t>
      </w:r>
    </w:p>
    <w:p w14:paraId="3FAA6DF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В.Ф. Аудит: Основы аудита и аудиторской деятельности: Учебное пособие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Под ред. проф. В.И. Бариленко.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2005. - 15,2 п.л.</w:t>
      </w:r>
    </w:p>
    <w:p w14:paraId="084874E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 ИНФРА-М, 2002. - 352 с.</w:t>
      </w:r>
    </w:p>
    <w:p w14:paraId="5EB92D7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М.: Изд-во «</w:t>
      </w:r>
      <w:r>
        <w:rPr>
          <w:rStyle w:val="WW8Num3z0"/>
          <w:rFonts w:ascii="Verdana" w:hAnsi="Verdana"/>
          <w:color w:val="4682B4"/>
          <w:sz w:val="18"/>
          <w:szCs w:val="18"/>
        </w:rPr>
        <w:t>Бухгалтерский учет</w:t>
      </w:r>
      <w:r>
        <w:rPr>
          <w:rFonts w:ascii="Verdana" w:hAnsi="Verdana"/>
          <w:color w:val="000000"/>
          <w:sz w:val="18"/>
          <w:szCs w:val="18"/>
        </w:rPr>
        <w:t>», 2003. - 96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111F18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Шустанова</w:t>
      </w:r>
      <w:r>
        <w:rPr>
          <w:rStyle w:val="WW8Num2z0"/>
          <w:rFonts w:ascii="Verdana" w:hAnsi="Verdana"/>
          <w:color w:val="000000"/>
          <w:sz w:val="18"/>
          <w:szCs w:val="18"/>
        </w:rPr>
        <w:t> </w:t>
      </w:r>
      <w:r>
        <w:rPr>
          <w:rFonts w:ascii="Verdana" w:hAnsi="Verdana"/>
          <w:color w:val="000000"/>
          <w:sz w:val="18"/>
          <w:szCs w:val="18"/>
        </w:rPr>
        <w:t>Г.А. Совместная деятельность. Практические рекомендации по применению ПБУ 20/03. М.: Изд-во «</w:t>
      </w:r>
      <w:r>
        <w:rPr>
          <w:rStyle w:val="WW8Num3z0"/>
          <w:rFonts w:ascii="Verdana" w:hAnsi="Verdana"/>
          <w:color w:val="4682B4"/>
          <w:sz w:val="18"/>
          <w:szCs w:val="18"/>
        </w:rPr>
        <w:t>Юриспруденция</w:t>
      </w:r>
      <w:r>
        <w:rPr>
          <w:rFonts w:ascii="Verdana" w:hAnsi="Verdana"/>
          <w:color w:val="000000"/>
          <w:sz w:val="18"/>
          <w:szCs w:val="18"/>
        </w:rPr>
        <w:t>», 2005. - 48 с.</w:t>
      </w:r>
    </w:p>
    <w:p w14:paraId="286B332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Экклх 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Э.Мэри, Филипс Дейвид М.Х.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 прибыли / пер. с англ Н.Барышниковой. М.: «Олимп-Бизнес», 2002. 400 с.</w:t>
      </w:r>
    </w:p>
    <w:p w14:paraId="3395ABE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Вертикальный формат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разбивкой по происхождению расходов (основан на классификации расходов по сущности), рекомендованный Директивой ЕС № 41</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реализация</w:t>
      </w:r>
    </w:p>
    <w:p w14:paraId="0FF1326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Изменения в</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и незавершенном производстве</w:t>
      </w:r>
    </w:p>
    <w:p w14:paraId="3328257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Капитализированная</w:t>
      </w:r>
      <w:r>
        <w:rPr>
          <w:rStyle w:val="WW8Num2z0"/>
          <w:rFonts w:ascii="Verdana" w:hAnsi="Verdana"/>
          <w:color w:val="000000"/>
          <w:sz w:val="18"/>
          <w:szCs w:val="18"/>
        </w:rPr>
        <w:t> </w:t>
      </w:r>
      <w:r>
        <w:rPr>
          <w:rFonts w:ascii="Verdana" w:hAnsi="Verdana"/>
          <w:color w:val="000000"/>
          <w:sz w:val="18"/>
          <w:szCs w:val="18"/>
        </w:rPr>
        <w:t>работа, выполненная предприятием в собственных интересах</w:t>
      </w:r>
    </w:p>
    <w:p w14:paraId="2632790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операционные доходы5 а) сырье и</w:t>
      </w:r>
      <w:r>
        <w:rPr>
          <w:rStyle w:val="WW8Num2z0"/>
          <w:rFonts w:ascii="Verdana" w:hAnsi="Verdana"/>
          <w:color w:val="000000"/>
          <w:sz w:val="18"/>
          <w:szCs w:val="18"/>
        </w:rPr>
        <w:t> </w:t>
      </w:r>
      <w:r>
        <w:rPr>
          <w:rStyle w:val="WW8Num3z0"/>
          <w:rFonts w:ascii="Verdana" w:hAnsi="Verdana"/>
          <w:color w:val="4682B4"/>
          <w:sz w:val="18"/>
          <w:szCs w:val="18"/>
        </w:rPr>
        <w:t>расходные</w:t>
      </w:r>
      <w:r>
        <w:rPr>
          <w:rStyle w:val="WW8Num2z0"/>
          <w:rFonts w:ascii="Verdana" w:hAnsi="Verdana"/>
          <w:color w:val="000000"/>
          <w:sz w:val="18"/>
          <w:szCs w:val="18"/>
        </w:rPr>
        <w:t> </w:t>
      </w:r>
      <w:r>
        <w:rPr>
          <w:rFonts w:ascii="Verdana" w:hAnsi="Verdana"/>
          <w:color w:val="000000"/>
          <w:sz w:val="18"/>
          <w:szCs w:val="18"/>
        </w:rPr>
        <w:t>материалы б) прочие внешние расходы</w:t>
      </w:r>
    </w:p>
    <w:p w14:paraId="795A9AA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Прочие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расходы</w:t>
      </w:r>
    </w:p>
    <w:p w14:paraId="23EB362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участия в иных предприятиях (Прибыль, полученная от участия в</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предприятиях, показывается отдельно)</w:t>
      </w:r>
    </w:p>
    <w:p w14:paraId="1189F4D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Прибыль от других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займов, являющихся частью</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w:t>
      </w:r>
    </w:p>
    <w:p w14:paraId="748311E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Прочие</w:t>
      </w:r>
      <w:r>
        <w:rPr>
          <w:rStyle w:val="WW8Num2z0"/>
          <w:rFonts w:ascii="Verdana" w:hAnsi="Verdana"/>
          <w:color w:val="000000"/>
          <w:sz w:val="18"/>
          <w:szCs w:val="18"/>
        </w:rPr>
        <w:t> </w:t>
      </w:r>
      <w:r>
        <w:rPr>
          <w:rStyle w:val="WW8Num3z0"/>
          <w:rFonts w:ascii="Verdana" w:hAnsi="Verdana"/>
          <w:color w:val="4682B4"/>
          <w:sz w:val="18"/>
          <w:szCs w:val="18"/>
        </w:rPr>
        <w:t>причитающиеся</w:t>
      </w:r>
      <w:r>
        <w:rPr>
          <w:rStyle w:val="WW8Num2z0"/>
          <w:rFonts w:ascii="Verdana" w:hAnsi="Verdana"/>
          <w:color w:val="000000"/>
          <w:sz w:val="18"/>
          <w:szCs w:val="18"/>
        </w:rPr>
        <w:t> </w:t>
      </w:r>
      <w:r>
        <w:rPr>
          <w:rFonts w:ascii="Verdana" w:hAnsi="Verdana"/>
          <w:color w:val="000000"/>
          <w:sz w:val="18"/>
          <w:szCs w:val="18"/>
        </w:rPr>
        <w:t>процентные платежи и подобная прибыль (Прибыль, полученная от участия в аффилированных предприятиях, показывается отдельно)</w:t>
      </w:r>
    </w:p>
    <w:p w14:paraId="6351D7E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Суммы</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финансовых активов и инвестиций в форме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w:t>
      </w:r>
    </w:p>
    <w:p w14:paraId="55D499C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процентам и подобные платежи (Платежи, причитающиеся</w:t>
      </w:r>
      <w:r>
        <w:rPr>
          <w:rStyle w:val="WW8Num2z0"/>
          <w:rFonts w:ascii="Verdana" w:hAnsi="Verdana"/>
          <w:color w:val="000000"/>
          <w:sz w:val="18"/>
          <w:szCs w:val="18"/>
        </w:rPr>
        <w:t> </w:t>
      </w:r>
      <w:r>
        <w:rPr>
          <w:rStyle w:val="WW8Num3z0"/>
          <w:rFonts w:ascii="Verdana" w:hAnsi="Verdana"/>
          <w:color w:val="4682B4"/>
          <w:sz w:val="18"/>
          <w:szCs w:val="18"/>
        </w:rPr>
        <w:t>аффилированным</w:t>
      </w:r>
      <w:r>
        <w:rPr>
          <w:rStyle w:val="WW8Num2z0"/>
          <w:rFonts w:ascii="Verdana" w:hAnsi="Verdana"/>
          <w:color w:val="000000"/>
          <w:sz w:val="18"/>
          <w:szCs w:val="18"/>
        </w:rPr>
        <w:t> </w:t>
      </w:r>
      <w:r>
        <w:rPr>
          <w:rFonts w:ascii="Verdana" w:hAnsi="Verdana"/>
          <w:color w:val="000000"/>
          <w:sz w:val="18"/>
          <w:szCs w:val="18"/>
        </w:rPr>
        <w:t>лицам, показываются отдельно)</w:t>
      </w:r>
    </w:p>
    <w:p w14:paraId="581D21F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по обычной деятельности</w:t>
      </w:r>
    </w:p>
    <w:p w14:paraId="70ADE2E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Прибыль или</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обычной деятельности после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16 Чрезвычайные доходы17 Чрезвычайные расходы</w:t>
      </w:r>
    </w:p>
    <w:p w14:paraId="59E71C7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Прибыль или убыток от чрезвычайных обстоятельств</w:t>
      </w:r>
    </w:p>
    <w:p w14:paraId="123B41E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Налог на прибыль по чрезвычайным обстоятельствам</w:t>
      </w:r>
    </w:p>
    <w:p w14:paraId="065C9B8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Другие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не показанные выше</w:t>
      </w:r>
    </w:p>
    <w:p w14:paraId="29C85F7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Прибыль или убыток за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финансовый год</w:t>
      </w:r>
    </w:p>
    <w:p w14:paraId="0704348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Вертикальный формат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 разбивкой по функциональному происхождению расходов, рекомендованный Директивой ЕС № 41 Чистая реализация</w:t>
      </w:r>
    </w:p>
    <w:p w14:paraId="475ED02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(с учетом переоценки)</w:t>
      </w:r>
    </w:p>
    <w:p w14:paraId="1B64C7E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или убыток</w:t>
      </w:r>
    </w:p>
    <w:p w14:paraId="0455D14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(с учетом переоценки)</w:t>
      </w:r>
    </w:p>
    <w:p w14:paraId="6B4B050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Административные расходы (с учетом переоценки)</w:t>
      </w:r>
    </w:p>
    <w:p w14:paraId="380DEFF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Прочие операционные доходы</w:t>
      </w:r>
    </w:p>
    <w:p w14:paraId="09BC60CE"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Прибыль от участия в иных предприятиях (Прибыль, полученная от участия в аффилированных предприятиях, показывается отдельно)</w:t>
      </w:r>
    </w:p>
    <w:p w14:paraId="1ADA728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Прибыль от других инвестиций и займов, являющихся частью внеоборотных активов (Прибыль, полученная от участия в аффилированных предприятиях, показывается отдельно)</w:t>
      </w:r>
    </w:p>
    <w:p w14:paraId="4968D85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Прочие причитающиеся</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платежи и подобная прибыль (Прибыль, полученная от участия в аффилированных предприятиях, показывается отдельно)</w:t>
      </w:r>
    </w:p>
    <w:p w14:paraId="56409B5B"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Суммы переоценки финансовых активов и инвестиций в форме оборотных активов</w:t>
      </w:r>
    </w:p>
    <w:p w14:paraId="0794E7C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процентам и подобные платежи (Платежи, причитающиеся аффилированным лицам, показываются отдельно)</w:t>
      </w:r>
    </w:p>
    <w:p w14:paraId="768C581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Налог на прибыль по обычной деятельности</w:t>
      </w:r>
    </w:p>
    <w:p w14:paraId="011D51C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Прибыль или убыток от обычной деятельности после налогообложения14 Чрезвычайные доходы15 Чрезвычайные расходы</w:t>
      </w:r>
    </w:p>
    <w:p w14:paraId="5CD7729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Прибыль или убыток от чрезвычайных обстоятельств</w:t>
      </w:r>
    </w:p>
    <w:p w14:paraId="5054249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Налог на прибыль по чрезвычайным обстоятельствам</w:t>
      </w:r>
    </w:p>
    <w:p w14:paraId="470D4F7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Другие налоги, не показанные выше</w:t>
      </w:r>
    </w:p>
    <w:p w14:paraId="64AF279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 Прибыль или убыток за текущий финансовый год</w:t>
      </w:r>
    </w:p>
    <w:p w14:paraId="2E8E494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Горизонтальный формат отчета о прибылях и убытках с классификацией расходов по сущности, рекомендованный Директивой ЕС № 41. А РАСХОДЫ</w:t>
      </w:r>
    </w:p>
    <w:p w14:paraId="239F2EC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запасов готовой продукции 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производства2 а) сырье и расходные материалы б) прочие внешние расходы</w:t>
      </w:r>
    </w:p>
    <w:p w14:paraId="2CD30C7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Прочие операционные расходы</w:t>
      </w:r>
    </w:p>
    <w:p w14:paraId="37913E11"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Суммы переоценки финансовых активов и инвестиций в форме оборотныхактивов</w:t>
      </w:r>
    </w:p>
    <w:p w14:paraId="5A06E50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Платежи по</w:t>
      </w:r>
      <w:r>
        <w:rPr>
          <w:rStyle w:val="WW8Num2z0"/>
          <w:rFonts w:ascii="Verdana" w:hAnsi="Verdana"/>
          <w:color w:val="000000"/>
          <w:sz w:val="18"/>
          <w:szCs w:val="18"/>
        </w:rPr>
        <w:t> </w:t>
      </w:r>
      <w:r>
        <w:rPr>
          <w:rStyle w:val="WW8Num3z0"/>
          <w:rFonts w:ascii="Verdana" w:hAnsi="Verdana"/>
          <w:color w:val="4682B4"/>
          <w:sz w:val="18"/>
          <w:szCs w:val="18"/>
        </w:rPr>
        <w:t>процентам</w:t>
      </w:r>
      <w:r>
        <w:rPr>
          <w:rFonts w:ascii="Verdana" w:hAnsi="Verdana"/>
          <w:color w:val="000000"/>
          <w:sz w:val="18"/>
          <w:szCs w:val="18"/>
        </w:rPr>
        <w:t>, дивидендам и подобные платежи (Платежи, причитающиеся аффилированным лицам, показываются отдельно)</w:t>
      </w:r>
    </w:p>
    <w:p w14:paraId="558DD32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Налог на прибыль по обычной деятельности</w:t>
      </w:r>
    </w:p>
    <w:p w14:paraId="3CEA582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Прибыль или убыток от обычной деятельности после налогообложения10 Чрезвычайные расходы</w:t>
      </w:r>
    </w:p>
    <w:p w14:paraId="0545D4D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Налог на прибыль по чрезвычайным обстоятельствам</w:t>
      </w:r>
    </w:p>
    <w:p w14:paraId="63025CA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Другие налоги, не показанные выше</w:t>
      </w:r>
    </w:p>
    <w:p w14:paraId="6CA9166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Прибыль или убыток за текущий финансовый год1. В ДОХОДЫ1 Чистая реализация</w:t>
      </w:r>
    </w:p>
    <w:p w14:paraId="2DCD864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Увеличение</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готовой продукции и незавершенного производства</w:t>
      </w:r>
    </w:p>
    <w:p w14:paraId="40A4F3E3"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Капитализированная работа, выполненная предприятием в собственных интересах</w:t>
      </w:r>
    </w:p>
    <w:p w14:paraId="132D17BF"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Прочие операционные доходы</w:t>
      </w:r>
    </w:p>
    <w:p w14:paraId="43F4AA6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Прибыль от участия в иных предприятиях (Прибыль, полученная от участия в аффилированных предприятиях, показывается отдельно)</w:t>
      </w:r>
    </w:p>
    <w:p w14:paraId="1C3A8EE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Прибыль от других инвестиций и займов, являющихся частью внеоборотных активов (Прибыль, полученная от участия в аффилированных предприятиях, показывается отдельно)</w:t>
      </w:r>
    </w:p>
    <w:p w14:paraId="0D89316D"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Прочие причитающиеся процентные платежи и подобная прибыль (Прибыль, полученная от участия в аффилированных предприятиях, показывается отдельно)</w:t>
      </w:r>
    </w:p>
    <w:p w14:paraId="6339DF9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Прибыль или убыток от обычной деятельности после налогообложения9 Чрезвычайные доходы</w:t>
      </w:r>
    </w:p>
    <w:p w14:paraId="3E43782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Прибыль или убыток за текущий финансовый год</w:t>
      </w:r>
    </w:p>
    <w:p w14:paraId="3D6530E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Отчет о признанных прибылях и убытках в соответствии с последней редакцией МСФО 120X5 20X4</w:t>
      </w:r>
    </w:p>
    <w:p w14:paraId="6E120BB8"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Увеличение (уменьшение) в результате переоценки иму- X Xщества</w:t>
      </w:r>
    </w:p>
    <w:p w14:paraId="4558911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доступные для продажи (X) (X)</w:t>
      </w:r>
    </w:p>
    <w:p w14:paraId="71C249D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Прибыли (</w:t>
      </w:r>
      <w:r>
        <w:rPr>
          <w:rStyle w:val="WW8Num3z0"/>
          <w:rFonts w:ascii="Verdana" w:hAnsi="Verdana"/>
          <w:color w:val="4682B4"/>
          <w:sz w:val="18"/>
          <w:szCs w:val="18"/>
        </w:rPr>
        <w:t>убытки</w:t>
      </w:r>
      <w:r>
        <w:rPr>
          <w:rFonts w:ascii="Verdana" w:hAnsi="Verdana"/>
          <w:color w:val="000000"/>
          <w:sz w:val="18"/>
          <w:szCs w:val="18"/>
        </w:rPr>
        <w:t>) от переоценки, признанные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X X</w:t>
      </w:r>
    </w:p>
    <w:p w14:paraId="4598737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Переведено в прибыли (убытки), связанные с</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X X</w:t>
      </w:r>
    </w:p>
    <w:p w14:paraId="04923722"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денежных потоков</w:t>
      </w:r>
    </w:p>
    <w:p w14:paraId="7859CED7"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Прибыли (убытки), признанные в капитале (X) (X)</w:t>
      </w:r>
    </w:p>
    <w:p w14:paraId="286116DA"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Переведено в прибыли (убытки) за период (X) (X)</w:t>
      </w:r>
    </w:p>
    <w:p w14:paraId="2FB66FB4"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Переведено в первоначально признанные суммы</w:t>
      </w:r>
      <w:r>
        <w:rPr>
          <w:rStyle w:val="WW8Num2z0"/>
          <w:rFonts w:ascii="Verdana" w:hAnsi="Verdana"/>
          <w:color w:val="000000"/>
          <w:sz w:val="18"/>
          <w:szCs w:val="18"/>
        </w:rPr>
        <w:t> </w:t>
      </w:r>
      <w:r>
        <w:rPr>
          <w:rStyle w:val="WW8Num3z0"/>
          <w:rFonts w:ascii="Verdana" w:hAnsi="Verdana"/>
          <w:color w:val="4682B4"/>
          <w:sz w:val="18"/>
          <w:szCs w:val="18"/>
        </w:rPr>
        <w:t>хеджи</w:t>
      </w:r>
      <w:r>
        <w:rPr>
          <w:rFonts w:ascii="Verdana" w:hAnsi="Verdana"/>
          <w:color w:val="000000"/>
          <w:sz w:val="18"/>
          <w:szCs w:val="18"/>
        </w:rPr>
        <w:t>- (X) (X)руемых статей</w:t>
      </w:r>
    </w:p>
    <w:p w14:paraId="04E8235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Курсовые разницы по операциям в иностранной валюте (X) (X)</w:t>
      </w:r>
    </w:p>
    <w:p w14:paraId="589F5C2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Налог на прибыль, связанный со статьями, непосредствен- (X) (X)но относимыми на</w:t>
      </w:r>
      <w:r>
        <w:rPr>
          <w:rStyle w:val="WW8Num2z0"/>
          <w:rFonts w:ascii="Verdana" w:hAnsi="Verdana"/>
          <w:color w:val="000000"/>
          <w:sz w:val="18"/>
          <w:szCs w:val="18"/>
        </w:rPr>
        <w:t> </w:t>
      </w:r>
      <w:r>
        <w:rPr>
          <w:rStyle w:val="WW8Num3z0"/>
          <w:rFonts w:ascii="Verdana" w:hAnsi="Verdana"/>
          <w:color w:val="4682B4"/>
          <w:sz w:val="18"/>
          <w:szCs w:val="18"/>
        </w:rPr>
        <w:t>капитал</w:t>
      </w:r>
    </w:p>
    <w:p w14:paraId="749EFE76"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Чистая прибыль, не признанная в отчете о прибылях и X Xубытках</w:t>
      </w:r>
    </w:p>
    <w:p w14:paraId="1294DAD9"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Чистая прибыль за период X X</w:t>
      </w:r>
    </w:p>
    <w:p w14:paraId="739C728C"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Общая признанная прибыль и убыток за период X X1. Относится к: 1.</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акционеров X X1. К</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меньшинству X X</w:t>
      </w:r>
    </w:p>
    <w:p w14:paraId="53E35C25"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Эффект от изменений в учетной политике, относящийся к:</w:t>
      </w:r>
    </w:p>
    <w:p w14:paraId="5452D7E0" w14:textId="77777777" w:rsidR="002208E0" w:rsidRDefault="002208E0" w:rsidP="002208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Капиталу</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(X) (X)1. Доле меньшинства (X) (X)</w:t>
      </w:r>
    </w:p>
    <w:p w14:paraId="6E501F15" w14:textId="24496CC9" w:rsidR="00951473" w:rsidRPr="002208E0" w:rsidRDefault="002208E0" w:rsidP="002208E0">
      <w:r>
        <w:rPr>
          <w:rFonts w:ascii="Verdana" w:hAnsi="Verdana"/>
          <w:color w:val="000000"/>
          <w:sz w:val="18"/>
          <w:szCs w:val="18"/>
        </w:rPr>
        <w:br/>
      </w:r>
      <w:bookmarkStart w:id="0" w:name="_GoBack"/>
      <w:bookmarkEnd w:id="0"/>
    </w:p>
    <w:sectPr w:rsidR="00951473" w:rsidRPr="002208E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4E0AD" w14:textId="77777777" w:rsidR="00B330AB" w:rsidRDefault="00B330AB">
      <w:pPr>
        <w:spacing w:after="0" w:line="240" w:lineRule="auto"/>
      </w:pPr>
      <w:r>
        <w:separator/>
      </w:r>
    </w:p>
  </w:endnote>
  <w:endnote w:type="continuationSeparator" w:id="0">
    <w:p w14:paraId="522F2F50" w14:textId="77777777" w:rsidR="00B330AB" w:rsidRDefault="00B3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8EAB" w14:textId="77777777" w:rsidR="00B330AB" w:rsidRDefault="00B330AB">
      <w:pPr>
        <w:spacing w:after="0" w:line="240" w:lineRule="auto"/>
      </w:pPr>
      <w:r>
        <w:separator/>
      </w:r>
    </w:p>
  </w:footnote>
  <w:footnote w:type="continuationSeparator" w:id="0">
    <w:p w14:paraId="4820DEAD" w14:textId="77777777" w:rsidR="00B330AB" w:rsidRDefault="00B33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0AB"/>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9AEC-7B08-4FC6-B3D8-C99F52C3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11295</TotalTime>
  <Pages>15</Pages>
  <Words>7778</Words>
  <Characters>44337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944</cp:revision>
  <cp:lastPrinted>2009-02-06T05:36:00Z</cp:lastPrinted>
  <dcterms:created xsi:type="dcterms:W3CDTF">2016-05-04T14:28:00Z</dcterms:created>
  <dcterms:modified xsi:type="dcterms:W3CDTF">2016-07-24T10:14:00Z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