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207B9" w14:textId="77777777" w:rsidR="007752C8" w:rsidRDefault="007752C8" w:rsidP="007752C8">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бюджетирования и анализа инвестиций и источников их финансирования в коммерческих организациях</w:t>
      </w:r>
    </w:p>
    <w:p w14:paraId="790CF1DE" w14:textId="77777777" w:rsidR="007752C8" w:rsidRDefault="007752C8" w:rsidP="007752C8">
      <w:pPr>
        <w:rPr>
          <w:rFonts w:ascii="Verdana" w:hAnsi="Verdana"/>
          <w:color w:val="000000"/>
          <w:sz w:val="18"/>
          <w:szCs w:val="18"/>
          <w:shd w:val="clear" w:color="auto" w:fill="FFFFFF"/>
        </w:rPr>
      </w:pPr>
    </w:p>
    <w:p w14:paraId="00A7BE00" w14:textId="77777777" w:rsidR="007752C8" w:rsidRDefault="007752C8" w:rsidP="007752C8">
      <w:pPr>
        <w:rPr>
          <w:rFonts w:ascii="Verdana" w:hAnsi="Verdana"/>
          <w:color w:val="000000"/>
          <w:sz w:val="18"/>
          <w:szCs w:val="18"/>
          <w:shd w:val="clear" w:color="auto" w:fill="FFFFFF"/>
        </w:rPr>
      </w:pPr>
    </w:p>
    <w:p w14:paraId="3E30AC4A" w14:textId="77777777" w:rsidR="007752C8" w:rsidRDefault="007752C8" w:rsidP="007752C8">
      <w:pPr>
        <w:rPr>
          <w:rFonts w:ascii="Verdana" w:hAnsi="Verdana"/>
          <w:color w:val="000000"/>
          <w:sz w:val="18"/>
          <w:szCs w:val="18"/>
          <w:shd w:val="clear" w:color="auto" w:fill="FFFFFF"/>
        </w:rPr>
      </w:pPr>
    </w:p>
    <w:p w14:paraId="03AB2996" w14:textId="77777777" w:rsidR="007752C8" w:rsidRDefault="007752C8" w:rsidP="007752C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Савин, Владимир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671909"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2011</w:t>
      </w:r>
    </w:p>
    <w:p w14:paraId="06385B4B"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130ABD"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Савин, Владимир Юрьевич</w:t>
      </w:r>
    </w:p>
    <w:p w14:paraId="648FBADE"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900B80D"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A1D006"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B62F0C"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Москва</w:t>
      </w:r>
    </w:p>
    <w:p w14:paraId="5D37DA64"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2C2120F"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08.00.12</w:t>
      </w:r>
    </w:p>
    <w:p w14:paraId="2A3B9A39"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984F34"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235735" w14:textId="77777777" w:rsidR="007752C8" w:rsidRDefault="007752C8" w:rsidP="007752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FD55383" w14:textId="77777777" w:rsidR="007752C8" w:rsidRDefault="007752C8" w:rsidP="007752C8">
      <w:pPr>
        <w:spacing w:line="270" w:lineRule="atLeast"/>
        <w:rPr>
          <w:rFonts w:ascii="Verdana" w:hAnsi="Verdana"/>
          <w:color w:val="000000"/>
          <w:sz w:val="18"/>
          <w:szCs w:val="18"/>
        </w:rPr>
      </w:pPr>
      <w:r>
        <w:rPr>
          <w:rFonts w:ascii="Verdana" w:hAnsi="Verdana"/>
          <w:color w:val="000000"/>
          <w:sz w:val="18"/>
          <w:szCs w:val="18"/>
        </w:rPr>
        <w:t>205</w:t>
      </w:r>
    </w:p>
    <w:p w14:paraId="75F19876" w14:textId="77777777" w:rsidR="007752C8" w:rsidRDefault="007752C8" w:rsidP="007752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Савин, Владимир Юрьевич</w:t>
      </w:r>
    </w:p>
    <w:p w14:paraId="5072D8D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0F547D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ИНВЕСТИЦИЙ В КОММЕРЧЕСКИХ ОРГАНИЗАЦИЯХ И ПРАКТИЧЕСКИЕ ПРОБЛЕМЫ ИХ СОВЕРШЕНСТВОВАНИЯ.</w:t>
      </w:r>
    </w:p>
    <w:p w14:paraId="3CD28CA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особенности бюджетирования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источников их финансирования.</w:t>
      </w:r>
    </w:p>
    <w:p w14:paraId="746AB25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Факторы, обеспечивающие эффективность функционирования систем бюджетирования инвестиций и их</w:t>
      </w:r>
      <w:r>
        <w:rPr>
          <w:rStyle w:val="WW8Num2z0"/>
          <w:rFonts w:ascii="Verdana" w:hAnsi="Verdana"/>
          <w:color w:val="000000"/>
          <w:sz w:val="18"/>
          <w:szCs w:val="18"/>
        </w:rPr>
        <w:t> </w:t>
      </w:r>
      <w:r>
        <w:rPr>
          <w:rStyle w:val="WW8Num3z0"/>
          <w:rFonts w:ascii="Verdana" w:hAnsi="Verdana"/>
          <w:color w:val="4682B4"/>
          <w:sz w:val="18"/>
          <w:szCs w:val="18"/>
        </w:rPr>
        <w:t>источников</w:t>
      </w:r>
      <w:r>
        <w:rPr>
          <w:rFonts w:ascii="Verdana" w:hAnsi="Verdana"/>
          <w:color w:val="000000"/>
          <w:sz w:val="18"/>
          <w:szCs w:val="18"/>
        </w:rPr>
        <w:t>.</w:t>
      </w:r>
    </w:p>
    <w:p w14:paraId="3C47AA7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системы внутреннего контроля бюджетирования инвестиций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246447F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 СИСТЕМЕ БЮДЖЕТИРОВАНИЯ ИНВЕСТИЦИЙ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36299E4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Место и роль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аиализа в системе бюджетирования инвестиций и источников их финансирования.</w:t>
      </w:r>
    </w:p>
    <w:p w14:paraId="75AAEC6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управленческого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инвестиций в системе бюджетирования инвестиций и источников их финансирования.</w:t>
      </w:r>
    </w:p>
    <w:p w14:paraId="393D067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Современные аспекты осуществления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присущего инвестиционной деятельности.</w:t>
      </w:r>
    </w:p>
    <w:p w14:paraId="752EAAA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РАЗРАБОТКА И ВНЕДРЕНИЕ СИСТЕМ БЮДЖЕТИРОВАНИЯ ИНВЕСТИЦИЙ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1A566A5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комплексной системы бюджетирования инвестиций и источников их финансирования.</w:t>
      </w:r>
    </w:p>
    <w:p w14:paraId="003A6E2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процесса постановки автоматизированной системы бюджетирования инвестиций и источников их финансирования.</w:t>
      </w:r>
    </w:p>
    <w:p w14:paraId="5CA00915" w14:textId="77777777" w:rsidR="007752C8" w:rsidRDefault="007752C8" w:rsidP="007752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бюджетирования и анализа инвестиций и источников их финансирования в коммерческих организациях"</w:t>
      </w:r>
    </w:p>
    <w:p w14:paraId="028958B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инновационно-ориентированной рыночной экономики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повышения эффективности инвестиций коммерческих организаций становится система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бюджетирования. Использование руководством организации данной системы позволяет облегчить предвидение, предупреждение и преодоление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обеспечив при этом выбор наиболее взвешенных путей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A1CACBB"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рассматриваемой проблемы предопределила тему диссертационного исследования, обусловила актуальность разработки теоретических и методических основ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анализа инвестиций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коммерческих организациях.</w:t>
      </w:r>
    </w:p>
    <w:p w14:paraId="691B7CB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специальной литературе и на практике многим вопросам бюджетирования не уделяется должного внимания, в результате чего они оказались недостаточно проработанными. Недостаточная разработанность многих аспектов проблемы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необходимость дальнейшего развития данной области исследования, ее теоретическая и практическая значимость обусловили выбор темы, круг вопросов, требующих изучения, цель и задачи исследования.</w:t>
      </w:r>
    </w:p>
    <w:p w14:paraId="5E8D6AB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данной темы исследования, в первую очередь, обусловлена следующими причинами: необходимостью разработки теории стратегического бюджетирования, в частности обоснования бюджетирования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источников их финансирования, как эволюционной формы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развитием коммерческих организаций;</w:t>
      </w:r>
    </w:p>
    <w:p w14:paraId="72434185"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 глубокой проработкой в современной экономической литературе оценки роли и места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во взаимосвязи со стратегическим</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в ходе принятия стратегических решений инвестиционной направленности;</w:t>
      </w:r>
    </w:p>
    <w:p w14:paraId="19358C1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большой практической востребованностью методических разработок в области построения систем бюджетирования и анализа инвестиций и источников их финансирования в коммерческих организациях, нацеленных на усиление контрольной и аналитической функций бюджетирования; важностью развития методических основ применения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бюджетировании аналитических процедур, в том числе в целях осуществления внутреннего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инвестиций и источников их финансирования;</w:t>
      </w:r>
    </w:p>
    <w:p w14:paraId="364D3E08"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отсутствием методик выбора информационных программных продуктов для создания автоматизированных систем бюджетирования и анализа инвестиций и источников их финансирования в коммерческих организациях.</w:t>
      </w:r>
    </w:p>
    <w:p w14:paraId="4C51784C"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Общие теоретические вопросы бюджетирования,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управленческого анализа инвестиций и источников их финансирования в коммерческих организациях нашли отражение в публикациях отечественных авторов, среди которых:</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Бакаев A.C., Белов Н.Г.,</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Волков И.М., Волкова О.Н.,</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Грачева М.В., Ендовицкий Д.А.,</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Керимов В.Э., Ковалев В.В.,</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Мельник М.В., Николаева O.E.,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Палий В.Ф., Попова Л.В.,</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Суйц В.П., Татур С.К.,</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Хоружий Л.И., Хруцкий В.Е., Чая В.Т.,</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6C80C8B5"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бюджетирования, бухгалтерского учета, контроля и анализа инвестиций и источников их финансирования освещен в работах таких авторов, как: Беренс В.,</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 Боди 3., Гитман Л.Дж.,</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Каплан Р., Маршалл Д.Ф.,</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Шарп У.Ф. и др.</w:t>
      </w:r>
    </w:p>
    <w:p w14:paraId="23A0C470"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Ученые-экономисты внесли весомый вклад в решение проблем теории, методологии и </w:t>
      </w:r>
      <w:r>
        <w:rPr>
          <w:rFonts w:ascii="Verdana" w:hAnsi="Verdana"/>
          <w:color w:val="000000"/>
          <w:sz w:val="18"/>
          <w:szCs w:val="18"/>
        </w:rPr>
        <w:lastRenderedPageBreak/>
        <w:t>организации бюджетирования, управленческого учета, контроля и анализа. Однако методология бюджетирования инвестиций коммерческих организаций и источников их финансирования разработана 4 еще недостаточно. В связи с этим возникает насущная необходимость в разработке методологии комплексной системы бюджетирования инвестиций и источников их финансирования.</w:t>
      </w:r>
    </w:p>
    <w:p w14:paraId="699CB9C0"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высокая практическая значимость проблемы бюджетирования инвестиций и источников их финансирования в коммерческих организациях, способствующей совершенствованию систем управленческого учета, анализа и внутреннего контроля, необходимость дальнейшего развития его теории, методологии и организации, а также большая практическая востребованность в конкретных методах и методиках его осуществления обусловили выбор темы исследования и ее актуальность.</w:t>
      </w:r>
    </w:p>
    <w:p w14:paraId="3C8EFC60"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теоретических и методических основ стратегического бюджетирования и используемого в его рамках управленческого анализа, как</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инвестициями коммерческих организаций и источниками их финансирования.</w:t>
      </w:r>
    </w:p>
    <w:p w14:paraId="5474D1DB"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диссертационного исследования были решены следующие задачи:</w:t>
      </w:r>
    </w:p>
    <w:p w14:paraId="20A39660"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бюджетирования, определено понятие стратегического бюджетирования, а также разделены понятия инвестиций и источников их финансирования;</w:t>
      </w:r>
    </w:p>
    <w:p w14:paraId="3ECCB638"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место и роль управленческого анализа в системе бюджетирования инвестиций и источников их финансирования; предложена методика управленческого анализа инвестиций, проводимого в рамках системы бюджетирования инвестиций и источников их финансирования;</w:t>
      </w:r>
    </w:p>
    <w:p w14:paraId="4E7757E9"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классификация и оценка наиболее важных в практическом плане групп задач, решаемых в ходе разработки и внедрения систем бюджетирования инвестиций и источников их финансирования; предложена классификация бюджетов, в соответствии с которой разработан комплект форм бюджетов;</w:t>
      </w:r>
    </w:p>
    <w:p w14:paraId="5374701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особенности современных программных продуктов, используемых</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для построения на их основе автоматизированных систем бюджетирования инвестиций и источников их финансирования, сформированы методики, облегчающие выбор и внедрение программных продуктов.</w:t>
      </w:r>
    </w:p>
    <w:p w14:paraId="34FE0D02"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соответствует области исследований п. 1.10 «Методология применения современных информационных и коммуникационных технологий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раздела 1 «</w:t>
      </w:r>
      <w:r>
        <w:rPr>
          <w:rStyle w:val="WW8Num3z0"/>
          <w:rFonts w:ascii="Verdana" w:hAnsi="Verdana"/>
          <w:color w:val="4682B4"/>
          <w:sz w:val="18"/>
          <w:szCs w:val="18"/>
        </w:rPr>
        <w:t>Бухгалтерский учет</w:t>
      </w:r>
      <w:r>
        <w:rPr>
          <w:rFonts w:ascii="Verdana" w:hAnsi="Verdana"/>
          <w:color w:val="000000"/>
          <w:sz w:val="18"/>
          <w:szCs w:val="18"/>
        </w:rPr>
        <w:t>»; п. 2.3 «Развитие методологии комплекса методов оценки, анализа, прогнозирования экономической деятельности»; п. 2.7 «Инвестиционный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 2.8 «</w:t>
      </w:r>
      <w:r>
        <w:rPr>
          <w:rStyle w:val="WW8Num3z0"/>
          <w:rFonts w:ascii="Verdana" w:hAnsi="Verdana"/>
          <w:color w:val="4682B4"/>
          <w:sz w:val="18"/>
          <w:szCs w:val="18"/>
        </w:rPr>
        <w:t>Экономический анализ и оценка эффективности предпринимательской деятельности</w:t>
      </w:r>
      <w:r>
        <w:rPr>
          <w:rFonts w:ascii="Verdana" w:hAnsi="Verdana"/>
          <w:color w:val="000000"/>
          <w:sz w:val="18"/>
          <w:szCs w:val="18"/>
        </w:rPr>
        <w:t>»; п. 2.13 «</w:t>
      </w:r>
      <w:r>
        <w:rPr>
          <w:rStyle w:val="WW8Num3z0"/>
          <w:rFonts w:ascii="Verdana" w:hAnsi="Verdana"/>
          <w:color w:val="4682B4"/>
          <w:sz w:val="18"/>
          <w:szCs w:val="18"/>
        </w:rPr>
        <w:t>Теория и методология бюджетирования</w:t>
      </w:r>
      <w:r>
        <w:rPr>
          <w:rFonts w:ascii="Verdana" w:hAnsi="Verdana"/>
          <w:color w:val="000000"/>
          <w:sz w:val="18"/>
          <w:szCs w:val="18"/>
        </w:rPr>
        <w:t>»; п. 2.17 «Методология применения современных информационных и коммуникационных технологий в области экономического анализа»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 3.13 «Инвестиционный контроль и</w:t>
      </w:r>
      <w:r>
        <w:rPr>
          <w:rStyle w:val="WW8Num3z0"/>
          <w:rFonts w:ascii="Verdana" w:hAnsi="Verdana"/>
          <w:color w:val="4682B4"/>
          <w:sz w:val="18"/>
          <w:szCs w:val="18"/>
        </w:rPr>
        <w:t>аудит</w:t>
      </w:r>
      <w:r>
        <w:rPr>
          <w:rFonts w:ascii="Verdana" w:hAnsi="Verdana"/>
          <w:color w:val="000000"/>
          <w:sz w:val="18"/>
          <w:szCs w:val="18"/>
        </w:rPr>
        <w:t>» раздела 3 «</w:t>
      </w:r>
      <w:r>
        <w:rPr>
          <w:rStyle w:val="WW8Num3z0"/>
          <w:rFonts w:ascii="Verdana" w:hAnsi="Verdana"/>
          <w:color w:val="4682B4"/>
          <w:sz w:val="18"/>
          <w:szCs w:val="18"/>
        </w:rPr>
        <w:t>Аудит, контроль и ревизия</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1145E4F7"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в диссертации выступают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организационно-правовых форм управления 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информация о которых формировалась на основе исследования автором используемых ими методик бюджетирования и анализа инвестиций и источников их финансирования.</w:t>
      </w:r>
    </w:p>
    <w:p w14:paraId="416D8609"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информационно-аналитическое обеспечение бюджетирования инвестиций и источников их финансирования в коммерческих организациях.</w:t>
      </w:r>
    </w:p>
    <w:p w14:paraId="21BBEADA"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412D7008"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положениях законодательных и нормативных документов Правительства России 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России. Теоретическую основу исследования составляют труды отечественных и зарубежных ученых по проблемам теории и методологии </w:t>
      </w:r>
      <w:r>
        <w:rPr>
          <w:rFonts w:ascii="Verdana" w:hAnsi="Verdana"/>
          <w:color w:val="000000"/>
          <w:sz w:val="18"/>
          <w:szCs w:val="18"/>
        </w:rPr>
        <w:lastRenderedPageBreak/>
        <w:t>управленческого учета, бюджетирования, внутреннего контроля и анализа.</w:t>
      </w:r>
    </w:p>
    <w:p w14:paraId="072FBDA6"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общенаучные принципы исследования, предполагающие изучение экономических отношений и явлений в их развитии и взаимосвязи. Применялись общенаучные и специальные методы исследования — анализ, синтез, индукция, дедукция, логический, комплексный и системный подходы к оценке экономических явлений, тестирование и опрос как методы получения информации о состоянии системы бюджетирования инвестиций и источников их финансирования в коммерческих организациях.</w:t>
      </w:r>
    </w:p>
    <w:p w14:paraId="4D8B3B82"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государственных органов власти и управления РФ, научных учреждений, высших учебных заведений, данные</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промежуточной и внутренней отчетности коммерческих организаций Москвы и Московской области, материалы по результатам тестирования состояния системы бюджетирования инвестиций и источников их финансирования в коммерческих организациях, публикации по исследуемой теме, а также результаты, полученные автором в процессе научного исследования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7176B88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решении научной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народнохозяйственной</w:t>
      </w:r>
      <w:r>
        <w:rPr>
          <w:rStyle w:val="WW8Num2z0"/>
          <w:rFonts w:ascii="Verdana" w:hAnsi="Verdana"/>
          <w:color w:val="000000"/>
          <w:sz w:val="18"/>
          <w:szCs w:val="18"/>
        </w:rPr>
        <w:t> </w:t>
      </w:r>
      <w:r>
        <w:rPr>
          <w:rFonts w:ascii="Verdana" w:hAnsi="Verdana"/>
          <w:color w:val="000000"/>
          <w:sz w:val="18"/>
          <w:szCs w:val="18"/>
        </w:rPr>
        <w:t>проблемы, связанной с разработкой теоретических и методических основ бюджетирования инвестиций и источников их финансирования на базе совершенствования управленческого учета, бюджетирования, управленческого анализа и внутреннего контроля в коммерческих организациях.</w:t>
      </w:r>
    </w:p>
    <w:p w14:paraId="7291E5C3"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w:t>
      </w:r>
    </w:p>
    <w:p w14:paraId="6228580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наиболее практически значимые особенности различных подходов к оценке роли и места стратегического бюджетирования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долгосрочного характера, при этом уточнены основные термины, используемые в рамках управленческого учета, бюджетирования и управленческого анализа, в частности разделены понятия инвестиций и источников финансирования инвестиций;</w:t>
      </w:r>
    </w:p>
    <w:p w14:paraId="40C718C8"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трехмерная графическая модель, наиболее полно отражающая роль и место управленческого анализа в системе бюджетирования инвестиций и источииков их финансирования, а также их</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в процессе принятия управленческих решений инвестиционной направленности;</w:t>
      </w:r>
    </w:p>
    <w:p w14:paraId="310E88A0"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предварительного управленческого анализа доступных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направлений инвестирования ее средств, при этом в методике задействован аналитический функционал, присущий областям оценки инвестиций с позиции финансового анализа, бюджетирования, проектного анализа;</w:t>
      </w:r>
    </w:p>
    <w:p w14:paraId="159C1F0B"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методические рекомендации по построению системы бюджетирования инвестиций и источников финансирования инвестиций, включающие подробную классификацию основных этапов и стадий ее внедрения, а также шаблон пакета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бюджетов инвестиций и источников их финансирования;</w:t>
      </w:r>
    </w:p>
    <w:p w14:paraId="215FB653"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использования инструментов функционально-стоимостного анализа разработана и предложена методика выбора компьютерных программ и организаций-интеграторов для автоматизации бюджетирования и анализа инвестиций и источников их финансирования.</w:t>
      </w:r>
    </w:p>
    <w:p w14:paraId="6FE25302"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проведенного исследования заключается в совершенствовании подходов к разработке и внедрению систем стратегического бюджетирования, ориентированных на увеличение аналитических и контрольных возможностей руководства коммерческой организации за счет одновременного использования в его рамках инструментов финансового и проектного анализа.</w:t>
      </w:r>
    </w:p>
    <w:p w14:paraId="58977128"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практическое значение имеют следующие рекомендации:</w:t>
      </w:r>
    </w:p>
    <w:p w14:paraId="44DCE811"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построения комплексной системы бюджетирования инвестиций и источников их финансирования, включающая, в том числе, описание факторов риска и факторов, обеспечивающих совершенствование внутреннего контроля;</w:t>
      </w:r>
    </w:p>
    <w:p w14:paraId="69BFBA87"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методика формирования комплекта бюджетов инвестиций и источников их финансирования, </w:t>
      </w:r>
      <w:r>
        <w:rPr>
          <w:rFonts w:ascii="Verdana" w:hAnsi="Verdana"/>
          <w:color w:val="000000"/>
          <w:sz w:val="18"/>
          <w:szCs w:val="18"/>
        </w:rPr>
        <w:lastRenderedPageBreak/>
        <w:t>включающая подробные рекомендации по составлению и заполнению данных форм бюджетов;</w:t>
      </w:r>
    </w:p>
    <w:p w14:paraId="7B63AB86"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управленческого анализа инвестиций и источников их финансирования в рамках системы их бюджетирования;</w:t>
      </w:r>
    </w:p>
    <w:p w14:paraId="39B835C2"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выбора программного продукта для автоматизации бюджетирования инвестиций и источников их финансирования, а также методика выбора организации-интегратора для внедрения данного продукта.</w:t>
      </w:r>
    </w:p>
    <w:p w14:paraId="6AF3138A"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разработанного методического аппарата комплексной системы бюджетирования инвестиций и источников их финансирования, а также управленческого анализа и внутреннего контроля его исполнения позволит</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решить актуальные прикладные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задачи управления эффективностью инвестиций, будет способствовать повышению их финансовой устойчивости и</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0A417A97"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Разработанные автором методики: построения комплексной системы бюджетирования инвестиций и источников их финансирования; формирования комплекта бюджетов инвестиций и источников их финансирования; управленческого 9 анализа инвестиций и источников их финансирования; выбора программного продукта для автоматизации бюджетирования инвестиций и источников их финансирования, - внедрены и применяются следующими коммерческими организациями: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«Вертикаль-СПС» (г. Балашиха Московской области); ООО «АЛЛ - Информационные системы» (г. Москва).</w:t>
      </w:r>
    </w:p>
    <w:p w14:paraId="0D08A43D"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Российского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заочного университета, Западно-Казахстанского аграрно-технического университета, Евразийской Академии в процессе преподавания дисциплин: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отраслях АПК»,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1F91602D"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международных, всероссийских, региональных научных и научно-практических конференциях (тезисы данных выступлений опубликованы).</w:t>
      </w:r>
    </w:p>
    <w:p w14:paraId="272351AD"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нашли отражение в публикациях автора в центральных журналах России и журналах, вошедших в перечень, рекомендованных Высшей аттестационной комиссией Российской Федерации для опубликования основных положений кандидатских диссертаций.</w:t>
      </w:r>
    </w:p>
    <w:p w14:paraId="11011D9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приведенные в диссертации, имеют конкретный характер, носят практическую направленность и могут быть применены в практике управленческого учета, внутреннего контроля, управленческого анализа, стратегического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бюджетирования инвестиций и источников их финансирования в коммерческих организациях различных отраслей; в работе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бухгалтерских аутсорсинговых организаций, а также консалтингово-внедренческих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72D8BEC2"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тематике диссертации опубликовано четырнадцать (14) научных и учебно-методических работ, в которых автору принадлежит (7,5 п.л.), из них пять (5) статей (3,4 п.л.) опубликованы в издательствах и журналах, рекомендованных ВАК Российской Федерации для освещения результатов научных исследований.</w:t>
      </w:r>
    </w:p>
    <w:p w14:paraId="001B0C52"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Объем диссертационной работы с приложениями составляет 205 машинописных страниц, включает пятнадцать (15) схем, двадцать три (23) таблицы.</w:t>
      </w:r>
    </w:p>
    <w:p w14:paraId="28B45260" w14:textId="77777777" w:rsidR="007752C8" w:rsidRDefault="007752C8" w:rsidP="007752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Савин, Владимир Юрьевич</w:t>
      </w:r>
    </w:p>
    <w:p w14:paraId="28C8E347"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w:t>
      </w:r>
    </w:p>
    <w:p w14:paraId="3DC3D7B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деятельностью современных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немыслимо без использования в этих целях такого элемента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бюджетирование. В проведенном нами исследовании сделана попытка за счет комплексного рассмотрения позиций представителей ведущих российских и зарубежных научных институтов и авторов сформировать взвешенное авторское мнение по ряду наиболее актуальных теоретико-методологических вопросов, стоящих в данной области.</w:t>
      </w:r>
    </w:p>
    <w:p w14:paraId="1D372E72"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было проведено исследование природы понятий «</w:t>
      </w:r>
      <w:r>
        <w:rPr>
          <w:rStyle w:val="WW8Num3z0"/>
          <w:rFonts w:ascii="Verdana" w:hAnsi="Verdana"/>
          <w:color w:val="4682B4"/>
          <w:sz w:val="18"/>
          <w:szCs w:val="18"/>
        </w:rPr>
        <w:t>бюджетирование</w:t>
      </w:r>
      <w:r>
        <w:rPr>
          <w:rFonts w:ascii="Verdana" w:hAnsi="Verdana"/>
          <w:color w:val="000000"/>
          <w:sz w:val="18"/>
          <w:szCs w:val="18"/>
        </w:rPr>
        <w:t xml:space="preserve">» и </w:t>
      </w:r>
      <w:r>
        <w:rPr>
          <w:rFonts w:ascii="Verdana" w:hAnsi="Verdana"/>
          <w:color w:val="000000"/>
          <w:sz w:val="18"/>
          <w:szCs w:val="18"/>
        </w:rPr>
        <w:lastRenderedPageBreak/>
        <w:t>«</w:t>
      </w:r>
      <w:r>
        <w:rPr>
          <w:rStyle w:val="WW8Num3z0"/>
          <w:rFonts w:ascii="Verdana" w:hAnsi="Verdana"/>
          <w:color w:val="4682B4"/>
          <w:sz w:val="18"/>
          <w:szCs w:val="18"/>
        </w:rPr>
        <w:t>планирование</w:t>
      </w:r>
      <w:r>
        <w:rPr>
          <w:rFonts w:ascii="Verdana" w:hAnsi="Verdana"/>
          <w:color w:val="000000"/>
          <w:sz w:val="18"/>
          <w:szCs w:val="18"/>
        </w:rPr>
        <w:t>», взаимосвязи и отличия между данными терминами. Разница между «</w:t>
      </w:r>
      <w:r>
        <w:rPr>
          <w:rStyle w:val="WW8Num3z0"/>
          <w:rFonts w:ascii="Verdana" w:hAnsi="Verdana"/>
          <w:color w:val="4682B4"/>
          <w:sz w:val="18"/>
          <w:szCs w:val="18"/>
        </w:rPr>
        <w:t>бюджетированием</w:t>
      </w:r>
      <w:r>
        <w:rPr>
          <w:rFonts w:ascii="Verdana" w:hAnsi="Verdana"/>
          <w:color w:val="000000"/>
          <w:sz w:val="18"/>
          <w:szCs w:val="18"/>
        </w:rPr>
        <w:t>» и «</w:t>
      </w:r>
      <w:r>
        <w:rPr>
          <w:rStyle w:val="WW8Num3z0"/>
          <w:rFonts w:ascii="Verdana" w:hAnsi="Verdana"/>
          <w:color w:val="4682B4"/>
          <w:sz w:val="18"/>
          <w:szCs w:val="18"/>
        </w:rPr>
        <w:t>планированием</w:t>
      </w:r>
      <w:r>
        <w:rPr>
          <w:rFonts w:ascii="Verdana" w:hAnsi="Verdana"/>
          <w:color w:val="000000"/>
          <w:sz w:val="18"/>
          <w:szCs w:val="18"/>
        </w:rPr>
        <w:t>», на наш взгляд, состоит в том, что бюджетирование является каркасом любой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работы, обеспечивает структуризацию и детализацию имеющейся информации об объекте бизнес-планирования в конкретных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оценках. При этом бюджетирование ориентируется на реализацию в его рамках мощного аналитического функционала и имеет ярко выраженную связь с внутренним контролем, осуществляемым над центрами ответственности.</w:t>
      </w:r>
    </w:p>
    <w:p w14:paraId="68FD9045"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российской и зарубежной экономической литературе зачастую затрагивая термин «</w:t>
      </w:r>
      <w:r>
        <w:rPr>
          <w:rStyle w:val="WW8Num3z0"/>
          <w:rFonts w:ascii="Verdana" w:hAnsi="Verdana"/>
          <w:color w:val="4682B4"/>
          <w:sz w:val="18"/>
          <w:szCs w:val="18"/>
        </w:rPr>
        <w:t>бюджетирование</w:t>
      </w:r>
      <w:r>
        <w:rPr>
          <w:rFonts w:ascii="Verdana" w:hAnsi="Verdana"/>
          <w:color w:val="000000"/>
          <w:sz w:val="18"/>
          <w:szCs w:val="18"/>
        </w:rPr>
        <w:t>», рассматривают его как процесс</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производственно-хозяйственной деятельности организации, обычно, на один год вперед. Мы же придерживаемся позиции, что не менее значимой с позиции эффективного управления предприятием является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охватывающая горизонт планирования более года. Именно такая система способна обеспечить тесную взаимосвязь краткосрочного бюджетирования с реализацией</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коммерческой организации. Система</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ориентированного бюджетирования является результатом</w:t>
      </w:r>
    </w:p>
    <w:p w14:paraId="6294A47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139 эволюции данной области исследования, вызванный реальными потребностями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Со временем любая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пересматривает структуры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а также выбирает новые направления развития деятельности. Задачи подобного рода начинают решаться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деятельности коммерческой организации, а количественная,</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и аналитическая конкретизация стратегических планов данного рода воплощается в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бюджетах</w:t>
      </w:r>
      <w:r>
        <w:rPr>
          <w:rFonts w:ascii="Verdana" w:hAnsi="Verdana"/>
          <w:color w:val="000000"/>
          <w:sz w:val="18"/>
          <w:szCs w:val="18"/>
        </w:rPr>
        <w:t>.</w:t>
      </w:r>
    </w:p>
    <w:p w14:paraId="7B777885"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предотвращения недопонимания, которое может возникнуть в связи с тем, что в сознании многих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бюджетирование ассоциируется с составлением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на один год вперед, мы предлагаем употреблять для процесса составления бюджетов, производящих количественную и</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детализацию стратегических планов предприятий термин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бюджетирование».</w:t>
      </w:r>
    </w:p>
    <w:p w14:paraId="3157851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термин уже достаточно распространен за рубежом, однако, в отечественной научной литературе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он появился совсем недавно и на сегодняшний день встречается достаточно редко. Причем в современных отечественных научных публикациях не встречается достаточно ясного определения этого термина. С целью устранить данный теоретико-методологический пробел нами было сформировано уточненное определение указанного термина.</w:t>
      </w:r>
    </w:p>
    <w:p w14:paraId="0599D07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предлагаемой нами уточненной формулировке,</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называется бюджет, имеющий целью стоимостную и аналитическую детализацию соответствующего ему стратегического плана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которому свойственна ярко выраженная направленность на усиление внутреннего контроля за деятельностью центров ответственности.</w:t>
      </w:r>
    </w:p>
    <w:p w14:paraId="78DE8060"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наш взгляд, определение роли и места системы стратегического бюджетирования и ежегодного бюджетирования в ходе осуществления управления коммерческой организацией может быть</w:t>
      </w:r>
    </w:p>
    <w:p w14:paraId="0AEFD05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140 представлено описанием цепочки этапов обработки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в следующей последовательности: миссия —</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 стратегические задачи — стратегические планы — стратегические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 ежегодные бюджеты.</w:t>
      </w:r>
    </w:p>
    <w:p w14:paraId="2D18A858"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представленной цепочки, стратегические бюджеты формируются на основе стратегических планов развития организации, путем их количественной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детализации. В свою очередь, на основании стратегических бюджетов развития составляются ежегодные бюджеты, в рамках которых осуществляется максимальная конкретизация и детализация планов развития предприятия на следующий за</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год, кроме того, данные бюджеты обеспечивают усиление системы внутреннего контроля.</w:t>
      </w:r>
    </w:p>
    <w:p w14:paraId="25FF12C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стратегическое бюджетирование всегда по своей природе имеет инвестиционную направленность. При изучении тесно связанной со стратегическим бюджетированием области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xml:space="preserve">, нами была осуществлена попытка систематизации и </w:t>
      </w:r>
      <w:r>
        <w:rPr>
          <w:rFonts w:ascii="Verdana" w:hAnsi="Verdana"/>
          <w:color w:val="000000"/>
          <w:sz w:val="18"/>
          <w:szCs w:val="18"/>
        </w:rPr>
        <w:lastRenderedPageBreak/>
        <w:t>обобщения информации, отражающей суть данного термина с позиции рассматриваемой области исследования.</w:t>
      </w:r>
    </w:p>
    <w:p w14:paraId="45806231"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современных научных публикаций ведущих российских и зарубежных авторов позволило нам сделать вывод, что большинство работ связанных со стратегическим бюджетированием посвящено исследованию лишь отдельных объектов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средств. Наиболее часто в настоящее время встречаются научные работы, рассматривающие вопросы инвестирования средств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Данная тенденция является следствием процесса научного заимствования, обусловленного глубоким изучением теоретико-методологических основ построения развитой экономики в странах с британо-американской моделью учета, главной особенностью которых является гиперразвитие</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формы владения капитала и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другой стороны, в контексте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определение понятия «</w:t>
      </w:r>
      <w:r>
        <w:rPr>
          <w:rStyle w:val="WW8Num3z0"/>
          <w:rFonts w:ascii="Verdana" w:hAnsi="Verdana"/>
          <w:color w:val="4682B4"/>
          <w:sz w:val="18"/>
          <w:szCs w:val="18"/>
        </w:rPr>
        <w:t>инвестиции</w:t>
      </w:r>
      <w:r>
        <w:rPr>
          <w:rFonts w:ascii="Verdana" w:hAnsi="Verdana"/>
          <w:color w:val="000000"/>
          <w:sz w:val="18"/>
          <w:szCs w:val="18"/>
        </w:rPr>
        <w:t>» приобретают иное,</w:t>
      </w:r>
    </w:p>
    <w:p w14:paraId="6943BBFA"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141 более широкое значение, не ограниченное областью</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ценные бумаги, однако, имеющее ярко выраженную направленность на</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средств в основные средства.</w:t>
      </w:r>
    </w:p>
    <w:p w14:paraId="668F5F47"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придерживаемся позиции, что по своей природе термин «</w:t>
      </w:r>
      <w:r>
        <w:rPr>
          <w:rStyle w:val="WW8Num3z0"/>
          <w:rFonts w:ascii="Verdana" w:hAnsi="Verdana"/>
          <w:color w:val="4682B4"/>
          <w:sz w:val="18"/>
          <w:szCs w:val="18"/>
        </w:rPr>
        <w:t>инвестиции</w:t>
      </w:r>
      <w:r>
        <w:rPr>
          <w:rFonts w:ascii="Verdana" w:hAnsi="Verdana"/>
          <w:color w:val="000000"/>
          <w:sz w:val="18"/>
          <w:szCs w:val="18"/>
        </w:rPr>
        <w:t>» существенно шире, чем вложение средств исключительно 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или в основные средства. Особенно четко данная позиция в отношении инвестиций просматривается при рассмотрении стратегических планов развития коммерческих организаций, конкретизированных в соответствующих стратегических бюджетах.</w:t>
      </w:r>
    </w:p>
    <w:p w14:paraId="2547117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в современной научной литературе отсутствуют работы, дающие глубокое рассмотрение теоретических и методологических вопросов управления всеми возможными видами инвестиций, в том числе с позиции стратегического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развитием предприятия. Трактовки данного термина, по нашему мнению, имеют соответственно, либо чрезвычайно узкий, либо достаточно размытый вид.</w:t>
      </w:r>
    </w:p>
    <w:p w14:paraId="3276DB6D"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бухгалтерского учета мы предлагаем использовать следующую модифицированную формулировку понятия, согласно которому:</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 это процесс осуществления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вложения средств в отдельные группы</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осуществляемый ее руководством с целью получения в перспективе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прочего полезного эффекта.</w:t>
      </w:r>
    </w:p>
    <w:p w14:paraId="14CCB77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сфере стратегического управленческого учета для обозначения процесса стратегического бюджетирования инвестиционной деятельности предприятия используется термин «бюджетирование</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который, по своей сути, в отличие от более узкого термина «бюджетирование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подразумевает составление бюджетов использования всего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то есть представляет собой бюджетирование всего капитала организации». Однако в большинстве научных публикаций ученые, исследуя тему «бюджетирования</w:t>
      </w:r>
    </w:p>
    <w:p w14:paraId="0CA74C6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142 капиталовложений» рассматривают только такую их форму, как «бюджетирование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во многих работах данные термины рассматриваются как синонимы, и взаимозаменяют друг друга. Мы придерживаемся позиции, что практика подобного рода является не корректной. По нашему мнению, термин «</w:t>
      </w:r>
      <w:r>
        <w:rPr>
          <w:rStyle w:val="WW8Num3z0"/>
          <w:rFonts w:ascii="Verdana" w:hAnsi="Verdana"/>
          <w:color w:val="4682B4"/>
          <w:sz w:val="18"/>
          <w:szCs w:val="18"/>
        </w:rPr>
        <w:t>капитал</w:t>
      </w:r>
      <w:r>
        <w:rPr>
          <w:rFonts w:ascii="Verdana" w:hAnsi="Verdana"/>
          <w:color w:val="000000"/>
          <w:sz w:val="18"/>
          <w:szCs w:val="18"/>
        </w:rPr>
        <w:t>», лежащий в основе термина «</w:t>
      </w:r>
      <w:r>
        <w:rPr>
          <w:rStyle w:val="WW8Num3z0"/>
          <w:rFonts w:ascii="Verdana" w:hAnsi="Verdana"/>
          <w:color w:val="4682B4"/>
          <w:sz w:val="18"/>
          <w:szCs w:val="18"/>
        </w:rPr>
        <w:t>капиталовложения</w:t>
      </w:r>
      <w:r>
        <w:rPr>
          <w:rFonts w:ascii="Verdana" w:hAnsi="Verdana"/>
          <w:color w:val="000000"/>
          <w:sz w:val="18"/>
          <w:szCs w:val="18"/>
        </w:rPr>
        <w:t>», как объект бухгалтерского учета включает с одной стороны весь</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баланса, как развернутую характеристику компонентов капитала (его</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а с другой весь его</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 как состав источников формирования капитала.</w:t>
      </w:r>
    </w:p>
    <w:p w14:paraId="092A4AFC"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приведенной выше формулировкой определения понятия «</w:t>
      </w:r>
      <w:r>
        <w:rPr>
          <w:rStyle w:val="WW8Num3z0"/>
          <w:rFonts w:ascii="Verdana" w:hAnsi="Verdana"/>
          <w:color w:val="4682B4"/>
          <w:sz w:val="18"/>
          <w:szCs w:val="18"/>
        </w:rPr>
        <w:t>инвестиции</w:t>
      </w:r>
      <w:r>
        <w:rPr>
          <w:rFonts w:ascii="Verdana" w:hAnsi="Verdana"/>
          <w:color w:val="000000"/>
          <w:sz w:val="18"/>
          <w:szCs w:val="18"/>
        </w:rPr>
        <w:t>» можно сделать вывод, что при</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средств в какой-либо актив основным определяющим критерием того, является ли вложение средств</w:t>
      </w:r>
      <w:r>
        <w:rPr>
          <w:rStyle w:val="WW8Num2z0"/>
          <w:rFonts w:ascii="Verdana" w:hAnsi="Verdana"/>
          <w:color w:val="000000"/>
          <w:sz w:val="18"/>
          <w:szCs w:val="18"/>
        </w:rPr>
        <w:t> </w:t>
      </w:r>
      <w:r>
        <w:rPr>
          <w:rStyle w:val="WW8Num3z0"/>
          <w:rFonts w:ascii="Verdana" w:hAnsi="Verdana"/>
          <w:color w:val="4682B4"/>
          <w:sz w:val="18"/>
          <w:szCs w:val="18"/>
        </w:rPr>
        <w:t>инвестицией</w:t>
      </w:r>
      <w:r>
        <w:rPr>
          <w:rFonts w:ascii="Verdana" w:hAnsi="Verdana"/>
          <w:color w:val="000000"/>
          <w:sz w:val="18"/>
          <w:szCs w:val="18"/>
        </w:rPr>
        <w:t>, служит долгосрочный его характер. На практике система стратегического бюджетирования включает детализацию плана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на 3-5 и более лет. Можно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вложения капитала организации в те или иные группы активов, отражаемые в рамках формирования стратегических бюджетов предприятия, являются</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которым, в свою очередь, соответствуют определенные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68B50E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Чтобы избежать, с одной стороны, возможного недопонимания разницы между терминами </w:t>
      </w:r>
      <w:r>
        <w:rPr>
          <w:rFonts w:ascii="Verdana" w:hAnsi="Verdana"/>
          <w:color w:val="000000"/>
          <w:sz w:val="18"/>
          <w:szCs w:val="18"/>
        </w:rPr>
        <w:lastRenderedPageBreak/>
        <w:t>«</w:t>
      </w:r>
      <w:r>
        <w:rPr>
          <w:rStyle w:val="WW8Num3z0"/>
          <w:rFonts w:ascii="Verdana" w:hAnsi="Verdana"/>
          <w:color w:val="4682B4"/>
          <w:sz w:val="18"/>
          <w:szCs w:val="18"/>
        </w:rPr>
        <w:t>бюджетирование капитальных вложений</w:t>
      </w:r>
      <w:r>
        <w:rPr>
          <w:rFonts w:ascii="Verdana" w:hAnsi="Verdana"/>
          <w:color w:val="000000"/>
          <w:sz w:val="18"/>
          <w:szCs w:val="18"/>
        </w:rPr>
        <w:t>» и «</w:t>
      </w:r>
      <w:r>
        <w:rPr>
          <w:rStyle w:val="WW8Num3z0"/>
          <w:rFonts w:ascii="Verdana" w:hAnsi="Verdana"/>
          <w:color w:val="4682B4"/>
          <w:sz w:val="18"/>
          <w:szCs w:val="18"/>
        </w:rPr>
        <w:t>бюджетирование капиталовложений</w:t>
      </w:r>
      <w:r>
        <w:rPr>
          <w:rFonts w:ascii="Verdana" w:hAnsi="Verdana"/>
          <w:color w:val="000000"/>
          <w:sz w:val="18"/>
          <w:szCs w:val="18"/>
        </w:rPr>
        <w:t>», и, с другой стороны, чтобы более плотно</w:t>
      </w:r>
      <w:r>
        <w:rPr>
          <w:rStyle w:val="WW8Num2z0"/>
          <w:rFonts w:ascii="Verdana" w:hAnsi="Verdana"/>
          <w:color w:val="000000"/>
          <w:sz w:val="18"/>
          <w:szCs w:val="18"/>
        </w:rPr>
        <w:t> </w:t>
      </w:r>
      <w:r>
        <w:rPr>
          <w:rStyle w:val="WW8Num3z0"/>
          <w:rFonts w:ascii="Verdana" w:hAnsi="Verdana"/>
          <w:color w:val="4682B4"/>
          <w:sz w:val="18"/>
          <w:szCs w:val="18"/>
        </w:rPr>
        <w:t>взаимоувязать</w:t>
      </w:r>
      <w:r>
        <w:rPr>
          <w:rStyle w:val="WW8Num2z0"/>
          <w:rFonts w:ascii="Verdana" w:hAnsi="Verdana"/>
          <w:color w:val="000000"/>
          <w:sz w:val="18"/>
          <w:szCs w:val="18"/>
        </w:rPr>
        <w:t> </w:t>
      </w:r>
      <w:r>
        <w:rPr>
          <w:rFonts w:ascii="Verdana" w:hAnsi="Verdana"/>
          <w:color w:val="000000"/>
          <w:sz w:val="18"/>
          <w:szCs w:val="18"/>
        </w:rPr>
        <w:t>предлагаемую концепцию с точкой зрения на капитал, в соответствии с которой пассив</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представляет собой используемые источники капитала, а актив конкретные объекты, в которые капитал</w:t>
      </w:r>
      <w:r>
        <w:rPr>
          <w:rStyle w:val="WW8Num2z0"/>
          <w:rFonts w:ascii="Verdana" w:hAnsi="Verdana"/>
          <w:color w:val="000000"/>
          <w:sz w:val="18"/>
          <w:szCs w:val="18"/>
        </w:rPr>
        <w:t> </w:t>
      </w:r>
      <w:r>
        <w:rPr>
          <w:rStyle w:val="WW8Num3z0"/>
          <w:rFonts w:ascii="Verdana" w:hAnsi="Verdana"/>
          <w:color w:val="4682B4"/>
          <w:sz w:val="18"/>
          <w:szCs w:val="18"/>
        </w:rPr>
        <w:t>инвестирован</w:t>
      </w:r>
      <w:r>
        <w:rPr>
          <w:rFonts w:ascii="Verdana" w:hAnsi="Verdana"/>
          <w:color w:val="000000"/>
          <w:sz w:val="18"/>
          <w:szCs w:val="18"/>
        </w:rPr>
        <w:t>, мы предлагаем вместо термина «</w:t>
      </w:r>
      <w:r>
        <w:rPr>
          <w:rStyle w:val="WW8Num3z0"/>
          <w:rFonts w:ascii="Verdana" w:hAnsi="Verdana"/>
          <w:color w:val="4682B4"/>
          <w:sz w:val="18"/>
          <w:szCs w:val="18"/>
        </w:rPr>
        <w:t>бюджетирование капитала</w:t>
      </w:r>
      <w:r>
        <w:rPr>
          <w:rFonts w:ascii="Verdana" w:hAnsi="Verdana"/>
          <w:color w:val="000000"/>
          <w:sz w:val="18"/>
          <w:szCs w:val="18"/>
        </w:rPr>
        <w:t>» использовать термин «</w:t>
      </w:r>
      <w:r>
        <w:rPr>
          <w:rStyle w:val="WW8Num3z0"/>
          <w:rFonts w:ascii="Verdana" w:hAnsi="Verdana"/>
          <w:color w:val="4682B4"/>
          <w:sz w:val="18"/>
          <w:szCs w:val="18"/>
        </w:rPr>
        <w:t>бюджетирование инвестиций и источников их финансирования</w:t>
      </w:r>
      <w:r>
        <w:rPr>
          <w:rFonts w:ascii="Verdana" w:hAnsi="Verdana"/>
          <w:color w:val="000000"/>
          <w:sz w:val="18"/>
          <w:szCs w:val="18"/>
        </w:rPr>
        <w:t>». Использование именно этого термина также будет подчеркивать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и инвестиционную специфику формируемых бюджетов.</w:t>
      </w:r>
    </w:p>
    <w:p w14:paraId="19AC9AD2"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представляется актуальным в рамках рассмотрения «</w:t>
      </w:r>
      <w:r>
        <w:rPr>
          <w:rStyle w:val="WW8Num3z0"/>
          <w:rFonts w:ascii="Verdana" w:hAnsi="Verdana"/>
          <w:color w:val="4682B4"/>
          <w:sz w:val="18"/>
          <w:szCs w:val="18"/>
        </w:rPr>
        <w:t>бюджетирования инвестиций и источников их финансирования</w:t>
      </w:r>
      <w:r>
        <w:rPr>
          <w:rFonts w:ascii="Verdana" w:hAnsi="Verdana"/>
          <w:color w:val="000000"/>
          <w:sz w:val="18"/>
          <w:szCs w:val="18"/>
        </w:rPr>
        <w:t>» предложить комплексную классификацию всех возможных форм инвестиций, источников их финансирования и соответствующих им форм стратегических бюджетов.</w:t>
      </w:r>
    </w:p>
    <w:p w14:paraId="0DBC346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авторская классификация основных форм инвестиций. При этом в связи со спецификой рассматриваемой области исследования, мы посчитали целесообразным внести дополнения в типичную для большинства научных работ по управлению стратегическим развитием предприятия классификацию форм инвестиций. В частности, кроме изменения общей структуры классификации, существенным моментом являлось включение в эту классификацию: инвестиций в 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что особенно актуально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коммерческих организаций, а также инвестиций в профессиональные компетенции сотрудников, что особенно актуально для коммерческих организаций сферы услуг.</w:t>
      </w:r>
    </w:p>
    <w:p w14:paraId="0832D2D3"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выделены факторы, наиболее часто оказывающие влияние на эффективность функционирования системы бюджетирования инвестиций и источников их финансирования. В диссертации приводятся соответствующие этим факторам рекомендации по повышению эффективности функционирования систем бюджетирования инвестиций и источников их финансирования.</w:t>
      </w:r>
    </w:p>
    <w:p w14:paraId="20CE8AB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 следует отметить группу вопросов, связанных с организацией внутреннего контроля. Результаты оценки состояния бюджетирования в исследуемых коммерческих организациях показали, что во многих случаях контрольная функция бюджетирования, используется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w:t>
      </w:r>
    </w:p>
    <w:p w14:paraId="2EAD8DAA"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Причина этого была выявлена нами в результате исследования современных научных работ, связанных с теоретико-методологическими основами управления инвестиционной деятельностью, особое внимание на себя заставил обратить тот факт, что большинство из этих работ ограничивается</w:t>
      </w:r>
    </w:p>
    <w:p w14:paraId="5320892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144 рассмотрением вопросов этапа предварительного анализа инвестиционных проектов, при этом упускается из виду блок вопросов, связанных с последующим внутренним контролем исполнения инвестиционных проектов и финальной оценки их эффективности. Отсутствие должного раскрытия информации данного рода в учебных и справочно-методических материалах также приводит к недооценке</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Fonts w:ascii="Verdana" w:hAnsi="Verdana"/>
          <w:color w:val="000000"/>
          <w:sz w:val="18"/>
          <w:szCs w:val="18"/>
        </w:rPr>
        <w:t>коммерческих организаций соответствующего инструментария, реализуемого в рамках систем бюджетирования инвестиций и источников их финансирования.</w:t>
      </w:r>
    </w:p>
    <w:p w14:paraId="223A613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диссертационной работы нами был особенно выделен блок вопросов, связанных с внутренним контролем. Одним из результатов проведенного комплексного исследования роли и места системы внутреннего контроля исполнения бюджетов инвестиций и источников их финансирования стала предложенная нами классификация основных этапов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рамках стратегического бюджетирования деятельности коммерческих организаций, каждый из которых детализирован до двух основных подстадий, наиболее точно отражающих специфику решаемых задач.</w:t>
      </w:r>
    </w:p>
    <w:p w14:paraId="34AFDF0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подробно обоснованному в диссертационной работе, наиболее передовым является подход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предприятием, при котором предполагается осуществлять в рамках стратегического бюджетного управления выделение каждого долгосрочного финансового вложения в отдельный инвестиционный проект, а затем проводить соответствующий анализ эффективности его осуществления.</w:t>
      </w:r>
    </w:p>
    <w:p w14:paraId="5A0C194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использовать, как свойственные стратегическому</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xml:space="preserve">методики анализа эффективности предпринимательской деятельности на основе показателей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(выручки, прибыли, показателя рентабельности, финансовой устойчивости и др.), так и методики проектного анализа, основанные на классической теории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(NPV, IRR, РВ, PI и др.).</w:t>
      </w:r>
    </w:p>
    <w:p w14:paraId="1D31F3A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к решению данного вопроса обусловлен тем, что качественный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любого объекта всегда является всесторонним, то есть рассматривающим его со всех значимых сторон с использованием различных подходов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анализа. Мы считаем, что только такой подход к управленческому анализу инвестиций коммерческой организации способен обеспечить выявление наиболее перспективных и отсеивание наименее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направлений дальнейшего развития деятельности коммерческой организации.</w:t>
      </w:r>
    </w:p>
    <w:p w14:paraId="205C74F5"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бюджетирование, управленческий анализ бюджетов и показателей эффективности инвестиционных проектов в теории и практике зачастую рассматриваются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хотя по своей сути они неразрывно связаны, поэтому наиболее эффективно было бы рассматривать их в совокупности. Однако встретить научные работы, в которых ставилась бы попытка комплексного рассмотрения данной области исследования, попытка глубокого освещения вопросов постановки стратегического бюджетного управления инвестиционной деятельностью коммерческих организаций с использованием классических методик управленческого анализа и методик анализа, основанных на теории временной стоимости денег, достаточно сложно.</w:t>
      </w:r>
    </w:p>
    <w:p w14:paraId="15FF8C1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Даже в редких случаях попытки комплексного исследования учеными вопросов бюджетирования инвестиций коммерческих организаций, как правило, акцент ставится не столько на возможную</w:t>
      </w:r>
      <w:r>
        <w:rPr>
          <w:rStyle w:val="WW8Num2z0"/>
          <w:rFonts w:ascii="Verdana" w:hAnsi="Verdana"/>
          <w:color w:val="000000"/>
          <w:sz w:val="18"/>
          <w:szCs w:val="18"/>
        </w:rPr>
        <w:t> </w:t>
      </w:r>
      <w:r>
        <w:rPr>
          <w:rStyle w:val="WW8Num3z0"/>
          <w:rFonts w:ascii="Verdana" w:hAnsi="Verdana"/>
          <w:color w:val="4682B4"/>
          <w:sz w:val="18"/>
          <w:szCs w:val="18"/>
        </w:rPr>
        <w:t>взаимоувязку</w:t>
      </w:r>
      <w:r>
        <w:rPr>
          <w:rStyle w:val="WW8Num2z0"/>
          <w:rFonts w:ascii="Verdana" w:hAnsi="Verdana"/>
          <w:color w:val="000000"/>
          <w:sz w:val="18"/>
          <w:szCs w:val="18"/>
        </w:rPr>
        <w:t> </w:t>
      </w:r>
      <w:r>
        <w:rPr>
          <w:rFonts w:ascii="Verdana" w:hAnsi="Verdana"/>
          <w:color w:val="000000"/>
          <w:sz w:val="18"/>
          <w:szCs w:val="18"/>
        </w:rPr>
        <w:t>и интеграцию методик управленческого анализа, сколько на их дальнейшее обособление. При этом в качестве базовых критериев разграничения рассматривается, как различие в пользователях информации, так и временной аспект, обусловленный последовательностью использования данных подходов.</w:t>
      </w:r>
    </w:p>
    <w:p w14:paraId="07ADDA7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нашему мнению,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стратегических бюджетов инвестиций и источников их финансирования относится в коммерческих организациях к последней стадии управленческого анализа эффективности инвестиционного проекта.</w:t>
      </w:r>
    </w:p>
    <w:p w14:paraId="33A3FDF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рассмотрение отдельных подходов к проведению анализа инвестиций позволяет за счет включения диалектического закона перехода количества в качество осуществить качественный скачок в используемых методах управления инвестициями в коммерческих организациях. При этом в частности, следует проводить анализ прогнозных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анализ традиционных показателей эффективности не обособленно друг от друга, а комплексно.</w:t>
      </w:r>
    </w:p>
    <w:p w14:paraId="3552158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инвестиций должен носить комплексный характер, отражающий целесообразность конкретной инвестиции, как с позиции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эффективности, так и с позиций стратегического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предприятия. Получаемые при этом коэффициенты должны также тесно взаимодействовать между собой. Например, при формировании такого важного показателя, как</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дисконтирования следует принять во внимание значение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коэффициента финансовой устойчивости.</w:t>
      </w:r>
    </w:p>
    <w:p w14:paraId="2910324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места и роли анализа в системе управления предприятием нам показался наиболее полным и гибким подход, предлагаемый профессором</w:t>
      </w:r>
      <w:r>
        <w:rPr>
          <w:rStyle w:val="WW8Num2z0"/>
          <w:rFonts w:ascii="Verdana" w:hAnsi="Verdana"/>
          <w:color w:val="000000"/>
          <w:sz w:val="18"/>
          <w:szCs w:val="18"/>
        </w:rPr>
        <w:t> </w:t>
      </w:r>
      <w:r>
        <w:rPr>
          <w:rStyle w:val="WW8Num3z0"/>
          <w:rFonts w:ascii="Verdana" w:hAnsi="Verdana"/>
          <w:color w:val="4682B4"/>
          <w:sz w:val="18"/>
          <w:szCs w:val="18"/>
        </w:rPr>
        <w:t>Шереметом</w:t>
      </w:r>
      <w:r>
        <w:rPr>
          <w:rStyle w:val="WW8Num2z0"/>
          <w:rFonts w:ascii="Verdana" w:hAnsi="Verdana"/>
          <w:color w:val="000000"/>
          <w:sz w:val="18"/>
          <w:szCs w:val="18"/>
        </w:rPr>
        <w:t> </w:t>
      </w:r>
      <w:r>
        <w:rPr>
          <w:rFonts w:ascii="Verdana" w:hAnsi="Verdana"/>
          <w:color w:val="000000"/>
          <w:sz w:val="18"/>
          <w:szCs w:val="18"/>
        </w:rPr>
        <w:t>А.Д., которым определены три последовательные стадии по степени обработки информации: подбор информации для принятия конкретного решения; осуществление должной аналитической обработки информации; принятие управленческого решения на основе анализа информации. Согласно его мнению,</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также подразделяются по хронологии: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прогнозированию; по регулированию и оперативному управлению; по контрольно-оценочным решениям.</w:t>
      </w:r>
    </w:p>
    <w:p w14:paraId="6D66D3D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концепция, взятая нами за основу, была</w:t>
      </w:r>
      <w:r>
        <w:rPr>
          <w:rStyle w:val="WW8Num2z0"/>
          <w:rFonts w:ascii="Verdana" w:hAnsi="Verdana"/>
          <w:color w:val="000000"/>
          <w:sz w:val="18"/>
          <w:szCs w:val="18"/>
        </w:rPr>
        <w:t> </w:t>
      </w:r>
      <w:r>
        <w:rPr>
          <w:rStyle w:val="WW8Num3z0"/>
          <w:rFonts w:ascii="Verdana" w:hAnsi="Verdana"/>
          <w:color w:val="4682B4"/>
          <w:sz w:val="18"/>
          <w:szCs w:val="18"/>
        </w:rPr>
        <w:t>скорректирована</w:t>
      </w:r>
      <w:r>
        <w:rPr>
          <w:rStyle w:val="WW8Num2z0"/>
          <w:rFonts w:ascii="Verdana" w:hAnsi="Verdana"/>
          <w:color w:val="000000"/>
          <w:sz w:val="18"/>
          <w:szCs w:val="18"/>
        </w:rPr>
        <w:t> </w:t>
      </w:r>
      <w:r>
        <w:rPr>
          <w:rFonts w:ascii="Verdana" w:hAnsi="Verdana"/>
          <w:color w:val="000000"/>
          <w:sz w:val="18"/>
          <w:szCs w:val="18"/>
        </w:rPr>
        <w:t>и доработана под специфику рассматриваемой области исследования, также была выработана позиция о роли и месте управленческого анализа и</w:t>
      </w:r>
    </w:p>
    <w:p w14:paraId="1CDADD51"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147 бюджетирования инвестиций в системе стратегического управления коммерческой </w:t>
      </w:r>
      <w:r>
        <w:rPr>
          <w:rFonts w:ascii="Verdana" w:hAnsi="Verdana"/>
          <w:color w:val="000000"/>
          <w:sz w:val="18"/>
          <w:szCs w:val="18"/>
        </w:rPr>
        <w:lastRenderedPageBreak/>
        <w:t>организации.</w:t>
      </w:r>
    </w:p>
    <w:p w14:paraId="1369350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Полнота и гибкость положенной в основу классификации предопределила</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выработанного нами решения и позволила избежать основных недочетов современных научных работ, связанных с инвестиционным анализом, одним из которых является ограниченность рассматриваемых авторами методик управленческого анализа рамками этапа предварительного анализа инвестиционных проектов, так как при этом, как правило, упускается из виду роль управленческого анализа на этапах последующего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исполнения инвестиционных проектов и оценки, осуществляемой по результатам их реализации.</w:t>
      </w:r>
    </w:p>
    <w:p w14:paraId="46244E1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разработан целый ряд методик проведения различных видов анализа, затрагивающих вопросы инвестирования средств и изыскания источников их финансирования. Однако большая часть данных методик носит общий характер, не</w:t>
      </w:r>
      <w:r>
        <w:rPr>
          <w:rStyle w:val="WW8Num2z0"/>
          <w:rFonts w:ascii="Verdana" w:hAnsi="Verdana"/>
          <w:color w:val="000000"/>
          <w:sz w:val="18"/>
          <w:szCs w:val="18"/>
        </w:rPr>
        <w:t> </w:t>
      </w:r>
      <w:r>
        <w:rPr>
          <w:rStyle w:val="WW8Num3z0"/>
          <w:rFonts w:ascii="Verdana" w:hAnsi="Verdana"/>
          <w:color w:val="4682B4"/>
          <w:sz w:val="18"/>
          <w:szCs w:val="18"/>
        </w:rPr>
        <w:t>взаимоувязанный</w:t>
      </w:r>
      <w:r>
        <w:rPr>
          <w:rStyle w:val="WW8Num2z0"/>
          <w:rFonts w:ascii="Verdana" w:hAnsi="Verdana"/>
          <w:color w:val="000000"/>
          <w:sz w:val="18"/>
          <w:szCs w:val="18"/>
        </w:rPr>
        <w:t> </w:t>
      </w:r>
      <w:r>
        <w:rPr>
          <w:rFonts w:ascii="Verdana" w:hAnsi="Verdana"/>
          <w:color w:val="000000"/>
          <w:sz w:val="18"/>
          <w:szCs w:val="18"/>
        </w:rPr>
        <w:t>с конкретной группой потенциальных пользователей конкретной методики. Кроме того, эти методики рассматривают процесс анализа инвестиций обособленно от процесса стратегического бюджетирования развития организации.</w:t>
      </w:r>
    </w:p>
    <w:p w14:paraId="79D5C96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Разрабатывая методику управленческого анализа инвестиций в системе бюджетирования инвестиций и источников их финансирования мы постарались избежать типичных ошибок разработчиков, существенно снижающих уровень</w:t>
      </w:r>
      <w:r>
        <w:rPr>
          <w:rStyle w:val="WW8Num2z0"/>
          <w:rFonts w:ascii="Verdana" w:hAnsi="Verdana"/>
          <w:color w:val="000000"/>
          <w:sz w:val="18"/>
          <w:szCs w:val="18"/>
        </w:rPr>
        <w:t> </w:t>
      </w:r>
      <w:r>
        <w:rPr>
          <w:rStyle w:val="WW8Num3z0"/>
          <w:rFonts w:ascii="Verdana" w:hAnsi="Verdana"/>
          <w:color w:val="4682B4"/>
          <w:sz w:val="18"/>
          <w:szCs w:val="18"/>
        </w:rPr>
        <w:t>транспорентности</w:t>
      </w:r>
      <w:r>
        <w:rPr>
          <w:rStyle w:val="WW8Num2z0"/>
          <w:rFonts w:ascii="Verdana" w:hAnsi="Verdana"/>
          <w:color w:val="000000"/>
          <w:sz w:val="18"/>
          <w:szCs w:val="18"/>
        </w:rPr>
        <w:t> </w:t>
      </w:r>
      <w:r>
        <w:rPr>
          <w:rFonts w:ascii="Verdana" w:hAnsi="Verdana"/>
          <w:color w:val="000000"/>
          <w:sz w:val="18"/>
          <w:szCs w:val="18"/>
        </w:rPr>
        <w:t>данной области исследования. При этом в качестве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нами была выделена группа пользователей наиболее значимых для осуществления управления коммерческой организацией, в лице ее руководства.</w:t>
      </w:r>
    </w:p>
    <w:p w14:paraId="199CAC4B"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нами методика анализа инвестиций и источников их финансирования включает в себя девять последовательных этапов анализа:</w:t>
      </w:r>
    </w:p>
    <w:p w14:paraId="2A8A897F"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условного варианта развития коммерческой организации;</w:t>
      </w:r>
    </w:p>
    <w:p w14:paraId="1FC99538"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потенциальных инвестиций;</w:t>
      </w:r>
    </w:p>
    <w:p w14:paraId="136E5525"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источников финансирования потенциальных инвестиций;</w:t>
      </w:r>
    </w:p>
    <w:p w14:paraId="0AC5311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первичный отсев инвестиционных проектов, период</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w:t>
      </w:r>
    </w:p>
    <w:p w14:paraId="49F88E6D"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стратегическое бюджетирование, гибкие бюджеты операционной деятельности;</w:t>
      </w:r>
    </w:p>
    <w:p w14:paraId="5F7CD459"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второй уровень отсева инвестиционных проектов, концепция непрерывности деятельности;</w:t>
      </w:r>
    </w:p>
    <w:p w14:paraId="52EB319F"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ключевых показателей эффективности инвестиций;</w:t>
      </w:r>
    </w:p>
    <w:p w14:paraId="23DB920E"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 лучшего инвестиционного проекта,</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w:t>
      </w:r>
    </w:p>
    <w:p w14:paraId="397EEF24"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цикл отбора инвестиционных проектов.</w:t>
      </w:r>
    </w:p>
    <w:p w14:paraId="55A8F991"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предлагаемой методики осуществления управленческого анализа инвестиций в системе бюджетирования инвестиций и источников их финансирования заключаются в том, что:</w:t>
      </w:r>
    </w:p>
    <w:p w14:paraId="4E7B0013"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во-первых, он базируется на комплексном, многомерном подходе к оценке такого сложного явления, как инвестиционная деятельность коммерческой организации, включающем обобщение аналитических возможностей специфичных для систем бюджетирования, финансового анализа и анализа финансово-хозяйственной деятельности;</w:t>
      </w:r>
    </w:p>
    <w:p w14:paraId="5FBEAEEB"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использование гибких бюджетов, а затем</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позволяет осуществить наиболее полный сравнительный обзор потенциальных инвестиционных проектов;</w:t>
      </w:r>
    </w:p>
    <w:p w14:paraId="31495B4B"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используется гибкий вычислительный алгоритм, сравнительно просто поддающийся автоматизации и модификации при внедрении в коммерческих организациях,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повышении эффективности своей инвестиционной деятельности.</w:t>
      </w:r>
    </w:p>
    <w:p w14:paraId="664011A1"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построения эффективной системы стратегического бюджетирования, ориентированной на использование проектного подхода при выборе различных направлений вложения доступных коммерческой организации средств, требуется грамотное выполнение ряда</w:t>
      </w:r>
    </w:p>
    <w:p w14:paraId="42F12EF8"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149 последовательных подготовительных мероприятий.</w:t>
      </w:r>
    </w:p>
    <w:p w14:paraId="39A3C5FF"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исследования нами предложена классификация этапов и стадий внедрения комплексной системы бюджетирования и анализа инвестиций и источников их финансирования, </w:t>
      </w:r>
      <w:r>
        <w:rPr>
          <w:rFonts w:ascii="Verdana" w:hAnsi="Verdana"/>
          <w:color w:val="000000"/>
          <w:sz w:val="18"/>
          <w:szCs w:val="18"/>
        </w:rPr>
        <w:lastRenderedPageBreak/>
        <w:t>согласно которой выделено три этапа внедрения комплексной системы бюджетирования инвестиций и источников их финансирования, в свою очередь, детализированые в зависимости от решаемых в их рамках задач до шести последовательных стадий. Для каждой отдельной стадии общего процесса внедрения в диссертационной работе представлены подробные рекомендации.</w:t>
      </w:r>
    </w:p>
    <w:p w14:paraId="5AEFA2AC"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описана взаимосвязь и</w:t>
      </w:r>
      <w:r>
        <w:rPr>
          <w:rStyle w:val="WW8Num2z0"/>
          <w:rFonts w:ascii="Verdana" w:hAnsi="Verdana"/>
          <w:color w:val="000000"/>
          <w:sz w:val="18"/>
          <w:szCs w:val="18"/>
        </w:rPr>
        <w:t> </w:t>
      </w:r>
      <w:r>
        <w:rPr>
          <w:rStyle w:val="WW8Num3z0"/>
          <w:rFonts w:ascii="Verdana" w:hAnsi="Verdana"/>
          <w:color w:val="4682B4"/>
          <w:sz w:val="18"/>
          <w:szCs w:val="18"/>
        </w:rPr>
        <w:t>взаимоподчиненность</w:t>
      </w:r>
      <w:r>
        <w:rPr>
          <w:rStyle w:val="WW8Num2z0"/>
          <w:rFonts w:ascii="Verdana" w:hAnsi="Verdana"/>
          <w:color w:val="000000"/>
          <w:sz w:val="18"/>
          <w:szCs w:val="18"/>
        </w:rPr>
        <w:t> </w:t>
      </w:r>
      <w:r>
        <w:rPr>
          <w:rFonts w:ascii="Verdana" w:hAnsi="Verdana"/>
          <w:color w:val="000000"/>
          <w:sz w:val="18"/>
          <w:szCs w:val="18"/>
        </w:rPr>
        <w:t>предложенных нами этапов и стадий эффективного внедрения системы бюджетирования инвестиций и источников их финансирования.</w:t>
      </w:r>
    </w:p>
    <w:p w14:paraId="364094ED"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постановке систем бюджетирования и анализа инвестиций и источников их финансирования важно четко понимать, какие группы бюджетов будет использовать коммерческая организация при управлении своим стратегическим развитием, в чем особенность каждой из этих групп бюджетов и как они взаимосвязаны.</w:t>
      </w:r>
    </w:p>
    <w:p w14:paraId="669E05E9"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также предложена классификация основных форм бюджетов, используемых коммерческой организацией при управлении ее стратегическим развитием.</w:t>
      </w:r>
    </w:p>
    <w:p w14:paraId="5755B63A"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были даны рекомендации по разработке форм стратегических бюджетов коммерческой организации. В частности следует отметить предложение использовать комплект разработанных нами форм</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бюджетов инвестиционной и финансовой деятельности коммерческой организации.</w:t>
      </w:r>
    </w:p>
    <w:p w14:paraId="0E3CAF35"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Перечень форм бюджетов составляемых при формировании бюджетов инвестиций и источников их финансирования и особенности заполнения могут сильно отличаться из-за существенного различия объектов инвестирования средств. В ходе исследования нами была разработана</w:t>
      </w:r>
    </w:p>
    <w:p w14:paraId="491A3974"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150 классификация основных групп стратегических бюджетов данного рода на основе учета специфических особенностей отдельных форм инвестиций и источников их финансирования, которая затем была использована при разработке комплекта форм сводных бюджетов инвестиционной и финансовой деятельности.</w:t>
      </w:r>
    </w:p>
    <w:p w14:paraId="0E1AEFA2"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также разработан комплект бюджетов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 последующего анализа информации об отдельных направлениях инвестирования средств.</w:t>
      </w:r>
    </w:p>
    <w:p w14:paraId="3A67E12F"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современного многообразия факторов внутренней и внешней проектной среды подготовку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инвестиционных решений невозможно осуществлять без использования специальных компьютерных программных продуктов. Поэтому особое внимание в диссертационной работе уделяется вопросам автоматизации бюджетирования инвестиций и источников их финансирования.</w:t>
      </w:r>
    </w:p>
    <w:p w14:paraId="3E369EEB"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управлении инвестиционными проектами компьютерных программных продуктов способствует существенному снижению затрат времени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коммерческой организации на обработку информации, формирование и согласование форм бюджетов.</w:t>
      </w:r>
      <w:r>
        <w:rPr>
          <w:rStyle w:val="WW8Num2z0"/>
          <w:rFonts w:ascii="Verdana" w:hAnsi="Verdana"/>
          <w:color w:val="000000"/>
          <w:sz w:val="18"/>
          <w:szCs w:val="18"/>
        </w:rPr>
        <w:t> </w:t>
      </w:r>
      <w:r>
        <w:rPr>
          <w:rStyle w:val="WW8Num3z0"/>
          <w:rFonts w:ascii="Verdana" w:hAnsi="Verdana"/>
          <w:color w:val="4682B4"/>
          <w:sz w:val="18"/>
          <w:szCs w:val="18"/>
        </w:rPr>
        <w:t>Высвобожденное</w:t>
      </w:r>
      <w:r>
        <w:rPr>
          <w:rStyle w:val="WW8Num2z0"/>
          <w:rFonts w:ascii="Verdana" w:hAnsi="Verdana"/>
          <w:color w:val="000000"/>
          <w:sz w:val="18"/>
          <w:szCs w:val="18"/>
        </w:rPr>
        <w:t> </w:t>
      </w:r>
      <w:r>
        <w:rPr>
          <w:rFonts w:ascii="Verdana" w:hAnsi="Verdana"/>
          <w:color w:val="000000"/>
          <w:sz w:val="18"/>
          <w:szCs w:val="18"/>
        </w:rPr>
        <w:t>при этом время сотрудники могут использовать на улучшение и уточнение бюджетов развития предприятия,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контроль корректности их исполнения, актуальности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 в результате чего обеспечивается наивысшая степень точности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финансовой информации.</w:t>
      </w:r>
    </w:p>
    <w:p w14:paraId="507B64DA"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полученного в ходе исследования теоретического и практического знания нами были выделены шесть основных, последовательно протекающих, стадий, имеющих место при внедрении автоматизированной системы бюджетирования:</w:t>
      </w:r>
    </w:p>
    <w:p w14:paraId="28D8E3FA"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четкая формулировка целей и задач, которые должны быть достигнуты в результате внедрения;</w:t>
      </w:r>
    </w:p>
    <w:p w14:paraId="23AEAD10"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идентификация, описание и классифицикация форм бюджетов, их структуры, взаимосвязи и бизнес-процессов бюджетирования, подлежащих автоматизации;</w:t>
      </w:r>
    </w:p>
    <w:p w14:paraId="7F31FDF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системы критериев для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заложенного в представленных на рынке программах функционала для решения поставленных перед организацией целей, задач и его соответствие особенностям бизнес-процессов, подлежащих автоматизации;</w:t>
      </w:r>
    </w:p>
    <w:p w14:paraId="3BE93E61"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оценка и выбор представленных на рынке программ в соответствии с разработанной </w:t>
      </w:r>
      <w:r>
        <w:rPr>
          <w:rFonts w:ascii="Verdana" w:hAnsi="Verdana"/>
          <w:color w:val="000000"/>
          <w:sz w:val="18"/>
          <w:szCs w:val="18"/>
        </w:rPr>
        <w:lastRenderedPageBreak/>
        <w:t>методикой;</w:t>
      </w:r>
    </w:p>
    <w:p w14:paraId="7E0AF211"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критериев оценки для выбора организации-интегратора выбранного программного продукта;</w:t>
      </w:r>
    </w:p>
    <w:p w14:paraId="04F5666C"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и выбор организаций-интеграторов для внедрения выбранного программного продукта.</w:t>
      </w:r>
    </w:p>
    <w:p w14:paraId="5566F49B"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существующих на сегодняшний день подходов к формулированию целей и задач, решаемых в ходе автоматизации областей смежных с областью бюджетирования инвестиций и источников их финансирования, позволило нам выдвинуть классификацию основных целей и задач решаемых в ходе автоматизации бюджетирования инвестиций и источников их финансирования. Одной из главных задач рассматриваемой области исследования, нерешенных на сегодняшний день, является отсутствие глубокой, всесторонней классификации программ, позволяющей пользователю выделить из всего их разнообразия две-три системы для более детального изучения их возможностей. Это приводит к тому, что пользователи сталкиваются с трудностями при выборе подходящих для них программных продуктов.</w:t>
      </w:r>
    </w:p>
    <w:p w14:paraId="69C2C110"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 и важным различием в современных компьютерных программах для автоматизации бюджетирования, по нашему мнению, является взаимосвязь получаемой системы бюджетирования с информационной базой данных, в которой отражается</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исполнение бюджетов, то есть с базой данных</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w:t>
      </w:r>
    </w:p>
    <w:p w14:paraId="6F756C16"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от степени обособленности информационной базы автоматизированной системы стратегического бюджетирования от информационной базы автоматизированной системы управленческого учета нами выделено три варианта внедрения:</w:t>
      </w:r>
    </w:p>
    <w:p w14:paraId="06C069B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автоматизированные системы стратегического бюджетирования и управленческого учета являются частями общей автоматизированной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информационной системы (ERP системы) и хранятся в одной общей базе. Выгрузка данных между подсистемами в данном случае не требуется;</w:t>
      </w:r>
    </w:p>
    <w:p w14:paraId="1EA3CC79"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разделенного модульного варианта корпоративной информационной системы, при котором для автоматизации используется комплект программных продуктов одного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 Каждая программа в этом комплекте автоматизирует отдельную область управления коммерческой организацией и имеет отдельную информационную базу, но взаимосвязь между информационными базами в рамках системы программ от одного производителя максимально упрощена;</w:t>
      </w:r>
    </w:p>
    <w:p w14:paraId="0CE80CA3"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компьютерных программ различных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для автоматизации различных областей управления обусловливает использование отдельных информационных баз для каждой программы. Процедура выгрузки при данном варианте является наиболее трудоемкой.</w:t>
      </w:r>
    </w:p>
    <w:p w14:paraId="3D39720D"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произведено исследование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программных продуктов соответствующих групп в зависимости от задач, стоящих перед различными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Сделан вывод, что вариант реализации системы бюджетирования в рамках общей</w:t>
      </w:r>
    </w:p>
    <w:p w14:paraId="5FD93656"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ERP-системы является наиболее эффективным и</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организаций среднего размера. Однако для головных организаций крупных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требуется инструмент, позволяющий свести и сопоставить бюджеты, составленные в разных программах. В данном случае можно использовать обособленные специализированные программные продукты. В</w:t>
      </w:r>
    </w:p>
    <w:p w14:paraId="2B066460"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153 отличие от ЕКР систем бюджетирование в данных программах не ориентировано на оперативный контроль бюджетов центров ответственности, акцент сделан исключительно на управление отдельными бизнес-процессами. Третий вариант может быть полезен в случае, если существенная часть</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коммерческих организаций холдинга пользуется программой одного производителя, тогда программу для сведения и анализа</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данных лучше использовать того же производителя.</w:t>
      </w:r>
    </w:p>
    <w:p w14:paraId="2F457644"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исследования нами разработана методика применения функционально-стоимостного анализа при выборе программного продукта для автоматизации бюджетирования инвестиций и источников их финансирования коммерческой организации, а также методика выбора </w:t>
      </w:r>
      <w:r>
        <w:rPr>
          <w:rFonts w:ascii="Verdana" w:hAnsi="Verdana"/>
          <w:color w:val="000000"/>
          <w:sz w:val="18"/>
          <w:szCs w:val="18"/>
        </w:rPr>
        <w:lastRenderedPageBreak/>
        <w:t>соответствующей организации-интегратора для внедерения программы, обучения персонала и последующей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функционирования системы.</w:t>
      </w:r>
    </w:p>
    <w:p w14:paraId="16D6DBCF"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оценки наиболее популярных сегодня программных продуктов, их соответствия требованиям коммерческих организаций к автоматизированным системам бюджетирования инвестиций и источников их финансирования, были особо выделены такие программы, как «1С: Управление производственным предприятием» и «1С: Консолидация».</w:t>
      </w:r>
    </w:p>
    <w:p w14:paraId="4BBB4427" w14:textId="77777777" w:rsidR="007752C8" w:rsidRDefault="007752C8" w:rsidP="007752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часть полученных по результатам научного исследования методик и внутренних нормативных документов коммерческих организаций, связанных с бюджетированием инвестиций и источников их финансирования, а также с методикой управленческого анализа их исполнения, нашли практическое применение в коммерческих организациях.</w:t>
      </w:r>
    </w:p>
    <w:p w14:paraId="6A326F98" w14:textId="77777777" w:rsidR="007752C8" w:rsidRDefault="007752C8" w:rsidP="007752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результате данного диссертационного исследования разработаны теоретические и методические основы и пути совершенствования бюджетирования и управленческого анализа инвестиций и источников их финансирования, как важнейшего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стратегическим инновационным развитием деятельности коммерческих организаций.</w:t>
      </w:r>
    </w:p>
    <w:p w14:paraId="2BF01BD9" w14:textId="77777777" w:rsidR="007752C8" w:rsidRDefault="007752C8" w:rsidP="007752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Савин, Владимир Юрьевич, 2011 год</w:t>
      </w:r>
    </w:p>
    <w:p w14:paraId="3569107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Нормативно-правовые акты</w:t>
      </w:r>
    </w:p>
    <w:p w14:paraId="1AA8E39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от 30 ноября 1994г. №51-ФЗ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 Максимум».Гражданский кодекс Российской Федерации. Ч. 2 от 26 января 1996 г. № 14-ФЗ // СПС «</w:t>
      </w:r>
      <w:r>
        <w:rPr>
          <w:rStyle w:val="WW8Num3z0"/>
          <w:rFonts w:ascii="Verdana" w:hAnsi="Verdana"/>
          <w:color w:val="4682B4"/>
          <w:sz w:val="18"/>
          <w:szCs w:val="18"/>
        </w:rPr>
        <w:t>Гарант Максимум</w:t>
      </w:r>
      <w:r>
        <w:rPr>
          <w:rFonts w:ascii="Verdana" w:hAnsi="Verdana"/>
          <w:color w:val="000000"/>
          <w:sz w:val="18"/>
          <w:szCs w:val="18"/>
        </w:rPr>
        <w:t>».</w:t>
      </w:r>
    </w:p>
    <w:p w14:paraId="5C30139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 от 31 июля 1998 г. № 146-ФЗ // СПС «</w:t>
      </w:r>
      <w:r>
        <w:rPr>
          <w:rStyle w:val="WW8Num3z0"/>
          <w:rFonts w:ascii="Verdana" w:hAnsi="Verdana"/>
          <w:color w:val="4682B4"/>
          <w:sz w:val="18"/>
          <w:szCs w:val="18"/>
        </w:rPr>
        <w:t>Гарант Максимум</w:t>
      </w:r>
      <w:r>
        <w:rPr>
          <w:rFonts w:ascii="Verdana" w:hAnsi="Verdana"/>
          <w:color w:val="000000"/>
          <w:sz w:val="18"/>
          <w:szCs w:val="18"/>
        </w:rPr>
        <w:t>».</w:t>
      </w:r>
    </w:p>
    <w:p w14:paraId="3B6B50E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№129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СПС «</w:t>
      </w:r>
      <w:r>
        <w:rPr>
          <w:rStyle w:val="WW8Num3z0"/>
          <w:rFonts w:ascii="Verdana" w:hAnsi="Verdana"/>
          <w:color w:val="4682B4"/>
          <w:sz w:val="18"/>
          <w:szCs w:val="18"/>
        </w:rPr>
        <w:t>Гарант Максимум</w:t>
      </w:r>
      <w:r>
        <w:rPr>
          <w:rFonts w:ascii="Verdana" w:hAnsi="Verdana"/>
          <w:color w:val="000000"/>
          <w:sz w:val="18"/>
          <w:szCs w:val="18"/>
        </w:rPr>
        <w:t>».</w:t>
      </w:r>
    </w:p>
    <w:p w14:paraId="1F0AB23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 октября 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 СПС «</w:t>
      </w:r>
      <w:r>
        <w:rPr>
          <w:rStyle w:val="WW8Num3z0"/>
          <w:rFonts w:ascii="Verdana" w:hAnsi="Verdana"/>
          <w:color w:val="4682B4"/>
          <w:sz w:val="18"/>
          <w:szCs w:val="18"/>
        </w:rPr>
        <w:t>Гарант Максимум</w:t>
      </w:r>
      <w:r>
        <w:rPr>
          <w:rFonts w:ascii="Verdana" w:hAnsi="Verdana"/>
          <w:color w:val="000000"/>
          <w:sz w:val="18"/>
          <w:szCs w:val="18"/>
        </w:rPr>
        <w:t>».</w:t>
      </w:r>
    </w:p>
    <w:p w14:paraId="78639FB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25 февраля 1999г.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СПС «</w:t>
      </w:r>
      <w:r>
        <w:rPr>
          <w:rStyle w:val="WW8Num3z0"/>
          <w:rFonts w:ascii="Verdana" w:hAnsi="Verdana"/>
          <w:color w:val="4682B4"/>
          <w:sz w:val="18"/>
          <w:szCs w:val="18"/>
        </w:rPr>
        <w:t>Гарант Максимум</w:t>
      </w:r>
      <w:r>
        <w:rPr>
          <w:rFonts w:ascii="Verdana" w:hAnsi="Verdana"/>
          <w:color w:val="000000"/>
          <w:sz w:val="18"/>
          <w:szCs w:val="18"/>
        </w:rPr>
        <w:t>»</w:t>
      </w:r>
    </w:p>
    <w:p w14:paraId="20F381C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июня 1991г. №1488-1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 СПС «</w:t>
      </w:r>
      <w:r>
        <w:rPr>
          <w:rStyle w:val="WW8Num3z0"/>
          <w:rFonts w:ascii="Verdana" w:hAnsi="Verdana"/>
          <w:color w:val="4682B4"/>
          <w:sz w:val="18"/>
          <w:szCs w:val="18"/>
        </w:rPr>
        <w:t>Гарант Максимум</w:t>
      </w:r>
      <w:r>
        <w:rPr>
          <w:rFonts w:ascii="Verdana" w:hAnsi="Verdana"/>
          <w:color w:val="000000"/>
          <w:sz w:val="18"/>
          <w:szCs w:val="18"/>
        </w:rPr>
        <w:t>»</w:t>
      </w:r>
    </w:p>
    <w:p w14:paraId="38C7909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финансов РФ от 29 июля 1998 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СПС «</w:t>
      </w:r>
      <w:r>
        <w:rPr>
          <w:rStyle w:val="WW8Num3z0"/>
          <w:rFonts w:ascii="Verdana" w:hAnsi="Verdana"/>
          <w:color w:val="4682B4"/>
          <w:sz w:val="18"/>
          <w:szCs w:val="18"/>
        </w:rPr>
        <w:t>Гарант Максимум</w:t>
      </w:r>
      <w:r>
        <w:rPr>
          <w:rFonts w:ascii="Verdana" w:hAnsi="Verdana"/>
          <w:color w:val="000000"/>
          <w:sz w:val="18"/>
          <w:szCs w:val="18"/>
        </w:rPr>
        <w:t>».</w:t>
      </w:r>
    </w:p>
    <w:p w14:paraId="5B02685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от 31 октября 2000 г. № 94н «Об утверждении плана счетов бухгалтерского учета финансово-хозяйственной деятельности организаций и инструкции по его применению» // СПС «</w:t>
      </w:r>
      <w:r>
        <w:rPr>
          <w:rStyle w:val="WW8Num3z0"/>
          <w:rFonts w:ascii="Verdana" w:hAnsi="Verdana"/>
          <w:color w:val="4682B4"/>
          <w:sz w:val="18"/>
          <w:szCs w:val="18"/>
        </w:rPr>
        <w:t>Гарант Максимум</w:t>
      </w:r>
      <w:r>
        <w:rPr>
          <w:rFonts w:ascii="Verdana" w:hAnsi="Verdana"/>
          <w:color w:val="000000"/>
          <w:sz w:val="18"/>
          <w:szCs w:val="18"/>
        </w:rPr>
        <w:t>».</w:t>
      </w:r>
    </w:p>
    <w:p w14:paraId="0668AA2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от 2 июля 2010 г.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СПС «</w:t>
      </w:r>
      <w:r>
        <w:rPr>
          <w:rStyle w:val="WW8Num3z0"/>
          <w:rFonts w:ascii="Verdana" w:hAnsi="Verdana"/>
          <w:color w:val="4682B4"/>
          <w:sz w:val="18"/>
          <w:szCs w:val="18"/>
        </w:rPr>
        <w:t>Гарант Максимум</w:t>
      </w:r>
      <w:r>
        <w:rPr>
          <w:rFonts w:ascii="Verdana" w:hAnsi="Verdana"/>
          <w:color w:val="000000"/>
          <w:sz w:val="18"/>
          <w:szCs w:val="18"/>
        </w:rPr>
        <w:t>».</w:t>
      </w:r>
    </w:p>
    <w:p w14:paraId="7854023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Российской Федерации от 01.07.2004 г. №180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(до 2010 г.)»// СПС «</w:t>
      </w:r>
      <w:r>
        <w:rPr>
          <w:rStyle w:val="WW8Num3z0"/>
          <w:rFonts w:ascii="Verdana" w:hAnsi="Verdana"/>
          <w:color w:val="4682B4"/>
          <w:sz w:val="18"/>
          <w:szCs w:val="18"/>
        </w:rPr>
        <w:t>Гарант Максимум</w:t>
      </w:r>
      <w:r>
        <w:rPr>
          <w:rFonts w:ascii="Verdana" w:hAnsi="Verdana"/>
          <w:color w:val="000000"/>
          <w:sz w:val="18"/>
          <w:szCs w:val="18"/>
        </w:rPr>
        <w:t>».</w:t>
      </w:r>
    </w:p>
    <w:p w14:paraId="49E4E6D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РФ от 30 марта 2001 г. № 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 СПС «</w:t>
      </w:r>
      <w:r>
        <w:rPr>
          <w:rStyle w:val="WW8Num3z0"/>
          <w:rFonts w:ascii="Verdana" w:hAnsi="Verdana"/>
          <w:color w:val="4682B4"/>
          <w:sz w:val="18"/>
          <w:szCs w:val="18"/>
        </w:rPr>
        <w:t>Гарант Максимум</w:t>
      </w:r>
      <w:r>
        <w:rPr>
          <w:rFonts w:ascii="Verdana" w:hAnsi="Verdana"/>
          <w:color w:val="000000"/>
          <w:sz w:val="18"/>
          <w:szCs w:val="18"/>
        </w:rPr>
        <w:t>».</w:t>
      </w:r>
    </w:p>
    <w:p w14:paraId="6D78CC9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24 октября 2008 г. № 116н «Об утверждении Положения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 СПС «</w:t>
      </w:r>
      <w:r>
        <w:rPr>
          <w:rStyle w:val="WW8Num3z0"/>
          <w:rFonts w:ascii="Verdana" w:hAnsi="Verdana"/>
          <w:color w:val="4682B4"/>
          <w:sz w:val="18"/>
          <w:szCs w:val="18"/>
        </w:rPr>
        <w:t>Гарант Максимум</w:t>
      </w:r>
      <w:r>
        <w:rPr>
          <w:rFonts w:ascii="Verdana" w:hAnsi="Verdana"/>
          <w:color w:val="000000"/>
          <w:sz w:val="18"/>
          <w:szCs w:val="18"/>
        </w:rPr>
        <w:t>».</w:t>
      </w:r>
    </w:p>
    <w:p w14:paraId="4E4E0B8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РФ от 27 декабря 2007 г. № 153н «Обутверждении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 СПС «</w:t>
      </w:r>
      <w:r>
        <w:rPr>
          <w:rStyle w:val="WW8Num3z0"/>
          <w:rFonts w:ascii="Verdana" w:hAnsi="Verdana"/>
          <w:color w:val="4682B4"/>
          <w:sz w:val="18"/>
          <w:szCs w:val="18"/>
        </w:rPr>
        <w:t>Гарант Максимум</w:t>
      </w:r>
      <w:r>
        <w:rPr>
          <w:rFonts w:ascii="Verdana" w:hAnsi="Verdana"/>
          <w:color w:val="000000"/>
          <w:sz w:val="18"/>
          <w:szCs w:val="18"/>
        </w:rPr>
        <w:t>».</w:t>
      </w:r>
    </w:p>
    <w:p w14:paraId="231C52D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Методические рекомендации по оценке эффективности инвестиционных проектов (Вторая </w:t>
      </w:r>
      <w:r>
        <w:rPr>
          <w:rFonts w:ascii="Verdana" w:hAnsi="Verdana"/>
          <w:color w:val="000000"/>
          <w:sz w:val="18"/>
          <w:szCs w:val="18"/>
        </w:rPr>
        <w:lastRenderedPageBreak/>
        <w:t>редакция, исправленная и дополненная) (утв.</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Минфином РФ и</w:t>
      </w:r>
      <w:r>
        <w:rPr>
          <w:rStyle w:val="WW8Num2z0"/>
          <w:rFonts w:ascii="Verdana" w:hAnsi="Verdana"/>
          <w:color w:val="000000"/>
          <w:sz w:val="18"/>
          <w:szCs w:val="18"/>
        </w:rPr>
        <w:t> </w:t>
      </w:r>
      <w:r>
        <w:rPr>
          <w:rStyle w:val="WW8Num3z0"/>
          <w:rFonts w:ascii="Verdana" w:hAnsi="Verdana"/>
          <w:color w:val="4682B4"/>
          <w:sz w:val="18"/>
          <w:szCs w:val="18"/>
        </w:rPr>
        <w:t>Госстроем</w:t>
      </w:r>
      <w:r>
        <w:rPr>
          <w:rStyle w:val="WW8Num2z0"/>
          <w:rFonts w:ascii="Verdana" w:hAnsi="Verdana"/>
          <w:color w:val="000000"/>
          <w:sz w:val="18"/>
          <w:szCs w:val="18"/>
        </w:rPr>
        <w:t> </w:t>
      </w:r>
      <w:r>
        <w:rPr>
          <w:rFonts w:ascii="Verdana" w:hAnsi="Verdana"/>
          <w:color w:val="000000"/>
          <w:sz w:val="18"/>
          <w:szCs w:val="18"/>
        </w:rPr>
        <w:t>РФ от 21 июня 1999 г. № ВК 477) М.: Экономика, 2000.</w:t>
      </w:r>
    </w:p>
    <w:p w14:paraId="10A3E3E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Разработка Экспертно-консультативного совета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 cam.org.run.</w:t>
      </w:r>
    </w:p>
    <w:p w14:paraId="7A6B7CF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Проспект методических рекомендаций по теме «Бюджетирование»/Проект</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2005 г. Разработка Экспертно-консультативного совета по вопросам управленческого учета при Минэкономразвития РФ // cma.org.ru.</w:t>
      </w:r>
    </w:p>
    <w:p w14:paraId="08A624B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35 и Центрального статистического управления СССР № 34-Р/426 от 20 февраля 1981 г. «О методических указаниях по организации бухгалтерского учета с использованием вычислительной техники»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68DA51A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Министерства финансов РФ от 30 декабря 1993 г. № 160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 Финансовая газета. 1994. № 6.</w:t>
      </w:r>
    </w:p>
    <w:p w14:paraId="1A7C163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Газпром от 13 февраля 1997 г. № 09-5/115 «О рекомендации методического пособия по составлению</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на пусконаладочные работы базисно-индексным и</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методами» // СПС «</w:t>
      </w:r>
      <w:r>
        <w:rPr>
          <w:rStyle w:val="WW8Num3z0"/>
          <w:rFonts w:ascii="Verdana" w:hAnsi="Verdana"/>
          <w:color w:val="4682B4"/>
          <w:sz w:val="18"/>
          <w:szCs w:val="18"/>
        </w:rPr>
        <w:t>Гарант Максимум</w:t>
      </w:r>
      <w:r>
        <w:rPr>
          <w:rFonts w:ascii="Verdana" w:hAnsi="Verdana"/>
          <w:color w:val="000000"/>
          <w:sz w:val="18"/>
          <w:szCs w:val="18"/>
        </w:rPr>
        <w:t>».2. Монографии и книги</w:t>
      </w:r>
    </w:p>
    <w:p w14:paraId="256E0B7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О.М. Правовое регулирование инвестиционной деятельности. — М.: Волтерс Клувер, 2007.</w:t>
      </w:r>
    </w:p>
    <w:p w14:paraId="09B9830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 М.: Дело, 2005.</w:t>
      </w:r>
    </w:p>
    <w:p w14:paraId="2CE49E5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Капаров Б.М., Перевязкин В.Б.,</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Модернизация экономики на основе технологических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М.: АНО «ИПЭВ», 2008.</w:t>
      </w:r>
    </w:p>
    <w:p w14:paraId="599BB15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Т.Н., Кузьбожев Э.Н. Планирование на предприятии. М.:1561.</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44F058B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Бухгалтерский учет, 2004.</w:t>
      </w:r>
    </w:p>
    <w:p w14:paraId="538817B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Барииов. В.А.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стратегическое планирование. М.: КНОРУС, 2005.</w:t>
      </w:r>
    </w:p>
    <w:p w14:paraId="2703441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 Г. Контроль и ревизия.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w:t>
      </w:r>
    </w:p>
    <w:p w14:paraId="4356FF9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Беренс В., Хавернек 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1995.</w:t>
      </w:r>
    </w:p>
    <w:p w14:paraId="7B972AC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Боди 3., Кейн А.,</w:t>
      </w:r>
      <w:r>
        <w:rPr>
          <w:rStyle w:val="WW8Num2z0"/>
          <w:rFonts w:ascii="Verdana" w:hAnsi="Verdana"/>
          <w:color w:val="000000"/>
          <w:sz w:val="18"/>
          <w:szCs w:val="18"/>
        </w:rPr>
        <w:t> </w:t>
      </w:r>
      <w:r>
        <w:rPr>
          <w:rStyle w:val="WW8Num3z0"/>
          <w:rFonts w:ascii="Verdana" w:hAnsi="Verdana"/>
          <w:color w:val="4682B4"/>
          <w:sz w:val="18"/>
          <w:szCs w:val="18"/>
        </w:rPr>
        <w:t>Маркус</w:t>
      </w:r>
      <w:r>
        <w:rPr>
          <w:rStyle w:val="WW8Num2z0"/>
          <w:rFonts w:ascii="Verdana" w:hAnsi="Verdana"/>
          <w:color w:val="000000"/>
          <w:sz w:val="18"/>
          <w:szCs w:val="18"/>
        </w:rPr>
        <w:t> </w:t>
      </w:r>
      <w:r>
        <w:rPr>
          <w:rFonts w:ascii="Verdana" w:hAnsi="Verdana"/>
          <w:color w:val="000000"/>
          <w:sz w:val="18"/>
          <w:szCs w:val="18"/>
        </w:rPr>
        <w:t>А.Д. Принципы инвестиций. / Пер. с англ. М.: Вильяме, 2008.</w:t>
      </w:r>
    </w:p>
    <w:p w14:paraId="7150EA9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2004.</w:t>
      </w:r>
    </w:p>
    <w:p w14:paraId="4845461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 Антоне Д., Коллинз Д. Процессно-ориентированное бюджетирование. Внедрение нового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стоимостью компании. М.: Вершина, 2007.</w:t>
      </w:r>
    </w:p>
    <w:p w14:paraId="249F2EC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Д.К., Вахович Д.М.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Вильяме, 2006.</w:t>
      </w:r>
    </w:p>
    <w:p w14:paraId="09D2989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Васильева JI.C.,</w:t>
      </w:r>
      <w:r>
        <w:rPr>
          <w:rStyle w:val="WW8Num2z0"/>
          <w:rFonts w:ascii="Verdana" w:hAnsi="Verdana"/>
          <w:color w:val="000000"/>
          <w:sz w:val="18"/>
          <w:szCs w:val="18"/>
        </w:rPr>
        <w:t> </w:t>
      </w:r>
      <w:r>
        <w:rPr>
          <w:rStyle w:val="WW8Num3z0"/>
          <w:rFonts w:ascii="Verdana" w:hAnsi="Verdana"/>
          <w:color w:val="4682B4"/>
          <w:sz w:val="18"/>
          <w:szCs w:val="18"/>
        </w:rPr>
        <w:t>Ряховский</w:t>
      </w:r>
      <w:r>
        <w:rPr>
          <w:rStyle w:val="WW8Num2z0"/>
          <w:rFonts w:ascii="Verdana" w:hAnsi="Verdana"/>
          <w:color w:val="000000"/>
          <w:sz w:val="18"/>
          <w:szCs w:val="18"/>
        </w:rPr>
        <w:t> </w:t>
      </w:r>
      <w:r>
        <w:rPr>
          <w:rFonts w:ascii="Verdana" w:hAnsi="Verdana"/>
          <w:color w:val="000000"/>
          <w:sz w:val="18"/>
          <w:szCs w:val="18"/>
        </w:rPr>
        <w:t>Д.И., Петровская М.В.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Эксмо, 2009.</w:t>
      </w:r>
    </w:p>
    <w:p w14:paraId="6F35460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 2010.</w:t>
      </w:r>
    </w:p>
    <w:p w14:paraId="69CB6A1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 2010.</w:t>
      </w:r>
    </w:p>
    <w:p w14:paraId="3BB179A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 эффективности инвестиционных проектов. Теория и практика. М.: Дело, 2008.</w:t>
      </w:r>
    </w:p>
    <w:p w14:paraId="2295B7B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Проектный анализ. М.: Инфра-М, 2009.</w:t>
      </w:r>
    </w:p>
    <w:p w14:paraId="64B5C77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М.: Финансы и статистика, 2007.</w:t>
      </w:r>
    </w:p>
    <w:p w14:paraId="2CB1EDD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Габец</w:t>
      </w:r>
      <w:r>
        <w:rPr>
          <w:rStyle w:val="WW8Num2z0"/>
          <w:rFonts w:ascii="Verdana" w:hAnsi="Verdana"/>
          <w:color w:val="000000"/>
          <w:sz w:val="18"/>
          <w:szCs w:val="18"/>
        </w:rPr>
        <w:t> </w:t>
      </w:r>
      <w:r>
        <w:rPr>
          <w:rFonts w:ascii="Verdana" w:hAnsi="Verdana"/>
          <w:color w:val="000000"/>
          <w:sz w:val="18"/>
          <w:szCs w:val="18"/>
        </w:rPr>
        <w:t>А.П., Гончаров Д.И., Козырев Д.В.,</w:t>
      </w:r>
      <w:r>
        <w:rPr>
          <w:rStyle w:val="WW8Num2z0"/>
          <w:rFonts w:ascii="Verdana" w:hAnsi="Verdana"/>
          <w:color w:val="000000"/>
          <w:sz w:val="18"/>
          <w:szCs w:val="18"/>
        </w:rPr>
        <w:t> </w:t>
      </w:r>
      <w:r>
        <w:rPr>
          <w:rStyle w:val="WW8Num3z0"/>
          <w:rFonts w:ascii="Verdana" w:hAnsi="Verdana"/>
          <w:color w:val="4682B4"/>
          <w:sz w:val="18"/>
          <w:szCs w:val="18"/>
        </w:rPr>
        <w:t>Кухлевский</w:t>
      </w:r>
      <w:r>
        <w:rPr>
          <w:rStyle w:val="WW8Num2z0"/>
          <w:rFonts w:ascii="Verdana" w:hAnsi="Verdana"/>
          <w:color w:val="000000"/>
          <w:sz w:val="18"/>
          <w:szCs w:val="18"/>
        </w:rPr>
        <w:t> </w:t>
      </w:r>
      <w:r>
        <w:rPr>
          <w:rFonts w:ascii="Verdana" w:hAnsi="Verdana"/>
          <w:color w:val="000000"/>
          <w:sz w:val="18"/>
          <w:szCs w:val="18"/>
        </w:rPr>
        <w:t>Д.С., Радченко М.Г. Профессиональная разработка в системе «1С:Предприятие 8». — М.: 1С-Паблишинг, 2007.</w:t>
      </w:r>
    </w:p>
    <w:p w14:paraId="40FECB4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Терехова В.А. Бухгалтерский финансовый учет.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2008.</w:t>
      </w:r>
    </w:p>
    <w:p w14:paraId="09C9C2D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Ендовицкий Д.А.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ТК Велби, 2008.</w:t>
      </w:r>
    </w:p>
    <w:p w14:paraId="1C441CE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М.: Дело, 1999.</w:t>
      </w:r>
    </w:p>
    <w:p w14:paraId="7C15943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Парамонова Л.А., Низамова Э.Ш. Управленческий учет и анализ. М.: КНОРУС, 2009.</w:t>
      </w:r>
    </w:p>
    <w:p w14:paraId="62E515E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М.В. Риск менеджмент инвестиционного проекта.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,1572009.</w:t>
      </w:r>
    </w:p>
    <w:p w14:paraId="0986BAE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В.В., Овчинников A.A. Инвестиционное право. М.: Эксмо,2009.</w:t>
      </w:r>
    </w:p>
    <w:p w14:paraId="10BD044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Добровольский Е., Карабанов Б. и др. Бюджетирование шаг за шагом. -Спб.: Питер, 2008.</w:t>
      </w:r>
    </w:p>
    <w:p w14:paraId="3E5A529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Колин. Управленческий и производственный учет. — М.: Юнити, 2007.</w:t>
      </w:r>
    </w:p>
    <w:p w14:paraId="2A1F3E2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Методы коммерческого бюджетирования. М.: Экономисть, 2005.</w:t>
      </w:r>
    </w:p>
    <w:p w14:paraId="0BA11D9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Щербаков М.В. Диагностический анализ финансовой несостоятельности организаций.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w:t>
      </w:r>
    </w:p>
    <w:p w14:paraId="3EF8EA2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 управленческого учета. М.: Экономистъ, 2003.</w:t>
      </w:r>
    </w:p>
    <w:p w14:paraId="6E3B616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Контрольно-информационные системы управленческого учета. — М.: Экономистъ, 2005.</w:t>
      </w:r>
    </w:p>
    <w:p w14:paraId="7715D0E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 отчетности. М: Омега-Л, 2009.</w:t>
      </w:r>
    </w:p>
    <w:p w14:paraId="1AFC88F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Савин В.Ю. Анализ финансовой отчетности. М.: ТИТАН ЭФФЕКТ, 2010.</w:t>
      </w:r>
    </w:p>
    <w:p w14:paraId="651E104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М.: Олимп-Бизнес, 2005.</w:t>
      </w:r>
    </w:p>
    <w:p w14:paraId="4D62D99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Бюджетирование как инструмент управления. М.: Результат и Качество, 2007.</w:t>
      </w:r>
    </w:p>
    <w:p w14:paraId="644179D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М.: Дашков и Ко,2010.</w:t>
      </w:r>
    </w:p>
    <w:p w14:paraId="3EEC626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М.: Омега-JI, 2010.</w:t>
      </w:r>
    </w:p>
    <w:p w14:paraId="0D8905A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М.: Дашков и Ко, 2009.</w:t>
      </w:r>
    </w:p>
    <w:p w14:paraId="5CABB76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Аболенский Д.С., Селиванов П.В. Бюджетирование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торговле. -М.: Эксмо, 2006.</w:t>
      </w:r>
    </w:p>
    <w:p w14:paraId="42A6F5E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Практическое бюджетирование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 М.: Налог Инфо, Статус-Кво 97, 2008.</w:t>
      </w:r>
    </w:p>
    <w:p w14:paraId="1A348DD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О.Ю. Бюджетирование в «1С: Предприятии 8». Информационные технологии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M.: 1 С-Паблишинг, 2007.</w:t>
      </w:r>
    </w:p>
    <w:p w14:paraId="6D3137C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2006.</w:t>
      </w:r>
    </w:p>
    <w:p w14:paraId="1436D27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Финансовый менеджмент. — M: Издательский дом БИНФА, 2010.</w:t>
      </w:r>
    </w:p>
    <w:p w14:paraId="1635308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Мельник М.В., Быковников И.Л.</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и долгосрочная финансовая политика. М.: Юнити-Дана, 2010.</w:t>
      </w:r>
    </w:p>
    <w:p w14:paraId="1193198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Планирование деятельности производственного предприятия. От промфинтехпланирования к MRP II и дальше. — М.: 1С-Паблишинг, 2007.</w:t>
      </w:r>
    </w:p>
    <w:p w14:paraId="53467D1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И.В., Рябых Д.А. Практика финансовой диагностики и оценки проектов. М.: Вильяме, 2007.</w:t>
      </w:r>
    </w:p>
    <w:p w14:paraId="5239FF0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2009.</w:t>
      </w:r>
    </w:p>
    <w:p w14:paraId="15F8717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М.: Омега-Л, 2009.</w:t>
      </w:r>
    </w:p>
    <w:p w14:paraId="7725296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Учет затрат, калькулирование и бюджетирование в отраслях производственной сферы. М: Финансы и статистика, 2007.</w:t>
      </w:r>
    </w:p>
    <w:p w14:paraId="67B36D4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Ф., Бансал Випул 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М.: ИНФРА-М, 1998.</w:t>
      </w:r>
    </w:p>
    <w:p w14:paraId="6975050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2007.</w:t>
      </w:r>
    </w:p>
    <w:p w14:paraId="494FBB0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Бердников В.В. Финансовый анализ: система показателей и методика проведения. М.: Экономистъ, 2006.</w:t>
      </w:r>
    </w:p>
    <w:p w14:paraId="12C61C2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Контроль и ревизия. М.: Кнорус, 2009.</w:t>
      </w:r>
    </w:p>
    <w:p w14:paraId="553321F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Минченкова</w:t>
      </w:r>
      <w:r>
        <w:rPr>
          <w:rStyle w:val="WW8Num2z0"/>
          <w:rFonts w:ascii="Verdana" w:hAnsi="Verdana"/>
          <w:color w:val="000000"/>
          <w:sz w:val="18"/>
          <w:szCs w:val="18"/>
        </w:rPr>
        <w:t> </w:t>
      </w:r>
      <w:r>
        <w:rPr>
          <w:rFonts w:ascii="Verdana" w:hAnsi="Verdana"/>
          <w:color w:val="000000"/>
          <w:sz w:val="18"/>
          <w:szCs w:val="18"/>
        </w:rPr>
        <w:t>О.Ю., Федорова Н.В.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Система бюджетирования. М.: Кнорус, 2006.</w:t>
      </w:r>
    </w:p>
    <w:p w14:paraId="25AAEF1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И.Б., Старожукова И.А. Бюджетирование. От стратегии до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пошаговое руководство. - М.: Вильяме, 2006.</w:t>
      </w:r>
    </w:p>
    <w:p w14:paraId="29A3814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ЛКИ, 2008.</w:t>
      </w:r>
    </w:p>
    <w:p w14:paraId="00A3498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Классический управленческий учет. — М.: ЛКИ, 2010.</w:t>
      </w:r>
    </w:p>
    <w:p w14:paraId="1349680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официальная терминология CIMA / пер. с англ. М.: ФБК-ПРЕСС, 2004.</w:t>
      </w:r>
    </w:p>
    <w:p w14:paraId="0228010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Бухгалтерский учет, 2003.</w:t>
      </w:r>
    </w:p>
    <w:p w14:paraId="53BB2E0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Бухгалтерский учет, 2007.</w:t>
      </w:r>
    </w:p>
    <w:p w14:paraId="4EE1E6F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М.: Финансы и статистика, 1986.</w:t>
      </w:r>
    </w:p>
    <w:p w14:paraId="4B66D37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Ляпунов С.И. Бизнес фирмы и бюджетирование потока159денежных средств. М.: Финансы и статистика, 2003.</w:t>
      </w:r>
    </w:p>
    <w:p w14:paraId="42CC7E5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Попова JI.B.,</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Степанова Е.Ю. Управленческий учет и анализ.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w:t>
      </w:r>
    </w:p>
    <w:p w14:paraId="3A1782D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Попова JI.B.,</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Маслова И.А., Степанова Е.Ю. Управленческий учет и анализ с практическими примерами. М.: Дело и Сервис, 2006.</w:t>
      </w:r>
    </w:p>
    <w:p w14:paraId="3303EEB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Алимов С.А., Коростелкин М.М.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М.: Дело и сервис, 2007.</w:t>
      </w:r>
    </w:p>
    <w:p w14:paraId="38E8BBB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Бюджетирование. Задачи и решения. — М.: Альфа-Пресс, 2009.</w:t>
      </w:r>
    </w:p>
    <w:p w14:paraId="5375426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w:t>
      </w:r>
      <w:r>
        <w:rPr>
          <w:rStyle w:val="WW8Num2z0"/>
          <w:rFonts w:ascii="Verdana" w:hAnsi="Verdana"/>
          <w:color w:val="000000"/>
          <w:sz w:val="18"/>
          <w:szCs w:val="18"/>
        </w:rPr>
        <w:t> </w:t>
      </w:r>
      <w:r>
        <w:rPr>
          <w:rStyle w:val="WW8Num3z0"/>
          <w:rFonts w:ascii="Verdana" w:hAnsi="Verdana"/>
          <w:color w:val="4682B4"/>
          <w:sz w:val="18"/>
          <w:szCs w:val="18"/>
        </w:rPr>
        <w:t>Мирюкова</w:t>
      </w:r>
      <w:r>
        <w:rPr>
          <w:rStyle w:val="WW8Num2z0"/>
          <w:rFonts w:ascii="Verdana" w:hAnsi="Verdana"/>
          <w:color w:val="000000"/>
          <w:sz w:val="18"/>
          <w:szCs w:val="18"/>
        </w:rPr>
        <w:t> </w:t>
      </w:r>
      <w:r>
        <w:rPr>
          <w:rFonts w:ascii="Verdana" w:hAnsi="Verdana"/>
          <w:color w:val="000000"/>
          <w:sz w:val="18"/>
          <w:szCs w:val="18"/>
        </w:rPr>
        <w:t>В.А. М.: Аудит, ЮНИТИ, 1998.</w:t>
      </w:r>
    </w:p>
    <w:p w14:paraId="54813FB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JI.III.,</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Современный экономический словарь. 5-е изд., перераб. и доп. М.: ИНФРА-М, 2007.</w:t>
      </w:r>
    </w:p>
    <w:p w14:paraId="7D76F2B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стандарты. От концепции до инструкции. М.: Книжный мир, 2008.</w:t>
      </w:r>
    </w:p>
    <w:p w14:paraId="574AA4D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С.Д. Как защитить свою диссертацию. М.: ИНФРА - М, 2009.</w:t>
      </w:r>
    </w:p>
    <w:p w14:paraId="65A2628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Речлин Р. Эффективное бюджетирование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Пошаговое руководство с формами. М.: Интернет-трейдинг, 2005.</w:t>
      </w:r>
    </w:p>
    <w:p w14:paraId="21A9FAF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пер. с фр. / Под ред.</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Л.П. М.: Аудит, ЮНИТИ, 1997.</w:t>
      </w:r>
    </w:p>
    <w:p w14:paraId="110E3C4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бюджетирование.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w:t>
      </w:r>
    </w:p>
    <w:p w14:paraId="6A2B92D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В.В. Функциоанльно-стоимостный анализ в решении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по сокращению издержек. М.: ЭКСМО, 2009.</w:t>
      </w:r>
    </w:p>
    <w:p w14:paraId="24ACFF2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Управление прибылью и бюджетирование. — М.: Бином. Лаборатория знаний, 2007.</w:t>
      </w:r>
    </w:p>
    <w:p w14:paraId="1BC6164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Е.В., Харитонов С.А., Чистов Д.В. Секреты профессиональной работы с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8». Учет производственных операций. М.: 1С-Паблишинг, 2009.</w:t>
      </w:r>
    </w:p>
    <w:p w14:paraId="195051D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организации: эффективность и бюджетирование. М.: Дело, 2000.</w:t>
      </w:r>
    </w:p>
    <w:p w14:paraId="3961897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М.: Экономистъ, 2006.</w:t>
      </w:r>
    </w:p>
    <w:p w14:paraId="6DE36F9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М.: Высшее образование, 2007.</w:t>
      </w:r>
    </w:p>
    <w:p w14:paraId="493C2FF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М.: Высшее образование, 2007.</w:t>
      </w:r>
    </w:p>
    <w:p w14:paraId="250927B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СССР. М., 1970;</w:t>
      </w:r>
    </w:p>
    <w:p w14:paraId="6B45838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Курс анализа экономической деятельности / Татур С.К.,160</w:t>
      </w:r>
    </w:p>
    <w:p w14:paraId="64D3A90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 Экономика, 1974.</w:t>
      </w:r>
    </w:p>
    <w:p w14:paraId="270893C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Олимп-бизнес. 2002.</w:t>
      </w:r>
    </w:p>
    <w:p w14:paraId="0F19835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Фархутдинов</w:t>
      </w:r>
      <w:r>
        <w:rPr>
          <w:rStyle w:val="WW8Num2z0"/>
          <w:rFonts w:ascii="Verdana" w:hAnsi="Verdana"/>
          <w:color w:val="000000"/>
          <w:sz w:val="18"/>
          <w:szCs w:val="18"/>
        </w:rPr>
        <w:t> </w:t>
      </w:r>
      <w:r>
        <w:rPr>
          <w:rFonts w:ascii="Verdana" w:hAnsi="Verdana"/>
          <w:color w:val="000000"/>
          <w:sz w:val="18"/>
          <w:szCs w:val="18"/>
        </w:rPr>
        <w:t>И.З. Инвестиционное право. — М.: Волтерс Клувер, 2006.</w:t>
      </w:r>
    </w:p>
    <w:p w14:paraId="60D0A93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Фляйшер К. Стратегический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бизнесе/Фляйшнер К.,</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М.: БИНОМ. Лаборатория знаний, 2005.</w:t>
      </w:r>
    </w:p>
    <w:p w14:paraId="3FF7E86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2009.</w:t>
      </w:r>
    </w:p>
    <w:p w14:paraId="249AF62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затрат//Аудиторские ведомости, 2005. №4.</w:t>
      </w:r>
    </w:p>
    <w:p w14:paraId="67E22E5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Хрусталева</w:t>
      </w:r>
      <w:r>
        <w:rPr>
          <w:rStyle w:val="WW8Num2z0"/>
          <w:rFonts w:ascii="Verdana" w:hAnsi="Verdana"/>
          <w:color w:val="000000"/>
          <w:sz w:val="18"/>
          <w:szCs w:val="18"/>
        </w:rPr>
        <w:t> </w:t>
      </w:r>
      <w:r>
        <w:rPr>
          <w:rFonts w:ascii="Verdana" w:hAnsi="Verdana"/>
          <w:color w:val="000000"/>
          <w:sz w:val="18"/>
          <w:szCs w:val="18"/>
        </w:rPr>
        <w:t>Е.Ю. Разработка сложных отчетов в 1С: Предприятие 8. Система компоновки данных. М.: 1С-Паблишинг, 2008.</w:t>
      </w:r>
    </w:p>
    <w:p w14:paraId="6B191A0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Гамаюнов В.В. Внутрифирменное бюджетирование. М.: Финансы и статистика, 2008.</w:t>
      </w:r>
    </w:p>
    <w:p w14:paraId="3D081E2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Чая В.Т.,</w:t>
      </w:r>
      <w:r>
        <w:rPr>
          <w:rStyle w:val="WW8Num2z0"/>
          <w:rFonts w:ascii="Verdana" w:hAnsi="Verdana"/>
          <w:color w:val="000000"/>
          <w:sz w:val="18"/>
          <w:szCs w:val="18"/>
        </w:rPr>
        <w:t> </w:t>
      </w:r>
      <w:r>
        <w:rPr>
          <w:rStyle w:val="WW8Num3z0"/>
          <w:rFonts w:ascii="Verdana" w:hAnsi="Verdana"/>
          <w:color w:val="4682B4"/>
          <w:sz w:val="18"/>
          <w:szCs w:val="18"/>
        </w:rPr>
        <w:t>Латыпова</w:t>
      </w:r>
      <w:r>
        <w:rPr>
          <w:rStyle w:val="WW8Num2z0"/>
          <w:rFonts w:ascii="Verdana" w:hAnsi="Verdana"/>
          <w:color w:val="000000"/>
          <w:sz w:val="18"/>
          <w:szCs w:val="18"/>
        </w:rPr>
        <w:t> </w:t>
      </w:r>
      <w:r>
        <w:rPr>
          <w:rFonts w:ascii="Verdana" w:hAnsi="Verdana"/>
          <w:color w:val="000000"/>
          <w:sz w:val="18"/>
          <w:szCs w:val="18"/>
        </w:rPr>
        <w:t>О.В. Бухгалтерский учет. М.: КноРус, 2010.</w:t>
      </w:r>
    </w:p>
    <w:p w14:paraId="7B79FDE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Управленческий учет. М.: Эксмо, 2009.</w:t>
      </w:r>
    </w:p>
    <w:p w14:paraId="120EA68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 Бэйли Д.В.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Инфра-М, 2009.</w:t>
      </w:r>
    </w:p>
    <w:p w14:paraId="5716EBE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и диагностика финансово-хозяйственной деятельности предприятия. М.: Инфра-М, 2009.</w:t>
      </w:r>
    </w:p>
    <w:p w14:paraId="2564972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 М.: Инфра-М, 2008.</w:t>
      </w:r>
    </w:p>
    <w:p w14:paraId="1F072FF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Инфра-М, 2011.</w:t>
      </w:r>
    </w:p>
    <w:p w14:paraId="71C7380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Сейфулин Р.С. Финансы предприятий М.: Инфра-М, 1998.</w:t>
      </w:r>
    </w:p>
    <w:p w14:paraId="02BD013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Волков И.М., Грачева М.В.,</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И.М., Николаева О.Е., Полякова С.И.,</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Шапигузов С.М., Шишкова Т.В. Управленческий учет. М.: Инфра-М, 2009.</w:t>
      </w:r>
    </w:p>
    <w:p w14:paraId="27E570E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анализ.- М.: Инфра-М, 2008.</w:t>
      </w:r>
    </w:p>
    <w:p w14:paraId="28283AE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 коммерческих организаций 2-Т ВРЬ. — М.: Инфра-М, 2008.</w:t>
      </w:r>
    </w:p>
    <w:p w14:paraId="2A68DEF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2008.</w:t>
      </w:r>
    </w:p>
    <w:p w14:paraId="143DF61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Акопян</w:t>
      </w:r>
      <w:r>
        <w:rPr>
          <w:rStyle w:val="WW8Num2z0"/>
          <w:rFonts w:ascii="Verdana" w:hAnsi="Verdana"/>
          <w:color w:val="000000"/>
          <w:sz w:val="18"/>
          <w:szCs w:val="18"/>
        </w:rPr>
        <w:t> </w:t>
      </w:r>
      <w:r>
        <w:rPr>
          <w:rFonts w:ascii="Verdana" w:hAnsi="Verdana"/>
          <w:color w:val="000000"/>
          <w:sz w:val="18"/>
          <w:szCs w:val="18"/>
        </w:rPr>
        <w:t>O.A. Правовое регулирование инвестиций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сектор экономики (венчурных инвестиций) // Журнал российского права. -2008, № 5.</w:t>
      </w:r>
    </w:p>
    <w:p w14:paraId="28173DE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Барышев С.Б. Диагностика управленческого учета // Управленческий учет. — 2007, №5.</w:t>
      </w:r>
    </w:p>
    <w:p w14:paraId="1EADB2F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П.В., Федоров В.Г. Традиционные методы оценки эффективности инвестиционных проектов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2008, № 3.</w:t>
      </w:r>
    </w:p>
    <w:p w14:paraId="08B65EA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Структурирование управленческого учета и его объектов // Управленческий учет. — 2007, №1.</w:t>
      </w:r>
    </w:p>
    <w:p w14:paraId="57591E3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Буруханов И.В. Инвестиции в «</w:t>
      </w:r>
      <w:r>
        <w:rPr>
          <w:rStyle w:val="WW8Num3z0"/>
          <w:rFonts w:ascii="Verdana" w:hAnsi="Verdana"/>
          <w:color w:val="4682B4"/>
          <w:sz w:val="18"/>
          <w:szCs w:val="18"/>
        </w:rPr>
        <w:t>боевых</w:t>
      </w:r>
      <w:r>
        <w:rPr>
          <w:rFonts w:ascii="Verdana" w:hAnsi="Verdana"/>
          <w:color w:val="000000"/>
          <w:sz w:val="18"/>
          <w:szCs w:val="18"/>
        </w:rPr>
        <w:t>» условиях // Консультант. -2008, № 7.</w:t>
      </w:r>
    </w:p>
    <w:p w14:paraId="10E98BD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Д.А. Инвестиции без риска //</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учет и отчетность в инвестиционной и управляющей компаниях. 2006, № 3.</w:t>
      </w:r>
    </w:p>
    <w:p w14:paraId="6AA55DE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Витрянский В. Договор строительного подряда и иные договоры в сфере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Хозяйство и право. Приложение. 2005, № 7.</w:t>
      </w:r>
    </w:p>
    <w:p w14:paraId="650FB79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А.Б. Договор с техническим</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 Учет в строительстве. 2005, № 3.</w:t>
      </w:r>
    </w:p>
    <w:p w14:paraId="2701F0F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как современный информационный метод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№12.</w:t>
      </w:r>
    </w:p>
    <w:p w14:paraId="1085416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инвестиций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анализа и управления // Аудиторские ведомости. — 2008, № 9.</w:t>
      </w:r>
    </w:p>
    <w:p w14:paraId="632A6C1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инновационном процессе // Аудиторские ведомости. 2008, № 4.</w:t>
      </w:r>
    </w:p>
    <w:p w14:paraId="6D82D67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Гапонов К. Взаимосвязь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бизнес-планирования и бюджетирования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№31,32.</w:t>
      </w:r>
    </w:p>
    <w:p w14:paraId="4F69D6E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Оптимизационный аспект постановки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контроля на предприятии // Менеджмент в России и за рубежом. -2007, №4.</w:t>
      </w:r>
    </w:p>
    <w:p w14:paraId="2A66A07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Гришаев С. Здания и сооружения как объекты</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Хозяйство и право. 2006, № 2.</w:t>
      </w:r>
    </w:p>
    <w:p w14:paraId="3E266CF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Особенности технологии бюджетирования финансовых результатов деятельности сельскохозяйственных организаций // Управленческий учет. 2008, №1.</w:t>
      </w:r>
    </w:p>
    <w:p w14:paraId="6330007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С.С. Понятие «</w:t>
      </w:r>
      <w:r>
        <w:rPr>
          <w:rStyle w:val="WW8Num3z0"/>
          <w:rFonts w:ascii="Verdana" w:hAnsi="Verdana"/>
          <w:color w:val="4682B4"/>
          <w:sz w:val="18"/>
          <w:szCs w:val="18"/>
        </w:rPr>
        <w:t>инвестиции</w:t>
      </w:r>
      <w:r>
        <w:rPr>
          <w:rFonts w:ascii="Verdana" w:hAnsi="Verdana"/>
          <w:color w:val="000000"/>
          <w:sz w:val="18"/>
          <w:szCs w:val="18"/>
        </w:rPr>
        <w:t>» в современном российском законодательстве // Законодательство. 2005, № 3.</w:t>
      </w:r>
    </w:p>
    <w:p w14:paraId="438FF92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В.Г. Методические подходы к автоматизации системы управленческого учета в организациях // Управленческий учет. — 2007.</w:t>
      </w:r>
    </w:p>
    <w:p w14:paraId="05553D8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Внутрихозяйственный контроль в системе учета // Управленческий учет. 2007.</w:t>
      </w:r>
    </w:p>
    <w:p w14:paraId="32265C6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Кузнецов В.</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делим полномочия // Консультант. 2007, № 5.</w:t>
      </w:r>
    </w:p>
    <w:p w14:paraId="04B2C42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Мансуров Р.</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эффективности реализованных инвестиционных проектов на промышленном предприятии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 № 1.</w:t>
      </w:r>
    </w:p>
    <w:p w14:paraId="591B56D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 xml:space="preserve">Я.С. Особенности отражения в бухгалтерском учете инвестиций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2007, № 22.</w:t>
      </w:r>
    </w:p>
    <w:p w14:paraId="08DE838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С.П. Инвестиционный контракт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менеджмент и право. — 2006, №2.</w:t>
      </w:r>
    </w:p>
    <w:p w14:paraId="5B69296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O.A. Налогообложение инвестиций в</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2006, № 5.</w:t>
      </w:r>
    </w:p>
    <w:p w14:paraId="6C65962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Назаркин Д. Инвестиции в</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знать, где соломку стелить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в Москве. 2006, № 2.</w:t>
      </w:r>
    </w:p>
    <w:p w14:paraId="103E322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Переверзев Н., Жужнева О. Как выбрать систему для автоматизации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Финансовый директор. 2007, №12.</w:t>
      </w:r>
    </w:p>
    <w:p w14:paraId="3D17EAA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Перебейнос Ю. Оценка инвестиций: «</w:t>
      </w:r>
      <w:r>
        <w:rPr>
          <w:rStyle w:val="WW8Num3z0"/>
          <w:rFonts w:ascii="Verdana" w:hAnsi="Verdana"/>
          <w:color w:val="4682B4"/>
          <w:sz w:val="18"/>
          <w:szCs w:val="18"/>
        </w:rPr>
        <w:t>шпаргалка</w:t>
      </w:r>
      <w:r>
        <w:rPr>
          <w:rFonts w:ascii="Verdana" w:hAnsi="Verdana"/>
          <w:color w:val="000000"/>
          <w:sz w:val="18"/>
          <w:szCs w:val="18"/>
        </w:rPr>
        <w:t>» от государства // Консультант. 2006, № 3.</w:t>
      </w:r>
    </w:p>
    <w:p w14:paraId="5991B74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Попова JI.B.,</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Концепция цепочки ценностей как составляющая стратегического учета затрат // Управленческий учет—2007, №5.</w:t>
      </w:r>
    </w:p>
    <w:p w14:paraId="4630D18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Самусенко C.JT. Выбор формы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долгосрочных инвестиций с учетом фактора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16.</w:t>
      </w:r>
    </w:p>
    <w:p w14:paraId="59E2B40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Санин</w:t>
      </w:r>
      <w:r>
        <w:rPr>
          <w:rStyle w:val="WW8Num2z0"/>
          <w:rFonts w:ascii="Verdana" w:hAnsi="Verdana"/>
          <w:color w:val="000000"/>
          <w:sz w:val="18"/>
          <w:szCs w:val="18"/>
        </w:rPr>
        <w:t> </w:t>
      </w:r>
      <w:r>
        <w:rPr>
          <w:rFonts w:ascii="Verdana" w:hAnsi="Verdana"/>
          <w:color w:val="000000"/>
          <w:sz w:val="18"/>
          <w:szCs w:val="18"/>
        </w:rPr>
        <w:t>К.С. Публичное размещение акций как способ</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 Журнал российского права. 2007, № 10.</w:t>
      </w:r>
    </w:p>
    <w:p w14:paraId="6921732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Сергеев А. Земля, не обремененная подрядом // Ведомости. 2006, №169.</w:t>
      </w:r>
    </w:p>
    <w:p w14:paraId="434B1CE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E.H., Маслов Б.Г. Основные аспекты стратегического управленческого учета и стратегического анализа затрат // Управленческий учет.-2008, №1.</w:t>
      </w:r>
    </w:p>
    <w:p w14:paraId="33A1525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М.А., Емельянов П.С. Интеграция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методов управленческого учета в задачах планирования производственных затрат // Управленческий учет. 2007, № 2.</w:t>
      </w:r>
    </w:p>
    <w:p w14:paraId="4EE0ADD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денежных средствах // Бухгалтерский учет. 2002, №5.</w:t>
      </w:r>
    </w:p>
    <w:p w14:paraId="1C791F7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О. Объекты страхования в сфере строительства:</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риски: Причины возникновения страховых споров // Арбитражный и гражданский процесс. 2006, №11.</w:t>
      </w:r>
    </w:p>
    <w:p w14:paraId="6DB7F6D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Юрьева JI.B. Особенности формирования системы стратегического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холдингах // «Экономический анализ. Теория и практика». 2008, № 18.</w:t>
      </w:r>
    </w:p>
    <w:p w14:paraId="45853FD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Яковлева С. Правовое положение объекта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 Хозяйство и право. — 2005, № 8.</w:t>
      </w:r>
    </w:p>
    <w:p w14:paraId="23EEFBB1"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Яснева</w:t>
      </w:r>
      <w:r>
        <w:rPr>
          <w:rStyle w:val="WW8Num2z0"/>
          <w:rFonts w:ascii="Verdana" w:hAnsi="Verdana"/>
          <w:color w:val="000000"/>
          <w:sz w:val="18"/>
          <w:szCs w:val="18"/>
        </w:rPr>
        <w:t> </w:t>
      </w:r>
      <w:r>
        <w:rPr>
          <w:rFonts w:ascii="Verdana" w:hAnsi="Verdana"/>
          <w:color w:val="000000"/>
          <w:sz w:val="18"/>
          <w:szCs w:val="18"/>
        </w:rPr>
        <w:t>М.В. Значение инвестиционного меморандума для привлечения инвестиций //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 2008, № 2.</w:t>
      </w:r>
    </w:p>
    <w:p w14:paraId="223A6DF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Монаграфии и книги зарубежных авторов</w:t>
      </w:r>
    </w:p>
    <w:p w14:paraId="3698C30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Aibright Tom, Lam Marco. Managerial Accounting and Continuous Improvement Initiatives // A Retrospective and Framework Journal of Managerial Issues. Vol. 8. № 2, Summer 2006.</w:t>
      </w:r>
    </w:p>
    <w:p w14:paraId="1D7F469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Ameriks J., Wranik T. Salovey P. Emotional Intelligence and Investor Behavior. USA: Research Foundation of CFA Institute, 2009.</w:t>
      </w:r>
    </w:p>
    <w:p w14:paraId="36C35D7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Arnold G. The financial times guide to investing. — London: Prentice Hall,2004.</w:t>
      </w:r>
    </w:p>
    <w:p w14:paraId="7FE5F69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Bierman H.J. Smidt S. Advanced Capital Budgeting: Refinements in the Economic Analysis of Investment Projects. New York: Routledge, 2007.</w:t>
      </w:r>
    </w:p>
    <w:p w14:paraId="343321C8"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Bierman H.J. The Capital Budgeting Decision: Economic Analysis of Investment Projects. New York: Routledge, 2006.</w:t>
      </w:r>
    </w:p>
    <w:p w14:paraId="28A3BE6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Chance D.M. Credit Derivatives: Instruments, Applications, and Pricing. — USA: Association for Investment Management and research, 2002.</w:t>
      </w:r>
    </w:p>
    <w:p w14:paraId="2CCCAA4C"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Cima. Cima Official Terminology 2005 Edition. London: Elsevier Science,2005.</w:t>
      </w:r>
    </w:p>
    <w:p w14:paraId="42ADEB8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Dayananda D., Irons R., Harrison S., Herbohn J., Rowland P. Capital Budgeting: Financial Appraisal of Investment Projects. United Kindom: Cambridge University Press, 2002.</w:t>
      </w:r>
    </w:p>
    <w:p w14:paraId="253112D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Fabozzi F.J. Handbook of Finance: Investment Management and Financial Management. USA: Wiley, 2009.</w:t>
      </w:r>
    </w:p>
    <w:p w14:paraId="66ACFE4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Fabozzi F.J. Institutional Investment Management: Equity and Bond Portfolio Strategies and Applications. USA: Wiley, 2008.</w:t>
      </w:r>
    </w:p>
    <w:p w14:paraId="15A2BAE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Fabozzi F.J., Focardi S.M., Jonas C. Challenges in Quantitative Equity Management. USA: Research Foundation of CFA Institute, 2008.</w:t>
      </w:r>
    </w:p>
    <w:p w14:paraId="1EE9586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171. Joel G. Siegel Ph.D. CPA, Jae 1С. Shim Ph.D. Dictionary of Accounting Terms. USA: Barron's </w:t>
      </w:r>
      <w:r>
        <w:rPr>
          <w:rFonts w:ascii="Verdana" w:hAnsi="Verdana"/>
          <w:color w:val="000000"/>
          <w:sz w:val="18"/>
          <w:szCs w:val="18"/>
        </w:rPr>
        <w:lastRenderedPageBreak/>
        <w:t>Educational Series, 2010</w:t>
      </w:r>
    </w:p>
    <w:p w14:paraId="78F2615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Kemp S., Dunbar E. Budgeting for managers. New York: McGraw-Hill,1642003.</w:t>
      </w:r>
    </w:p>
    <w:p w14:paraId="058DC16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Maginn J.L., Tuttle D.L., McLeavey D.W., Pinto J.E. Managing Investment Portfolios: A Dynamic Process. USA: John Wiley &amp; Sons, 2007.</w:t>
      </w:r>
    </w:p>
    <w:p w14:paraId="2A40F15F"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Michael Allison. Strategic Planning for Nonprofit Organizations. USA: Wiley, 2003</w:t>
      </w:r>
    </w:p>
    <w:p w14:paraId="18788D66"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Peterson P.P., Fabozzi F.J. Capital Budgeting: Theory and Practice. USA: John Wiley &amp; Sons, 2002.</w:t>
      </w:r>
    </w:p>
    <w:p w14:paraId="63D54B4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Reilly F.K., Brown K.C. Investment Analysis and Portfolio Management. -USA: South-Western College Pub, 2008.</w:t>
      </w:r>
    </w:p>
    <w:p w14:paraId="08B50E94"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Richard A.D., Dennis W.M., Jerald E.P., David E.R. Quantitative investment analysis. USA: John Wiley &amp; Sons, 2007.</w:t>
      </w:r>
    </w:p>
    <w:p w14:paraId="24FCF0F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Shapiro A.C. Capital Budgeting and Investment Analysis. London: Prentice Hall, 2004.</w:t>
      </w:r>
    </w:p>
    <w:p w14:paraId="16B4621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Sullivan O., Sheffrin S.M. Economics: Principles in action. London: Prentice Hall, 2003.</w:t>
      </w:r>
    </w:p>
    <w:p w14:paraId="2122B3BD"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Статьи в зарубежных журналах</w:t>
      </w:r>
    </w:p>
    <w:p w14:paraId="4B562EC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Alviniussen Alf, Jankensgard Hakan, Enterprise Risk Budgeting: Bringing Risk Management Into the Financial Planning Process. // Journal of Applied Finance. Vol. 19, 2009.</w:t>
      </w:r>
    </w:p>
    <w:p w14:paraId="444D6F5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Ambrose Brent W., Lee Dong Wook. Capital Budgeting and Equity Marginal // Real Estate Economics. Vol. 373, 2009.</w:t>
      </w:r>
    </w:p>
    <w:p w14:paraId="69B46D4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Baldenius Tim, Dutta Sunil, Reichelstein Stefan Cost Allocation for Capital Budgeting Decisions // Accounting Review. July 2007.</w:t>
      </w:r>
    </w:p>
    <w:p w14:paraId="49D0805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Beneda Nancy, Sensitivity analysis in capital budgeting using crystal ball // Credit &amp; Financial Management Review. Vol. 1, July 2003.</w:t>
      </w:r>
    </w:p>
    <w:p w14:paraId="5ED7D9F3"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Burns Richard M., Walker Joe. Capital Budgeting Surveys: The Future is now. // Journal of Applied Finance. Vol. 19, 2009.</w:t>
      </w:r>
    </w:p>
    <w:p w14:paraId="19D12B6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Chan, Yee-Ching Lilian. Use of Capital Budgeting Techniques and an Analytic Approach to Capital Investment Decisions in Canadian Municipal Governments // Public Budgeting &amp; Finance, Vol. 24, 2004.</w:t>
      </w:r>
    </w:p>
    <w:p w14:paraId="087AC60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Cook Thomas. ABC process-based capital budgeting // Journal of Managerial Issues. October, 2000.</w:t>
      </w:r>
    </w:p>
    <w:p w14:paraId="690B58C0"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Emilio Colombo, Luca Stanca Investment decisions and the soft budget constraint // Economics of Transition. Vol. 14, 2006.</w:t>
      </w:r>
    </w:p>
    <w:p w14:paraId="73589AA9"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Garris Leah B. Capital Budgets: a step-by-step approach. // Buildings. Vol. 100, Jun, 2006.</w:t>
      </w:r>
    </w:p>
    <w:p w14:paraId="2932283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Jones Christopher. A commentary on «Why DCF capital budgeting is bad for business and why business schools should stop teaching it». // Accounting165</w:t>
      </w:r>
    </w:p>
    <w:p w14:paraId="043E0307"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Education., Vol. 15, March 2006.</w:t>
      </w:r>
    </w:p>
    <w:p w14:paraId="5A06E1B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Koch, Bruce S,Mayper, Alan G,Wilner, Neil. A the interaction of accountability and post-completion audits on capital budgeting decisions // Academy of Accounting and Financial Studies Journal. Vol. 1, January 2009.</w:t>
      </w:r>
    </w:p>
    <w:p w14:paraId="550EB9FE"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Llano-Ferro Fernando. The Weighted Average Cost of Capital (WACC) for Firm Valuation Calculations. // International Research Journal of Finance &amp; Economics. Issue 26, 2009.</w:t>
      </w:r>
    </w:p>
    <w:p w14:paraId="3102372A"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Matts M. Rosenberg. Firm risk, investment, and employment growth // Journal of economics and finance. Vol. 9, Number 2004.</w:t>
      </w:r>
    </w:p>
    <w:p w14:paraId="3D0B23B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Pinnington E., Lerner J., Schugurensky D. Participatory budgeting in North America. The case of guelph, Canada // Journal of Public Budgeting, Accounting &amp; Financial Management. Vol. 21, 2009.</w:t>
      </w:r>
    </w:p>
    <w:p w14:paraId="6F652A8B"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Prather, Larry J,Topuz, John C,Benco, Daniel C,Romer, David. A capital budgeting practices of small businesses: evidence from rural America // Journal of Business and Entrepreneur ship. Vol. 1, March 2009.</w:t>
      </w:r>
    </w:p>
    <w:p w14:paraId="171E1042"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Schubert Walt., Barenbaum Les., Real options and public sector capital project decision-making // Journal of Public Budgeting, Accounting &amp; Financial Management. Vol. 19, 2007.</w:t>
      </w:r>
    </w:p>
    <w:p w14:paraId="77626DE5" w14:textId="77777777" w:rsidR="007752C8" w:rsidRDefault="007752C8" w:rsidP="007752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Stout, David E., Xie, Yan Alice, Qi, Howard Improving capital budgeting decisions with real options // Management Accounting Quarterly. June 2008.</w:t>
      </w:r>
    </w:p>
    <w:p w14:paraId="0479D945" w14:textId="37ABFD8D" w:rsidR="003001F3" w:rsidRPr="007752C8" w:rsidRDefault="007752C8" w:rsidP="007752C8">
      <w:r>
        <w:rPr>
          <w:rFonts w:ascii="Verdana" w:hAnsi="Verdana"/>
          <w:color w:val="000000"/>
          <w:sz w:val="18"/>
          <w:szCs w:val="18"/>
        </w:rPr>
        <w:br/>
      </w:r>
      <w:bookmarkStart w:id="0" w:name="_GoBack"/>
      <w:bookmarkEnd w:id="0"/>
    </w:p>
    <w:sectPr w:rsidR="003001F3" w:rsidRPr="007752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C9EF1" w14:textId="77777777" w:rsidR="00333CC0" w:rsidRDefault="00333CC0">
      <w:pPr>
        <w:spacing w:after="0" w:line="240" w:lineRule="auto"/>
      </w:pPr>
      <w:r>
        <w:separator/>
      </w:r>
    </w:p>
  </w:endnote>
  <w:endnote w:type="continuationSeparator" w:id="0">
    <w:p w14:paraId="44BFF46A" w14:textId="77777777" w:rsidR="00333CC0" w:rsidRDefault="0033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A6933" w14:textId="77777777" w:rsidR="00333CC0" w:rsidRDefault="00333CC0">
      <w:pPr>
        <w:spacing w:after="0" w:line="240" w:lineRule="auto"/>
      </w:pPr>
      <w:r>
        <w:separator/>
      </w:r>
    </w:p>
  </w:footnote>
  <w:footnote w:type="continuationSeparator" w:id="0">
    <w:p w14:paraId="4100F467" w14:textId="77777777" w:rsidR="00333CC0" w:rsidRDefault="00333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3CC0"/>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7288</TotalTime>
  <Pages>20</Pages>
  <Words>10196</Words>
  <Characters>58122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529</cp:revision>
  <cp:lastPrinted>2009-02-06T05:36:00Z</cp:lastPrinted>
  <dcterms:created xsi:type="dcterms:W3CDTF">2016-05-04T14:28:00Z</dcterms:created>
  <dcterms:modified xsi:type="dcterms:W3CDTF">2016-06-27T13:30:00Z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