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56CD1" w:rsidRDefault="00156CD1" w:rsidP="00156CD1">
      <w:r w:rsidRPr="00D858E0">
        <w:rPr>
          <w:rFonts w:ascii="Times New Roman" w:eastAsia="Times New Roman" w:hAnsi="Times New Roman" w:cs="Times New Roman"/>
          <w:b/>
          <w:color w:val="171717"/>
          <w:sz w:val="24"/>
          <w:szCs w:val="24"/>
          <w:lang w:eastAsia="ru-RU"/>
        </w:rPr>
        <w:t xml:space="preserve">Полозенцева Вікторія Олександрівна, </w:t>
      </w:r>
      <w:r w:rsidRPr="00D858E0">
        <w:rPr>
          <w:rFonts w:ascii="Times New Roman" w:eastAsia="Times New Roman" w:hAnsi="Times New Roman" w:cs="Times New Roman"/>
          <w:color w:val="171717"/>
          <w:sz w:val="24"/>
          <w:szCs w:val="24"/>
          <w:lang w:eastAsia="ru-RU"/>
        </w:rPr>
        <w:t>науковий співробітник лабораторії природоохоронних заходів в агропромисловому та паливно-енергетичному комплексах науково-дослідної установи «Український науково-дослідний інститут екологічних проблем». Назва дисертації: «</w:t>
      </w:r>
      <w:r w:rsidRPr="00D858E0">
        <w:rPr>
          <w:rFonts w:ascii="Times New Roman" w:eastAsia="Times New Roman" w:hAnsi="Times New Roman" w:cs="Times New Roman"/>
          <w:sz w:val="24"/>
          <w:szCs w:val="24"/>
          <w:lang w:eastAsia="ru-RU"/>
        </w:rPr>
        <w:t>Комплексна оцінка впливу та підвищення екобезпеки скидання стічних вод з водойм-накопичувачів</w:t>
      </w:r>
      <w:r w:rsidRPr="00D858E0">
        <w:rPr>
          <w:rFonts w:ascii="Times New Roman" w:eastAsia="Times New Roman" w:hAnsi="Times New Roman" w:cs="Times New Roman"/>
          <w:color w:val="171717"/>
          <w:sz w:val="24"/>
          <w:szCs w:val="24"/>
          <w:lang w:eastAsia="ru-RU"/>
        </w:rPr>
        <w:t>». Шифр та назва спеціальності – 21.06.01 – екологічна безпека. Спецрада К 64.812.01 в науково-дослідній установі «Український науково-дослідний інститут екологічних проблем» Міністерства захисту довкілля та природних ресурсів України</w:t>
      </w:r>
    </w:p>
    <w:sectPr w:rsidR="005B1831" w:rsidRPr="00156C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56CD1" w:rsidRPr="00156C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DEA3B-5CDB-4843-A6AE-46589B74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2021-07-29T08:41:00Z</dcterms:created>
  <dcterms:modified xsi:type="dcterms:W3CDTF">2021-08-01T10:45:00Z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