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FAAE5" w14:textId="5A928278" w:rsidR="0048694E" w:rsidRDefault="002E2D28" w:rsidP="002E2D28">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Брайдже Морси Наим Палестина. Международно-правовая охрана окружающей среды в ситуациях вооруженных конфликтов</w:t>
      </w:r>
      <w:bookmarkEnd w:id="0"/>
      <w:r>
        <w:rPr>
          <w:rFonts w:ascii="Verdana" w:hAnsi="Verdana"/>
          <w:color w:val="000000"/>
          <w:sz w:val="18"/>
          <w:szCs w:val="18"/>
          <w:shd w:val="clear" w:color="auto" w:fill="FFFFFF"/>
        </w:rPr>
        <w:t>: диссертация ... кандидата юридических наук: 12.00.10 / Брайдже Морси Наим Палестина;[Место защиты: Федеральное государственное бюджетное образовательное учреждение высшего профессионального образования "Российский университет дружбы народов"].- Москва, 2014.- 211 с.</w:t>
      </w:r>
    </w:p>
    <w:p w14:paraId="47127A02" w14:textId="77777777" w:rsidR="002E2D28" w:rsidRPr="002E2D28" w:rsidRDefault="002E2D28" w:rsidP="002E2D28">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2E2D28">
        <w:rPr>
          <w:rFonts w:ascii="Verdana" w:eastAsia="Times New Roman" w:hAnsi="Verdana" w:cs="Times New Roman"/>
          <w:b/>
          <w:bCs/>
          <w:color w:val="AC370B"/>
          <w:kern w:val="0"/>
          <w:sz w:val="23"/>
          <w:szCs w:val="23"/>
          <w:lang w:eastAsia="ru-RU"/>
        </w:rPr>
        <w:t>Содержание к диссертации</w:t>
      </w:r>
    </w:p>
    <w:p w14:paraId="2ADF8874" w14:textId="77777777" w:rsidR="002E2D28" w:rsidRPr="002E2D28" w:rsidRDefault="002E2D28" w:rsidP="002E2D2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E2D28">
        <w:rPr>
          <w:rFonts w:ascii="Verdana" w:eastAsia="Times New Roman" w:hAnsi="Verdana" w:cs="Times New Roman"/>
          <w:color w:val="000000"/>
          <w:kern w:val="0"/>
          <w:sz w:val="18"/>
          <w:szCs w:val="18"/>
          <w:lang w:eastAsia="ru-RU"/>
        </w:rPr>
        <w:t>Введение</w:t>
      </w:r>
    </w:p>
    <w:p w14:paraId="5C8288EE" w14:textId="77777777" w:rsidR="002E2D28" w:rsidRPr="002E2D28" w:rsidRDefault="002E2D28" w:rsidP="002E2D2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E2D28">
        <w:rPr>
          <w:rFonts w:ascii="Verdana" w:eastAsia="Times New Roman" w:hAnsi="Verdana" w:cs="Times New Roman"/>
          <w:b/>
          <w:bCs/>
          <w:color w:val="000000"/>
          <w:kern w:val="0"/>
          <w:sz w:val="18"/>
          <w:szCs w:val="18"/>
          <w:lang w:eastAsia="ru-RU"/>
        </w:rPr>
        <w:t>Глава I. Международно-правовая охрана окружающей среды в ситуациях вооруженных конфликтов международного характера</w:t>
      </w:r>
    </w:p>
    <w:p w14:paraId="16CBF48B" w14:textId="77777777" w:rsidR="002E2D28" w:rsidRPr="002E2D28" w:rsidRDefault="002E2D28" w:rsidP="002E2D2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E2D28">
        <w:rPr>
          <w:rFonts w:ascii="Verdana" w:eastAsia="Times New Roman" w:hAnsi="Verdana" w:cs="Times New Roman"/>
          <w:color w:val="000000"/>
          <w:kern w:val="0"/>
          <w:sz w:val="18"/>
          <w:szCs w:val="18"/>
          <w:lang w:eastAsia="ru-RU"/>
        </w:rPr>
        <w:t>1. Отношения, возникающие из охраны окружающей среды в ситуациях вооруженных конфликтов, как объект международно-правового регулирования 15</w:t>
      </w:r>
    </w:p>
    <w:p w14:paraId="2971496C" w14:textId="77777777" w:rsidR="002E2D28" w:rsidRPr="002E2D28" w:rsidRDefault="002E2D28" w:rsidP="002E2D2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E2D28">
        <w:rPr>
          <w:rFonts w:ascii="Verdana" w:eastAsia="Times New Roman" w:hAnsi="Verdana" w:cs="Times New Roman"/>
          <w:color w:val="000000"/>
          <w:kern w:val="0"/>
          <w:sz w:val="18"/>
          <w:szCs w:val="18"/>
          <w:lang w:eastAsia="ru-RU"/>
        </w:rPr>
        <w:t>2. Система принципов международного гуманитарного права и их взаимодействие с принципами международного экологического пра ва 32</w:t>
      </w:r>
    </w:p>
    <w:p w14:paraId="7A1A6E4D" w14:textId="77777777" w:rsidR="002E2D28" w:rsidRPr="002E2D28" w:rsidRDefault="002E2D28" w:rsidP="002E2D2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E2D28">
        <w:rPr>
          <w:rFonts w:ascii="Verdana" w:eastAsia="Times New Roman" w:hAnsi="Verdana" w:cs="Times New Roman"/>
          <w:color w:val="000000"/>
          <w:kern w:val="0"/>
          <w:sz w:val="18"/>
          <w:szCs w:val="18"/>
          <w:lang w:eastAsia="ru-RU"/>
        </w:rPr>
        <w:t>3. Женевские конвенции 1949 года, Первый Дополнительный протокол к ним и иные международные акты гуманитарного права, регулирующие охрану окружающей среды 53</w:t>
      </w:r>
    </w:p>
    <w:p w14:paraId="63067768" w14:textId="77777777" w:rsidR="002E2D28" w:rsidRPr="002E2D28" w:rsidRDefault="002E2D28" w:rsidP="002E2D2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E2D28">
        <w:rPr>
          <w:rFonts w:ascii="Verdana" w:eastAsia="Times New Roman" w:hAnsi="Verdana" w:cs="Times New Roman"/>
          <w:b/>
          <w:bCs/>
          <w:color w:val="000000"/>
          <w:kern w:val="0"/>
          <w:sz w:val="18"/>
          <w:szCs w:val="18"/>
          <w:lang w:eastAsia="ru-RU"/>
        </w:rPr>
        <w:t>Глава II. Международно-правовая охрана окружающей среды в ситуациях вооруженных конфликтов немеждународного характера</w:t>
      </w:r>
    </w:p>
    <w:p w14:paraId="0A1FBF4E" w14:textId="77777777" w:rsidR="002E2D28" w:rsidRPr="002E2D28" w:rsidRDefault="002E2D28" w:rsidP="002E2D2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E2D28">
        <w:rPr>
          <w:rFonts w:ascii="Verdana" w:eastAsia="Times New Roman" w:hAnsi="Verdana" w:cs="Times New Roman"/>
          <w:color w:val="000000"/>
          <w:kern w:val="0"/>
          <w:sz w:val="18"/>
          <w:szCs w:val="18"/>
          <w:lang w:eastAsia="ru-RU"/>
        </w:rPr>
        <w:t>1. Охрана окружающей среды по Женевским конвенциям 1949 года и Дополнительному протоколу II к ним</w:t>
      </w:r>
    </w:p>
    <w:p w14:paraId="7EFAC3BC" w14:textId="77777777" w:rsidR="002E2D28" w:rsidRPr="002E2D28" w:rsidRDefault="002E2D28" w:rsidP="002E2D2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E2D28">
        <w:rPr>
          <w:rFonts w:ascii="Verdana" w:eastAsia="Times New Roman" w:hAnsi="Verdana" w:cs="Times New Roman"/>
          <w:color w:val="000000"/>
          <w:kern w:val="0"/>
          <w:sz w:val="18"/>
          <w:szCs w:val="18"/>
          <w:lang w:eastAsia="ru-RU"/>
        </w:rPr>
        <w:t>2. Гаагская конвенция 1954 года и Дополнительные протоколы к ней по охране окружающей среды</w:t>
      </w:r>
    </w:p>
    <w:p w14:paraId="75341089" w14:textId="77777777" w:rsidR="002E2D28" w:rsidRPr="002E2D28" w:rsidRDefault="002E2D28" w:rsidP="002E2D2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E2D28">
        <w:rPr>
          <w:rFonts w:ascii="Verdana" w:eastAsia="Times New Roman" w:hAnsi="Verdana" w:cs="Times New Roman"/>
          <w:color w:val="000000"/>
          <w:kern w:val="0"/>
          <w:sz w:val="18"/>
          <w:szCs w:val="18"/>
          <w:lang w:eastAsia="ru-RU"/>
        </w:rPr>
        <w:t>3. Международно-правовые документы, косвенно обеспечивающие охрану окружающей среды в ситуациях вооруженных конфликтов немеждународного характера 106</w:t>
      </w:r>
    </w:p>
    <w:p w14:paraId="696B40BE" w14:textId="77777777" w:rsidR="002E2D28" w:rsidRPr="002E2D28" w:rsidRDefault="002E2D28" w:rsidP="002E2D2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2E2D28">
        <w:rPr>
          <w:rFonts w:ascii="Verdana" w:eastAsia="Times New Roman" w:hAnsi="Verdana" w:cs="Times New Roman"/>
          <w:b/>
          <w:bCs/>
          <w:color w:val="000000"/>
          <w:kern w:val="0"/>
          <w:sz w:val="18"/>
          <w:szCs w:val="18"/>
          <w:lang w:eastAsia="ru-RU"/>
        </w:rPr>
        <w:t>Глава III. Международная и внутригосударственная ответственность за вред, причиненный окружающей среде в ситуации вооруженного конфликта</w:t>
      </w:r>
    </w:p>
    <w:p w14:paraId="529FA54B" w14:textId="77777777" w:rsidR="002E2D28" w:rsidRPr="002E2D28" w:rsidRDefault="002E2D28" w:rsidP="002E2D2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E2D28">
        <w:rPr>
          <w:rFonts w:ascii="Verdana" w:eastAsia="Times New Roman" w:hAnsi="Verdana" w:cs="Times New Roman"/>
          <w:color w:val="000000"/>
          <w:kern w:val="0"/>
          <w:sz w:val="18"/>
          <w:szCs w:val="18"/>
          <w:lang w:eastAsia="ru-RU"/>
        </w:rPr>
        <w:t>1. Международно-правовая ответственность государства за вред, причиненный окружающей среде в результате вооруженного конфликта 130</w:t>
      </w:r>
    </w:p>
    <w:p w14:paraId="51951A24" w14:textId="77777777" w:rsidR="002E2D28" w:rsidRPr="002E2D28" w:rsidRDefault="002E2D28" w:rsidP="002E2D2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E2D28">
        <w:rPr>
          <w:rFonts w:ascii="Verdana" w:eastAsia="Times New Roman" w:hAnsi="Verdana" w:cs="Times New Roman"/>
          <w:color w:val="000000"/>
          <w:kern w:val="0"/>
          <w:sz w:val="18"/>
          <w:szCs w:val="18"/>
          <w:lang w:eastAsia="ru-RU"/>
        </w:rPr>
        <w:t>2. Уголовная ответственность физических лиц за вред, причиненный окружающей среде в ситуации вооруженного конфликта, в международном и внутригосударственном праве (на примере РФ и стран Ближнего Востока) 164</w:t>
      </w:r>
    </w:p>
    <w:p w14:paraId="6018C67F" w14:textId="77777777" w:rsidR="002E2D28" w:rsidRPr="002E2D28" w:rsidRDefault="002E2D28" w:rsidP="002E2D2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E2D28">
        <w:rPr>
          <w:rFonts w:ascii="Verdana" w:eastAsia="Times New Roman" w:hAnsi="Verdana" w:cs="Times New Roman"/>
          <w:color w:val="000000"/>
          <w:kern w:val="0"/>
          <w:sz w:val="18"/>
          <w:szCs w:val="18"/>
          <w:lang w:eastAsia="ru-RU"/>
        </w:rPr>
        <w:t>Заключение 179</w:t>
      </w:r>
    </w:p>
    <w:p w14:paraId="3183D3CC" w14:textId="77777777" w:rsidR="002E2D28" w:rsidRPr="002E2D28" w:rsidRDefault="002E2D28" w:rsidP="002E2D28">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2E2D28">
        <w:rPr>
          <w:rFonts w:ascii="Verdana" w:eastAsia="Times New Roman" w:hAnsi="Verdana" w:cs="Times New Roman"/>
          <w:color w:val="000000"/>
          <w:kern w:val="0"/>
          <w:sz w:val="18"/>
          <w:szCs w:val="18"/>
          <w:lang w:eastAsia="ru-RU"/>
        </w:rPr>
        <w:t>Список литературы</w:t>
      </w:r>
    </w:p>
    <w:p w14:paraId="37769C6F" w14:textId="77777777" w:rsidR="002E2D28" w:rsidRDefault="002E2D28" w:rsidP="002E2D28">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5C5C2264" w14:textId="77777777" w:rsidR="002E2D28" w:rsidRDefault="002E2D28" w:rsidP="002E2D28">
      <w:pPr>
        <w:pStyle w:val="afffffffffffffffffffffffffff6"/>
        <w:shd w:val="clear" w:color="auto" w:fill="FFFFFF"/>
        <w:rPr>
          <w:rFonts w:ascii="Verdana" w:hAnsi="Verdana"/>
          <w:bCs w:val="0"/>
          <w:color w:val="000000"/>
          <w:sz w:val="18"/>
          <w:szCs w:val="18"/>
        </w:rPr>
      </w:pPr>
      <w:r>
        <w:rPr>
          <w:rStyle w:val="afe"/>
          <w:rFonts w:ascii="Verdana" w:hAnsi="Verdana"/>
          <w:b/>
          <w:bCs w:val="0"/>
          <w:color w:val="000000"/>
          <w:sz w:val="18"/>
          <w:szCs w:val="18"/>
        </w:rPr>
        <w:t>Актуальность темы исследования.</w:t>
      </w:r>
    </w:p>
    <w:p w14:paraId="55A04EE3"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Настоящая диссертационная работа посвящена исследованию международно-правовых норм, регулирующих охрану окружающей среды в ситуации вооруженных конфликтов, и ответственности участников вооруженных конфликтов за их нарушение.</w:t>
      </w:r>
    </w:p>
    <w:p w14:paraId="01FF3E46"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Как свидетельствует история развития человечества, в течение длительного времени происходило и в наши дни продолжает происходить вредное воздействие человека на окружающую среду. В настоящее время это влияние достигло таких масштабов, что ее охрана крайне необходима для поддержания экологии на оптимальном для здоровья человека уровне.</w:t>
      </w:r>
    </w:p>
    <w:p w14:paraId="3804B4CF"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Особо разрушительное воздействие на природную среду оказывают вооруженные конфликты. Вооруженные силы сторон загрязняют окружающую среду, применяя запрещенные виды оружия, в том числе биологического и химического, приводят в негодное состояние водные ресурсы, уничтожают лесные массивы и т.д.</w:t>
      </w:r>
    </w:p>
    <w:p w14:paraId="27993794"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Например, в начале 90-х годов XX века, когда разразилась война в Персидском заливе, в море попало около полутора миллиона тонн нефти, большое количество нефти было вылито в пустыне. Все нефтедобывающие комплексы, которые располагались на территории Кувейта, были уничтожены. В результате горения нефтяных комплексов в атмосферу было выброшено большое количество разнообразных вредных для здоровья веществ, что привело к различным заболеваниям людей, проживающих на территории Ирака и Кувейта.</w:t>
      </w:r>
    </w:p>
    <w:p w14:paraId="3BF5F318"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За время агрессии в 1999 году войска НАТО взорвали на территории Югославии более миллиона тонн взрывчатых веществ, включая графитовые бомбы и бомбы с обеднённым ураном, которые нанесли невосполнимый урон экологии края. События, произошедшие в Ливии в 2011 году, показали, что значительная часть бомбардировок войсками НАТО была направлена на подрыв нефтеперерабатывающих предприятий, что вызвало нарушение норм международного экологического и гуманитарного права.</w:t>
      </w:r>
    </w:p>
    <w:p w14:paraId="657BC0C0"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Осознание жизненной важности для человечества благоприятной окружающей среды и активные усилия многочисленных природоохранных организаций привели к принятию целого ряда законов об охране природной среды. Забота об окружающей среде впервые проявилась на уровне отдельных государств. Она привела к принятию многочисленных законодательных актов по охране окружающей среды в целом или ее различных компонентов.</w:t>
      </w:r>
    </w:p>
    <w:p w14:paraId="579E6834"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хотелось бы отметить, что в наше время важность и значимость исследования данной проблемы нашли своё отражение в Послании Генерального секретаря ООН Пан Ги Муна по случаю Международного дня предотвращения эксплуатации окружающей среды во время войны и вооруженных конфликтов.</w:t>
      </w:r>
    </w:p>
    <w:p w14:paraId="731086A7"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своей резолюции, принятой в 2013 году, Генеральная Ассамблея ООН объявила шестое ноября Международным днем предотвращения эксплуатации окружающей среды в ситуациях вооруженных конфликтов. Генеральный секретарь ООН отметил, что природные ресурсы, такие как леса, животный мир, водные источники и сельскохозяйственные угодья, по-прежнему подвергаются эксплуатации и разрушению в ходе вооруженных конфликтов, что угрожает миру и безопасности в долгосрочной перспективе.</w:t>
      </w:r>
    </w:p>
    <w:p w14:paraId="5C0AA6DB"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Основные нормы и принципы международного гуманитарного права по охране окружающей среды в ситуации вооруженного конфликта закреплены, прежде всего, в Женевских конвенциях о </w:t>
      </w:r>
      <w:r>
        <w:rPr>
          <w:rFonts w:ascii="Verdana" w:hAnsi="Verdana"/>
          <w:color w:val="000000"/>
          <w:sz w:val="18"/>
          <w:szCs w:val="18"/>
        </w:rPr>
        <w:lastRenderedPageBreak/>
        <w:t>защите жертв войны 1949 г., в Дополнительных протоколах (I, II) 1977 года к ним, в Конвенции ООН о запрещении военного или любого иного враждебного использования средств воздействия на природную среду 1976 г., относящейся как к источникам международного гуманитарного, так и международного экологического права, во Всемирной хартии природы 1982 года и других международных документах.</w:t>
      </w:r>
    </w:p>
    <w:p w14:paraId="1FB018DF"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подчеркивается в новой редакции «Руководящих принципов для военных уставов и инструкции по охране окружающей среды в период вооруженных конфликтов», международные соглашения по охране окружающей среды и соответствующие нормы обычного права могут оставаться применимыми во время вооруженного конфликта в той мере, в которой они не противоречат положениям применяемого права вооруженного конфликта.</w:t>
      </w:r>
    </w:p>
    <w:p w14:paraId="41B6D969"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наличие необходимого и логично выстроенного инструментария международно-правового регулирования не может гарантировать соблюдения норм международного гуманитарного и экологического права. Как справедливо отмечает министр иностранных дел РФ С. Лавров в свете ситуации вокруг Сирии, обострившейся в сентябре 2013 года, «угрозы применить силу против Сирии остро ставят вопрос о нормах международного права».</w:t>
      </w:r>
    </w:p>
    <w:p w14:paraId="1EBF660A"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свете существующей напряженной ситуации на Ближнем Востоке, непрекращающихся вооруженных столкновений между Израилем, Палестиной и Ливаном, вопрос об охране окружающей среды в ситуациях вооруженных конфликтов остаётся актуальным и потребность в его исследовании, разработке новых рекомендаций и принятии новых норм международного гуманитарного и международного экологического права сохраняется до сих пор.</w:t>
      </w:r>
    </w:p>
    <w:p w14:paraId="2FBA5FC1"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Первая и вторая мировые войны продемонстрировали необходимость принятия универсального специализированного акта, целиком и полностью посвященного проблеме охраны окружающей среды в ситуации вооруженных конфликтов. Право вооруженных конфликтов, которое раньше называлось «правом войны», а сейчас более известно под наименованием «международное гуманитарное право» (МГП), прежде всего, является отраслью международного публичного права и в этом качестве обладает всеми признаками последнего.</w:t>
      </w:r>
    </w:p>
    <w:p w14:paraId="1BF84BF4"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Нюрнбергский и Токийский трибуналы, а также широкомасштабная реституция защиты экологии в ситуациях вооруженных конфликтов, казалось, навсегда решили данную проблему, но, как выяснилось, это не так. Например, на Ближнем Востоке (в Ираке, Палестине, Ливане, Ливии), Кипре и на территории бывшей союзной республики Югославии до сих пор происходят войны, которые причиняют вред природной среде.</w:t>
      </w:r>
    </w:p>
    <w:p w14:paraId="1F868524"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Актуальной становится проблема осуществления международного контроля за соблюдением норм международного гуманитарного права, посвященных проблеме охраны окружающей среды</w:t>
      </w: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 xml:space="preserve">особенно в случае вооружённого конфликта немеждународного характера, а также проблема несения ответственности за нарушение данных норм. Актуальным является также вопрос об охране окружающей среды вследствие применения современных видов оружия в ходе вооружённых конфликтов, происходящих в XXI столетии. Данный вопрос вынуждает внести существенные изменения в сложившиеся до сегодняшнего дня представления о способах охраны </w:t>
      </w:r>
      <w:r>
        <w:rPr>
          <w:rFonts w:ascii="Verdana" w:hAnsi="Verdana"/>
          <w:color w:val="000000"/>
          <w:sz w:val="18"/>
          <w:szCs w:val="18"/>
        </w:rPr>
        <w:lastRenderedPageBreak/>
        <w:t>окружающей среды в ситуации вооружённого конфликта уже в XXI веке. Неслучайно Комиссия международного права ООН 28 мая 2013 года на заседании 65-сессии приняла постановление о включении в программу своей работы темы «Охрана окружающей среды в связи с вооруженными конфликтами» и назначила специального докладчика</w:t>
      </w:r>
    </w:p>
    <w:p w14:paraId="06AE8415"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Анализируя «Таллинское руководство по международному праву, применяемому при ведении кибервойны», Советник МККК по правовым вопросам Лоран Жизель отметил, что средства и методы ведения войны со времени принятия в 1949 году Женевских конвенции хотя и изменились, однако нормы МГП по- прежнему применимы ко всем действиям, предпринимаемым сторонами в ходе вооруженного конфликта. Тем не менее, не исключено, что по мере того, как кибертехнологии будут развиваться, может возникнуть необходимость дальнейшей разработки норм права</w:t>
      </w:r>
      <w:r>
        <w:rPr>
          <w:rFonts w:ascii="Verdana" w:hAnsi="Verdana"/>
          <w:color w:val="000000"/>
          <w:sz w:val="18"/>
          <w:szCs w:val="18"/>
          <w:vertAlign w:val="superscript"/>
        </w:rPr>
        <w:t>.</w:t>
      </w:r>
    </w:p>
    <w:p w14:paraId="700DD079"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На сегодняшний день различным аспектам охраны окружающей среды посвящено множество международно-правовых актов, символизирующих собой различные этапы и эволюцию взглядов на проблему охраны окружающей среды. И тем не менее к настоящему моменту, по нашему мнению, актуальной является гармонизация норм международного гуманитарного права и международного экологического права по охране окружающей среды во время вооружённого конфликта, разработка и принятие новых международных документов в данной сфере.</w:t>
      </w:r>
    </w:p>
    <w:p w14:paraId="5D03B0A9"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Настоящая диссертация посвящена исследованию международно-правовых проблем по охране окружающей среды в ситуации вооруженных конфликтов международного и немеждународного характера, выявлению имеющихся пробелов и разработке новых рекомендаций и предложений по их восполнению.</w:t>
      </w:r>
    </w:p>
    <w:p w14:paraId="719D233A" w14:textId="77777777" w:rsidR="002E2D28" w:rsidRDefault="002E2D28" w:rsidP="002E2D28">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Степень научной разработанности темы</w:t>
      </w:r>
    </w:p>
    <w:p w14:paraId="345D4E20"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российских и зарубежных юристов-международников, в том числе: Абашидзе А.Х., посвятившего свои отдельные исследования вопросам ответственности в международном экологическом и гуманитарном праве, Акулова Д.В., Арцибасова И.Н., Батыря В.А., подготовившего учебник по МГП, Бекяшева К.А., исследовавшего проблемы охраны морской среды, Боклан Д.С., обосновавшей концепцию о формировании новой отрасли международного права - права защиты окружающей природной среды, Валеева Р.М., исследовавшего проблему контроля в МГП, Галяметдиновой А.Ю., исследовавшей вопросы экологической безопасности, Егорова С.А., Золотухина Г.А., Иваненко В.С., Калугина В.Ю., Касимова Р.Р., Каюмовой А.Р., чьи работы были посвящены исследованию международного уголовного права, Колбасова О.С., Колосова Ю.М., Копылова М.Н., который посвятил свои труды исследованию международного экологического права в целом, Котлярова И.И., Кудрявцева В.Н., Кукушкиной А.В., Курдюкова Г.И., Лукашука И.И., Родионова К.С., Савинского Л.И., Соколовой Н.А., чья докторская диссертация была посвящена проблемам механизма международного управления в сфере охраны окружающей среды, Солнцева А.М., исследовавшего отдельные аспекты ответственности за экоцид и другие нарушения норм международного гуманитарного и экологического права, Тункина Г.И., Хозина Г.С., и других.</w:t>
      </w:r>
    </w:p>
    <w:p w14:paraId="7A8AE462"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При написании настоящей работы широко использовались труды зару-</w:t>
      </w:r>
      <w:r>
        <w:rPr>
          <w:rFonts w:ascii="Verdana" w:hAnsi="Verdana"/>
          <w:color w:val="000000"/>
          <w:sz w:val="18"/>
          <w:szCs w:val="18"/>
        </w:rPr>
        <w:br/>
        <w:t>бежных авторов, в том числе: А. Бувье, Х.Л.Ф. Флореса, А. Фердросса, P. Фалка, М.А. Акехурста, М. Сагера ,М.Сассоли, Б. Бутроса-Гали, К. Эгрена, Дж. Голдблата, H. Сингх, Э. Кастрена, M. Боте, M. Аль-Машана, Д. Уилкинсона, С. Сучариткула, Г. Элмонда, Б. Графрата</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Э. Давида, Дж</w:t>
      </w:r>
      <w:r>
        <w:rPr>
          <w:rStyle w:val="afe"/>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Демандса и других.</w:t>
      </w:r>
    </w:p>
    <w:p w14:paraId="3D687DBC"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Наряду с исследованиями научных трудов, в основу диссертации положен большой нормативный материал, включающий международно-правовые акты, международные договоры, совместные заявления государств, подготовительные материалы дипломатических конференций, проекты конвенций, рабочие документы ООН, ЮНЕСКО, МККК, решения международных и национальных судов, законы и иные нормативно-правовые акты России и других государств.</w:t>
      </w:r>
    </w:p>
    <w:p w14:paraId="6CAC7221" w14:textId="77777777" w:rsidR="002E2D28" w:rsidRDefault="002E2D28" w:rsidP="002E2D28">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Объект диссертационного исследования.</w:t>
      </w:r>
    </w:p>
    <w:p w14:paraId="2EA35E37"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Объектом исследования выступают отношения государств, международных организаций, а также других сторон, участвующих в международных и в немеждународных вооруженных конфликтах, в сфере охраны окружающей среды.</w:t>
      </w:r>
    </w:p>
    <w:p w14:paraId="4C623221" w14:textId="77777777" w:rsidR="002E2D28" w:rsidRDefault="002E2D28" w:rsidP="002E2D28">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Предмет диссертационного исследования.</w:t>
      </w:r>
    </w:p>
    <w:p w14:paraId="6E2A0722"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совокупность международных правовых норм об охране окружающей среды в cитуациях вооруженных конфликтов, международно-правовые акты и принципы, регулирующие правила ведения войны, научные публикации (диссертационные исследования, монографии, материалы периодической печати, учебная литература), относящиеся к международному гуманитарному и международному экологическому праву.</w:t>
      </w:r>
    </w:p>
    <w:p w14:paraId="5D6099D0" w14:textId="77777777" w:rsidR="002E2D28" w:rsidRDefault="002E2D28" w:rsidP="002E2D28">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Нормативная основа исследования</w:t>
      </w:r>
    </w:p>
    <w:p w14:paraId="5DF9A125"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Нормативную основу исследования составили международные соглашения в сфере охраны окружающей среды, принятые в международном экологическом и гуманитарном праве, документы Организации Объединенных Наций, Уставы международных уголовных трибуналов, Международного Комитета Красного Креста и действующего российского законодательства.</w:t>
      </w:r>
    </w:p>
    <w:p w14:paraId="4CA7E773" w14:textId="77777777" w:rsidR="002E2D28" w:rsidRDefault="002E2D28" w:rsidP="002E2D28">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Методологическую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составляет общенаучный системный подход к рассмотрению поставленных задач с использованием формально- юридического, сравнительно-правового, системно-структурного, исторического и других методов познания.</w:t>
      </w:r>
    </w:p>
    <w:p w14:paraId="60670CE7" w14:textId="77777777" w:rsidR="002E2D28" w:rsidRDefault="002E2D28" w:rsidP="002E2D28">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Цель и задачи исследования.</w:t>
      </w:r>
    </w:p>
    <w:p w14:paraId="6C66E9DC"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Целью диссертационной работы является исследование всего спектра</w:t>
      </w:r>
      <w:r>
        <w:rPr>
          <w:rFonts w:ascii="Verdana" w:hAnsi="Verdana"/>
          <w:color w:val="000000"/>
          <w:sz w:val="18"/>
          <w:szCs w:val="18"/>
        </w:rPr>
        <w:br/>
        <w:t xml:space="preserve">международно-правовых норм, регулирующих проблему охраны окружающей среды в ситуации вооруженного конфликта, их способность решать поставленные перед ними задачи, их соответствия </w:t>
      </w:r>
      <w:r>
        <w:rPr>
          <w:rFonts w:ascii="Verdana" w:hAnsi="Verdana"/>
          <w:color w:val="000000"/>
          <w:sz w:val="18"/>
          <w:szCs w:val="18"/>
        </w:rPr>
        <w:lastRenderedPageBreak/>
        <w:t>современным требованиям и потребностям мирового сообщества и в связи с этим разработка новых предложений и рекомендаций по их совершенствованию.</w:t>
      </w:r>
    </w:p>
    <w:p w14:paraId="432684FF"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задачи диссертационного исследования, вытекающие из указанной цели, могут быть сформулированы следующим образом:</w:t>
      </w:r>
    </w:p>
    <w:p w14:paraId="37C91004"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 изучение действующих многосторонних договоров и соглашений,</w:t>
      </w:r>
      <w:r>
        <w:rPr>
          <w:rFonts w:ascii="Verdana" w:hAnsi="Verdana"/>
          <w:color w:val="000000"/>
          <w:sz w:val="18"/>
          <w:szCs w:val="18"/>
        </w:rPr>
        <w:br/>
        <w:t>проектов международных конвенций, рабочих материалов дипломатических конференций и материалов судебной практики по исследуемой теме;</w:t>
      </w:r>
    </w:p>
    <w:p w14:paraId="37783A14"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выявление пробелов и недостатков в международно-правовом регулировании проблемы охраны окружающей среды в ситуации вооруженного конфликта</w:t>
      </w:r>
      <w:r>
        <w:rPr>
          <w:rStyle w:val="af2"/>
          <w:rFonts w:ascii="Verdana" w:hAnsi="Verdana"/>
          <w:color w:val="000000"/>
          <w:sz w:val="18"/>
          <w:szCs w:val="18"/>
        </w:rPr>
        <w:t>;</w:t>
      </w:r>
    </w:p>
    <w:p w14:paraId="1A58D5D4"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 формирование предложений по совершенствованию международно-правовых норм в данной области;</w:t>
      </w:r>
    </w:p>
    <w:p w14:paraId="5D0FE135"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 разработка новых концептуальных подходов к построению охраны окружающей среды в связи с вооруженными конфликтами</w:t>
      </w:r>
      <w:r>
        <w:rPr>
          <w:rStyle w:val="af2"/>
          <w:rFonts w:ascii="Verdana" w:hAnsi="Verdana"/>
          <w:color w:val="000000"/>
          <w:sz w:val="18"/>
          <w:szCs w:val="18"/>
        </w:rPr>
        <w:t>;</w:t>
      </w:r>
    </w:p>
    <w:p w14:paraId="453F9B20"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 разработка рекомендаций государствам в области охраны окружающей среды в ситуации вооруженных конфликтов;</w:t>
      </w:r>
    </w:p>
    <w:p w14:paraId="342EF18B"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 обоснование необходимости совершенствования и принятия новых</w:t>
      </w:r>
      <w:r>
        <w:rPr>
          <w:rFonts w:ascii="Verdana" w:hAnsi="Verdana"/>
          <w:color w:val="000000"/>
          <w:sz w:val="18"/>
          <w:szCs w:val="18"/>
        </w:rPr>
        <w:br/>
        <w:t>мер контроля за соблюдением государствами своих обязательств по охране окружающей среды в ситуации вооруженного конфликта</w:t>
      </w:r>
      <w:r>
        <w:rPr>
          <w:rStyle w:val="af2"/>
          <w:rFonts w:ascii="Verdana" w:hAnsi="Verdana"/>
          <w:color w:val="000000"/>
          <w:sz w:val="18"/>
          <w:szCs w:val="18"/>
        </w:rPr>
        <w:t>;</w:t>
      </w:r>
    </w:p>
    <w:p w14:paraId="07F52FF3"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выявление современных тенденций в международной практике государств, касающихся ответственности за грубые нарушения норм международного права по охране окружающей среды в ситуации вооруженного конфликта</w:t>
      </w:r>
      <w:r>
        <w:rPr>
          <w:rStyle w:val="af2"/>
          <w:rFonts w:ascii="Verdana" w:hAnsi="Verdana"/>
          <w:color w:val="000000"/>
          <w:sz w:val="18"/>
          <w:szCs w:val="18"/>
        </w:rPr>
        <w:t>.</w:t>
      </w:r>
    </w:p>
    <w:p w14:paraId="643D3792" w14:textId="77777777" w:rsidR="002E2D28" w:rsidRDefault="002E2D28" w:rsidP="002E2D28">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Научная новизна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заключается в том, что в нем впервые на монографическом уровне глубоко, всесторонне и полно был проведен анализ международно-правовых актов, посвященных охране окружающей среды в ситуации вооруженного конфликта.</w:t>
      </w:r>
    </w:p>
    <w:p w14:paraId="1B89C205"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Анализу были подвергнуты не только принятые международно-правовые акты, но и проекты конвенций, не вступившие в юридическую силу.</w:t>
      </w:r>
    </w:p>
    <w:p w14:paraId="0EE4F576"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Предпринята попытка гармонизации международно-правовых норм, посвященных проблеме охраны окружающей среды в ситуации вооруженного конфликта</w:t>
      </w:r>
      <w:r>
        <w:rPr>
          <w:rStyle w:val="af2"/>
          <w:rFonts w:ascii="Verdana" w:hAnsi="Verdana"/>
          <w:color w:val="000000"/>
          <w:sz w:val="18"/>
          <w:szCs w:val="18"/>
        </w:rPr>
        <w:t>.</w:t>
      </w:r>
    </w:p>
    <w:p w14:paraId="00A979D3"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Впервые после вступления в силу Дополнительного протокола II (1999 г.) к Конвенции 1954 г. о защите культурных ценностей проведён сравнительный анализ всех существующих режимов охраны окружающей среды в ситуации вооруженного конфликта</w:t>
      </w:r>
      <w:r>
        <w:rPr>
          <w:rStyle w:val="af2"/>
          <w:rFonts w:ascii="Verdana" w:hAnsi="Verdana"/>
          <w:color w:val="000000"/>
          <w:sz w:val="18"/>
          <w:szCs w:val="18"/>
        </w:rPr>
        <w:t>.</w:t>
      </w:r>
    </w:p>
    <w:p w14:paraId="00B351D9"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На основе всестороннего анализа норм международного гуманитарного</w:t>
      </w:r>
      <w:r>
        <w:rPr>
          <w:rFonts w:ascii="Verdana" w:hAnsi="Verdana"/>
          <w:color w:val="000000"/>
          <w:sz w:val="18"/>
          <w:szCs w:val="18"/>
        </w:rPr>
        <w:br/>
        <w:t>права, посвященных защите культурных ценностей в период вооруженного конфликта</w:t>
      </w:r>
      <w:r>
        <w:rPr>
          <w:rStyle w:val="af2"/>
          <w:rFonts w:ascii="Verdana" w:hAnsi="Verdana"/>
          <w:color w:val="000000"/>
          <w:sz w:val="18"/>
          <w:szCs w:val="18"/>
        </w:rPr>
        <w:t>,</w:t>
      </w:r>
      <w:r>
        <w:rPr>
          <w:rStyle w:val="apple-converted-space"/>
          <w:rFonts w:ascii="Verdana" w:hAnsi="Verdana"/>
          <w:color w:val="000000"/>
          <w:sz w:val="18"/>
          <w:szCs w:val="18"/>
        </w:rPr>
        <w:t> </w:t>
      </w:r>
      <w:r>
        <w:rPr>
          <w:rFonts w:ascii="Verdana" w:hAnsi="Verdana"/>
          <w:color w:val="000000"/>
          <w:sz w:val="18"/>
          <w:szCs w:val="18"/>
        </w:rPr>
        <w:t>в диссертационном исследовании обосновывается необходимость активного использования термина «культурная собственность».</w:t>
      </w:r>
    </w:p>
    <w:p w14:paraId="7A579C2A"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Обширный и всесторонний анализ норм международного гуманитарного права, регулирующих охрану окружающей среды, позволил автору определить те из них, которые приобрели обычно-правовой характер.</w:t>
      </w:r>
    </w:p>
    <w:p w14:paraId="0E0EF4A7"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 доктрины «военного объекта», которая приобрела общепризнанный характер и была закреплена в нормах международного гуманитарного права, позволил автору предложить изменить традиционный подход к охране окружающей среды с позиции «военной необходимости» в пользу доктрины «военного объекта».</w:t>
      </w:r>
    </w:p>
    <w:p w14:paraId="6ECC597F"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настоящем диссертационном исследовании автор предлагает создать</w:t>
      </w:r>
      <w:r>
        <w:rPr>
          <w:rFonts w:ascii="Verdana" w:hAnsi="Verdana"/>
          <w:color w:val="000000"/>
          <w:sz w:val="18"/>
          <w:szCs w:val="18"/>
        </w:rPr>
        <w:br/>
        <w:t>новые контрольные механизмы, призванные повысить эффективность охраны окружающей среды в ситуациях вооруженного конфликта.</w:t>
      </w:r>
    </w:p>
    <w:p w14:paraId="30924B22" w14:textId="77777777" w:rsidR="002E2D28" w:rsidRDefault="002E2D28" w:rsidP="002E2D28">
      <w:pPr>
        <w:pStyle w:val="afffffffffffffffffffffffffff6"/>
        <w:shd w:val="clear" w:color="auto" w:fill="FFFFFF"/>
        <w:rPr>
          <w:rFonts w:ascii="Verdana" w:hAnsi="Verdana"/>
          <w:color w:val="000000"/>
          <w:sz w:val="18"/>
          <w:szCs w:val="18"/>
        </w:rPr>
      </w:pPr>
      <w:r>
        <w:rPr>
          <w:rStyle w:val="afe"/>
          <w:rFonts w:ascii="Verdana" w:hAnsi="Verdana"/>
          <w:color w:val="000000"/>
          <w:sz w:val="18"/>
          <w:szCs w:val="18"/>
          <w:u w:val="single"/>
        </w:rPr>
        <w:t>Проведенное исследование позволяет вынести на защиту следующие положения</w:t>
      </w:r>
      <w:r>
        <w:rPr>
          <w:rFonts w:ascii="Verdana" w:hAnsi="Verdana"/>
          <w:color w:val="000000"/>
          <w:sz w:val="18"/>
          <w:szCs w:val="18"/>
          <w:u w:val="single"/>
        </w:rPr>
        <w:t>:</w:t>
      </w:r>
    </w:p>
    <w:p w14:paraId="775923B3" w14:textId="77777777" w:rsidR="002E2D28" w:rsidRDefault="002E2D28" w:rsidP="000753E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Принцип запрещения использования окружающей среды в военных целях – важнейший императивный принцип как международного гуманитарного, так и международного экологического права, закрепленный в Протоколе I к Женевским Конвенциям 1949 г., Конвенции о запрещении военного или любого иного враждебного использования средств воздействия на природную среду и в других актах. В современных условиях в заключаемых государствами международных соглашениях по охране окружающей среды следует предусматривать нормы о применимости их в ситуациях вооруженных конфликтов, в том числе обязанности участников боевых действий в отношении охраны природной среды, их ответственность в случае нарушения указанных норм.</w:t>
      </w:r>
    </w:p>
    <w:p w14:paraId="31BB8DC1" w14:textId="77777777" w:rsidR="002E2D28" w:rsidRDefault="002E2D28" w:rsidP="000753E7">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К Конвенции 1980 г. об обычном оружии следует принять Дополнительный протокол для охвата тех видов современного оружия, которые могут оказать негативное воздействие на окружающую среду (вакуумное, радиологическое, белофосфорное и др.).</w:t>
      </w:r>
    </w:p>
    <w:p w14:paraId="0339E52E"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повышения эффективности действующих норм международного гуманитарного права следует в виде дополнения к Протоколу I (ст. 55) принять норму, предусматривающую право любого государства-участника, которое имеет основание полагать, что какое-либо другое государство причинило обширный и серьезный ущерб окружающей среде, подать жалобу в Совет Безопасности ООН и активно сотрудничать с ним в проведении любых расследований для принятия Советом Безопасности соответствующих мер.</w:t>
      </w:r>
    </w:p>
    <w:p w14:paraId="5F19D4CD" w14:textId="77777777" w:rsidR="002E2D28" w:rsidRDefault="002E2D28" w:rsidP="000753E7">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В связи с тем, что нормы международного гуманитарного права, касающиеся охраны окружающей среды в немеждународных вооруженных конфликтах, разработаны в недостаточной степени, рекомендовано разработать и принять международный акт, восполняющий данный пробел в международном гуманитарном праве. Тем более КМП ООН с 2014 года приняла тему «Охрана окружающей среды в связи с вооруженными конфликтами», обратив особое внимание на исследование данного вопроса в связи с вооруженными конфликтами немеждународного характера.</w:t>
      </w:r>
    </w:p>
    <w:p w14:paraId="7D059410" w14:textId="77777777" w:rsidR="002E2D28" w:rsidRDefault="002E2D28" w:rsidP="000753E7">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Обосновано предложение о принятии Третьего Протокола к Конвенции 1954 г. о защите культурных ценностей в ситуации вооруженного конфликта, в котором отдельные особо ценные объекты окружающей среды вошли бы в перечень культурных ценностей (крупные </w:t>
      </w:r>
      <w:r>
        <w:rPr>
          <w:rFonts w:ascii="Verdana" w:hAnsi="Verdana"/>
          <w:color w:val="000000"/>
          <w:sz w:val="18"/>
          <w:szCs w:val="18"/>
        </w:rPr>
        <w:lastRenderedPageBreak/>
        <w:t>национальные парки, заповедники, каньоны, водопады и др.) как уникальные в историко-культурном отношении территории.</w:t>
      </w:r>
    </w:p>
    <w:p w14:paraId="5A0E279E" w14:textId="77777777" w:rsidR="002E2D28" w:rsidRDefault="002E2D28" w:rsidP="000753E7">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Обоснована рекомендация о применении вместо неясной, спорной и</w:t>
      </w:r>
      <w:r>
        <w:rPr>
          <w:rFonts w:ascii="Verdana" w:hAnsi="Verdana"/>
          <w:color w:val="000000"/>
          <w:sz w:val="18"/>
          <w:szCs w:val="18"/>
        </w:rPr>
        <w:br/>
        <w:t>во многом субъективной доктрины</w:t>
      </w:r>
      <w:r>
        <w:rPr>
          <w:rStyle w:val="apple-converted-space"/>
          <w:rFonts w:ascii="Verdana" w:hAnsi="Verdana"/>
          <w:color w:val="000000"/>
          <w:sz w:val="18"/>
          <w:szCs w:val="18"/>
        </w:rPr>
        <w:t> </w:t>
      </w:r>
      <w:r>
        <w:rPr>
          <w:rStyle w:val="afe"/>
          <w:rFonts w:ascii="Verdana" w:hAnsi="Verdana"/>
          <w:color w:val="000000"/>
          <w:sz w:val="18"/>
          <w:szCs w:val="18"/>
        </w:rPr>
        <w:t>военной необходимости</w:t>
      </w:r>
      <w:r>
        <w:rPr>
          <w:rStyle w:val="apple-converted-space"/>
          <w:rFonts w:ascii="Verdana" w:hAnsi="Verdana"/>
          <w:color w:val="000000"/>
          <w:sz w:val="18"/>
          <w:szCs w:val="18"/>
        </w:rPr>
        <w:t> </w:t>
      </w:r>
      <w:r>
        <w:rPr>
          <w:rFonts w:ascii="Verdana" w:hAnsi="Verdana"/>
          <w:color w:val="000000"/>
          <w:sz w:val="18"/>
          <w:szCs w:val="18"/>
        </w:rPr>
        <w:t>в отношении охраны окружающей среды современной доктрины</w:t>
      </w:r>
      <w:r>
        <w:rPr>
          <w:rStyle w:val="apple-converted-space"/>
          <w:rFonts w:ascii="Verdana" w:hAnsi="Verdana"/>
          <w:color w:val="000000"/>
          <w:sz w:val="18"/>
          <w:szCs w:val="18"/>
        </w:rPr>
        <w:t> </w:t>
      </w:r>
      <w:r>
        <w:rPr>
          <w:rStyle w:val="afe"/>
          <w:rFonts w:ascii="Verdana" w:hAnsi="Verdana"/>
          <w:color w:val="000000"/>
          <w:sz w:val="18"/>
          <w:szCs w:val="18"/>
        </w:rPr>
        <w:t>военного объекта,</w:t>
      </w:r>
      <w:r>
        <w:rPr>
          <w:rStyle w:val="apple-converted-space"/>
          <w:rFonts w:ascii="Verdana" w:hAnsi="Verdana"/>
          <w:color w:val="000000"/>
          <w:sz w:val="18"/>
          <w:szCs w:val="18"/>
        </w:rPr>
        <w:t> </w:t>
      </w:r>
      <w:r>
        <w:rPr>
          <w:rFonts w:ascii="Verdana" w:hAnsi="Verdana"/>
          <w:color w:val="000000"/>
          <w:sz w:val="18"/>
          <w:szCs w:val="18"/>
        </w:rPr>
        <w:t>которая носит объективный характер и является общепризнанной. Она содержит в себе, в том числе, элементы военной необходимости.</w:t>
      </w:r>
    </w:p>
    <w:p w14:paraId="6C12B156" w14:textId="77777777" w:rsidR="002E2D28" w:rsidRDefault="002E2D28" w:rsidP="000753E7">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За причинение вреда окружающей среде воюющее государство обязано нести компенсационно-материальную ответственность или восстановить объект воздействия, виновные в этом физические лица должны нести уголовную ответственность по внутригосударственному законодательству, а за обширный, долгосрочный и серьезный ущерб окружающей среде, который будет явно несоизмерим с конкретным и непосредственно ожидаемым общим военным превосходством в соответствии с нормами МГП, международную уголовную ответственность.</w:t>
      </w:r>
    </w:p>
    <w:p w14:paraId="242A2163"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достижения эффективности норм международного гуманитарного права по контролю за соблюдением воюющими сторонами обязательств по охране окружающей среды обосновано предложение о принятии в рамках ООН и по её инициативе Дополнительного протокола к Женевским Конвенциям 1949 г., в котором был бы предусмотрен подробный механизм международного контроля.</w:t>
      </w:r>
    </w:p>
    <w:p w14:paraId="7F4F913A" w14:textId="77777777" w:rsidR="002E2D28" w:rsidRDefault="002E2D28" w:rsidP="002E2D28">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Теоретическая и практическая значимость исследования</w:t>
      </w:r>
    </w:p>
    <w:p w14:paraId="2A835C1A"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Значимость диссертационной работы обусловлена её актуальностью в плане определения современного статуса охраны окружающей среды в ситуации вооруженного конфликта, совершенствования как норм международного гуманитарного права, так и норм международного экологического права.</w:t>
      </w:r>
    </w:p>
    <w:p w14:paraId="0C711901"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Приведенное исследование позволило обосновать ряд предложений по</w:t>
      </w:r>
      <w:r>
        <w:rPr>
          <w:rFonts w:ascii="Verdana" w:hAnsi="Verdana"/>
          <w:color w:val="000000"/>
          <w:sz w:val="18"/>
          <w:szCs w:val="18"/>
        </w:rPr>
        <w:br/>
        <w:t>совершенствованию международных конвенций, касающихся охраны окружающей среды в ситуации вооруженного конфликта</w:t>
      </w:r>
      <w:r>
        <w:rPr>
          <w:rStyle w:val="af2"/>
          <w:rFonts w:ascii="Verdana" w:hAnsi="Verdana"/>
          <w:color w:val="000000"/>
          <w:sz w:val="18"/>
          <w:szCs w:val="18"/>
        </w:rPr>
        <w:t>.</w:t>
      </w:r>
    </w:p>
    <w:p w14:paraId="69D900BF"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исследования могут найти применение в учебно-педагогической деятельности, в частности, в процессе преподавания «Международного права», спецкурса «Международное гуманитарное право», «Международное экологическое право» и в научных исследованиях в области международного экологического и гуманитарного права</w:t>
      </w:r>
      <w:r>
        <w:rPr>
          <w:rStyle w:val="af2"/>
          <w:rFonts w:ascii="Verdana" w:hAnsi="Verdana"/>
          <w:color w:val="000000"/>
          <w:sz w:val="18"/>
          <w:szCs w:val="18"/>
        </w:rPr>
        <w:t>.</w:t>
      </w:r>
    </w:p>
    <w:p w14:paraId="44FE80DE" w14:textId="77777777" w:rsidR="002E2D28" w:rsidRDefault="002E2D28" w:rsidP="002E2D28">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Апробация результатов исследования</w:t>
      </w:r>
    </w:p>
    <w:p w14:paraId="72A2AA8C"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Диссертация была подготовлена на кафедре международного и европейского права Казанского (Приволжского) федерального университета, где и проходило её обсуждение. Отдельные её положения были доложены студентам в ходе проведения семинарских занятий.</w:t>
      </w:r>
    </w:p>
    <w:p w14:paraId="6575BE42"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Результаты исследования, его основные выводы и положения нашли свое отражение в восьми научных статьях, в том числе в четырёх ведущих рецензируемых научных журналах, рекомендованных ВАК РФ.</w:t>
      </w:r>
    </w:p>
    <w:p w14:paraId="7110DE7D" w14:textId="77777777" w:rsidR="002E2D28" w:rsidRDefault="002E2D28" w:rsidP="002E2D28">
      <w:pPr>
        <w:pStyle w:val="afffffffffffffffffffffffffff6"/>
        <w:shd w:val="clear" w:color="auto" w:fill="FFFFFF"/>
        <w:rPr>
          <w:rFonts w:ascii="Verdana" w:hAnsi="Verdana"/>
          <w:color w:val="000000"/>
          <w:sz w:val="18"/>
          <w:szCs w:val="18"/>
        </w:rPr>
      </w:pPr>
      <w:r>
        <w:rPr>
          <w:rStyle w:val="afe"/>
          <w:rFonts w:ascii="Verdana" w:hAnsi="Verdana"/>
          <w:b/>
          <w:bCs w:val="0"/>
          <w:color w:val="000000"/>
          <w:sz w:val="18"/>
          <w:szCs w:val="18"/>
        </w:rPr>
        <w:t>Структура диссертационной работы</w:t>
      </w:r>
    </w:p>
    <w:p w14:paraId="2F344C8F"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Структура диссертационной работы обусловлена целями, задачами и содержанием исследования и состоит из введения, трех глав, заключения, а также списка использованной литературы на русском и иностранном языках.</w:t>
      </w:r>
    </w:p>
    <w:p w14:paraId="0469DA34" w14:textId="77777777" w:rsidR="002E2D28" w:rsidRDefault="002E2D28" w:rsidP="002E2D2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Система принципов международного гуманитарного права и их взаимодействие с принципами международного экологического пра ва</w:t>
      </w:r>
    </w:p>
    <w:p w14:paraId="6BE49E9B"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Осознание жизненной важности для человечества благоприятной окружающей среды и активные усилия многочисленных природоохранных организаций привели к принятию целого ряда законов об охране природной среды. Забота об окружающей среде впервые проявилась на уровне отдельных государств. Она привела к принятию многочисленных законодательных актов по охране окружающей среды в целом или ее различных компонентов.</w:t>
      </w:r>
    </w:p>
    <w:p w14:paraId="3CA59679"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Также хотелось бы отметить, что в наше время важность и значимость исследования данной проблемы нашли своё отражение в Послании Генерального секретаря ООН Пан Ги Муна по случаю Международного дня предотвращения эксплуатации окружающей среды во время войны и вооруженных конфликтов.</w:t>
      </w:r>
    </w:p>
    <w:p w14:paraId="378A64AB"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своей резолюции, принятой в 2013 году, Генеральная Ассамблея ООН объявила шестое ноября Международным днем предотвращения эксплуатации окружающей среды в ситуациях вооруженных конфликтов. Генеральный секретарь ООН отметил, что природные ресурсы, такие как леса, животный мир, водные источники и сельскохозяйственные угодья, по-прежнему подвергаются эксплуатации и разрушению в ходе вооруженных конфликтов, что угрожает миру и безопасности в долгосрочной перспективе.2</w:t>
      </w:r>
    </w:p>
    <w:p w14:paraId="5344BD40"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нормы и принципы международного гуманитарного права по охране окружающей среды в ситуации вооруженного конфликта закреплены, прежде всего, в Женевских конвенциях о защите жертв войны 1949 г., в Дополнительных протоколах (I, II) 1977 года к ним, в Конвенции ООН о запрещении военного или любого иного враждебного использования средств воздействия на природную среду 1976 г., относящейся как к источникам международного гуманитарно 5 го, так и международного экологического права, во Всемирной хартии природы 1982 года и других международных документах 3.</w:t>
      </w:r>
    </w:p>
    <w:p w14:paraId="0F1D24E2"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подчеркивается в новой редакции «Руководящих принципов для военных уставов и инструкции по охране окружающей среды в период вооруженных конфликтов», международные соглашения по охране окружающей среды и соответствующие нормы обычного права могут оставаться применимыми во время вооруженного конфликта в той мере, в которой они не противоречат положениям применяемого права вооруженного конфликта4.</w:t>
      </w:r>
    </w:p>
    <w:p w14:paraId="6C1CA367"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Вместе с тем наличие необходимого и логично выстроенного инструментария международно-правового регулирования не может гарантировать соблюдения норм международного гуманитарного и экологического права. Как справедливо отмечает министр иностранных дел РФ С. </w:t>
      </w:r>
      <w:r>
        <w:rPr>
          <w:rFonts w:ascii="Verdana" w:hAnsi="Verdana"/>
          <w:color w:val="000000"/>
          <w:sz w:val="18"/>
          <w:szCs w:val="18"/>
        </w:rPr>
        <w:lastRenderedPageBreak/>
        <w:t>Лавров в свете ситуации вокруг Сирии, обострившейся в сентябре 2013 года, «угрозы применить силу против Сирии остро ставят вопрос о нормах международного права»5.</w:t>
      </w:r>
    </w:p>
    <w:p w14:paraId="21B59431"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свете существующей напряженной ситуации на Ближнем Востоке, непрекращающихся вооруженных столкновений между Израилем, Палестиной и Ливаном, вопрос об охране окружающей среды в ситуациях вооруженных конфликтов остаётся актуальным и потребность в его исследовании, разработке новых рекомендаций и принятии новых норм международного гуманитарного и международного экологического права сохраняется до сих пор.</w:t>
      </w:r>
    </w:p>
    <w:p w14:paraId="4E02D352"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Первая и вторая мировые войны продемонстрировали необходимость принятия универсального специализированного акта, целиком и полностью посвященного проблеме охраны окружающей среды в ситуации вооруженных конфликтов. Право вооруженных конфликтов, которое раньше называлось «правом войны»6, а сейчас более известно под наименованием «международное гуманитарное право» (МГП), прежде всего, является отраслью международного публичного права и в этом качестве обладает всеми признаками последнего.</w:t>
      </w:r>
    </w:p>
    <w:p w14:paraId="5D71E17B"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Нюрнбергский и Токийский трибуналы, а также широкомасштабная реституция защиты экологии в ситуациях вооруженных конфликтов, казалось, навсегда решили данную проблему, но, как выяснилось, это не так. Например, на Ближнем Востоке (в Ираке, Палестине, Ливане, Ливии), Кипре и на территории бывшей союзной республики Югославии до сих пор происходят войны, которые причиняют вред природной среде.</w:t>
      </w:r>
    </w:p>
    <w:p w14:paraId="74E40CB6"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Актуальной становится проблема осуществления международного контроля за соблюдением норм международного гуманитарного права, посвященных проблеме охраны окружающей среды, особенно в случае вооружённого конфликта немеждународного характера, а также проблема несения ответственности за нарушение данных норм. Актуальным является также вопрос об охране окружающей среды вследствие применения современных видов оружия в ходе вооружённых конфликтов, происходящих в XXI столетии. Данный вопрос вынуждает внести существенные изменения в сложившиеся до сегодняшнего дня представления о способах охраны окружающей среды в ситуации вооружённого конфликта уже в XXI веке. Неслучайно Комиссия международного права ООН 28 мая 2013 года на заседании 65-сессии приняла постановление о включении в программу своей работы темы «Охрана окружающей среды в связи с вооруженными конфликтами» и назначила специального докладчика7</w:t>
      </w:r>
    </w:p>
    <w:p w14:paraId="6BC8AAEF" w14:textId="77777777" w:rsidR="002E2D28" w:rsidRDefault="002E2D28" w:rsidP="002E2D2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Женевские конвенции 1949 года, Первый Дополнительный протокол к ним и иные международные акты гуманитарного права, регулирующие охрану окружающей среды</w:t>
      </w:r>
    </w:p>
    <w:p w14:paraId="0C5286BE"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Становление международно-правовых принципов в области охраны окружающей среды происходило и происходит в рамках общего процесса развития международного права, как следствие взаимного сотрудничества государств. Именно по этой причине международно-правовое регулирование складывалось под влиянием существующих универсальных международных договоров, которые содержат важные природоохранные положения.</w:t>
      </w:r>
    </w:p>
    <w:p w14:paraId="5507DA80"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Весьма важную роль в деле охраны окружающей среды играют усилия государств, направленные на ограничение и запрещение ядерного оружия и других видов оружия массового уничтожения. Не является секретом, что испытание ядерного оружия, разработка новых видов оружия массового уничтожения не только требуют огромных материальных затрат, но и являются одним из основных факторов деградации окружающей среды.</w:t>
      </w:r>
    </w:p>
    <w:p w14:paraId="2956322C"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Говоря об источниках международного экологического и международного гуманитарного права, следует отметить, что таковыми являются многочисленные международно-правовые акты и международные обычаи, а также нормы «мягкого права» для международного экологического права.</w:t>
      </w:r>
    </w:p>
    <w:p w14:paraId="6ACF9B5F"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В отличие от иных норм, специальные принципы определяют общее направление международно-правового регулирования в области охраны окружающей среды. Роль специальных принципов международного экологического права заключается в следующем: «они должны способствовать согласованию и взаимосвязанности международных правовых документов и механизмов». В частности, достаточно ярко это проявляется, когда специальные принципы применяются при разработке новых международных договоров и при толковании применения действующих международных соглашений.</w:t>
      </w:r>
    </w:p>
    <w:p w14:paraId="3988801A"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Соколова Н.А. Международно-правовые проблемы управления в сфере охраны окружающей среды. М., 2010. С. 89-90. Как указывает Н.А. Соколова, специальными принципами МПОС являются те правовые пределы, которые, будучи более широкими по сравнению с другими юридическими нормами, определяют границы возможного и задают общие параметры должного поведения государств и других субъектов международного права, требуя для своей реализации управления международными отношениями в сфере охраны окружающей среды 66.</w:t>
      </w:r>
    </w:p>
    <w:p w14:paraId="44A73133"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систему принципов международного экологического права и международного гуманитарного права (далее МГП) можно поделить на общие принципы и специальные принципы.</w:t>
      </w:r>
    </w:p>
    <w:p w14:paraId="5D173D81"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необходимо рассмотреть их более подробно. Как мы упоминали в первом параграфе настоящей главы, концепция окружающей среды сложилась только в 70-х годах прошлого столетия, многие принципы МГП (часто относящиеся к более раннему времени) внесли свой вклад в защиту окружающей среды в период вооружённых конфликтов.</w:t>
      </w:r>
    </w:p>
    <w:p w14:paraId="5F9F5EBE"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настоящем контексте наиболее важный общий принцип международного гуманитарного права – это принцип, согласно которому право сторон в конфликте выбирать методы или средства ведения войны не является неограниченным. Это один из основных принципов, который впервые был изложен в Санкт-Петербургской декларации 1868 года, часто повторялся в договорах МГП, а за последний период его можно было встретить в Дополнительном протоколе I от 1977 года к Женевским конвенциям (статья 35, пункт 1).</w:t>
      </w:r>
    </w:p>
    <w:p w14:paraId="000299E9"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качестве следующего примера можно привести общий принцип соразмерности, в котором содержится запрет применять оружие, снаряды, вещества и методы ведения военных действий, </w:t>
      </w:r>
      <w:r>
        <w:rPr>
          <w:rFonts w:ascii="Verdana" w:hAnsi="Verdana"/>
          <w:color w:val="000000"/>
          <w:sz w:val="18"/>
          <w:szCs w:val="18"/>
        </w:rPr>
        <w:lastRenderedPageBreak/>
        <w:t>способные причинить излишние повреждения или излишние страдания. Этот принцип лежит в основе многих положений МГП.</w:t>
      </w:r>
    </w:p>
    <w:p w14:paraId="7ED72EEC"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Подобно вышеупомянутому принципу, он явно относится и к защите окружающей среды во время вооруженного конфликта67. Из содержания положения данного принципа особо можно выделить общий запрет на применение особых Соколова Н.А. Указ. соч. С. 95. Bothe M. War and Environment. Encyclopedia of Public International Law, Installment 4. P. 291. видов вооружений, чтобы не причинять излишние страдания людям. Однако такой запрет косвенно направлен и на защиту окружающей среды, поскольку в основе запрета лежит неприменение того или иного оружия в принципе, что в свою очередь отражается на окружающей природной среде.</w:t>
      </w:r>
    </w:p>
    <w:p w14:paraId="2030052E"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Ссылаясь на Санкт-Петербургскую Декларацию об отмене употребления взрывчатых и зажигательных пуль 1868 года, в итоговом документе Конференции было отмечено: «Война неизбежно оказывает разрушительное воздействие на процесс устойчивого равновесия. Поэтому государства должны уважать международное право, обеспечивая защиту окружающей среды при возникновении вооруженных конфликтов…». По мнению Ж. Пикте, недостаточно просто осудить применение оружия неизбирательного действия. Обычные виды вооружения могут быть использованы таким образом, что будут не менее опасны для населения. Недостаточно запретить применение оружия, считающегося особенно жестоким. Не менее важно запретить методы тотальной войны, что и было сделано на дипломатической конференции 1974-1977 годов 68.</w:t>
      </w:r>
    </w:p>
    <w:p w14:paraId="6D437745"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Необходимо также отметить еще один принцип МГП, который говорит о том, что запрещается подвергать нападению или уничтожать объекты, необходимые для выживания гражданского населения (например, природные и сооруженные источники питьевой воды, посевы и т.д.). Данный принцип так же, как и предыдущий, косвенно указывает на необходимость охраны окружающей среды для выживания людей в период вооруженного конфликта.</w:t>
      </w:r>
    </w:p>
    <w:p w14:paraId="50438FCC"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указывалось ранее, международное экологическое право, будучи отраслью международного права, базируется на основных принципах международного права: суверенного равенства государств, неприменения силы или угрозы силой, мирного урегулирования международных споров и др. При этом в области международного экологического права складывается ряд специальных принципов. По мнению М.Н. Копылова, вопрос, по которому в настоящее время разворачиваются бурные дискуссии в правовой доктрине, сводится к количеству и содержанию специальных принципов международного 68 Пикте Ж. Развитие и принципы международного гуманитарного права.М., МККК, 2001. С. 89. экологического права69. Хотя, по мнению М.Н. Копылова, «до сих пор не определен круг специальных принципов международного экологического права и их юридическое содержание, что имеет самое прямое отношение к кодификации данной отрасли международного права»70.</w:t>
      </w:r>
    </w:p>
    <w:p w14:paraId="4AF05728"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Охрана окружающей среды на благо нынешнего и будущих поколений – обобщающий принцип в отношении всей совокупности специальных принципов и норм международного экологического права. Его суть сводится к необходимости создания государством механизма правового регулирования по сохранению и поддержанию качества окружающей среды, включая </w:t>
      </w:r>
      <w:r>
        <w:rPr>
          <w:rFonts w:ascii="Verdana" w:hAnsi="Verdana"/>
          <w:color w:val="000000"/>
          <w:sz w:val="18"/>
          <w:szCs w:val="18"/>
        </w:rPr>
        <w:lastRenderedPageBreak/>
        <w:t>устранение отрицательных для нее последствий, а также по рациональному и научно обоснованному управлению природными ресурсами.</w:t>
      </w:r>
    </w:p>
    <w:p w14:paraId="014C6F67"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Основополагающим принципом международного экологического права является принцип, сформулированный на Стокгольмской конференции, согласно которому государства не должны в результате деятельности в рамках своей юрисдикции или контроля причинять ущерб окружающей среде других государств или районов за пределами действия национальной юрисдикции.</w:t>
      </w:r>
    </w:p>
    <w:p w14:paraId="6C5A7C09"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современном международном праве принцип непричинения ущерба окружающей среде складывался и развивался главным образом как обычно-правовой принцип71. Так, в соответствии с принципом предотвращения вреда, все государства должны идентифицировать и оценивать вещества, технологии, производство и категории активности, которые влияют и могут повлиять существенным образом на окружающую среду.</w:t>
      </w:r>
    </w:p>
    <w:p w14:paraId="66555942" w14:textId="77777777" w:rsidR="002E2D28" w:rsidRDefault="002E2D28" w:rsidP="002E2D2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Гаагская конвенция 1954 года и Дополнительные протоколы к ней по охране окружающей среды</w:t>
      </w:r>
    </w:p>
    <w:p w14:paraId="734E253F"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 Второй мировой войны почти весь мир был втянут в новое противостояние между существующими антагонистическими блоками НАТО и Организацией Варшавского договора. Государства, находящиеся по «разные стороны баррикад», фактически были на грани тотального вооружённого конфликта все годы «холодной войны».</w:t>
      </w:r>
    </w:p>
    <w:p w14:paraId="17F7CDC9"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То, что не случилось крупнейшего в истории человечества вооружённого конфликта международного масштаба с использованием ядерного оружия, является всеобщим достижением мирового сообщества. Однако когда речь заходит о вооружённых конфликтах немеждународного характера, то здесь нельзя говорить о больших успехах и достижениях.</w:t>
      </w:r>
    </w:p>
    <w:p w14:paraId="189E6114"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В период с начала 1990-х по 1995-й год 73 государства стали участниками вооруженных конфликтов, 59 из которых были вооруженными конфликтами немеждународного характера 154.</w:t>
      </w:r>
    </w:p>
    <w:p w14:paraId="0EFEF391"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Обычные боевые действия с участием крупных хорошо организованных формирований с четко определенными структурами командования и управления стали менее распространенным явлением.</w:t>
      </w:r>
    </w:p>
    <w:p w14:paraId="65D2B719"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этим гражданские лица все больше подвергаются риску оказаться под перекрестным огнем, стать жертвой репрессий, а также принудительного призыва на военную службу. Вовлеченные в подобного рода конфликты вооруженные группы, как правило, являются меньшими по своей численности и менее подготовленными и оснащенными, чем национальные вооруженные силы. В связи с этим они, как правило, избегают крупных боевых действий и вместо этого наносят удары по гражданским лицам и сеют страх среди гражданского населения. Все больше в рамках конфликтов немеждународного характера объектами нападений становятся гражданские объекты, необходимые для выживания гражданского населения, ранее созданная инфраструктура, а также культурные ценности, в струк Смит Д. Состояние войны и карта мира. Лондон, 1997. С. 90-95. туру составляющих объектов которых входят и объекты природной окружающей среды.</w:t>
      </w:r>
    </w:p>
    <w:p w14:paraId="5FC7277A"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Как известно, нормы права не возникают из неоткуда и сами по себе. Это касается и норм международного права относящихся к охране культурных ценностей, поскольку сама история этого процесса взаимосвязана с зарождением идеи охраны культурных ценностей в ситуациях возникновения вооружённых конфликтов, в ходе которых, с учётом исторического анализа прошедших войн люди вынашивали эту идею. Кроме того, вооружённые конфликты не оставляя выбора международному сообществу, по сути поставили его перед двумя опасностями. Во-первых, опасность, связанная с возможностью захвата трофеев в период проведения боестолкновений, а во-вторых опасность, выражающаяся в высоком риске разрушительных последствий от использования артиллеристских снарядов и авиабомб155.</w:t>
      </w:r>
    </w:p>
    <w:p w14:paraId="764254A6"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История преподносит нам один интересный пример, Наполеон, часто старался завуалировать осуществляемое им мародёрство, придавая ему только лишь видимость законности, при этом полностью понимая и осознавая не легитимность своего «политического поведения». То есть, положения о передаче произведений искусства изначально закреплялись договорённостями находившими своё выражение в военных соглашениях, и лишь позднее закреплённых в мирных соглашениях с покорёнными странами 156.</w:t>
      </w:r>
    </w:p>
    <w:p w14:paraId="69B662A2"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Современные вооружённые конфликты характеризуются зачастую меньшей интенсивностью и ведением боевых действий с использованием стрелкового оружия и лёгких вооружений как в городах, так и в сельских районах конкретной страны. И хотя вооруженные конфликты немеждународного характера возникают внутри страны, а не между странами, они, тем не менее, оказывают негативное воздействие на окружающую среду того региона, где они происходят. Это воздействие выражается, в частности, в незаконной эксплуатации природных ресурсов,</w:t>
      </w:r>
    </w:p>
    <w:p w14:paraId="14F2C449"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Папой, заключённого 23 июня 1796 г. что само по себе включает деятельность подрывающую охрану всемирного природного наследия.</w:t>
      </w:r>
    </w:p>
    <w:p w14:paraId="4060D96B"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Кстати, относительно первой попытки дать общее собирательное понятие тем объектам, которые подлежат защите на случай вооружённого конфликта, следует отметить Конвенцию 1954 года. В документ было введено понятие культурных ценностей, а в преамбуле и в статье 1 настоящей Конвенции содержалось понятие культурного наследия.</w:t>
      </w:r>
    </w:p>
    <w:p w14:paraId="5E81C0DA"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Существующая концепция культурных ценностей, считающаяся традиционной, включает как движимые, так и недвижимые культурно значимые объекты. Такие объекты изначально, обозначаются как предметы, памятники века Классического.</w:t>
      </w:r>
    </w:p>
    <w:p w14:paraId="32D04303"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В сложившейся ситуации, используя термин «памятники», следует понимать его не только как характерно западной цивилизации в традиционном смысле: «сооружение, которое увековечивает достижения человека», поскольку в некоторых других странах, например, в качестве памятников истории и культуры, признаются деревья157.</w:t>
      </w:r>
    </w:p>
    <w:p w14:paraId="7AA79F6E"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В ходе обсуждения статьи 1 Конвенции 1954 г., делегат из Ливана отметил, что «исторические» деревья также должны охраняться.</w:t>
      </w:r>
    </w:p>
    <w:p w14:paraId="0B9C3AE5"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Мы всецело поддерживаем такую позицию, поскольку убеждены в том, что даже одно дерево является частью общей экосистемы.</w:t>
      </w:r>
    </w:p>
    <w:p w14:paraId="038C2775"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Большинство участников дипломатической конференции склонилось к мнению, что лучше всего использовать именно термин «памятники», наполнив его новым содержанием 158. нам бы хотелось отметить, что даже представитель США заявил в ходе конференции, что из Конвенции не следует исключать места национальной красоты159. В список ст. 1 Конвенции 1954 года было предложено включить также репродукции культурных ценностей. Эту идею поддержал представитель Советского Союза, который отметил, Советский союз в своём распоряжение имеет множество римских копий работ древней Греции, кроме того, во многих советских музеях, копии такого рода работ, охраняются государством также как и оригинальные работы.</w:t>
      </w:r>
    </w:p>
    <w:p w14:paraId="32D252D3"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Тем не менее, в ходе дискуссий, все же нашлись причины, согласно которым включить природные места не представляется возможным. На наш взгляд совершенно справедливой с точки зрения логики является причина, которая выражает искусственный характер самой культуры и рукотворный характер защищаемых объектов. Естественно, что в такой ситуации, природные объекты не могут быть включены, поскольку в данный контекст они не вписываются. Вторая причина, также не лишена логического смысла, поскольку она отражает количественный критерий и указывает на то, что природных объектов просто очень много, и это обстоятельство может негативным образом сказаться на эффективности Конвенции. И всё же главным образом самой весомой причиной невозможности включить природные объекты, является территориальная обширность таких объектов. В этой связи, прямо отсутствует объективная возможность обеспечить эффективно защиту таких объектов.</w:t>
      </w:r>
    </w:p>
    <w:p w14:paraId="49C03FA5" w14:textId="77777777" w:rsidR="002E2D28" w:rsidRDefault="002E2D28" w:rsidP="002E2D28">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Уголовная ответственность физических лиц за вред, причиненный окружающей среде в ситуации вооруженного конфликта, в международном и внутригосударственном праве (на примере РФ и стран Ближнего Востока)</w:t>
      </w:r>
    </w:p>
    <w:p w14:paraId="6F56725B"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Негативную ответственность представляет собой поведение отдельного субъекта общественных отношений, проявляющееся в нарушении предписаний правовых норм. По мнению Самощенко И.С. и Фарукшина М.Х., ее своеобразие состоит в том, что она включается в механизм регулирования общественных отношений в связи с фактами нарушения установленных правил поведения либо, если иметь в виду ее предупредительную роль, с возможностью такого нарушения 237.</w:t>
      </w:r>
    </w:p>
    <w:p w14:paraId="626E0FF5"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Во-вторых, связь правонарушения с одним из субъектов международного права и наступившими последствиями (причинно-следственная связь). Государство как юридическое лицо несёт ответственность за нарушения норм международного права и действия (бездействия) собственных органов государственной власти (законодательной, исполнительной и судебной). 12 декабря 2001 года Генеральная Ассамблея ООН приняла резолюцию №56/83, которая в качестве приложения содержит документ «Ответственность государств за международно-противоправные деяния». Согласно данному проекту, каждое международно-противоправное деяние государства влечет за собой международную ответственность этого государства. При этом ответственное </w:t>
      </w:r>
      <w:r>
        <w:rPr>
          <w:rFonts w:ascii="Verdana" w:hAnsi="Verdana"/>
          <w:color w:val="000000"/>
          <w:sz w:val="18"/>
          <w:szCs w:val="18"/>
        </w:rPr>
        <w:lastRenderedPageBreak/>
        <w:t>государство обязано предоставить полное возмещение вреда, причиненного международно-противоправным деянием. Вред включает любой ущерб, материальный или моральный, нанесенный международно-противоправным деянием государства.</w:t>
      </w:r>
    </w:p>
    <w:p w14:paraId="3367106F"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государство отвечает за ненадлежащий характер действий органов государственной власти, которые выразились в отказе сил безопасности в защите иностранцев от опасности, угрожающей их жизни или их благосостоянию, или в плохом обращении, которое встречают иностранцы со стороны силовых структур 238. В частности, за подобного рода международные правонарушения Международный суд ООН в 1979 г. возложил на Иран ответственность за халат-236 Прошина Е.А. Международно-правовая ответственность государств. С. 16. ность иранской службы безопасности в обеспечении необходимой степени безопасности американской дипломатической миссии239. Особо важной является ответственность государства за деятельность судебной власти, возникающей в случае лишения иностранцев права обращения в суд, а отсюда невозможность иностранцев защитить самих себя, либо в результате установления каких-либо процессуальных ограничений в отношении иностранца, или отсутствия исполнения судебного решения, вынесенного в пользу иностранца 240.</w:t>
      </w:r>
    </w:p>
    <w:p w14:paraId="13EE316B"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В-третьих, наличие ущерба, нанесенного в результате совершенного международного правонарушения. Ущерб может быть нанесен во время военных операций в мирное время или в ситуациях вооруженных конфликтов. Как отмечает Мезяев А.Б., за время агрессии войска НАТО взорвали на территории Югославии более миллиона тонн взрывчатых веществ, включая графитовые бомбы и бомбы с обеднённым ураном. Значительная часть бомбардировок была направлена на подрыв химических заводов и нефтеперерабатывающих предприятий. Результаты экспертизы, проведённой специальной комиссией правительства Республики Югославия по выяснению экологических последствий агрессии НАТО приводит к выводу, что это было также экологической войной 241.</w:t>
      </w:r>
    </w:p>
    <w:p w14:paraId="33EA871A"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Вместе с тем в Консультативном заключении Международного суда ООН по делу Законности угрозы ядерным оружием или его применения от 8 июля 1996 года, в целом отрицая наличие «экологической войны», говорится, что ущерб окружающей среде должен измеряться годами, а не месяцами (к моменту проведения работы комиссии прошло десять месяцев со дня окончания бомбардировок). Действительно, с одной стороны, Протокол I не даёт определения «долговременности» при нанесении ущерба окружающей среде.</w:t>
      </w:r>
    </w:p>
    <w:p w14:paraId="474DB0E2"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комиссия совершает ещё одно нарушение и рассматривает вопрос о нанесении ущерба природной среде на основе принципа пропорциональности. Но ведь принцип пропорциональности не может обосновать ни «масштабность», ни «долгосрочность», ни «серьёзность» ущерба, причиненного природной среде.</w:t>
      </w:r>
    </w:p>
    <w:p w14:paraId="0A87B009"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Одним из примеров ущерба, нанесенного в мирное время, могут послужить разрушения, вызванные военно-морским флотом Соединенных Штатов в Вике 242. Другой случай произошел 4 октября 2001 года, когда украинская ракета была по ошибке запущена во время военных учений и сбила гражданский авиалайнер 243.</w:t>
      </w:r>
    </w:p>
    <w:p w14:paraId="12790C42"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В русле заданной проблематики нашего исследования остановимся более подробного на характеристике международной ответственности за вред, причиненный окружающей среде в ситуации вооруженного конфликта.</w:t>
      </w:r>
    </w:p>
    <w:p w14:paraId="48D8024A" w14:textId="77777777" w:rsidR="002E2D28" w:rsidRDefault="002E2D28" w:rsidP="002E2D28">
      <w:pPr>
        <w:pStyle w:val="afffffffffffffffffffffffffff6"/>
        <w:shd w:val="clear" w:color="auto" w:fill="FFFFFF"/>
        <w:rPr>
          <w:rFonts w:ascii="Verdana" w:hAnsi="Verdana"/>
          <w:color w:val="000000"/>
          <w:sz w:val="18"/>
          <w:szCs w:val="18"/>
        </w:rPr>
      </w:pPr>
      <w:r>
        <w:rPr>
          <w:rFonts w:ascii="Verdana" w:hAnsi="Verdana"/>
          <w:color w:val="000000"/>
          <w:sz w:val="18"/>
          <w:szCs w:val="18"/>
        </w:rPr>
        <w:t>Под окружающей средой понимается все то, что окружает человека разумного на Земле. Вместе с тем в последнее десятилетие термин «окружающая среда» все больше «экологизируется», и под окружающей средой понимается природа. К сожалению, человечество, активно пропагандирующее культ «общества потребления», не задумывается о далеко идущих последствиях ухудшения экологической ситуации на планете Земля. В.И. Вернадский отмечал, что история человеческая и история природы все больше совпадают и наоборот, история природы все больше совпадает с историей человечества, испытывает на себе возрастающее воздействие последней. Всё это скорее связано с тем, что связь людей с природой, становится всё глубже и органичной. Отсутствие войн и конфликтов, гармония, мирное состояние общества людей в мире, оказывает благоприятное воздействие не только для людей, но и для природы</w:t>
      </w:r>
    </w:p>
    <w:p w14:paraId="41A42503" w14:textId="77777777" w:rsidR="002E2D28" w:rsidRPr="002E2D28" w:rsidRDefault="002E2D28" w:rsidP="002E2D28"/>
    <w:sectPr w:rsidR="002E2D28" w:rsidRPr="002E2D2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693CC" w14:textId="77777777" w:rsidR="000753E7" w:rsidRDefault="000753E7">
      <w:pPr>
        <w:spacing w:after="0" w:line="240" w:lineRule="auto"/>
      </w:pPr>
      <w:r>
        <w:separator/>
      </w:r>
    </w:p>
  </w:endnote>
  <w:endnote w:type="continuationSeparator" w:id="0">
    <w:p w14:paraId="7EA0F6E3" w14:textId="77777777" w:rsidR="000753E7" w:rsidRDefault="00075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27C58" w14:textId="77777777" w:rsidR="000753E7" w:rsidRDefault="000753E7">
      <w:pPr>
        <w:spacing w:after="0" w:line="240" w:lineRule="auto"/>
      </w:pPr>
      <w:r>
        <w:separator/>
      </w:r>
    </w:p>
  </w:footnote>
  <w:footnote w:type="continuationSeparator" w:id="0">
    <w:p w14:paraId="03E418A2" w14:textId="77777777" w:rsidR="000753E7" w:rsidRDefault="000753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120D37D6"/>
    <w:multiLevelType w:val="multilevel"/>
    <w:tmpl w:val="B1FC97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37D53E8"/>
    <w:multiLevelType w:val="multilevel"/>
    <w:tmpl w:val="86D2C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8"/>
  </w:num>
  <w:num w:numId="7">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3E7"/>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30458</TotalTime>
  <Pages>17</Pages>
  <Words>6859</Words>
  <Characters>39097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5902</cp:revision>
  <cp:lastPrinted>2009-02-06T05:36:00Z</cp:lastPrinted>
  <dcterms:created xsi:type="dcterms:W3CDTF">2016-09-19T15:12:00Z</dcterms:created>
  <dcterms:modified xsi:type="dcterms:W3CDTF">2017-02-18T22:33:00Z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