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8E6F0D" w:rsidRDefault="008E6F0D" w:rsidP="008E6F0D">
      <w:r w:rsidRPr="00A15771">
        <w:rPr>
          <w:rFonts w:ascii="Times New Roman" w:hAnsi="Times New Roman" w:cs="Times New Roman"/>
          <w:b/>
          <w:sz w:val="24"/>
          <w:szCs w:val="24"/>
        </w:rPr>
        <w:t xml:space="preserve">Куваєв Олексій Сергійович, </w:t>
      </w:r>
      <w:r w:rsidRPr="00A15771">
        <w:rPr>
          <w:rFonts w:ascii="Times New Roman" w:hAnsi="Times New Roman" w:cs="Times New Roman"/>
          <w:sz w:val="24"/>
          <w:szCs w:val="24"/>
        </w:rPr>
        <w:t>асистент</w:t>
      </w:r>
      <w:r w:rsidRPr="00A15771">
        <w:rPr>
          <w:rFonts w:ascii="Times New Roman" w:hAnsi="Times New Roman" w:cs="Times New Roman"/>
          <w:b/>
          <w:sz w:val="24"/>
          <w:szCs w:val="24"/>
        </w:rPr>
        <w:t xml:space="preserve"> </w:t>
      </w:r>
      <w:r w:rsidRPr="00A15771">
        <w:rPr>
          <w:rFonts w:ascii="Times New Roman" w:hAnsi="Times New Roman" w:cs="Times New Roman"/>
          <w:sz w:val="24"/>
          <w:szCs w:val="24"/>
        </w:rPr>
        <w:t xml:space="preserve"> кафедри терапевтичної стоматології, Національний медичний університет імені О.О. Богомольця (м. Київ). Назва дисертації: «Регуляція порушень метаболізму оксиду азоту в комплексному лікуванні захворювань пародонта». Шифр та назва спеціальності – 14.01.22 – стоматологія. Спецрада Д 26.003.05 Національного медичного університету  імені О.О. Богомольця</w:t>
      </w:r>
    </w:p>
    <w:sectPr w:rsidR="00395E2F" w:rsidRPr="008E6F0D"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8E6F0D" w:rsidRPr="008E6F0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88E9-E8FC-4BED-AD40-9A5D76D3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47</Words>
  <Characters>341</Characters>
  <Application>Microsoft Office Word</Application>
  <DocSecurity>0</DocSecurity>
  <Lines>12</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2020-09-01T14:47:00Z</dcterms:created>
  <dcterms:modified xsi:type="dcterms:W3CDTF">2020-09-04T08:49:00Z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