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C651F" w:rsidRDefault="008C651F" w:rsidP="008C651F">
      <w:pPr>
        <w:rPr>
          <w:lang w:val="uk-UA"/>
        </w:rPr>
      </w:pPr>
      <w:r w:rsidRPr="008C651F">
        <w:rPr>
          <w:rFonts w:ascii="Calibri" w:eastAsia="Calibri" w:hAnsi="Calibri" w:cs="Times New Roman"/>
          <w:b/>
          <w:kern w:val="0"/>
          <w:lang w:val="uk-UA" w:eastAsia="en-US"/>
        </w:rPr>
        <w:t>Савчук Андрій Іванович</w:t>
      </w:r>
      <w:r w:rsidRPr="008C651F">
        <w:rPr>
          <w:rFonts w:ascii="Calibri" w:eastAsia="Calibri" w:hAnsi="Calibri" w:cs="Times New Roman"/>
          <w:kern w:val="0"/>
          <w:lang w:val="uk-UA" w:eastAsia="en-US"/>
        </w:rPr>
        <w:t xml:space="preserve">, тимчасово не працює. </w:t>
      </w:r>
      <w:r w:rsidRPr="008C651F">
        <w:rPr>
          <w:rFonts w:ascii="Calibri" w:eastAsia="Calibri" w:hAnsi="Calibri" w:cs="Times New Roman"/>
          <w:bCs/>
          <w:kern w:val="0"/>
          <w:lang w:val="uk-UA" w:eastAsia="en-US"/>
        </w:rPr>
        <w:t>Назва дисертації:</w:t>
      </w:r>
      <w:r w:rsidRPr="008C651F">
        <w:rPr>
          <w:rFonts w:ascii="Calibri" w:eastAsia="Calibri" w:hAnsi="Calibri" w:cs="Times New Roman"/>
          <w:kern w:val="0"/>
          <w:lang w:val="uk-UA" w:eastAsia="en-US"/>
        </w:rPr>
        <w:t xml:space="preserve"> «Архітектурно-планувальні вирішення дерев’яних рекреаційних об’єктів Карпатського регіону». </w:t>
      </w:r>
      <w:r w:rsidRPr="008C651F">
        <w:rPr>
          <w:rFonts w:ascii="Calibri" w:eastAsia="Calibri" w:hAnsi="Calibri" w:cs="Times New Roman"/>
          <w:bCs/>
          <w:iCs/>
          <w:kern w:val="0"/>
          <w:lang w:val="uk-UA" w:eastAsia="en-US"/>
        </w:rPr>
        <w:t>Шифр та назва спеціальності</w:t>
      </w:r>
      <w:r w:rsidRPr="008C651F">
        <w:rPr>
          <w:rFonts w:ascii="Calibri" w:eastAsia="Calibri" w:hAnsi="Calibri" w:cs="Times New Roman"/>
          <w:b/>
          <w:kern w:val="0"/>
          <w:lang w:val="uk-UA" w:eastAsia="en-US"/>
        </w:rPr>
        <w:t xml:space="preserve"> –</w:t>
      </w:r>
      <w:r w:rsidRPr="008C651F">
        <w:rPr>
          <w:rFonts w:ascii="Calibri" w:eastAsia="Calibri" w:hAnsi="Calibri" w:cs="Times New Roman"/>
          <w:kern w:val="0"/>
          <w:lang w:val="uk-UA" w:eastAsia="en-US"/>
        </w:rPr>
        <w:t xml:space="preserve"> 18.00.02 </w:t>
      </w:r>
      <w:r w:rsidRPr="008C651F">
        <w:rPr>
          <w:rFonts w:ascii="Calibri" w:eastAsia="Calibri" w:hAnsi="Calibri" w:cs="Times New Roman"/>
          <w:b/>
          <w:kern w:val="0"/>
          <w:lang w:val="uk-UA" w:eastAsia="en-US"/>
        </w:rPr>
        <w:t>–</w:t>
      </w:r>
      <w:r w:rsidRPr="008C651F">
        <w:rPr>
          <w:rFonts w:ascii="Calibri" w:eastAsia="Calibri" w:hAnsi="Calibri" w:cs="Times New Roman"/>
          <w:kern w:val="0"/>
          <w:lang w:val="uk-UA" w:eastAsia="en-US"/>
        </w:rPr>
        <w:t xml:space="preserve"> архітектура будівель та споруд. </w:t>
      </w:r>
      <w:r w:rsidRPr="008C651F">
        <w:rPr>
          <w:rFonts w:ascii="Calibri" w:eastAsia="Calibri" w:hAnsi="Calibri" w:cs="Times New Roman"/>
          <w:bCs/>
          <w:iCs/>
          <w:kern w:val="0"/>
          <w:lang w:val="uk-UA" w:eastAsia="en-US"/>
        </w:rPr>
        <w:t>Спецрада</w:t>
      </w:r>
      <w:r w:rsidRPr="008C651F">
        <w:rPr>
          <w:rFonts w:ascii="Calibri" w:eastAsia="Calibri" w:hAnsi="Calibri" w:cs="Times New Roman"/>
          <w:kern w:val="0"/>
          <w:lang w:val="uk-UA" w:eastAsia="en-US"/>
        </w:rPr>
        <w:t xml:space="preserve"> Д 35.052.11 Національного університету «Львівська політехніка» Міністерства освіти і науки України</w:t>
      </w:r>
    </w:p>
    <w:sectPr w:rsidR="00FC36B5" w:rsidRPr="008C651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613C2-2184-4E04-A3E9-CB9C2625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2020-06-22T18:27:00Z</dcterms:created>
  <dcterms:modified xsi:type="dcterms:W3CDTF">2020-06-23T21:56:00Z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