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F00A" w14:textId="5D3D1CA5" w:rsidR="003C4318" w:rsidRDefault="006A021E" w:rsidP="006A021E">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Гуласарян Артур Сергеевич. Международно - правова я имплементация норм об ответственности международных организаций</w:t>
      </w:r>
      <w:bookmarkEnd w:id="0"/>
      <w:r>
        <w:rPr>
          <w:rFonts w:ascii="Verdana" w:hAnsi="Verdana"/>
          <w:color w:val="000000"/>
          <w:sz w:val="18"/>
          <w:szCs w:val="18"/>
          <w:shd w:val="clear" w:color="auto" w:fill="FFFFFF"/>
        </w:rPr>
        <w:t>: диссертация ... кандидата юридических наук: 12.00.10 / Гуласарян Артур Сергеевич;[Место защиты: Московский государственный юридический университет имени О.Е. Кутафина (МГЮА)].- Москва, 2014.- 202 с.</w:t>
      </w:r>
    </w:p>
    <w:p w14:paraId="713A68D7" w14:textId="77777777" w:rsidR="006A021E" w:rsidRPr="006A021E" w:rsidRDefault="006A021E" w:rsidP="006A021E">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A021E">
        <w:rPr>
          <w:rFonts w:ascii="Verdana" w:eastAsia="Times New Roman" w:hAnsi="Verdana" w:cs="Times New Roman"/>
          <w:b/>
          <w:bCs/>
          <w:color w:val="AC370B"/>
          <w:kern w:val="0"/>
          <w:sz w:val="23"/>
          <w:szCs w:val="23"/>
          <w:lang w:eastAsia="ru-RU"/>
        </w:rPr>
        <w:t>Введение к работе</w:t>
      </w:r>
    </w:p>
    <w:p w14:paraId="68D4E5DB"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Актуальность темы исследования. Со второй половины XX века наблюдается постоянное увеличение роли международных организаций в международной системе, оказывающих влияние на решение важных проблем человечества. «Ныне, - справедливо указывал известный польский юрист-международник, член-корреспондент Польской академии наук К. Скубишевский еще в середине 60-х гг. XX века, - осталось очень немного областей, в которых осуществляется сотрудничество государств, регулируемое нормами права, где в то же время не существовало бы международной организации или координирующего органа, направляющего это сотрудничество»'.</w:t>
      </w:r>
    </w:p>
    <w:p w14:paraId="4A82F62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Сегодня, в начале XXI века, международные организации играют важную роль практически во всех сферах международных отношений, а их число по данным Союза международных ассоциаций (Union of International Associations - UIA) в 2005 году достигло 7350</w:t>
      </w:r>
      <w:r w:rsidRPr="006A021E">
        <w:rPr>
          <w:rFonts w:ascii="Verdana" w:eastAsia="Times New Roman" w:hAnsi="Verdana" w:cs="Times New Roman"/>
          <w:color w:val="000000"/>
          <w:kern w:val="0"/>
          <w:sz w:val="18"/>
          <w:szCs w:val="18"/>
          <w:vertAlign w:val="superscript"/>
          <w:lang w:eastAsia="ru-RU"/>
        </w:rPr>
        <w:t>2</w:t>
      </w:r>
      <w:r w:rsidRPr="006A021E">
        <w:rPr>
          <w:rFonts w:ascii="Verdana" w:eastAsia="Times New Roman" w:hAnsi="Verdana" w:cs="Times New Roman"/>
          <w:color w:val="000000"/>
          <w:kern w:val="0"/>
          <w:sz w:val="18"/>
          <w:szCs w:val="18"/>
          <w:lang w:eastAsia="ru-RU"/>
        </w:rPr>
        <w:t>.</w:t>
      </w:r>
    </w:p>
    <w:p w14:paraId="1D2ADA3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Примечателен тот факт, что международные организации со времен Второй мировой войны стали появляться чаще государств и в настоящее время превосходят последних по количеству. Для сравнения, в 1909 году международных организаций насчитывалось 37, в 1956 году - 132, в 1968 году - 229, в 1976 году - 252, в 1981 году - 3482, в 1992 - 4809</w:t>
      </w:r>
      <w:r w:rsidRPr="006A021E">
        <w:rPr>
          <w:rFonts w:ascii="Verdana" w:eastAsia="Times New Roman" w:hAnsi="Verdana" w:cs="Times New Roman"/>
          <w:color w:val="000000"/>
          <w:kern w:val="0"/>
          <w:sz w:val="18"/>
          <w:szCs w:val="18"/>
          <w:vertAlign w:val="superscript"/>
          <w:lang w:eastAsia="ru-RU"/>
        </w:rPr>
        <w:t>3</w:t>
      </w:r>
      <w:r w:rsidRPr="006A021E">
        <w:rPr>
          <w:rFonts w:ascii="Verdana" w:eastAsia="Times New Roman" w:hAnsi="Verdana" w:cs="Times New Roman"/>
          <w:color w:val="000000"/>
          <w:kern w:val="0"/>
          <w:sz w:val="18"/>
          <w:szCs w:val="18"/>
          <w:lang w:eastAsia="ru-RU"/>
        </w:rPr>
        <w:t>.</w:t>
      </w:r>
    </w:p>
    <w:p w14:paraId="1003315A"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своем последнем курсе лекций, прочитанных в Гаагской академии международного права в 1989 году, члеЕі-корреспондент Академии наук СССР Г.И. Тункин отмечал, что: «Роль международных организаций в межгосударственной системе возрастает и настоящий процесс будет продолжаться». «Неизбежный процесс всеобщей интеграции в мире, -</w:t>
      </w:r>
    </w:p>
    <w:p w14:paraId="6588FF5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1</w:t>
      </w:r>
      <w:r w:rsidRPr="006A021E">
        <w:rPr>
          <w:rFonts w:ascii="Verdana" w:eastAsia="Times New Roman" w:hAnsi="Verdana" w:cs="Times New Roman"/>
          <w:color w:val="000000"/>
          <w:kern w:val="0"/>
          <w:sz w:val="18"/>
          <w:szCs w:val="18"/>
          <w:lang w:eastAsia="ru-RU"/>
        </w:rPr>
        <w:t> Skubiszewski К. Uchwaly prawotworcze organjzacji miecUynarodowych. Posnan, 1965. Sir. 11-</w:t>
      </w:r>
    </w:p>
    <w:p w14:paraId="53B8AEE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2</w:t>
      </w:r>
      <w:r w:rsidRPr="006A021E">
        <w:rPr>
          <w:rFonts w:ascii="Verdana" w:eastAsia="Times New Roman" w:hAnsi="Verdana" w:cs="Times New Roman"/>
          <w:color w:val="000000"/>
          <w:kern w:val="0"/>
          <w:sz w:val="18"/>
          <w:szCs w:val="18"/>
          <w:lang w:eastAsia="ru-RU"/>
        </w:rPr>
        <w:t> Yearbook of International Organizations (2005/2006), Union of International Associations. Munchen, 2005. P.</w:t>
      </w:r>
      <w:r w:rsidRPr="006A021E">
        <w:rPr>
          <w:rFonts w:ascii="Verdana" w:eastAsia="Times New Roman" w:hAnsi="Verdana" w:cs="Times New Roman"/>
          <w:color w:val="000000"/>
          <w:kern w:val="0"/>
          <w:sz w:val="18"/>
          <w:szCs w:val="18"/>
          <w:lang w:eastAsia="ru-RU"/>
        </w:rPr>
        <w:br/>
        <w:t>2966.</w:t>
      </w:r>
    </w:p>
    <w:p w14:paraId="6F1ACF3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3</w:t>
      </w:r>
      <w:r w:rsidRPr="006A021E">
        <w:rPr>
          <w:rFonts w:ascii="Verdana" w:eastAsia="Times New Roman" w:hAnsi="Verdana" w:cs="Times New Roman"/>
          <w:color w:val="000000"/>
          <w:kern w:val="0"/>
          <w:sz w:val="18"/>
          <w:szCs w:val="18"/>
          <w:lang w:eastAsia="ru-RU"/>
        </w:rPr>
        <w:t> Yearbook of International Organizations (1992/1993), Union of International Associations. Munchen, 1992. P.</w:t>
      </w:r>
      <w:r w:rsidRPr="006A021E">
        <w:rPr>
          <w:rFonts w:ascii="Verdana" w:eastAsia="Times New Roman" w:hAnsi="Verdana" w:cs="Times New Roman"/>
          <w:color w:val="000000"/>
          <w:kern w:val="0"/>
          <w:sz w:val="18"/>
          <w:szCs w:val="18"/>
          <w:lang w:eastAsia="ru-RU"/>
        </w:rPr>
        <w:br/>
        <w:t>1669.</w:t>
      </w:r>
    </w:p>
    <w:p w14:paraId="728DA35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добавлял он, - повлечет за собой создание новых международных организаций и расширение их компетенции» .</w:t>
      </w:r>
    </w:p>
    <w:p w14:paraId="3EC0196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международно-правовой литературе не без оснований подчеркивается, что международные организации прочно вошли в структуру системы межгосударственных отношений в качестве важного ее элемента, без которого само функционирование всей системы практически невозможно</w:t>
      </w:r>
      <w:r w:rsidRPr="006A021E">
        <w:rPr>
          <w:rFonts w:ascii="Verdana" w:eastAsia="Times New Roman" w:hAnsi="Verdana" w:cs="Times New Roman"/>
          <w:color w:val="000000"/>
          <w:kern w:val="0"/>
          <w:sz w:val="18"/>
          <w:szCs w:val="18"/>
          <w:vertAlign w:val="superscript"/>
          <w:lang w:eastAsia="ru-RU"/>
        </w:rPr>
        <w:t>5</w:t>
      </w:r>
      <w:r w:rsidRPr="006A021E">
        <w:rPr>
          <w:rFonts w:ascii="Verdana" w:eastAsia="Times New Roman" w:hAnsi="Verdana" w:cs="Times New Roman"/>
          <w:color w:val="000000"/>
          <w:kern w:val="0"/>
          <w:sz w:val="18"/>
          <w:szCs w:val="18"/>
          <w:lang w:eastAsia="ru-RU"/>
        </w:rPr>
        <w:t>. Касаясь указанной проблемы, автор нормативной модели межгосударственной международной системы, Г.И. Тункин писал, что «именно от функционирования этой системы зависит судьба всего человечества»</w:t>
      </w:r>
      <w:r w:rsidRPr="006A021E">
        <w:rPr>
          <w:rFonts w:ascii="Verdana" w:eastAsia="Times New Roman" w:hAnsi="Verdana" w:cs="Times New Roman"/>
          <w:color w:val="000000"/>
          <w:kern w:val="0"/>
          <w:sz w:val="18"/>
          <w:szCs w:val="18"/>
          <w:vertAlign w:val="superscript"/>
          <w:lang w:eastAsia="ru-RU"/>
        </w:rPr>
        <w:t>6</w:t>
      </w:r>
      <w:r w:rsidRPr="006A021E">
        <w:rPr>
          <w:rFonts w:ascii="Verdana" w:eastAsia="Times New Roman" w:hAnsi="Verdana" w:cs="Times New Roman"/>
          <w:color w:val="000000"/>
          <w:kern w:val="0"/>
          <w:sz w:val="18"/>
          <w:szCs w:val="18"/>
          <w:lang w:eastAsia="ru-RU"/>
        </w:rPr>
        <w:t>.</w:t>
      </w:r>
    </w:p>
    <w:p w14:paraId="6A9B1AF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Непрерывное расширение деятельности международных организаций неизбежно вызывает все большие риски для третьих сторон . Осознание рисков, которые могут исходить от разнообразной деятельности международных организаций для иных субъектов, и обусловленная этим необходимость обеспечить защиту последних от такого рода рисков актуализирует дальнейшее исследование проблемы ответственности международных организаций в науке международном праве.</w:t>
      </w:r>
    </w:p>
    <w:p w14:paraId="5B668FC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xml:space="preserve">С отмеченной объективной тенденцией развития международного права согласуется одобрение Генеральной Ассамблеей ООН (далее — ГА ООН) в 2011 году в своей резолюции Проекта статей об </w:t>
      </w:r>
      <w:r w:rsidRPr="006A021E">
        <w:rPr>
          <w:rFonts w:ascii="Verdana" w:eastAsia="Times New Roman" w:hAnsi="Verdana" w:cs="Times New Roman"/>
          <w:color w:val="000000"/>
          <w:kern w:val="0"/>
          <w:sz w:val="18"/>
          <w:szCs w:val="18"/>
          <w:lang w:eastAsia="ru-RU"/>
        </w:rPr>
        <w:lastRenderedPageBreak/>
        <w:t>ответственности международных организаций (далее — ПСОМО), принятого Комиссией международного права ООН (далее - КМП ООН).</w:t>
      </w:r>
    </w:p>
    <w:p w14:paraId="08A6D6E2"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Степень паучной разработанности темы исследования.</w:t>
      </w:r>
      <w:r w:rsidRPr="006A021E">
        <w:rPr>
          <w:rFonts w:ascii="Verdana" w:eastAsia="Times New Roman" w:hAnsi="Verdana" w:cs="Times New Roman"/>
          <w:color w:val="000000"/>
          <w:kern w:val="0"/>
          <w:sz w:val="18"/>
          <w:szCs w:val="18"/>
          <w:lang w:eastAsia="ru-RU"/>
        </w:rPr>
        <w:t> Проблема международной ответственности международных организаций, несмотря на</w:t>
      </w:r>
    </w:p>
    <w:p w14:paraId="038E4CC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Tunkin G. Politics, Law and Force in the Interstate System // Recueil des cours de 1'Academie de droit international de La Haye. Vol. 219 (1989). P. 393.</w:t>
      </w:r>
    </w:p>
    <w:p w14:paraId="0525573A"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s</w:t>
      </w:r>
      <w:r w:rsidRPr="006A021E">
        <w:rPr>
          <w:rFonts w:ascii="Verdana" w:eastAsia="Times New Roman" w:hAnsi="Verdana" w:cs="Times New Roman"/>
          <w:color w:val="000000"/>
          <w:kern w:val="0"/>
          <w:sz w:val="18"/>
          <w:szCs w:val="18"/>
          <w:lang w:eastAsia="ru-RU"/>
        </w:rPr>
        <w:t> Блишенко И.П., Абашидзе A.X. Введение // Право международных организаций / Под ред. И.П. Блищенко, A.X. Абашидзе. М., 2013. С. 4.</w:t>
      </w:r>
    </w:p>
    <w:p w14:paraId="048FFE2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i/>
          <w:iCs/>
          <w:color w:val="000000"/>
          <w:kern w:val="0"/>
          <w:sz w:val="18"/>
          <w:szCs w:val="18"/>
          <w:vertAlign w:val="superscript"/>
          <w:lang w:eastAsia="ru-RU"/>
        </w:rPr>
        <w:t>6</w:t>
      </w:r>
      <w:r w:rsidRPr="006A021E">
        <w:rPr>
          <w:rFonts w:ascii="Verdana" w:eastAsia="Times New Roman" w:hAnsi="Verdana" w:cs="Times New Roman"/>
          <w:color w:val="000000"/>
          <w:kern w:val="0"/>
          <w:sz w:val="18"/>
          <w:szCs w:val="18"/>
          <w:lang w:eastAsia="ru-RU"/>
        </w:rPr>
        <w:t> Tunkin G.I. The Nuclear Age and a Jurist in an Ivory Tower // International Law at the Time of its Codification:</w:t>
      </w:r>
      <w:r w:rsidRPr="006A021E">
        <w:rPr>
          <w:rFonts w:ascii="Verdana" w:eastAsia="Times New Roman" w:hAnsi="Verdana" w:cs="Times New Roman"/>
          <w:color w:val="000000"/>
          <w:kern w:val="0"/>
          <w:sz w:val="18"/>
          <w:szCs w:val="18"/>
          <w:lang w:eastAsia="ru-RU"/>
        </w:rPr>
        <w:br/>
        <w:t>Essays in Honour of Roberto Ago. Milan, 1987. Vol. I. P. 545.</w:t>
      </w:r>
    </w:p>
    <w:p w14:paraId="2314D1F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7</w:t>
      </w:r>
      <w:r w:rsidRPr="006A021E">
        <w:rPr>
          <w:rFonts w:ascii="Verdana" w:eastAsia="Times New Roman" w:hAnsi="Verdana" w:cs="Times New Roman"/>
          <w:color w:val="000000"/>
          <w:kern w:val="0"/>
          <w:sz w:val="18"/>
          <w:szCs w:val="18"/>
          <w:lang w:eastAsia="ru-RU"/>
        </w:rPr>
        <w:t> Hirsch M. The Responsibility of International Organizations Toward Third Parties: Some Basic Principles.</w:t>
      </w:r>
      <w:r w:rsidRPr="006A021E">
        <w:rPr>
          <w:rFonts w:ascii="Verdana" w:eastAsia="Times New Roman" w:hAnsi="Verdana" w:cs="Times New Roman"/>
          <w:color w:val="000000"/>
          <w:kern w:val="0"/>
          <w:sz w:val="18"/>
          <w:szCs w:val="18"/>
          <w:lang w:eastAsia="ru-RU"/>
        </w:rPr>
        <w:br/>
        <w:t>Martinus Nijhoff Publishers, 1995. P. 5.</w:t>
      </w:r>
    </w:p>
    <w:p w14:paraId="70C8B1D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присущую ей актуальность, является еще в недостаточной степени изученной в доктрине международного права.</w:t>
      </w:r>
    </w:p>
    <w:p w14:paraId="5E5CA57B"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Наименее разработанным разделом концепции международной ответственности международных организаций продолжают оставаться вопросы международно-правовой имплементации их ответственности.</w:t>
      </w:r>
    </w:p>
    <w:p w14:paraId="2345481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отечественной научной литературе единственной работой, в которой специально затрагиваются ряд правовых аспектов имплементации ответственности международных организаций, является кандидатская диссертация В.Ю. Замятина (2005 год)</w:t>
      </w:r>
      <w:r w:rsidRPr="006A021E">
        <w:rPr>
          <w:rFonts w:ascii="Verdana" w:eastAsia="Times New Roman" w:hAnsi="Verdana" w:cs="Times New Roman"/>
          <w:color w:val="000000"/>
          <w:kern w:val="0"/>
          <w:sz w:val="18"/>
          <w:szCs w:val="18"/>
          <w:vertAlign w:val="superscript"/>
          <w:lang w:eastAsia="ru-RU"/>
        </w:rPr>
        <w:t>8</w:t>
      </w:r>
      <w:r w:rsidRPr="006A021E">
        <w:rPr>
          <w:rFonts w:ascii="Verdana" w:eastAsia="Times New Roman" w:hAnsi="Verdana" w:cs="Times New Roman"/>
          <w:color w:val="000000"/>
          <w:kern w:val="0"/>
          <w:sz w:val="18"/>
          <w:szCs w:val="18"/>
          <w:lang w:eastAsia="ru-RU"/>
        </w:rPr>
        <w:t>.</w:t>
      </w:r>
    </w:p>
    <w:p w14:paraId="33EA4243"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Из иностранной литературы можно назвать работу профессора П. Клейна «Ответственность международных организаций в национальных правовых системах и международном праве» (1998 год), в которой имеется раздел, посвященный вопросу имплементации ответственности международных организаций в международном праве</w:t>
      </w:r>
      <w:r w:rsidRPr="006A021E">
        <w:rPr>
          <w:rFonts w:ascii="Verdana" w:eastAsia="Times New Roman" w:hAnsi="Verdana" w:cs="Times New Roman"/>
          <w:color w:val="000000"/>
          <w:kern w:val="0"/>
          <w:sz w:val="18"/>
          <w:szCs w:val="18"/>
          <w:vertAlign w:val="superscript"/>
          <w:lang w:eastAsia="ru-RU"/>
        </w:rPr>
        <w:t>9</w:t>
      </w:r>
      <w:r w:rsidRPr="006A021E">
        <w:rPr>
          <w:rFonts w:ascii="Verdana" w:eastAsia="Times New Roman" w:hAnsi="Verdana" w:cs="Times New Roman"/>
          <w:color w:val="000000"/>
          <w:kern w:val="0"/>
          <w:sz w:val="18"/>
          <w:szCs w:val="18"/>
          <w:lang w:eastAsia="ru-RU"/>
        </w:rPr>
        <w:t>.</w:t>
      </w:r>
    </w:p>
    <w:p w14:paraId="3CFCE3E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Важным вкладом в научную разработку темы имплементации ответственности международных организаций является коллективная работа авторитетных зарубежных специалистов, подготовленная под руководством профессора М. Рагацци и посвященная памяти видного британского юриста-международника, члена Британской академии по гуманитарным и социальным наукам Я. Броунли «Ответственность международных организаций» (2013 год), в которой специальное место отводится различным</w:t>
      </w:r>
    </w:p>
    <w:p w14:paraId="4CBED28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«10</w:t>
      </w:r>
    </w:p>
    <w:p w14:paraId="4FA064A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аспектам имплементации ответственности международных организации .</w:t>
      </w:r>
    </w:p>
    <w:p w14:paraId="574351E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Имеющиеся научные работы, однако, не исчерпывают этой столь многогранной проблемы. Кроме того, некоторые из них просто не могли полностью учесть работу КМП ООН над Частью четвертой ПСОМО,</w:t>
      </w:r>
    </w:p>
    <w:p w14:paraId="4CAA244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8</w:t>
      </w:r>
      <w:r w:rsidRPr="006A021E">
        <w:rPr>
          <w:rFonts w:ascii="Verdana" w:eastAsia="Times New Roman" w:hAnsi="Verdana" w:cs="Times New Roman"/>
          <w:color w:val="000000"/>
          <w:kern w:val="0"/>
          <w:sz w:val="18"/>
          <w:szCs w:val="18"/>
          <w:lang w:eastAsia="ru-RU"/>
        </w:rPr>
        <w:t> Замятин В.Ю. Ответственность международных организаций: Дисс. ... канд. юрид. наук. М., 2005. С. 161-</w:t>
      </w:r>
      <w:r w:rsidRPr="006A021E">
        <w:rPr>
          <w:rFonts w:ascii="Verdana" w:eastAsia="Times New Roman" w:hAnsi="Verdana" w:cs="Times New Roman"/>
          <w:color w:val="000000"/>
          <w:kern w:val="0"/>
          <w:sz w:val="18"/>
          <w:szCs w:val="18"/>
          <w:lang w:eastAsia="ru-RU"/>
        </w:rPr>
        <w:br/>
        <w:t>174.</w:t>
      </w:r>
    </w:p>
    <w:p w14:paraId="363F4A7B"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t>9</w:t>
      </w:r>
      <w:r w:rsidRPr="006A021E">
        <w:rPr>
          <w:rFonts w:ascii="Verdana" w:eastAsia="Times New Roman" w:hAnsi="Verdana" w:cs="Times New Roman"/>
          <w:color w:val="000000"/>
          <w:kern w:val="0"/>
          <w:sz w:val="18"/>
          <w:szCs w:val="18"/>
          <w:lang w:eastAsia="ru-RU"/>
        </w:rPr>
        <w:t> Klein P. La responsabilite des organizations Internationales dans les orders juridiques et en droit des gens.</w:t>
      </w:r>
      <w:r w:rsidRPr="006A021E">
        <w:rPr>
          <w:rFonts w:ascii="Verdana" w:eastAsia="Times New Roman" w:hAnsi="Verdana" w:cs="Times New Roman"/>
          <w:color w:val="000000"/>
          <w:kern w:val="0"/>
          <w:sz w:val="18"/>
          <w:szCs w:val="18"/>
          <w:lang w:eastAsia="ru-RU"/>
        </w:rPr>
        <w:br/>
        <w:t>BraxeUes, 1998. P. 527-581.</w:t>
      </w:r>
    </w:p>
    <w:p w14:paraId="3519267A"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vertAlign w:val="superscript"/>
          <w:lang w:eastAsia="ru-RU"/>
        </w:rPr>
        <w:lastRenderedPageBreak/>
        <w:t>10</w:t>
      </w:r>
      <w:r w:rsidRPr="006A021E">
        <w:rPr>
          <w:rFonts w:ascii="Verdana" w:eastAsia="Times New Roman" w:hAnsi="Verdana" w:cs="Times New Roman"/>
          <w:color w:val="000000"/>
          <w:kern w:val="0"/>
          <w:sz w:val="18"/>
          <w:szCs w:val="18"/>
          <w:lang w:eastAsia="ru-RU"/>
        </w:rPr>
        <w:t> Ragazzi M. (ed.). Responsibility of International Organizations: Essays in Memory of Sir Ian Brownlie. Marrinus</w:t>
      </w:r>
      <w:r w:rsidRPr="006A021E">
        <w:rPr>
          <w:rFonts w:ascii="Verdana" w:eastAsia="Times New Roman" w:hAnsi="Verdana" w:cs="Times New Roman"/>
          <w:color w:val="000000"/>
          <w:kern w:val="0"/>
          <w:sz w:val="18"/>
          <w:szCs w:val="18"/>
          <w:lang w:eastAsia="ru-RU"/>
        </w:rPr>
        <w:br/>
        <w:t>NijhoffPublishers, 2013. P. 339-387.</w:t>
      </w:r>
    </w:p>
    <w:p w14:paraId="20E5EF5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посвященной имплементации норм об ответственности международных организаций, так как к моменту их написания она не была завершена.</w:t>
      </w:r>
    </w:p>
    <w:p w14:paraId="301B87F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Все это послужило стимулом для проведения единого комплексного исследования международно-правовых аспектов имплементации норм, касающихся ответственности международных организаций.</w:t>
      </w:r>
    </w:p>
    <w:p w14:paraId="2B3CD54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Объект и предмет исследования.</w:t>
      </w:r>
      <w:r w:rsidRPr="006A021E">
        <w:rPr>
          <w:rFonts w:ascii="Verdana" w:eastAsia="Times New Roman" w:hAnsi="Verdana" w:cs="Times New Roman"/>
          <w:color w:val="000000"/>
          <w:kern w:val="0"/>
          <w:sz w:val="18"/>
          <w:szCs w:val="18"/>
          <w:lang w:eastAsia="ru-RU"/>
        </w:rPr>
        <w:t> В качестве объекта исследования выступают международные отношения, возникающие в связи с имплементацией ответственности международных организаций в международном публичном праве.</w:t>
      </w:r>
    </w:p>
    <w:p w14:paraId="57CE822B"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Предметом исследования являются нормы международного публичного права, регламентирующие порядок и механизм имплементации ответственности указанных организаций, а также соответствующая судебная практика международных судебных учреждений.</w:t>
      </w:r>
    </w:p>
    <w:p w14:paraId="28649E1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Цель и задачи исследования.</w:t>
      </w:r>
      <w:r w:rsidRPr="006A021E">
        <w:rPr>
          <w:rFonts w:ascii="Verdana" w:eastAsia="Times New Roman" w:hAnsi="Verdana" w:cs="Times New Roman"/>
          <w:color w:val="000000"/>
          <w:kern w:val="0"/>
          <w:sz w:val="18"/>
          <w:szCs w:val="18"/>
          <w:lang w:eastAsia="ru-RU"/>
        </w:rPr>
        <w:t> Основной целью диссертационного исследования является проведение комплексного, теоретического анализа международно-правовых аспектов имплементации норм, которые касаются ответственности международных организаций.</w:t>
      </w:r>
    </w:p>
    <w:p w14:paraId="371286F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Достижение поставленной цели в исследовании предполагает решение следующих задач:</w:t>
      </w:r>
    </w:p>
    <w:p w14:paraId="5CD18A8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рассмотрение истории кодификации и прогрессивного развития в</w:t>
      </w:r>
      <w:r w:rsidRPr="006A021E">
        <w:rPr>
          <w:rFonts w:ascii="Verdana" w:eastAsia="Times New Roman" w:hAnsi="Verdana" w:cs="Times New Roman"/>
          <w:color w:val="000000"/>
          <w:kern w:val="0"/>
          <w:sz w:val="18"/>
          <w:szCs w:val="18"/>
          <w:lang w:eastAsia="ru-RU"/>
        </w:rPr>
        <w:br/>
        <w:t>рамках Комиссии международного права ООН института ответственности</w:t>
      </w:r>
      <w:r w:rsidRPr="006A021E">
        <w:rPr>
          <w:rFonts w:ascii="Verdana" w:eastAsia="Times New Roman" w:hAnsi="Verdana" w:cs="Times New Roman"/>
          <w:color w:val="000000"/>
          <w:kern w:val="0"/>
          <w:sz w:val="18"/>
          <w:szCs w:val="18"/>
          <w:lang w:eastAsia="ru-RU"/>
        </w:rPr>
        <w:br/>
        <w:t>международных организаций;</w:t>
      </w:r>
    </w:p>
    <w:p w14:paraId="6DBD199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определение понятия и значения международно-правовой</w:t>
      </w:r>
      <w:r w:rsidRPr="006A021E">
        <w:rPr>
          <w:rFonts w:ascii="Verdana" w:eastAsia="Times New Roman" w:hAnsi="Verdana" w:cs="Times New Roman"/>
          <w:color w:val="000000"/>
          <w:kern w:val="0"/>
          <w:sz w:val="18"/>
          <w:szCs w:val="18"/>
          <w:lang w:eastAsia="ru-RU"/>
        </w:rPr>
        <w:br/>
        <w:t>имплементации норм об ответственности международных организаций,</w:t>
      </w:r>
      <w:r w:rsidRPr="006A021E">
        <w:rPr>
          <w:rFonts w:ascii="Verdana" w:eastAsia="Times New Roman" w:hAnsi="Verdana" w:cs="Times New Roman"/>
          <w:color w:val="000000"/>
          <w:kern w:val="0"/>
          <w:sz w:val="18"/>
          <w:szCs w:val="18"/>
          <w:lang w:eastAsia="ru-RU"/>
        </w:rPr>
        <w:br/>
        <w:t>обозначение способов обеспечения имплементации ответственности</w:t>
      </w:r>
      <w:r w:rsidRPr="006A021E">
        <w:rPr>
          <w:rFonts w:ascii="Verdana" w:eastAsia="Times New Roman" w:hAnsi="Verdana" w:cs="Times New Roman"/>
          <w:color w:val="000000"/>
          <w:kern w:val="0"/>
          <w:sz w:val="18"/>
          <w:szCs w:val="18"/>
          <w:lang w:eastAsia="ru-RU"/>
        </w:rPr>
        <w:br/>
        <w:t>указанных организаций;</w:t>
      </w:r>
    </w:p>
    <w:p w14:paraId="0A8C867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установление круга субъектов, обеспечивающих международно-</w:t>
      </w:r>
      <w:r w:rsidRPr="006A021E">
        <w:rPr>
          <w:rFonts w:ascii="Verdana" w:eastAsia="Times New Roman" w:hAnsi="Verdana" w:cs="Times New Roman"/>
          <w:color w:val="000000"/>
          <w:kern w:val="0"/>
          <w:sz w:val="18"/>
          <w:szCs w:val="18"/>
          <w:lang w:eastAsia="ru-RU"/>
        </w:rPr>
        <w:br/>
        <w:t>правовую имплементацию норм об ответственности международных</w:t>
      </w:r>
      <w:r w:rsidRPr="006A021E">
        <w:rPr>
          <w:rFonts w:ascii="Verdana" w:eastAsia="Times New Roman" w:hAnsi="Verdana" w:cs="Times New Roman"/>
          <w:color w:val="000000"/>
          <w:kern w:val="0"/>
          <w:sz w:val="18"/>
          <w:szCs w:val="18"/>
          <w:lang w:eastAsia="ru-RU"/>
        </w:rPr>
        <w:br/>
        <w:t>организаций;</w:t>
      </w:r>
    </w:p>
    <w:p w14:paraId="4C0E2777"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определение понятия и роли призвания международных организаций</w:t>
      </w:r>
      <w:r w:rsidRPr="006A021E">
        <w:rPr>
          <w:rFonts w:ascii="Verdana" w:eastAsia="Times New Roman" w:hAnsi="Verdana" w:cs="Times New Roman"/>
          <w:color w:val="000000"/>
          <w:kern w:val="0"/>
          <w:sz w:val="18"/>
          <w:szCs w:val="18"/>
          <w:lang w:eastAsia="ru-RU"/>
        </w:rPr>
        <w:br/>
        <w:t>к ответственности в механизме обеспечения международно-правовой</w:t>
      </w:r>
      <w:r w:rsidRPr="006A021E">
        <w:rPr>
          <w:rFonts w:ascii="Verdana" w:eastAsia="Times New Roman" w:hAnsi="Verdana" w:cs="Times New Roman"/>
          <w:color w:val="000000"/>
          <w:kern w:val="0"/>
          <w:sz w:val="18"/>
          <w:szCs w:val="18"/>
          <w:lang w:eastAsia="ru-RU"/>
        </w:rPr>
        <w:br/>
        <w:t>имплементации их ответственности; установление категории субъектов,</w:t>
      </w:r>
      <w:r w:rsidRPr="006A021E">
        <w:rPr>
          <w:rFonts w:ascii="Verdana" w:eastAsia="Times New Roman" w:hAnsi="Verdana" w:cs="Times New Roman"/>
          <w:color w:val="000000"/>
          <w:kern w:val="0"/>
          <w:sz w:val="18"/>
          <w:szCs w:val="18"/>
          <w:lang w:eastAsia="ru-RU"/>
        </w:rPr>
        <w:br/>
        <w:t>имеющих право призывать их к ответственности;</w:t>
      </w:r>
    </w:p>
    <w:p w14:paraId="560CE39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выявление и раскрытие процессуальных условий призвания</w:t>
      </w:r>
      <w:r w:rsidRPr="006A021E">
        <w:rPr>
          <w:rFonts w:ascii="Verdana" w:eastAsia="Times New Roman" w:hAnsi="Verdana" w:cs="Times New Roman"/>
          <w:color w:val="000000"/>
          <w:kern w:val="0"/>
          <w:sz w:val="18"/>
          <w:szCs w:val="18"/>
          <w:lang w:eastAsia="ru-RU"/>
        </w:rPr>
        <w:br/>
        <w:t>международных организаций к международной ответственности;</w:t>
      </w:r>
    </w:p>
    <w:p w14:paraId="4783C5C9"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исследование порядка призвания международных организаций к международной ответственности в ситуациях множественности потерпевших (заинтересованных) и ответственных субъектов;</w:t>
      </w:r>
    </w:p>
    <w:p w14:paraId="2547971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определение понятия, юридической природы и роли контрмер в механизме обеспечения международно-правовой имплементации норм ответственности международных организаций; установление категории субъектов, имеющих право прибегать к контрмерам;</w:t>
      </w:r>
    </w:p>
    <w:p w14:paraId="467D57B4"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выявление и раскрытие процессуальных условий применения контрмер в отношении международных организаций;</w:t>
      </w:r>
    </w:p>
    <w:p w14:paraId="519A6D41"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конкретизация международных обязательств, не затрагиваемых контрмерами;</w:t>
      </w:r>
    </w:p>
    <w:p w14:paraId="2C5E40CA"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lastRenderedPageBreak/>
        <w:t>определение круга универсальных международных судебных (арбитражных) учреждений и органов, которые могут играть наиболее значимую роль в механизме обеспечения имплементации норм об ответственности международных организаций; а также формулирование предложений по повышению результатов их деятельности в области разрешения международно-правовых споров.</w:t>
      </w:r>
    </w:p>
    <w:p w14:paraId="36E8479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Методологическая и теоретическая основа исследования.</w:t>
      </w:r>
      <w:r w:rsidRPr="006A021E">
        <w:rPr>
          <w:rFonts w:ascii="Verdana" w:eastAsia="Times New Roman" w:hAnsi="Verdana" w:cs="Times New Roman"/>
          <w:color w:val="000000"/>
          <w:kern w:val="0"/>
          <w:sz w:val="18"/>
          <w:szCs w:val="18"/>
          <w:lang w:eastAsia="ru-RU"/>
        </w:rPr>
        <w:t> При проведении исследования диссертант обращался к комплексу общенаучных, а также специальных методов познания, в частности методам аналогии, системного анализа и синтеза, дедукции, ивдукции, абстрагирования, формально-юридическому, логическому, историческому, сравнительно-правовому, статистическому и прогностическому.</w:t>
      </w:r>
    </w:p>
    <w:p w14:paraId="0810681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ходе исследования диссертант опирался на труды советских и российских ученых в области международного права: А.Х. Абашидзе, К.А. Бекяшева, К.А. Багиняна, B.C. Верещетина, В.А. Василенко, Е.А. Дейкало, В.Ю. Замятина, В.А. Карташкина, А.С. Исполинова, Я.С Кожеурова, Э.С. Кривчиковой, А.Я. Капустина, А.Л. Колодкина, Р.А. Колодкина, Ю.М. Колосова, Ф.И. Кожевникова, СБ. Крылова, Г.И. Курдюкова, Д.Б. Левина, И.И. Лукашука, В.А. Мазова, Т.Н. Нешатаевой, СБ. Раскалея, A.M. Солнцева, В.Л. Толстых, Г.И. Тункина, В.Н. Федорова, Д.И. Фельдмана, СВ. Черниченко, Е.А. Шибаевой, Г.Г. Шинкарецкой.</w:t>
      </w:r>
    </w:p>
    <w:p w14:paraId="78771A11"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настоящем исследовании использовались также труды ученых зарубежных стран по международному праву, в числе которых Р. Аго, Ж. Альвареза, Д.К. Амарасингхе, М. Арсанджани, Н. Блоккера, И. Блюнчли, Я. Броунли, К.-Д. Борчарда, Д. Боуэтта, Г. Витона, А. Воттса, Э. де Ваттеля, Дж. Гайа, Дж. Фаррелла, П. Гугенхайма, В.Д. Дегана, Ф. Джессапа, И. Динштейна, Дж. Дюгарда, Б. Зиммы, Б. Зиммерманна, К. Иглтона, А.А. Кансаде Тривдаде, А. Кассесе, П. Клейна, Дж. Кроуфорда, Э. Лаутерпахта, М. Ляхса, Т. Мэрона, Л. Оппенгейма, А. Пелле, М. Рагацци, Ш. Розена, Ш. Руссо, Я. Синклера, К. Томушата, Н.Д. Уайта, А. Фердросса, Дж. Фицмориса, Р. Хиггинса, Г. Шварценбергера, Г. Шермерса.</w:t>
      </w:r>
    </w:p>
    <w:p w14:paraId="0C2FEFD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С зарубежной литературой по теме исследования диссертант имел возможность детально ознакомиться в Библиотеке Дворца Мира (Peace Palace Library) в Гааге, Нидерланды. При написании настоящего исследования использовался обширный научный материал, полученный диссертантом в процессе прохождения обучения в Гаагской академии международного права (Hague Academy of International Law) в 2012 году.</w:t>
      </w:r>
    </w:p>
    <w:p w14:paraId="2610FA14"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Использованные в исследовании документы на английском языке, а также труды иностранных ученых излагаются в авторском переводе.</w:t>
      </w:r>
    </w:p>
    <w:p w14:paraId="7456851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Научная новизна исследования.</w:t>
      </w:r>
      <w:r w:rsidRPr="006A021E">
        <w:rPr>
          <w:rFonts w:ascii="Verdana" w:eastAsia="Times New Roman" w:hAnsi="Verdana" w:cs="Times New Roman"/>
          <w:color w:val="000000"/>
          <w:kern w:val="0"/>
          <w:sz w:val="18"/>
          <w:szCs w:val="18"/>
          <w:lang w:eastAsia="ru-RU"/>
        </w:rPr>
        <w:t> В нем впервые на диссертационном уровне осуществлено комплексное исследование международно-правовых аспектов имплементации ответственности международных организаций.</w:t>
      </w:r>
    </w:p>
    <w:p w14:paraId="363D9E0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Настоящее исследование стало первой попыткой монографического рассмотрения значения, а также роли имплементации ответственности международных организаций в современном международном праве после принятия КМП ООН в 2011 году ПСОМО.</w:t>
      </w:r>
    </w:p>
    <w:p w14:paraId="74E51D94"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Вместе с тем исследование не претендует на сколько-нибудь исчерпывающее рассмотрение соответствующих вопросов ответственности международных организаций, а является лишь одним из шагов в плане их дальнейшей разработки </w:t>
      </w:r>
      <w:r w:rsidRPr="006A021E">
        <w:rPr>
          <w:rFonts w:ascii="Verdana" w:eastAsia="Times New Roman" w:hAnsi="Verdana" w:cs="Times New Roman"/>
          <w:b/>
          <w:bCs/>
          <w:color w:val="000000"/>
          <w:kern w:val="0"/>
          <w:sz w:val="18"/>
          <w:szCs w:val="18"/>
          <w:lang w:eastAsia="ru-RU"/>
        </w:rPr>
        <w:t>в</w:t>
      </w:r>
      <w:r w:rsidRPr="006A021E">
        <w:rPr>
          <w:rFonts w:ascii="Verdana" w:eastAsia="Times New Roman" w:hAnsi="Verdana" w:cs="Times New Roman"/>
          <w:color w:val="000000"/>
          <w:kern w:val="0"/>
          <w:sz w:val="18"/>
          <w:szCs w:val="18"/>
          <w:lang w:eastAsia="ru-RU"/>
        </w:rPr>
        <w:t> доктрине международного права.</w:t>
      </w:r>
    </w:p>
    <w:p w14:paraId="14ACB433"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Основные положения исследования, выносимые на защиту:</w:t>
      </w:r>
    </w:p>
    <w:p w14:paraId="4089BEB3"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1.</w:t>
      </w:r>
      <w:r w:rsidRPr="006A021E">
        <w:rPr>
          <w:rFonts w:ascii="Verdana" w:eastAsia="Times New Roman" w:hAnsi="Verdana" w:cs="Times New Roman"/>
          <w:color w:val="000000"/>
          <w:kern w:val="0"/>
          <w:sz w:val="18"/>
          <w:szCs w:val="18"/>
          <w:lang w:eastAsia="ru-RU"/>
        </w:rPr>
        <w:t> Завершение в 2011 году КМП ООН работы над темой о международной ответственности международных организаций стало очередным важным шагом, наряду с кодификацией институтов международной ответственности государств и международной ответственности за вредные последствия действий, не запрещенных международным правом, на пути формирования особой отрасли международного права - права международной ответственности. Но отмеченный процесс еще продолжается, поскольку нет договорного оформления результатов работы КМП ООН над указанными темами ответственности в международном праве.</w:t>
      </w:r>
    </w:p>
    <w:p w14:paraId="7F65BF6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xml:space="preserve">Ввиду того, что ПСОМО в большинстве своем явился продуктом прогрессивного развития международного права, нежели кодификации, представляется разумной с точки зрения de lege lata </w:t>
      </w:r>
      <w:r w:rsidRPr="006A021E">
        <w:rPr>
          <w:rFonts w:ascii="Verdana" w:eastAsia="Times New Roman" w:hAnsi="Verdana" w:cs="Times New Roman"/>
          <w:color w:val="000000"/>
          <w:kern w:val="0"/>
          <w:sz w:val="18"/>
          <w:szCs w:val="18"/>
          <w:lang w:eastAsia="ru-RU"/>
        </w:rPr>
        <w:lastRenderedPageBreak/>
        <w:t>позиция ГА ООН относительно окончательной формы ПСОМО, которая предусматривает большую гибкость в применении, а также возможность дальнейшего совершенствования его положений. С точки зрения de lege ferenda</w:t>
      </w:r>
    </w:p>
    <w:p w14:paraId="7D6BCAB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необходимо принятие конвенции на основе ПСОМО, которая носила бы обязательный характер.</w:t>
      </w:r>
    </w:p>
    <w:p w14:paraId="2B4CF6FF"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2. Имплементация ответственности международных организаций в</w:t>
      </w:r>
      <w:r w:rsidRPr="006A021E">
        <w:rPr>
          <w:rFonts w:ascii="Verdana" w:eastAsia="Times New Roman" w:hAnsi="Verdana" w:cs="Times New Roman"/>
          <w:color w:val="000000"/>
          <w:kern w:val="0"/>
          <w:sz w:val="18"/>
          <w:szCs w:val="18"/>
          <w:lang w:eastAsia="ru-RU"/>
        </w:rPr>
        <w:br/>
        <w:t>международном праве выступает в качестве юридического механизма, с</w:t>
      </w:r>
      <w:r w:rsidRPr="006A021E">
        <w:rPr>
          <w:rFonts w:ascii="Verdana" w:eastAsia="Times New Roman" w:hAnsi="Verdana" w:cs="Times New Roman"/>
          <w:color w:val="000000"/>
          <w:kern w:val="0"/>
          <w:sz w:val="18"/>
          <w:szCs w:val="18"/>
          <w:lang w:eastAsia="ru-RU"/>
        </w:rPr>
        <w:br/>
        <w:t>помощью которого обеспечивается процесс фактического осуществления</w:t>
      </w:r>
      <w:r w:rsidRPr="006A021E">
        <w:rPr>
          <w:rFonts w:ascii="Verdana" w:eastAsia="Times New Roman" w:hAnsi="Verdana" w:cs="Times New Roman"/>
          <w:color w:val="000000"/>
          <w:kern w:val="0"/>
          <w:sz w:val="18"/>
          <w:szCs w:val="18"/>
          <w:lang w:eastAsia="ru-RU"/>
        </w:rPr>
        <w:br/>
        <w:t>норм международной ответственности, т.е. обеспечивается выполнение</w:t>
      </w:r>
      <w:r w:rsidRPr="006A021E">
        <w:rPr>
          <w:rFonts w:ascii="Verdana" w:eastAsia="Times New Roman" w:hAnsi="Verdana" w:cs="Times New Roman"/>
          <w:color w:val="000000"/>
          <w:kern w:val="0"/>
          <w:sz w:val="18"/>
          <w:szCs w:val="18"/>
          <w:lang w:eastAsia="ru-RU"/>
        </w:rPr>
        <w:br/>
        <w:t>субъектами соответствующих правоотношений их прав и обязанностей,</w:t>
      </w:r>
      <w:r w:rsidRPr="006A021E">
        <w:rPr>
          <w:rFonts w:ascii="Verdana" w:eastAsia="Times New Roman" w:hAnsi="Verdana" w:cs="Times New Roman"/>
          <w:color w:val="000000"/>
          <w:kern w:val="0"/>
          <w:sz w:val="18"/>
          <w:szCs w:val="18"/>
          <w:lang w:eastAsia="ru-RU"/>
        </w:rPr>
        <w:br/>
        <w:t>закрепленных в этих нормах.</w:t>
      </w:r>
    </w:p>
    <w:p w14:paraId="42AC5BBE"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Значение же имплементации ответственности международных организаций в международном праве сводится к тому, что в ее ходе определяются конкретный объем, виды, формы ответственности, обеспечивается защита прав и законных интересов всех пострадавших субъектов, а тем самым эффективное функционирование международного права.</w:t>
      </w:r>
    </w:p>
    <w:p w14:paraId="69487052"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Можно выделить две группы способов обеспечения международно-правовой имплементации норм об ответственности международных организаций, а именно - согласительных (призвание к ответственности, мирное урегулирование споров) и принудительных способов (контрмеры, санкции). Последняя группа призвана выполнять только вспомогательную роль по отношению к группе согласительных способов.</w:t>
      </w:r>
    </w:p>
    <w:p w14:paraId="1B09F40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3. Важное значение для международно-правовой имплементации</w:t>
      </w:r>
      <w:r w:rsidRPr="006A021E">
        <w:rPr>
          <w:rFonts w:ascii="Verdana" w:eastAsia="Times New Roman" w:hAnsi="Verdana" w:cs="Times New Roman"/>
          <w:color w:val="000000"/>
          <w:kern w:val="0"/>
          <w:sz w:val="18"/>
          <w:szCs w:val="18"/>
          <w:lang w:eastAsia="ru-RU"/>
        </w:rPr>
        <w:br/>
        <w:t>ответственности международных организаций имеет определение круга</w:t>
      </w:r>
      <w:r w:rsidRPr="006A021E">
        <w:rPr>
          <w:rFonts w:ascii="Verdana" w:eastAsia="Times New Roman" w:hAnsi="Verdana" w:cs="Times New Roman"/>
          <w:color w:val="000000"/>
          <w:kern w:val="0"/>
          <w:sz w:val="18"/>
          <w:szCs w:val="18"/>
          <w:lang w:eastAsia="ru-RU"/>
        </w:rPr>
        <w:br/>
        <w:t>субъектов, обладающих правом обеспечивать имплементацию норм об</w:t>
      </w:r>
      <w:r w:rsidRPr="006A021E">
        <w:rPr>
          <w:rFonts w:ascii="Verdana" w:eastAsia="Times New Roman" w:hAnsi="Verdana" w:cs="Times New Roman"/>
          <w:color w:val="000000"/>
          <w:kern w:val="0"/>
          <w:sz w:val="18"/>
          <w:szCs w:val="18"/>
          <w:lang w:eastAsia="ru-RU"/>
        </w:rPr>
        <w:br/>
        <w:t>ответственности организаций непосредственно. Последний по общему</w:t>
      </w:r>
      <w:r w:rsidRPr="006A021E">
        <w:rPr>
          <w:rFonts w:ascii="Verdana" w:eastAsia="Times New Roman" w:hAnsi="Verdana" w:cs="Times New Roman"/>
          <w:color w:val="000000"/>
          <w:kern w:val="0"/>
          <w:sz w:val="18"/>
          <w:szCs w:val="18"/>
          <w:lang w:eastAsia="ru-RU"/>
        </w:rPr>
        <w:br/>
        <w:t>международному праву ограничен государствами и международными</w:t>
      </w:r>
      <w:r w:rsidRPr="006A021E">
        <w:rPr>
          <w:rFonts w:ascii="Verdana" w:eastAsia="Times New Roman" w:hAnsi="Verdana" w:cs="Times New Roman"/>
          <w:color w:val="000000"/>
          <w:kern w:val="0"/>
          <w:sz w:val="18"/>
          <w:szCs w:val="18"/>
          <w:lang w:eastAsia="ru-RU"/>
        </w:rPr>
        <w:br/>
        <w:t>организациями.</w:t>
      </w:r>
    </w:p>
    <w:p w14:paraId="67E2614A"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Образования, иные чем государства и международные организации (физические и юридические лица), непосредственно могут обеспечивать имплементацию норм ответственности международных организаций в</w:t>
      </w:r>
    </w:p>
    <w:p w14:paraId="72BB440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случаях, если подобная возможность предусматривается специальными международно-правовыми актами. Во всех других случаях защита прав негосударственных акторов, нарушенных в результате противоправного деяния организации, обеспечивается только опосредованно в рамках осуществления дипломатической защиты либо функциональной защиты государствами или международными организациями.</w:t>
      </w:r>
    </w:p>
    <w:p w14:paraId="152E7D5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4. В большинстве случаев реализация прав и обязанностей сторон</w:t>
      </w:r>
      <w:r w:rsidRPr="006A021E">
        <w:rPr>
          <w:rFonts w:ascii="Verdana" w:eastAsia="Times New Roman" w:hAnsi="Verdana" w:cs="Times New Roman"/>
          <w:color w:val="000000"/>
          <w:kern w:val="0"/>
          <w:sz w:val="18"/>
          <w:szCs w:val="18"/>
          <w:lang w:eastAsia="ru-RU"/>
        </w:rPr>
        <w:br/>
        <w:t>отношений, возникающих в связи с имплементацией ответственности</w:t>
      </w:r>
      <w:r w:rsidRPr="006A021E">
        <w:rPr>
          <w:rFonts w:ascii="Verdana" w:eastAsia="Times New Roman" w:hAnsi="Verdana" w:cs="Times New Roman"/>
          <w:color w:val="000000"/>
          <w:kern w:val="0"/>
          <w:sz w:val="18"/>
          <w:szCs w:val="18"/>
          <w:lang w:eastAsia="ru-RU"/>
        </w:rPr>
        <w:br/>
        <w:t>международных организаций, осуществляется посредством призвания</w:t>
      </w:r>
      <w:r w:rsidRPr="006A021E">
        <w:rPr>
          <w:rFonts w:ascii="Verdana" w:eastAsia="Times New Roman" w:hAnsi="Verdana" w:cs="Times New Roman"/>
          <w:color w:val="000000"/>
          <w:kern w:val="0"/>
          <w:sz w:val="18"/>
          <w:szCs w:val="18"/>
          <w:lang w:eastAsia="ru-RU"/>
        </w:rPr>
        <w:br/>
        <w:t>последних к ответственности, в ходе которого потерпевший субъект</w:t>
      </w:r>
      <w:r w:rsidRPr="006A021E">
        <w:rPr>
          <w:rFonts w:ascii="Verdana" w:eastAsia="Times New Roman" w:hAnsi="Verdana" w:cs="Times New Roman"/>
          <w:color w:val="000000"/>
          <w:kern w:val="0"/>
          <w:sz w:val="18"/>
          <w:szCs w:val="18"/>
          <w:lang w:eastAsia="ru-RU"/>
        </w:rPr>
        <w:br/>
        <w:t>предъявляет требование к международной организации, несущей</w:t>
      </w:r>
      <w:r w:rsidRPr="006A021E">
        <w:rPr>
          <w:rFonts w:ascii="Verdana" w:eastAsia="Times New Roman" w:hAnsi="Verdana" w:cs="Times New Roman"/>
          <w:color w:val="000000"/>
          <w:kern w:val="0"/>
          <w:sz w:val="18"/>
          <w:szCs w:val="18"/>
          <w:lang w:eastAsia="ru-RU"/>
        </w:rPr>
        <w:br/>
        <w:t>ответственность, о выполнении ею обязательств, которые вытекают из</w:t>
      </w:r>
      <w:r w:rsidRPr="006A021E">
        <w:rPr>
          <w:rFonts w:ascii="Verdana" w:eastAsia="Times New Roman" w:hAnsi="Verdana" w:cs="Times New Roman"/>
          <w:color w:val="000000"/>
          <w:kern w:val="0"/>
          <w:sz w:val="18"/>
          <w:szCs w:val="18"/>
          <w:lang w:eastAsia="ru-RU"/>
        </w:rPr>
        <w:br/>
        <w:t>правоотношений ответственности.</w:t>
      </w:r>
    </w:p>
    <w:p w14:paraId="338B4B8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Призвание международных организаций к ответственности может осуществляться не только непосредственно потерпевшим субъектом, индивидуальное право которого нарушается вследствие международно-противоправного деяния или когда он особо затрагивается вследствие данного деяния иным образом, но также заинтересованным субъектом, который действует с целью защиты коллективных интересов группы субъектов либо международного сообщества в целом.</w:t>
      </w:r>
    </w:p>
    <w:p w14:paraId="01DE04A4"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5. На практике можно столкнуться с ситуациями множественности</w:t>
      </w:r>
      <w:r w:rsidRPr="006A021E">
        <w:rPr>
          <w:rFonts w:ascii="Verdana" w:eastAsia="Times New Roman" w:hAnsi="Verdana" w:cs="Times New Roman"/>
          <w:color w:val="000000"/>
          <w:kern w:val="0"/>
          <w:sz w:val="18"/>
          <w:szCs w:val="18"/>
          <w:lang w:eastAsia="ru-RU"/>
        </w:rPr>
        <w:br/>
        <w:t>потерпевших (заинтересованных) и ответственных субъектов в процессе</w:t>
      </w:r>
      <w:r w:rsidRPr="006A021E">
        <w:rPr>
          <w:rFonts w:ascii="Verdana" w:eastAsia="Times New Roman" w:hAnsi="Verdana" w:cs="Times New Roman"/>
          <w:color w:val="000000"/>
          <w:kern w:val="0"/>
          <w:sz w:val="18"/>
          <w:szCs w:val="18"/>
          <w:lang w:eastAsia="ru-RU"/>
        </w:rPr>
        <w:br/>
        <w:t>имплементации ответственности международных организаций.</w:t>
      </w:r>
    </w:p>
    <w:p w14:paraId="3D64C5B2"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 xml:space="preserve">В первом случае за любым потерпевшим (заинтересовнным) субъектом признается право призывать международную организацию к ответственности независимо от любых других потерпевших </w:t>
      </w:r>
      <w:r w:rsidRPr="006A021E">
        <w:rPr>
          <w:rFonts w:ascii="Verdana" w:eastAsia="Times New Roman" w:hAnsi="Verdana" w:cs="Times New Roman"/>
          <w:color w:val="000000"/>
          <w:kern w:val="0"/>
          <w:sz w:val="18"/>
          <w:szCs w:val="18"/>
          <w:lang w:eastAsia="ru-RU"/>
        </w:rPr>
        <w:lastRenderedPageBreak/>
        <w:t>субъектов. Не исключается возможность совместного призвания к ответственности со стороны некоторых либо всех потерпевших (заинтересованных) субъектов.</w:t>
      </w:r>
    </w:p>
    <w:p w14:paraId="5E01076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Вместе с тем, возможны случаи, когда международная организация солидарно несет международную ответственность за одно и то же международно-противоправное деяние вместе с одним или несколькими другими субъектами, будь то международными организациями либо государствами. Ответственность при этом не умаляется от того, что иной субъект также несет ответственность за то же самое деяние.</w:t>
      </w:r>
    </w:p>
    <w:p w14:paraId="68859457"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случаях, когда международная организация несет субсидиарную ответственность, последняя наступает только если и поскольку первично ответственный субъект (государство или международная организация) не удовлетворяет требований потерпевших (заинтересованных) субъектов.</w:t>
      </w:r>
    </w:p>
    <w:p w14:paraId="6798C7F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Независимо от того, является ли ответственность солидарной или субсидиарной, каждый потерпевший (заинтересованный) субъект имеет право предъявить требование к каждому ответственному субъекту без необходимости соблюдения хронологического порядка при предъявлении требований.</w:t>
      </w:r>
    </w:p>
    <w:p w14:paraId="6B3C19F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6. Контрмеры - правомерные, ненасильственные, односторонние, временные меры реагирования, предпринимаемые потерпевшим (заинтересованным) субъектом в ответ на международно-противоправное деяние международной организации с целью обеспечить выполнение ею своих обязательств, вытекающих из правоотношений ответственности в случае, когда она отказывается добровольно прекратить международно-противоправное деяние и предоставить соответствующее возмещение.</w:t>
      </w:r>
    </w:p>
    <w:p w14:paraId="7BBCB3E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Основанием для принятия контрмер служит не само первично совершенное международно-противоправное деяние, а только отказ ответственной международной организации прекратить деяние и (или) предоставить возмещение за него. В последнем случае имеет место посягательство уже на сам принцип ответственности в виде вторичного, нового правонарушения.</w:t>
      </w:r>
    </w:p>
    <w:p w14:paraId="114F88E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Иными словами, контрмеры не являются обязательным следствием международно-правовой ответственности. Они представляют собой способ обеспечения имплементации норм об ответственности международных организаций в международном праве.</w:t>
      </w:r>
    </w:p>
    <w:p w14:paraId="3343DED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Не исключается право заинтересованных субъектов прибегать к контрмерам, так как в противном случае это лишало бы возможности призвания международных организаций к ответственности указанными субъектами, а вместе с тем участия в имплементации ответственности. Важно, однако, чтобы контрмеры заинтересованными субъектами принимались исключительно на началах субсидиарное по отношению к контрмерам потерпевших субъектов.</w:t>
      </w:r>
    </w:p>
    <w:p w14:paraId="4DC968B3"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7. Существуют определенные ограничения в части, касающейся</w:t>
      </w:r>
      <w:r w:rsidRPr="006A021E">
        <w:rPr>
          <w:rFonts w:ascii="Verdana" w:eastAsia="Times New Roman" w:hAnsi="Verdana" w:cs="Times New Roman"/>
          <w:color w:val="000000"/>
          <w:kern w:val="0"/>
          <w:sz w:val="18"/>
          <w:szCs w:val="18"/>
          <w:lang w:eastAsia="ru-RU"/>
        </w:rPr>
        <w:br/>
        <w:t>допустимости невыполнения при принятии контрмер потерпевшими</w:t>
      </w:r>
      <w:r w:rsidRPr="006A021E">
        <w:rPr>
          <w:rFonts w:ascii="Verdana" w:eastAsia="Times New Roman" w:hAnsi="Verdana" w:cs="Times New Roman"/>
          <w:color w:val="000000"/>
          <w:kern w:val="0"/>
          <w:sz w:val="18"/>
          <w:szCs w:val="18"/>
          <w:lang w:eastAsia="ru-RU"/>
        </w:rPr>
        <w:br/>
        <w:t>(заинтересованными) субъектами некоторых международно-правовых</w:t>
      </w:r>
      <w:r w:rsidRPr="006A021E">
        <w:rPr>
          <w:rFonts w:ascii="Verdana" w:eastAsia="Times New Roman" w:hAnsi="Verdana" w:cs="Times New Roman"/>
          <w:color w:val="000000"/>
          <w:kern w:val="0"/>
          <w:sz w:val="18"/>
          <w:szCs w:val="18"/>
          <w:lang w:eastAsia="ru-RU"/>
        </w:rPr>
        <w:br/>
        <w:t>обязательств.</w:t>
      </w:r>
    </w:p>
    <w:p w14:paraId="42C27F82"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Большая часть этих обязательств вытекает из императивных норм общего международного права. Есть и обязательства, императивность которых менее очевидна, но в силу их важности также подлежащие выполнению во всех случаях. Речь идет об обязательствах, касающихся сохранения каналов связи между потерпевшими (заинтересованными) субъектами и ответственной международной организацией, например, обязательств, связанных с процедурами разрешения споров, которые применимы между ними, и обязательств, обеспечивающих защиту международных организаций и их агентов.</w:t>
      </w:r>
    </w:p>
    <w:p w14:paraId="3AA267F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8. Имплементация ответственности международных организаций</w:t>
      </w:r>
    </w:p>
    <w:p w14:paraId="037AF1A8"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может быть обеспечена разными способами. Среди них также процедуры</w:t>
      </w:r>
    </w:p>
    <w:p w14:paraId="1E9570BB"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мирного разрешения споров. Наиболее распространенными средствами</w:t>
      </w:r>
    </w:p>
    <w:p w14:paraId="6612805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lastRenderedPageBreak/>
        <w:t>разрешения споров, касающихся международных организаций, являются</w:t>
      </w:r>
    </w:p>
    <w:p w14:paraId="6ED24B3D"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арбитражные и судебные.</w:t>
      </w:r>
    </w:p>
    <w:p w14:paraId="149D67DC"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Важную роль в механизме обеспечения международно-правовой имплементации ответственности международных организаций призваны играть такие универсальные арбитражные и судебные учреждения, как например, Международный Суд ООН (далее - МС ООН) и Постоянная палата третейского суда (далее - ППТС).</w:t>
      </w:r>
    </w:p>
    <w:p w14:paraId="75A630C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настоящее время в отношении международных организаций МС ООН может осуществлять лишь консультативную юрисдикцию. С точки зрения de lege ferenda было бы целесообразно внести соответствующую поправку в Статут МС ООН, предусматривающую предоставление всем международным организациям без исключения процессуального статуса locus standi, который позволял бы им выступать стороной в деле, рассматриваемом в Суде.</w:t>
      </w:r>
    </w:p>
    <w:p w14:paraId="03A9EB3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 таких условиях следует использовать на более широкой основе потенциал арбитражных процедур в рамках ППТС, обладающей правом рассматривать споры с участием международных организаций, а также принимать решения, обязательные для сторон спора.</w:t>
      </w:r>
    </w:p>
    <w:p w14:paraId="28B10AA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Теоретическая и практическая значимость исследования.</w:t>
      </w:r>
      <w:r w:rsidRPr="006A021E">
        <w:rPr>
          <w:rFonts w:ascii="Verdana" w:eastAsia="Times New Roman" w:hAnsi="Verdana" w:cs="Times New Roman"/>
          <w:color w:val="000000"/>
          <w:kern w:val="0"/>
          <w:sz w:val="18"/>
          <w:szCs w:val="18"/>
          <w:lang w:eastAsia="ru-RU"/>
        </w:rPr>
        <w:t> Теоретическая значимость исследования заключается в том, что оно позволяет выявить механизмы международно-правовой имплементации норм, касающихся ответственности международных организаций, без которых бессмысленно рассуждать о значении норм ответственности международных организаций на практике.</w:t>
      </w:r>
    </w:p>
    <w:p w14:paraId="2AF162B6"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Сделанные в исследовании выводы и предложения могут быть использованы специалистами, которые работают в сфере внешних сношений в процессе решения практических вопросов ответственности международных организаций, при обсуждении различных проектов международно-правовых документов, и в частности, Конвенции о международной ответственности международных организаций.</w:t>
      </w:r>
    </w:p>
    <w:p w14:paraId="096497A5"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Выводы, сформулированные в ходе исследования, а также сами материалы исследования могут быть использованы в научно-исследовательской работе и учебном процессе при проведении лекционных и семинарских занятий, разработке пособий и программ по учебному курсу «Международное право», специальным курсам «Право международных организаций», «Право международной ответственности».</w:t>
      </w:r>
    </w:p>
    <w:p w14:paraId="731A38E7"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Апробация результатов исследования.</w:t>
      </w:r>
      <w:r w:rsidRPr="006A021E">
        <w:rPr>
          <w:rFonts w:ascii="Verdana" w:eastAsia="Times New Roman" w:hAnsi="Verdana" w:cs="Times New Roman"/>
          <w:color w:val="000000"/>
          <w:kern w:val="0"/>
          <w:sz w:val="18"/>
          <w:szCs w:val="18"/>
          <w:lang w:eastAsia="ru-RU"/>
        </w:rPr>
        <w:t> Настоящее исследование подготовлено и обсуждено на кафедре международного права Московского государственного юридического университета имени О.Е. Кутафина (МПОА).</w:t>
      </w:r>
    </w:p>
    <w:p w14:paraId="5005FD50"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Основные положения диссертационного исследования изложены диссертантом в 11 научных статьях, пять из которых опубликованы в изданиях, рекомендованных Высшей аттестационной комиссией Министерства образования и науки Российской Федерации.</w:t>
      </w:r>
    </w:p>
    <w:p w14:paraId="10D3C899"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color w:val="000000"/>
          <w:kern w:val="0"/>
          <w:sz w:val="18"/>
          <w:szCs w:val="18"/>
          <w:lang w:eastAsia="ru-RU"/>
        </w:rPr>
        <w:t>Отдельные аспекты исследования обсуждались диссертантом также на лекциях, семинарских занятиях, заседаниях круглых столов и научно-практических конференциях, проводимых в Дипломатической академии МИД России, Московском государственном институте (университете) международных отношений МИД России, Московском государственном университете имени М.В. Ломоносова, Московском государственном юридическом университете имени О.Е. Кутафина (МГЮА), Российском университете дружбы народов.</w:t>
      </w:r>
    </w:p>
    <w:p w14:paraId="27C34397" w14:textId="77777777" w:rsidR="006A021E" w:rsidRPr="006A021E" w:rsidRDefault="006A021E" w:rsidP="006A021E">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A021E">
        <w:rPr>
          <w:rFonts w:ascii="Verdana" w:eastAsia="Times New Roman" w:hAnsi="Verdana" w:cs="Times New Roman"/>
          <w:b/>
          <w:bCs/>
          <w:color w:val="000000"/>
          <w:kern w:val="0"/>
          <w:sz w:val="18"/>
          <w:szCs w:val="18"/>
          <w:lang w:eastAsia="ru-RU"/>
        </w:rPr>
        <w:t>Структура диссертационного исследования</w:t>
      </w:r>
      <w:r w:rsidRPr="006A021E">
        <w:rPr>
          <w:rFonts w:ascii="Verdana" w:eastAsia="Times New Roman" w:hAnsi="Verdana" w:cs="Times New Roman"/>
          <w:color w:val="000000"/>
          <w:kern w:val="0"/>
          <w:sz w:val="18"/>
          <w:szCs w:val="18"/>
          <w:lang w:eastAsia="ru-RU"/>
        </w:rPr>
        <w:t> обусловлена целями и задачами этого исследования и состоит из введения, четырех глав, объединяющих в себе одиннадцать параграфов, заключения, а также библиографического списка использованных в ходе исследования документов и доктринальных источников.</w:t>
      </w:r>
    </w:p>
    <w:p w14:paraId="0C80DFD1" w14:textId="77777777" w:rsidR="006A021E" w:rsidRPr="006A021E" w:rsidRDefault="006A021E" w:rsidP="006A021E"/>
    <w:sectPr w:rsidR="006A021E" w:rsidRPr="006A021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94331" w14:textId="77777777" w:rsidR="00216787" w:rsidRDefault="00216787">
      <w:pPr>
        <w:spacing w:after="0" w:line="240" w:lineRule="auto"/>
      </w:pPr>
      <w:r>
        <w:separator/>
      </w:r>
    </w:p>
  </w:endnote>
  <w:endnote w:type="continuationSeparator" w:id="0">
    <w:p w14:paraId="679316C3" w14:textId="77777777" w:rsidR="00216787" w:rsidRDefault="0021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39D79D" w14:textId="77777777" w:rsidR="00216787" w:rsidRDefault="00216787">
      <w:pPr>
        <w:spacing w:after="0" w:line="240" w:lineRule="auto"/>
      </w:pPr>
      <w:r>
        <w:separator/>
      </w:r>
    </w:p>
  </w:footnote>
  <w:footnote w:type="continuationSeparator" w:id="0">
    <w:p w14:paraId="76591D9D" w14:textId="77777777" w:rsidR="00216787" w:rsidRDefault="00216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87"/>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30462</TotalTime>
  <Pages>7</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5905</cp:revision>
  <cp:lastPrinted>2009-02-06T05:36:00Z</cp:lastPrinted>
  <dcterms:created xsi:type="dcterms:W3CDTF">2016-09-19T15:12:00Z</dcterms:created>
  <dcterms:modified xsi:type="dcterms:W3CDTF">2017-02-18T22:37:00Z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