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F21FCC" w:rsidRDefault="00F21FCC" w:rsidP="00F21FCC">
      <w:r w:rsidRPr="004E68F2">
        <w:rPr>
          <w:rFonts w:ascii="Times New Roman" w:hAnsi="Times New Roman"/>
          <w:b/>
          <w:sz w:val="24"/>
          <w:szCs w:val="24"/>
        </w:rPr>
        <w:t>Гречко Денис Сергійович,</w:t>
      </w:r>
      <w:r w:rsidRPr="004E68F2">
        <w:rPr>
          <w:rFonts w:ascii="Times New Roman" w:hAnsi="Times New Roman"/>
          <w:sz w:val="24"/>
          <w:szCs w:val="24"/>
        </w:rPr>
        <w:t xml:space="preserve"> </w:t>
      </w:r>
      <w:r w:rsidRPr="004E68F2">
        <w:rPr>
          <w:rFonts w:ascii="Times New Roman" w:hAnsi="Times New Roman"/>
          <w:sz w:val="24"/>
          <w:szCs w:val="24"/>
          <w:lang w:eastAsia="ru-RU"/>
        </w:rPr>
        <w:t>старший науковий співробітник відділу археології раннього залізного віку</w:t>
      </w:r>
      <w:r>
        <w:rPr>
          <w:rFonts w:ascii="Times New Roman" w:hAnsi="Times New Roman"/>
          <w:sz w:val="24"/>
          <w:szCs w:val="24"/>
          <w:lang w:eastAsia="ru-RU"/>
        </w:rPr>
        <w:t>, Інститут</w:t>
      </w:r>
      <w:r w:rsidRPr="004E68F2">
        <w:rPr>
          <w:rFonts w:ascii="Times New Roman" w:hAnsi="Times New Roman"/>
          <w:sz w:val="24"/>
          <w:szCs w:val="24"/>
          <w:lang w:eastAsia="ru-RU"/>
        </w:rPr>
        <w:t xml:space="preserve"> археології НАН України. Назва дисертації: «</w:t>
      </w:r>
      <w:r w:rsidRPr="004E68F2">
        <w:rPr>
          <w:rFonts w:ascii="Times New Roman" w:hAnsi="Times New Roman"/>
          <w:sz w:val="24"/>
          <w:szCs w:val="24"/>
        </w:rPr>
        <w:t>Етнокультурна історія населення Дніпровського лісостепового Лівобережжя скіфського часу</w:t>
      </w:r>
      <w:r w:rsidRPr="004E68F2">
        <w:rPr>
          <w:rFonts w:ascii="Times New Roman" w:hAnsi="Times New Roman"/>
          <w:sz w:val="24"/>
          <w:szCs w:val="24"/>
          <w:lang w:eastAsia="ru-RU"/>
        </w:rPr>
        <w:t>»</w:t>
      </w:r>
      <w:r>
        <w:rPr>
          <w:rFonts w:ascii="Times New Roman" w:hAnsi="Times New Roman"/>
          <w:sz w:val="24"/>
          <w:szCs w:val="24"/>
          <w:lang w:eastAsia="ru-RU"/>
        </w:rPr>
        <w:t xml:space="preserve">. Шифр та назва спеціальності – </w:t>
      </w:r>
      <w:r w:rsidRPr="004E68F2">
        <w:rPr>
          <w:rFonts w:ascii="Times New Roman" w:hAnsi="Times New Roman"/>
          <w:sz w:val="24"/>
          <w:szCs w:val="24"/>
          <w:lang w:eastAsia="ru-RU"/>
        </w:rPr>
        <w:t xml:space="preserve">07.00.04 </w:t>
      </w:r>
      <w:r>
        <w:rPr>
          <w:rFonts w:ascii="Times New Roman" w:hAnsi="Times New Roman"/>
          <w:sz w:val="24"/>
          <w:szCs w:val="24"/>
          <w:lang w:eastAsia="ru-RU"/>
        </w:rPr>
        <w:t xml:space="preserve">– археологія. Спецрада </w:t>
      </w:r>
      <w:r w:rsidRPr="004E68F2">
        <w:rPr>
          <w:rFonts w:ascii="Times New Roman" w:hAnsi="Times New Roman"/>
          <w:sz w:val="24"/>
          <w:szCs w:val="24"/>
          <w:lang w:eastAsia="ru-RU"/>
        </w:rPr>
        <w:t>Д 26.234.01 Інституту археології</w:t>
      </w:r>
    </w:p>
    <w:sectPr w:rsidR="00A11521" w:rsidRPr="00F21FC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F21FCC" w:rsidRPr="00F21F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AAB13-7082-487B-B894-D6CAF425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2021-06-15T19:26:00Z</dcterms:created>
  <dcterms:modified xsi:type="dcterms:W3CDTF">2021-06-15T19:31:00Z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