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593CA" w14:textId="77777777" w:rsidR="00187046" w:rsidRDefault="00187046" w:rsidP="0018704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социокультурной интеграции иммигрантов в общеобразовательной школе</w:t>
      </w:r>
    </w:p>
    <w:bookmarkEnd w:id="0"/>
    <w:p w14:paraId="2DE85EC9" w14:textId="35338805" w:rsidR="00790638" w:rsidRDefault="00187046" w:rsidP="0018704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Петроченко, Антон Владимирович</w:t>
      </w:r>
      <w:r>
        <w:rPr>
          <w:rFonts w:ascii="Verdana" w:hAnsi="Verdana"/>
          <w:color w:val="000000"/>
          <w:sz w:val="18"/>
          <w:szCs w:val="18"/>
        </w:rPr>
        <w:br/>
      </w:r>
      <w:r>
        <w:rPr>
          <w:rFonts w:ascii="Verdana" w:hAnsi="Verdana"/>
          <w:color w:val="000000"/>
          <w:sz w:val="18"/>
          <w:szCs w:val="18"/>
        </w:rPr>
        <w:br/>
      </w:r>
    </w:p>
    <w:p w14:paraId="0865A64D" w14:textId="77777777" w:rsidR="00187046" w:rsidRDefault="00187046" w:rsidP="00187046">
      <w:pPr>
        <w:rPr>
          <w:rFonts w:ascii="Verdana" w:hAnsi="Verdana"/>
          <w:color w:val="000000"/>
          <w:sz w:val="18"/>
          <w:szCs w:val="18"/>
        </w:rPr>
      </w:pPr>
    </w:p>
    <w:p w14:paraId="5EFD5A88" w14:textId="77777777" w:rsidR="00187046" w:rsidRDefault="00187046" w:rsidP="0018704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86FB2F" w14:textId="77777777" w:rsidR="00187046" w:rsidRDefault="00187046" w:rsidP="00187046">
      <w:pPr>
        <w:rPr>
          <w:rFonts w:ascii="Verdana" w:hAnsi="Verdana"/>
          <w:color w:val="000000"/>
          <w:sz w:val="18"/>
          <w:szCs w:val="18"/>
        </w:rPr>
      </w:pPr>
      <w:r>
        <w:rPr>
          <w:rFonts w:ascii="Verdana" w:hAnsi="Verdana"/>
          <w:color w:val="000000"/>
          <w:sz w:val="18"/>
          <w:szCs w:val="18"/>
        </w:rPr>
        <w:t>2012</w:t>
      </w:r>
    </w:p>
    <w:p w14:paraId="2D5F0381" w14:textId="77777777" w:rsidR="00187046" w:rsidRDefault="00187046" w:rsidP="00187046">
      <w:pPr>
        <w:rPr>
          <w:rFonts w:ascii="Verdana" w:hAnsi="Verdana"/>
          <w:b/>
          <w:bCs/>
          <w:color w:val="000000"/>
          <w:sz w:val="18"/>
          <w:szCs w:val="18"/>
        </w:rPr>
      </w:pPr>
      <w:r>
        <w:rPr>
          <w:rFonts w:ascii="Verdana" w:hAnsi="Verdana"/>
          <w:b/>
          <w:bCs/>
          <w:color w:val="000000"/>
          <w:sz w:val="18"/>
          <w:szCs w:val="18"/>
        </w:rPr>
        <w:t>Автор научной работы: </w:t>
      </w:r>
    </w:p>
    <w:p w14:paraId="31164601" w14:textId="77777777" w:rsidR="00187046" w:rsidRDefault="00187046" w:rsidP="00187046">
      <w:pPr>
        <w:rPr>
          <w:rFonts w:ascii="Verdana" w:hAnsi="Verdana"/>
          <w:color w:val="000000"/>
          <w:sz w:val="18"/>
          <w:szCs w:val="18"/>
        </w:rPr>
      </w:pPr>
      <w:r>
        <w:rPr>
          <w:rFonts w:ascii="Verdana" w:hAnsi="Verdana"/>
          <w:color w:val="000000"/>
          <w:sz w:val="18"/>
          <w:szCs w:val="18"/>
        </w:rPr>
        <w:t>Петроченко, Антон Владимирович</w:t>
      </w:r>
    </w:p>
    <w:p w14:paraId="3E885B8C" w14:textId="77777777" w:rsidR="00187046" w:rsidRDefault="00187046" w:rsidP="00187046">
      <w:pPr>
        <w:rPr>
          <w:rFonts w:ascii="Verdana" w:hAnsi="Verdana"/>
          <w:b/>
          <w:bCs/>
          <w:color w:val="000000"/>
          <w:sz w:val="18"/>
          <w:szCs w:val="18"/>
        </w:rPr>
      </w:pPr>
      <w:r>
        <w:rPr>
          <w:rFonts w:ascii="Verdana" w:hAnsi="Verdana"/>
          <w:b/>
          <w:bCs/>
          <w:color w:val="000000"/>
          <w:sz w:val="18"/>
          <w:szCs w:val="18"/>
        </w:rPr>
        <w:t>Ученая cтепень: </w:t>
      </w:r>
    </w:p>
    <w:p w14:paraId="102CD2C5" w14:textId="77777777" w:rsidR="00187046" w:rsidRDefault="00187046" w:rsidP="00187046">
      <w:pPr>
        <w:rPr>
          <w:rFonts w:ascii="Verdana" w:hAnsi="Verdana"/>
          <w:color w:val="000000"/>
          <w:sz w:val="18"/>
          <w:szCs w:val="18"/>
        </w:rPr>
      </w:pPr>
      <w:r>
        <w:rPr>
          <w:rFonts w:ascii="Verdana" w:hAnsi="Verdana"/>
          <w:color w:val="000000"/>
          <w:sz w:val="18"/>
          <w:szCs w:val="18"/>
        </w:rPr>
        <w:t>кандидат педагогических наук</w:t>
      </w:r>
    </w:p>
    <w:p w14:paraId="229E78EE" w14:textId="77777777" w:rsidR="00187046" w:rsidRDefault="00187046" w:rsidP="00187046">
      <w:pPr>
        <w:rPr>
          <w:rFonts w:ascii="Verdana" w:hAnsi="Verdana"/>
          <w:b/>
          <w:bCs/>
          <w:color w:val="000000"/>
          <w:sz w:val="18"/>
          <w:szCs w:val="18"/>
        </w:rPr>
      </w:pPr>
      <w:r>
        <w:rPr>
          <w:rFonts w:ascii="Verdana" w:hAnsi="Verdana"/>
          <w:b/>
          <w:bCs/>
          <w:color w:val="000000"/>
          <w:sz w:val="18"/>
          <w:szCs w:val="18"/>
        </w:rPr>
        <w:t>Место защиты диссертации: </w:t>
      </w:r>
    </w:p>
    <w:p w14:paraId="34920021" w14:textId="77777777" w:rsidR="00187046" w:rsidRDefault="00187046" w:rsidP="00187046">
      <w:pPr>
        <w:rPr>
          <w:rFonts w:ascii="Verdana" w:hAnsi="Verdana"/>
          <w:color w:val="000000"/>
          <w:sz w:val="18"/>
          <w:szCs w:val="18"/>
        </w:rPr>
      </w:pPr>
      <w:r>
        <w:rPr>
          <w:rFonts w:ascii="Verdana" w:hAnsi="Verdana"/>
          <w:color w:val="000000"/>
          <w:sz w:val="18"/>
          <w:szCs w:val="18"/>
        </w:rPr>
        <w:t>Санкт-Петербург</w:t>
      </w:r>
    </w:p>
    <w:p w14:paraId="601BB845" w14:textId="77777777" w:rsidR="00187046" w:rsidRDefault="00187046" w:rsidP="00187046">
      <w:pPr>
        <w:rPr>
          <w:rFonts w:ascii="Verdana" w:hAnsi="Verdana"/>
          <w:b/>
          <w:bCs/>
          <w:color w:val="000000"/>
          <w:sz w:val="18"/>
          <w:szCs w:val="18"/>
        </w:rPr>
      </w:pPr>
      <w:r>
        <w:rPr>
          <w:rFonts w:ascii="Verdana" w:hAnsi="Verdana"/>
          <w:b/>
          <w:bCs/>
          <w:color w:val="000000"/>
          <w:sz w:val="18"/>
          <w:szCs w:val="18"/>
        </w:rPr>
        <w:t>Код cпециальности ВАК: </w:t>
      </w:r>
    </w:p>
    <w:p w14:paraId="22791772" w14:textId="77777777" w:rsidR="00187046" w:rsidRDefault="00187046" w:rsidP="00187046">
      <w:pPr>
        <w:rPr>
          <w:rFonts w:ascii="Verdana" w:hAnsi="Verdana"/>
          <w:color w:val="000000"/>
          <w:sz w:val="18"/>
          <w:szCs w:val="18"/>
        </w:rPr>
      </w:pPr>
      <w:r>
        <w:rPr>
          <w:rFonts w:ascii="Verdana" w:hAnsi="Verdana"/>
          <w:color w:val="000000"/>
          <w:sz w:val="18"/>
          <w:szCs w:val="18"/>
        </w:rPr>
        <w:t>13.00.01</w:t>
      </w:r>
    </w:p>
    <w:p w14:paraId="1A8524DE" w14:textId="77777777" w:rsidR="00187046" w:rsidRDefault="00187046" w:rsidP="00187046">
      <w:pPr>
        <w:rPr>
          <w:rFonts w:ascii="Verdana" w:hAnsi="Verdana"/>
          <w:b/>
          <w:bCs/>
          <w:color w:val="000000"/>
          <w:sz w:val="18"/>
          <w:szCs w:val="18"/>
        </w:rPr>
      </w:pPr>
      <w:r>
        <w:rPr>
          <w:rFonts w:ascii="Verdana" w:hAnsi="Verdana"/>
          <w:b/>
          <w:bCs/>
          <w:color w:val="000000"/>
          <w:sz w:val="18"/>
          <w:szCs w:val="18"/>
        </w:rPr>
        <w:t>Специальность: </w:t>
      </w:r>
    </w:p>
    <w:p w14:paraId="00E411D3" w14:textId="77777777" w:rsidR="00187046" w:rsidRDefault="00187046" w:rsidP="0018704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88C6F78" w14:textId="77777777" w:rsidR="00187046" w:rsidRDefault="00187046" w:rsidP="00187046">
      <w:pPr>
        <w:rPr>
          <w:rFonts w:ascii="Verdana" w:hAnsi="Verdana"/>
          <w:b/>
          <w:bCs/>
          <w:color w:val="000000"/>
          <w:sz w:val="18"/>
          <w:szCs w:val="18"/>
        </w:rPr>
      </w:pPr>
      <w:r>
        <w:rPr>
          <w:rFonts w:ascii="Verdana" w:hAnsi="Verdana"/>
          <w:b/>
          <w:bCs/>
          <w:color w:val="000000"/>
          <w:sz w:val="18"/>
          <w:szCs w:val="18"/>
        </w:rPr>
        <w:t>Количество cтраниц: </w:t>
      </w:r>
    </w:p>
    <w:p w14:paraId="4E9D21B1" w14:textId="77777777" w:rsidR="00187046" w:rsidRDefault="00187046" w:rsidP="00187046">
      <w:pPr>
        <w:rPr>
          <w:rFonts w:ascii="Verdana" w:hAnsi="Verdana"/>
          <w:color w:val="000000"/>
          <w:sz w:val="18"/>
          <w:szCs w:val="18"/>
        </w:rPr>
      </w:pPr>
      <w:r>
        <w:rPr>
          <w:rFonts w:ascii="Verdana" w:hAnsi="Verdana"/>
          <w:color w:val="000000"/>
          <w:sz w:val="18"/>
          <w:szCs w:val="18"/>
        </w:rPr>
        <w:t>212</w:t>
      </w:r>
    </w:p>
    <w:p w14:paraId="7D225319" w14:textId="77777777" w:rsidR="00187046" w:rsidRDefault="00187046" w:rsidP="0018704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Петроченко, Антон Владимирович</w:t>
      </w:r>
    </w:p>
    <w:p w14:paraId="28DAD11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D93D4C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социокультурной</w:t>
      </w:r>
      <w:r>
        <w:rPr>
          <w:rStyle w:val="WW8Num2z0"/>
          <w:rFonts w:ascii="Verdana" w:hAnsi="Verdana"/>
          <w:color w:val="000000"/>
          <w:sz w:val="18"/>
          <w:szCs w:val="18"/>
        </w:rPr>
        <w:t> </w:t>
      </w:r>
      <w:r>
        <w:rPr>
          <w:rFonts w:ascii="Verdana" w:hAnsi="Verdana"/>
          <w:color w:val="000000"/>
          <w:sz w:val="18"/>
          <w:szCs w:val="18"/>
        </w:rPr>
        <w:t>интеграции иммигрантов в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школе</w:t>
      </w:r>
      <w:r>
        <w:rPr>
          <w:rFonts w:ascii="Verdana" w:hAnsi="Verdana"/>
          <w:color w:val="000000"/>
          <w:sz w:val="18"/>
          <w:szCs w:val="18"/>
        </w:rPr>
        <w:t>.</w:t>
      </w:r>
    </w:p>
    <w:p w14:paraId="5B57322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1.1.Сущность и общая характеристика понятия «</w:t>
      </w:r>
      <w:r>
        <w:rPr>
          <w:rStyle w:val="WW8Num3z0"/>
          <w:rFonts w:ascii="Verdana" w:hAnsi="Verdana"/>
          <w:color w:val="4682B4"/>
          <w:sz w:val="18"/>
          <w:szCs w:val="18"/>
        </w:rPr>
        <w:t>социокультурная интеграция</w:t>
      </w:r>
      <w:r>
        <w:rPr>
          <w:rFonts w:ascii="Verdana" w:hAnsi="Verdana"/>
          <w:color w:val="000000"/>
          <w:sz w:val="18"/>
          <w:szCs w:val="18"/>
        </w:rPr>
        <w:t>», его взаимосвязь со смежными понятиями.</w:t>
      </w:r>
    </w:p>
    <w:p w14:paraId="3B2B19C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 Социокультурная интеграция</w:t>
      </w:r>
      <w:r>
        <w:rPr>
          <w:rStyle w:val="WW8Num2z0"/>
          <w:rFonts w:ascii="Verdana" w:hAnsi="Verdana"/>
          <w:color w:val="000000"/>
          <w:sz w:val="18"/>
          <w:szCs w:val="18"/>
        </w:rPr>
        <w:t> </w:t>
      </w:r>
      <w:r>
        <w:rPr>
          <w:rStyle w:val="WW8Num3z0"/>
          <w:rFonts w:ascii="Verdana" w:hAnsi="Verdana"/>
          <w:color w:val="4682B4"/>
          <w:sz w:val="18"/>
          <w:szCs w:val="18"/>
        </w:rPr>
        <w:t>иммигрантов</w:t>
      </w:r>
      <w:r>
        <w:rPr>
          <w:rStyle w:val="WW8Num2z0"/>
          <w:rFonts w:ascii="Verdana" w:hAnsi="Verdana"/>
          <w:color w:val="000000"/>
          <w:sz w:val="18"/>
          <w:szCs w:val="18"/>
        </w:rPr>
        <w:t> </w:t>
      </w:r>
      <w:r>
        <w:rPr>
          <w:rFonts w:ascii="Verdana" w:hAnsi="Verdana"/>
          <w:color w:val="000000"/>
          <w:sz w:val="18"/>
          <w:szCs w:val="18"/>
        </w:rPr>
        <w:t>как объект научного исследования.</w:t>
      </w:r>
    </w:p>
    <w:p w14:paraId="7F89599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1.2.1. Проблемы социокультурной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иммигрантов в зарубежных исследованиях.</w:t>
      </w:r>
    </w:p>
    <w:p w14:paraId="533F9FD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1.2.2. Проблемы социокультурной интеграции иммигрантов в отечественных исследованиях.</w:t>
      </w:r>
    </w:p>
    <w:p w14:paraId="4AE40A2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опыта решения проблемы социокультурной интеграции иммигрантов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2965FDC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1.4. Критерии и показатели социокультурной интеграции иммигрантов в общеобразовательной школе.</w:t>
      </w:r>
    </w:p>
    <w:p w14:paraId="48C51741"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4C19E44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Социокультурная интеграция иммигрантов в общеобразовательной школе как предмет экспериментального педагогического исследования.</w:t>
      </w:r>
    </w:p>
    <w:p w14:paraId="1857D64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2.1. Уровень социокультурной интеграции иммигрантов в общеобразовательной школе.</w:t>
      </w:r>
    </w:p>
    <w:p w14:paraId="7CC3609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Образовательная программа социокультурной интеграции иммигрантов в </w:t>
      </w:r>
      <w:r>
        <w:rPr>
          <w:rFonts w:ascii="Verdana" w:hAnsi="Verdana"/>
          <w:color w:val="000000"/>
          <w:sz w:val="18"/>
          <w:szCs w:val="18"/>
        </w:rPr>
        <w:lastRenderedPageBreak/>
        <w:t>общеобразовательной школе.</w:t>
      </w:r>
    </w:p>
    <w:p w14:paraId="6E5E618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2.2.1. Содержание и организация работы с педагогическим коллективом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к проблемам социокультурной интеграции иммигрантов.</w:t>
      </w:r>
    </w:p>
    <w:p w14:paraId="35D0EAB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2.2.2. Содержание организация работы по социокультурной интеграции иммигрантов в</w:t>
      </w:r>
      <w:r>
        <w:rPr>
          <w:rStyle w:val="WW8Num2z0"/>
          <w:rFonts w:ascii="Verdana" w:hAnsi="Verdana"/>
          <w:color w:val="000000"/>
          <w:sz w:val="18"/>
          <w:szCs w:val="18"/>
        </w:rPr>
        <w:t> </w:t>
      </w:r>
      <w:r>
        <w:rPr>
          <w:rStyle w:val="WW8Num3z0"/>
          <w:rFonts w:ascii="Verdana" w:hAnsi="Verdana"/>
          <w:color w:val="4682B4"/>
          <w:sz w:val="18"/>
          <w:szCs w:val="18"/>
        </w:rPr>
        <w:t>ученическом</w:t>
      </w:r>
      <w:r>
        <w:rPr>
          <w:rStyle w:val="WW8Num2z0"/>
          <w:rFonts w:ascii="Verdana" w:hAnsi="Verdana"/>
          <w:color w:val="000000"/>
          <w:sz w:val="18"/>
          <w:szCs w:val="18"/>
        </w:rPr>
        <w:t> </w:t>
      </w:r>
      <w:r>
        <w:rPr>
          <w:rFonts w:ascii="Verdana" w:hAnsi="Verdana"/>
          <w:color w:val="000000"/>
          <w:sz w:val="18"/>
          <w:szCs w:val="18"/>
        </w:rPr>
        <w:t>коллективе.</w:t>
      </w:r>
    </w:p>
    <w:p w14:paraId="2ACA150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2.3. Прогноз развития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условиях миграционных изменений.</w:t>
      </w:r>
    </w:p>
    <w:p w14:paraId="2595622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6EE2EC8C" w14:textId="77777777" w:rsidR="00187046" w:rsidRDefault="00187046" w:rsidP="0018704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социокультурной интеграции иммигрантов в общеобразовательной школе"</w:t>
      </w:r>
    </w:p>
    <w:p w14:paraId="12999F2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Глобализация мира, повышение интенсивности экономических, социальных, культурных, политических отношений между государствами повлекло за собой развитие миграционных процессов, во многом определяющих демографическую ситуацию и ставящих перед государством новые задачи социально-экономического и социокультурного характера.</w:t>
      </w:r>
    </w:p>
    <w:p w14:paraId="2A7BBBBE"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это касается обеспечения стабильности разнородного общества, формирования единого для иммигрантов и коренного большинства социокультурного пространства, интеграции иммигрантов в непривычную для них среду, развития культурного многообразия и толерантности. Решение этих задач возложено на различные социальные институты и государственные структуры. Современная школа занимает в этом ряду особое место, так как в составе учащихся напрямую отражаются происходящие в стране миграционные процессы, и от</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работы с иммигрантами во многом будет зависеть многонациональный облик страны через несколько лет.</w:t>
      </w:r>
    </w:p>
    <w:p w14:paraId="67DE2550"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образования нуждается как в теоретических исследованиях содержания и организации работы в полиэтнической школе, так и в прикладных разработках комплексного характера, направленных на решение стоящих перед государством задач.</w:t>
      </w:r>
    </w:p>
    <w:p w14:paraId="504A5E3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разное время особенности включения учащихся-иммигрантов в социальное, культурное, образовательное пространство становились предметом целого ряда исследований.</w:t>
      </w:r>
    </w:p>
    <w:p w14:paraId="500DD40D"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Изучением проблем</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занимались O.K. Гаганова, Н. Шубина, М.Ю.</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Г.Г. Филипчук, Г.Д. Дмитриев,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В.А. Ершов, М.В. Пафова, J1.JL</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и др. В их работах основное внимание уделяется сущности, содержанию и организации образовательного процесса в условиях миграционных изменений.</w:t>
      </w:r>
    </w:p>
    <w:p w14:paraId="3D8CCFAA"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К.Б.</w:t>
      </w:r>
      <w:r>
        <w:rPr>
          <w:rStyle w:val="WW8Num2z0"/>
          <w:rFonts w:ascii="Verdana" w:hAnsi="Verdana"/>
          <w:color w:val="000000"/>
          <w:sz w:val="18"/>
          <w:szCs w:val="18"/>
        </w:rPr>
        <w:t> </w:t>
      </w:r>
      <w:r>
        <w:rPr>
          <w:rStyle w:val="WW8Num3z0"/>
          <w:rFonts w:ascii="Verdana" w:hAnsi="Verdana"/>
          <w:color w:val="4682B4"/>
          <w:sz w:val="18"/>
          <w:szCs w:val="18"/>
        </w:rPr>
        <w:t>Дьяконова</w:t>
      </w:r>
      <w:r>
        <w:rPr>
          <w:rFonts w:ascii="Verdana" w:hAnsi="Verdana"/>
          <w:color w:val="000000"/>
          <w:sz w:val="18"/>
          <w:szCs w:val="18"/>
        </w:rPr>
        <w:t>, JI.JI. Шпака, Т.Н. Белопольской, М.А.</w:t>
      </w:r>
      <w:r>
        <w:rPr>
          <w:rStyle w:val="WW8Num2z0"/>
          <w:rFonts w:ascii="Verdana" w:hAnsi="Verdana"/>
          <w:color w:val="000000"/>
          <w:sz w:val="18"/>
          <w:szCs w:val="18"/>
        </w:rPr>
        <w:t> </w:t>
      </w:r>
      <w:r>
        <w:rPr>
          <w:rStyle w:val="WW8Num3z0"/>
          <w:rFonts w:ascii="Verdana" w:hAnsi="Verdana"/>
          <w:color w:val="4682B4"/>
          <w:sz w:val="18"/>
          <w:szCs w:val="18"/>
        </w:rPr>
        <w:t>Южанина</w:t>
      </w:r>
      <w:r>
        <w:rPr>
          <w:rFonts w:ascii="Verdana" w:hAnsi="Verdana"/>
          <w:color w:val="000000"/>
          <w:sz w:val="18"/>
          <w:szCs w:val="18"/>
        </w:rPr>
        <w:t>, H.A. Шульга, Г.У Солдатовой, С.И. Петровой, Е.А.</w:t>
      </w:r>
      <w:r>
        <w:rPr>
          <w:rStyle w:val="WW8Num2z0"/>
          <w:rFonts w:ascii="Verdana" w:hAnsi="Verdana"/>
          <w:color w:val="000000"/>
          <w:sz w:val="18"/>
          <w:szCs w:val="18"/>
        </w:rPr>
        <w:t> </w:t>
      </w:r>
      <w:r>
        <w:rPr>
          <w:rStyle w:val="WW8Num3z0"/>
          <w:rFonts w:ascii="Verdana" w:hAnsi="Verdana"/>
          <w:color w:val="4682B4"/>
          <w:sz w:val="18"/>
          <w:szCs w:val="18"/>
        </w:rPr>
        <w:t>Бауэра</w:t>
      </w:r>
      <w:r>
        <w:rPr>
          <w:rFonts w:ascii="Verdana" w:hAnsi="Verdana"/>
          <w:color w:val="000000"/>
          <w:sz w:val="18"/>
          <w:szCs w:val="18"/>
        </w:rPr>
        <w:t>, К. Оберга, J. Berry и др. рассматриваются проблемы адаптации иммигрантов в разных социальных, психологических и педагогических условиях.</w:t>
      </w:r>
    </w:p>
    <w:p w14:paraId="5E077789"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Т.Ф.</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Б.Г. Жогина, В.А. Прокохина, Е.А. Омельчен-ко, Ю.А.</w:t>
      </w:r>
      <w:r>
        <w:rPr>
          <w:rStyle w:val="WW8Num2z0"/>
          <w:rFonts w:ascii="Verdana" w:hAnsi="Verdana"/>
          <w:color w:val="000000"/>
          <w:sz w:val="18"/>
          <w:szCs w:val="18"/>
        </w:rPr>
        <w:t> </w:t>
      </w:r>
      <w:r>
        <w:rPr>
          <w:rStyle w:val="WW8Num3z0"/>
          <w:rFonts w:ascii="Verdana" w:hAnsi="Verdana"/>
          <w:color w:val="4682B4"/>
          <w:sz w:val="18"/>
          <w:szCs w:val="18"/>
        </w:rPr>
        <w:t>Горячева</w:t>
      </w:r>
      <w:r>
        <w:rPr>
          <w:rFonts w:ascii="Verdana" w:hAnsi="Verdana"/>
          <w:color w:val="000000"/>
          <w:sz w:val="18"/>
          <w:szCs w:val="18"/>
        </w:rPr>
        <w:t>, В. Мукомеля, Э. Паина, О.В.</w:t>
      </w:r>
      <w:r>
        <w:rPr>
          <w:rStyle w:val="WW8Num2z0"/>
          <w:rFonts w:ascii="Verdana" w:hAnsi="Verdana"/>
          <w:color w:val="000000"/>
          <w:sz w:val="18"/>
          <w:szCs w:val="18"/>
        </w:rPr>
        <w:t> </w:t>
      </w:r>
      <w:r>
        <w:rPr>
          <w:rStyle w:val="WW8Num3z0"/>
          <w:rFonts w:ascii="Verdana" w:hAnsi="Verdana"/>
          <w:color w:val="4682B4"/>
          <w:sz w:val="18"/>
          <w:szCs w:val="18"/>
        </w:rPr>
        <w:t>Щедриной</w:t>
      </w:r>
      <w:r>
        <w:rPr>
          <w:rFonts w:ascii="Verdana" w:hAnsi="Verdana"/>
          <w:color w:val="000000"/>
          <w:sz w:val="18"/>
          <w:szCs w:val="18"/>
        </w:rPr>
        <w:t>, Ф. Штайнера, Г.Э. Джоробековой, Г. Оллпорта, Г. Элверта, К. Imhof, H.-J. HoffmannNowotny, и др. посвящены обоснованию использования интеграции как эффективной стратегии взаимодействия иммигрантов и коренного населения.</w:t>
      </w:r>
    </w:p>
    <w:p w14:paraId="5F81A73F"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А.П.</w:t>
      </w:r>
      <w:r>
        <w:rPr>
          <w:rStyle w:val="WW8Num2z0"/>
          <w:rFonts w:ascii="Verdana" w:hAnsi="Verdana"/>
          <w:color w:val="000000"/>
          <w:sz w:val="18"/>
          <w:szCs w:val="18"/>
        </w:rPr>
        <w:t> </w:t>
      </w:r>
      <w:r>
        <w:rPr>
          <w:rStyle w:val="WW8Num3z0"/>
          <w:rFonts w:ascii="Verdana" w:hAnsi="Verdana"/>
          <w:color w:val="4682B4"/>
          <w:sz w:val="18"/>
          <w:szCs w:val="18"/>
        </w:rPr>
        <w:t>Садохина</w:t>
      </w:r>
      <w:r>
        <w:rPr>
          <w:rFonts w:ascii="Verdana" w:hAnsi="Verdana"/>
          <w:color w:val="000000"/>
          <w:sz w:val="18"/>
          <w:szCs w:val="18"/>
        </w:rPr>
        <w:t>, Н.М. Лебедевой, Т.Г. Стефаненко, Т.В. Поштарёвой, З.В.</w:t>
      </w:r>
      <w:r>
        <w:rPr>
          <w:rStyle w:val="WW8Num2z0"/>
          <w:rFonts w:ascii="Verdana" w:hAnsi="Verdana"/>
          <w:color w:val="000000"/>
          <w:sz w:val="18"/>
          <w:szCs w:val="18"/>
        </w:rPr>
        <w:t> </w:t>
      </w:r>
      <w:r>
        <w:rPr>
          <w:rStyle w:val="WW8Num3z0"/>
          <w:rFonts w:ascii="Verdana" w:hAnsi="Verdana"/>
          <w:color w:val="4682B4"/>
          <w:sz w:val="18"/>
          <w:szCs w:val="18"/>
        </w:rPr>
        <w:t>Лисовой</w:t>
      </w:r>
      <w:r>
        <w:rPr>
          <w:rFonts w:ascii="Verdana" w:hAnsi="Verdana"/>
          <w:color w:val="000000"/>
          <w:sz w:val="18"/>
          <w:szCs w:val="18"/>
        </w:rPr>
        <w:t>, М.А. Сидоровой-Шпилкер и др. обозначается роль этнокультурных знаний, умений успешно взаимодействовать с представителями разных культур и народов в жизни современного человека и, в частности,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0BFA0BFC"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Основное внимание в работах A.B.</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Е.В. Головинской, М.С. Савоскул и др. уделено изучению негативных сценариев развития национального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иммигрантов при вхождении в непривычную для них социокультурную среду, механизмам сохранения позитивной этнической идентичности.</w:t>
      </w:r>
    </w:p>
    <w:p w14:paraId="12AA6BD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Группа исследователей (М.В.</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E.H. Барышников, Е.А. Омельченко, Ю.А.</w:t>
      </w:r>
      <w:r>
        <w:rPr>
          <w:rStyle w:val="WW8Num2z0"/>
          <w:rFonts w:ascii="Verdana" w:hAnsi="Verdana"/>
          <w:color w:val="000000"/>
          <w:sz w:val="18"/>
          <w:szCs w:val="18"/>
        </w:rPr>
        <w:t> </w:t>
      </w:r>
      <w:r>
        <w:rPr>
          <w:rStyle w:val="WW8Num3z0"/>
          <w:rFonts w:ascii="Verdana" w:hAnsi="Verdana"/>
          <w:color w:val="4682B4"/>
          <w:sz w:val="18"/>
          <w:szCs w:val="18"/>
        </w:rPr>
        <w:t>Горячев</w:t>
      </w:r>
      <w:r>
        <w:rPr>
          <w:rFonts w:ascii="Verdana" w:hAnsi="Verdana"/>
          <w:color w:val="000000"/>
          <w:sz w:val="18"/>
          <w:szCs w:val="18"/>
        </w:rPr>
        <w:t>, А.Н. Джуринский, A.A. Кузнецова, С.И.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ЕЛО. Захарченко, Э.Аронсон и др.) изучает проблемы детей-иммигрантов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анализирует содержание и организацию работы с данной категорией учащихся.</w:t>
      </w:r>
    </w:p>
    <w:p w14:paraId="2EF7A77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Внимание О.Я. Воробьёвой, Л.А.</w:t>
      </w:r>
      <w:r>
        <w:rPr>
          <w:rStyle w:val="WW8Num2z0"/>
          <w:rFonts w:ascii="Verdana" w:hAnsi="Verdana"/>
          <w:color w:val="000000"/>
          <w:sz w:val="18"/>
          <w:szCs w:val="18"/>
        </w:rPr>
        <w:t> </w:t>
      </w:r>
      <w:r>
        <w:rPr>
          <w:rStyle w:val="WW8Num3z0"/>
          <w:rFonts w:ascii="Verdana" w:hAnsi="Verdana"/>
          <w:color w:val="4682B4"/>
          <w:sz w:val="18"/>
          <w:szCs w:val="18"/>
        </w:rPr>
        <w:t>Ясюковой</w:t>
      </w:r>
      <w:r>
        <w:rPr>
          <w:rFonts w:ascii="Verdana" w:hAnsi="Verdana"/>
          <w:color w:val="000000"/>
          <w:sz w:val="18"/>
          <w:szCs w:val="18"/>
        </w:rPr>
        <w:t>, О.В. Орловой, Т.Н. Поляковой, Г.У.</w:t>
      </w:r>
      <w:r>
        <w:rPr>
          <w:rStyle w:val="WW8Num2z0"/>
          <w:rFonts w:ascii="Verdana" w:hAnsi="Verdana"/>
          <w:color w:val="000000"/>
          <w:sz w:val="18"/>
          <w:szCs w:val="18"/>
        </w:rPr>
        <w:t> </w:t>
      </w:r>
      <w:r>
        <w:rPr>
          <w:rStyle w:val="WW8Num3z0"/>
          <w:rFonts w:ascii="Verdana" w:hAnsi="Verdana"/>
          <w:color w:val="4682B4"/>
          <w:sz w:val="18"/>
          <w:szCs w:val="18"/>
        </w:rPr>
        <w:t>Солдатовой</w:t>
      </w:r>
      <w:r>
        <w:rPr>
          <w:rFonts w:ascii="Verdana" w:hAnsi="Verdana"/>
          <w:color w:val="000000"/>
          <w:sz w:val="18"/>
          <w:szCs w:val="18"/>
        </w:rPr>
        <w:t>, Е.И. Казаковой и др. сконцентрировано на разработке психолого-педагогических методов и форм развития толерантности учащихся как качества личности, которое рассматривается как неотъемлемое условие эффективного взаимодействия иммигрантов и коренного населения.</w:t>
      </w:r>
    </w:p>
    <w:p w14:paraId="6DDF647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значительный интерес исследователей к вопросам иммиграции, проблема организации работы с детьми-иммигрантами остаётся недостаточно изученной. По мере осмысления данной темы открываются новые проблемы, новые противоречия:</w:t>
      </w:r>
    </w:p>
    <w:p w14:paraId="2E1D9E2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школ в определении условий социокультурной интеграции и недостаточной разработанностью педагогических механизмов организации этого процесса;</w:t>
      </w:r>
    </w:p>
    <w:p w14:paraId="4148A96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школы в оценке эффективной деятельности по социокультурной интеграции иммигрантов и слабой разработанностью соответствующих диагностических критериев;</w:t>
      </w:r>
    </w:p>
    <w:p w14:paraId="1B981549"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интеграции иммигрантов в новую социокультурную среду и неготовностью</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осуществлению этого процесса;</w:t>
      </w:r>
    </w:p>
    <w:p w14:paraId="347559D4"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в определении перспектив деятельности школ по социокультурной интеграции иммигрантов и отсутствием прогноза развития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условиях миграционных изменений.</w:t>
      </w:r>
    </w:p>
    <w:p w14:paraId="1503D85C"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разрешения названных противоречий определила ключевую проблему исследования, которая заключается в определении педагогических условий социокультурной интеграции иммигрантов в общеобразовательной школе.</w:t>
      </w:r>
    </w:p>
    <w:p w14:paraId="4F8FF9B1"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разработать и на основе опытно-экспериментальной проверки определить педагогические условия социокультурной интеграции иммигрантов в общеобразовательной школе.</w:t>
      </w:r>
    </w:p>
    <w:p w14:paraId="616AE4F3"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социокультурная интеграция иммигрантов в общеобразовательной школе.</w:t>
      </w:r>
    </w:p>
    <w:p w14:paraId="5CDE1C76"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социокультурной интеграции иммигрантов в общеобразовательной школе.</w:t>
      </w:r>
    </w:p>
    <w:p w14:paraId="4FF6C11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Гипотезы исследования:</w:t>
      </w:r>
    </w:p>
    <w:p w14:paraId="4859A01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Социокультурная интеграция иммигрантов в общеобразовательной школе предполагает построение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в который в ходе</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деятельности включены учащиеся-иммигранты, учащиеся-коренные жители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w:t>
      </w:r>
    </w:p>
    <w:p w14:paraId="315F4FF3"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Основным педагогическим условием достижения социокультурной интеграции иммигрантов в общеобразовательной школе выступает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надпредметной</w:t>
      </w:r>
      <w:r>
        <w:rPr>
          <w:rStyle w:val="WW8Num2z0"/>
          <w:rFonts w:ascii="Verdana" w:hAnsi="Verdana"/>
          <w:color w:val="000000"/>
          <w:sz w:val="18"/>
          <w:szCs w:val="18"/>
        </w:rPr>
        <w:t> </w:t>
      </w:r>
      <w:r>
        <w:rPr>
          <w:rFonts w:ascii="Verdana" w:hAnsi="Verdana"/>
          <w:color w:val="000000"/>
          <w:sz w:val="18"/>
          <w:szCs w:val="18"/>
        </w:rPr>
        <w:t>образовательной программы, направленной на сохранение этнической и формирование универсальной идентичности, общей для разных этнических групп, развитие этнокультурной толерантности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308ADC98"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разработки и реализации надпредметной программы</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школы предполагает определение социокультурных ориентиров и конкретизацию на этой ценностно-целевой основе содержание и технологий урочной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5A3D795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Продуктивность социокультурной интеграции может быть выявлена на основе критериев, характеризующих особенности участия в этом процессе:</w:t>
      </w:r>
    </w:p>
    <w:p w14:paraId="03654C23"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учащихся-иммигрантов,</w:t>
      </w:r>
    </w:p>
    <w:p w14:paraId="60269768"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учащихся-коренных жителей,</w:t>
      </w:r>
    </w:p>
    <w:p w14:paraId="438B4F91"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педагогов.</w:t>
      </w:r>
    </w:p>
    <w:p w14:paraId="52783EE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исследования: проанализировать понятие «</w:t>
      </w:r>
      <w:r>
        <w:rPr>
          <w:rStyle w:val="WW8Num3z0"/>
          <w:rFonts w:ascii="Verdana" w:hAnsi="Verdana"/>
          <w:color w:val="4682B4"/>
          <w:sz w:val="18"/>
          <w:szCs w:val="18"/>
        </w:rPr>
        <w:t>социокультурная интеграция</w:t>
      </w:r>
      <w:r>
        <w:rPr>
          <w:rFonts w:ascii="Verdana" w:hAnsi="Verdana"/>
          <w:color w:val="000000"/>
          <w:sz w:val="18"/>
          <w:szCs w:val="18"/>
        </w:rPr>
        <w:t>», его взаимосвязь со смежными понятиями;</w:t>
      </w:r>
    </w:p>
    <w:p w14:paraId="6A11D37F"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изучить опыт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науки и практики в области социокультурной интеграции иммигрантов;</w:t>
      </w:r>
    </w:p>
    <w:p w14:paraId="48EB961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определить критерии и показатели социокультурной интеграции иммигрантов в условиях </w:t>
      </w:r>
      <w:r>
        <w:rPr>
          <w:rFonts w:ascii="Verdana" w:hAnsi="Verdana"/>
          <w:color w:val="000000"/>
          <w:sz w:val="18"/>
          <w:szCs w:val="18"/>
        </w:rPr>
        <w:lastRenderedPageBreak/>
        <w:t>общеобразовательной школы как основу для изучения особенностей интеграции иммигрантов в общеобразовательной школе в современных социальных условиях;</w:t>
      </w:r>
    </w:p>
    <w:p w14:paraId="10E9B9DD"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изучить профессиональную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к работе по социокультурной интеграции иммигрантов в общеобразовательной школе как условие возможности её организации;</w:t>
      </w:r>
    </w:p>
    <w:p w14:paraId="718C0E0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теоретически обосновать, разработать и экспериментально апробировать педагогические условия социокультурной интеграции иммигрантов в общеобразовательной школе.</w:t>
      </w:r>
    </w:p>
    <w:p w14:paraId="25030BF8"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был использован комплекс методов исследования:</w:t>
      </w:r>
    </w:p>
    <w:p w14:paraId="00EEF27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анализ социологической, этнопсихологической и эт-нопедагогической литературы по проблеме исследования; анализ и синтез опыта работы школ для выявления особенностей организации деятельности по социокультурной интеграции иммигрантов;</w:t>
      </w:r>
    </w:p>
    <w:p w14:paraId="69D7F8F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-эмпирические: опросы учащихся с последующей статистической обработкой данных; контент-анализ сочинений учащихся, интервью педагогов;</w:t>
      </w:r>
    </w:p>
    <w:p w14:paraId="1D764D9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эксперимент, включающий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этапы.</w:t>
      </w:r>
    </w:p>
    <w:p w14:paraId="5E8B211F"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базируется на единстве системного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В.А. Якунин), деятельностного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C.JI. Рубинштейн), полисубъектного (диалогического)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и культурологического (Б.М. Бим-Бад,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М.С. Каган) подходов, принципах единства теории, эксперимента и практики, диалектики объективных и субъективных факторов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восхождения от конкретного к абстрактному, проектирования и прогнозирования возможных изменений.</w:t>
      </w:r>
    </w:p>
    <w:p w14:paraId="1A8293D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Теоретико-методологическими источниками исследования являлись:</w:t>
      </w:r>
    </w:p>
    <w:p w14:paraId="1E6EFA20"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раскрывающие социологический аспект феномена социокультурной интеграции иммигрантов (Т.Ф.</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 Мукомель, В.А. Проко-хин, М.А.</w:t>
      </w:r>
      <w:r>
        <w:rPr>
          <w:rStyle w:val="WW8Num2z0"/>
          <w:rFonts w:ascii="Verdana" w:hAnsi="Verdana"/>
          <w:color w:val="000000"/>
          <w:sz w:val="18"/>
          <w:szCs w:val="18"/>
        </w:rPr>
        <w:t> </w:t>
      </w:r>
      <w:r>
        <w:rPr>
          <w:rStyle w:val="WW8Num3z0"/>
          <w:rFonts w:ascii="Verdana" w:hAnsi="Verdana"/>
          <w:color w:val="4682B4"/>
          <w:sz w:val="18"/>
          <w:szCs w:val="18"/>
        </w:rPr>
        <w:t>Южанин</w:t>
      </w:r>
      <w:r>
        <w:rPr>
          <w:rFonts w:ascii="Verdana" w:hAnsi="Verdana"/>
          <w:color w:val="000000"/>
          <w:sz w:val="18"/>
          <w:szCs w:val="18"/>
        </w:rPr>
        <w:t>, Б.Г. Жогин, J. Berry);</w:t>
      </w:r>
    </w:p>
    <w:p w14:paraId="227E4EA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анализу проблемы сохранения этнической идентичности (A.B.</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В.А. Тишков, А.Г. Асмолов, Г.Д.</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w:t>
      </w:r>
    </w:p>
    <w:p w14:paraId="629B4862"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возможностей поликультурного образования при решении задач социокультурной интеграции (Ю.А.</w:t>
      </w:r>
      <w:r>
        <w:rPr>
          <w:rStyle w:val="WW8Num2z0"/>
          <w:rFonts w:ascii="Verdana" w:hAnsi="Verdana"/>
          <w:color w:val="000000"/>
          <w:sz w:val="18"/>
          <w:szCs w:val="18"/>
        </w:rPr>
        <w:t> </w:t>
      </w:r>
      <w:r>
        <w:rPr>
          <w:rStyle w:val="WW8Num3z0"/>
          <w:rFonts w:ascii="Verdana" w:hAnsi="Verdana"/>
          <w:color w:val="4682B4"/>
          <w:sz w:val="18"/>
          <w:szCs w:val="18"/>
        </w:rPr>
        <w:t>Горячев</w:t>
      </w:r>
      <w:r>
        <w:rPr>
          <w:rFonts w:ascii="Verdana" w:hAnsi="Verdana"/>
          <w:color w:val="000000"/>
          <w:sz w:val="18"/>
          <w:szCs w:val="18"/>
        </w:rPr>
        <w:t>, А.Н. Джуринский, В.А. Ершов, В.В.</w:t>
      </w:r>
      <w:r>
        <w:rPr>
          <w:rStyle w:val="WW8Num2z0"/>
          <w:rFonts w:ascii="Verdana" w:hAnsi="Verdana"/>
          <w:color w:val="000000"/>
          <w:sz w:val="18"/>
          <w:szCs w:val="18"/>
        </w:rPr>
        <w:t> </w:t>
      </w:r>
      <w:r>
        <w:rPr>
          <w:rStyle w:val="WW8Num3z0"/>
          <w:rFonts w:ascii="Verdana" w:hAnsi="Verdana"/>
          <w:color w:val="4682B4"/>
          <w:sz w:val="18"/>
          <w:szCs w:val="18"/>
        </w:rPr>
        <w:t>Макиева</w:t>
      </w:r>
      <w:r>
        <w:rPr>
          <w:rFonts w:ascii="Verdana" w:hAnsi="Verdana"/>
          <w:color w:val="000000"/>
          <w:sz w:val="18"/>
          <w:szCs w:val="18"/>
        </w:rPr>
        <w:t>, Т.В. Поштарёва).</w:t>
      </w:r>
    </w:p>
    <w:p w14:paraId="7A34C5E5"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p>
    <w:p w14:paraId="5598CA6A"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экспериментальную группу вошли 92</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из них 44 иммигранта, 15 педагогов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СОШ № 462 Санкт-Петербурга. В контрольную - 542 ученика, из них 76 иммигрантов, 47 педагогов ГОУ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283 и ГОУ СОШ № 259 г. Санкт-Петербурга,</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Поваровская СОШ</w:t>
      </w:r>
      <w:r>
        <w:rPr>
          <w:rFonts w:ascii="Verdana" w:hAnsi="Verdana"/>
          <w:color w:val="000000"/>
          <w:sz w:val="18"/>
          <w:szCs w:val="18"/>
        </w:rPr>
        <w:t>» Московской области и МОУ СОШ №3 г. Всеволожска Ленинградской области. В общей сложности в исследовании участвовало 634 ученика (из них 120 - иммигранты) и 62</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619A37D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и этапы исследования.</w:t>
      </w:r>
    </w:p>
    <w:p w14:paraId="745C6208"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 аналитический (2005-2007 гг.) - связан с началом работы в ГОУ школе № 462 Пушкинского района Санкт-Петербурга в качестве руководителя проекта «Интеграция детей в культурно-языковое пространство России в условиях полиэтнической школы как фактор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школьников» и осмысления актуальности иммиграционных проблем для современной школы и попыткой решать поставленных проектом задач.</w:t>
      </w:r>
    </w:p>
    <w:p w14:paraId="1729B89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 формирующем (2007-2010 гг.) - в рамках</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программы школы-лаборатории изучались теоретические и практические материалы по иммиграционным проблемам, адаптации и интеграции иммигрантов; на базе ГОУ СОШ №462 проводилась опытно-экспериментальная работа по социокультурной интеграции иммигрантов и профессиональной подготовке педагогов к этой деятельности. На основе полученных данных осуществлялся анализ эффективности созданных условий, избранных форм, содержания и способов работы; разрабатывалась и</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надпредметная образовательная программа социокультурной интеграции иммигрантов в общеобразовательной школе.</w:t>
      </w:r>
    </w:p>
    <w:p w14:paraId="369AE05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Третий этап - систематизирующий (2010-2011 гг.) - был направлен на количественный и качественный анализ результатов опытно9 экспериментальной работы; проводилась апробация и корректировка выводов и рекомендаций, сделанных на основе опытно-экспериментальной работы. Завершалось оформление диссертационного исследования.</w:t>
      </w:r>
    </w:p>
    <w:p w14:paraId="6E9DCDAF"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6E8AF7B"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Социокультурная интеграция - это взаимный процесс объединения учащихся, существенно отличающихся по этнокультурным признакам, и педагогов в</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школьное сообщество, основанное на общих целях, ценностях и правилах жизни.</w:t>
      </w:r>
    </w:p>
    <w:p w14:paraId="17A0D3BC"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Этот процесс подразумевает сохранение этнической и формирование универсальной идентичности, общей для разных этнических групп, развитие этнокультурной толерантности; характеризуется отсутствием обособленных по этнокультурным признакам групп учащихся.</w:t>
      </w:r>
    </w:p>
    <w:p w14:paraId="0FE782CE"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Критерии социокультурной интеграции иммигрантов в условиях общеобразовательной школы отражают характер отношений учащихся и педагогов друг к другу, их взаимодействия в формальной и неформальной обстановке, этнической идентичности иммигрантов и освоения ими окружающего социокультурного пространства,</w:t>
      </w:r>
    </w:p>
    <w:p w14:paraId="3F91D275"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Ключевыми показателями социокультурной интеграции иммигрантов в общеобразовательной школе, указывающими на её достижение, являются: равноправие учащихся-иммигрантов и учащихся-коренных жителей; отсутствие конфликтов на межнациональной почве; сотрудничество иммигрантов и других субъектов образовательного процесса на формальном и неформальном уровнях.</w:t>
      </w:r>
    </w:p>
    <w:p w14:paraId="5843A021"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учащихся-коренных жителей такими показателями выступают: сотрудничество с иммигрантами на формальном и неформальном уровнях; позитивное восприятие иммигрантов; позитивное отношение к особенностям культуры иммигрантов.</w:t>
      </w:r>
    </w:p>
    <w:p w14:paraId="3562F2B9"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Социокультурная интеграция иммигрантов в общеобразовательной школе возможна в рамках разработки и последующей реализации педагогами надпредметной образовательной программы, направленной на решение акту</w:t>
      </w:r>
    </w:p>
    <w:p w14:paraId="300669C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альных для конкретного образовательного учреждения проблем. Программа предполагает создание следующих педагогических условий:</w:t>
      </w:r>
    </w:p>
    <w:p w14:paraId="0115484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субъектов интеграции (учащихся и педагогов) к этому процессу (повышение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грамотности; психологическая, этнопедагогическая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подготовка педагогов; снижение уровня агрессии и отчуждённости среди учащихся).</w:t>
      </w:r>
    </w:p>
    <w:p w14:paraId="2882496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позитивных,</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взаимоотношений между иммигрантами, другими учащимися и педагогами; позитивного восприятия учащимися собственной этнической идентичности,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себя представителями той или иной культуры.</w:t>
      </w:r>
    </w:p>
    <w:p w14:paraId="294688BA"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реализацию в практике</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направленности образовательного процесса, то есть содействие</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учениками и педагогами этнокультурных особенностей и сходств разных народов, в том числе представленными учащимися школы. Это обеспечивается включением в содержание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 внеурочной деятельности: о этнографических и социокультурных компонентов; о использованием различных видов деятельности учащихся, оказывающих влияние на познавательно-мировоззренческий, эмоционально-волевой и действенно-практический компоненты социокультурной интеграции (</w:t>
      </w:r>
      <w:r>
        <w:rPr>
          <w:rStyle w:val="WW8Num3z0"/>
          <w:rFonts w:ascii="Verdana" w:hAnsi="Verdana"/>
          <w:color w:val="4682B4"/>
          <w:sz w:val="18"/>
          <w:szCs w:val="18"/>
        </w:rPr>
        <w:t>экскурсий</w:t>
      </w:r>
      <w:r>
        <w:rPr>
          <w:rFonts w:ascii="Verdana" w:hAnsi="Verdana"/>
          <w:color w:val="000000"/>
          <w:sz w:val="18"/>
          <w:szCs w:val="18"/>
        </w:rPr>
        <w:t>, праздников, спортивных событий, спектаклей, фестивалей, деловых и</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и т.п.).</w:t>
      </w:r>
    </w:p>
    <w:p w14:paraId="11F80F2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Организация работы по социокультурной интеграции иммигрантов в общеобразовательной школе возможна при условии профессиональной готовности к ней педагогов, предполагающей:</w:t>
      </w:r>
    </w:p>
    <w:p w14:paraId="746A9A4E"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психологическую готовность (позитивное восприятие иммигрантов и полиэтнического состава учащихся; осознание необходимости организации работы с иммигрантами и в полиэтническом классе);</w:t>
      </w:r>
    </w:p>
    <w:p w14:paraId="38AE94F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этнопедагогическую</w:t>
      </w:r>
      <w:r>
        <w:rPr>
          <w:rStyle w:val="WW8Num2z0"/>
          <w:rFonts w:ascii="Verdana" w:hAnsi="Verdana"/>
          <w:color w:val="000000"/>
          <w:sz w:val="18"/>
          <w:szCs w:val="18"/>
        </w:rPr>
        <w:t> </w:t>
      </w:r>
      <w:r>
        <w:rPr>
          <w:rFonts w:ascii="Verdana" w:hAnsi="Verdana"/>
          <w:color w:val="000000"/>
          <w:sz w:val="18"/>
          <w:szCs w:val="18"/>
        </w:rPr>
        <w:t>готовность (знание и понимание особенностей культуры разных народов и их значения для организации образовательного процесса);</w:t>
      </w:r>
    </w:p>
    <w:p w14:paraId="1C94A15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 xml:space="preserve">готовность (владение методическими приемами (методиками) учебной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иммигрантами и с полиэтническим классом).</w:t>
      </w:r>
    </w:p>
    <w:p w14:paraId="0CFD6A02"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профессиональной готовности педагогов к этой работе происходит через опытно-экспериментальную деятельность, включающую проведение круглых столов, семинаров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совещаний, поддержку проектных инициатив педагогов, организацию исследовательской деятельности в режиме школы-лаборатории.</w:t>
      </w:r>
    </w:p>
    <w:p w14:paraId="70D89070"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Динамика социокультурной интеграции иммигрантов в общеобразовательной школе в ходе разработки и реализации надпредметной образовательной программы характеризуется тенденцией трансформации отношений между учащимися-иммигрантами, учащимися-коренными жителями и педагогами от настороженности, отчуждённости и агрессивности до</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взаимного уважения и единства.</w:t>
      </w:r>
    </w:p>
    <w:p w14:paraId="3F29FDFE"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4901C2ED"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педагогическая интерпретация понятия «</w:t>
      </w:r>
      <w:r>
        <w:rPr>
          <w:rStyle w:val="WW8Num3z0"/>
          <w:rFonts w:ascii="Verdana" w:hAnsi="Verdana"/>
          <w:color w:val="4682B4"/>
          <w:sz w:val="18"/>
          <w:szCs w:val="18"/>
        </w:rPr>
        <w:t>социокультурная интеграция</w:t>
      </w:r>
      <w:r>
        <w:rPr>
          <w:rFonts w:ascii="Verdana" w:hAnsi="Verdana"/>
          <w:color w:val="000000"/>
          <w:sz w:val="18"/>
          <w:szCs w:val="18"/>
        </w:rPr>
        <w:t>», определена его взаимосвязь со смежными понятиями: адаптация, ассимиляция, консолидация, аккультурация и межэтническая миксация;</w:t>
      </w:r>
    </w:p>
    <w:p w14:paraId="639FED2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критерии и показатели социокультурной интеграции иммигрантов применительно к общеобразовательной школе;</w:t>
      </w:r>
    </w:p>
    <w:p w14:paraId="09595F4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социокультурной интеграции иммигрантов в условиях общеобразовательной школы;</w:t>
      </w:r>
    </w:p>
    <w:p w14:paraId="44A8575E"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формы, методы и средства работы, оказывающие влияние на познавательно-мировоззренческий, эмоционально-волевой и действенно-практический компоненты социокультурной интеграции;</w:t>
      </w:r>
    </w:p>
    <w:p w14:paraId="092C9CAD"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компоненты профессиональной готовности и выявлены этапы</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педагогов к работе по социокультурной интеграции иммигрантов;</w:t>
      </w:r>
    </w:p>
    <w:p w14:paraId="0F833F10"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 прогноз развития школьного образования в условиях миграционных изменений.</w:t>
      </w:r>
    </w:p>
    <w:p w14:paraId="391714B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w:t>
      </w:r>
    </w:p>
    <w:p w14:paraId="45828A6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выявлении педагогических аспектов понятия «</w:t>
      </w:r>
      <w:r>
        <w:rPr>
          <w:rStyle w:val="WW8Num3z0"/>
          <w:rFonts w:ascii="Verdana" w:hAnsi="Verdana"/>
          <w:color w:val="4682B4"/>
          <w:sz w:val="18"/>
          <w:szCs w:val="18"/>
        </w:rPr>
        <w:t>социокультурная интеграция</w:t>
      </w:r>
      <w:r>
        <w:rPr>
          <w:rFonts w:ascii="Verdana" w:hAnsi="Verdana"/>
          <w:color w:val="000000"/>
          <w:sz w:val="18"/>
          <w:szCs w:val="18"/>
        </w:rPr>
        <w:t>» на основе сравнительного анализа его интерпретации с позиций разных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в определении теоретических основ исследования процессов социокультурной интеграции, которые представляют собой обобщение результатов зарубежных и отечественных исследований проблем взаимодействия с иммигрантами (ассимиляции, ротации гастарбайтеров; кросскультурного плюрализма, мультикультурализма и «</w:t>
      </w:r>
      <w:r>
        <w:rPr>
          <w:rStyle w:val="WW8Num3z0"/>
          <w:rFonts w:ascii="Verdana" w:hAnsi="Verdana"/>
          <w:color w:val="4682B4"/>
          <w:sz w:val="18"/>
          <w:szCs w:val="18"/>
        </w:rPr>
        <w:t>культурной свободы</w:t>
      </w:r>
      <w:r>
        <w:rPr>
          <w:rFonts w:ascii="Verdana" w:hAnsi="Verdana"/>
          <w:color w:val="000000"/>
          <w:sz w:val="18"/>
          <w:szCs w:val="18"/>
        </w:rPr>
        <w:t>»), что позволяет обосновать базовые условия этого процесса;</w:t>
      </w:r>
    </w:p>
    <w:p w14:paraId="3C041D55"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актуализации возможностей поликультурного образования для организации в общеобразовательной школе процесса социокультурной интеграции иммигрантов.</w:t>
      </w:r>
    </w:p>
    <w:p w14:paraId="04E61B2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w:t>
      </w:r>
    </w:p>
    <w:p w14:paraId="0AAC4F68"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методик диагностики особенностей процесса социокультурной интеграции иммигрантов в общеобразовательной школе.</w:t>
      </w:r>
    </w:p>
    <w:p w14:paraId="0F6F110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создании надпредметной образовательной программы по социокультурной интеграции иммигрантов;</w:t>
      </w:r>
    </w:p>
    <w:p w14:paraId="32EC7DD4"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разработке содержания работы с педагогами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к проблемам социокультурной интеграции иммигрантов через организацию опытно-экспериментальной деятельности, включающей проведение круглых столов и семинаров и методических совещаний, поддержку проектных инициатив педагогов, организацию исследовательской деятельности в режиме школы-лаборатории;</w:t>
      </w:r>
    </w:p>
    <w:p w14:paraId="35A3EA69"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определении путей дальнейшего изучения проблем социокультурной интеграции иммигрантов в общеобразовательной школе.</w:t>
      </w:r>
    </w:p>
    <w:p w14:paraId="6C64810E"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могут быть востребованы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школами и учреждениями постдипломного образования.</w:t>
      </w:r>
    </w:p>
    <w:p w14:paraId="66B7D7C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Достоверность и обоснованность полученных результатов и выводов обеспечивается:</w:t>
      </w:r>
    </w:p>
    <w:p w14:paraId="35DE5B3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положения и практический опыт в области работы с иммигрантами и организации поликультурной образовательной среды, получившие развитие и обоснование в педагогических, психологических и социологических работах;</w:t>
      </w:r>
    </w:p>
    <w:p w14:paraId="2E5D357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использованием разнообразных методов теоретического и эмпирического исследований (анкетного опроса, наблюдения, интервью с педагогами и контент-анализа);</w:t>
      </w:r>
    </w:p>
    <w:p w14:paraId="48D95885"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применением методов статистической обработки данных, полученных при проведении эксперимента;</w:t>
      </w:r>
    </w:p>
    <w:p w14:paraId="5525BFEE"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позитивной динамикой отношений учащихся-иммигрантов, учащихся-коренных жителей и педагогов в ходе реализации надпредметной образовательной программы.</w:t>
      </w:r>
    </w:p>
    <w:p w14:paraId="2440F098"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происходила при разработке содержания образовательного процесса и повышении готовности педагогического коллектива к работе с иммигрантами в ГОУ СОШ №462; на конференциях и семинарах: «Через образование - к открытости и толерантности»,</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Санкт-Петербург, 2006; «Воспитание культуры мира и межнационального согласия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 СПбАППО, Санкт-Петербург, 2007;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у детей и молодёжи в системе образования», РГПУ им. А.И. Герцена, Санкт-Петербург, 2009; при проведении семинаров ОУ-лабораторий Санкт-Петербурга на базе ГОУ СОШ №462 Санкт-Петербурга: «Диалог -путь к пониманию», 2007 и «Интеграция детей в культурно-языковое пространство России в условиях полиэтнической школы», 2010; через</w:t>
      </w:r>
      <w:r>
        <w:rPr>
          <w:rStyle w:val="WW8Num2z0"/>
          <w:rFonts w:ascii="Verdana" w:hAnsi="Verdana"/>
          <w:color w:val="000000"/>
          <w:sz w:val="18"/>
          <w:szCs w:val="18"/>
        </w:rPr>
        <w:t> </w:t>
      </w:r>
      <w:r>
        <w:rPr>
          <w:rStyle w:val="WW8Num3z0"/>
          <w:rFonts w:ascii="Verdana" w:hAnsi="Verdana"/>
          <w:color w:val="4682B4"/>
          <w:sz w:val="18"/>
          <w:szCs w:val="18"/>
        </w:rPr>
        <w:t>презентацию</w:t>
      </w:r>
      <w:r>
        <w:rPr>
          <w:rFonts w:ascii="Verdana" w:hAnsi="Verdana"/>
          <w:color w:val="000000"/>
          <w:sz w:val="18"/>
          <w:szCs w:val="18"/>
        </w:rPr>
        <w:t>материалов на международном конкурсе «Диалог — путь к пониманию»</w:t>
      </w:r>
    </w:p>
    <w:p w14:paraId="6A5AB69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Москва, 2006, 2007, 2009, 2010); в ходе обмена опытом и международного</w:t>
      </w:r>
    </w:p>
    <w:p w14:paraId="351C4BC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сотрудничества с коллегами из Австрии и Финляндии в рамках проекта «</w:t>
      </w:r>
      <w:r>
        <w:rPr>
          <w:rStyle w:val="WW8Num3z0"/>
          <w:rFonts w:ascii="Verdana" w:hAnsi="Verdana"/>
          <w:color w:val="4682B4"/>
          <w:sz w:val="18"/>
          <w:szCs w:val="18"/>
        </w:rPr>
        <w:t>Многообразие как возможность</w:t>
      </w:r>
      <w:r>
        <w:rPr>
          <w:rFonts w:ascii="Verdana" w:hAnsi="Verdana"/>
          <w:color w:val="000000"/>
          <w:sz w:val="18"/>
          <w:szCs w:val="18"/>
        </w:rPr>
        <w:t>» (Санкт-Петербург, 2009-2010) и с коллегами из Австрии, Боснии и Герцеговины, Украины, Македонии, Черногории в рамках проекта «</w:t>
      </w:r>
      <w:r>
        <w:rPr>
          <w:rStyle w:val="WW8Num3z0"/>
          <w:rFonts w:ascii="Verdana" w:hAnsi="Verdana"/>
          <w:color w:val="4682B4"/>
          <w:sz w:val="18"/>
          <w:szCs w:val="18"/>
        </w:rPr>
        <w:t>Континент без границ</w:t>
      </w:r>
      <w:r>
        <w:rPr>
          <w:rFonts w:ascii="Verdana" w:hAnsi="Verdana"/>
          <w:color w:val="000000"/>
          <w:sz w:val="18"/>
          <w:szCs w:val="18"/>
        </w:rPr>
        <w:t>» (Запорожье, 2010 и Сараево, 2011).</w:t>
      </w:r>
    </w:p>
    <w:p w14:paraId="1993C140"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библиографии, приложений. Основное содержание изложено на 153 страницах, представлено 18 таблиц, 4 диаграммы, 2 схемы, 16 приложений. Библиографический список насчитывает 152 наименования.</w:t>
      </w:r>
    </w:p>
    <w:p w14:paraId="54697151" w14:textId="77777777" w:rsidR="00187046" w:rsidRDefault="00187046" w:rsidP="0018704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Петроченко, Антон Владимирович</w:t>
      </w:r>
    </w:p>
    <w:p w14:paraId="6C2D0BB0"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172641EC"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в которых наравне с другими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учатся дети-иммигранты, сталкиваются с рядом специфических проблем. К ним можно отнести: напряжённость отношений между</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трудности создания единого социокультурного пространства детей-иммигрантов и других учащихся; необходимость организации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со всеми категориями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недостаточная профессиональная готовность педагогов к работе в неоднородном по этнокультурным признакам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коллективе.</w:t>
      </w:r>
    </w:p>
    <w:p w14:paraId="31BBAC43"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доля иммигрантов в общеобразовательной школе, вероятно, либо останется на прежнем уровне либо вырастет, что связано, прежде всего, с глобализацией современного мира.</w:t>
      </w:r>
    </w:p>
    <w:p w14:paraId="07CC62A8"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Способность человека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диалогу - одно из условий его</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в поликультурном обществе.</w:t>
      </w:r>
    </w:p>
    <w:p w14:paraId="46F1721D"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образовательной политики в отношении иммигрантов определяется международными конвенциями, ратифицированными Российской Федерацией. Главными направлениями этого развития являются интеграция иммигрантов, сохранение их самобытной культуры и</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w:t>
      </w:r>
    </w:p>
    <w:p w14:paraId="37B3AD62"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Достижение данных целей возможно при условии включения в эту работу наряду с учреждениями, организующими непосредственное взаимодействие иммигрантов и коренного населения, государственных структур, ответственных за разработку нормативно-правовой базы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w:t>
      </w:r>
    </w:p>
    <w:p w14:paraId="030F6332"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Стабильные и высокие показатели социокультурной интеграции иммигрантов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можно получить только при использовании комплексной образовательной программы, ориентированной на всех учащихся: как иммигрантов, так и коренных жителей.</w:t>
      </w:r>
    </w:p>
    <w:p w14:paraId="005D196F"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организации данной работы необходимо учитывать некоторые специфические особенности социокультурной интеграции иммигрантов и коренного большинства: иммигранты в большей степени удовлетворены</w:t>
      </w:r>
      <w:r>
        <w:rPr>
          <w:rStyle w:val="WW8Num2z0"/>
          <w:rFonts w:ascii="Verdana" w:hAnsi="Verdana"/>
          <w:color w:val="000000"/>
          <w:sz w:val="18"/>
          <w:szCs w:val="18"/>
        </w:rPr>
        <w:t> </w:t>
      </w:r>
      <w:r>
        <w:rPr>
          <w:rStyle w:val="WW8Num3z0"/>
          <w:rFonts w:ascii="Verdana" w:hAnsi="Verdana"/>
          <w:color w:val="4682B4"/>
          <w:sz w:val="18"/>
          <w:szCs w:val="18"/>
        </w:rPr>
        <w:t>успешностью</w:t>
      </w:r>
      <w:r>
        <w:rPr>
          <w:rStyle w:val="WW8Num2z0"/>
          <w:rFonts w:ascii="Verdana" w:hAnsi="Verdana"/>
          <w:color w:val="000000"/>
          <w:sz w:val="18"/>
          <w:szCs w:val="18"/>
        </w:rPr>
        <w:t> </w:t>
      </w:r>
      <w:r>
        <w:rPr>
          <w:rFonts w:ascii="Verdana" w:hAnsi="Verdana"/>
          <w:color w:val="000000"/>
          <w:sz w:val="18"/>
          <w:szCs w:val="18"/>
        </w:rPr>
        <w:t>своего взаимодействия в системе «иммигрант-коренной житель», чем коренные жители; максимально сложно происходит интеграция иммигрантов в коллектив сверстников; проблемы взаимодействия с иммигрантами выражаются в непонимании другими учащимися особенностей культуры иммигрантов, в повышенной агрессии и в негативных установках, что выражается в конфликтах на межнациональной почве. При этом корреляционный анализ показывает значимую связь негативного восприятия иммигрантов и понимания их культуры, комфортности взаимодействия с ней;</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испытывая интерес к иммигрантам, воспроизводят в своём взаимодействии с ними неоднозначное отношение к приезжим в современном российском обществе; социокультурная интеграция иммигрантов в разных классах выражена неодинаково: для учеников 6-8 (в максимальной степени - 7 класса) вопрос взаимоотношений с иммигрантами является наиболее актуальным; для большинства учащихся 5 и 9 классов этот вопрос находится вне зоны внимания. Такая ситуация связана, во-первых, с подростковой категоричностью суждений; во-вторых, с продолжительностью системной работы по социокультурной интеграции иммигрантов.</w:t>
      </w:r>
    </w:p>
    <w:p w14:paraId="0EA5678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Ключевыми показателями социокультурной интеграции иммигрантов выступают: равноправие учащихся-иммигрантов и учащихся-коренных жителей; отсутствие конфликтов на межнациональной почве; сотрудничество иммигрантов и других субъектов образовательного процесса на формальном и неформальном уровнях.</w:t>
      </w:r>
    </w:p>
    <w:p w14:paraId="7A80A8D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145</w:t>
      </w:r>
    </w:p>
    <w:p w14:paraId="34D9CF51"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позиции учащихся-коренных жителей такими ключевыми показателями являются: сотрудничество с иммигрантами на формальном и неформальном уровнях; позитивное восприятие иммигрантов; позитивное отношение к культуре иммигрантов.</w:t>
      </w:r>
    </w:p>
    <w:p w14:paraId="22F32B79"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именно сотрудничество учащихся является важнейшим условием, обеспечивающим</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их социокультурной интеграции в общеобразовательной школе.</w:t>
      </w:r>
    </w:p>
    <w:p w14:paraId="65D77AA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Недостаточная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к работе по социокультурной интеграции иммигрантов связана: с негативным восприятием иммигрантов, с наличием негативных установок (психологическая готовность); с отсутствием достаточного количества этнокультурных знаний, необходимых для создания условий комфортного взаимодействия представителей разных народов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готовность); с несформированностью умений работать в полиэтническом школьном коллективе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готовность).</w:t>
      </w:r>
    </w:p>
    <w:p w14:paraId="16892D44"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Социокультурная интеграция иммигрантов в общеобразовательной школе в рамках</w:t>
      </w:r>
      <w:r>
        <w:rPr>
          <w:rStyle w:val="WW8Num2z0"/>
          <w:rFonts w:ascii="Verdana" w:hAnsi="Verdana"/>
          <w:color w:val="000000"/>
          <w:sz w:val="18"/>
          <w:szCs w:val="18"/>
        </w:rPr>
        <w:t> </w:t>
      </w:r>
      <w:r>
        <w:rPr>
          <w:rStyle w:val="WW8Num3z0"/>
          <w:rFonts w:ascii="Verdana" w:hAnsi="Verdana"/>
          <w:color w:val="4682B4"/>
          <w:sz w:val="18"/>
          <w:szCs w:val="18"/>
        </w:rPr>
        <w:t>надпредметной</w:t>
      </w:r>
      <w:r>
        <w:rPr>
          <w:rStyle w:val="WW8Num2z0"/>
          <w:rFonts w:ascii="Verdana" w:hAnsi="Verdana"/>
          <w:color w:val="000000"/>
          <w:sz w:val="18"/>
          <w:szCs w:val="18"/>
        </w:rPr>
        <w:t> </w:t>
      </w:r>
      <w:r>
        <w:rPr>
          <w:rFonts w:ascii="Verdana" w:hAnsi="Verdana"/>
          <w:color w:val="000000"/>
          <w:sz w:val="18"/>
          <w:szCs w:val="18"/>
        </w:rPr>
        <w:t>образовательной программы возможна только при наличии ряда педагогических условий:</w:t>
      </w:r>
    </w:p>
    <w:p w14:paraId="279A3FF4"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Поликультурное содержание программы; её</w:t>
      </w:r>
      <w:r>
        <w:rPr>
          <w:rStyle w:val="WW8Num2z0"/>
          <w:rFonts w:ascii="Verdana" w:hAnsi="Verdana"/>
          <w:color w:val="000000"/>
          <w:sz w:val="18"/>
          <w:szCs w:val="18"/>
        </w:rPr>
        <w:t> </w:t>
      </w:r>
      <w:r>
        <w:rPr>
          <w:rStyle w:val="WW8Num3z0"/>
          <w:rFonts w:ascii="Verdana" w:hAnsi="Verdana"/>
          <w:color w:val="4682B4"/>
          <w:sz w:val="18"/>
          <w:szCs w:val="18"/>
        </w:rPr>
        <w:t>надпредметный</w:t>
      </w:r>
      <w:r>
        <w:rPr>
          <w:rStyle w:val="WW8Num2z0"/>
          <w:rFonts w:ascii="Verdana" w:hAnsi="Verdana"/>
          <w:color w:val="000000"/>
          <w:sz w:val="18"/>
          <w:szCs w:val="18"/>
        </w:rPr>
        <w:t> </w:t>
      </w:r>
      <w:r>
        <w:rPr>
          <w:rFonts w:ascii="Verdana" w:hAnsi="Verdana"/>
          <w:color w:val="000000"/>
          <w:sz w:val="18"/>
          <w:szCs w:val="18"/>
        </w:rPr>
        <w:t>характер, что реализуется за счёт включения в содержание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 внеурочной деятельности этнографических и социокультурных компонентов, а также средствами</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 праздников, спортивных событий, спектаклей, фестивалей.</w:t>
      </w:r>
    </w:p>
    <w:p w14:paraId="63943A99"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Готовность всех субъектов интеграции к этому процессу. Этому предшествует работа по повышению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грамотности, психологической, этнопедагогической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подготовке педагогов; снижение уровня агрессии и отчуждённости среди учащихся.</w:t>
      </w:r>
    </w:p>
    <w:p w14:paraId="4898D9F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учеников-иммигрантов целесообразно использование индивидуальных образовательных маршрутов, основанных на их индивидуально-психологических особенностях, владении русским языком и успешности в учебной деятельности.</w:t>
      </w:r>
    </w:p>
    <w:p w14:paraId="2AEDF501"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Позитивные,</w:t>
      </w:r>
      <w:r>
        <w:rPr>
          <w:rStyle w:val="WW8Num2z0"/>
          <w:rFonts w:ascii="Verdana" w:hAnsi="Verdana"/>
          <w:color w:val="000000"/>
          <w:sz w:val="18"/>
          <w:szCs w:val="18"/>
        </w:rPr>
        <w:t>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взаимоотношения между иммигрантами, другими учащимися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w:t>
      </w:r>
    </w:p>
    <w:p w14:paraId="05DCE3E9"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(сотрудничество) иммигрантов, других учащихся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 этнокультурным окружением на основе идеи межнационального единства. Оно должно носить личный (непосредственный) и активный характер и проявляться на формальном (</w:t>
      </w:r>
      <w:r>
        <w:rPr>
          <w:rStyle w:val="WW8Num3z0"/>
          <w:rFonts w:ascii="Verdana" w:hAnsi="Verdana"/>
          <w:color w:val="4682B4"/>
          <w:sz w:val="18"/>
          <w:szCs w:val="18"/>
        </w:rPr>
        <w:t>урочном</w:t>
      </w:r>
      <w:r>
        <w:rPr>
          <w:rFonts w:ascii="Verdana" w:hAnsi="Verdana"/>
          <w:color w:val="000000"/>
          <w:sz w:val="18"/>
          <w:szCs w:val="18"/>
        </w:rPr>
        <w:t>) и неформальном (внеурочном, внеклассном) уровнях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w:t>
      </w:r>
    </w:p>
    <w:p w14:paraId="06200C22"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Позитивное восприятие собственной этнической идентичности,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себя представителями той или иной культуры.</w:t>
      </w:r>
    </w:p>
    <w:p w14:paraId="167E277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Развитие системы образования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мира и миграционных изменений может быть связана с реализацией в практике школы трёх моделей взаимодействия с иммигрантами: «</w:t>
      </w:r>
      <w:r>
        <w:rPr>
          <w:rStyle w:val="WW8Num3z0"/>
          <w:rFonts w:ascii="Verdana" w:hAnsi="Verdana"/>
          <w:color w:val="4682B4"/>
          <w:sz w:val="18"/>
          <w:szCs w:val="18"/>
        </w:rPr>
        <w:t>интеграции</w:t>
      </w:r>
      <w:r>
        <w:rPr>
          <w:rFonts w:ascii="Verdana" w:hAnsi="Verdana"/>
          <w:color w:val="000000"/>
          <w:sz w:val="18"/>
          <w:szCs w:val="18"/>
        </w:rPr>
        <w:t>», направленной на объединение учащихся, и противоположных ей «</w:t>
      </w:r>
      <w:r>
        <w:rPr>
          <w:rStyle w:val="WW8Num3z0"/>
          <w:rFonts w:ascii="Verdana" w:hAnsi="Verdana"/>
          <w:color w:val="4682B4"/>
          <w:sz w:val="18"/>
          <w:szCs w:val="18"/>
        </w:rPr>
        <w:t>дистанцирования</w:t>
      </w:r>
      <w:r>
        <w:rPr>
          <w:rFonts w:ascii="Verdana" w:hAnsi="Verdana"/>
          <w:color w:val="000000"/>
          <w:sz w:val="18"/>
          <w:szCs w:val="18"/>
        </w:rPr>
        <w:t>» и «</w:t>
      </w:r>
      <w:r>
        <w:rPr>
          <w:rStyle w:val="WW8Num3z0"/>
          <w:rFonts w:ascii="Verdana" w:hAnsi="Verdana"/>
          <w:color w:val="4682B4"/>
          <w:sz w:val="18"/>
          <w:szCs w:val="18"/>
        </w:rPr>
        <w:t>ассимиляции</w:t>
      </w:r>
      <w:r>
        <w:rPr>
          <w:rFonts w:ascii="Verdana" w:hAnsi="Verdana"/>
          <w:color w:val="000000"/>
          <w:sz w:val="18"/>
          <w:szCs w:val="18"/>
        </w:rPr>
        <w:t>», приводящих к разобщению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Реализация каждой и этих моделей подразумевает ряд возможных рисков, которые необходимо учитывать при выборе внедрении той или иной стратегии.</w:t>
      </w:r>
    </w:p>
    <w:p w14:paraId="00BC625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61544DF"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 динамика межнациональных отношений и миграционных тенденций в стране убеждает в актуальности исследования условий социокультурной интеграции иммигрантов в общеобразовательной школе. В практике педагогической работы с иммигрантами в школах используются традиционные, единые для всех учащихся подходы, которые часто не учитывают специфику учебных и психологических проблем данной категории учеников. Чаще всего школы останавливаются на обеспечении условий адаптации учащихся-иммигрантов. В тоже время стабильный интерес к решению проблем межнационального взаимодействия в школах, который проявляют</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говорит о недостаточности этих мер. Вопросам интеграции учащихся-коренных жителей и учащихся-иммигрантов, в том числе сохранения этнической идентичности последних уделяется крайне мало внимания. Однако именно эта стратегия оценивается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наукой как наиболее эффективная. Современная педагогическая практика нуждается в специально разработанном инструментарии социокультурной интеграции иммигрантов и повышения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к осуществлению этого процесса в общеобразовательной школе.</w:t>
      </w:r>
    </w:p>
    <w:p w14:paraId="090011BB"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нашего исследования являлось теоретическое и экспериментальное обоснование условий социокультурной интеграции иммигрантов в общеобразовательной школе.</w:t>
      </w:r>
    </w:p>
    <w:p w14:paraId="62B4F56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теоретической части исследования показано, что наиболее распространённой концепцией интеграции иммигрантов и принимающего населения в настоящее время как в зарубежной, так и в отечественной гуманитарной науке принято считать модель мультикультурализма. Данный подход, развиваясь в русле идей «</w:t>
      </w:r>
      <w:r>
        <w:rPr>
          <w:rStyle w:val="WW8Num3z0"/>
          <w:rFonts w:ascii="Verdana" w:hAnsi="Verdana"/>
          <w:color w:val="4682B4"/>
          <w:sz w:val="18"/>
          <w:szCs w:val="18"/>
        </w:rPr>
        <w:t>культурной свободы</w:t>
      </w:r>
      <w:r>
        <w:rPr>
          <w:rFonts w:ascii="Verdana" w:hAnsi="Verdana"/>
          <w:color w:val="000000"/>
          <w:sz w:val="18"/>
          <w:szCs w:val="18"/>
        </w:rPr>
        <w:t>», постепенно приобретает новые черты, в основе которых лежат ценности единства общества, культурное многообразие на основе индивидуального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общие для всех правила и нормы. Основным механизмом достижения социокультурной ин</w:t>
      </w:r>
    </w:p>
    <w:p w14:paraId="533701F3"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148 теграции в школе является поликультурное образование. В тоже время опыт реализации этих идей на практике не решает всех проблем межнациональных отношений. Таким образом, поиск более эффективных путей организации взаимодействия иммигрантов и принимающего сообщества должен быть продолжен. При этом одна из ключевых ролей должна быть отведена образованию, которое является важнейшим инструментом объединения людей, диалога культур и народов.</w:t>
      </w:r>
    </w:p>
    <w:p w14:paraId="0052B474"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литературы показал, что к условиям социокультурной интеграции иммигрантов в общеобразовательной школе относятся: совместное обучение иммигрантов и других учеников, организация их взаимодействия как в классах, так и во временных детских коллективах, то есть сотрудничество на формальном и неформальном уровнях; обеспечение равноправного участия субъектов образовательного процесса в различных сферах школьной жизни, отсутствие дискриминации в отношении иммигрантов; реализация в образовательном процессе школы </w:t>
      </w:r>
      <w:r>
        <w:rPr>
          <w:rFonts w:ascii="Verdana" w:hAnsi="Verdana"/>
          <w:color w:val="000000"/>
          <w:sz w:val="18"/>
          <w:szCs w:val="18"/>
        </w:rPr>
        <w:lastRenderedPageBreak/>
        <w:t>принципов поликультурного образования; сохранение позитивного восприятия этнической идентичности; содействие в первичной социально-психологической и учебной адаптации иммигрантов, обеспечение психологически безопасной атмосферы.</w:t>
      </w:r>
    </w:p>
    <w:p w14:paraId="7FE16C33"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обосновано педагогическое понятие «</w:t>
      </w:r>
      <w:r>
        <w:rPr>
          <w:rStyle w:val="WW8Num3z0"/>
          <w:rFonts w:ascii="Verdana" w:hAnsi="Verdana"/>
          <w:color w:val="4682B4"/>
          <w:sz w:val="18"/>
          <w:szCs w:val="18"/>
        </w:rPr>
        <w:t>социокультурная интеграция</w:t>
      </w:r>
      <w:r>
        <w:rPr>
          <w:rFonts w:ascii="Verdana" w:hAnsi="Verdana"/>
          <w:color w:val="000000"/>
          <w:sz w:val="18"/>
          <w:szCs w:val="18"/>
        </w:rPr>
        <w:t>», которое следует понимать как взаимный процесс объединения учащихся, существенно отличающихся по этнокультурным признакам, и педагогов в</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школьное сообщество, основанное на общих целях, ценностях и правилах жизни. Социокультурная интеграция базируется на исторически обусловленном единстве социума и культуры и активной преобразующей роли в этом процессе учеников и педагогов; подразумевает сохранение этнической и формирование универсальной идентичности, общей для разных этнических групп, а также этнокультурную толерантность.</w:t>
      </w:r>
    </w:p>
    <w:p w14:paraId="0600EB3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задач исследования было определение критериев социокультурной интеграции иммигрантов в условиях общеобразовательной школы. В исследовании показано, что в структуре социокультурной интеграции</w:t>
      </w:r>
    </w:p>
    <w:p w14:paraId="6C4CB3F5"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149 иммигрантов выделяется 8 компонентов: 1. Идентификация иммигрантов как субъектов образовательного процесса. 2. Межнациональные отношения. 3. Взаимодействие иммигрантов и других субъектов образовательного процесса на формальном и неформальном уровнях. 4. Восприятие иммигрантов субъектами образовательного процесса. 5. Статус иммигранта в школьном коллективе. 6. Понимание иммигрантами и учащимися-коренными жителями и педагогами особенностей</w:t>
      </w:r>
      <w:r>
        <w:rPr>
          <w:rStyle w:val="WW8Num2z0"/>
          <w:rFonts w:ascii="Verdana" w:hAnsi="Verdana"/>
          <w:color w:val="000000"/>
          <w:sz w:val="18"/>
          <w:szCs w:val="18"/>
        </w:rPr>
        <w:t> </w:t>
      </w:r>
      <w:r>
        <w:rPr>
          <w:rStyle w:val="WW8Num3z0"/>
          <w:rFonts w:ascii="Verdana" w:hAnsi="Verdana"/>
          <w:color w:val="4682B4"/>
          <w:sz w:val="18"/>
          <w:szCs w:val="18"/>
        </w:rPr>
        <w:t>неродной</w:t>
      </w:r>
      <w:r>
        <w:rPr>
          <w:rStyle w:val="WW8Num2z0"/>
          <w:rFonts w:ascii="Verdana" w:hAnsi="Verdana"/>
          <w:color w:val="000000"/>
          <w:sz w:val="18"/>
          <w:szCs w:val="18"/>
        </w:rPr>
        <w:t> </w:t>
      </w:r>
      <w:r>
        <w:rPr>
          <w:rFonts w:ascii="Verdana" w:hAnsi="Verdana"/>
          <w:color w:val="000000"/>
          <w:sz w:val="18"/>
          <w:szCs w:val="18"/>
        </w:rPr>
        <w:t>культуры. 7. Этническая идентичность иммигрантов. 8. Стремление иммигрантов к освоению окружающего социокультурного пространства.</w:t>
      </w:r>
    </w:p>
    <w:p w14:paraId="55A0BE6E"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исследование было направлено на создание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направленного на социокультурную интеграцию учащихся (иммигрантов и коренных жителей). Апробация разработанной надпред-метной образовательной программы показала её целесообразность, эффективность, обоснованность входящих в неё компонентов. Программа рассчитана на использование в любой общеобразовательной школе, она может быть скорректирована с учётом конкретных условий того или иного образовательного учреждения.</w:t>
      </w:r>
    </w:p>
    <w:p w14:paraId="12B668B1" w14:textId="77777777" w:rsidR="00187046" w:rsidRDefault="00187046" w:rsidP="0018704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позволил сделать выводы об основных особенностях социокультурной интеграции иммигрантов в общеобразовательной школе. При организации данной работы следует учитывать, что максимально сложно происходит интеграция иммигрантов в коллектив сверстников; проблемы взаимодействия с иммигрантами выражаются в непонимании другими учащимися особенностей культуры иммигрантов, в повышенной агрессии и в негативных установках, что выражается в конфликтах на межнациональной почве; учащиеся-коренные жители воспроизводят в своём взаимодействии с учащимися-иммигрантами неоднозначное отношение к ним в современном российском обществе; социокультурная интеграция иммигрантов в разных классах выражена неодинаково: для учеников 6-8 (в максимальной степени - 7 класса) вопрос взаимоотношений с иммигрантами является наиболее актуальным; для большинства учащихся 5 и 9 классов этот вопрос находится вне зоны внимания; ключевыми показателями социокультурной интеграции учащихся-иммигрантов выступают: равноправие учащихся-иммигрантов и учащихся-коренных жителей; отсутствие конфликтов на межнациональной почве; сотрудничество иммигрантов и других субъектов образовательного процесса на формальном и неформальном уровнях.</w:t>
      </w:r>
    </w:p>
    <w:p w14:paraId="7ADB02E6"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позиции учащихся-коренных жителей такими ключевыми показателями являются: сотрудничество с иммигрантами на формальном и неформальном уровнях; позитивное восприятие иммигрантов; позитивное отношение к культуре иммигрантов.</w:t>
      </w:r>
    </w:p>
    <w:p w14:paraId="3F0B1F06"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именно сотрудничество учащихся является важнейшим условием, обеспечивающим успешность их социокультурной интеграции в общеобразовательной школе. В тоже время только сотрудничество некорректно рассматривать как условие, достаточное для социокультурной интеграции. Без учета всех компонентов социокультурной интеграции достижение полноценных результатов невозможно; большая часть педагогов не готова к работе по социокультурной интеграции иммигрантов. В структуре профессиональной </w:t>
      </w:r>
      <w:r>
        <w:rPr>
          <w:rFonts w:ascii="Verdana" w:hAnsi="Verdana"/>
          <w:color w:val="000000"/>
          <w:sz w:val="18"/>
          <w:szCs w:val="18"/>
        </w:rPr>
        <w:lastRenderedPageBreak/>
        <w:t>готовности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выделяются психологический, этнопедагогический и</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компоненты.</w:t>
      </w:r>
    </w:p>
    <w:p w14:paraId="28B2118E"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эффективности формирующего эксперимента показал отличие в уровне социокультурной интеграции учащихся. Результаты учащихся</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СОШ № 462, полученные в результате реализации надпредметной образовательной программы, оказались лучше, чем результаты учеников трёх других школа по большинству критериев.</w:t>
      </w:r>
    </w:p>
    <w:p w14:paraId="52584F66"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итогом работы стало повышение профессиональной готовности педагогов к работе по социокультурной интеграции иммигрантов. Были</w:t>
      </w:r>
    </w:p>
    <w:p w14:paraId="20EADB97"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151 выделены основные этапы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педагогов к этой работе: «</w:t>
      </w:r>
      <w:r>
        <w:rPr>
          <w:rStyle w:val="WW8Num3z0"/>
          <w:rFonts w:ascii="Verdana" w:hAnsi="Verdana"/>
          <w:color w:val="4682B4"/>
          <w:sz w:val="18"/>
          <w:szCs w:val="18"/>
        </w:rPr>
        <w:t>Первичного восприятия новой образовательной (социокультурной) ситуации</w:t>
      </w:r>
      <w:r>
        <w:rPr>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проблем», «</w:t>
      </w:r>
      <w:r>
        <w:rPr>
          <w:rStyle w:val="WW8Num3z0"/>
          <w:rFonts w:ascii="Verdana" w:hAnsi="Verdana"/>
          <w:color w:val="4682B4"/>
          <w:sz w:val="18"/>
          <w:szCs w:val="18"/>
        </w:rPr>
        <w:t>Хаотичной</w:t>
      </w:r>
      <w:r>
        <w:rPr>
          <w:rFonts w:ascii="Verdana" w:hAnsi="Verdana"/>
          <w:color w:val="000000"/>
          <w:sz w:val="18"/>
          <w:szCs w:val="18"/>
        </w:rPr>
        <w:t>» работы, «Системно-аналитический» и «</w:t>
      </w:r>
      <w:r>
        <w:rPr>
          <w:rStyle w:val="WW8Num3z0"/>
          <w:rFonts w:ascii="Verdana" w:hAnsi="Verdana"/>
          <w:color w:val="4682B4"/>
          <w:sz w:val="18"/>
          <w:szCs w:val="18"/>
        </w:rPr>
        <w:t>Прогнозирования ситуации</w:t>
      </w:r>
      <w:r>
        <w:rPr>
          <w:rFonts w:ascii="Verdana" w:hAnsi="Verdana"/>
          <w:color w:val="000000"/>
          <w:sz w:val="18"/>
          <w:szCs w:val="18"/>
        </w:rPr>
        <w:t>».</w:t>
      </w:r>
    </w:p>
    <w:p w14:paraId="6CF6FA08"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 доказано, что социокультурная интеграция иммигрантов в общеобразовательной школе в рамках надпредметной образовательной программы возможна только при наличии ряда педагогических условий: развитие готовности субъектов интеграции (учащихся и педагогов) к этому процессу (повышение межкультурной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психологическая, этнопедагогическая и методическая подготовка педагогов; снижение уровня агрессии и отчуждённости среди учащихся). формирование позитивных,</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взаимоотношений между иммигрантами, другими учащимися и педагогами; позитивного восприятия учащимися собственной этнической идентичности, осознание себя представителями той или иной культуры. реализацию в практике</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направленности образовательного процесса, то есть содействие</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учениками и педагогами этнокультурных особенностей и сходств разных народов, в том числе представленными учащимися школы. Это обеспечивается включением в содержание уроков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59E2FE5D"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этнографических и социокультурных компонентов;</w:t>
      </w:r>
    </w:p>
    <w:p w14:paraId="7445208E"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использованием различных видов деятельности учащихся, оказывающих влияние на познавательно-мировоззренческий, эмоционально-волевой и действенно-практический компоненты социокультурной интеграции (экскурсий, праздников,</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событий, спектаклей, фестивалей, деловых и</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и т.п.).</w:t>
      </w:r>
    </w:p>
    <w:p w14:paraId="1AFEE192"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проведённого исследования были решены поставленные задачи, подтверждены выдвинутые гипотезы.</w:t>
      </w:r>
    </w:p>
    <w:p w14:paraId="3F206CCA"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Дальнейшее исследование проблем социокультурной интеграции иммигрантов в общеобразовательной школе может быть связано</w:t>
      </w:r>
    </w:p>
    <w:p w14:paraId="59FA578D"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анализом результатов реализации в практике школы разных моделей взаимодействия с иммигрантами;</w:t>
      </w:r>
    </w:p>
    <w:p w14:paraId="73FD91B7"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изучением эффективности различных форм работы; с осмыслением роли поликультурного образования в развитии личности учащихся и социокультурной интеграции;</w:t>
      </w:r>
    </w:p>
    <w:p w14:paraId="61CBFCFC" w14:textId="77777777" w:rsidR="00187046" w:rsidRDefault="00187046" w:rsidP="001870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разработкой комплексных программ повышения профессиональной готовности педагогов</w:t>
      </w:r>
    </w:p>
    <w:p w14:paraId="69B531C7" w14:textId="77777777" w:rsidR="00187046" w:rsidRDefault="00187046" w:rsidP="001870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разработкой содержания и форм работы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учащихся-иммигрантов.</w:t>
      </w:r>
    </w:p>
    <w:p w14:paraId="67437E26" w14:textId="77777777" w:rsidR="00187046" w:rsidRDefault="00187046" w:rsidP="0018704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Петроченко, Антон Владимирович, 2012 год</w:t>
      </w:r>
    </w:p>
    <w:p w14:paraId="234B765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Акмалова</w:t>
      </w:r>
      <w:r>
        <w:rPr>
          <w:rStyle w:val="WW8Num2z0"/>
          <w:rFonts w:ascii="Verdana" w:hAnsi="Verdana"/>
          <w:color w:val="000000"/>
          <w:sz w:val="18"/>
          <w:szCs w:val="18"/>
        </w:rPr>
        <w:t> </w:t>
      </w:r>
      <w:r>
        <w:rPr>
          <w:rFonts w:ascii="Verdana" w:hAnsi="Verdana"/>
          <w:color w:val="000000"/>
          <w:sz w:val="18"/>
          <w:szCs w:val="18"/>
        </w:rPr>
        <w:t>A.A., Капицын В.М. Социальная работа с мигрантами и беженцами: Учеб. пособие / Отв. ред. П.Д. Павленок. М.: ИНФРА-М, 2008. -220 с. - (Высшее образование).</w:t>
      </w:r>
    </w:p>
    <w:p w14:paraId="2108793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Об этнических компонентах российской идентичности. // Социологические исследования. 2009. № 6. С. 38-44.</w:t>
      </w:r>
    </w:p>
    <w:p w14:paraId="5D2026D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 Арютюнян Ю.В. Русский этнос: демографические изменения и востребованность межэтнической интеграции // Социологические исследования. 2010. № 12. С. 42-48.</w:t>
      </w:r>
    </w:p>
    <w:p w14:paraId="357F3F2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Стратегия социокультурной модернизации образования: на пути к преодолению кризиса идентичности и построению гражданского общества // Вопросы образования. 2008. №1. С. 65-86.</w:t>
      </w:r>
    </w:p>
    <w:p w14:paraId="6DA7943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 xml:space="preserve">В.Н., Сокальский A.A. Материалы для создания </w:t>
      </w:r>
      <w:r>
        <w:rPr>
          <w:rFonts w:ascii="Verdana" w:hAnsi="Verdana"/>
          <w:color w:val="000000"/>
          <w:sz w:val="18"/>
          <w:szCs w:val="18"/>
        </w:rPr>
        <w:lastRenderedPageBreak/>
        <w:t>концепции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школе. // Практика административной работы в школе. 2004. №1. С. 29-32.</w:t>
      </w:r>
    </w:p>
    <w:p w14:paraId="50EDC6E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Баразгова</w:t>
      </w:r>
      <w:r>
        <w:rPr>
          <w:rStyle w:val="WW8Num2z0"/>
          <w:rFonts w:ascii="Verdana" w:hAnsi="Verdana"/>
          <w:color w:val="000000"/>
          <w:sz w:val="18"/>
          <w:szCs w:val="18"/>
        </w:rPr>
        <w:t> </w:t>
      </w:r>
      <w:r>
        <w:rPr>
          <w:rFonts w:ascii="Verdana" w:hAnsi="Verdana"/>
          <w:color w:val="000000"/>
          <w:sz w:val="18"/>
          <w:szCs w:val="18"/>
        </w:rPr>
        <w:t>Е.С., Вандышев М.Н., Лихачёва Л.С. Противоречия в формировании социокультурной идентичности детей трансграничных мигрантов. // Известия Уральского государственного университета. 2010. № 1(72). С. 229-240.</w:t>
      </w:r>
    </w:p>
    <w:p w14:paraId="4CF4DD0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E.H. Воспитание детей-мигрантов в условиях поликультурного педагогического пространства. // Миграционная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диалог культур. Методическое пособие.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2007. - 64 с.</w:t>
      </w:r>
    </w:p>
    <w:p w14:paraId="68D0C74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Бауэр</w:t>
      </w:r>
      <w:r>
        <w:rPr>
          <w:rStyle w:val="WW8Num2z0"/>
          <w:rFonts w:ascii="Verdana" w:hAnsi="Verdana"/>
          <w:color w:val="000000"/>
          <w:sz w:val="18"/>
          <w:szCs w:val="18"/>
        </w:rPr>
        <w:t> </w:t>
      </w:r>
      <w:r>
        <w:rPr>
          <w:rFonts w:ascii="Verdana" w:hAnsi="Verdana"/>
          <w:color w:val="000000"/>
          <w:sz w:val="18"/>
          <w:szCs w:val="18"/>
        </w:rPr>
        <w:t>Е.А. Проблемы детей и подростков из иммигрантских семей в Германии // Педагогика. № 1, 2008. с. 111-114.9. «</w:t>
      </w:r>
      <w:r>
        <w:rPr>
          <w:rStyle w:val="WW8Num3z0"/>
          <w:rFonts w:ascii="Verdana" w:hAnsi="Verdana"/>
          <w:color w:val="4682B4"/>
          <w:sz w:val="18"/>
          <w:szCs w:val="18"/>
        </w:rPr>
        <w:t>Белая книга</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диалогу. Страсбург: Совет Европы, 2008.-77 с.</w:t>
      </w:r>
    </w:p>
    <w:p w14:paraId="2C792E2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Белопольская</w:t>
      </w:r>
      <w:r>
        <w:rPr>
          <w:rStyle w:val="WW8Num2z0"/>
          <w:rFonts w:ascii="Verdana" w:hAnsi="Verdana"/>
          <w:color w:val="000000"/>
          <w:sz w:val="18"/>
          <w:szCs w:val="18"/>
        </w:rPr>
        <w:t> </w:t>
      </w:r>
      <w:r>
        <w:rPr>
          <w:rFonts w:ascii="Verdana" w:hAnsi="Verdana"/>
          <w:color w:val="000000"/>
          <w:sz w:val="18"/>
          <w:szCs w:val="18"/>
        </w:rPr>
        <w:t>Т.Н. Этносоциальная адаптация и интеграция вынужденных мигрантов в современной России (на материалах Краснодарского края). Диссертация на соискание учёной степени к. социол. наук. — Краснодар, 2007.</w:t>
      </w:r>
    </w:p>
    <w:p w14:paraId="3FEB8B3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Бельски М. Историко-психологический анализ маргинального конфликта личности в условиях эмиграции. // Вестник Санкт-Петербургского университета. Сер. 12. Психология, социология, педагогика. 2008. Вып. 1. С. 210-214. </w:t>
      </w:r>
      <w:r>
        <w:rPr>
          <w:rFonts w:ascii="Arial" w:hAnsi="Arial" w:cs="Arial"/>
          <w:color w:val="000000"/>
          <w:sz w:val="18"/>
          <w:szCs w:val="18"/>
        </w:rPr>
        <w:t>■</w:t>
      </w:r>
    </w:p>
    <w:p w14:paraId="4A47C38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 Большой толковый словарь русского языка / Сост. И гл. ред. С.А. Кузнецов. СПб.: «</w:t>
      </w:r>
      <w:r>
        <w:rPr>
          <w:rStyle w:val="WW8Num3z0"/>
          <w:rFonts w:ascii="Verdana" w:hAnsi="Verdana"/>
          <w:color w:val="4682B4"/>
          <w:sz w:val="18"/>
          <w:szCs w:val="18"/>
        </w:rPr>
        <w:t>Норинт</w:t>
      </w:r>
      <w:r>
        <w:rPr>
          <w:rFonts w:ascii="Verdana" w:hAnsi="Verdana"/>
          <w:color w:val="000000"/>
          <w:sz w:val="18"/>
          <w:szCs w:val="18"/>
        </w:rPr>
        <w:t>», 2000. - 1536 с.</w:t>
      </w:r>
    </w:p>
    <w:p w14:paraId="3E24B4A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Этносоциальные процессы: теория, история, современность. М.: «</w:t>
      </w:r>
      <w:r>
        <w:rPr>
          <w:rStyle w:val="WW8Num3z0"/>
          <w:rFonts w:ascii="Verdana" w:hAnsi="Verdana"/>
          <w:color w:val="4682B4"/>
          <w:sz w:val="18"/>
          <w:szCs w:val="18"/>
        </w:rPr>
        <w:t>Наука</w:t>
      </w:r>
      <w:r>
        <w:rPr>
          <w:rFonts w:ascii="Verdana" w:hAnsi="Verdana"/>
          <w:color w:val="000000"/>
          <w:sz w:val="18"/>
          <w:szCs w:val="18"/>
        </w:rPr>
        <w:t>», 1987. - 385 с.</w:t>
      </w:r>
    </w:p>
    <w:p w14:paraId="21338E1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 Вендина О. Мигранты в Москве: грозит ли российской столице этническая сегрегация? // Миграционная ситуация в России. Выпуск 6. Общ. Ред. Ж. Зайончковской. М., 2005. - 88 е., с. 64-71.</w:t>
      </w:r>
    </w:p>
    <w:p w14:paraId="51DEC1E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14. Волох В. Правовые и социально-экономические формы управления миграционными процессами на идеях толерантности и культуры мира. // Альманах «</w:t>
      </w:r>
      <w:r>
        <w:rPr>
          <w:rStyle w:val="WW8Num3z0"/>
          <w:rFonts w:ascii="Verdana" w:hAnsi="Verdana"/>
          <w:color w:val="4682B4"/>
          <w:sz w:val="18"/>
          <w:szCs w:val="18"/>
        </w:rPr>
        <w:t>Этнодиалоги</w:t>
      </w:r>
      <w:r>
        <w:rPr>
          <w:rFonts w:ascii="Verdana" w:hAnsi="Verdana"/>
          <w:color w:val="000000"/>
          <w:sz w:val="18"/>
          <w:szCs w:val="18"/>
        </w:rPr>
        <w:t>». 2007. № 1. С. 129-135</w:t>
      </w:r>
    </w:p>
    <w:p w14:paraId="69C1819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15. Воробьёва О.Я. Педагогические технологии воспитания толерантностиучащихся. Волгоград: Издательство «</w:t>
      </w:r>
      <w:r>
        <w:rPr>
          <w:rStyle w:val="WW8Num3z0"/>
          <w:rFonts w:ascii="Verdana" w:hAnsi="Verdana"/>
          <w:color w:val="4682B4"/>
          <w:sz w:val="18"/>
          <w:szCs w:val="18"/>
        </w:rPr>
        <w:t>Панорама</w:t>
      </w:r>
      <w:r>
        <w:rPr>
          <w:rFonts w:ascii="Verdana" w:hAnsi="Verdana"/>
          <w:color w:val="000000"/>
          <w:sz w:val="18"/>
          <w:szCs w:val="18"/>
        </w:rPr>
        <w:t>», 2006. - 80 с.155</w:t>
      </w:r>
    </w:p>
    <w:p w14:paraId="3F94C94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Гаганова</w:t>
      </w:r>
      <w:r>
        <w:rPr>
          <w:rStyle w:val="WW8Num2z0"/>
          <w:rFonts w:ascii="Verdana" w:hAnsi="Verdana"/>
          <w:color w:val="000000"/>
          <w:sz w:val="18"/>
          <w:szCs w:val="18"/>
        </w:rPr>
        <w:t> </w:t>
      </w:r>
      <w:r>
        <w:rPr>
          <w:rFonts w:ascii="Verdana" w:hAnsi="Verdana"/>
          <w:color w:val="000000"/>
          <w:sz w:val="18"/>
          <w:szCs w:val="18"/>
        </w:rPr>
        <w:t>O.K. Поликультурное образование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Теоретические основы и содержание. // Педагогика. №1 2005. С. 86-95.</w:t>
      </w:r>
    </w:p>
    <w:p w14:paraId="49F9AF2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Головинская</w:t>
      </w:r>
      <w:r>
        <w:rPr>
          <w:rStyle w:val="WW8Num2z0"/>
          <w:rFonts w:ascii="Verdana" w:hAnsi="Verdana"/>
          <w:color w:val="000000"/>
          <w:sz w:val="18"/>
          <w:szCs w:val="18"/>
        </w:rPr>
        <w:t> </w:t>
      </w:r>
      <w:r>
        <w:rPr>
          <w:rFonts w:ascii="Verdana" w:hAnsi="Verdana"/>
          <w:color w:val="000000"/>
          <w:sz w:val="18"/>
          <w:szCs w:val="18"/>
        </w:rPr>
        <w:t>Е.В. Пять шагов на пути к толерантности (к проблеме культурной самоидентификации личности) // Воспитание толерантности: опыт петербургской школы. СПб.: СПбАППО, 2007. - 126 е., с.18-23.</w:t>
      </w:r>
    </w:p>
    <w:p w14:paraId="0AC27F7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18. Горячев Ю.А,</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В.Ф., Курнешова Л.Е., Омельченко Е.А.,</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Т.В. Интеграция мигрантов средствами образования: опыт Москвы. М.: Издательский дом «</w:t>
      </w:r>
      <w:r>
        <w:rPr>
          <w:rStyle w:val="WW8Num3z0"/>
          <w:rFonts w:ascii="Verdana" w:hAnsi="Verdana"/>
          <w:color w:val="4682B4"/>
          <w:sz w:val="18"/>
          <w:szCs w:val="18"/>
        </w:rPr>
        <w:t>Этносфера</w:t>
      </w:r>
      <w:r>
        <w:rPr>
          <w:rFonts w:ascii="Verdana" w:hAnsi="Verdana"/>
          <w:color w:val="000000"/>
          <w:sz w:val="18"/>
          <w:szCs w:val="18"/>
        </w:rPr>
        <w:t>», 2008. - 112 с.</w:t>
      </w:r>
    </w:p>
    <w:p w14:paraId="62A1709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В.В., Смотрова Т.Н. Ценностно-нормативные основы интеграции этнических мигрантов в российском обществе Текст. / В.В. Гриценко, Т.Н.</w:t>
      </w:r>
      <w:r>
        <w:rPr>
          <w:rStyle w:val="WW8Num2z0"/>
          <w:rFonts w:ascii="Verdana" w:hAnsi="Verdana"/>
          <w:color w:val="000000"/>
          <w:sz w:val="18"/>
          <w:szCs w:val="18"/>
        </w:rPr>
        <w:t> </w:t>
      </w:r>
      <w:r>
        <w:rPr>
          <w:rStyle w:val="WW8Num3z0"/>
          <w:rFonts w:ascii="Verdana" w:hAnsi="Verdana"/>
          <w:color w:val="4682B4"/>
          <w:sz w:val="18"/>
          <w:szCs w:val="18"/>
        </w:rPr>
        <w:t>Смотрова</w:t>
      </w:r>
      <w:r>
        <w:rPr>
          <w:rStyle w:val="WW8Num2z0"/>
          <w:rFonts w:ascii="Verdana" w:hAnsi="Verdana"/>
          <w:color w:val="000000"/>
          <w:sz w:val="18"/>
          <w:szCs w:val="18"/>
        </w:rPr>
        <w:t> </w:t>
      </w:r>
      <w:r>
        <w:rPr>
          <w:rFonts w:ascii="Verdana" w:hAnsi="Verdana"/>
          <w:color w:val="000000"/>
          <w:sz w:val="18"/>
          <w:szCs w:val="18"/>
        </w:rPr>
        <w:t>Смоленск: Изд-во «</w:t>
      </w:r>
      <w:r>
        <w:rPr>
          <w:rStyle w:val="WW8Num3z0"/>
          <w:rFonts w:ascii="Verdana" w:hAnsi="Verdana"/>
          <w:color w:val="4682B4"/>
          <w:sz w:val="18"/>
          <w:szCs w:val="18"/>
        </w:rPr>
        <w:t>Универсум</w:t>
      </w:r>
      <w:r>
        <w:rPr>
          <w:rFonts w:ascii="Verdana" w:hAnsi="Verdana"/>
          <w:color w:val="000000"/>
          <w:sz w:val="18"/>
          <w:szCs w:val="18"/>
        </w:rPr>
        <w:t>», 2008 - 152 с.</w:t>
      </w:r>
    </w:p>
    <w:p w14:paraId="666A3C8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Г.Д., Маслова Т.Ф. Мигранты в новом сообществе: адаптация или интеграция // Социологические исследования. 2010. № 5. С. 82-86.</w:t>
      </w:r>
    </w:p>
    <w:p w14:paraId="14A207A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Гуляева</w:t>
      </w:r>
      <w:r>
        <w:rPr>
          <w:rStyle w:val="WW8Num2z0"/>
          <w:rFonts w:ascii="Verdana" w:hAnsi="Verdana"/>
          <w:color w:val="000000"/>
          <w:sz w:val="18"/>
          <w:szCs w:val="18"/>
        </w:rPr>
        <w:t> </w:t>
      </w:r>
      <w:r>
        <w:rPr>
          <w:rFonts w:ascii="Verdana" w:hAnsi="Verdana"/>
          <w:color w:val="000000"/>
          <w:sz w:val="18"/>
          <w:szCs w:val="18"/>
        </w:rPr>
        <w:t>А.Н. Социокультурная адаптация детей мигрантов // Психологическое образование и наука. 2010. № 5. С. 158-167.</w:t>
      </w:r>
    </w:p>
    <w:p w14:paraId="270C530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Гурченков</w:t>
      </w:r>
      <w:r>
        <w:rPr>
          <w:rStyle w:val="WW8Num2z0"/>
          <w:rFonts w:ascii="Verdana" w:hAnsi="Verdana"/>
          <w:color w:val="000000"/>
          <w:sz w:val="18"/>
          <w:szCs w:val="18"/>
        </w:rPr>
        <w:t> </w:t>
      </w:r>
      <w:r>
        <w:rPr>
          <w:rFonts w:ascii="Verdana" w:hAnsi="Verdana"/>
          <w:color w:val="000000"/>
          <w:sz w:val="18"/>
          <w:szCs w:val="18"/>
        </w:rPr>
        <w:t>А.И. роль языка в интеграции детей-мигрантов в московское сообщество. // Социс. 2010. № 4. С. 104-138.</w:t>
      </w:r>
    </w:p>
    <w:p w14:paraId="1ED93631"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23. Данг Тхи Ким Лиен. Социально-педагогическое сопровождение детей-мигрантов в образовательных учреждениях. Автореф. дисс. на соиск. . к.</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 СПб, 2010.</w:t>
      </w:r>
    </w:p>
    <w:p w14:paraId="0E00ADB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М.В. Работа с детьми иммигрантов в образовательных учреждениях Великобритании // Педагогика. № 10, 2007. с. 91-97.</w:t>
      </w:r>
    </w:p>
    <w:p w14:paraId="4B1472D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А.Ю., Кондаков A.M., Тишков В.А. Концепция духовно-нравственного развития и воспитания личности гражданина России. — М.: Просвещение, 2009. 24 с.</w:t>
      </w:r>
    </w:p>
    <w:p w14:paraId="6A86482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26. Декларация и Программа действий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области культуры мира.</w:t>
      </w:r>
    </w:p>
    <w:p w14:paraId="3C8B7DF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27. Декларация ООН о правах лиц, принадлежащим к национальным или этническим, религиозным и языковым меньшинствам.</w:t>
      </w:r>
    </w:p>
    <w:p w14:paraId="4E6BB56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28. Декларация ООН о правах человека в отношении лиц, не являющихсягражданами страны, в которой они проживают.156</w:t>
      </w:r>
    </w:p>
    <w:p w14:paraId="151C3B3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29. Декларация Правительства Санкт-Петербурга «Великому городу — гармонию в многообразии».</w:t>
      </w:r>
    </w:p>
    <w:p w14:paraId="7718894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30. Декларация принципов толерантности ООН.</w:t>
      </w:r>
    </w:p>
    <w:p w14:paraId="0357D3B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М.Б., Хараева O.A., Чудиновских О.С. Иммиграционная политика в Российской Федерации и странах Запада. М., 2003 г.</w:t>
      </w:r>
    </w:p>
    <w:p w14:paraId="5B61183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Дерябина</w:t>
      </w:r>
      <w:r>
        <w:rPr>
          <w:rStyle w:val="WW8Num2z0"/>
          <w:rFonts w:ascii="Verdana" w:hAnsi="Verdana"/>
          <w:color w:val="000000"/>
          <w:sz w:val="18"/>
          <w:szCs w:val="18"/>
        </w:rPr>
        <w:t> </w:t>
      </w:r>
      <w:r>
        <w:rPr>
          <w:rFonts w:ascii="Verdana" w:hAnsi="Verdana"/>
          <w:color w:val="000000"/>
          <w:sz w:val="18"/>
          <w:szCs w:val="18"/>
        </w:rPr>
        <w:t>С. Р. Россия и опыт мультикультурализма: за и против // Этно-панорама. 2005. № 1-2. С. 14-18.</w:t>
      </w:r>
    </w:p>
    <w:p w14:paraId="36EB244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33. Дети-мигранты в российских школах. // Школа управления образовательным учреждением. 2011. № 6. С. 17-20.</w:t>
      </w:r>
    </w:p>
    <w:p w14:paraId="75DB0B3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Джоробекова</w:t>
      </w:r>
      <w:r>
        <w:rPr>
          <w:rStyle w:val="WW8Num2z0"/>
          <w:rFonts w:ascii="Verdana" w:hAnsi="Verdana"/>
          <w:color w:val="000000"/>
          <w:sz w:val="18"/>
          <w:szCs w:val="18"/>
        </w:rPr>
        <w:t> </w:t>
      </w:r>
      <w:r>
        <w:rPr>
          <w:rFonts w:ascii="Verdana" w:hAnsi="Verdana"/>
          <w:color w:val="000000"/>
          <w:sz w:val="18"/>
          <w:szCs w:val="18"/>
        </w:rPr>
        <w:t>Г.Э. Иностранные граждане в европейском союзе: общие подходы к их интеграции // Проблемы современной экономики. 2006. № 1/2 (17/18).</w:t>
      </w:r>
    </w:p>
    <w:p w14:paraId="6F49ED8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Воспитание в многонациональной школе: пособие для учителя / А.Н.</w:t>
      </w:r>
      <w:r>
        <w:rPr>
          <w:rStyle w:val="WW8Num2z0"/>
          <w:rFonts w:ascii="Verdana" w:hAnsi="Verdana"/>
          <w:color w:val="000000"/>
          <w:sz w:val="18"/>
          <w:szCs w:val="18"/>
        </w:rPr>
        <w:t> </w:t>
      </w:r>
      <w:r>
        <w:rPr>
          <w:rStyle w:val="WW8Num3z0"/>
          <w:rFonts w:ascii="Verdana" w:hAnsi="Verdana"/>
          <w:color w:val="4682B4"/>
          <w:sz w:val="18"/>
          <w:szCs w:val="18"/>
        </w:rPr>
        <w:t>Джуринской</w:t>
      </w:r>
      <w:r>
        <w:rPr>
          <w:rFonts w:ascii="Verdana" w:hAnsi="Verdana"/>
          <w:color w:val="000000"/>
          <w:sz w:val="18"/>
          <w:szCs w:val="18"/>
        </w:rPr>
        <w:t>. М.: Просвещение, 2007. - 96 с. - (Воспитание в современной школе).</w:t>
      </w:r>
    </w:p>
    <w:p w14:paraId="022A6F3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воспитание в России и за рубежом. Учебное пособие. М.: ТЦ Сфера, 2007. - 224 с. (Учебное пособие).</w:t>
      </w:r>
    </w:p>
    <w:p w14:paraId="30F9981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Миграция: конфликтное измерение. Изд. 2-е исп. и пе-рераб. -М.: Альфа-М, 2007, 416 с.</w:t>
      </w:r>
    </w:p>
    <w:p w14:paraId="724BFDD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Многокультурное образование / Г.Д. Дмитриев. М., 1999.</w:t>
      </w:r>
    </w:p>
    <w:p w14:paraId="685662B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39. Доклад Генерального директора</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 деятельности организации в 1996-1997 гг.-Париж, 1998.</w:t>
      </w:r>
    </w:p>
    <w:p w14:paraId="5516147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Дударев</w:t>
      </w:r>
      <w:r>
        <w:rPr>
          <w:rStyle w:val="WW8Num2z0"/>
          <w:rFonts w:ascii="Verdana" w:hAnsi="Verdana"/>
          <w:color w:val="000000"/>
          <w:sz w:val="18"/>
          <w:szCs w:val="18"/>
        </w:rPr>
        <w:t> </w:t>
      </w:r>
      <w:r>
        <w:rPr>
          <w:rFonts w:ascii="Verdana" w:hAnsi="Verdana"/>
          <w:color w:val="000000"/>
          <w:sz w:val="18"/>
          <w:szCs w:val="18"/>
        </w:rPr>
        <w:t>М.И. Демьянюк И.Ю. Полторак Д.И.</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истории в школе. Воспитание этнонациональной толерантности: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Вентана Граф, 2007. - 192 с. (Педагогическая мастерская).</w:t>
      </w:r>
    </w:p>
    <w:p w14:paraId="4B1C217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К.Б. Особенности интеграции этнических и конфессиональных меньшинств во Франции. // Социологические исследования. № 11. 2008, с. 83-91.</w:t>
      </w:r>
    </w:p>
    <w:p w14:paraId="113C1B2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В.А. Поликультурное образование в системе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подготовки учащихся средней школы. Автореф. дисс. . канд. пед. наук. Тверь, 2000.</w:t>
      </w:r>
    </w:p>
    <w:p w14:paraId="49EABA5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РФ «</w:t>
      </w:r>
      <w:r>
        <w:rPr>
          <w:rStyle w:val="WW8Num3z0"/>
          <w:rFonts w:ascii="Verdana" w:hAnsi="Verdana"/>
          <w:color w:val="4682B4"/>
          <w:sz w:val="18"/>
          <w:szCs w:val="18"/>
        </w:rPr>
        <w:t>О вынужденных переселенцах</w:t>
      </w:r>
      <w:r>
        <w:rPr>
          <w:rFonts w:ascii="Verdana" w:hAnsi="Verdana"/>
          <w:color w:val="000000"/>
          <w:sz w:val="18"/>
          <w:szCs w:val="18"/>
        </w:rPr>
        <w:t>».</w:t>
      </w:r>
    </w:p>
    <w:p w14:paraId="4CFAF87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44. Закон РФ «О национально-культурных автономиях».</w:t>
      </w:r>
    </w:p>
    <w:p w14:paraId="531ABFC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45. Закон РФ «</w:t>
      </w:r>
      <w:r>
        <w:rPr>
          <w:rStyle w:val="WW8Num3z0"/>
          <w:rFonts w:ascii="Verdana" w:hAnsi="Verdana"/>
          <w:color w:val="4682B4"/>
          <w:sz w:val="18"/>
          <w:szCs w:val="18"/>
        </w:rPr>
        <w:t>Об образовании</w:t>
      </w:r>
      <w:r>
        <w:rPr>
          <w:rFonts w:ascii="Verdana" w:hAnsi="Verdana"/>
          <w:color w:val="000000"/>
          <w:sz w:val="18"/>
          <w:szCs w:val="18"/>
        </w:rPr>
        <w:t>».</w:t>
      </w:r>
    </w:p>
    <w:p w14:paraId="443CFBC1"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Е.Ю. Дети-мигранты в атмосфере современной российской школы // Педагогика. 2002. №9. С. 47-53.</w:t>
      </w:r>
    </w:p>
    <w:p w14:paraId="7293049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47. Изучение истории и традиций народов России в школе: Методическое пособие / Под ред. O.E. Лебедева. СПб.: филиал изд-ва «</w:t>
      </w:r>
      <w:r>
        <w:rPr>
          <w:rStyle w:val="WW8Num3z0"/>
          <w:rFonts w:ascii="Verdana" w:hAnsi="Verdana"/>
          <w:color w:val="4682B4"/>
          <w:sz w:val="18"/>
          <w:szCs w:val="18"/>
        </w:rPr>
        <w:t>Просвещение</w:t>
      </w:r>
      <w:r>
        <w:rPr>
          <w:rFonts w:ascii="Verdana" w:hAnsi="Verdana"/>
          <w:color w:val="000000"/>
          <w:sz w:val="18"/>
          <w:szCs w:val="18"/>
        </w:rPr>
        <w:t>», 2006.- 188 с.</w:t>
      </w:r>
    </w:p>
    <w:p w14:paraId="0D24CB4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48. Инновации петербургской школы. Материалы конференции. СПб., 2009.- 125 с.</w:t>
      </w:r>
    </w:p>
    <w:p w14:paraId="579777A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49. Концепция государственной миграционной политики в РФ.</w:t>
      </w:r>
    </w:p>
    <w:p w14:paraId="68D6FE9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50. Концепция развития этнокультурного (поликультурного) образования в Москве.</w:t>
      </w:r>
    </w:p>
    <w:p w14:paraId="1AF2B3E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51. Концепция модернизации Российского образования на период до 2010 года.</w:t>
      </w:r>
    </w:p>
    <w:p w14:paraId="6BECDA8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Косабуцкая</w:t>
      </w:r>
      <w:r>
        <w:rPr>
          <w:rStyle w:val="WW8Num2z0"/>
          <w:rFonts w:ascii="Verdana" w:hAnsi="Verdana"/>
          <w:color w:val="000000"/>
          <w:sz w:val="18"/>
          <w:szCs w:val="18"/>
        </w:rPr>
        <w:t> </w:t>
      </w:r>
      <w:r>
        <w:rPr>
          <w:rFonts w:ascii="Verdana" w:hAnsi="Verdana"/>
          <w:color w:val="000000"/>
          <w:sz w:val="18"/>
          <w:szCs w:val="18"/>
        </w:rPr>
        <w:t>С.А. Средства арт-педагогики в решении проблем мигрантов и их семей. // Миграционная педагогика: диалог культур. Методическое пособие. СПб.: СПбАППО, 2007. - 64 с.</w:t>
      </w:r>
    </w:p>
    <w:p w14:paraId="7888EBB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53. Крушельницкая О., Третьякова А.</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жить вместе // Начальная школа. 2003. №9. С. 7-10.</w:t>
      </w:r>
    </w:p>
    <w:p w14:paraId="37C8015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A.A. Основные задачи полиэтнической школы в области обучения, развития и </w:t>
      </w:r>
      <w:r>
        <w:rPr>
          <w:rFonts w:ascii="Verdana" w:hAnsi="Verdana"/>
          <w:color w:val="000000"/>
          <w:sz w:val="18"/>
          <w:szCs w:val="18"/>
        </w:rPr>
        <w:lastRenderedPageBreak/>
        <w:t>воспитания учащихся // Русский язык как иностранный:158</w:t>
      </w:r>
    </w:p>
    <w:p w14:paraId="0EE7EDB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55. Теория. Исследования. Практика. Выпуск VIII. СПб., «</w:t>
      </w:r>
      <w:r>
        <w:rPr>
          <w:rStyle w:val="WW8Num3z0"/>
          <w:rFonts w:ascii="Verdana" w:hAnsi="Verdana"/>
          <w:color w:val="4682B4"/>
          <w:sz w:val="18"/>
          <w:szCs w:val="18"/>
        </w:rPr>
        <w:t>Сударыня</w:t>
      </w:r>
      <w:r>
        <w:rPr>
          <w:rFonts w:ascii="Verdana" w:hAnsi="Verdana"/>
          <w:color w:val="000000"/>
          <w:sz w:val="18"/>
          <w:szCs w:val="18"/>
        </w:rPr>
        <w:t>», 2006. -406 е., с. 310-315.</w:t>
      </w:r>
    </w:p>
    <w:p w14:paraId="7297B5D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Введение в этническую и кросс-культурную психологию: Учебное пособие. М., «Ключ-С», 1999. - 224 с.</w:t>
      </w:r>
    </w:p>
    <w:p w14:paraId="4128A91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Стефаненко Т.Г., Лунева О.В.</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диалог: тренинг межкультурной компетентности. М., 2003.</w:t>
      </w:r>
    </w:p>
    <w:p w14:paraId="4FEBAE0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58. Макаров А .Я. Особенности этнокультурной адаптации детей мигрантов в московских школах // Социологические исследования. 2010. № 8. С. 94101.</w:t>
      </w:r>
    </w:p>
    <w:p w14:paraId="1F80E24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Макиев</w:t>
      </w:r>
      <w:r>
        <w:rPr>
          <w:rStyle w:val="WW8Num2z0"/>
          <w:rFonts w:ascii="Verdana" w:hAnsi="Verdana"/>
          <w:color w:val="000000"/>
          <w:sz w:val="18"/>
          <w:szCs w:val="18"/>
        </w:rPr>
        <w:t> </w:t>
      </w:r>
      <w:r>
        <w:rPr>
          <w:rFonts w:ascii="Verdana" w:hAnsi="Verdana"/>
          <w:color w:val="000000"/>
          <w:sz w:val="18"/>
          <w:szCs w:val="18"/>
        </w:rPr>
        <w:t>В.В., Малькова З.А., Супрунова Л.Л. Поликультурное образование актуальная проблема современной школы // Педагогика. 1999. № 4. С. 3-10.</w:t>
      </w:r>
    </w:p>
    <w:p w14:paraId="2E7537B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М.Ю. Поликультурное пространство России и проблемы образования. // Альманах «</w:t>
      </w:r>
      <w:r>
        <w:rPr>
          <w:rStyle w:val="WW8Num3z0"/>
          <w:rFonts w:ascii="Verdana" w:hAnsi="Verdana"/>
          <w:color w:val="4682B4"/>
          <w:sz w:val="18"/>
          <w:szCs w:val="18"/>
        </w:rPr>
        <w:t>Этнодиалоги</w:t>
      </w:r>
      <w:r>
        <w:rPr>
          <w:rFonts w:ascii="Verdana" w:hAnsi="Verdana"/>
          <w:color w:val="000000"/>
          <w:sz w:val="18"/>
          <w:szCs w:val="18"/>
        </w:rPr>
        <w:t>». 2004. № 1 (21).</w:t>
      </w:r>
    </w:p>
    <w:p w14:paraId="61E7990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Т.Ф. Социокультурная интеграция вынужденных переселенцев в местное сообщество на рубеже XX-XXI веков (на примере ставропольского края). Автореф. дисс.д. социол. наук. Ставрополь, 2009 - 56 с.</w:t>
      </w:r>
    </w:p>
    <w:p w14:paraId="0CE7C10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62. Международная конвенция ООН о защите прав всех трудящихся мигрантов и членов их семей.</w:t>
      </w:r>
    </w:p>
    <w:p w14:paraId="31E4BE3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работе с комплектом плакатов «Этнока-лендарь Санкт-Петербурга, 2008» (для учителей начальных классов). -СПб.: Фрегат, 2007.</w:t>
      </w:r>
    </w:p>
    <w:p w14:paraId="2F626FA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Мокин</w:t>
      </w:r>
      <w:r>
        <w:rPr>
          <w:rStyle w:val="WW8Num2z0"/>
          <w:rFonts w:ascii="Verdana" w:hAnsi="Verdana"/>
          <w:color w:val="000000"/>
          <w:sz w:val="18"/>
          <w:szCs w:val="18"/>
        </w:rPr>
        <w:t> </w:t>
      </w:r>
      <w:r>
        <w:rPr>
          <w:rFonts w:ascii="Verdana" w:hAnsi="Verdana"/>
          <w:color w:val="000000"/>
          <w:sz w:val="18"/>
          <w:szCs w:val="18"/>
        </w:rPr>
        <w:t>К.С. Групповые стратегии интеграции этнических миграционных сообществ Саратов: Издательство «</w:t>
      </w:r>
      <w:r>
        <w:rPr>
          <w:rStyle w:val="WW8Num3z0"/>
          <w:rFonts w:ascii="Verdana" w:hAnsi="Verdana"/>
          <w:color w:val="4682B4"/>
          <w:sz w:val="18"/>
          <w:szCs w:val="18"/>
        </w:rPr>
        <w:t>Научная книга</w:t>
      </w:r>
      <w:r>
        <w:rPr>
          <w:rFonts w:ascii="Verdana" w:hAnsi="Verdana"/>
          <w:color w:val="000000"/>
          <w:sz w:val="18"/>
          <w:szCs w:val="18"/>
        </w:rPr>
        <w:t>», 2006. - 184 с.</w:t>
      </w:r>
    </w:p>
    <w:p w14:paraId="6E61C5B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65. Московская городская целевая миграционная программа на 2008 2010 годы.</w:t>
      </w:r>
    </w:p>
    <w:p w14:paraId="37EBB15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Мукомель</w:t>
      </w:r>
      <w:r>
        <w:rPr>
          <w:rStyle w:val="WW8Num2z0"/>
          <w:rFonts w:ascii="Verdana" w:hAnsi="Verdana"/>
          <w:color w:val="000000"/>
          <w:sz w:val="18"/>
          <w:szCs w:val="18"/>
        </w:rPr>
        <w:t> </w:t>
      </w:r>
      <w:r>
        <w:rPr>
          <w:rFonts w:ascii="Verdana" w:hAnsi="Verdana"/>
          <w:color w:val="000000"/>
          <w:sz w:val="18"/>
          <w:szCs w:val="18"/>
        </w:rPr>
        <w:t>В.И. Миграционная политика России и проблемы ее реализации в восточных регионах: социальное измерение. // Доклад на втором Дальневосточном международном экономическом форуме 18-19 сентября 2007 г., Хабаровск.</w:t>
      </w:r>
    </w:p>
    <w:p w14:paraId="67FFFE3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Нагавкина</w:t>
      </w:r>
      <w:r>
        <w:rPr>
          <w:rStyle w:val="WW8Num2z0"/>
          <w:rFonts w:ascii="Verdana" w:hAnsi="Verdana"/>
          <w:color w:val="000000"/>
          <w:sz w:val="18"/>
          <w:szCs w:val="18"/>
        </w:rPr>
        <w:t> </w:t>
      </w:r>
      <w:r>
        <w:rPr>
          <w:rFonts w:ascii="Verdana" w:hAnsi="Verdana"/>
          <w:color w:val="000000"/>
          <w:sz w:val="18"/>
          <w:szCs w:val="18"/>
        </w:rPr>
        <w:t>Л.С. и др. Миграционная педагогика: социально-педагогические технологии: Учебно-методическое пособие / Под общ. ред.</w:t>
      </w:r>
      <w:r>
        <w:rPr>
          <w:rStyle w:val="WW8Num2z0"/>
          <w:rFonts w:ascii="Verdana" w:hAnsi="Verdana"/>
          <w:color w:val="000000"/>
          <w:sz w:val="18"/>
          <w:szCs w:val="18"/>
        </w:rPr>
        <w:t> </w:t>
      </w:r>
      <w:r>
        <w:rPr>
          <w:rStyle w:val="WW8Num3z0"/>
          <w:rFonts w:ascii="Verdana" w:hAnsi="Verdana"/>
          <w:color w:val="4682B4"/>
          <w:sz w:val="18"/>
          <w:szCs w:val="18"/>
        </w:rPr>
        <w:t>Нагавкиной</w:t>
      </w:r>
      <w:r>
        <w:rPr>
          <w:rStyle w:val="WW8Num2z0"/>
          <w:rFonts w:ascii="Verdana" w:hAnsi="Verdana"/>
          <w:color w:val="000000"/>
          <w:sz w:val="18"/>
          <w:szCs w:val="18"/>
        </w:rPr>
        <w:t> </w:t>
      </w:r>
      <w:r>
        <w:rPr>
          <w:rFonts w:ascii="Verdana" w:hAnsi="Verdana"/>
          <w:color w:val="000000"/>
          <w:sz w:val="18"/>
          <w:szCs w:val="18"/>
        </w:rPr>
        <w:t>Л.С. СПб.: СПбАППО, 2008. - 76 с. - (Библиотека толерантности.)</w:t>
      </w:r>
    </w:p>
    <w:p w14:paraId="62C7B3F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68.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w:t>
      </w:r>
    </w:p>
    <w:p w14:paraId="224F982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69. Новичков В. Толерантность: этимология и образовательная практика. 2006. №9. С. 186-191.</w:t>
      </w:r>
    </w:p>
    <w:p w14:paraId="628C8A9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70. Нужны ли иммигранты российскому обществу? / Под ред. В.И. Мукомеля и Э.А. Паина. М.:. Фон «</w:t>
      </w:r>
      <w:r>
        <w:rPr>
          <w:rStyle w:val="WW8Num3z0"/>
          <w:rFonts w:ascii="Verdana" w:hAnsi="Verdana"/>
          <w:color w:val="4682B4"/>
          <w:sz w:val="18"/>
          <w:szCs w:val="18"/>
        </w:rPr>
        <w:t>Либеральная миссия</w:t>
      </w:r>
      <w:r>
        <w:rPr>
          <w:rFonts w:ascii="Verdana" w:hAnsi="Verdana"/>
          <w:color w:val="000000"/>
          <w:sz w:val="18"/>
          <w:szCs w:val="18"/>
        </w:rPr>
        <w:t>», 2006. - 168 с.</w:t>
      </w:r>
    </w:p>
    <w:p w14:paraId="44AEE50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71. О концепции национальной образовательной политики Российской Федерации // Вестник образования. 2006. № 18. С. 20-33.160</w:t>
      </w:r>
    </w:p>
    <w:p w14:paraId="049533A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72. Образование: сокрытое сокровище. Доклад Международной комиссии по образованию для XXI века, представленная ЮНЕСКО, Париж, 1997. 52 с.</w:t>
      </w:r>
    </w:p>
    <w:p w14:paraId="6AEA8B8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Е.А. Интеграция детей-мигрантов в московских «</w:t>
      </w:r>
      <w:r>
        <w:rPr>
          <w:rStyle w:val="WW8Num3z0"/>
          <w:rFonts w:ascii="Verdana" w:hAnsi="Verdana"/>
          <w:color w:val="4682B4"/>
          <w:sz w:val="18"/>
          <w:szCs w:val="18"/>
        </w:rPr>
        <w:t>школах русского языка</w:t>
      </w:r>
      <w:r>
        <w:rPr>
          <w:rFonts w:ascii="Verdana" w:hAnsi="Verdana"/>
          <w:color w:val="000000"/>
          <w:sz w:val="18"/>
          <w:szCs w:val="18"/>
        </w:rPr>
        <w:t>»: первый опыт // Русский язык как инструмент интеграции мигрантов в российский социум. Материалы Круглого стола РОП-РЯЛ. СПб., 2007. - 159 е., - с. 99-107.</w:t>
      </w:r>
    </w:p>
    <w:p w14:paraId="42F7339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Развитие толерантности учащихся в условиях педагогических мастерских. Автореферат . канд. пед. наук. СПб., 2006. 23 с.</w:t>
      </w:r>
    </w:p>
    <w:p w14:paraId="20835D1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75. Ошеров В. Что случилось с «</w:t>
      </w:r>
      <w:r>
        <w:rPr>
          <w:rStyle w:val="WW8Num3z0"/>
          <w:rFonts w:ascii="Verdana" w:hAnsi="Verdana"/>
          <w:color w:val="4682B4"/>
          <w:sz w:val="18"/>
          <w:szCs w:val="18"/>
        </w:rPr>
        <w:t>плавильным костром</w:t>
      </w:r>
      <w:r>
        <w:rPr>
          <w:rFonts w:ascii="Verdana" w:hAnsi="Verdana"/>
          <w:color w:val="000000"/>
          <w:sz w:val="18"/>
          <w:szCs w:val="18"/>
        </w:rPr>
        <w:t>»? // Новый мир. 2001. № 11. С. 143-149.</w:t>
      </w:r>
    </w:p>
    <w:p w14:paraId="6A97BD8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76. Паин Э. Мирное сосуществование XX века //Россия в глобальной политике. 2011. №2.</w:t>
      </w:r>
    </w:p>
    <w:p w14:paraId="5A4FEE3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77. Паин Э. Невольники общин // Новая газета. № 28 от 18.03.2011.</w:t>
      </w:r>
    </w:p>
    <w:p w14:paraId="47738B7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Пафова</w:t>
      </w:r>
      <w:r>
        <w:rPr>
          <w:rStyle w:val="WW8Num2z0"/>
          <w:rFonts w:ascii="Verdana" w:hAnsi="Verdana"/>
          <w:color w:val="000000"/>
          <w:sz w:val="18"/>
          <w:szCs w:val="18"/>
        </w:rPr>
        <w:t> </w:t>
      </w:r>
      <w:r>
        <w:rPr>
          <w:rFonts w:ascii="Verdana" w:hAnsi="Verdana"/>
          <w:color w:val="000000"/>
          <w:sz w:val="18"/>
          <w:szCs w:val="18"/>
        </w:rPr>
        <w:t>М.В. Территориальные программы развития поликультурного образования // Педагогика. 2005. № 9. С. 72-79.</w:t>
      </w:r>
    </w:p>
    <w:p w14:paraId="36B9AD3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Персианов</w:t>
      </w:r>
      <w:r>
        <w:rPr>
          <w:rStyle w:val="WW8Num2z0"/>
          <w:rFonts w:ascii="Verdana" w:hAnsi="Verdana"/>
          <w:color w:val="000000"/>
          <w:sz w:val="18"/>
          <w:szCs w:val="18"/>
        </w:rPr>
        <w:t> </w:t>
      </w:r>
      <w:r>
        <w:rPr>
          <w:rFonts w:ascii="Verdana" w:hAnsi="Verdana"/>
          <w:color w:val="000000"/>
          <w:sz w:val="18"/>
          <w:szCs w:val="18"/>
        </w:rPr>
        <w:t>И.А. Толерантность в школе: проблемы и возможности: Методическое пособие. СПб., 2008 - 120 с. - (Библиотека толерантности).</w:t>
      </w:r>
    </w:p>
    <w:p w14:paraId="0C3618A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xml:space="preserve">В.Н. Иноязычные мигранты и принимающее сообщество. </w:t>
      </w:r>
      <w:r>
        <w:rPr>
          <w:rFonts w:ascii="Verdana" w:hAnsi="Verdana"/>
          <w:color w:val="000000"/>
          <w:sz w:val="18"/>
          <w:szCs w:val="18"/>
        </w:rPr>
        <w:lastRenderedPageBreak/>
        <w:t>Особенности</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взаимодействия. // Социологические исследования. 2005. № 9. С. 74-83.</w:t>
      </w:r>
    </w:p>
    <w:p w14:paraId="125C8F1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81. Положение Европейского Совета по делам беженцев и депортированных лиц «</w:t>
      </w:r>
      <w:r>
        <w:rPr>
          <w:rStyle w:val="WW8Num3z0"/>
          <w:rFonts w:ascii="Verdana" w:hAnsi="Verdana"/>
          <w:color w:val="4682B4"/>
          <w:sz w:val="18"/>
          <w:szCs w:val="18"/>
        </w:rPr>
        <w:t>Политика интеграции</w:t>
      </w:r>
      <w:r>
        <w:rPr>
          <w:rFonts w:ascii="Verdana" w:hAnsi="Verdana"/>
          <w:color w:val="000000"/>
          <w:sz w:val="18"/>
          <w:szCs w:val="18"/>
        </w:rPr>
        <w:t>», 1999 год.</w:t>
      </w:r>
    </w:p>
    <w:p w14:paraId="03E9553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Т.Н. Интеркультурный диалог: европейский опыт воспитания толерантности // Воспитание толерантности: опыт петербургской школы. СПб.: СПбАППО, 2007. - 126 е., с. 31-37.</w:t>
      </w:r>
    </w:p>
    <w:p w14:paraId="297626B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83. Понкин И. Межнациональный мир и согласие. // Этносфера. № 5. 2005. С. 24-25.</w:t>
      </w:r>
    </w:p>
    <w:p w14:paraId="34B84C9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84. Поштарёва Т.В. Формирование этнокультурной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Педагогика, 2005. № 3. С. 35-42.</w:t>
      </w:r>
    </w:p>
    <w:p w14:paraId="1D5F1E5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85. Программа гармонизации межэтнических и</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отношений, профилактики проявлений ксенофобии, укрепления толерантности в Санкт-Петербурге на 2006-2010 годы (программа «</w:t>
      </w:r>
      <w:r>
        <w:rPr>
          <w:rStyle w:val="WW8Num3z0"/>
          <w:rFonts w:ascii="Verdana" w:hAnsi="Verdana"/>
          <w:color w:val="4682B4"/>
          <w:sz w:val="18"/>
          <w:szCs w:val="18"/>
        </w:rPr>
        <w:t>Толерантность</w:t>
      </w:r>
      <w:r>
        <w:rPr>
          <w:rFonts w:ascii="Verdana" w:hAnsi="Verdana"/>
          <w:color w:val="000000"/>
          <w:sz w:val="18"/>
          <w:szCs w:val="18"/>
        </w:rPr>
        <w:t>»).</w:t>
      </w:r>
    </w:p>
    <w:p w14:paraId="651BAF2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86. Программа гармонизации межэтнических и межкультурных отношений, профилактики проявлений ксенофобии, укрепления толерантности в Санкт-Петербурге на 2011-2015 годы (программа «Толерантность-2»).</w:t>
      </w:r>
    </w:p>
    <w:p w14:paraId="721AF97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87. Программа научно-методического сопровождения деятельности школ с полиэтническим составом учащихся. // Школа управления образовательным учреждением. 2011. № 6. С. 6-12.</w:t>
      </w:r>
    </w:p>
    <w:p w14:paraId="0FE1B1C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Прокохин</w:t>
      </w:r>
      <w:r>
        <w:rPr>
          <w:rStyle w:val="WW8Num2z0"/>
          <w:rFonts w:ascii="Verdana" w:hAnsi="Verdana"/>
          <w:color w:val="000000"/>
          <w:sz w:val="18"/>
          <w:szCs w:val="18"/>
        </w:rPr>
        <w:t> </w:t>
      </w:r>
      <w:r>
        <w:rPr>
          <w:rFonts w:ascii="Verdana" w:hAnsi="Verdana"/>
          <w:color w:val="000000"/>
          <w:sz w:val="18"/>
          <w:szCs w:val="18"/>
        </w:rPr>
        <w:t>В.А. Интеграция мигрантов в местное общество (на материалах Орловской области). Диссертация на соискание учёной степени к. социол. наук. М., 2006. - 228 е., ил.</w:t>
      </w:r>
    </w:p>
    <w:p w14:paraId="606D43C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89. Психология беженцев и вынужденных переселенцев. / Под ред. Г. У. Солдатовой. М.: Смысл, 2001. -279 с.</w:t>
      </w:r>
    </w:p>
    <w:p w14:paraId="5ACF17F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90. Работа с беженцами и перемещёнными лицами / Руководство. М., 1992.</w:t>
      </w:r>
    </w:p>
    <w:p w14:paraId="55D8432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91. Рекомендации международного симпозиума ЮНЕСКО «Образование во имя культуры мира через ценности, достоинства, духовность разных культур, религий и цивилизаций». Брисбен, 2005.</w:t>
      </w:r>
    </w:p>
    <w:p w14:paraId="64957E91"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92. Русский язык в полиэтнических классах /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Багге</w:t>
      </w:r>
      <w:r>
        <w:rPr>
          <w:rStyle w:val="WW8Num2z0"/>
          <w:rFonts w:ascii="Verdana" w:hAnsi="Verdana"/>
          <w:color w:val="000000"/>
          <w:sz w:val="18"/>
          <w:szCs w:val="18"/>
        </w:rPr>
        <w:t> </w:t>
      </w:r>
      <w:r>
        <w:rPr>
          <w:rFonts w:ascii="Verdana" w:hAnsi="Verdana"/>
          <w:color w:val="000000"/>
          <w:sz w:val="18"/>
          <w:szCs w:val="18"/>
        </w:rPr>
        <w:t>М.Б. СПб.: СПбАППО, 2008 - 48 с. - (Библиотека толерантности.)</w:t>
      </w:r>
    </w:p>
    <w:p w14:paraId="5625787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93. Рыбаковский JI.JL Миграция населения // Практическая демография /</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В.П., Иванова А.Е, Рыбаковский JI.JL,</w:t>
      </w:r>
      <w:r>
        <w:rPr>
          <w:rStyle w:val="WW8Num2z0"/>
          <w:rFonts w:ascii="Verdana" w:hAnsi="Verdana"/>
          <w:color w:val="000000"/>
          <w:sz w:val="18"/>
          <w:szCs w:val="18"/>
        </w:rPr>
        <w:t> </w:t>
      </w:r>
      <w:r>
        <w:rPr>
          <w:rStyle w:val="WW8Num3z0"/>
          <w:rFonts w:ascii="Verdana" w:hAnsi="Verdana"/>
          <w:color w:val="4682B4"/>
          <w:sz w:val="18"/>
          <w:szCs w:val="18"/>
        </w:rPr>
        <w:t>Рязанцева</w:t>
      </w:r>
      <w:r>
        <w:rPr>
          <w:rStyle w:val="WW8Num2z0"/>
          <w:rFonts w:ascii="Verdana" w:hAnsi="Verdana"/>
          <w:color w:val="000000"/>
          <w:sz w:val="18"/>
          <w:szCs w:val="18"/>
        </w:rPr>
        <w:t> </w:t>
      </w:r>
      <w:r>
        <w:rPr>
          <w:rFonts w:ascii="Verdana" w:hAnsi="Verdana"/>
          <w:color w:val="000000"/>
          <w:sz w:val="18"/>
          <w:szCs w:val="18"/>
        </w:rPr>
        <w:t>C.B. -М., 2005.-Гл. 6.</w:t>
      </w:r>
    </w:p>
    <w:p w14:paraId="768C17E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Савоскул</w:t>
      </w:r>
      <w:r>
        <w:rPr>
          <w:rStyle w:val="WW8Num2z0"/>
          <w:rFonts w:ascii="Verdana" w:hAnsi="Verdana"/>
          <w:color w:val="000000"/>
          <w:sz w:val="18"/>
          <w:szCs w:val="18"/>
        </w:rPr>
        <w:t> </w:t>
      </w:r>
      <w:r>
        <w:rPr>
          <w:rFonts w:ascii="Verdana" w:hAnsi="Verdana"/>
          <w:color w:val="000000"/>
          <w:sz w:val="18"/>
          <w:szCs w:val="18"/>
        </w:rPr>
        <w:t>М.С. Российские немцы в Германии: интеграция и типы этнической самоидентификации (по итогам исследования российских немцев в регионе Нюрнберг Эрланген) // Население и общество. 2006. № 243 -244.</w:t>
      </w:r>
    </w:p>
    <w:p w14:paraId="777D86C7"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Введение в теорию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 А.П. Садохин. М.: Высш. Шк., 2005. - 310 с.</w:t>
      </w:r>
    </w:p>
    <w:p w14:paraId="25A8715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Компетентность или компетенция в межкультурной коммуникации.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19. Лингвистика и</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2007. № 3. С. 39-56.</w:t>
      </w:r>
    </w:p>
    <w:p w14:paraId="4A11B40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Этнология: Учебное пособие. Изд. 3-е, перераб. и доп. -М.: Альфа-М; ИНФРА-М, 2004. - 352 с.</w:t>
      </w:r>
    </w:p>
    <w:p w14:paraId="2433858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В.В. Мультикультурализм и политика интеграции иммигрантов: сравнительный анализ опыта ведущих стран Запада в условиях глобализации. Аврореф. дисс. на соиск. . к.п.н. СПб, 2010.</w:t>
      </w:r>
    </w:p>
    <w:p w14:paraId="6797170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О.В. Мультикультурализм и культурная интеграция: антагонизм или партнерство? // Культура в современном мире. — 2011. — № 1. — Электронный ресурс.</w:t>
      </w:r>
    </w:p>
    <w:p w14:paraId="2A5AAF0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Сигуан</w:t>
      </w:r>
      <w:r>
        <w:rPr>
          <w:rStyle w:val="WW8Num2z0"/>
          <w:rFonts w:ascii="Verdana" w:hAnsi="Verdana"/>
          <w:color w:val="000000"/>
          <w:sz w:val="18"/>
          <w:szCs w:val="18"/>
        </w:rPr>
        <w:t> </w:t>
      </w:r>
      <w:r>
        <w:rPr>
          <w:rFonts w:ascii="Verdana" w:hAnsi="Verdana"/>
          <w:color w:val="000000"/>
          <w:sz w:val="18"/>
          <w:szCs w:val="18"/>
        </w:rPr>
        <w:t>М. Образование и двуязычие. М.: Педагогика, 1990.163</w:t>
      </w:r>
    </w:p>
    <w:p w14:paraId="73FA3AD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101. Сидорова-Шпилкер M.A. Межкультурная и миграционная педагогика. // Миграционная педагогика: диалог культур. Методическое пособие. -СПб.: СПбАППО, 2007. 64 с.</w:t>
      </w:r>
    </w:p>
    <w:p w14:paraId="61B0685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Ситников</w:t>
      </w:r>
      <w:r>
        <w:rPr>
          <w:rStyle w:val="WW8Num2z0"/>
          <w:rFonts w:ascii="Verdana" w:hAnsi="Verdana"/>
          <w:color w:val="000000"/>
          <w:sz w:val="18"/>
          <w:szCs w:val="18"/>
        </w:rPr>
        <w:t> </w:t>
      </w:r>
      <w:r>
        <w:rPr>
          <w:rFonts w:ascii="Verdana" w:hAnsi="Verdana"/>
          <w:color w:val="000000"/>
          <w:sz w:val="18"/>
          <w:szCs w:val="18"/>
        </w:rPr>
        <w:t>А.П. Акмеологический тренинг: теория, методика, психотехнологии. М., 1996.</w:t>
      </w:r>
    </w:p>
    <w:p w14:paraId="47A0368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Следзевский</w:t>
      </w:r>
      <w:r>
        <w:rPr>
          <w:rStyle w:val="WW8Num2z0"/>
          <w:rFonts w:ascii="Verdana" w:hAnsi="Verdana"/>
          <w:color w:val="000000"/>
          <w:sz w:val="18"/>
          <w:szCs w:val="18"/>
        </w:rPr>
        <w:t> </w:t>
      </w:r>
      <w:r>
        <w:rPr>
          <w:rFonts w:ascii="Verdana" w:hAnsi="Verdana"/>
          <w:color w:val="000000"/>
          <w:sz w:val="18"/>
          <w:szCs w:val="18"/>
        </w:rPr>
        <w:t>И.В. О состоянии этнокультурного образования в Москве. // Альманах «</w:t>
      </w:r>
      <w:r>
        <w:rPr>
          <w:rStyle w:val="WW8Num3z0"/>
          <w:rFonts w:ascii="Verdana" w:hAnsi="Verdana"/>
          <w:color w:val="4682B4"/>
          <w:sz w:val="18"/>
          <w:szCs w:val="18"/>
        </w:rPr>
        <w:t>Этнодиалоги</w:t>
      </w:r>
      <w:r>
        <w:rPr>
          <w:rFonts w:ascii="Verdana" w:hAnsi="Verdana"/>
          <w:color w:val="000000"/>
          <w:sz w:val="18"/>
          <w:szCs w:val="18"/>
        </w:rPr>
        <w:t>». 2003. № 1 (19).</w:t>
      </w:r>
    </w:p>
    <w:p w14:paraId="6858160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JI.A. Толерантность как способ взаимной адаптации местного населения и вынужденных мигрантов. // Век толерантности. № 5.</w:t>
      </w:r>
    </w:p>
    <w:p w14:paraId="1653087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 xml:space="preserve">Г.У., Шайгерова Л.А., Шарова О.Д. Жить в мире с собой и </w:t>
      </w:r>
      <w:r>
        <w:rPr>
          <w:rFonts w:ascii="Verdana" w:hAnsi="Verdana"/>
          <w:color w:val="000000"/>
          <w:sz w:val="18"/>
          <w:szCs w:val="18"/>
        </w:rPr>
        <w:lastRenderedPageBreak/>
        <w:t>другими.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толерантности для подростков. М.: Генезис, 2000.</w:t>
      </w:r>
    </w:p>
    <w:p w14:paraId="0A781D2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Этнопсихология: практикум: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Т.Г. Стефаненко. М.: Аспект Пресс, 2006. - 208 с.</w:t>
      </w:r>
    </w:p>
    <w:p w14:paraId="3D0391A0"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Этнопсихология: Учебник для вузов / Т.Г. Стефаненко. 3-е изд., испр. и доп. - М.: Аспект Пресс, 2003. - 368 с.</w:t>
      </w:r>
    </w:p>
    <w:p w14:paraId="4CF677E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108. Стратегия развития системы образования Санкт-Петербурга 2011-2020 гг. «Петербургская Школа 2020».</w:t>
      </w:r>
    </w:p>
    <w:p w14:paraId="2662850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A.B. особенности этнической идентичности подростков в этнически ориентированных учебных центрах // Вопр. психол. 2005. №6. С. 82-90.</w:t>
      </w:r>
    </w:p>
    <w:p w14:paraId="2C971D0A"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Тавадов</w:t>
      </w:r>
      <w:r>
        <w:rPr>
          <w:rStyle w:val="WW8Num2z0"/>
          <w:rFonts w:ascii="Verdana" w:hAnsi="Verdana"/>
          <w:color w:val="000000"/>
          <w:sz w:val="18"/>
          <w:szCs w:val="18"/>
        </w:rPr>
        <w:t> </w:t>
      </w:r>
      <w:r>
        <w:rPr>
          <w:rFonts w:ascii="Verdana" w:hAnsi="Verdana"/>
          <w:color w:val="000000"/>
          <w:sz w:val="18"/>
          <w:szCs w:val="18"/>
        </w:rPr>
        <w:t>Г.Т. Этнология. Учебник для вузов. М.: Проект, 2004. - 352 с.</w:t>
      </w:r>
    </w:p>
    <w:p w14:paraId="3C41CFE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111. Толерантность: путь к развитию. Учебное пособие / Автор-составитель Е.И. Казакова. (2-е изд.) СПб.: Изд-во Ютас, 2008. - 148 с.</w:t>
      </w:r>
    </w:p>
    <w:p w14:paraId="43D12DB4"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M. Е. Мультикультурализм в условиях миграционных процессов: социокультурная политика и практика. Автореф. дисс. на соиск. . ученой степени кандидата культурологи. М., 2008.</w:t>
      </w:r>
    </w:p>
    <w:p w14:paraId="4AD31DF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113. Федеральный государственный образовательный стандарт общего образования: проект. — М.: Просвещение, 2008. 21 с. - (Стандарты второго поколения).</w:t>
      </w:r>
    </w:p>
    <w:p w14:paraId="20327DA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Филипчук</w:t>
      </w:r>
      <w:r>
        <w:rPr>
          <w:rStyle w:val="WW8Num2z0"/>
          <w:rFonts w:ascii="Verdana" w:hAnsi="Verdana"/>
          <w:color w:val="000000"/>
          <w:sz w:val="18"/>
          <w:szCs w:val="18"/>
        </w:rPr>
        <w:t> </w:t>
      </w:r>
      <w:r>
        <w:rPr>
          <w:rFonts w:ascii="Verdana" w:hAnsi="Verdana"/>
          <w:color w:val="000000"/>
          <w:sz w:val="18"/>
          <w:szCs w:val="18"/>
        </w:rPr>
        <w:t>Г.Г. Общечеловеческое и этнокультурное в образовании // Педагогика. № 1, 2007. с. 15-22.</w:t>
      </w:r>
    </w:p>
    <w:p w14:paraId="4C0C3EF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115. Философский словарь / Под ред. И.Т. Фролова. 6-е изд. Перераб. и доп. -М.: Политиздат, 1991.-560 с.</w:t>
      </w:r>
    </w:p>
    <w:p w14:paraId="0CD8AA3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116. Философский энциклопедический словарь. М., 1983. - 840 с.</w:t>
      </w:r>
    </w:p>
    <w:p w14:paraId="6F074FC1"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117. Цветков B.JI., Соловьёва A.B. Этнопсихология. Альбом схем. М.: Издательство «Щит-М», 2009. - 128 с.</w:t>
      </w:r>
    </w:p>
    <w:p w14:paraId="068B936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118. Целевая программа Правительства Москвы «</w:t>
      </w:r>
      <w:r>
        <w:rPr>
          <w:rStyle w:val="WW8Num3z0"/>
          <w:rFonts w:ascii="Verdana" w:hAnsi="Verdana"/>
          <w:color w:val="4682B4"/>
          <w:sz w:val="18"/>
          <w:szCs w:val="18"/>
        </w:rPr>
        <w:t>Столица многонациональной России</w:t>
      </w:r>
      <w:r>
        <w:rPr>
          <w:rFonts w:ascii="Verdana" w:hAnsi="Verdana"/>
          <w:color w:val="000000"/>
          <w:sz w:val="18"/>
          <w:szCs w:val="18"/>
        </w:rPr>
        <w:t>» на 2008-2010 гг.</w:t>
      </w:r>
    </w:p>
    <w:p w14:paraId="33A2ACA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Чабан</w:t>
      </w:r>
      <w:r>
        <w:rPr>
          <w:rStyle w:val="WW8Num2z0"/>
          <w:rFonts w:ascii="Verdana" w:hAnsi="Verdana"/>
          <w:color w:val="000000"/>
          <w:sz w:val="18"/>
          <w:szCs w:val="18"/>
        </w:rPr>
        <w:t> </w:t>
      </w:r>
      <w:r>
        <w:rPr>
          <w:rFonts w:ascii="Verdana" w:hAnsi="Verdana"/>
          <w:color w:val="000000"/>
          <w:sz w:val="18"/>
          <w:szCs w:val="18"/>
        </w:rPr>
        <w:t>C.B. Социокультурная идентификация и интеграция этнических мигрантов в современной России. Автореф. дисс . к.с.н. Ростов н/Д, 2006.-28 с.</w:t>
      </w:r>
    </w:p>
    <w:p w14:paraId="02C6ABDC"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Швеммер</w:t>
      </w:r>
      <w:r>
        <w:rPr>
          <w:rStyle w:val="WW8Num2z0"/>
          <w:rFonts w:ascii="Verdana" w:hAnsi="Verdana"/>
          <w:color w:val="000000"/>
          <w:sz w:val="18"/>
          <w:szCs w:val="18"/>
        </w:rPr>
        <w:t> </w:t>
      </w:r>
      <w:r>
        <w:rPr>
          <w:rFonts w:ascii="Verdana" w:hAnsi="Verdana"/>
          <w:color w:val="000000"/>
          <w:sz w:val="18"/>
          <w:szCs w:val="18"/>
        </w:rPr>
        <w:t>В. Этнокультурная школа как открытая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 Воспитание школьников. 2003. №4. С. 7-14.</w:t>
      </w:r>
    </w:p>
    <w:p w14:paraId="1ABBCFF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121. Школа мира:</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техники для детей и взрослых / Сост. В. Карастелёв. Новороссийск, 2005. - 72 с.165</w:t>
      </w:r>
    </w:p>
    <w:p w14:paraId="3225332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словарь иностранных слов / В.В.</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В.В. Иванов, Г.П. Смолицкая и др.; Под ред. В.В. Иванова. 6-е изд. - М.: Просвещение, 2003.-288 с.</w:t>
      </w:r>
    </w:p>
    <w:p w14:paraId="582877D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123. Шпак JI. JI. Социокультурная адаптация: сущность, направления, механизм реализации. Диссертация . д.с.н. Кемерово, 1992. - 398 с.</w:t>
      </w:r>
    </w:p>
    <w:p w14:paraId="238B86E5"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Штайнер</w:t>
      </w:r>
      <w:r>
        <w:rPr>
          <w:rFonts w:ascii="Verdana" w:hAnsi="Verdana"/>
          <w:color w:val="000000"/>
          <w:sz w:val="18"/>
          <w:szCs w:val="18"/>
        </w:rPr>
        <w:t>, Франц. Интеграция мигрантов.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2008. №2.</w:t>
      </w:r>
    </w:p>
    <w:p w14:paraId="3AC2D3B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125. Шубина Н.</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взаимодействие как ключевой аспект</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школьника. Опыт воспитания толерантности в екатеринбургской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 Народное образование. 2007. № 8. С. 227-231.</w:t>
      </w:r>
    </w:p>
    <w:p w14:paraId="5F40C2C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H.A. Адаптация и интеграция: необходимость дифференцированного подхода в отношении мигрантов, беженцев, репатриантов и насильственного перемещённых лиц. М., 2002.</w:t>
      </w:r>
    </w:p>
    <w:p w14:paraId="527C7DEB"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Шумейко</w:t>
      </w:r>
      <w:r>
        <w:rPr>
          <w:rStyle w:val="WW8Num2z0"/>
          <w:rFonts w:ascii="Verdana" w:hAnsi="Verdana"/>
          <w:color w:val="000000"/>
          <w:sz w:val="18"/>
          <w:szCs w:val="18"/>
        </w:rPr>
        <w:t> </w:t>
      </w:r>
      <w:r>
        <w:rPr>
          <w:rFonts w:ascii="Verdana" w:hAnsi="Verdana"/>
          <w:color w:val="000000"/>
          <w:sz w:val="18"/>
          <w:szCs w:val="18"/>
        </w:rPr>
        <w:t>М.А. Специфика «</w:t>
      </w:r>
      <w:r>
        <w:rPr>
          <w:rStyle w:val="WW8Num3z0"/>
          <w:rFonts w:ascii="Verdana" w:hAnsi="Verdana"/>
          <w:color w:val="4682B4"/>
          <w:sz w:val="18"/>
          <w:szCs w:val="18"/>
        </w:rPr>
        <w:t>вхождения</w:t>
      </w:r>
      <w:r>
        <w:rPr>
          <w:rFonts w:ascii="Verdana" w:hAnsi="Verdana"/>
          <w:color w:val="000000"/>
          <w:sz w:val="18"/>
          <w:szCs w:val="18"/>
        </w:rPr>
        <w:t>» мигрантов в новую культуру. // Гуманитарные науки. 2009. № 3. С. 23-32.</w:t>
      </w:r>
    </w:p>
    <w:p w14:paraId="0CF77A5D"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О.В. Возможна ли мультикультурная модель интеграции мигрантов в России? // Социологические исследования. 2004. № 11. С. 67-74.</w:t>
      </w:r>
    </w:p>
    <w:p w14:paraId="0D1DFB09"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129. Щёкина O.A. Организация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 семьями мигрантов. // Миграционная педагогика: диалог культур. Методическое пособие. СПб.: СПбАППО, 2007. - 64 с.</w:t>
      </w:r>
    </w:p>
    <w:p w14:paraId="5234330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130. Этнологический словарь. Выпуск 1. Этнос. Нация. Общество. Редколлегия:</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Рябков В.Г. и др. М., ВИТТАН, 1996.-208 с.</w:t>
      </w:r>
    </w:p>
    <w:p w14:paraId="37976F10"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Этнопсихологический словарь. / Под редакцией В.Г. Крысько. М.: Московский психолого-социальный институт, 1999.-343 с.166</w:t>
      </w:r>
    </w:p>
    <w:p w14:paraId="478C7D86"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Т.Н. Социология миграции: к формулированию нового научного направления.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2004.-399 с.</w:t>
      </w:r>
    </w:p>
    <w:p w14:paraId="73B846CF"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Южанин</w:t>
      </w:r>
      <w:r>
        <w:rPr>
          <w:rStyle w:val="WW8Num2z0"/>
          <w:rFonts w:ascii="Verdana" w:hAnsi="Verdana"/>
          <w:color w:val="000000"/>
          <w:sz w:val="18"/>
          <w:szCs w:val="18"/>
        </w:rPr>
        <w:t> </w:t>
      </w:r>
      <w:r>
        <w:rPr>
          <w:rFonts w:ascii="Verdana" w:hAnsi="Verdana"/>
          <w:color w:val="000000"/>
          <w:sz w:val="18"/>
          <w:szCs w:val="18"/>
        </w:rPr>
        <w:t>М.А. О социокультурной адаптации в иноэтнической среде: концептуальные подходы к анализу. // Социологические исследования. 2007. № 5. С. 70-77.</w:t>
      </w:r>
    </w:p>
    <w:p w14:paraId="7F8157D3"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134. Ясюкова JT.A. Формирование и диагностика</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толерантности подростков // Вестник Санкт-Петербургского университета. Сер. 12. Психология, социология, педагогика. 2008. Вып. 4. С. 574-583.</w:t>
      </w:r>
    </w:p>
    <w:p w14:paraId="201337C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135. Berry, John/ Acculturation and Adaptation in New Society / International Migration, 1992. Vol. 30:69-85</w:t>
      </w:r>
    </w:p>
    <w:p w14:paraId="1C4EDBEE"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136. Handbook of cross-cultural psychology. Vol. 3 Social behavior and applications. Values // John W. Berry, Marshall H. Segal, Gidgem Kagitcibasi. 2nd ed. - Toronto: Allyn &amp; Bacon, 1997, p. 77-118.</w:t>
      </w:r>
    </w:p>
    <w:p w14:paraId="1857F3C2"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137. Hoffmann-Nowotny H.-J., Imhof K. Internationale migration und soziokultu-reller wandel // Europa zwischen integration und Regionalismus / Boesler K.-A., Heinritz G., Wiessner R. (hrsg.). Stuttgart, 1998. S. 28-37.</w:t>
      </w:r>
    </w:p>
    <w:p w14:paraId="012F1918" w14:textId="77777777" w:rsidR="00187046" w:rsidRDefault="00187046" w:rsidP="00187046">
      <w:pPr>
        <w:pStyle w:val="WW8Num1z2"/>
        <w:shd w:val="clear" w:color="auto" w:fill="F7F7F7"/>
        <w:spacing w:after="0"/>
        <w:rPr>
          <w:rFonts w:ascii="Verdana" w:hAnsi="Verdana"/>
          <w:color w:val="000000"/>
          <w:sz w:val="18"/>
          <w:szCs w:val="18"/>
        </w:rPr>
      </w:pPr>
      <w:r>
        <w:rPr>
          <w:rFonts w:ascii="Verdana" w:hAnsi="Verdana"/>
          <w:color w:val="000000"/>
          <w:sz w:val="18"/>
          <w:szCs w:val="18"/>
        </w:rPr>
        <w:t>138. The International Encyclopedia of Education. Vol.7. Oxford: Pergamon Press, 1994. P. 3963.</w:t>
      </w:r>
    </w:p>
    <w:p w14:paraId="3EA99F74" w14:textId="36F0DEBE" w:rsidR="00187046" w:rsidRPr="00187046" w:rsidRDefault="00187046" w:rsidP="00187046">
      <w:r>
        <w:rPr>
          <w:rFonts w:ascii="Verdana" w:hAnsi="Verdana"/>
          <w:color w:val="000000"/>
          <w:sz w:val="18"/>
          <w:szCs w:val="18"/>
        </w:rPr>
        <w:br/>
      </w:r>
      <w:r>
        <w:rPr>
          <w:rFonts w:ascii="Verdana" w:hAnsi="Verdana"/>
          <w:color w:val="000000"/>
          <w:sz w:val="18"/>
          <w:szCs w:val="18"/>
        </w:rPr>
        <w:br/>
      </w:r>
    </w:p>
    <w:sectPr w:rsidR="00187046" w:rsidRPr="001870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8E03" w14:textId="77777777" w:rsidR="008D363B" w:rsidRDefault="008D363B">
      <w:pPr>
        <w:spacing w:after="0" w:line="240" w:lineRule="auto"/>
      </w:pPr>
      <w:r>
        <w:separator/>
      </w:r>
    </w:p>
  </w:endnote>
  <w:endnote w:type="continuationSeparator" w:id="0">
    <w:p w14:paraId="4DAE2946" w14:textId="77777777" w:rsidR="008D363B" w:rsidRDefault="008D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2BAE" w14:textId="77777777" w:rsidR="008D363B" w:rsidRDefault="008D363B">
      <w:pPr>
        <w:spacing w:after="0" w:line="240" w:lineRule="auto"/>
      </w:pPr>
      <w:r>
        <w:separator/>
      </w:r>
    </w:p>
  </w:footnote>
  <w:footnote w:type="continuationSeparator" w:id="0">
    <w:p w14:paraId="12D4ABC7" w14:textId="77777777" w:rsidR="008D363B" w:rsidRDefault="008D3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363B"/>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3060</TotalTime>
  <Pages>17</Pages>
  <Words>8342</Words>
  <Characters>47551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543</cp:revision>
  <cp:lastPrinted>2009-02-06T05:36:00Z</cp:lastPrinted>
  <dcterms:created xsi:type="dcterms:W3CDTF">2016-09-19T15:12:00Z</dcterms:created>
  <dcterms:modified xsi:type="dcterms:W3CDTF">2016-11-08T10:24:00Z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