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6A0A" w14:textId="77777777" w:rsidR="00EC2C35" w:rsidRDefault="00EC2C35" w:rsidP="00EC2C35">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консолидированной бухгалтерской (финансовой) отчетности девелоперских компаний</w:t>
      </w:r>
    </w:p>
    <w:p w14:paraId="218D223E" w14:textId="77777777" w:rsidR="00EC2C35" w:rsidRDefault="00EC2C35" w:rsidP="00EC2C35">
      <w:pPr>
        <w:rPr>
          <w:rFonts w:ascii="Verdana" w:hAnsi="Verdana"/>
          <w:color w:val="000000"/>
          <w:sz w:val="18"/>
          <w:szCs w:val="18"/>
          <w:shd w:val="clear" w:color="auto" w:fill="FFFFFF"/>
        </w:rPr>
      </w:pPr>
    </w:p>
    <w:p w14:paraId="3E6771A0" w14:textId="77777777" w:rsidR="00EC2C35" w:rsidRDefault="00EC2C35" w:rsidP="00EC2C35">
      <w:pPr>
        <w:rPr>
          <w:rFonts w:ascii="Verdana" w:hAnsi="Verdana"/>
          <w:color w:val="000000"/>
          <w:sz w:val="18"/>
          <w:szCs w:val="18"/>
          <w:shd w:val="clear" w:color="auto" w:fill="FFFFFF"/>
        </w:rPr>
      </w:pPr>
    </w:p>
    <w:p w14:paraId="2441D1F4" w14:textId="77777777" w:rsidR="00EC2C35" w:rsidRDefault="00EC2C35" w:rsidP="00EC2C3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Серова, Олеся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2046B3"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2007</w:t>
      </w:r>
    </w:p>
    <w:p w14:paraId="4D44F853" w14:textId="77777777" w:rsidR="00EC2C35" w:rsidRDefault="00EC2C35" w:rsidP="00EC2C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F763F0"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Серова, Олеся Александровна</w:t>
      </w:r>
    </w:p>
    <w:p w14:paraId="52C1DB95" w14:textId="77777777" w:rsidR="00EC2C35" w:rsidRDefault="00EC2C35" w:rsidP="00EC2C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211C475"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AABAD6" w14:textId="77777777" w:rsidR="00EC2C35" w:rsidRDefault="00EC2C35" w:rsidP="00EC2C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CE60CF"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Москва</w:t>
      </w:r>
    </w:p>
    <w:p w14:paraId="1664C077" w14:textId="77777777" w:rsidR="00EC2C35" w:rsidRDefault="00EC2C35" w:rsidP="00EC2C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3851D9"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08.00.12</w:t>
      </w:r>
    </w:p>
    <w:p w14:paraId="35A8C9A6" w14:textId="77777777" w:rsidR="00EC2C35" w:rsidRDefault="00EC2C35" w:rsidP="00EC2C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4CBAA6"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A147DF" w14:textId="77777777" w:rsidR="00EC2C35" w:rsidRDefault="00EC2C35" w:rsidP="00EC2C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4F207C" w14:textId="77777777" w:rsidR="00EC2C35" w:rsidRDefault="00EC2C35" w:rsidP="00EC2C35">
      <w:pPr>
        <w:spacing w:line="270" w:lineRule="atLeast"/>
        <w:rPr>
          <w:rFonts w:ascii="Verdana" w:hAnsi="Verdana"/>
          <w:color w:val="000000"/>
          <w:sz w:val="18"/>
          <w:szCs w:val="18"/>
        </w:rPr>
      </w:pPr>
      <w:r>
        <w:rPr>
          <w:rFonts w:ascii="Verdana" w:hAnsi="Verdana"/>
          <w:color w:val="000000"/>
          <w:sz w:val="18"/>
          <w:szCs w:val="18"/>
        </w:rPr>
        <w:t>204</w:t>
      </w:r>
    </w:p>
    <w:p w14:paraId="119E1329" w14:textId="77777777" w:rsidR="00EC2C35" w:rsidRDefault="00EC2C35" w:rsidP="00EC2C3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Серова, Олеся Александровна</w:t>
      </w:r>
    </w:p>
    <w:p w14:paraId="7851C4C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3F667D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организаций.</w:t>
      </w:r>
    </w:p>
    <w:p w14:paraId="4EFBB9B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формирования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A117ED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Правовое регулирование составления консолидированной бухгалтерской (</w:t>
      </w:r>
      <w:r>
        <w:rPr>
          <w:rStyle w:val="WW8Num3z0"/>
          <w:rFonts w:ascii="Verdana" w:hAnsi="Verdana"/>
          <w:color w:val="4682B4"/>
          <w:sz w:val="18"/>
          <w:szCs w:val="18"/>
        </w:rPr>
        <w:t>финансовой</w:t>
      </w:r>
      <w:r>
        <w:rPr>
          <w:rFonts w:ascii="Verdana" w:hAnsi="Verdana"/>
          <w:color w:val="000000"/>
          <w:sz w:val="18"/>
          <w:szCs w:val="18"/>
        </w:rPr>
        <w:t>) отчетности компаний в России.</w:t>
      </w:r>
    </w:p>
    <w:p w14:paraId="7C3D0A7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Этапы развития консолидированной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основополагающие принципы ее формирования.</w:t>
      </w:r>
    </w:p>
    <w:p w14:paraId="4CC7BF8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учета и составления консолидированной бухгалтерской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девелоперских</w:t>
      </w:r>
      <w:r>
        <w:rPr>
          <w:rStyle w:val="WW8Num2z0"/>
          <w:rFonts w:ascii="Verdana" w:hAnsi="Verdana"/>
          <w:color w:val="000000"/>
          <w:sz w:val="18"/>
          <w:szCs w:val="18"/>
        </w:rPr>
        <w:t> </w:t>
      </w:r>
      <w:r>
        <w:rPr>
          <w:rFonts w:ascii="Verdana" w:hAnsi="Verdana"/>
          <w:color w:val="000000"/>
          <w:sz w:val="18"/>
          <w:szCs w:val="18"/>
        </w:rPr>
        <w:t>организациях.</w:t>
      </w:r>
    </w:p>
    <w:p w14:paraId="260AF2A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и развитие</w:t>
      </w:r>
      <w:r>
        <w:rPr>
          <w:rStyle w:val="WW8Num2z0"/>
          <w:rFonts w:ascii="Verdana" w:hAnsi="Verdana"/>
          <w:color w:val="000000"/>
          <w:sz w:val="18"/>
          <w:szCs w:val="18"/>
        </w:rPr>
        <w:t> </w:t>
      </w:r>
      <w:r>
        <w:rPr>
          <w:rStyle w:val="WW8Num3z0"/>
          <w:rFonts w:ascii="Verdana" w:hAnsi="Verdana"/>
          <w:color w:val="4682B4"/>
          <w:sz w:val="18"/>
          <w:szCs w:val="18"/>
        </w:rPr>
        <w:t>девелопмента</w:t>
      </w:r>
      <w:r>
        <w:rPr>
          <w:rStyle w:val="WW8Num2z0"/>
          <w:rFonts w:ascii="Verdana" w:hAnsi="Verdana"/>
          <w:color w:val="000000"/>
          <w:sz w:val="18"/>
          <w:szCs w:val="18"/>
        </w:rPr>
        <w:t> </w:t>
      </w:r>
      <w:r>
        <w:rPr>
          <w:rFonts w:ascii="Verdana" w:hAnsi="Verdana"/>
          <w:color w:val="000000"/>
          <w:sz w:val="18"/>
          <w:szCs w:val="18"/>
        </w:rPr>
        <w:t>в России.</w:t>
      </w:r>
    </w:p>
    <w:p w14:paraId="0D0C10B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Правовое регулирование понятия</w:t>
      </w:r>
      <w:r>
        <w:rPr>
          <w:rStyle w:val="WW8Num2z0"/>
          <w:rFonts w:ascii="Verdana" w:hAnsi="Verdana"/>
          <w:color w:val="000000"/>
          <w:sz w:val="18"/>
          <w:szCs w:val="18"/>
        </w:rPr>
        <w:t> </w:t>
      </w:r>
      <w:r>
        <w:rPr>
          <w:rStyle w:val="WW8Num3z0"/>
          <w:rFonts w:ascii="Verdana" w:hAnsi="Verdana"/>
          <w:color w:val="4682B4"/>
          <w:sz w:val="18"/>
          <w:szCs w:val="18"/>
        </w:rPr>
        <w:t>девелопмент</w:t>
      </w:r>
      <w:r>
        <w:rPr>
          <w:rStyle w:val="WW8Num2z0"/>
          <w:rFonts w:ascii="Verdana" w:hAnsi="Verdana"/>
          <w:color w:val="000000"/>
          <w:sz w:val="18"/>
          <w:szCs w:val="18"/>
        </w:rPr>
        <w:t> </w:t>
      </w:r>
      <w:r>
        <w:rPr>
          <w:rFonts w:ascii="Verdana" w:hAnsi="Verdana"/>
          <w:color w:val="000000"/>
          <w:sz w:val="18"/>
          <w:szCs w:val="18"/>
        </w:rPr>
        <w:t>и проблемы девелопмента как вида профессиональной деятельности.</w:t>
      </w:r>
    </w:p>
    <w:p w14:paraId="22EA15B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ведения учета в девелоперских компаниях на основе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ПБУ.</w:t>
      </w:r>
    </w:p>
    <w:p w14:paraId="09501A8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Практические особенности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составления консолидированной отчетности в девелоперских компаниях.</w:t>
      </w:r>
    </w:p>
    <w:p w14:paraId="61154E21"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Составление консолидированной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девелоперской</w:t>
      </w:r>
      <w:r>
        <w:rPr>
          <w:rStyle w:val="WW8Num2z0"/>
          <w:rFonts w:ascii="Verdana" w:hAnsi="Verdana"/>
          <w:color w:val="000000"/>
          <w:sz w:val="18"/>
          <w:szCs w:val="18"/>
        </w:rPr>
        <w:t> </w:t>
      </w:r>
      <w:r>
        <w:rPr>
          <w:rFonts w:ascii="Verdana" w:hAnsi="Verdana"/>
          <w:color w:val="000000"/>
          <w:sz w:val="18"/>
          <w:szCs w:val="18"/>
        </w:rPr>
        <w:t>компанией.</w:t>
      </w:r>
    </w:p>
    <w:p w14:paraId="0963399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задачи и порядок формирования информации о составлении </w:t>
      </w:r>
      <w:r>
        <w:rPr>
          <w:rFonts w:ascii="Verdana" w:hAnsi="Verdana"/>
          <w:color w:val="000000"/>
          <w:sz w:val="18"/>
          <w:szCs w:val="18"/>
        </w:rPr>
        <w:lastRenderedPageBreak/>
        <w:t>консолидированной отчетности в девелоперских компаниях.</w:t>
      </w:r>
    </w:p>
    <w:p w14:paraId="3EA4CAB1"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девелоперской компании и ее</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w:t>
      </w:r>
    </w:p>
    <w:p w14:paraId="5300BFA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Составление консолидированной бухгалтерской (финансовой) отчетности девелоперской компании.</w:t>
      </w:r>
    </w:p>
    <w:p w14:paraId="5EC5D504" w14:textId="77777777" w:rsidR="00EC2C35" w:rsidRDefault="00EC2C35" w:rsidP="00EC2C3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консолидированной бухгалтерской (финансовой) отчетности девелоперских компаний"</w:t>
      </w:r>
    </w:p>
    <w:p w14:paraId="6689E8BF"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Актуальность вопросов управления</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в современных условиях развития экономики Российской Федерации определяется тем, что</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ее функционирование формирует основное звено во всей системе рыночных отношений. Недвижимость представляет самую крупную часть</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богатства, главную составляющую национального богатства государства. Только при наличии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эффективном управлении ими в России может быть создан надлежащий рынок, без которого не могут быть сформированы рыночные институты и налажены требуемые для рыночных условий отношения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Одним из значимых направлений повышения эффективности управления недвижимостью и инвестиционной деятельности в сфере недвижимости является</w:t>
      </w:r>
      <w:r>
        <w:rPr>
          <w:rStyle w:val="WW8Num2z0"/>
          <w:rFonts w:ascii="Verdana" w:hAnsi="Verdana"/>
          <w:color w:val="000000"/>
          <w:sz w:val="18"/>
          <w:szCs w:val="18"/>
        </w:rPr>
        <w:t> </w:t>
      </w:r>
      <w:r>
        <w:rPr>
          <w:rStyle w:val="WW8Num3z0"/>
          <w:rFonts w:ascii="Verdana" w:hAnsi="Verdana"/>
          <w:color w:val="4682B4"/>
          <w:sz w:val="18"/>
          <w:szCs w:val="18"/>
        </w:rPr>
        <w:t>девелопмент</w:t>
      </w:r>
      <w:r>
        <w:rPr>
          <w:rFonts w:ascii="Verdana" w:hAnsi="Verdana"/>
          <w:color w:val="000000"/>
          <w:sz w:val="18"/>
          <w:szCs w:val="18"/>
        </w:rPr>
        <w:t>, который на сегодняшний день только выделяется в особый род деятельности среди иных участников инвестиционно-строительных процессов.</w:t>
      </w:r>
    </w:p>
    <w:p w14:paraId="53B2CF9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одной из наиболее характерных тенденций развития экономики в современном мире является расширение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углубления взаимодействия воспроизводственных структур на различных уровнях и в различных формах, которые в первую очередь выражаются в концентрации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посредством создания групп взаимосвязанных организаций. В связи с этим наблюдается устойчивая тенденция российских</w:t>
      </w:r>
      <w:r>
        <w:rPr>
          <w:rStyle w:val="WW8Num2z0"/>
          <w:rFonts w:ascii="Verdana" w:hAnsi="Verdana"/>
          <w:color w:val="000000"/>
          <w:sz w:val="18"/>
          <w:szCs w:val="18"/>
        </w:rPr>
        <w:t> </w:t>
      </w:r>
      <w:r>
        <w:rPr>
          <w:rStyle w:val="WW8Num3z0"/>
          <w:rFonts w:ascii="Verdana" w:hAnsi="Verdana"/>
          <w:color w:val="4682B4"/>
          <w:sz w:val="18"/>
          <w:szCs w:val="18"/>
        </w:rPr>
        <w:t>девелоперских</w:t>
      </w:r>
      <w:r>
        <w:rPr>
          <w:rStyle w:val="WW8Num2z0"/>
          <w:rFonts w:ascii="Verdana" w:hAnsi="Verdana"/>
          <w:color w:val="000000"/>
          <w:sz w:val="18"/>
          <w:szCs w:val="18"/>
        </w:rPr>
        <w:t> </w:t>
      </w:r>
      <w:r>
        <w:rPr>
          <w:rFonts w:ascii="Verdana" w:hAnsi="Verdana"/>
          <w:color w:val="000000"/>
          <w:sz w:val="18"/>
          <w:szCs w:val="18"/>
        </w:rPr>
        <w:t>компаний к выходу на международные рынки путем проведения IPO1.</w:t>
      </w:r>
    </w:p>
    <w:p w14:paraId="0DD386EA"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требований при выводе компании на IPO является понятная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система корпоративного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а также предоставление достоверной финансовой информации о деятельности компании, ее</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Такую информацию на сегодняшний день способна предоставить только</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бухгалтерская (финансовая)</w:t>
      </w:r>
    </w:p>
    <w:p w14:paraId="06EB806D"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IPO (Initial Public Offering) - первая открытая</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акций компанией отчетность, составленная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Указанные требования в течение длительного времени были не свойственны столичному</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рынку, поэтому, чтобы сделать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прозрачным, акционерам, стремящимся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приходится предпринимать немало усилий. Выход на рынок IPO -перспективное направление для российский</w:t>
      </w:r>
      <w:r>
        <w:rPr>
          <w:rStyle w:val="WW8Num2z0"/>
          <w:rFonts w:ascii="Verdana" w:hAnsi="Verdana"/>
          <w:color w:val="000000"/>
          <w:sz w:val="18"/>
          <w:szCs w:val="18"/>
        </w:rPr>
        <w:t> </w:t>
      </w:r>
      <w:r>
        <w:rPr>
          <w:rStyle w:val="WW8Num3z0"/>
          <w:rFonts w:ascii="Verdana" w:hAnsi="Verdana"/>
          <w:color w:val="4682B4"/>
          <w:sz w:val="18"/>
          <w:szCs w:val="18"/>
        </w:rPr>
        <w:t>девелоперов</w:t>
      </w:r>
      <w:r>
        <w:rPr>
          <w:rFonts w:ascii="Verdana" w:hAnsi="Verdana"/>
          <w:color w:val="000000"/>
          <w:sz w:val="18"/>
          <w:szCs w:val="18"/>
        </w:rPr>
        <w:t>, активно функционирующих на рынке недвижимости.</w:t>
      </w:r>
    </w:p>
    <w:p w14:paraId="13AA78AB"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Девелоперские</w:t>
      </w:r>
      <w:r>
        <w:rPr>
          <w:rStyle w:val="WW8Num2z0"/>
          <w:rFonts w:ascii="Verdana" w:hAnsi="Verdana"/>
          <w:color w:val="000000"/>
          <w:sz w:val="18"/>
          <w:szCs w:val="18"/>
        </w:rPr>
        <w:t> </w:t>
      </w:r>
      <w:r>
        <w:rPr>
          <w:rFonts w:ascii="Verdana" w:hAnsi="Verdana"/>
          <w:color w:val="000000"/>
          <w:sz w:val="18"/>
          <w:szCs w:val="18"/>
        </w:rPr>
        <w:t>компании представляют собой группы</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корпораций, финансово-промышленных групп, которые состоят из организаций, находящихся под единым контролем, имеют тесные экономические связи и проводят согласованную финансовую, производственную и</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политики. Потребители экономической информации в настоящее время проявляют все больший интерес к результатам деятельности таких групп в целом. Важнейшим источником экономической информации о финансово-хозяйственной деятельности группы девелоперских компаний является такой вид</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консолидированная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настоящее время консолидированная группа девелоперских компаний, как единое экономическое образование, находит свое реальное и официальное отражение в основном через</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бухгалтерскую (финансовую) отчетность.</w:t>
      </w:r>
    </w:p>
    <w:p w14:paraId="0DE3EBE6"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образование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девелоперских организаций - это все более нарастающий процесс в российской экономике. Консолидированная группа девелоперских компаний -это новый, специфический объект исследования для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BDD9DB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отечественного учета и отчетности в соответствии с международными стандартами финансовой отчетности является необходимым условием</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инвестиционной активности в российской экономике. Качественная, надежная, сопоставимая</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организаций обеспечивает снижение рисков и стоимости привлекаемого капитала, делает более доступным широкий спектр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Перелив</w:t>
      </w:r>
      <w:r>
        <w:rPr>
          <w:rStyle w:val="WW8Num2z0"/>
          <w:rFonts w:ascii="Verdana" w:hAnsi="Verdana"/>
          <w:color w:val="000000"/>
          <w:sz w:val="18"/>
          <w:szCs w:val="18"/>
        </w:rPr>
        <w:t> </w:t>
      </w:r>
      <w:r>
        <w:rPr>
          <w:rFonts w:ascii="Verdana" w:hAnsi="Verdana"/>
          <w:color w:val="000000"/>
          <w:sz w:val="18"/>
          <w:szCs w:val="18"/>
        </w:rPr>
        <w:t>капитала требует соответствующего оформления в виде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 xml:space="preserve">финансовой отчетности, которой принадлежит особое место </w:t>
      </w:r>
      <w:r>
        <w:rPr>
          <w:rFonts w:ascii="Verdana" w:hAnsi="Verdana"/>
          <w:color w:val="000000"/>
          <w:sz w:val="18"/>
          <w:szCs w:val="18"/>
        </w:rPr>
        <w:lastRenderedPageBreak/>
        <w:t>в системе отчетности.</w:t>
      </w:r>
    </w:p>
    <w:p w14:paraId="7FF92490"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сложной и противоречивой проблемой формирования консолидированной финансовой отчетности в девелоперских организациях является ведение учета в этих организациях на основе международных стандартов финансовой отчетности, составление финансовой отчетности и консолидированной отчетности таких организаций. Общие принципы формирования консолидированной отчетности определены международными стандартами финансовой отчетности, принципы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 Методическими рекомендациями Министерства финансов РФ, однако более частные,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методики консолидации учета и составления отчетности, пока не разработаны. Не является исключением и сфера функционирования девелоперских компаний. Отсутствие методических рекомендаций по организации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составления консолидированной отчетности в таких сложных по структуре</w:t>
      </w:r>
      <w:r>
        <w:rPr>
          <w:rStyle w:val="WW8Num2z0"/>
          <w:rFonts w:ascii="Verdana" w:hAnsi="Verdana"/>
          <w:color w:val="000000"/>
          <w:sz w:val="18"/>
          <w:szCs w:val="18"/>
        </w:rPr>
        <w:t> </w:t>
      </w:r>
      <w:r>
        <w:rPr>
          <w:rStyle w:val="WW8Num3z0"/>
          <w:rFonts w:ascii="Verdana" w:hAnsi="Verdana"/>
          <w:color w:val="4682B4"/>
          <w:sz w:val="18"/>
          <w:szCs w:val="18"/>
        </w:rPr>
        <w:t>многоотраслевых</w:t>
      </w:r>
      <w:r>
        <w:rPr>
          <w:rStyle w:val="WW8Num2z0"/>
          <w:rFonts w:ascii="Verdana" w:hAnsi="Verdana"/>
          <w:color w:val="000000"/>
          <w:sz w:val="18"/>
          <w:szCs w:val="18"/>
        </w:rPr>
        <w:t> </w:t>
      </w:r>
      <w:r>
        <w:rPr>
          <w:rFonts w:ascii="Verdana" w:hAnsi="Verdana"/>
          <w:color w:val="000000"/>
          <w:sz w:val="18"/>
          <w:szCs w:val="18"/>
        </w:rPr>
        <w:t>формированиях создает информационную недостаточность, препятствует достоверной оценке финансового состояния групп взаимосвязанных предприятий.</w:t>
      </w:r>
    </w:p>
    <w:p w14:paraId="13FC9E7A"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недостаточная теоретическая и методологическая разработанность проблемы формирования консолидированной финансовой отчетности в девелоперских организациях, объективная необходимость представления и большая практическая востребованность такой информации различными видами девелоперских организаций, образующими группу, позволяют сделать вывод об актуальности темы данного исследования.</w:t>
      </w:r>
    </w:p>
    <w:p w14:paraId="5D587307"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Современные тенденции в развитии теоретических и методологических представлений о системе формирования консолидированной финансовой отчетности, как в России, так и за рубежом имеют острую дискуссионную направленность.</w:t>
      </w:r>
    </w:p>
    <w:p w14:paraId="2541C30A"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теоретические подходы к формированию финансовой отчетности организаций, в том числе и консолидированной финансовой отчетности, исследовались в трудах отечественных ученых: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А.С. Бакаева, Е.И. Богатыревой,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В.В. Ковалева, М.А. Мещеряковой,</w:t>
      </w:r>
    </w:p>
    <w:p w14:paraId="66E414E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B.C. Плотникова,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w:t>
      </w:r>
    </w:p>
    <w:p w14:paraId="5702933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Пучковой</w:t>
      </w:r>
      <w:r>
        <w:rPr>
          <w:rFonts w:ascii="Verdana" w:hAnsi="Verdana"/>
          <w:color w:val="000000"/>
          <w:sz w:val="18"/>
          <w:szCs w:val="18"/>
        </w:rPr>
        <w:t>, J1.B. Сотниковой, А.Н. Хорина,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J1.3. Шнейдмана, С.А. Щенкова и ряда других.</w:t>
      </w:r>
    </w:p>
    <w:p w14:paraId="18D6B91E"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изучении процессов консолидации и анализа девелоперских структур весьма полезны</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зарубежные теории, нашедшие отражение в трудах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X. Андерсона, Дж. Блейка,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В.В. Леонтьева, Дж. 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Б. Нидлза, Дж. Риса, Э. Хендриксона и М. Ван Бреда, А.Д.</w:t>
      </w:r>
      <w:r>
        <w:rPr>
          <w:rStyle w:val="WW8Num2z0"/>
          <w:rFonts w:ascii="Verdana" w:hAnsi="Verdana"/>
          <w:color w:val="000000"/>
          <w:sz w:val="18"/>
          <w:szCs w:val="18"/>
        </w:rPr>
        <w:t> </w:t>
      </w:r>
      <w:r>
        <w:rPr>
          <w:rStyle w:val="WW8Num3z0"/>
          <w:rFonts w:ascii="Verdana" w:hAnsi="Verdana"/>
          <w:color w:val="4682B4"/>
          <w:sz w:val="18"/>
          <w:szCs w:val="18"/>
        </w:rPr>
        <w:t>Шмаленбаха</w:t>
      </w:r>
      <w:r>
        <w:rPr>
          <w:rFonts w:ascii="Verdana" w:hAnsi="Verdana"/>
          <w:color w:val="000000"/>
          <w:sz w:val="18"/>
          <w:szCs w:val="18"/>
        </w:rPr>
        <w:t>, П. Тейлора, Р. Энтони. Кроме научных работ, обширная информация по этой проблеме содержится непосредственно в тексте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00886B5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учета и составления отчетности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значительное внимание уделяли А.А.</w:t>
      </w:r>
      <w:r>
        <w:rPr>
          <w:rStyle w:val="WW8Num2z0"/>
          <w:rFonts w:ascii="Verdana" w:hAnsi="Verdana"/>
          <w:color w:val="000000"/>
          <w:sz w:val="18"/>
          <w:szCs w:val="18"/>
        </w:rPr>
        <w:t> </w:t>
      </w:r>
      <w:r>
        <w:rPr>
          <w:rStyle w:val="WW8Num3z0"/>
          <w:rFonts w:ascii="Verdana" w:hAnsi="Verdana"/>
          <w:color w:val="4682B4"/>
          <w:sz w:val="18"/>
          <w:szCs w:val="18"/>
        </w:rPr>
        <w:t>Баширов</w:t>
      </w:r>
      <w:r>
        <w:rPr>
          <w:rFonts w:ascii="Verdana" w:hAnsi="Verdana"/>
          <w:color w:val="000000"/>
          <w:sz w:val="18"/>
          <w:szCs w:val="18"/>
        </w:rPr>
        <w:t>, П.А. Галузинский, В.М. Литвин, А.С.</w:t>
      </w:r>
      <w:r>
        <w:rPr>
          <w:rStyle w:val="WW8Num2z0"/>
          <w:rFonts w:ascii="Verdana" w:hAnsi="Verdana"/>
          <w:color w:val="000000"/>
          <w:sz w:val="18"/>
          <w:szCs w:val="18"/>
        </w:rPr>
        <w:t> </w:t>
      </w:r>
      <w:r>
        <w:rPr>
          <w:rStyle w:val="WW8Num3z0"/>
          <w:rFonts w:ascii="Verdana" w:hAnsi="Verdana"/>
          <w:color w:val="4682B4"/>
          <w:sz w:val="18"/>
          <w:szCs w:val="18"/>
        </w:rPr>
        <w:t>Пушкарь</w:t>
      </w:r>
      <w:r>
        <w:rPr>
          <w:rFonts w:ascii="Verdana" w:hAnsi="Verdana"/>
          <w:color w:val="000000"/>
          <w:sz w:val="18"/>
          <w:szCs w:val="18"/>
        </w:rPr>
        <w:t>, Л.М. Крамаровский, А.С. Наринский и другие. Проблемам эффективного функционирования компаний в сфере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недвижимости, в том числе девелоперских, анализа рынка недвижимости посвящены исследования С.Н Максимова, Е.Б.</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В.В. Кущенко, А.Н. Асаула,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Е.И. Тарасевича, Е.С. Озерова, а также аналитиков-практиков Н.Ф.</w:t>
      </w:r>
      <w:r>
        <w:rPr>
          <w:rStyle w:val="WW8Num2z0"/>
          <w:rFonts w:ascii="Verdana" w:hAnsi="Verdana"/>
          <w:color w:val="000000"/>
          <w:sz w:val="18"/>
          <w:szCs w:val="18"/>
        </w:rPr>
        <w:t> </w:t>
      </w:r>
      <w:r>
        <w:rPr>
          <w:rStyle w:val="WW8Num3z0"/>
          <w:rFonts w:ascii="Verdana" w:hAnsi="Verdana"/>
          <w:color w:val="4682B4"/>
          <w:sz w:val="18"/>
          <w:szCs w:val="18"/>
        </w:rPr>
        <w:t>Вечера</w:t>
      </w:r>
      <w:r>
        <w:rPr>
          <w:rFonts w:ascii="Verdana" w:hAnsi="Verdana"/>
          <w:color w:val="000000"/>
          <w:sz w:val="18"/>
          <w:szCs w:val="18"/>
        </w:rPr>
        <w:t>, А.Л. Ольховского.</w:t>
      </w:r>
    </w:p>
    <w:p w14:paraId="0C8AF8B2"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целый комплекс методологических вопросов формирования консолидированной финансовой отчетности объединяющихся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компаний не получил еще всестороннего теоретического освещения, что и определило выбор темы и направления исследования.</w:t>
      </w:r>
    </w:p>
    <w:p w14:paraId="4A738374"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постановка и решение вопросов формирования консолидированной финансовой отчетности в девелоперских компаниях. Достижение поставленной цели потребовало решения следующих задач:</w:t>
      </w:r>
    </w:p>
    <w:p w14:paraId="4C86E6B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правовое и экономическое содержание сущности</w:t>
      </w:r>
      <w:r>
        <w:rPr>
          <w:rStyle w:val="WW8Num2z0"/>
          <w:rFonts w:ascii="Verdana" w:hAnsi="Verdana"/>
          <w:color w:val="000000"/>
          <w:sz w:val="18"/>
          <w:szCs w:val="18"/>
        </w:rPr>
        <w:t> </w:t>
      </w:r>
      <w:r>
        <w:rPr>
          <w:rStyle w:val="WW8Num3z0"/>
          <w:rFonts w:ascii="Verdana" w:hAnsi="Verdana"/>
          <w:color w:val="4682B4"/>
          <w:sz w:val="18"/>
          <w:szCs w:val="18"/>
        </w:rPr>
        <w:t>девелопмента</w:t>
      </w:r>
      <w:r>
        <w:rPr>
          <w:rFonts w:ascii="Verdana" w:hAnsi="Verdana"/>
          <w:color w:val="000000"/>
          <w:sz w:val="18"/>
          <w:szCs w:val="18"/>
        </w:rPr>
        <w:t>, как нового вида инвестиционно-строительной деятельности России с целью определения влияния его специфики на ведение учета и составление отчетности;</w:t>
      </w:r>
    </w:p>
    <w:p w14:paraId="6E4E26D0"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обобщить практику составления консолидированной бухгалтерской (финансовой) отчетности группы девелоперских компаний, занимающихся инвестиционно-строительной деятельностью в России;</w:t>
      </w:r>
    </w:p>
    <w:p w14:paraId="4733F113"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 и методологически обосновать понятие и метод ведения учета и составления отчетности по МСФО, обеспечивающих отражение финансово-хозяйственной деятельности в девелоперских компаниях;</w:t>
      </w:r>
    </w:p>
    <w:p w14:paraId="2EB434F4"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основные различия в составе, структуре и особенностях формирования консолидированной бухгалтерской (финансовой) отчетности, выявив основные различия между консолидированной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и сводной бухгалтерской отчетностью;</w:t>
      </w:r>
    </w:p>
    <w:p w14:paraId="52604051"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ведению учета и формированию консолидированной бухгалтерской (финансовой) отчетности в девелоперских компаниях, осуществляющих деятельность в России.</w:t>
      </w:r>
    </w:p>
    <w:p w14:paraId="51904ECC"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процедуры формирования консолидированной финансовой отчетности в девелоперских компаниях в соответствии с Международными стандартами финансовой отчетности.</w:t>
      </w:r>
    </w:p>
    <w:p w14:paraId="282BCD1D"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девелоперские компании, составляющие консолидированную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отчетность по МСФО.</w:t>
      </w:r>
    </w:p>
    <w:p w14:paraId="3368A5AE"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Основой исследования являются труды отечественных и зарубежных ученых -специалистов в области бухгалтерского учета и формирования бухгалтерской (финансовой) отчетности.</w:t>
      </w:r>
    </w:p>
    <w:p w14:paraId="50A8DD60"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организации и методологии формирования консолидированной финансовой отчетности использовались Федеральные законы, Указы Президента Российской Федерации, Концепция развития бухгалтерского учета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нормативно-правовые акты, регламентирующие ведение бухгалтерского учета и составления бухгалтерской отчетности и иные нормативно-правовые акты, связанные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а также Международные стандарты финансовой отчетности (МСФО).</w:t>
      </w:r>
    </w:p>
    <w:p w14:paraId="79418B8E"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сравнения и обобщения теоретических и практических материалов. При формулировке основных понятий использовались термины, зафиксированные в нормативных и правовых актах Российской Федерации и Международных стандартах финансовой отчетности (МСФО).</w:t>
      </w:r>
    </w:p>
    <w:p w14:paraId="6293C510"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В процессе диссертационного исследования получены следующие научные результаты:</w:t>
      </w:r>
    </w:p>
    <w:p w14:paraId="59FBE807"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-уточнено правовое положение и экономическое содержание понятия девелопмент, как особого вида инвестиционно-строительной деятельности, направленного на повышение</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объектов недвижимости за счет повышения их ценности; - определена общая теоретическая и разработана методологическая основа ведения учета и составления консолидированной финансовой отчетности в девелоперских компаниях;</w:t>
      </w:r>
    </w:p>
    <w:p w14:paraId="30013FFE"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различий «</w:t>
      </w:r>
      <w:r>
        <w:rPr>
          <w:rStyle w:val="WW8Num3z0"/>
          <w:rFonts w:ascii="Verdana" w:hAnsi="Verdana"/>
          <w:color w:val="4682B4"/>
          <w:sz w:val="18"/>
          <w:szCs w:val="18"/>
        </w:rPr>
        <w:t>концепции единства</w:t>
      </w:r>
      <w:r>
        <w:rPr>
          <w:rFonts w:ascii="Verdana" w:hAnsi="Verdana"/>
          <w:color w:val="000000"/>
          <w:sz w:val="18"/>
          <w:szCs w:val="18"/>
        </w:rPr>
        <w:t>» и «</w:t>
      </w:r>
      <w:r>
        <w:rPr>
          <w:rStyle w:val="WW8Num3z0"/>
          <w:rFonts w:ascii="Verdana" w:hAnsi="Verdana"/>
          <w:color w:val="4682B4"/>
          <w:sz w:val="18"/>
          <w:szCs w:val="18"/>
        </w:rPr>
        <w:t>концепции интересов</w:t>
      </w:r>
      <w:r>
        <w:rPr>
          <w:rFonts w:ascii="Verdana" w:hAnsi="Verdana"/>
          <w:color w:val="000000"/>
          <w:sz w:val="18"/>
          <w:szCs w:val="18"/>
        </w:rPr>
        <w:t>» сформулированы базовые положения консолидации финансовой отчетности;</w:t>
      </w:r>
    </w:p>
    <w:p w14:paraId="3B00B8E2"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приемы и правила составления консолидированной бухгалтерской (финансовой) отчетности в девелоперских компаниях;</w:t>
      </w:r>
    </w:p>
    <w:p w14:paraId="25C18620"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систематизированы основные методические отличия учета в девелоперских компаниях по российским правилам и международным стандартам финансовой отчетности;</w:t>
      </w:r>
    </w:p>
    <w:p w14:paraId="0C43532B"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 алгоритм сбора информации для проведения процедуры консолидации финансовой отчетности в девелоперских компаниях;</w:t>
      </w:r>
    </w:p>
    <w:p w14:paraId="0DDA4E6C"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формы бухгалтерской отчетности для девелоперских компаний, составляющих консолидированную отчетность, путем уточнения и дополнения существующих форм информацией, раскрывающей основные отличительные особенности данного вида деятельности.</w:t>
      </w:r>
    </w:p>
    <w:p w14:paraId="0AFF48C0"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Практическая значимость исследования заключается </w:t>
      </w:r>
      <w:r>
        <w:rPr>
          <w:rFonts w:ascii="Verdana" w:hAnsi="Verdana"/>
          <w:color w:val="000000"/>
          <w:sz w:val="18"/>
          <w:szCs w:val="18"/>
        </w:rPr>
        <w:lastRenderedPageBreak/>
        <w:t>в возможности применения в деятельности девелоперских компаний подходов, обеспечивающих формирование достоверной информации о деятельности данных компаний, составляющих консолидированную бухгалтерскую (финансовую) отчетность.</w:t>
      </w:r>
    </w:p>
    <w:p w14:paraId="7E96941C"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формировании нормативно-правовой базы по формированию консолидированной бухгалтерской (финансовой) отчетности в группах компаний.</w:t>
      </w:r>
    </w:p>
    <w:p w14:paraId="71BCF65F"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может быть использовано при разработках отдельных рекомендаций по ведению учета и составлению консолидированной отчетности в девелоперских компаниях.</w:t>
      </w:r>
    </w:p>
    <w:p w14:paraId="7944929E"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Главные положения диссертационной работы и результаты проведенных исследований базируются на практическом внедрении разработанных рекомендаций и методики составления консолидированной отчетности в российской</w:t>
      </w:r>
      <w:r>
        <w:rPr>
          <w:rStyle w:val="WW8Num2z0"/>
          <w:rFonts w:ascii="Verdana" w:hAnsi="Verdana"/>
          <w:color w:val="000000"/>
          <w:sz w:val="18"/>
          <w:szCs w:val="18"/>
        </w:rPr>
        <w:t> </w:t>
      </w:r>
      <w:r>
        <w:rPr>
          <w:rStyle w:val="WW8Num3z0"/>
          <w:rFonts w:ascii="Verdana" w:hAnsi="Verdana"/>
          <w:color w:val="4682B4"/>
          <w:sz w:val="18"/>
          <w:szCs w:val="18"/>
        </w:rPr>
        <w:t>девелоперской</w:t>
      </w:r>
      <w:r>
        <w:rPr>
          <w:rStyle w:val="WW8Num2z0"/>
          <w:rFonts w:ascii="Verdana" w:hAnsi="Verdana"/>
          <w:color w:val="000000"/>
          <w:sz w:val="18"/>
          <w:szCs w:val="18"/>
        </w:rPr>
        <w:t> </w:t>
      </w:r>
      <w:r>
        <w:rPr>
          <w:rFonts w:ascii="Verdana" w:hAnsi="Verdana"/>
          <w:color w:val="000000"/>
          <w:sz w:val="18"/>
          <w:szCs w:val="18"/>
        </w:rPr>
        <w:t>компании ОАО «</w:t>
      </w:r>
      <w:r>
        <w:rPr>
          <w:rStyle w:val="WW8Num3z0"/>
          <w:rFonts w:ascii="Verdana" w:hAnsi="Verdana"/>
          <w:color w:val="4682B4"/>
          <w:sz w:val="18"/>
          <w:szCs w:val="18"/>
        </w:rPr>
        <w:t>Открытые инвестиции</w:t>
      </w:r>
      <w:r>
        <w:rPr>
          <w:rFonts w:ascii="Verdana" w:hAnsi="Verdana"/>
          <w:color w:val="000000"/>
          <w:sz w:val="18"/>
          <w:szCs w:val="18"/>
        </w:rPr>
        <w:t>». Отдельные положения исследования апробированы в Департаменте международной отчетности данной компании, в частности при подготовки консолидированной бухгалтерской (финансовой) отчетности, а также других компаний, занимающихся аналогичным видом деятельности.</w:t>
      </w:r>
    </w:p>
    <w:p w14:paraId="56B9BE32"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освещенного в диссертации, опубликованы в ряде журналов. По теме диссертации опубликовано 5 статей общим объемом 4,5 печатных листа.</w:t>
      </w:r>
    </w:p>
    <w:p w14:paraId="2EC25550"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и приложений. Работа изложена на 160 страницах, содержит 28 таблиц и включает 8 приложений.</w:t>
      </w:r>
    </w:p>
    <w:p w14:paraId="704FAD09" w14:textId="77777777" w:rsidR="00EC2C35" w:rsidRDefault="00EC2C35" w:rsidP="00EC2C3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Серова, Олеся Александровна</w:t>
      </w:r>
    </w:p>
    <w:p w14:paraId="3BAE1D5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теоретические вопросы, изученные в выше рассмотренной главе будут использованы в следующей главе для проведения на примере процедуры консолидации</w:t>
      </w:r>
      <w:r>
        <w:rPr>
          <w:rStyle w:val="WW8Num2z0"/>
          <w:rFonts w:ascii="Verdana" w:hAnsi="Verdana"/>
          <w:color w:val="000000"/>
          <w:sz w:val="18"/>
          <w:szCs w:val="18"/>
        </w:rPr>
        <w:t> </w:t>
      </w:r>
      <w:r>
        <w:rPr>
          <w:rStyle w:val="WW8Num3z0"/>
          <w:rFonts w:ascii="Verdana" w:hAnsi="Verdana"/>
          <w:color w:val="4682B4"/>
          <w:sz w:val="18"/>
          <w:szCs w:val="18"/>
        </w:rPr>
        <w:t>девелоперской</w:t>
      </w:r>
      <w:r>
        <w:rPr>
          <w:rStyle w:val="WW8Num2z0"/>
          <w:rFonts w:ascii="Verdana" w:hAnsi="Verdana"/>
          <w:color w:val="000000"/>
          <w:sz w:val="18"/>
          <w:szCs w:val="18"/>
        </w:rPr>
        <w:t> </w:t>
      </w:r>
      <w:r>
        <w:rPr>
          <w:rFonts w:ascii="Verdana" w:hAnsi="Verdana"/>
          <w:color w:val="000000"/>
          <w:sz w:val="18"/>
          <w:szCs w:val="18"/>
        </w:rPr>
        <w:t>компании.</w:t>
      </w:r>
    </w:p>
    <w:p w14:paraId="21A8822D"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Составление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девелоперской компанией</w:t>
      </w:r>
    </w:p>
    <w:p w14:paraId="5896BD9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задачи и порядок формирования информации о составлении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девелоперских компаниях</w:t>
      </w:r>
    </w:p>
    <w:p w14:paraId="29F3D0AD"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отчетности любой группы компаний (</w:t>
      </w:r>
      <w:r>
        <w:rPr>
          <w:rStyle w:val="WW8Num3z0"/>
          <w:rFonts w:ascii="Verdana" w:hAnsi="Verdana"/>
          <w:color w:val="4682B4"/>
          <w:sz w:val="18"/>
          <w:szCs w:val="18"/>
        </w:rPr>
        <w:t>корпорации</w:t>
      </w:r>
      <w:r>
        <w:rPr>
          <w:rFonts w:ascii="Verdana" w:hAnsi="Verdana"/>
          <w:color w:val="000000"/>
          <w:sz w:val="18"/>
          <w:szCs w:val="18"/>
        </w:rPr>
        <w:t>, концерна, холдинга и т.д.), в том числе и</w:t>
      </w:r>
      <w:r>
        <w:rPr>
          <w:rStyle w:val="WW8Num2z0"/>
          <w:rFonts w:ascii="Verdana" w:hAnsi="Verdana"/>
          <w:color w:val="000000"/>
          <w:sz w:val="18"/>
          <w:szCs w:val="18"/>
        </w:rPr>
        <w:t> </w:t>
      </w:r>
      <w:r>
        <w:rPr>
          <w:rStyle w:val="WW8Num3z0"/>
          <w:rFonts w:ascii="Verdana" w:hAnsi="Verdana"/>
          <w:color w:val="4682B4"/>
          <w:sz w:val="18"/>
          <w:szCs w:val="18"/>
        </w:rPr>
        <w:t>девелоперских</w:t>
      </w:r>
      <w:r>
        <w:rPr>
          <w:rFonts w:ascii="Verdana" w:hAnsi="Verdana"/>
          <w:color w:val="000000"/>
          <w:sz w:val="18"/>
          <w:szCs w:val="18"/>
        </w:rPr>
        <w:t>, составляет ее консолидированная отчетность.</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отражает совокупные активы,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капитал и финансовые результаты группы, в связи с чем, имеет большое значение для оценки деятельности группы в целом. Она широко используется как внешними, так и внутренними пользователями отчетности группы (в т.ч. при</w:t>
      </w:r>
      <w:r>
        <w:rPr>
          <w:rStyle w:val="WW8Num3z0"/>
          <w:rFonts w:ascii="Verdana" w:hAnsi="Verdana"/>
          <w:color w:val="4682B4"/>
          <w:sz w:val="18"/>
          <w:szCs w:val="18"/>
        </w:rPr>
        <w:t>котировке</w:t>
      </w:r>
      <w:r>
        <w:rPr>
          <w:rStyle w:val="WW8Num2z0"/>
          <w:rFonts w:ascii="Verdana" w:hAnsi="Verdana"/>
          <w:color w:val="000000"/>
          <w:sz w:val="18"/>
          <w:szCs w:val="18"/>
        </w:rPr>
        <w:t> </w:t>
      </w:r>
      <w:r>
        <w:rPr>
          <w:rFonts w:ascii="Verdana" w:hAnsi="Verdana"/>
          <w:color w:val="000000"/>
          <w:sz w:val="18"/>
          <w:szCs w:val="18"/>
        </w:rPr>
        <w:t>ценных бумаг группы, анализе деятельности группы и т.д.).</w:t>
      </w:r>
    </w:p>
    <w:p w14:paraId="099944A2"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консолидированной отчетности является достаточно трудоемким и включает ряд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задач.</w:t>
      </w:r>
    </w:p>
    <w:p w14:paraId="57EAAEC7"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задачи включают:</w:t>
      </w:r>
    </w:p>
    <w:p w14:paraId="613FDD6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консолидируемой отчетности на основе единой методологии 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предприятиями (единый план счетов, правила оценки в отчетности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и т.д.);</w:t>
      </w:r>
    </w:p>
    <w:p w14:paraId="6A1DEC2B"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пересчет показателей отчетности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в функциональную валюту группы или в</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отчетности (мультивалютность);</w:t>
      </w:r>
    </w:p>
    <w:p w14:paraId="18FA2476"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если в компании не ведется учет по международным стандартам финансовой отчетности, то проведение трансформации отчетности в стандарты, по которым требуют представления отчетности</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и инвесторы группы (MCOO(IAS, IFRS), US GAAP и др.);</w:t>
      </w:r>
    </w:p>
    <w:p w14:paraId="4F55797D"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консолидации отчетности по правилам, предусмотренным стандартами, на основе которых формируется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том числе:</w:t>
      </w:r>
    </w:p>
    <w:p w14:paraId="1D229A36"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w:t>
      </w:r>
      <w:r>
        <w:rPr>
          <w:rStyle w:val="WW8Num2z0"/>
          <w:rFonts w:ascii="Verdana" w:hAnsi="Verdana"/>
          <w:color w:val="000000"/>
          <w:sz w:val="18"/>
          <w:szCs w:val="18"/>
        </w:rPr>
        <w:t> </w:t>
      </w:r>
      <w:r>
        <w:rPr>
          <w:rStyle w:val="WW8Num3z0"/>
          <w:rFonts w:ascii="Verdana" w:hAnsi="Verdana"/>
          <w:color w:val="4682B4"/>
          <w:sz w:val="18"/>
          <w:szCs w:val="18"/>
        </w:rPr>
        <w:t>гудвилла</w:t>
      </w:r>
      <w:r>
        <w:rPr>
          <w:rStyle w:val="WW8Num2z0"/>
          <w:rFonts w:ascii="Verdana" w:hAnsi="Verdana"/>
          <w:color w:val="000000"/>
          <w:sz w:val="18"/>
          <w:szCs w:val="18"/>
        </w:rPr>
        <w:t> </w:t>
      </w:r>
      <w:r>
        <w:rPr>
          <w:rFonts w:ascii="Verdana" w:hAnsi="Verdana"/>
          <w:color w:val="000000"/>
          <w:sz w:val="18"/>
          <w:szCs w:val="18"/>
        </w:rPr>
        <w:t>(деловой репутации);</w:t>
      </w:r>
    </w:p>
    <w:p w14:paraId="5382CF60"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внутригрупповой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5C5A73D5"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процесса элиминирования внутригрупповых расчетов, доходов и расходов;</w:t>
      </w:r>
    </w:p>
    <w:p w14:paraId="151AAA0B"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определение доли меньшинства и т.д.</w:t>
      </w:r>
    </w:p>
    <w:p w14:paraId="3AFA1E8B"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Организационные задачи включают:</w:t>
      </w:r>
    </w:p>
    <w:p w14:paraId="28729D54"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сбор и структурирование данных, необходимых для консолидации отчетности;</w:t>
      </w:r>
    </w:p>
    <w:p w14:paraId="500A6965"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организацию процесса на основе регламента, учитывающего все необходимые процедуры.</w:t>
      </w:r>
    </w:p>
    <w:p w14:paraId="3A7A2547"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предварительном этапе консолидации, головной компании группы необходимо собрать полную информацию о финансово-экономической деятельности своих дочерних и ассоциированных обществ. Сбор информации базируется на четырех основных принципах концепции единства, упомянутой нами в предыдущей главе исследуемой работы и представлен на рисунке 9.</w:t>
      </w:r>
    </w:p>
    <w:p w14:paraId="7AF4E99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Сбор информации о результатах финансово-экономической деятельности каждой консолидируемой компании осуществляется на основании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разработанной для группы в соответствии с положениями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частности, МСФО 8 (IAS)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изменения в бухгалтерских оценках и ошибки»), регламентирующей единые правила учета и оценки активов,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обязательств. Если положения учетной политики отдельной компании отличаются от требований единой учетной политики группы, тогда данной компании необходимо привести свои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 в соответствие с едиными требованиями по формированию консолидированной финансовой отчетности.</w:t>
      </w:r>
    </w:p>
    <w:p w14:paraId="20B2F731"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9 Предварительный этап консолидации</w:t>
      </w:r>
    </w:p>
    <w:p w14:paraId="0CC1CD7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данные расхождения могут быть обусловлены различиями в учете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их амортизации, статей доходов и расходов и т.д.</w:t>
      </w:r>
    </w:p>
    <w:p w14:paraId="01F4570E"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Финансовые отчеты каждой компании группы должны быть подготовлены на одну и ту же дату отчетности. На практике работы российских групп компаний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датой подготовки годовой бухгалтерской отчетности является 31 декабря. Таким образом, головная компания осуществляет сбор информации по результатам финансово-экономической деятельности каждой</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и ассоциированной организации за год, завершающийся 31 декабря.</w:t>
      </w:r>
    </w:p>
    <w:p w14:paraId="15BC5B20"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Консолидированная финансовая отчетность группы должна быть представлена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Российской Федерации, поэтому если в составе группы присутствуют иностранные компании, тогда их отчетные показатели необходимо перевести в</w:t>
      </w:r>
      <w:r>
        <w:rPr>
          <w:rStyle w:val="WW8Num2z0"/>
          <w:rFonts w:ascii="Verdana" w:hAnsi="Verdana"/>
          <w:color w:val="000000"/>
          <w:sz w:val="18"/>
          <w:szCs w:val="18"/>
        </w:rPr>
        <w:t> </w:t>
      </w:r>
      <w:r>
        <w:rPr>
          <w:rStyle w:val="WW8Num3z0"/>
          <w:rFonts w:ascii="Verdana" w:hAnsi="Verdana"/>
          <w:color w:val="4682B4"/>
          <w:sz w:val="18"/>
          <w:szCs w:val="18"/>
        </w:rPr>
        <w:t>рубли</w:t>
      </w:r>
      <w:r>
        <w:rPr>
          <w:rStyle w:val="WW8Num2z0"/>
          <w:rFonts w:ascii="Verdana" w:hAnsi="Verdana"/>
          <w:color w:val="000000"/>
          <w:sz w:val="18"/>
          <w:szCs w:val="18"/>
        </w:rPr>
        <w:t> </w:t>
      </w:r>
      <w:r>
        <w:rPr>
          <w:rFonts w:ascii="Verdana" w:hAnsi="Verdana"/>
          <w:color w:val="000000"/>
          <w:sz w:val="18"/>
          <w:szCs w:val="18"/>
        </w:rPr>
        <w:t>в соответствии с правилами, регламентированными МСФО.</w:t>
      </w:r>
    </w:p>
    <w:p w14:paraId="7600A674"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Единый план счетов - основа ведения учета и формирования отчетности в разрезе каждой компании группы, а также в рамках составления консолидированной финансовой отчетности.</w:t>
      </w:r>
    </w:p>
    <w:p w14:paraId="11FE9A1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подготовка единой учетной политики группы, определение отчетной даты,</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представления отчетности и формирование единого плана счетов согласно требованиям МСФО являются основными мероприятиями, которые формируют базу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и обработки консолидирующей компанией отчетной информации по каждому консолидируемому объекту.</w:t>
      </w:r>
    </w:p>
    <w:p w14:paraId="6F6A3833"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разнообразие собираемой информации, существуют определенный минимальный объем сведений, который требуется предоставить каждой консолидируемой компанией головной организации.</w:t>
      </w:r>
    </w:p>
    <w:p w14:paraId="58FAE02E"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Консолидирующая компания данной группы требует:</w:t>
      </w:r>
    </w:p>
    <w:p w14:paraId="2B77350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полной и подробной информации о входящих и исходящих остатках по счетам, все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каждого хозяйствующего субъекта группы, справку о</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и расшифровки отдельных</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w:t>
      </w:r>
    </w:p>
    <w:p w14:paraId="173A321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Данные о</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с максимальной степенью детализации. Главная задача материнской компании в данном случае, состоит в том, чтобы проследить виды и сроки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которые имеются внутри группы, между ее компаниями. Материнская компания разрабатывает таблицы, где указывается перечень</w:t>
      </w:r>
      <w:r>
        <w:rPr>
          <w:rStyle w:val="WW8Num2z0"/>
          <w:rFonts w:ascii="Verdana" w:hAnsi="Verdana"/>
          <w:color w:val="000000"/>
          <w:sz w:val="18"/>
          <w:szCs w:val="18"/>
        </w:rPr>
        <w:t> </w:t>
      </w:r>
      <w:r>
        <w:rPr>
          <w:rStyle w:val="WW8Num3z0"/>
          <w:rFonts w:ascii="Verdana" w:hAnsi="Verdana"/>
          <w:color w:val="4682B4"/>
          <w:sz w:val="18"/>
          <w:szCs w:val="18"/>
        </w:rPr>
        <w:t>дебиторов</w:t>
      </w:r>
      <w:r>
        <w:rPr>
          <w:rStyle w:val="WW8Num2z0"/>
          <w:rFonts w:ascii="Verdana" w:hAnsi="Verdana"/>
          <w:color w:val="000000"/>
          <w:sz w:val="18"/>
          <w:szCs w:val="18"/>
        </w:rPr>
        <w:t> </w:t>
      </w:r>
      <w:r>
        <w:rPr>
          <w:rFonts w:ascii="Verdana" w:hAnsi="Verdana"/>
          <w:color w:val="000000"/>
          <w:sz w:val="18"/>
          <w:szCs w:val="18"/>
        </w:rPr>
        <w:t>и кредиторов, у которых имеется наибольшая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w:t>
      </w:r>
    </w:p>
    <w:p w14:paraId="2EA0B9C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Числовые данные о перечне</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и сроках его 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w:t>
      </w:r>
    </w:p>
    <w:p w14:paraId="6703F92F"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Информацию о движении средств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состав которых включены:</w:t>
      </w:r>
    </w:p>
    <w:p w14:paraId="1E7B5D83"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собственные средства организации, в том числе</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нематериальных активов, прибыли, оставшейся в распоряжении организации;</w:t>
      </w:r>
    </w:p>
    <w:p w14:paraId="7DBF317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привлеченные средства организации, в том числе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банков, заемные средства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долевое</w:t>
      </w:r>
      <w:r>
        <w:rPr>
          <w:rStyle w:val="WW8Num2z0"/>
          <w:rFonts w:ascii="Verdana" w:hAnsi="Verdana"/>
          <w:color w:val="000000"/>
          <w:sz w:val="18"/>
          <w:szCs w:val="18"/>
        </w:rPr>
        <w:t> </w:t>
      </w:r>
      <w:r>
        <w:rPr>
          <w:rFonts w:ascii="Verdana" w:hAnsi="Verdana"/>
          <w:color w:val="000000"/>
          <w:sz w:val="18"/>
          <w:szCs w:val="18"/>
        </w:rPr>
        <w:t>участие в строительстве, средства из</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из внебюджетных фондов, по инвестиционным договорам.</w:t>
      </w:r>
    </w:p>
    <w:p w14:paraId="2AD9C25B"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Показатели по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 т.е. финансовым активам согласно МСФО, рассматриваемым по срокам.</w:t>
      </w:r>
    </w:p>
    <w:p w14:paraId="7F01D6FA"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Информацию по расходам по обычным видам деятельности, а также но социальным показателям.</w:t>
      </w:r>
    </w:p>
    <w:p w14:paraId="04A11E53"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Отчет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полученных средств.</w:t>
      </w:r>
    </w:p>
    <w:p w14:paraId="3415000A"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Отчетные данные по основным средствам и их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w:t>
      </w:r>
    </w:p>
    <w:p w14:paraId="24AF47B7"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Информацию по амортизации объектов, не введенных в состав основных средств.</w:t>
      </w:r>
    </w:p>
    <w:p w14:paraId="735F0747"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Данные по:</w:t>
      </w:r>
      <w:r>
        <w:rPr>
          <w:rStyle w:val="WW8Num2z0"/>
          <w:rFonts w:ascii="Verdana" w:hAnsi="Verdana"/>
          <w:color w:val="000000"/>
          <w:sz w:val="18"/>
          <w:szCs w:val="18"/>
        </w:rPr>
        <w:t> </w:t>
      </w:r>
      <w:r>
        <w:rPr>
          <w:rStyle w:val="WW8Num3z0"/>
          <w:rFonts w:ascii="Verdana" w:hAnsi="Verdana"/>
          <w:color w:val="4682B4"/>
          <w:sz w:val="18"/>
          <w:szCs w:val="18"/>
        </w:rPr>
        <w:t>незавершенному</w:t>
      </w:r>
      <w:r>
        <w:rPr>
          <w:rStyle w:val="WW8Num2z0"/>
          <w:rFonts w:ascii="Verdana" w:hAnsi="Verdana"/>
          <w:color w:val="000000"/>
          <w:sz w:val="18"/>
          <w:szCs w:val="18"/>
        </w:rPr>
        <w:t> </w:t>
      </w:r>
      <w:r>
        <w:rPr>
          <w:rFonts w:ascii="Verdana" w:hAnsi="Verdana"/>
          <w:color w:val="000000"/>
          <w:sz w:val="18"/>
          <w:szCs w:val="18"/>
        </w:rPr>
        <w:t>строительству; объектам с минимальными объемами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долгосрочным финансовым вложениям; произведенным вложениям в</w:t>
      </w:r>
      <w:r>
        <w:rPr>
          <w:rStyle w:val="WW8Num2z0"/>
          <w:rFonts w:ascii="Verdana" w:hAnsi="Verdana"/>
          <w:color w:val="000000"/>
          <w:sz w:val="18"/>
          <w:szCs w:val="18"/>
        </w:rPr>
        <w:t> </w:t>
      </w:r>
      <w:r>
        <w:rPr>
          <w:rStyle w:val="WW8Num3z0"/>
          <w:rFonts w:ascii="Verdana" w:hAnsi="Verdana"/>
          <w:color w:val="4682B4"/>
          <w:sz w:val="18"/>
          <w:szCs w:val="18"/>
        </w:rPr>
        <w:t>паи</w:t>
      </w:r>
      <w:r>
        <w:rPr>
          <w:rStyle w:val="WW8Num2z0"/>
          <w:rFonts w:ascii="Verdana" w:hAnsi="Verdana"/>
          <w:color w:val="000000"/>
          <w:sz w:val="18"/>
          <w:szCs w:val="18"/>
        </w:rPr>
        <w:t> </w:t>
      </w:r>
      <w:r>
        <w:rPr>
          <w:rFonts w:ascii="Verdana" w:hAnsi="Verdana"/>
          <w:color w:val="000000"/>
          <w:sz w:val="18"/>
          <w:szCs w:val="18"/>
        </w:rPr>
        <w:t>и акции; предоставленным займам; произведенным вкладам по договору простого товарищества;</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финансовым вложениям; готовой продукции,</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материалам, оборудованию к установке; задолженности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продукции, товаров работ и услуг; задолженности покупателей</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имущества.</w:t>
      </w:r>
    </w:p>
    <w:p w14:paraId="1FA719CB"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Информацию</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характера, необходимую при проведении процедур консолидации:</w:t>
      </w:r>
    </w:p>
    <w:p w14:paraId="689542E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внутригрупповым</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продукции товаров, работ и услуг;</w:t>
      </w:r>
    </w:p>
    <w:p w14:paraId="4134A708"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внутригрупповым разным</w:t>
      </w:r>
      <w:r>
        <w:rPr>
          <w:rStyle w:val="WW8Num2z0"/>
          <w:rFonts w:ascii="Verdana" w:hAnsi="Verdana"/>
          <w:color w:val="000000"/>
          <w:sz w:val="18"/>
          <w:szCs w:val="18"/>
        </w:rPr>
        <w:t> </w:t>
      </w:r>
      <w:r>
        <w:rPr>
          <w:rStyle w:val="WW8Num3z0"/>
          <w:rFonts w:ascii="Verdana" w:hAnsi="Verdana"/>
          <w:color w:val="4682B4"/>
          <w:sz w:val="18"/>
          <w:szCs w:val="18"/>
        </w:rPr>
        <w:t>дебиторам</w:t>
      </w:r>
      <w:r>
        <w:rPr>
          <w:rFonts w:ascii="Verdana" w:hAnsi="Verdana"/>
          <w:color w:val="000000"/>
          <w:sz w:val="18"/>
          <w:szCs w:val="18"/>
        </w:rPr>
        <w:t>;</w:t>
      </w:r>
    </w:p>
    <w:p w14:paraId="1BF8B533"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внутригрупповым</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подрядчикам;</w:t>
      </w:r>
    </w:p>
    <w:p w14:paraId="2F4C307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внутригрупповым кредиторам.</w:t>
      </w:r>
    </w:p>
    <w:p w14:paraId="18EBC48F"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Данные по</w:t>
      </w:r>
      <w:r>
        <w:rPr>
          <w:rStyle w:val="WW8Num2z0"/>
          <w:rFonts w:ascii="Verdana" w:hAnsi="Verdana"/>
          <w:color w:val="000000"/>
          <w:sz w:val="18"/>
          <w:szCs w:val="18"/>
        </w:rPr>
        <w:t> </w:t>
      </w:r>
      <w:r>
        <w:rPr>
          <w:rStyle w:val="WW8Num3z0"/>
          <w:rFonts w:ascii="Verdana" w:hAnsi="Verdana"/>
          <w:color w:val="4682B4"/>
          <w:sz w:val="18"/>
          <w:szCs w:val="18"/>
        </w:rPr>
        <w:t>векселям</w:t>
      </w:r>
      <w:r>
        <w:rPr>
          <w:rFonts w:ascii="Verdana" w:hAnsi="Verdana"/>
          <w:color w:val="000000"/>
          <w:sz w:val="18"/>
          <w:szCs w:val="18"/>
        </w:rPr>
        <w:t>, капиталу, нераспределенной прибыли, доходам будущих периодов,</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продажам по видам деятельности.</w:t>
      </w:r>
    </w:p>
    <w:p w14:paraId="27E06370"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Информацию по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продаж по видам деятельности, по доходам и расходам, включая чрезвычайные.</w:t>
      </w:r>
    </w:p>
    <w:p w14:paraId="6653901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Отчетные данные по движению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расчетам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w:t>
      </w:r>
    </w:p>
    <w:p w14:paraId="2ECB7203"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раскрываемая в консолидированной финансовой отчетности, в обязательном порядке, в первую очередь, представляется в числовом формате 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формах, структура и содержание которых регламентированы международными стандартами финансовой отчетности.</w:t>
      </w:r>
    </w:p>
    <w:p w14:paraId="4DE1A4A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группы компаний отражает имущественное и финансовое положение компании. В ходе исследования и исходя из практического опыта автора, был разработан и предложен формат</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адаптированных к особенностям девелоперских компаний (Приложения 5, 6).</w:t>
      </w:r>
    </w:p>
    <w:p w14:paraId="647639B0"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то необходимо отметить, что материнская компания, составитель</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отчетности, должна в обязательном порядке представить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отчете о прибылях и убытках следующие показатели:81 а) объем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группы компаний; б) финансовые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в) долю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принадлежащую ассоциированной компании, учитываемой посредством использования метода долево1 о участия; г) расходы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д) чистую прибыль или</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группы.</w:t>
      </w:r>
    </w:p>
    <w:p w14:paraId="268FF66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данной форме отчетности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должны быть представлены величины</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или убытка, приходящиеся на долю</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Style w:val="WW8Num2z0"/>
          <w:rFonts w:ascii="Verdana" w:hAnsi="Verdana"/>
          <w:color w:val="000000"/>
          <w:sz w:val="18"/>
          <w:szCs w:val="18"/>
        </w:rPr>
        <w:t> </w:t>
      </w:r>
      <w:r>
        <w:rPr>
          <w:rFonts w:ascii="Verdana" w:hAnsi="Verdana"/>
          <w:color w:val="000000"/>
          <w:sz w:val="18"/>
          <w:szCs w:val="18"/>
        </w:rPr>
        <w:t>акционеров, а также на долю</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акционерного капитала материнской компании.</w:t>
      </w:r>
    </w:p>
    <w:p w14:paraId="7BED4CC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 регламентированный перечень показателей может быть дополнен</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статьями, если данное представление является уместным, позволяющим пользователям отчетности понять финансово-экономическую деятельность субъекта, проанализировать достигнутые им результаты, а также сформировать стратегии его развития в будущем.</w:t>
      </w:r>
    </w:p>
    <w:p w14:paraId="59A722F7"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7BF5523E"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на тему «Формирование консолидированной бухгалтерской (финансовой) отчетности девелоперских компаний» охватывает большой спектр теоретических и практических вопросов составления консолидированной отчетности, анализ которых, по мнению диссертанта, способствует разработке рекомендаций для возможного совершенствования отдельных процедур сближения российских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международных стандартов финансовой отчетности. Одной из проблем применения консолидированной бухгалтерской (финансовой) отчетности как, в общем, так и в девелоперских компаниях, в частности, в России является отсутствие необходимого механизма, который обеспечил бы ее составление.</w:t>
      </w:r>
    </w:p>
    <w:p w14:paraId="0D60FFAD"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рассмотрено понятие «</w:t>
      </w:r>
      <w:r>
        <w:rPr>
          <w:rStyle w:val="WW8Num3z0"/>
          <w:rFonts w:ascii="Verdana" w:hAnsi="Verdana"/>
          <w:color w:val="4682B4"/>
          <w:sz w:val="18"/>
          <w:szCs w:val="18"/>
        </w:rPr>
        <w:t>девелопмента</w:t>
      </w:r>
      <w:r>
        <w:rPr>
          <w:rFonts w:ascii="Verdana" w:hAnsi="Verdana"/>
          <w:color w:val="000000"/>
          <w:sz w:val="18"/>
          <w:szCs w:val="18"/>
        </w:rPr>
        <w:t>», которое является новым направлением развития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строительства в России. В диссертации предложено определение девелопмента, как управления развитием проектов в сфере инвестиционно-строительной деятельности, обеспечивающее качественное преобразование недвижимости и увеличение ее стоимости.</w:t>
      </w:r>
    </w:p>
    <w:p w14:paraId="5D3D39BB"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 рынок девелопмента возник на Западе имеет вековую историю развития. Следуя законам развития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девелопмент</w:t>
      </w:r>
      <w:r>
        <w:rPr>
          <w:rStyle w:val="WW8Num2z0"/>
          <w:rFonts w:ascii="Verdana" w:hAnsi="Verdana"/>
          <w:color w:val="000000"/>
          <w:sz w:val="18"/>
          <w:szCs w:val="18"/>
        </w:rPr>
        <w:t> </w:t>
      </w:r>
      <w:r>
        <w:rPr>
          <w:rFonts w:ascii="Verdana" w:hAnsi="Verdana"/>
          <w:color w:val="000000"/>
          <w:sz w:val="18"/>
          <w:szCs w:val="18"/>
        </w:rPr>
        <w:t>долгое время оставался придатком инвестиционно-строительной деятельности. Со временем крупные компании и</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пришли к пониманию того, что для адекватного встраивания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стандарты ведения бизнеса, необходимо</w:t>
      </w:r>
      <w:r>
        <w:rPr>
          <w:rStyle w:val="WW8Num2z0"/>
          <w:rFonts w:ascii="Verdana" w:hAnsi="Verdana"/>
          <w:color w:val="000000"/>
          <w:sz w:val="18"/>
          <w:szCs w:val="18"/>
        </w:rPr>
        <w:t> </w:t>
      </w:r>
      <w:r>
        <w:rPr>
          <w:rStyle w:val="WW8Num3z0"/>
          <w:rFonts w:ascii="Verdana" w:hAnsi="Verdana"/>
          <w:color w:val="4682B4"/>
          <w:sz w:val="18"/>
          <w:szCs w:val="18"/>
        </w:rPr>
        <w:t>институционально</w:t>
      </w:r>
      <w:r>
        <w:rPr>
          <w:rStyle w:val="WW8Num2z0"/>
          <w:rFonts w:ascii="Verdana" w:hAnsi="Verdana"/>
          <w:color w:val="000000"/>
          <w:sz w:val="18"/>
          <w:szCs w:val="18"/>
        </w:rPr>
        <w:t> </w:t>
      </w:r>
      <w:r>
        <w:rPr>
          <w:rFonts w:ascii="Verdana" w:hAnsi="Verdana"/>
          <w:color w:val="000000"/>
          <w:sz w:val="18"/>
          <w:szCs w:val="18"/>
        </w:rPr>
        <w:t>выделить это направление. Постепенно девелопмент приобрел качество самостоятельной услуги и на российском рынке.</w:t>
      </w:r>
    </w:p>
    <w:p w14:paraId="10DCA962"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w:t>
      </w:r>
      <w:r>
        <w:rPr>
          <w:rStyle w:val="WW8Num2z0"/>
          <w:rFonts w:ascii="Verdana" w:hAnsi="Verdana"/>
          <w:color w:val="000000"/>
          <w:sz w:val="18"/>
          <w:szCs w:val="18"/>
        </w:rPr>
        <w:t> </w:t>
      </w:r>
      <w:r>
        <w:rPr>
          <w:rStyle w:val="WW8Num3z0"/>
          <w:rFonts w:ascii="Verdana" w:hAnsi="Verdana"/>
          <w:color w:val="4682B4"/>
          <w:sz w:val="18"/>
          <w:szCs w:val="18"/>
        </w:rPr>
        <w:t>девелоперский</w:t>
      </w:r>
      <w:r>
        <w:rPr>
          <w:rStyle w:val="WW8Num2z0"/>
          <w:rFonts w:ascii="Verdana" w:hAnsi="Verdana"/>
          <w:color w:val="000000"/>
          <w:sz w:val="18"/>
          <w:szCs w:val="18"/>
        </w:rPr>
        <w:t> </w:t>
      </w:r>
      <w:r>
        <w:rPr>
          <w:rFonts w:ascii="Verdana" w:hAnsi="Verdana"/>
          <w:color w:val="000000"/>
          <w:sz w:val="18"/>
          <w:szCs w:val="18"/>
        </w:rPr>
        <w:t>бизнес является одной из самых</w:t>
      </w:r>
      <w:r>
        <w:rPr>
          <w:rStyle w:val="WW8Num2z0"/>
          <w:rFonts w:ascii="Verdana" w:hAnsi="Verdana"/>
          <w:color w:val="000000"/>
          <w:sz w:val="18"/>
          <w:szCs w:val="18"/>
        </w:rPr>
        <w:t> </w:t>
      </w:r>
      <w:r>
        <w:rPr>
          <w:rStyle w:val="WW8Num3z0"/>
          <w:rFonts w:ascii="Verdana" w:hAnsi="Verdana"/>
          <w:color w:val="4682B4"/>
          <w:sz w:val="18"/>
          <w:szCs w:val="18"/>
        </w:rPr>
        <w:t>высокодоходных</w:t>
      </w:r>
      <w:r>
        <w:rPr>
          <w:rStyle w:val="WW8Num2z0"/>
          <w:rFonts w:ascii="Verdana" w:hAnsi="Verdana"/>
          <w:color w:val="000000"/>
          <w:sz w:val="18"/>
          <w:szCs w:val="18"/>
        </w:rPr>
        <w:t> </w:t>
      </w:r>
      <w:r>
        <w:rPr>
          <w:rFonts w:ascii="Verdana" w:hAnsi="Verdana"/>
          <w:color w:val="000000"/>
          <w:sz w:val="18"/>
          <w:szCs w:val="18"/>
        </w:rPr>
        <w:t>и инвестиционно привлекательных областей на российском экономическом пространстве. В сфере девелопмента наблюдается четкая тенденция к стремлению российских девелоперских компаний к выходу на международные рынки путем проведения IPO, что влечет за собой предоставление достоверной финансовой информации о деятельности компании путем составления консолидированной бухгалтерской (финансовой) отчетности, составленной в соответствии с Международными стандартами финансовой отчетности.</w:t>
      </w:r>
    </w:p>
    <w:p w14:paraId="7C5ABE09"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проанализирован широкий спектр мнений о сущности и содержании консолидированной финансовой отчетности, что позволяет отметить положительную динамику в сближении понимания отечественными авторами сути данного вида отчетности с мнениями зарубежных авторов.</w:t>
      </w:r>
    </w:p>
    <w:p w14:paraId="40394A44"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рекомендуется рассматривать в узком и широком смысле. В узком смысле - это часть консолидированной финансовой отчетности группы, включающая</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баланс, отчет о прибылях и убытках, отчет о движении денежных средств, и отчет об изменении капитала. В широком смысле - как всю экономическую, а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Fonts w:ascii="Verdana" w:hAnsi="Verdana"/>
          <w:color w:val="000000"/>
          <w:sz w:val="18"/>
          <w:szCs w:val="18"/>
        </w:rPr>
        <w:t>, информацию, содержащуюся в финансовой отчетности организации и не ограниченную указанными выше</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формами. Консолидированная финансовая отчетность характеризуется рядом особенностей:</w:t>
      </w:r>
    </w:p>
    <w:p w14:paraId="70E2FB3A"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своему объему, содержанию, структуре и значимости она значительно шире, чем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единичной организации;</w:t>
      </w:r>
    </w:p>
    <w:p w14:paraId="4ECCC8D2"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большинстве случаев консолидированная финансовая отчетность имеет</w:t>
      </w:r>
      <w:r>
        <w:rPr>
          <w:rStyle w:val="WW8Num2z0"/>
          <w:rFonts w:ascii="Verdana" w:hAnsi="Verdana"/>
          <w:color w:val="000000"/>
          <w:sz w:val="18"/>
          <w:szCs w:val="18"/>
        </w:rPr>
        <w:t> </w:t>
      </w:r>
      <w:r>
        <w:rPr>
          <w:rStyle w:val="WW8Num3z0"/>
          <w:rFonts w:ascii="Verdana" w:hAnsi="Verdana"/>
          <w:color w:val="4682B4"/>
          <w:sz w:val="18"/>
          <w:szCs w:val="18"/>
        </w:rPr>
        <w:t>транснациональный</w:t>
      </w:r>
      <w:r>
        <w:rPr>
          <w:rStyle w:val="WW8Num2z0"/>
          <w:rFonts w:ascii="Verdana" w:hAnsi="Verdana"/>
          <w:color w:val="000000"/>
          <w:sz w:val="18"/>
          <w:szCs w:val="18"/>
        </w:rPr>
        <w:t> </w:t>
      </w:r>
      <w:r>
        <w:rPr>
          <w:rFonts w:ascii="Verdana" w:hAnsi="Verdana"/>
          <w:color w:val="000000"/>
          <w:sz w:val="18"/>
          <w:szCs w:val="18"/>
        </w:rPr>
        <w:t>характер и в связи с этим требует международного регулирования, тогда как бухгалтерская отчетность единичной организации может ограничиться национальным законодательством;</w:t>
      </w:r>
    </w:p>
    <w:p w14:paraId="2140F7B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консолидированная отчетность отличается от</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своим назначением и методикой составления.</w:t>
      </w:r>
    </w:p>
    <w:p w14:paraId="546C99C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принципиальные отличия консолидированной финансовой отчетности и сводной бухгалтерской отчетности в том, что</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 xml:space="preserve">отчетность составляется по организациям, не обязательно связанным системой участия и находящимся под контролем головной организации, а, как правило, в разрезе министерств. В настоящее время сводная отчетность составляется федеральными министерствами и другими органами исполнительной власти. Сводная бухгалтерская </w:t>
      </w:r>
      <w:r>
        <w:rPr>
          <w:rFonts w:ascii="Verdana" w:hAnsi="Verdana"/>
          <w:color w:val="000000"/>
          <w:sz w:val="18"/>
          <w:szCs w:val="18"/>
        </w:rPr>
        <w:lastRenderedPageBreak/>
        <w:t>отчетность составляется также при наличии у организации дочерних и зависимых обществ.</w:t>
      </w:r>
    </w:p>
    <w:p w14:paraId="65551148"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особенности составления сводной отчетности заключаются в следующем:</w:t>
      </w:r>
    </w:p>
    <w:p w14:paraId="0B84DFC2"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сводная отчетность составляется по</w:t>
      </w:r>
      <w:r>
        <w:rPr>
          <w:rStyle w:val="WW8Num2z0"/>
          <w:rFonts w:ascii="Verdana" w:hAnsi="Verdana"/>
          <w:color w:val="000000"/>
          <w:sz w:val="18"/>
          <w:szCs w:val="18"/>
        </w:rPr>
        <w:t> </w:t>
      </w:r>
      <w:r>
        <w:rPr>
          <w:rStyle w:val="WW8Num3z0"/>
          <w:rFonts w:ascii="Verdana" w:hAnsi="Verdana"/>
          <w:color w:val="4682B4"/>
          <w:sz w:val="18"/>
          <w:szCs w:val="18"/>
        </w:rPr>
        <w:t>отраслевому</w:t>
      </w:r>
      <w:r>
        <w:rPr>
          <w:rStyle w:val="WW8Num2z0"/>
          <w:rFonts w:ascii="Verdana" w:hAnsi="Verdana"/>
          <w:color w:val="000000"/>
          <w:sz w:val="18"/>
          <w:szCs w:val="18"/>
        </w:rPr>
        <w:t> </w:t>
      </w:r>
      <w:r>
        <w:rPr>
          <w:rFonts w:ascii="Verdana" w:hAnsi="Verdana"/>
          <w:color w:val="000000"/>
          <w:sz w:val="18"/>
          <w:szCs w:val="18"/>
        </w:rPr>
        <w:t>признаку;</w:t>
      </w:r>
    </w:p>
    <w:p w14:paraId="0388DED6"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отражает показатели финансово-хозяйственной деятельности определенной отрасли;</w:t>
      </w:r>
    </w:p>
    <w:p w14:paraId="34D9648D"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включает в себя большое число статистических показателей;</w:t>
      </w:r>
    </w:p>
    <w:p w14:paraId="12F34087"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основными методами формирования отчетов являлись статистические методы сводки и группировки.</w:t>
      </w:r>
    </w:p>
    <w:p w14:paraId="18FF4394"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основании критического анализа определений консолидированной финансовой отчетности, приведенных другими авторами, дано определение консолидированной финансовой отчетности как финансовой отчетности группы взаимосвязанных предприятий, которая несет информацию о данной группе как о единой экономической единице. Консолидированная финансовая отчетность определена в исследовании, как отчетность группы организаций, включающая финансовые, в том числе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показатели материнской и находящиеся под ее контролем дочерних компаний, рассматриваемых в качестве единой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организации.</w:t>
      </w:r>
    </w:p>
    <w:p w14:paraId="13D031A7"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Обязательное составление консолидированной финансовой отчетности способствует обеспечению пользователей надежной информацией о группах организаций, в частности девелоперских компаний, объединенных системой участия, и в перспективе получению участниками российского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преимуществ, связанных со снижением цены привлекаемого капитала.</w:t>
      </w:r>
    </w:p>
    <w:p w14:paraId="350D7F94"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также рассмотрены методы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рассмотрен механизм консолидации финансовой отчетности в девелоперских компаниях. Однако до момента составления консолидированной финансовой отчетности девелоперских компаний, рассмотрены основные особенности ведения учета в данных компаниях на основе МСФО 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Установлено, что главным отличительным моментом в учете этих двух систем является момент признания выручки. Согласно МСФО</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по договорам на строительство признается пропорционально</w:t>
      </w:r>
      <w:r>
        <w:rPr>
          <w:rStyle w:val="WW8Num2z0"/>
          <w:rFonts w:ascii="Verdana" w:hAnsi="Verdana"/>
          <w:color w:val="000000"/>
          <w:sz w:val="18"/>
          <w:szCs w:val="18"/>
        </w:rPr>
        <w:t> </w:t>
      </w:r>
      <w:r>
        <w:rPr>
          <w:rStyle w:val="WW8Num3z0"/>
          <w:rFonts w:ascii="Verdana" w:hAnsi="Verdana"/>
          <w:color w:val="4682B4"/>
          <w:sz w:val="18"/>
          <w:szCs w:val="18"/>
        </w:rPr>
        <w:t>проценту</w:t>
      </w:r>
      <w:r>
        <w:rPr>
          <w:rStyle w:val="WW8Num2z0"/>
          <w:rFonts w:ascii="Verdana" w:hAnsi="Verdana"/>
          <w:color w:val="000000"/>
          <w:sz w:val="18"/>
          <w:szCs w:val="18"/>
        </w:rPr>
        <w:t> </w:t>
      </w:r>
      <w:r>
        <w:rPr>
          <w:rFonts w:ascii="Verdana" w:hAnsi="Verdana"/>
          <w:color w:val="000000"/>
          <w:sz w:val="18"/>
          <w:szCs w:val="18"/>
        </w:rPr>
        <w:t>выполненных работ, согласно ПБУ -по окончании работ. В МСФО договор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будет прибыльным в течение всего срока реализации, в ПБУ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настанет только на завершающих стадиях договора. Эти особенности влияют на составление консолидированной отчетности девелоперских компаниях, отражая тем самым специфику данного вида деятельности. В соответствии с данными особенностями в работе разработана методика ведения учета по МСФО и составления консолидированной отчетности в девелоперских компаниях.</w:t>
      </w:r>
    </w:p>
    <w:p w14:paraId="61E4152C"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направлена на обеспечение последовательности выполнения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при составлении консолидированной отчетности девелоперских компаний. Разработанная методика включает:</w:t>
      </w:r>
    </w:p>
    <w:p w14:paraId="060D32F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организационные процедуры по учету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формированию консолидированной финансовой отчетности в девелоперских компаниях;</w:t>
      </w:r>
    </w:p>
    <w:p w14:paraId="436922D8"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особенности учета хозяйственных операций в девелоперских компаниях.</w:t>
      </w:r>
    </w:p>
    <w:p w14:paraId="336A8EA3"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разработанной методикой ведения учета и составления консолидированной финансовой отчетности девелоперских компаний решаются такие проблемы как:</w:t>
      </w:r>
    </w:p>
    <w:p w14:paraId="19EED8B6"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информационной полноты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о деятельности девелоперских компаний;</w:t>
      </w:r>
    </w:p>
    <w:p w14:paraId="7AFC7B41"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достоверности оценки финансового состояния девелоперских компаний;</w:t>
      </w:r>
    </w:p>
    <w:p w14:paraId="43117535"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 МСФО в данных компаниях.</w:t>
      </w:r>
    </w:p>
    <w:p w14:paraId="0FCA5131"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 девелоперской компании в работе рассмотрены процедуры первоначальной и последующей консолидации девелоперской компании.</w:t>
      </w:r>
    </w:p>
    <w:p w14:paraId="5F997D98" w14:textId="77777777" w:rsidR="00EC2C35" w:rsidRDefault="00EC2C35" w:rsidP="00EC2C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заключительной части работы приведен пример составления консолидированной финансовой отчетности девелоперской компании на материалах российской компании, занимающейся данным видом деятельности. Данный расчет построен на теоретической основе, описанной в диссертационном исследовании. На примере этих расчетов автором была показана практическая </w:t>
      </w:r>
      <w:r>
        <w:rPr>
          <w:rFonts w:ascii="Verdana" w:hAnsi="Verdana"/>
          <w:color w:val="000000"/>
          <w:sz w:val="18"/>
          <w:szCs w:val="18"/>
        </w:rPr>
        <w:lastRenderedPageBreak/>
        <w:t>значимость их исследований и актуальность темы данного исследования.</w:t>
      </w:r>
    </w:p>
    <w:p w14:paraId="1E742449"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все вопросы и проблемы, исследованные диссертантом в рамках настоящей работы, играют существенную роль для совершенствования системы подготовки и представления консолидированной финансовой отчетности в соответствии с МСФО в девелоперских компаниях на теоретическом и практическом уровнях. Проведенные исследования и сформулированные рекомендации могут быть использованы в работе российских групп девелоперских компаний, имеющих опыт применения МСФО и впервые приступающих к выполнению предписанных</w:t>
      </w:r>
      <w:r>
        <w:rPr>
          <w:rStyle w:val="WW8Num2z0"/>
          <w:rFonts w:ascii="Verdana" w:hAnsi="Verdana"/>
          <w:color w:val="000000"/>
          <w:sz w:val="18"/>
          <w:szCs w:val="18"/>
        </w:rPr>
        <w:t> </w:t>
      </w:r>
      <w:r>
        <w:rPr>
          <w:rStyle w:val="WW8Num3z0"/>
          <w:rFonts w:ascii="Verdana" w:hAnsi="Verdana"/>
          <w:color w:val="4682B4"/>
          <w:sz w:val="18"/>
          <w:szCs w:val="18"/>
        </w:rPr>
        <w:t>СМСФО</w:t>
      </w:r>
      <w:r>
        <w:rPr>
          <w:rStyle w:val="WW8Num2z0"/>
          <w:rFonts w:ascii="Verdana" w:hAnsi="Verdana"/>
          <w:color w:val="000000"/>
          <w:sz w:val="18"/>
          <w:szCs w:val="18"/>
        </w:rPr>
        <w:t> </w:t>
      </w:r>
      <w:r>
        <w:rPr>
          <w:rFonts w:ascii="Verdana" w:hAnsi="Verdana"/>
          <w:color w:val="000000"/>
          <w:sz w:val="18"/>
          <w:szCs w:val="18"/>
        </w:rPr>
        <w:t>требований.</w:t>
      </w:r>
    </w:p>
    <w:p w14:paraId="68A0C5DB" w14:textId="77777777" w:rsidR="00EC2C35" w:rsidRDefault="00EC2C35" w:rsidP="00EC2C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в работе представлены теоретические и практические разработки и обоснования, которые могут служит информационным источником и прикладным материалом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специалистов в области девелопмента.</w:t>
      </w:r>
    </w:p>
    <w:p w14:paraId="7AD34B61" w14:textId="77777777" w:rsidR="00EC2C35" w:rsidRDefault="00EC2C35" w:rsidP="00EC2C3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Серова, Олеся Александровна, 2007 год</w:t>
      </w:r>
    </w:p>
    <w:p w14:paraId="16FFCCD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6E63013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1, 2. Официальный текст. М.: Кодекс, 1996. - 496 с.</w:t>
      </w:r>
    </w:p>
    <w:p w14:paraId="673381E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СПб.: «</w:t>
      </w:r>
      <w:r>
        <w:rPr>
          <w:rStyle w:val="WW8Num3z0"/>
          <w:rFonts w:ascii="Verdana" w:hAnsi="Verdana"/>
          <w:color w:val="4682B4"/>
          <w:sz w:val="18"/>
          <w:szCs w:val="18"/>
        </w:rPr>
        <w:t>Диамант</w:t>
      </w:r>
      <w:r>
        <w:rPr>
          <w:rFonts w:ascii="Verdana" w:hAnsi="Verdana"/>
          <w:color w:val="000000"/>
          <w:sz w:val="18"/>
          <w:szCs w:val="18"/>
        </w:rPr>
        <w:t>», 2005.</w:t>
      </w:r>
    </w:p>
    <w:p w14:paraId="3E0ABDB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СПб.: Питер, 2004.</w:t>
      </w:r>
    </w:p>
    <w:p w14:paraId="3D1C6CD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23.07.1998) от 21.11.1996 г. № 129-ФЗ.</w:t>
      </w:r>
    </w:p>
    <w:p w14:paraId="06896F9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 инвестиционной деятельности Российской Федерации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39-ФЗ.</w:t>
      </w:r>
    </w:p>
    <w:p w14:paraId="618BDA9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финансово-промышленных группах» от 30.11.1995 № 190-ФЗ.</w:t>
      </w:r>
    </w:p>
    <w:p w14:paraId="4D4E872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 208-ФЗ (с изменениями и дополнениями).</w:t>
      </w:r>
    </w:p>
    <w:p w14:paraId="58A5013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Федеральной Службы по Финансовым Рынкам РФ от 16.03.2005г. № 05-5/пз-н «Об утверждении Положения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(в ред. Приказа от 12.01.06 №06-6/пз-п).</w:t>
      </w:r>
    </w:p>
    <w:p w14:paraId="4D2CB7C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(утв. постановлением Правительства РФ от 06 марта 1998 г. № 283).</w:t>
      </w:r>
    </w:p>
    <w:p w14:paraId="47943A5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России от 30.12.1996 № 112 (ред. от 12.05.1999)).</w:t>
      </w:r>
    </w:p>
    <w:p w14:paraId="1C8F1A0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России от 22.07.2003 № 67н.</w:t>
      </w:r>
    </w:p>
    <w:p w14:paraId="38E5A8F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Российской Федерации от 29 июля 1998 г. № 34н.</w:t>
      </w:r>
    </w:p>
    <w:p w14:paraId="5D904806"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России от 09.12.1998 № 60н (ред. от 30.12.1999).</w:t>
      </w:r>
    </w:p>
    <w:p w14:paraId="0327F9C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20.12.1994 № 167.</w:t>
      </w:r>
    </w:p>
    <w:p w14:paraId="2FA61AD7"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утвержденное приказом Минфина России от 06.07.1999 № 43н.</w:t>
      </w:r>
    </w:p>
    <w:p w14:paraId="126071E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России от 25.11.1998 № 56н.</w:t>
      </w:r>
    </w:p>
    <w:p w14:paraId="18FE02C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России от 06.05.1999 № 32н (ред. от 30.03.2001).</w:t>
      </w:r>
    </w:p>
    <w:p w14:paraId="63BC9887"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России от 06.05.1999 № ЗЗн (ред. от 30.03.2001).</w:t>
      </w:r>
    </w:p>
    <w:p w14:paraId="55345AE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 xml:space="preserve">лицах» (ПБУ </w:t>
      </w:r>
      <w:r>
        <w:rPr>
          <w:rFonts w:ascii="Verdana" w:hAnsi="Verdana"/>
          <w:color w:val="000000"/>
          <w:sz w:val="18"/>
          <w:szCs w:val="18"/>
        </w:rPr>
        <w:lastRenderedPageBreak/>
        <w:t>11/2000), утвержденное приказом Минфина России от 13.01.2000 № 5н (ред. от 30.03.2001).</w:t>
      </w:r>
    </w:p>
    <w:p w14:paraId="548FD397"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утвержденное приказом Минфина России от 27.01.2000 № 11 н.</w:t>
      </w:r>
    </w:p>
    <w:p w14:paraId="2CB51DE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утвержденное приказом Минфина России от 16.10.2000 № 91н.</w:t>
      </w:r>
    </w:p>
    <w:p w14:paraId="3B47E1E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России от 10.12.2002 № 126н.</w:t>
      </w:r>
    </w:p>
    <w:p w14:paraId="4FB3533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приказом Минфина РФ от 01.07.2004г. № 180.</w:t>
      </w:r>
    </w:p>
    <w:p w14:paraId="2D8BF9B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Седьмая директива Совета Европейских Сообществ «О</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счетах» от 13 июня 1983 г. М: Изд-во «Аудит-Тренинг», 1992. - 96 с.1. Монографии</w:t>
      </w:r>
    </w:p>
    <w:p w14:paraId="6DF8873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Организация инвестиционно-строительной деятельности.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- 240 с.</w:t>
      </w:r>
    </w:p>
    <w:p w14:paraId="72678A9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Абрамычев</w:t>
      </w:r>
      <w:r>
        <w:rPr>
          <w:rStyle w:val="WW8Num2z0"/>
          <w:rFonts w:ascii="Verdana" w:hAnsi="Verdana"/>
          <w:color w:val="000000"/>
          <w:sz w:val="18"/>
          <w:szCs w:val="18"/>
        </w:rPr>
        <w:t> </w:t>
      </w:r>
      <w:r>
        <w:rPr>
          <w:rFonts w:ascii="Verdana" w:hAnsi="Verdana"/>
          <w:color w:val="000000"/>
          <w:sz w:val="18"/>
          <w:szCs w:val="18"/>
        </w:rPr>
        <w:t>А.В., Лихачев О.Б., Пучкова С.И. «</w:t>
      </w:r>
      <w:r>
        <w:rPr>
          <w:rStyle w:val="WW8Num3z0"/>
          <w:rFonts w:ascii="Verdana" w:hAnsi="Verdana"/>
          <w:color w:val="4682B4"/>
          <w:sz w:val="18"/>
          <w:szCs w:val="18"/>
        </w:rPr>
        <w:t>Организация учета и отчетности акционерных компаний капиталистических стран</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1987,174.</w:t>
      </w:r>
    </w:p>
    <w:p w14:paraId="093BAAD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2-е изд. СПб.: Питер, 2004. - 672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51154BE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Управление портфелем недвижимости;</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акад. при Правительстве Рос. Федерации, Ин-т проф. оценки.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1999.</w:t>
      </w:r>
    </w:p>
    <w:p w14:paraId="390CA771"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Брыжик</w:t>
      </w:r>
      <w:r>
        <w:rPr>
          <w:rStyle w:val="WW8Num2z0"/>
          <w:rFonts w:ascii="Verdana" w:hAnsi="Verdana"/>
          <w:color w:val="000000"/>
          <w:sz w:val="18"/>
          <w:szCs w:val="18"/>
        </w:rPr>
        <w:t> </w:t>
      </w:r>
      <w:r>
        <w:rPr>
          <w:rFonts w:ascii="Verdana" w:hAnsi="Verdana"/>
          <w:color w:val="000000"/>
          <w:sz w:val="18"/>
          <w:szCs w:val="18"/>
        </w:rPr>
        <w:t>А.А. «Консолидация отчетности при создании и функционировании группы взаимосвязанных компаний» (диссертация), Санкт-Петербург, 2000 г.</w:t>
      </w:r>
    </w:p>
    <w:p w14:paraId="3580767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Jl.А. Анализ финансовой отчетности: теория, практика, интерпретация / Пер. с англ. М.: Финансы и статистика, 2003. - 624 с.</w:t>
      </w:r>
    </w:p>
    <w:p w14:paraId="1C4C7F1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 под ред. В.Д.Новодворского; Всероссийский Заочный Финансово-Экономический Институт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2002.-488 с.</w:t>
      </w:r>
    </w:p>
    <w:p w14:paraId="3DB4EF2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- 464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614845F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В.М., Панибратов Ю.П., Резник С.Д.,</w:t>
      </w:r>
      <w:r>
        <w:rPr>
          <w:rStyle w:val="WW8Num2z0"/>
          <w:rFonts w:ascii="Verdana" w:hAnsi="Verdana"/>
          <w:color w:val="000000"/>
          <w:sz w:val="18"/>
          <w:szCs w:val="18"/>
        </w:rPr>
        <w:t> </w:t>
      </w:r>
      <w:r>
        <w:rPr>
          <w:rStyle w:val="WW8Num3z0"/>
          <w:rFonts w:ascii="Verdana" w:hAnsi="Verdana"/>
          <w:color w:val="4682B4"/>
          <w:sz w:val="18"/>
          <w:szCs w:val="18"/>
        </w:rPr>
        <w:t>Хитров</w:t>
      </w:r>
      <w:r>
        <w:rPr>
          <w:rStyle w:val="WW8Num2z0"/>
          <w:rFonts w:ascii="Verdana" w:hAnsi="Verdana"/>
          <w:color w:val="000000"/>
          <w:sz w:val="18"/>
          <w:szCs w:val="18"/>
        </w:rPr>
        <w:t> </w:t>
      </w:r>
      <w:r>
        <w:rPr>
          <w:rFonts w:ascii="Verdana" w:hAnsi="Verdana"/>
          <w:color w:val="000000"/>
          <w:sz w:val="18"/>
          <w:szCs w:val="18"/>
        </w:rPr>
        <w:t>В.А. Управление в строительстве: Учебник для вузов / Под общ. ред. В.М.Васильева. Изд. 2-е, перераб. и доп. М.: Изд-во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СПб.: СПбГАСУ, 2001.</w:t>
      </w:r>
    </w:p>
    <w:p w14:paraId="2CB0426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учета и финансовой отчетности: Учеб. пособие / Под ред. М.А.</w:t>
      </w:r>
      <w:r>
        <w:rPr>
          <w:rStyle w:val="WW8Num2z0"/>
          <w:rFonts w:ascii="Verdana" w:hAnsi="Verdana"/>
          <w:color w:val="000000"/>
          <w:sz w:val="18"/>
          <w:szCs w:val="18"/>
        </w:rPr>
        <w:t> </w:t>
      </w:r>
      <w:r>
        <w:rPr>
          <w:rStyle w:val="WW8Num3z0"/>
          <w:rFonts w:ascii="Verdana" w:hAnsi="Verdana"/>
          <w:color w:val="4682B4"/>
          <w:sz w:val="18"/>
          <w:szCs w:val="18"/>
        </w:rPr>
        <w:t>Вахрушиной</w:t>
      </w:r>
      <w:r>
        <w:rPr>
          <w:rFonts w:ascii="Verdana" w:hAnsi="Verdana"/>
          <w:color w:val="000000"/>
          <w:sz w:val="18"/>
          <w:szCs w:val="18"/>
        </w:rPr>
        <w:t>. М.: Вузовский учебник, 2005. - 320 с.</w:t>
      </w:r>
    </w:p>
    <w:p w14:paraId="00EF91E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Введение в международные стандарты финансовой отчетности.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PriceWaterhouseCoopers, 1999.</w:t>
      </w:r>
    </w:p>
    <w:p w14:paraId="01BD1EC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Вечер</w:t>
      </w:r>
      <w:r>
        <w:rPr>
          <w:rStyle w:val="WW8Num2z0"/>
          <w:rFonts w:ascii="Verdana" w:hAnsi="Verdana"/>
          <w:color w:val="000000"/>
          <w:sz w:val="18"/>
          <w:szCs w:val="18"/>
        </w:rPr>
        <w:t> </w:t>
      </w:r>
      <w:r>
        <w:rPr>
          <w:rFonts w:ascii="Verdana" w:hAnsi="Verdana"/>
          <w:color w:val="000000"/>
          <w:sz w:val="18"/>
          <w:szCs w:val="18"/>
        </w:rPr>
        <w:t>Н.Ф., Ольховский А.А. Инвестиции в</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недвижимость. Жизненный цикл объекта. СПб.: Издательский дом «Бизнес-пресса», 2005. 176 с.</w:t>
      </w:r>
    </w:p>
    <w:p w14:paraId="4F52027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Издание 3-е,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Издательская фирма «</w:t>
      </w:r>
      <w:r>
        <w:rPr>
          <w:rStyle w:val="WW8Num3z0"/>
          <w:rFonts w:ascii="Verdana" w:hAnsi="Verdana"/>
          <w:color w:val="4682B4"/>
          <w:sz w:val="18"/>
          <w:szCs w:val="18"/>
        </w:rPr>
        <w:t>Анкил</w:t>
      </w:r>
      <w:r>
        <w:rPr>
          <w:rFonts w:ascii="Verdana" w:hAnsi="Verdana"/>
          <w:color w:val="000000"/>
          <w:sz w:val="18"/>
          <w:szCs w:val="18"/>
        </w:rPr>
        <w:t>», 2000.176 с.</w:t>
      </w:r>
    </w:p>
    <w:p w14:paraId="18369771"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Гречкина</w:t>
      </w:r>
      <w:r>
        <w:rPr>
          <w:rStyle w:val="WW8Num2z0"/>
          <w:rFonts w:ascii="Verdana" w:hAnsi="Verdana"/>
          <w:color w:val="000000"/>
          <w:sz w:val="18"/>
          <w:szCs w:val="18"/>
        </w:rPr>
        <w:t> </w:t>
      </w:r>
      <w:r>
        <w:rPr>
          <w:rFonts w:ascii="Verdana" w:hAnsi="Verdana"/>
          <w:color w:val="000000"/>
          <w:sz w:val="18"/>
          <w:szCs w:val="18"/>
        </w:rPr>
        <w:t>Е.Н. Инвестирование в строительстве // Рынок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инвестиционный менеджмент. Ростов н/Д: РГАС, 1996. - с. 18-19</w:t>
      </w:r>
    </w:p>
    <w:p w14:paraId="015C985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Коэн М. Международные стандарты финансовой отчетности. Практическое руководство. На русс, и англ. яз. 2-е изд., испр. и доп. М.: Издательство «</w:t>
      </w:r>
      <w:r>
        <w:rPr>
          <w:rStyle w:val="WW8Num3z0"/>
          <w:rFonts w:ascii="Verdana" w:hAnsi="Verdana"/>
          <w:color w:val="4682B4"/>
          <w:sz w:val="18"/>
          <w:szCs w:val="18"/>
        </w:rPr>
        <w:t>Весь Мир</w:t>
      </w:r>
      <w:r>
        <w:rPr>
          <w:rFonts w:ascii="Verdana" w:hAnsi="Verdana"/>
          <w:color w:val="000000"/>
          <w:sz w:val="18"/>
          <w:szCs w:val="18"/>
        </w:rPr>
        <w:t>», 2003. - 336 с.</w:t>
      </w:r>
    </w:p>
    <w:p w14:paraId="584D876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О.А. Бухгалтерская (финансовая) отчетность: Учебное пособие. М.: ИД ФБК-ПРЕСС, 2003. - 176 с. - (Библиотека журнала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Выпуск 3 (23).</w:t>
      </w:r>
    </w:p>
    <w:p w14:paraId="3150DBB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Иванов Ю.</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поглощения и разделение компаний. Стратегия и тактика трансформации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Альпина, 2001.</w:t>
      </w:r>
    </w:p>
    <w:p w14:paraId="060A5B4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Каращенко</w:t>
      </w:r>
      <w:r>
        <w:rPr>
          <w:rStyle w:val="WW8Num2z0"/>
          <w:rFonts w:ascii="Verdana" w:hAnsi="Verdana"/>
          <w:color w:val="000000"/>
          <w:sz w:val="18"/>
          <w:szCs w:val="18"/>
        </w:rPr>
        <w:t> </w:t>
      </w:r>
      <w:r>
        <w:rPr>
          <w:rFonts w:ascii="Verdana" w:hAnsi="Verdana"/>
          <w:color w:val="000000"/>
          <w:sz w:val="18"/>
          <w:szCs w:val="18"/>
        </w:rPr>
        <w:t>В.В. «Организация учета девлоперской деятельности в системе</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(диссертация), Шахты, 1999 г.</w:t>
      </w:r>
    </w:p>
    <w:p w14:paraId="565D153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Э.Р. «Формирование консолидированной финансовой отчетности российских групп компаний по международным стандартам финансовой отчетности» (диссертация), Казань, 2006 г.</w:t>
      </w:r>
    </w:p>
    <w:p w14:paraId="4C0428C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Макмин А.Р. Анализ финансовых отчетов (на основе GAAP). Учебник. М.: ИНФРА-М, 2000.</w:t>
      </w:r>
    </w:p>
    <w:p w14:paraId="569CA0B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 - 432 с.</w:t>
      </w:r>
    </w:p>
    <w:p w14:paraId="51CFAC6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«Пути совершенствования бухгалтерского учета и экономического анализа в системе управления производственным объединением», М, 1981,</w:t>
      </w:r>
      <w:r>
        <w:rPr>
          <w:rStyle w:val="WW8Num2z0"/>
          <w:rFonts w:ascii="Verdana" w:hAnsi="Verdana"/>
          <w:color w:val="000000"/>
          <w:sz w:val="18"/>
          <w:szCs w:val="18"/>
        </w:rPr>
        <w:t> </w:t>
      </w:r>
      <w:r>
        <w:rPr>
          <w:rStyle w:val="WW8Num3z0"/>
          <w:rFonts w:ascii="Verdana" w:hAnsi="Verdana"/>
          <w:color w:val="4682B4"/>
          <w:sz w:val="18"/>
          <w:szCs w:val="18"/>
        </w:rPr>
        <w:t>ВЗФИ</w:t>
      </w:r>
      <w:r>
        <w:rPr>
          <w:rStyle w:val="WW8Num2z0"/>
          <w:rFonts w:ascii="Verdana" w:hAnsi="Verdana"/>
          <w:color w:val="000000"/>
          <w:sz w:val="18"/>
          <w:szCs w:val="18"/>
        </w:rPr>
        <w:t> </w:t>
      </w:r>
      <w:r>
        <w:rPr>
          <w:rFonts w:ascii="Verdana" w:hAnsi="Verdana"/>
          <w:color w:val="000000"/>
          <w:sz w:val="18"/>
          <w:szCs w:val="18"/>
        </w:rPr>
        <w:t>(диссертация).</w:t>
      </w:r>
    </w:p>
    <w:p w14:paraId="2715F6A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М.: Проспект, 2000.</w:t>
      </w:r>
    </w:p>
    <w:p w14:paraId="10A3916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w:t>
      </w:r>
      <w:r>
        <w:rPr>
          <w:rStyle w:val="WW8Num3z0"/>
          <w:rFonts w:ascii="Verdana" w:hAnsi="Verdana"/>
          <w:color w:val="4682B4"/>
          <w:sz w:val="18"/>
          <w:szCs w:val="18"/>
        </w:rPr>
        <w:t>Консолидированная бухгалтерская отчетность: теория и методика составления</w:t>
      </w:r>
      <w:r>
        <w:rPr>
          <w:rFonts w:ascii="Verdana" w:hAnsi="Verdana"/>
          <w:color w:val="000000"/>
          <w:sz w:val="18"/>
          <w:szCs w:val="18"/>
        </w:rPr>
        <w:t>», М, 1997,</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(диссертация).</w:t>
      </w:r>
    </w:p>
    <w:p w14:paraId="6E0EBDA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 ИНФРА-М, 2002. - 640 с.</w:t>
      </w:r>
    </w:p>
    <w:p w14:paraId="468E1B8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Конина</w:t>
      </w:r>
      <w:r>
        <w:rPr>
          <w:rStyle w:val="WW8Num2z0"/>
          <w:rFonts w:ascii="Verdana" w:hAnsi="Verdana"/>
          <w:color w:val="000000"/>
          <w:sz w:val="18"/>
          <w:szCs w:val="18"/>
        </w:rPr>
        <w:t> </w:t>
      </w:r>
      <w:r>
        <w:rPr>
          <w:rFonts w:ascii="Verdana" w:hAnsi="Verdana"/>
          <w:color w:val="000000"/>
          <w:sz w:val="18"/>
          <w:szCs w:val="18"/>
        </w:rPr>
        <w:t>Н.Ю. Международные компании: слияния и поглощения. Монография. М.: МГИМО (У)</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РФЮ 2003. 197 с.</w:t>
      </w:r>
    </w:p>
    <w:p w14:paraId="54C24FD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А.И., Никешин С.Н., Рудаков О.П.,</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Шейнберг М.В. Управление проектами. Зарубежный опыт. СПб.: «</w:t>
      </w:r>
      <w:r>
        <w:rPr>
          <w:rStyle w:val="WW8Num3z0"/>
          <w:rFonts w:ascii="Verdana" w:hAnsi="Verdana"/>
          <w:color w:val="4682B4"/>
          <w:sz w:val="18"/>
          <w:szCs w:val="18"/>
        </w:rPr>
        <w:t>ДваТри</w:t>
      </w:r>
      <w:r>
        <w:rPr>
          <w:rFonts w:ascii="Verdana" w:hAnsi="Verdana"/>
          <w:color w:val="000000"/>
          <w:sz w:val="18"/>
          <w:szCs w:val="18"/>
        </w:rPr>
        <w:t>», 1993.</w:t>
      </w:r>
    </w:p>
    <w:p w14:paraId="3D7D265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Кущенко</w:t>
      </w:r>
      <w:r>
        <w:rPr>
          <w:rStyle w:val="WW8Num2z0"/>
          <w:rFonts w:ascii="Verdana" w:hAnsi="Verdana"/>
          <w:color w:val="000000"/>
          <w:sz w:val="18"/>
          <w:szCs w:val="18"/>
        </w:rPr>
        <w:t> </w:t>
      </w:r>
      <w:r>
        <w:rPr>
          <w:rFonts w:ascii="Verdana" w:hAnsi="Verdana"/>
          <w:color w:val="000000"/>
          <w:sz w:val="18"/>
          <w:szCs w:val="18"/>
        </w:rPr>
        <w:t>В.В. Девелопмент: Современная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 Норма, 2004.</w:t>
      </w:r>
    </w:p>
    <w:p w14:paraId="0533FB5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 пособие. Изд. 4-е. М.: Едиториал УРСС, 2003. - 200 с.</w:t>
      </w:r>
    </w:p>
    <w:p w14:paraId="363F2E5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Консолидированная отчетность: Методика и практика: Учебно-практическое пособие/ А.А. Матвеев,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ИД ФБК-ПРЕСС, 2001.- 176.</w:t>
      </w:r>
    </w:p>
    <w:p w14:paraId="30E1E71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- 192 с.</w:t>
      </w:r>
    </w:p>
    <w:p w14:paraId="656A761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Международные и российские стандарты бухгалтерского учета. Сравнительный анализ, принципы трансформации, направления реформирования. Под ред. д.э.н.</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Изд. второе пер. и доп.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фирма «ЦБА», «Аналитика-Пресс», 2001.</w:t>
      </w:r>
    </w:p>
    <w:p w14:paraId="4041B81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стандарты финансовой отчетности: Учеб. пособие / Под ред. И.А. Смирновой. М.: Финансы и статистика, 2005. - 672 с.</w:t>
      </w:r>
    </w:p>
    <w:p w14:paraId="3440DCE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Принципы бухгалтерского учета: Пер. с англ./ Под ред. Я.В. Соколова. 2-е изд., М.: Финансы и статистика, 2000. - с. 388.</w:t>
      </w:r>
    </w:p>
    <w:p w14:paraId="3767050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Николаева О., Шишкова Т. Международные стандарты финансовой отчетности. Учебное пособие. 4-е изд. М.: Эдиториал УРСС, 2003. - 240 с.</w:t>
      </w:r>
    </w:p>
    <w:p w14:paraId="06397E9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2-е изд., доп. и испр. - М.: ИНФРА-М, 2006. - 473 с. - (Высшее образование).</w:t>
      </w:r>
    </w:p>
    <w:p w14:paraId="66BB446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Пашин</w:t>
      </w:r>
      <w:r>
        <w:rPr>
          <w:rStyle w:val="WW8Num2z0"/>
          <w:rFonts w:ascii="Verdana" w:hAnsi="Verdana"/>
          <w:color w:val="000000"/>
          <w:sz w:val="18"/>
          <w:szCs w:val="18"/>
        </w:rPr>
        <w:t> </w:t>
      </w:r>
      <w:r>
        <w:rPr>
          <w:rFonts w:ascii="Verdana" w:hAnsi="Verdana"/>
          <w:color w:val="000000"/>
          <w:sz w:val="18"/>
          <w:szCs w:val="18"/>
        </w:rPr>
        <w:t>С.Т. Функционирование транснациональных компаний: организационно-экономическое обеспечение / С.Т. Пашин.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2002. - 348 с.</w:t>
      </w:r>
    </w:p>
    <w:p w14:paraId="393BBE1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Петер Дж.</w:t>
      </w:r>
      <w:r>
        <w:rPr>
          <w:rStyle w:val="WW8Num2z0"/>
          <w:rFonts w:ascii="Verdana" w:hAnsi="Verdana"/>
          <w:color w:val="000000"/>
          <w:sz w:val="18"/>
          <w:szCs w:val="18"/>
        </w:rPr>
        <w:t> </w:t>
      </w:r>
      <w:r>
        <w:rPr>
          <w:rStyle w:val="WW8Num3z0"/>
          <w:rFonts w:ascii="Verdana" w:hAnsi="Verdana"/>
          <w:color w:val="4682B4"/>
          <w:sz w:val="18"/>
          <w:szCs w:val="18"/>
        </w:rPr>
        <w:t>Эйсен</w:t>
      </w:r>
      <w:r>
        <w:rPr>
          <w:rFonts w:ascii="Verdana" w:hAnsi="Verdana"/>
          <w:color w:val="000000"/>
          <w:sz w:val="18"/>
          <w:szCs w:val="18"/>
        </w:rPr>
        <w:t>. Бухгалтерский учет (GAAP) курс лекций: практическое пособие./ Пер. с англ. - М.: Институт промышленного развития Министерства экономики РФ, 1999.-408 с.</w:t>
      </w:r>
    </w:p>
    <w:p w14:paraId="43F86BA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w:t>
      </w:r>
      <w:r>
        <w:rPr>
          <w:rStyle w:val="WW8Num3z0"/>
          <w:rFonts w:ascii="Verdana" w:hAnsi="Verdana"/>
          <w:color w:val="4682B4"/>
          <w:sz w:val="18"/>
          <w:szCs w:val="18"/>
        </w:rPr>
        <w:t>Методологические основы консолидированных учета и отчетности</w:t>
      </w:r>
      <w:r>
        <w:rPr>
          <w:rFonts w:ascii="Verdana" w:hAnsi="Verdana"/>
          <w:color w:val="000000"/>
          <w:sz w:val="18"/>
          <w:szCs w:val="18"/>
        </w:rPr>
        <w:t>» (диссертация), Саратов, 2001 г.</w:t>
      </w:r>
    </w:p>
    <w:p w14:paraId="2C476DD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 Бариленко. М.: ИД ФБК-ПРЕСС, 2004.-336 с.</w:t>
      </w:r>
    </w:p>
    <w:p w14:paraId="4B4EA2F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2-е изд., перераб. и доп. - М.: ИД ФБК-ПРЕСС, 2004. - 344 с.</w:t>
      </w:r>
    </w:p>
    <w:p w14:paraId="22CE6B8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ИД ФБК-ПРЕСС, 2003. - 272 с.</w:t>
      </w:r>
    </w:p>
    <w:p w14:paraId="63FF90F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w:t>
      </w:r>
      <w:r>
        <w:rPr>
          <w:rStyle w:val="WW8Num3z0"/>
          <w:rFonts w:ascii="Verdana" w:hAnsi="Verdana"/>
          <w:color w:val="4682B4"/>
          <w:sz w:val="18"/>
          <w:szCs w:val="18"/>
        </w:rPr>
        <w:t>Методология формирования консолидированной финансовой отчетности</w:t>
      </w:r>
      <w:r>
        <w:rPr>
          <w:rFonts w:ascii="Verdana" w:hAnsi="Verdana"/>
          <w:color w:val="000000"/>
          <w:sz w:val="18"/>
          <w:szCs w:val="18"/>
        </w:rPr>
        <w:t xml:space="preserve">», </w:t>
      </w:r>
      <w:r>
        <w:rPr>
          <w:rFonts w:ascii="Verdana" w:hAnsi="Verdana"/>
          <w:color w:val="000000"/>
          <w:sz w:val="18"/>
          <w:szCs w:val="18"/>
        </w:rPr>
        <w:lastRenderedPageBreak/>
        <w:t>Москва, 2004 (докторская диссертация).</w:t>
      </w:r>
    </w:p>
    <w:p w14:paraId="5E69A17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Реформа бухгалтерского учета. Российские и международные стандарты. Практика применения М.: Книжный мир, 2001.</w:t>
      </w:r>
    </w:p>
    <w:p w14:paraId="1564E3A6"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Самышкина</w:t>
      </w:r>
      <w:r>
        <w:rPr>
          <w:rStyle w:val="WW8Num2z0"/>
          <w:rFonts w:ascii="Verdana" w:hAnsi="Verdana"/>
          <w:color w:val="000000"/>
          <w:sz w:val="18"/>
          <w:szCs w:val="18"/>
        </w:rPr>
        <w:t> </w:t>
      </w:r>
      <w:r>
        <w:rPr>
          <w:rFonts w:ascii="Verdana" w:hAnsi="Verdana"/>
          <w:color w:val="000000"/>
          <w:sz w:val="18"/>
          <w:szCs w:val="18"/>
        </w:rPr>
        <w:t>А.Н. «Финансовая отчетность предприятий,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(диссертация), Казань, 1998 г.</w:t>
      </w:r>
    </w:p>
    <w:p w14:paraId="5A7E035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Консолидированная бухгалтерская отчетность: Учеб. пособие для вузов/ Н.Н. Селезнева, И.П.</w:t>
      </w:r>
      <w:r>
        <w:rPr>
          <w:rStyle w:val="WW8Num2z0"/>
          <w:rFonts w:ascii="Verdana" w:hAnsi="Verdana"/>
          <w:color w:val="000000"/>
          <w:sz w:val="18"/>
          <w:szCs w:val="18"/>
        </w:rPr>
        <w:t> </w:t>
      </w:r>
      <w:r>
        <w:rPr>
          <w:rStyle w:val="WW8Num3z0"/>
          <w:rFonts w:ascii="Verdana" w:hAnsi="Verdana"/>
          <w:color w:val="4682B4"/>
          <w:sz w:val="18"/>
          <w:szCs w:val="18"/>
        </w:rPr>
        <w:t>Скобелева</w:t>
      </w:r>
      <w:r>
        <w:rPr>
          <w:rFonts w:ascii="Verdana" w:hAnsi="Verdana"/>
          <w:color w:val="000000"/>
          <w:sz w:val="18"/>
          <w:szCs w:val="18"/>
        </w:rPr>
        <w:t>. М.: ЮНИТИ-ДАНА, 2003.-110 с.</w:t>
      </w:r>
    </w:p>
    <w:p w14:paraId="2F53D92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«Сводная бухгалтерская отчетность российских предприятий. Ее виды и особенности», Москва, 2000 (диссертация).</w:t>
      </w:r>
    </w:p>
    <w:p w14:paraId="3EBDB8B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Ю.Н. Международный опыт ведения бухгалтерского учета. СПб.: Издательский дом «Бизнес-пресса», 2005. 208 с.</w:t>
      </w:r>
    </w:p>
    <w:p w14:paraId="0F64AD7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 пособие. М.: «Аналитика-Пресс», 1998. - 228 с.</w:t>
      </w:r>
    </w:p>
    <w:p w14:paraId="245E4A7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С.А. Консолидация военных финансово-промышленных групп//</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1996. -№ 3.</w:t>
      </w:r>
    </w:p>
    <w:p w14:paraId="505AF06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К.А. «</w:t>
      </w:r>
      <w:r>
        <w:rPr>
          <w:rStyle w:val="WW8Num3z0"/>
          <w:rFonts w:ascii="Verdana" w:hAnsi="Verdana"/>
          <w:color w:val="4682B4"/>
          <w:sz w:val="18"/>
          <w:szCs w:val="18"/>
        </w:rPr>
        <w:t>Методика адаптации российской системы отчетности к международным стандартам</w:t>
      </w:r>
      <w:r>
        <w:rPr>
          <w:rFonts w:ascii="Verdana" w:hAnsi="Verdana"/>
          <w:color w:val="000000"/>
          <w:sz w:val="18"/>
          <w:szCs w:val="18"/>
        </w:rPr>
        <w:t>» (диссертация), Москва, 2002 г.</w:t>
      </w:r>
    </w:p>
    <w:p w14:paraId="4BC6467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Международные стандарты финансовой отчетности: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 - 208 с.</w:t>
      </w:r>
    </w:p>
    <w:p w14:paraId="108AE86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1997.</w:t>
      </w:r>
    </w:p>
    <w:p w14:paraId="3C036E3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2003. - XII, 1028 с.</w:t>
      </w:r>
    </w:p>
    <w:p w14:paraId="6AA8454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Баканов М.И. Теория экономического анализа. М.: Финансы и статистика, 2002.-416 с.</w:t>
      </w:r>
    </w:p>
    <w:p w14:paraId="5476234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w:t>
      </w:r>
      <w:r>
        <w:rPr>
          <w:rStyle w:val="WW8Num3z0"/>
          <w:rFonts w:ascii="Verdana" w:hAnsi="Verdana"/>
          <w:color w:val="4682B4"/>
          <w:sz w:val="18"/>
          <w:szCs w:val="18"/>
        </w:rPr>
        <w:t>Отчетность производственных объединений и предприятий</w:t>
      </w:r>
      <w:r>
        <w:rPr>
          <w:rFonts w:ascii="Verdana" w:hAnsi="Verdana"/>
          <w:color w:val="000000"/>
          <w:sz w:val="18"/>
          <w:szCs w:val="18"/>
        </w:rPr>
        <w:t>», М, Финансы, 1976, 264 с.</w:t>
      </w:r>
    </w:p>
    <w:p w14:paraId="533387D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Эванс Фрэнк Ч., Бишоп Давид М.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2004. 332 с.</w:t>
      </w:r>
    </w:p>
    <w:p w14:paraId="7AEF66B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Ястребов</w:t>
      </w:r>
      <w:r>
        <w:rPr>
          <w:rStyle w:val="WW8Num2z0"/>
          <w:rFonts w:ascii="Verdana" w:hAnsi="Verdana"/>
          <w:color w:val="000000"/>
          <w:sz w:val="18"/>
          <w:szCs w:val="18"/>
        </w:rPr>
        <w:t> </w:t>
      </w:r>
      <w:r>
        <w:rPr>
          <w:rFonts w:ascii="Verdana" w:hAnsi="Verdana"/>
          <w:color w:val="000000"/>
          <w:sz w:val="18"/>
          <w:szCs w:val="18"/>
        </w:rPr>
        <w:t>А.В. «Формирование стратегии девелоперской компании с учетом состояния рынка недвижимости</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 (диссертация), Санкт-Петербург, 2005 г.1. Журналы и статьи</w:t>
      </w:r>
    </w:p>
    <w:p w14:paraId="4D45A23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Ашкуркова A.M. Консолидация отчетности иностранных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A.M. Бухгалтерский учет. 2001. - № 7.</w:t>
      </w:r>
    </w:p>
    <w:p w14:paraId="036C5F4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Бухгалтерский учет, № 5, 2002.</w:t>
      </w:r>
    </w:p>
    <w:p w14:paraId="6F8F53E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и консолидация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Бухгалтерский учет, 2002, № 3-4.</w:t>
      </w:r>
    </w:p>
    <w:p w14:paraId="6893629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Лисов В. Становление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правовое и организационное обеспечение // Российский экономический журнал. -2000. № 5-6. 120 с.</w:t>
      </w:r>
    </w:p>
    <w:p w14:paraId="793B382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Винслав Ю.,</w:t>
      </w:r>
      <w:r>
        <w:rPr>
          <w:rStyle w:val="WW8Num2z0"/>
          <w:rFonts w:ascii="Verdana" w:hAnsi="Verdana"/>
          <w:color w:val="000000"/>
          <w:sz w:val="18"/>
          <w:szCs w:val="18"/>
        </w:rPr>
        <w:t> </w:t>
      </w:r>
      <w:r>
        <w:rPr>
          <w:rStyle w:val="WW8Num3z0"/>
          <w:rFonts w:ascii="Verdana" w:hAnsi="Verdana"/>
          <w:color w:val="4682B4"/>
          <w:sz w:val="18"/>
          <w:szCs w:val="18"/>
        </w:rPr>
        <w:t>Германова</w:t>
      </w:r>
      <w:r>
        <w:rPr>
          <w:rStyle w:val="WW8Num2z0"/>
          <w:rFonts w:ascii="Verdana" w:hAnsi="Verdana"/>
          <w:color w:val="000000"/>
          <w:sz w:val="18"/>
          <w:szCs w:val="18"/>
        </w:rPr>
        <w:t> </w:t>
      </w:r>
      <w:r>
        <w:rPr>
          <w:rFonts w:ascii="Verdana" w:hAnsi="Verdana"/>
          <w:color w:val="000000"/>
          <w:sz w:val="18"/>
          <w:szCs w:val="18"/>
        </w:rPr>
        <w:t>И. Холдинговые отношения и</w:t>
      </w:r>
      <w:r>
        <w:rPr>
          <w:rStyle w:val="WW8Num2z0"/>
          <w:rFonts w:ascii="Verdana" w:hAnsi="Verdana"/>
          <w:color w:val="000000"/>
          <w:sz w:val="18"/>
          <w:szCs w:val="18"/>
        </w:rPr>
        <w:t> </w:t>
      </w:r>
      <w:r>
        <w:rPr>
          <w:rStyle w:val="WW8Num3z0"/>
          <w:rFonts w:ascii="Verdana" w:hAnsi="Verdana"/>
          <w:color w:val="4682B4"/>
          <w:sz w:val="18"/>
          <w:szCs w:val="18"/>
        </w:rPr>
        <w:t>правообеспечение</w:t>
      </w:r>
      <w:r>
        <w:rPr>
          <w:rStyle w:val="WW8Num2z0"/>
          <w:rFonts w:ascii="Verdana" w:hAnsi="Verdana"/>
          <w:color w:val="000000"/>
          <w:sz w:val="18"/>
          <w:szCs w:val="18"/>
        </w:rPr>
        <w:t> </w:t>
      </w:r>
      <w:r>
        <w:rPr>
          <w:rFonts w:ascii="Verdana" w:hAnsi="Verdana"/>
          <w:color w:val="000000"/>
          <w:sz w:val="18"/>
          <w:szCs w:val="18"/>
        </w:rPr>
        <w:t>их становление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(вариант содержания модельного закона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и комментарий к нему) // Российский экономический журнал. 2001. №4. 120 с.</w:t>
      </w:r>
    </w:p>
    <w:p w14:paraId="6FE68B41"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М.А. Учет инвестиций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процедура составления сводной отчетности // Бухгалтерский учет, 2001, № 3.</w:t>
      </w:r>
    </w:p>
    <w:p w14:paraId="7A79414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В.И. Управление проектами как фактор повышения инвестиционно-строительной деятельности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 10(454), 1996.</w:t>
      </w:r>
    </w:p>
    <w:p w14:paraId="18CB67E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Гумба</w:t>
      </w:r>
      <w:r>
        <w:rPr>
          <w:rStyle w:val="WW8Num2z0"/>
          <w:rFonts w:ascii="Verdana" w:hAnsi="Verdana"/>
          <w:color w:val="000000"/>
          <w:sz w:val="18"/>
          <w:szCs w:val="18"/>
        </w:rPr>
        <w:t> </w:t>
      </w:r>
      <w:r>
        <w:rPr>
          <w:rFonts w:ascii="Verdana" w:hAnsi="Verdana"/>
          <w:color w:val="000000"/>
          <w:sz w:val="18"/>
          <w:szCs w:val="18"/>
        </w:rPr>
        <w:t>Х.М. Участие строительных организаций в холдингах и финансово-промышленных группах // Экономика строительства. 1997. № 10. 105 с.</w:t>
      </w:r>
    </w:p>
    <w:p w14:paraId="4E5E4B5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Дудин Е., Щукин А. «Что такое</w:t>
      </w:r>
      <w:r>
        <w:rPr>
          <w:rStyle w:val="WW8Num2z0"/>
          <w:rFonts w:ascii="Verdana" w:hAnsi="Verdana"/>
          <w:color w:val="000000"/>
          <w:sz w:val="18"/>
          <w:szCs w:val="18"/>
        </w:rPr>
        <w:t> </w:t>
      </w:r>
      <w:r>
        <w:rPr>
          <w:rStyle w:val="WW8Num3z0"/>
          <w:rFonts w:ascii="Verdana" w:hAnsi="Verdana"/>
          <w:color w:val="4682B4"/>
          <w:sz w:val="18"/>
          <w:szCs w:val="18"/>
        </w:rPr>
        <w:t>девелопмент</w:t>
      </w:r>
      <w:r>
        <w:rPr>
          <w:rFonts w:ascii="Verdana" w:hAnsi="Verdana"/>
          <w:color w:val="000000"/>
          <w:sz w:val="18"/>
          <w:szCs w:val="18"/>
        </w:rPr>
        <w:t>», Монолит, Москва, февраль 2001.</w:t>
      </w:r>
    </w:p>
    <w:p w14:paraId="127DC99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Заренков</w:t>
      </w:r>
      <w:r>
        <w:rPr>
          <w:rStyle w:val="WW8Num2z0"/>
          <w:rFonts w:ascii="Verdana" w:hAnsi="Verdana"/>
          <w:color w:val="000000"/>
          <w:sz w:val="18"/>
          <w:szCs w:val="18"/>
        </w:rPr>
        <w:t> </w:t>
      </w:r>
      <w:r>
        <w:rPr>
          <w:rFonts w:ascii="Verdana" w:hAnsi="Verdana"/>
          <w:color w:val="000000"/>
          <w:sz w:val="18"/>
          <w:szCs w:val="18"/>
        </w:rPr>
        <w:t>В.А. Проблемы развития строительных компаний в условиях российской экономики / В.А.</w:t>
      </w:r>
      <w:r>
        <w:rPr>
          <w:rStyle w:val="WW8Num2z0"/>
          <w:rFonts w:ascii="Verdana" w:hAnsi="Verdana"/>
          <w:color w:val="000000"/>
          <w:sz w:val="18"/>
          <w:szCs w:val="18"/>
        </w:rPr>
        <w:t> </w:t>
      </w:r>
      <w:r>
        <w:rPr>
          <w:rStyle w:val="WW8Num3z0"/>
          <w:rFonts w:ascii="Verdana" w:hAnsi="Verdana"/>
          <w:color w:val="4682B4"/>
          <w:sz w:val="18"/>
          <w:szCs w:val="18"/>
        </w:rPr>
        <w:t>Заренков</w:t>
      </w:r>
      <w:r>
        <w:rPr>
          <w:rFonts w:ascii="Verdana" w:hAnsi="Verdana"/>
          <w:color w:val="000000"/>
          <w:sz w:val="18"/>
          <w:szCs w:val="18"/>
        </w:rPr>
        <w:t>. СПб.: Стройиздат, 1999.</w:t>
      </w:r>
    </w:p>
    <w:p w14:paraId="7EAC408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А.А. Правовые аспекты интегрирования строительного комплекса </w:t>
      </w:r>
      <w:r>
        <w:rPr>
          <w:rFonts w:ascii="Verdana" w:hAnsi="Verdana"/>
          <w:color w:val="000000"/>
          <w:sz w:val="18"/>
          <w:szCs w:val="18"/>
        </w:rPr>
        <w:lastRenderedPageBreak/>
        <w:t>(концепция</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 Хозяйство и право. 1999. № 7. 125 с.</w:t>
      </w:r>
    </w:p>
    <w:p w14:paraId="31359474"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Д.В., Слепов Ю.В. Методы и технологии консолидации финансовой отчетности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22, стр. 14-15, № 23, стр. 14-15.</w:t>
      </w:r>
    </w:p>
    <w:p w14:paraId="6F8CEC3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Основные требования к сегментной отчетности // Экономика и жизнь, февраль 2005, № 5.</w:t>
      </w:r>
    </w:p>
    <w:p w14:paraId="0C4E340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 Бухгалтерский учет, 1997, № 3.</w:t>
      </w:r>
    </w:p>
    <w:p w14:paraId="2F2DA4F7"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Кущенко</w:t>
      </w:r>
      <w:r>
        <w:rPr>
          <w:rStyle w:val="WW8Num2z0"/>
          <w:rFonts w:ascii="Verdana" w:hAnsi="Verdana"/>
          <w:color w:val="000000"/>
          <w:sz w:val="18"/>
          <w:szCs w:val="18"/>
        </w:rPr>
        <w:t> </w:t>
      </w:r>
      <w:r>
        <w:rPr>
          <w:rFonts w:ascii="Verdana" w:hAnsi="Verdana"/>
          <w:color w:val="000000"/>
          <w:sz w:val="18"/>
          <w:szCs w:val="18"/>
        </w:rPr>
        <w:t>В.В. Девелопмент новое русское слово // Законодательство и экономика, № 7, 8, июль, август 2004 г.</w:t>
      </w:r>
    </w:p>
    <w:p w14:paraId="051E5DB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Лобанов Г.</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юридическая форма// Юрист. 2000. № 10. 80 с.</w:t>
      </w:r>
    </w:p>
    <w:p w14:paraId="78FE01F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С.Н. девелопмент (развитие недвижимости). СПб.: Питер, 2003.</w:t>
      </w:r>
    </w:p>
    <w:p w14:paraId="439EE57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Слепов Ю.В. Составление сводной бухгалтерской отчетности группами взаимосвязанных организаций // Бухгалтерский учет, 2000, № 17, 18.</w:t>
      </w:r>
    </w:p>
    <w:p w14:paraId="41D67DB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Общество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Каждому по потребностям: Девелоперы готовятся к</w:t>
      </w:r>
      <w:r>
        <w:rPr>
          <w:rStyle w:val="WW8Num2z0"/>
          <w:rFonts w:ascii="Verdana" w:hAnsi="Verdana"/>
          <w:color w:val="000000"/>
          <w:sz w:val="18"/>
          <w:szCs w:val="18"/>
        </w:rPr>
        <w:t> </w:t>
      </w:r>
      <w:r>
        <w:rPr>
          <w:rStyle w:val="WW8Num3z0"/>
          <w:rFonts w:ascii="Verdana" w:hAnsi="Verdana"/>
          <w:color w:val="4682B4"/>
          <w:sz w:val="18"/>
          <w:szCs w:val="18"/>
        </w:rPr>
        <w:t>покупательному</w:t>
      </w:r>
      <w:r>
        <w:rPr>
          <w:rStyle w:val="WW8Num2z0"/>
          <w:rFonts w:ascii="Verdana" w:hAnsi="Verdana"/>
          <w:color w:val="000000"/>
          <w:sz w:val="18"/>
          <w:szCs w:val="18"/>
        </w:rPr>
        <w:t> </w:t>
      </w:r>
      <w:r>
        <w:rPr>
          <w:rFonts w:ascii="Verdana" w:hAnsi="Verdana"/>
          <w:color w:val="000000"/>
          <w:sz w:val="18"/>
          <w:szCs w:val="18"/>
        </w:rPr>
        <w:t>буму / Коммерсантъ, 25.07.2005.</w:t>
      </w:r>
    </w:p>
    <w:p w14:paraId="5CA1D41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составлять сводную отчетность // Бухгалтерский учет, 2001, №3.</w:t>
      </w:r>
    </w:p>
    <w:p w14:paraId="47530EF6"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Деловая репутация компании: учет и оценка // Бухгалтерский учет, 2000, № 20.</w:t>
      </w:r>
    </w:p>
    <w:p w14:paraId="5871D69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Международные и британские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 Использование зарубежного опыта в условиях перехода на международные стандарты в области учета и статистики: Сб. науч. трудов. М.: МГИМО (У), 1998.</w:t>
      </w:r>
    </w:p>
    <w:p w14:paraId="22418BC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Л.З. Российская и международная финансовая отчетность: существенные различия // Бухгалтерский учет. -2001.-№18.</w:t>
      </w:r>
    </w:p>
    <w:p w14:paraId="479B80D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Мостовой A.M. Проблемы формирования и анализа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 Финансовая газета. -сентябрь 2004 г. № 36.</w:t>
      </w:r>
    </w:p>
    <w:p w14:paraId="33A9CEF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В.Н. Холдинги в России и за рубежом // Наука. Политика.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1997.№2. 132 с.</w:t>
      </w:r>
    </w:p>
    <w:p w14:paraId="1476531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Бухгалтерский учет. 2001. - № 7.</w:t>
      </w:r>
    </w:p>
    <w:p w14:paraId="1A5E8661"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Важенина Г.В. Проблемы консолидации бухгалтерской отчетности // Бухгалтерский учет. 2000. - № 21.</w:t>
      </w:r>
    </w:p>
    <w:p w14:paraId="3755F5BB"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 Д. Составление сводной (консолидированной)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1997, № 6.</w:t>
      </w:r>
    </w:p>
    <w:p w14:paraId="77C0CD2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Закон о холдингах: каким ему быть? // Хозяйство и право. 2000. № 10. 125 с.</w:t>
      </w:r>
    </w:p>
    <w:p w14:paraId="3A8ABF7C"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Создание холдинговых компаний в условиях рыночной экономики// Гражданин и право. 2000. № 6. 120 с.</w:t>
      </w:r>
    </w:p>
    <w:p w14:paraId="77E0D6F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Правовой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М.: Городец-издат. 2003. 350 с.</w:t>
      </w:r>
    </w:p>
    <w:p w14:paraId="07A43A59"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Сводная бухгалтерская отчетность // Бухгалтерский учет, 1996, №4.-С.21.</w:t>
      </w:r>
    </w:p>
    <w:p w14:paraId="425F0FD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Шнейдман J1.3. Составление отчетности по международным стандартам // Бухгалтерский учет. 2001. - № 12.</w:t>
      </w:r>
    </w:p>
    <w:p w14:paraId="53EEBA9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Монографии и статьи на английском языке</w:t>
      </w:r>
    </w:p>
    <w:p w14:paraId="087806E6"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Bailey G.T., Wild Ken. International Accounting Standards: A Guide to Preparing Accounts. 2-nd Ed. ABG professional Information, Deloitte &amp; Touche, 2000.</w:t>
      </w:r>
    </w:p>
    <w:p w14:paraId="7FAD5E32"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Fisher P.M., Taylor W.J., Cheng R.H. Advanced Accounting. 8-th ed. South-Western Thompson Learning. USA, 2002.</w:t>
      </w:r>
    </w:p>
    <w:p w14:paraId="3903B0A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Frank Wood Business Accounting. 7-th ad. - Pitman Publishing, 1996.120. "From a Development Perspective", Concord Realty Development, Houston, Texas, 14/09/01.</w:t>
      </w:r>
    </w:p>
    <w:p w14:paraId="5D9CE6A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Gerry Johnson and Kevan Scholes Exploring Corporate Strategy. 6-th ad-Prentice Hall, 2002.</w:t>
      </w:r>
    </w:p>
    <w:p w14:paraId="674AB69E"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Havermann, "Der Konzernabschluss nach dem neuen Recht", Duesseldorf, 1987.</w:t>
      </w:r>
    </w:p>
    <w:p w14:paraId="384CAC9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Hongren Ch.T., Sundem G.L., Elliott J.A. Introduction to Financial Accounting. 8-th ed. New </w:t>
      </w:r>
      <w:r>
        <w:rPr>
          <w:rFonts w:ascii="Verdana" w:hAnsi="Verdana"/>
          <w:color w:val="000000"/>
          <w:sz w:val="18"/>
          <w:szCs w:val="18"/>
        </w:rPr>
        <w:lastRenderedPageBreak/>
        <w:t>Jersey, 2002. - 657 p.</w:t>
      </w:r>
    </w:p>
    <w:p w14:paraId="70859A2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IAS 27: Consolidated Financial Statements. IASB (revised September, 18, 2003).</w:t>
      </w:r>
    </w:p>
    <w:p w14:paraId="5077DC0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IFRS 3: Business Combinations. IASB, 2004.</w:t>
      </w:r>
    </w:p>
    <w:p w14:paraId="2141D1B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Improvements to International Accounting Standards (December 2003). International Accounting Standards Board. London, UK.</w:t>
      </w:r>
    </w:p>
    <w:p w14:paraId="75181287"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Institut der Wirtschaftspruefer, "Rechnungslegung nach International Accounting Standards", Duesseldorf, 1995.</w:t>
      </w:r>
    </w:p>
    <w:p w14:paraId="378BC133"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Ivor Seely "Economics of Building Development" London University Press, 1997.</w:t>
      </w:r>
    </w:p>
    <w:p w14:paraId="077F9A9F"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Jensen M.C., Heckling W.H. Theory of the firm: managerial behaviour, agency costs and ownership structure // Journal of Finance Economics. 1973. - V.3. -№ 5.</w:t>
      </w:r>
    </w:p>
    <w:p w14:paraId="455B781D"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M.C. Shukla, T.S. Grewal Advanced Accounts. 7-th ad. New Delhi, 1973.-200.</w:t>
      </w:r>
    </w:p>
    <w:p w14:paraId="611BCCC5"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Susanna Barton "If the Grass is Greener Speculative Real Estate Development Trends", The Business Journal, July 23, 2001.</w:t>
      </w:r>
    </w:p>
    <w:p w14:paraId="028B926A"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Taylor P.A. Consolidated Financial Reporting. 1996.</w:t>
      </w:r>
    </w:p>
    <w:p w14:paraId="3F7C8EC0"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The Guide to Commercial Property and Investment in Kent, publication of Kent Municipal Government, UK, June 2000.</w:t>
      </w:r>
    </w:p>
    <w:p w14:paraId="287D35F8" w14:textId="77777777" w:rsidR="00EC2C35" w:rsidRDefault="00EC2C35" w:rsidP="00EC2C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Финансовая модель</w:t>
      </w:r>
      <w:r>
        <w:rPr>
          <w:rStyle w:val="WW8Num2z0"/>
          <w:rFonts w:ascii="Verdana" w:hAnsi="Verdana"/>
          <w:color w:val="000000"/>
          <w:sz w:val="18"/>
          <w:szCs w:val="18"/>
        </w:rPr>
        <w:t> </w:t>
      </w:r>
      <w:r>
        <w:rPr>
          <w:rStyle w:val="WW8Num3z0"/>
          <w:rFonts w:ascii="Verdana" w:hAnsi="Verdana"/>
          <w:color w:val="4682B4"/>
          <w:sz w:val="18"/>
          <w:szCs w:val="18"/>
        </w:rPr>
        <w:t>девелоперской</w:t>
      </w:r>
      <w:r>
        <w:rPr>
          <w:rStyle w:val="WW8Num2z0"/>
          <w:rFonts w:ascii="Verdana" w:hAnsi="Verdana"/>
          <w:color w:val="000000"/>
          <w:sz w:val="18"/>
          <w:szCs w:val="18"/>
        </w:rPr>
        <w:t> </w:t>
      </w:r>
      <w:r>
        <w:rPr>
          <w:rFonts w:ascii="Verdana" w:hAnsi="Verdana"/>
          <w:color w:val="000000"/>
          <w:sz w:val="18"/>
          <w:szCs w:val="18"/>
        </w:rPr>
        <w:t>деятельности</w:t>
      </w:r>
    </w:p>
    <w:p w14:paraId="3191D99A" w14:textId="2A2FA52F" w:rsidR="00536FF6" w:rsidRPr="00EC2C35" w:rsidRDefault="00EC2C35" w:rsidP="00EC2C35">
      <w:r>
        <w:rPr>
          <w:rFonts w:ascii="Verdana" w:hAnsi="Verdana"/>
          <w:color w:val="000000"/>
          <w:sz w:val="18"/>
          <w:szCs w:val="18"/>
        </w:rPr>
        <w:br/>
      </w:r>
      <w:bookmarkStart w:id="0" w:name="_GoBack"/>
      <w:bookmarkEnd w:id="0"/>
    </w:p>
    <w:sectPr w:rsidR="00536FF6" w:rsidRPr="00EC2C3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19FA1" w14:textId="77777777" w:rsidR="00275A37" w:rsidRDefault="00275A37">
      <w:pPr>
        <w:spacing w:after="0" w:line="240" w:lineRule="auto"/>
      </w:pPr>
      <w:r>
        <w:separator/>
      </w:r>
    </w:p>
  </w:endnote>
  <w:endnote w:type="continuationSeparator" w:id="0">
    <w:p w14:paraId="5F74A33C" w14:textId="77777777" w:rsidR="00275A37" w:rsidRDefault="002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7C86" w14:textId="77777777" w:rsidR="00275A37" w:rsidRDefault="00275A37">
      <w:pPr>
        <w:spacing w:after="0" w:line="240" w:lineRule="auto"/>
      </w:pPr>
      <w:r>
        <w:separator/>
      </w:r>
    </w:p>
  </w:footnote>
  <w:footnote w:type="continuationSeparator" w:id="0">
    <w:p w14:paraId="63799611" w14:textId="77777777" w:rsidR="00275A37" w:rsidRDefault="002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5A37"/>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58A8-3D0B-4C74-A3DF-4EA65A77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11182</TotalTime>
  <Pages>15</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889</cp:revision>
  <cp:lastPrinted>2009-02-06T05:36:00Z</cp:lastPrinted>
  <dcterms:created xsi:type="dcterms:W3CDTF">2016-05-04T14:28:00Z</dcterms:created>
  <dcterms:modified xsi:type="dcterms:W3CDTF">2016-07-20T13:09:00Z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