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45BB" w14:textId="77777777" w:rsidR="00860655" w:rsidRDefault="00860655" w:rsidP="00860655">
      <w:pPr>
        <w:pStyle w:val="27"/>
        <w:shd w:val="clear" w:color="auto" w:fill="auto"/>
        <w:spacing w:after="752"/>
        <w:ind w:left="60"/>
      </w:pPr>
      <w:r>
        <w:rPr>
          <w:rStyle w:val="21"/>
          <w:color w:val="000000"/>
        </w:rPr>
        <w:t>Российский химико-технологический университет</w:t>
      </w:r>
      <w:r>
        <w:rPr>
          <w:rStyle w:val="21"/>
          <w:color w:val="000000"/>
        </w:rPr>
        <w:br/>
        <w:t>им. Д.И. Менделеева</w:t>
      </w:r>
    </w:p>
    <w:p w14:paraId="3FEAD14E" w14:textId="77777777" w:rsidR="00860655" w:rsidRDefault="00860655" w:rsidP="00860655">
      <w:pPr>
        <w:pStyle w:val="27"/>
        <w:shd w:val="clear" w:color="auto" w:fill="auto"/>
        <w:spacing w:after="2637" w:line="260" w:lineRule="exact"/>
      </w:pPr>
      <w:r>
        <w:rPr>
          <w:rStyle w:val="21"/>
          <w:color w:val="000000"/>
        </w:rPr>
        <w:t>На правах рукописи</w:t>
      </w:r>
    </w:p>
    <w:p w14:paraId="2E6C63EB" w14:textId="62F5D716" w:rsidR="00860655" w:rsidRDefault="00860655" w:rsidP="00860655">
      <w:pPr>
        <w:pStyle w:val="27"/>
        <w:shd w:val="clear" w:color="auto" w:fill="auto"/>
        <w:spacing w:after="333" w:line="2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1744875" wp14:editId="0EEADB90">
                <wp:simplePos x="0" y="0"/>
                <wp:positionH relativeFrom="margin">
                  <wp:posOffset>1347470</wp:posOffset>
                </wp:positionH>
                <wp:positionV relativeFrom="paragraph">
                  <wp:posOffset>-208280</wp:posOffset>
                </wp:positionV>
                <wp:extent cx="292735" cy="584200"/>
                <wp:effectExtent l="0" t="0" r="3175" b="0"/>
                <wp:wrapSquare wrapText="bothSides"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C640D" w14:textId="77777777" w:rsidR="00860655" w:rsidRDefault="00860655" w:rsidP="00860655">
                            <w:pPr>
                              <w:pStyle w:val="30"/>
                              <w:shd w:val="clear" w:color="auto" w:fill="auto"/>
                              <w:spacing w:line="920" w:lineRule="exact"/>
                            </w:pPr>
                            <w:r>
                              <w:rPr>
                                <w:rStyle w:val="3Exact"/>
                                <w:color w:val="000000"/>
                              </w:rPr>
                              <w:t>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44875" id="_x0000_t202" coordsize="21600,21600" o:spt="202" path="m,l,21600r21600,l21600,xe">
                <v:stroke joinstyle="miter"/>
                <v:path gradientshapeok="t" o:connecttype="rect"/>
              </v:shapetype>
              <v:shape id="Надпись 50" o:spid="_x0000_s1026" type="#_x0000_t202" style="position:absolute;margin-left:106.1pt;margin-top:-16.4pt;width:23.05pt;height:46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" filled="f" stroked="f">
                <v:textbox style="mso-fit-shape-to-text:t" inset="0,0,0,0">
                  <w:txbxContent>
                    <w:p w14:paraId="650C640D" w14:textId="77777777" w:rsidR="00860655" w:rsidRDefault="00860655" w:rsidP="00860655">
                      <w:pPr>
                        <w:pStyle w:val="30"/>
                        <w:shd w:val="clear" w:color="auto" w:fill="auto"/>
                        <w:spacing w:line="920" w:lineRule="exact"/>
                      </w:pPr>
                      <w:r>
                        <w:rPr>
                          <w:rStyle w:val="3Exact"/>
                          <w:color w:val="000000"/>
                        </w:rPr>
                        <w:t>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21"/>
          <w:color w:val="000000"/>
        </w:rPr>
        <w:t>Бен Мансур Лассад</w:t>
      </w:r>
    </w:p>
    <w:p w14:paraId="0F420C42" w14:textId="77777777" w:rsidR="00860655" w:rsidRDefault="00860655" w:rsidP="00860655">
      <w:pPr>
        <w:pStyle w:val="27"/>
        <w:shd w:val="clear" w:color="auto" w:fill="auto"/>
        <w:spacing w:after="0" w:line="365" w:lineRule="exact"/>
        <w:ind w:left="60"/>
      </w:pPr>
      <w:r>
        <w:rPr>
          <w:rStyle w:val="21"/>
          <w:color w:val="000000"/>
        </w:rPr>
        <w:t>АКТИВАЦИЯ И МОДИФИЦИРОВАНИЕ БЕНТОНИТОВЫХ ГЛИН</w:t>
      </w:r>
      <w:r>
        <w:rPr>
          <w:rStyle w:val="21"/>
          <w:color w:val="000000"/>
        </w:rPr>
        <w:br/>
        <w:t>МЕСТОРОЖДЕНИЯ ХАИДУДИ (ТУНИС)</w:t>
      </w:r>
    </w:p>
    <w:p w14:paraId="73DD0A4D" w14:textId="77777777" w:rsidR="00860655" w:rsidRDefault="00860655" w:rsidP="00860655">
      <w:pPr>
        <w:pStyle w:val="27"/>
        <w:shd w:val="clear" w:color="auto" w:fill="auto"/>
        <w:spacing w:after="384" w:line="365" w:lineRule="exact"/>
      </w:pPr>
      <w:r>
        <w:rPr>
          <w:rStyle w:val="21"/>
          <w:color w:val="000000"/>
        </w:rPr>
        <w:t>И ОБОСНОВАНИЕ РАЦИОНАЛЬНЫХ ОБЛАСТЕЙ ИХ ПРИМЕНЕНИЯ</w:t>
      </w:r>
    </w:p>
    <w:p w14:paraId="01E1335F" w14:textId="77777777" w:rsidR="00860655" w:rsidRDefault="00860655" w:rsidP="00860655">
      <w:pPr>
        <w:pStyle w:val="27"/>
        <w:shd w:val="clear" w:color="auto" w:fill="auto"/>
        <w:spacing w:after="1063" w:line="260" w:lineRule="exact"/>
        <w:ind w:left="60"/>
      </w:pPr>
      <w:r>
        <w:rPr>
          <w:rStyle w:val="21"/>
          <w:color w:val="000000"/>
        </w:rPr>
        <w:t>05.17.01 - Технология неорганических веществ</w:t>
      </w:r>
    </w:p>
    <w:p w14:paraId="377C7FAE" w14:textId="77777777" w:rsidR="00860655" w:rsidRDefault="00860655" w:rsidP="00860655">
      <w:pPr>
        <w:pStyle w:val="27"/>
        <w:shd w:val="clear" w:color="auto" w:fill="auto"/>
        <w:spacing w:after="1024" w:line="370" w:lineRule="exact"/>
        <w:ind w:right="180"/>
      </w:pPr>
      <w:r>
        <w:rPr>
          <w:rStyle w:val="21"/>
          <w:color w:val="000000"/>
        </w:rPr>
        <w:lastRenderedPageBreak/>
        <w:t>Диссертация на соискание ученой степени</w:t>
      </w:r>
      <w:r>
        <w:rPr>
          <w:rStyle w:val="21"/>
          <w:color w:val="000000"/>
        </w:rPr>
        <w:br/>
        <w:t>кандидата технических наук</w:t>
      </w:r>
    </w:p>
    <w:p w14:paraId="3E3B0A95" w14:textId="77777777" w:rsidR="00860655" w:rsidRDefault="00860655" w:rsidP="00860655">
      <w:pPr>
        <w:pStyle w:val="27"/>
        <w:shd w:val="clear" w:color="auto" w:fill="auto"/>
        <w:spacing w:after="1884" w:line="365" w:lineRule="exact"/>
        <w:ind w:left="3360"/>
        <w:jc w:val="left"/>
      </w:pPr>
      <w:r>
        <w:rPr>
          <w:rStyle w:val="21"/>
          <w:color w:val="000000"/>
        </w:rPr>
        <w:t>Научные руководители доктор технических наук, профессор Ю.И.Щумяцкий; кандидат технических наук, доцент В.И.Ермаков</w:t>
      </w:r>
    </w:p>
    <w:p w14:paraId="7A11D4D6" w14:textId="77777777" w:rsidR="00860655" w:rsidRDefault="00860655" w:rsidP="00860655">
      <w:pPr>
        <w:pStyle w:val="27"/>
        <w:shd w:val="clear" w:color="auto" w:fill="auto"/>
        <w:spacing w:after="0" w:line="260" w:lineRule="exact"/>
        <w:ind w:right="180"/>
        <w:sectPr w:rsidR="00860655">
          <w:headerReference w:type="even" r:id="rId7"/>
          <w:headerReference w:type="default" r:id="rId8"/>
          <w:footnotePr>
            <w:numFmt w:val="upperRoman"/>
            <w:numRestart w:val="eachPage"/>
          </w:footnotePr>
          <w:pgSz w:w="11900" w:h="16840"/>
          <w:pgMar w:top="1570" w:right="2630" w:bottom="1388" w:left="1792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>Москва - 1995</w:t>
      </w:r>
    </w:p>
    <w:p w14:paraId="191F065D" w14:textId="77777777" w:rsidR="00860655" w:rsidRDefault="00860655" w:rsidP="00860655">
      <w:pPr>
        <w:pStyle w:val="af1"/>
        <w:shd w:val="clear" w:color="auto" w:fill="auto"/>
        <w:tabs>
          <w:tab w:val="left" w:leader="dot" w:pos="5098"/>
          <w:tab w:val="left" w:leader="dot" w:pos="5322"/>
          <w:tab w:val="left" w:leader="dot" w:pos="8522"/>
          <w:tab w:val="left" w:leader="dot" w:pos="8744"/>
        </w:tabs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Введение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 xml:space="preserve"> 3</w:t>
      </w:r>
    </w:p>
    <w:p w14:paraId="5643D18F" w14:textId="77777777" w:rsidR="00860655" w:rsidRDefault="00860655" w:rsidP="00860655">
      <w:pPr>
        <w:pStyle w:val="af1"/>
        <w:shd w:val="clear" w:color="auto" w:fill="auto"/>
        <w:tabs>
          <w:tab w:val="left" w:leader="dot" w:pos="8078"/>
          <w:tab w:val="left" w:leader="dot" w:pos="8302"/>
          <w:tab w:val="left" w:leader="dot" w:pos="9067"/>
        </w:tabs>
      </w:pPr>
      <w:r>
        <w:rPr>
          <w:rStyle w:val="af0"/>
          <w:color w:val="000000"/>
        </w:rPr>
        <w:t>Глава 1. Литературный обзор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 xml:space="preserve"> 5</w:t>
      </w:r>
    </w:p>
    <w:p w14:paraId="02CB4880" w14:textId="77777777" w:rsidR="00860655" w:rsidRDefault="00860655" w:rsidP="00860655">
      <w:pPr>
        <w:pStyle w:val="af1"/>
        <w:numPr>
          <w:ilvl w:val="0"/>
          <w:numId w:val="3"/>
        </w:numPr>
        <w:shd w:val="clear" w:color="auto" w:fill="auto"/>
        <w:tabs>
          <w:tab w:val="left" w:pos="659"/>
          <w:tab w:val="left" w:leader="dot" w:pos="9067"/>
        </w:tabs>
        <w:spacing w:before="0" w:line="490" w:lineRule="exact"/>
        <w:ind w:left="220"/>
      </w:pPr>
      <w:r>
        <w:rPr>
          <w:rStyle w:val="af0"/>
          <w:color w:val="000000"/>
        </w:rPr>
        <w:t>Характеристика природных бентонитовых глин</w:t>
      </w:r>
      <w:r>
        <w:rPr>
          <w:rStyle w:val="af0"/>
          <w:color w:val="000000"/>
        </w:rPr>
        <w:tab/>
        <w:t xml:space="preserve"> 5</w:t>
      </w:r>
    </w:p>
    <w:p w14:paraId="4BA8F90B" w14:textId="77777777" w:rsidR="00860655" w:rsidRDefault="00860655" w:rsidP="00860655">
      <w:pPr>
        <w:pStyle w:val="af1"/>
        <w:numPr>
          <w:ilvl w:val="0"/>
          <w:numId w:val="3"/>
        </w:numPr>
        <w:shd w:val="clear" w:color="auto" w:fill="auto"/>
        <w:tabs>
          <w:tab w:val="left" w:pos="659"/>
        </w:tabs>
        <w:spacing w:before="0" w:line="490" w:lineRule="exact"/>
        <w:ind w:left="220"/>
      </w:pPr>
      <w:r>
        <w:rPr>
          <w:rStyle w:val="af0"/>
          <w:color w:val="000000"/>
        </w:rPr>
        <w:t>Основные способы повышения качества природных глин</w:t>
      </w:r>
    </w:p>
    <w:p w14:paraId="2C66EAB9" w14:textId="77777777" w:rsidR="00860655" w:rsidRDefault="00860655" w:rsidP="00860655">
      <w:pPr>
        <w:pStyle w:val="af1"/>
        <w:shd w:val="clear" w:color="auto" w:fill="auto"/>
        <w:tabs>
          <w:tab w:val="center" w:pos="7376"/>
          <w:tab w:val="right" w:leader="dot" w:pos="9425"/>
        </w:tabs>
        <w:ind w:left="680"/>
      </w:pPr>
      <w:r>
        <w:rPr>
          <w:rStyle w:val="af0"/>
          <w:color w:val="000000"/>
        </w:rPr>
        <w:t>и направления использования активированных</w:t>
      </w:r>
      <w:r>
        <w:rPr>
          <w:rStyle w:val="af0"/>
          <w:color w:val="000000"/>
        </w:rPr>
        <w:tab/>
        <w:t>глин</w:t>
      </w:r>
      <w:r>
        <w:rPr>
          <w:rStyle w:val="af0"/>
          <w:color w:val="000000"/>
        </w:rPr>
        <w:tab/>
        <w:t>б</w:t>
      </w:r>
    </w:p>
    <w:p w14:paraId="03478FE1" w14:textId="77777777" w:rsidR="00860655" w:rsidRDefault="00860655" w:rsidP="00860655">
      <w:pPr>
        <w:pStyle w:val="af1"/>
        <w:numPr>
          <w:ilvl w:val="1"/>
          <w:numId w:val="3"/>
        </w:numPr>
        <w:shd w:val="clear" w:color="auto" w:fill="auto"/>
        <w:tabs>
          <w:tab w:val="left" w:pos="1110"/>
          <w:tab w:val="right" w:leader="dot" w:pos="9425"/>
        </w:tabs>
        <w:spacing w:before="0" w:line="490" w:lineRule="exact"/>
        <w:ind w:left="360"/>
      </w:pPr>
      <w:r>
        <w:rPr>
          <w:rStyle w:val="af0"/>
          <w:color w:val="000000"/>
        </w:rPr>
        <w:t>Химизм и механизм кислотной активации глин</w:t>
      </w:r>
      <w:proofErr w:type="gramStart"/>
      <w:r>
        <w:rPr>
          <w:rStyle w:val="af0"/>
          <w:color w:val="000000"/>
        </w:rPr>
        <w:tab/>
        <w:t xml:space="preserve">  </w:t>
      </w:r>
      <w:r>
        <w:rPr>
          <w:rStyle w:val="Georgia"/>
          <w:color w:val="000000"/>
        </w:rPr>
        <w:t>6</w:t>
      </w:r>
      <w:proofErr w:type="gramEnd"/>
    </w:p>
    <w:p w14:paraId="6B6767F4" w14:textId="77777777" w:rsidR="00860655" w:rsidRDefault="00860655" w:rsidP="00860655">
      <w:pPr>
        <w:pStyle w:val="af1"/>
        <w:numPr>
          <w:ilvl w:val="1"/>
          <w:numId w:val="3"/>
        </w:numPr>
        <w:shd w:val="clear" w:color="auto" w:fill="auto"/>
        <w:tabs>
          <w:tab w:val="left" w:pos="1110"/>
        </w:tabs>
        <w:spacing w:before="0" w:line="490" w:lineRule="exact"/>
        <w:ind w:left="360"/>
      </w:pPr>
      <w:r>
        <w:rPr>
          <w:rStyle w:val="af0"/>
          <w:color w:val="000000"/>
        </w:rPr>
        <w:t>Сущность гидрофильно-олеофильной модификации</w:t>
      </w:r>
    </w:p>
    <w:p w14:paraId="790BE4D7" w14:textId="77777777" w:rsidR="00860655" w:rsidRDefault="00860655" w:rsidP="00860655">
      <w:pPr>
        <w:pStyle w:val="af1"/>
        <w:shd w:val="clear" w:color="auto" w:fill="auto"/>
        <w:tabs>
          <w:tab w:val="center" w:leader="dot" w:pos="9299"/>
        </w:tabs>
        <w:ind w:left="1120"/>
      </w:pPr>
      <w:r>
        <w:rPr>
          <w:rStyle w:val="af0"/>
          <w:color w:val="000000"/>
        </w:rPr>
        <w:t>бентонитовых глин</w:t>
      </w:r>
      <w:proofErr w:type="gramStart"/>
      <w:r>
        <w:rPr>
          <w:rStyle w:val="af0"/>
          <w:color w:val="000000"/>
        </w:rPr>
        <w:tab/>
        <w:t xml:space="preserve">  </w:t>
      </w:r>
      <w:r>
        <w:rPr>
          <w:rStyle w:val="Georgia"/>
          <w:color w:val="000000"/>
        </w:rPr>
        <w:t>11</w:t>
      </w:r>
      <w:proofErr w:type="gramEnd"/>
    </w:p>
    <w:p w14:paraId="5856FDEC" w14:textId="77777777" w:rsidR="00860655" w:rsidRDefault="00860655" w:rsidP="00860655">
      <w:pPr>
        <w:pStyle w:val="af1"/>
        <w:numPr>
          <w:ilvl w:val="0"/>
          <w:numId w:val="3"/>
        </w:numPr>
        <w:shd w:val="clear" w:color="auto" w:fill="auto"/>
        <w:tabs>
          <w:tab w:val="left" w:pos="659"/>
        </w:tabs>
        <w:spacing w:before="0" w:line="490" w:lineRule="exact"/>
        <w:ind w:left="220"/>
      </w:pPr>
      <w:r>
        <w:rPr>
          <w:rStyle w:val="af0"/>
          <w:color w:val="000000"/>
        </w:rPr>
        <w:t>Показатели качества и методы оценки активированных и</w:t>
      </w:r>
    </w:p>
    <w:p w14:paraId="1C581D47" w14:textId="77777777" w:rsidR="00860655" w:rsidRDefault="00860655" w:rsidP="00860655">
      <w:pPr>
        <w:pStyle w:val="af1"/>
        <w:shd w:val="clear" w:color="auto" w:fill="auto"/>
        <w:tabs>
          <w:tab w:val="right" w:leader="dot" w:pos="9425"/>
        </w:tabs>
        <w:ind w:left="680"/>
      </w:pPr>
      <w:r>
        <w:rPr>
          <w:rStyle w:val="af0"/>
          <w:color w:val="000000"/>
        </w:rPr>
        <w:t>модифицированных бентонитовых глин</w:t>
      </w:r>
      <w:r>
        <w:rPr>
          <w:rStyle w:val="af0"/>
          <w:color w:val="000000"/>
        </w:rPr>
        <w:tab/>
        <w:t>23</w:t>
      </w:r>
    </w:p>
    <w:p w14:paraId="7B67FEC3" w14:textId="77777777" w:rsidR="00860655" w:rsidRDefault="00860655" w:rsidP="00860655">
      <w:pPr>
        <w:pStyle w:val="af1"/>
        <w:numPr>
          <w:ilvl w:val="0"/>
          <w:numId w:val="3"/>
        </w:numPr>
        <w:shd w:val="clear" w:color="auto" w:fill="auto"/>
        <w:tabs>
          <w:tab w:val="left" w:pos="659"/>
        </w:tabs>
        <w:spacing w:before="0" w:line="490" w:lineRule="exact"/>
        <w:ind w:left="220"/>
      </w:pPr>
      <w:r>
        <w:rPr>
          <w:rStyle w:val="af0"/>
          <w:color w:val="000000"/>
        </w:rPr>
        <w:t>Технология активации и модификации природных</w:t>
      </w:r>
    </w:p>
    <w:p w14:paraId="5FA5741A" w14:textId="77777777" w:rsidR="00860655" w:rsidRDefault="00860655" w:rsidP="00860655">
      <w:pPr>
        <w:pStyle w:val="af1"/>
        <w:shd w:val="clear" w:color="auto" w:fill="auto"/>
        <w:tabs>
          <w:tab w:val="right" w:leader="dot" w:pos="9425"/>
        </w:tabs>
        <w:ind w:left="680"/>
      </w:pPr>
      <w:r>
        <w:rPr>
          <w:rStyle w:val="af0"/>
          <w:color w:val="000000"/>
        </w:rPr>
        <w:t>бентонитовых глин</w:t>
      </w:r>
      <w:r>
        <w:rPr>
          <w:rStyle w:val="af0"/>
          <w:color w:val="000000"/>
        </w:rPr>
        <w:tab/>
        <w:t>23</w:t>
      </w:r>
    </w:p>
    <w:p w14:paraId="6963ED9F" w14:textId="77777777" w:rsidR="00860655" w:rsidRDefault="00860655" w:rsidP="00860655">
      <w:pPr>
        <w:pStyle w:val="af1"/>
        <w:numPr>
          <w:ilvl w:val="0"/>
          <w:numId w:val="3"/>
        </w:numPr>
        <w:shd w:val="clear" w:color="auto" w:fill="auto"/>
        <w:tabs>
          <w:tab w:val="left" w:pos="659"/>
          <w:tab w:val="center" w:leader="dot" w:pos="7376"/>
          <w:tab w:val="left" w:leader="dot" w:pos="7759"/>
          <w:tab w:val="left" w:leader="dot" w:pos="9067"/>
        </w:tabs>
        <w:spacing w:before="0" w:line="490" w:lineRule="exact"/>
        <w:ind w:left="220"/>
      </w:pPr>
      <w:r>
        <w:rPr>
          <w:rStyle w:val="af0"/>
          <w:color w:val="000000"/>
        </w:rPr>
        <w:t>Постановка задачи исследования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33</w:t>
      </w:r>
    </w:p>
    <w:p w14:paraId="399FE758" w14:textId="77777777" w:rsidR="00860655" w:rsidRDefault="00860655" w:rsidP="00860655">
      <w:pPr>
        <w:pStyle w:val="af1"/>
        <w:shd w:val="clear" w:color="auto" w:fill="auto"/>
      </w:pPr>
      <w:r>
        <w:rPr>
          <w:rStyle w:val="af0"/>
          <w:color w:val="000000"/>
        </w:rPr>
        <w:t>Глава 2. Сернокислотная активация тунисских бентонитовых</w:t>
      </w:r>
    </w:p>
    <w:p w14:paraId="467AFB1A" w14:textId="77777777" w:rsidR="00860655" w:rsidRDefault="00860655" w:rsidP="00860655">
      <w:pPr>
        <w:pStyle w:val="af1"/>
        <w:shd w:val="clear" w:color="auto" w:fill="auto"/>
        <w:tabs>
          <w:tab w:val="right" w:leader="dot" w:pos="9425"/>
        </w:tabs>
        <w:ind w:left="1420"/>
      </w:pPr>
      <w:r>
        <w:rPr>
          <w:rStyle w:val="af0"/>
          <w:color w:val="000000"/>
        </w:rPr>
        <w:t>глин</w:t>
      </w:r>
      <w:proofErr w:type="gramStart"/>
      <w:r>
        <w:rPr>
          <w:rStyle w:val="af0"/>
          <w:color w:val="000000"/>
        </w:rPr>
        <w:tab/>
        <w:t xml:space="preserve">  34</w:t>
      </w:r>
      <w:proofErr w:type="gramEnd"/>
    </w:p>
    <w:p w14:paraId="76FFF001" w14:textId="77777777" w:rsidR="00860655" w:rsidRDefault="00860655" w:rsidP="00860655">
      <w:pPr>
        <w:pStyle w:val="af1"/>
        <w:numPr>
          <w:ilvl w:val="0"/>
          <w:numId w:val="4"/>
        </w:numPr>
        <w:shd w:val="clear" w:color="auto" w:fill="auto"/>
        <w:tabs>
          <w:tab w:val="left" w:pos="659"/>
          <w:tab w:val="right" w:leader="dot" w:pos="9425"/>
        </w:tabs>
        <w:spacing w:before="0" w:line="490" w:lineRule="exact"/>
        <w:ind w:left="220"/>
      </w:pPr>
      <w:r>
        <w:rPr>
          <w:rStyle w:val="af0"/>
          <w:color w:val="000000"/>
        </w:rPr>
        <w:t>Критерии качества природных бентонитовых глин</w:t>
      </w:r>
      <w:r>
        <w:rPr>
          <w:rStyle w:val="af0"/>
          <w:color w:val="000000"/>
        </w:rPr>
        <w:tab/>
        <w:t>34</w:t>
      </w:r>
    </w:p>
    <w:p w14:paraId="53A75537" w14:textId="77777777" w:rsidR="00860655" w:rsidRDefault="00860655" w:rsidP="00860655">
      <w:pPr>
        <w:pStyle w:val="af1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490" w:lineRule="exact"/>
        <w:ind w:left="220"/>
      </w:pPr>
      <w:r>
        <w:rPr>
          <w:rStyle w:val="af0"/>
          <w:color w:val="000000"/>
        </w:rPr>
        <w:t>Минералогический и химический составы глин и их удельная</w:t>
      </w:r>
    </w:p>
    <w:p w14:paraId="557D0CC0" w14:textId="77777777" w:rsidR="00860655" w:rsidRDefault="00860655" w:rsidP="00860655">
      <w:pPr>
        <w:pStyle w:val="af1"/>
        <w:shd w:val="clear" w:color="auto" w:fill="auto"/>
        <w:tabs>
          <w:tab w:val="right" w:leader="dot" w:pos="9425"/>
        </w:tabs>
        <w:ind w:left="680"/>
      </w:pPr>
      <w:r>
        <w:rPr>
          <w:rStyle w:val="af0"/>
          <w:color w:val="000000"/>
        </w:rPr>
        <w:t>поверхность</w:t>
      </w:r>
      <w:r>
        <w:rPr>
          <w:rStyle w:val="af0"/>
          <w:color w:val="000000"/>
        </w:rPr>
        <w:tab/>
        <w:t>39</w:t>
      </w:r>
    </w:p>
    <w:p w14:paraId="395EFF90" w14:textId="77777777" w:rsidR="00860655" w:rsidRDefault="00860655" w:rsidP="00860655">
      <w:pPr>
        <w:pStyle w:val="af1"/>
        <w:numPr>
          <w:ilvl w:val="1"/>
          <w:numId w:val="4"/>
        </w:numPr>
        <w:shd w:val="clear" w:color="auto" w:fill="auto"/>
        <w:tabs>
          <w:tab w:val="left" w:pos="1110"/>
          <w:tab w:val="right" w:leader="dot" w:pos="9425"/>
        </w:tabs>
        <w:spacing w:before="0" w:line="490" w:lineRule="exact"/>
        <w:ind w:left="360"/>
      </w:pPr>
      <w:r>
        <w:rPr>
          <w:rStyle w:val="af0"/>
          <w:color w:val="000000"/>
        </w:rPr>
        <w:t>Методики определения</w:t>
      </w:r>
      <w:r>
        <w:rPr>
          <w:rStyle w:val="af0"/>
          <w:color w:val="000000"/>
        </w:rPr>
        <w:tab/>
        <w:t>39</w:t>
      </w:r>
    </w:p>
    <w:p w14:paraId="0C7EFAAD" w14:textId="77777777" w:rsidR="00860655" w:rsidRDefault="00860655" w:rsidP="00860655">
      <w:pPr>
        <w:pStyle w:val="af1"/>
        <w:numPr>
          <w:ilvl w:val="1"/>
          <w:numId w:val="4"/>
        </w:numPr>
        <w:shd w:val="clear" w:color="auto" w:fill="auto"/>
        <w:tabs>
          <w:tab w:val="left" w:pos="1110"/>
          <w:tab w:val="right" w:leader="dot" w:pos="9425"/>
        </w:tabs>
        <w:spacing w:before="0" w:line="490" w:lineRule="exact"/>
        <w:ind w:left="360"/>
      </w:pPr>
      <w:r>
        <w:rPr>
          <w:rStyle w:val="af0"/>
          <w:color w:val="000000"/>
        </w:rPr>
        <w:t>Состав объектов исследования</w:t>
      </w:r>
      <w:r>
        <w:rPr>
          <w:rStyle w:val="af0"/>
          <w:color w:val="000000"/>
        </w:rPr>
        <w:tab/>
        <w:t>44</w:t>
      </w:r>
    </w:p>
    <w:p w14:paraId="7E637DA2" w14:textId="77777777" w:rsidR="00860655" w:rsidRDefault="00860655" w:rsidP="00860655">
      <w:pPr>
        <w:pStyle w:val="af1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490" w:lineRule="exact"/>
        <w:ind w:left="220"/>
      </w:pPr>
      <w:r>
        <w:rPr>
          <w:rStyle w:val="af0"/>
          <w:color w:val="000000"/>
        </w:rPr>
        <w:t>Дифференциально-термический анализ бентонитовых глин</w:t>
      </w:r>
    </w:p>
    <w:p w14:paraId="49D7B84C" w14:textId="77777777" w:rsidR="00860655" w:rsidRDefault="00860655" w:rsidP="00860655">
      <w:pPr>
        <w:pStyle w:val="af1"/>
        <w:shd w:val="clear" w:color="auto" w:fill="auto"/>
        <w:tabs>
          <w:tab w:val="right" w:leader="dot" w:pos="9425"/>
        </w:tabs>
        <w:ind w:left="680"/>
      </w:pPr>
      <w:r>
        <w:rPr>
          <w:rStyle w:val="af0"/>
          <w:color w:val="000000"/>
        </w:rPr>
        <w:t>(ДТА)</w:t>
      </w:r>
      <w:proofErr w:type="gramStart"/>
      <w:r>
        <w:rPr>
          <w:rStyle w:val="af0"/>
          <w:color w:val="000000"/>
        </w:rPr>
        <w:tab/>
        <w:t xml:space="preserve">  47</w:t>
      </w:r>
      <w:proofErr w:type="gramEnd"/>
    </w:p>
    <w:p w14:paraId="73C60C9B" w14:textId="77777777" w:rsidR="00860655" w:rsidRDefault="00860655" w:rsidP="00860655">
      <w:pPr>
        <w:pStyle w:val="af1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490" w:lineRule="exact"/>
        <w:ind w:left="220"/>
      </w:pPr>
      <w:r>
        <w:rPr>
          <w:rStyle w:val="af0"/>
          <w:color w:val="000000"/>
        </w:rPr>
        <w:t>Описание экспериментальной установки и методики</w:t>
      </w:r>
    </w:p>
    <w:p w14:paraId="0FDE7DB7" w14:textId="77777777" w:rsidR="00860655" w:rsidRDefault="00860655" w:rsidP="00860655">
      <w:pPr>
        <w:pStyle w:val="af1"/>
        <w:shd w:val="clear" w:color="auto" w:fill="auto"/>
        <w:tabs>
          <w:tab w:val="right" w:leader="dot" w:pos="9425"/>
        </w:tabs>
        <w:ind w:left="680"/>
      </w:pPr>
      <w:r>
        <w:rPr>
          <w:rStyle w:val="af0"/>
          <w:color w:val="000000"/>
        </w:rPr>
        <w:t>эксперимента</w:t>
      </w:r>
      <w:r>
        <w:rPr>
          <w:rStyle w:val="af0"/>
          <w:color w:val="000000"/>
        </w:rPr>
        <w:tab/>
        <w:t>49</w:t>
      </w:r>
    </w:p>
    <w:p w14:paraId="65897C11" w14:textId="77777777" w:rsidR="00860655" w:rsidRDefault="00860655" w:rsidP="00860655">
      <w:pPr>
        <w:pStyle w:val="af1"/>
        <w:numPr>
          <w:ilvl w:val="0"/>
          <w:numId w:val="4"/>
        </w:numPr>
        <w:shd w:val="clear" w:color="auto" w:fill="auto"/>
        <w:tabs>
          <w:tab w:val="left" w:pos="659"/>
        </w:tabs>
        <w:spacing w:before="0" w:line="490" w:lineRule="exact"/>
        <w:ind w:left="220"/>
      </w:pPr>
      <w:r>
        <w:rPr>
          <w:rStyle w:val="af0"/>
          <w:color w:val="000000"/>
        </w:rPr>
        <w:t>Влияние параметров активации на состав и</w:t>
      </w:r>
    </w:p>
    <w:p w14:paraId="666986EB" w14:textId="77777777" w:rsidR="00860655" w:rsidRDefault="00860655" w:rsidP="00860655">
      <w:pPr>
        <w:pStyle w:val="af1"/>
        <w:shd w:val="clear" w:color="auto" w:fill="auto"/>
        <w:tabs>
          <w:tab w:val="right" w:leader="dot" w:pos="9425"/>
        </w:tabs>
        <w:ind w:left="680"/>
      </w:pPr>
      <w:r>
        <w:rPr>
          <w:rStyle w:val="af0"/>
          <w:color w:val="000000"/>
        </w:rPr>
        <w:t>удельную поверхность активированных глин</w:t>
      </w:r>
      <w:r>
        <w:rPr>
          <w:rStyle w:val="af0"/>
          <w:color w:val="000000"/>
        </w:rPr>
        <w:tab/>
        <w:t>51</w:t>
      </w:r>
    </w:p>
    <w:p w14:paraId="7969D10A" w14:textId="77777777" w:rsidR="00860655" w:rsidRDefault="00860655" w:rsidP="00860655">
      <w:pPr>
        <w:pStyle w:val="af1"/>
        <w:numPr>
          <w:ilvl w:val="1"/>
          <w:numId w:val="4"/>
        </w:numPr>
        <w:shd w:val="clear" w:color="auto" w:fill="auto"/>
        <w:tabs>
          <w:tab w:val="left" w:pos="1110"/>
          <w:tab w:val="right" w:leader="dot" w:pos="9425"/>
        </w:tabs>
        <w:spacing w:before="0" w:line="490" w:lineRule="exact"/>
        <w:ind w:left="360"/>
      </w:pPr>
      <w:r>
        <w:rPr>
          <w:rStyle w:val="af0"/>
          <w:color w:val="000000"/>
        </w:rPr>
        <w:t>Спектральный анализ бентонитовых глин</w:t>
      </w:r>
      <w:r>
        <w:rPr>
          <w:rStyle w:val="af0"/>
          <w:color w:val="000000"/>
        </w:rPr>
        <w:tab/>
        <w:t>58</w:t>
      </w:r>
    </w:p>
    <w:p w14:paraId="6B856D82" w14:textId="77777777" w:rsidR="00860655" w:rsidRDefault="00860655" w:rsidP="00860655">
      <w:pPr>
        <w:pStyle w:val="af1"/>
        <w:numPr>
          <w:ilvl w:val="1"/>
          <w:numId w:val="4"/>
        </w:numPr>
        <w:shd w:val="clear" w:color="auto" w:fill="auto"/>
        <w:tabs>
          <w:tab w:val="left" w:pos="1110"/>
        </w:tabs>
        <w:spacing w:before="0" w:line="490" w:lineRule="exact"/>
        <w:ind w:left="360"/>
      </w:pPr>
      <w:r>
        <w:rPr>
          <w:rStyle w:val="af0"/>
          <w:color w:val="000000"/>
        </w:rPr>
        <w:t>Изотермы адсорбции-десорбции на активированных</w:t>
      </w:r>
    </w:p>
    <w:p w14:paraId="78C6FE3F" w14:textId="77777777" w:rsidR="00860655" w:rsidRDefault="00860655" w:rsidP="00860655">
      <w:pPr>
        <w:pStyle w:val="af1"/>
        <w:shd w:val="clear" w:color="auto" w:fill="auto"/>
        <w:tabs>
          <w:tab w:val="right" w:leader="dot" w:pos="9425"/>
        </w:tabs>
        <w:ind w:left="1120"/>
        <w:sectPr w:rsidR="00860655">
          <w:pgSz w:w="11900" w:h="16840"/>
          <w:pgMar w:top="1937" w:right="912" w:bottom="916" w:left="1522" w:header="0" w:footer="3" w:gutter="0"/>
          <w:cols w:space="720"/>
          <w:noEndnote/>
          <w:docGrid w:linePitch="360"/>
        </w:sectPr>
      </w:pPr>
      <w:r>
        <w:rPr>
          <w:rStyle w:val="af0"/>
          <w:color w:val="000000"/>
        </w:rPr>
        <w:t>глинах</w:t>
      </w:r>
      <w:r>
        <w:rPr>
          <w:rStyle w:val="af0"/>
          <w:color w:val="000000"/>
        </w:rPr>
        <w:tab/>
        <w:t>59</w:t>
      </w:r>
    </w:p>
    <w:p w14:paraId="0514B7FE" w14:textId="77777777" w:rsidR="00860655" w:rsidRDefault="00860655" w:rsidP="00860655">
      <w:pPr>
        <w:pStyle w:val="27"/>
        <w:shd w:val="clear" w:color="auto" w:fill="auto"/>
        <w:spacing w:after="0" w:line="485" w:lineRule="exact"/>
        <w:jc w:val="both"/>
      </w:pPr>
      <w:r>
        <w:lastRenderedPageBreak/>
        <w:fldChar w:fldCharType="end"/>
      </w:r>
      <w:r>
        <w:rPr>
          <w:rStyle w:val="21"/>
          <w:color w:val="000000"/>
        </w:rPr>
        <w:t>Глава 3. Гидрофобии-олеофильное модифицирование тунисских</w:t>
      </w:r>
    </w:p>
    <w:p w14:paraId="06E33D8E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  <w:ind w:left="14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f0"/>
          <w:color w:val="000000"/>
        </w:rPr>
        <w:t>бентонитовых глин</w:t>
      </w:r>
      <w:proofErr w:type="gramStart"/>
      <w:r>
        <w:rPr>
          <w:rStyle w:val="af0"/>
          <w:color w:val="000000"/>
        </w:rPr>
        <w:tab/>
        <w:t xml:space="preserve">  </w:t>
      </w:r>
      <w:r>
        <w:rPr>
          <w:rStyle w:val="Georgia"/>
          <w:color w:val="000000"/>
        </w:rPr>
        <w:t>68</w:t>
      </w:r>
      <w:proofErr w:type="gramEnd"/>
    </w:p>
    <w:p w14:paraId="56BD1F7D" w14:textId="77777777" w:rsidR="00860655" w:rsidRDefault="00860655" w:rsidP="00860655">
      <w:pPr>
        <w:pStyle w:val="af1"/>
        <w:numPr>
          <w:ilvl w:val="0"/>
          <w:numId w:val="5"/>
        </w:numPr>
        <w:shd w:val="clear" w:color="auto" w:fill="auto"/>
        <w:tabs>
          <w:tab w:val="left" w:pos="635"/>
        </w:tabs>
        <w:spacing w:before="0" w:line="485" w:lineRule="exact"/>
        <w:ind w:left="200"/>
      </w:pPr>
      <w:r>
        <w:rPr>
          <w:rStyle w:val="af0"/>
          <w:color w:val="000000"/>
        </w:rPr>
        <w:t>Выбор объекта модифицирования и модифицирующего</w:t>
      </w:r>
    </w:p>
    <w:p w14:paraId="306DF360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  <w:ind w:left="640"/>
      </w:pPr>
      <w:r>
        <w:rPr>
          <w:rStyle w:val="af0"/>
          <w:color w:val="000000"/>
        </w:rPr>
        <w:t>агента</w:t>
      </w:r>
      <w:r>
        <w:rPr>
          <w:rStyle w:val="af0"/>
          <w:color w:val="000000"/>
        </w:rPr>
        <w:tab/>
        <w:t xml:space="preserve">    </w:t>
      </w:r>
      <w:r>
        <w:rPr>
          <w:rStyle w:val="Georgia"/>
          <w:color w:val="000000"/>
        </w:rPr>
        <w:t>68</w:t>
      </w:r>
    </w:p>
    <w:p w14:paraId="051E721C" w14:textId="77777777" w:rsidR="00860655" w:rsidRDefault="00860655" w:rsidP="00860655">
      <w:pPr>
        <w:pStyle w:val="af1"/>
        <w:numPr>
          <w:ilvl w:val="0"/>
          <w:numId w:val="5"/>
        </w:numPr>
        <w:shd w:val="clear" w:color="auto" w:fill="auto"/>
        <w:tabs>
          <w:tab w:val="left" w:pos="640"/>
        </w:tabs>
        <w:spacing w:before="0" w:line="485" w:lineRule="exact"/>
        <w:ind w:left="200"/>
      </w:pPr>
      <w:r>
        <w:rPr>
          <w:rStyle w:val="af0"/>
          <w:color w:val="000000"/>
        </w:rPr>
        <w:t>Влияние параметров модифицирования на краевой угол</w:t>
      </w:r>
    </w:p>
    <w:p w14:paraId="7C0C538A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  <w:ind w:left="640"/>
      </w:pPr>
      <w:r>
        <w:rPr>
          <w:rStyle w:val="af0"/>
          <w:color w:val="000000"/>
        </w:rPr>
        <w:t>смачивания модифицированных глин</w:t>
      </w:r>
      <w:proofErr w:type="gramStart"/>
      <w:r>
        <w:rPr>
          <w:rStyle w:val="af0"/>
          <w:color w:val="000000"/>
        </w:rPr>
        <w:tab/>
        <w:t>..</w:t>
      </w:r>
      <w:proofErr w:type="gramEnd"/>
      <w:r>
        <w:rPr>
          <w:rStyle w:val="af0"/>
          <w:color w:val="000000"/>
        </w:rPr>
        <w:t>70</w:t>
      </w:r>
    </w:p>
    <w:p w14:paraId="7FEDDE3F" w14:textId="77777777" w:rsidR="00860655" w:rsidRDefault="00860655" w:rsidP="00860655">
      <w:pPr>
        <w:pStyle w:val="af1"/>
        <w:shd w:val="clear" w:color="auto" w:fill="auto"/>
        <w:spacing w:line="485" w:lineRule="exact"/>
      </w:pPr>
      <w:r>
        <w:rPr>
          <w:rStyle w:val="af0"/>
          <w:color w:val="000000"/>
        </w:rPr>
        <w:t>Глава 4. Направления использования природных активированных</w:t>
      </w:r>
    </w:p>
    <w:p w14:paraId="637426AC" w14:textId="77777777" w:rsidR="00860655" w:rsidRDefault="00860655" w:rsidP="00860655">
      <w:pPr>
        <w:pStyle w:val="af1"/>
        <w:shd w:val="clear" w:color="auto" w:fill="auto"/>
        <w:tabs>
          <w:tab w:val="right" w:leader="underscore" w:pos="9400"/>
        </w:tabs>
        <w:spacing w:line="485" w:lineRule="exact"/>
        <w:ind w:left="1400"/>
      </w:pPr>
      <w:r>
        <w:rPr>
          <w:rStyle w:val="af0"/>
          <w:color w:val="000000"/>
        </w:rPr>
        <w:t>и модифицированных бентонитовых глин Туниса. ...</w:t>
      </w:r>
      <w:r>
        <w:rPr>
          <w:rStyle w:val="af0"/>
          <w:color w:val="000000"/>
        </w:rPr>
        <w:tab/>
        <w:t>74</w:t>
      </w:r>
    </w:p>
    <w:p w14:paraId="79FC8433" w14:textId="77777777" w:rsidR="00860655" w:rsidRDefault="00860655" w:rsidP="00860655">
      <w:pPr>
        <w:pStyle w:val="af1"/>
        <w:numPr>
          <w:ilvl w:val="0"/>
          <w:numId w:val="6"/>
        </w:numPr>
        <w:shd w:val="clear" w:color="auto" w:fill="auto"/>
        <w:tabs>
          <w:tab w:val="left" w:pos="635"/>
        </w:tabs>
        <w:spacing w:before="0" w:line="485" w:lineRule="exact"/>
        <w:ind w:left="200"/>
      </w:pPr>
      <w:r>
        <w:rPr>
          <w:rStyle w:val="af0"/>
          <w:color w:val="000000"/>
        </w:rPr>
        <w:t>Природные бентонитовые глины как сорбенты для</w:t>
      </w:r>
    </w:p>
    <w:p w14:paraId="6768920F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  <w:ind w:left="640"/>
      </w:pPr>
      <w:r>
        <w:rPr>
          <w:rStyle w:val="af0"/>
          <w:color w:val="000000"/>
        </w:rPr>
        <w:t>осветления виноматериалов и соков</w:t>
      </w:r>
      <w:proofErr w:type="gramStart"/>
      <w:r>
        <w:rPr>
          <w:rStyle w:val="af0"/>
          <w:color w:val="000000"/>
        </w:rPr>
        <w:tab/>
        <w:t xml:space="preserve">  74</w:t>
      </w:r>
      <w:proofErr w:type="gramEnd"/>
    </w:p>
    <w:p w14:paraId="31B83B44" w14:textId="77777777" w:rsidR="00860655" w:rsidRDefault="00860655" w:rsidP="00860655">
      <w:pPr>
        <w:pStyle w:val="af1"/>
        <w:numPr>
          <w:ilvl w:val="0"/>
          <w:numId w:val="6"/>
        </w:numPr>
        <w:shd w:val="clear" w:color="auto" w:fill="auto"/>
        <w:tabs>
          <w:tab w:val="left" w:pos="645"/>
        </w:tabs>
        <w:spacing w:before="0" w:line="485" w:lineRule="exact"/>
        <w:ind w:left="200"/>
      </w:pPr>
      <w:r>
        <w:rPr>
          <w:rStyle w:val="af0"/>
          <w:color w:val="000000"/>
        </w:rPr>
        <w:t>Активированные бентонитовые глины как сорбенты</w:t>
      </w:r>
    </w:p>
    <w:p w14:paraId="03C6762D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  <w:ind w:left="640"/>
      </w:pPr>
      <w:r>
        <w:rPr>
          <w:rStyle w:val="af0"/>
          <w:color w:val="000000"/>
        </w:rPr>
        <w:t>для осветления растительного масла</w:t>
      </w:r>
      <w:r>
        <w:rPr>
          <w:rStyle w:val="af0"/>
          <w:color w:val="000000"/>
        </w:rPr>
        <w:tab/>
        <w:t>76</w:t>
      </w:r>
    </w:p>
    <w:p w14:paraId="6FB040FC" w14:textId="77777777" w:rsidR="00860655" w:rsidRDefault="00860655" w:rsidP="00860655">
      <w:pPr>
        <w:pStyle w:val="af1"/>
        <w:numPr>
          <w:ilvl w:val="0"/>
          <w:numId w:val="6"/>
        </w:numPr>
        <w:shd w:val="clear" w:color="auto" w:fill="auto"/>
        <w:tabs>
          <w:tab w:val="left" w:pos="645"/>
        </w:tabs>
        <w:spacing w:before="0" w:line="485" w:lineRule="exact"/>
        <w:ind w:left="200"/>
      </w:pPr>
      <w:r>
        <w:rPr>
          <w:rStyle w:val="af0"/>
          <w:color w:val="000000"/>
        </w:rPr>
        <w:t>Модифицированные бентонитовые глины - компонент лаков</w:t>
      </w:r>
    </w:p>
    <w:p w14:paraId="57B9FCEE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  <w:ind w:left="640"/>
      </w:pPr>
      <w:r>
        <w:rPr>
          <w:rStyle w:val="af0"/>
          <w:color w:val="000000"/>
        </w:rPr>
        <w:t>и красок</w:t>
      </w:r>
      <w:proofErr w:type="gramStart"/>
      <w:r>
        <w:rPr>
          <w:rStyle w:val="af0"/>
          <w:color w:val="000000"/>
        </w:rPr>
        <w:tab/>
        <w:t xml:space="preserve">  79</w:t>
      </w:r>
      <w:proofErr w:type="gramEnd"/>
    </w:p>
    <w:p w14:paraId="15291A32" w14:textId="77777777" w:rsidR="00860655" w:rsidRDefault="00860655" w:rsidP="00860655">
      <w:pPr>
        <w:pStyle w:val="af1"/>
        <w:shd w:val="clear" w:color="auto" w:fill="auto"/>
        <w:spacing w:line="485" w:lineRule="exact"/>
        <w:ind w:left="1400"/>
        <w:jc w:val="left"/>
      </w:pPr>
      <w:r>
        <w:rPr>
          <w:rStyle w:val="af0"/>
          <w:color w:val="000000"/>
        </w:rPr>
        <w:t>Глава 5. Технико-экономический анализ активации природных бентонитовых глин Туниса и их использования при</w:t>
      </w:r>
    </w:p>
    <w:p w14:paraId="64DE9A92" w14:textId="77777777" w:rsidR="00860655" w:rsidRDefault="00860655" w:rsidP="00860655">
      <w:pPr>
        <w:pStyle w:val="af1"/>
        <w:shd w:val="clear" w:color="auto" w:fill="auto"/>
        <w:tabs>
          <w:tab w:val="left" w:leader="dot" w:pos="5958"/>
          <w:tab w:val="right" w:leader="dot" w:pos="9400"/>
        </w:tabs>
        <w:spacing w:line="485" w:lineRule="exact"/>
        <w:ind w:left="1400"/>
      </w:pPr>
      <w:r>
        <w:rPr>
          <w:rStyle w:val="af0"/>
          <w:color w:val="000000"/>
        </w:rPr>
        <w:t xml:space="preserve">очистке растительного масла. </w:t>
      </w:r>
      <w:r>
        <w:rPr>
          <w:rStyle w:val="af0"/>
          <w:color w:val="000000"/>
        </w:rPr>
        <w:tab/>
      </w:r>
      <w:r>
        <w:rPr>
          <w:rStyle w:val="af0"/>
          <w:color w:val="000000"/>
        </w:rPr>
        <w:tab/>
        <w:t>83</w:t>
      </w:r>
    </w:p>
    <w:p w14:paraId="4ADCCBE6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</w:pPr>
      <w:r>
        <w:rPr>
          <w:rStyle w:val="af0"/>
          <w:color w:val="000000"/>
        </w:rPr>
        <w:t>Выводы</w:t>
      </w:r>
      <w:r>
        <w:rPr>
          <w:rStyle w:val="af0"/>
          <w:color w:val="000000"/>
        </w:rPr>
        <w:tab/>
        <w:t xml:space="preserve">    89</w:t>
      </w:r>
    </w:p>
    <w:p w14:paraId="13870FDF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</w:pPr>
      <w:r>
        <w:rPr>
          <w:rStyle w:val="af0"/>
          <w:color w:val="000000"/>
        </w:rPr>
        <w:t>Литература</w:t>
      </w:r>
      <w:r>
        <w:rPr>
          <w:rStyle w:val="af0"/>
          <w:color w:val="000000"/>
        </w:rPr>
        <w:tab/>
        <w:t xml:space="preserve">     91</w:t>
      </w:r>
    </w:p>
    <w:p w14:paraId="3F78A545" w14:textId="77777777" w:rsidR="00860655" w:rsidRDefault="00860655" w:rsidP="00860655">
      <w:pPr>
        <w:pStyle w:val="af1"/>
        <w:shd w:val="clear" w:color="auto" w:fill="auto"/>
        <w:tabs>
          <w:tab w:val="right" w:leader="dot" w:pos="9400"/>
        </w:tabs>
        <w:spacing w:line="485" w:lineRule="exact"/>
        <w:sectPr w:rsidR="00860655">
          <w:headerReference w:type="even" r:id="rId9"/>
          <w:headerReference w:type="default" r:id="rId10"/>
          <w:pgSz w:w="11900" w:h="16840"/>
          <w:pgMar w:top="1937" w:right="912" w:bottom="916" w:left="1522" w:header="0" w:footer="3" w:gutter="0"/>
          <w:pgNumType w:start="2"/>
          <w:cols w:space="720"/>
          <w:noEndnote/>
          <w:docGrid w:linePitch="360"/>
        </w:sectPr>
      </w:pPr>
      <w:r>
        <w:rPr>
          <w:rStyle w:val="af0"/>
          <w:color w:val="000000"/>
        </w:rPr>
        <w:t>Приложение</w:t>
      </w:r>
      <w:r>
        <w:rPr>
          <w:rStyle w:val="af0"/>
          <w:color w:val="000000"/>
        </w:rPr>
        <w:tab/>
        <w:t xml:space="preserve">    99</w:t>
      </w:r>
    </w:p>
    <w:p w14:paraId="1CB48A78" w14:textId="015A46EF" w:rsidR="00851777" w:rsidRDefault="00860655" w:rsidP="00860655">
      <w:r>
        <w:lastRenderedPageBreak/>
        <w:fldChar w:fldCharType="end"/>
      </w:r>
    </w:p>
    <w:p w14:paraId="0B9E2045" w14:textId="77777777" w:rsidR="00860655" w:rsidRDefault="00860655" w:rsidP="00860655">
      <w:pPr>
        <w:pStyle w:val="27"/>
        <w:shd w:val="clear" w:color="auto" w:fill="auto"/>
        <w:spacing w:after="420" w:line="490" w:lineRule="exact"/>
        <w:ind w:left="4860" w:right="4340" w:firstLine="180"/>
        <w:jc w:val="left"/>
      </w:pPr>
      <w:r>
        <w:rPr>
          <w:rStyle w:val="21"/>
          <w:color w:val="000000"/>
        </w:rPr>
        <w:t>ВЫВОДЫ</w:t>
      </w:r>
    </w:p>
    <w:p w14:paraId="4C48B661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308"/>
        </w:tabs>
        <w:spacing w:before="0" w:after="0" w:line="490" w:lineRule="exact"/>
        <w:ind w:left="860" w:right="160"/>
        <w:jc w:val="both"/>
      </w:pPr>
      <w:r>
        <w:rPr>
          <w:rStyle w:val="21"/>
          <w:color w:val="000000"/>
        </w:rPr>
        <w:t>Проведена аттестация природных бентонитовых глин Туниса по минералогическому и химическому составам применительно к их дальнейшей переработке - кислотной активации и гидрофобно-оле</w:t>
      </w:r>
      <w:r>
        <w:rPr>
          <w:rStyle w:val="21"/>
          <w:color w:val="000000"/>
        </w:rPr>
        <w:softHyphen/>
        <w:t>офильному модифицированию. Показано, что большинство руд отно</w:t>
      </w:r>
      <w:r>
        <w:rPr>
          <w:rStyle w:val="21"/>
          <w:color w:val="000000"/>
        </w:rPr>
        <w:softHyphen/>
        <w:t>сится к перспективному монтмориллонитовому типу.</w:t>
      </w:r>
    </w:p>
    <w:p w14:paraId="1C8993BD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308"/>
        </w:tabs>
        <w:spacing w:before="0" w:after="0" w:line="490" w:lineRule="exact"/>
        <w:ind w:left="860"/>
        <w:jc w:val="left"/>
      </w:pPr>
      <w:r>
        <w:rPr>
          <w:rStyle w:val="21"/>
          <w:color w:val="000000"/>
        </w:rPr>
        <w:t>Обоснованы критерии пригодности природных руд Туниса для пе</w:t>
      </w:r>
      <w:r>
        <w:rPr>
          <w:rStyle w:val="21"/>
          <w:color w:val="000000"/>
        </w:rPr>
        <w:softHyphen/>
        <w:t>реработки: для кислотной активации - удельная поверхность не менее 75 м</w:t>
      </w:r>
      <w:r>
        <w:rPr>
          <w:rStyle w:val="21"/>
          <w:color w:val="000000"/>
          <w:vertAlign w:val="superscript"/>
        </w:rPr>
        <w:t>2</w:t>
      </w:r>
      <w:r>
        <w:rPr>
          <w:rStyle w:val="21"/>
          <w:color w:val="000000"/>
        </w:rPr>
        <w:t xml:space="preserve">/г и мольное отношение </w:t>
      </w:r>
      <w:r>
        <w:rPr>
          <w:rStyle w:val="21"/>
          <w:color w:val="000000"/>
          <w:lang w:val="en-US" w:eastAsia="en-US"/>
        </w:rPr>
        <w:t>SID</w:t>
      </w:r>
      <w:r w:rsidRPr="00860655">
        <w:rPr>
          <w:rStyle w:val="2Georgia12"/>
          <w:color w:val="000000"/>
          <w:lang w:eastAsia="en-US"/>
        </w:rPr>
        <w:t>2</w:t>
      </w:r>
      <w:r w:rsidRPr="00860655">
        <w:rPr>
          <w:rStyle w:val="21"/>
          <w:color w:val="000000"/>
          <w:lang w:eastAsia="en-US"/>
        </w:rPr>
        <w:t>/</w:t>
      </w:r>
      <w:r>
        <w:rPr>
          <w:rStyle w:val="21"/>
          <w:color w:val="000000"/>
          <w:lang w:val="en-US" w:eastAsia="en-US"/>
        </w:rPr>
        <w:t>AI</w:t>
      </w:r>
      <w:r w:rsidRPr="00860655">
        <w:rPr>
          <w:rStyle w:val="2Georgia12"/>
          <w:color w:val="000000"/>
          <w:lang w:eastAsia="en-US"/>
        </w:rPr>
        <w:t>2</w:t>
      </w:r>
      <w:r>
        <w:rPr>
          <w:rStyle w:val="21"/>
          <w:color w:val="000000"/>
          <w:lang w:val="en-US" w:eastAsia="en-US"/>
        </w:rPr>
        <w:t>O</w:t>
      </w:r>
      <w:r w:rsidRPr="00860655">
        <w:rPr>
          <w:rStyle w:val="2Georgia12"/>
          <w:color w:val="000000"/>
          <w:lang w:eastAsia="en-US"/>
        </w:rPr>
        <w:t>3</w:t>
      </w:r>
      <w:r w:rsidRPr="00860655">
        <w:rPr>
          <w:rStyle w:val="21"/>
          <w:color w:val="000000"/>
          <w:lang w:eastAsia="en-US"/>
        </w:rPr>
        <w:t>-</w:t>
      </w:r>
      <w:r w:rsidRPr="00860655">
        <w:rPr>
          <w:rStyle w:val="2Georgia12"/>
          <w:color w:val="000000"/>
          <w:lang w:eastAsia="en-US"/>
        </w:rPr>
        <w:t>6</w:t>
      </w:r>
      <w:r w:rsidRPr="00860655">
        <w:rPr>
          <w:rStyle w:val="21"/>
          <w:color w:val="000000"/>
          <w:lang w:eastAsia="en-US"/>
        </w:rPr>
        <w:t>-</w:t>
      </w:r>
      <w:r w:rsidRPr="00860655">
        <w:rPr>
          <w:rStyle w:val="2Georgia12"/>
          <w:color w:val="000000"/>
          <w:lang w:eastAsia="en-US"/>
        </w:rPr>
        <w:t>8</w:t>
      </w:r>
      <w:r w:rsidRPr="00860655">
        <w:rPr>
          <w:rStyle w:val="21"/>
          <w:color w:val="000000"/>
          <w:lang w:eastAsia="en-US"/>
        </w:rPr>
        <w:t xml:space="preserve">; </w:t>
      </w:r>
      <w:r>
        <w:rPr>
          <w:rStyle w:val="21"/>
          <w:color w:val="000000"/>
        </w:rPr>
        <w:t>для гидро</w:t>
      </w:r>
      <w:r>
        <w:rPr>
          <w:rStyle w:val="21"/>
          <w:color w:val="000000"/>
        </w:rPr>
        <w:softHyphen/>
        <w:t>фобно-олеофильной модификации - руды с величиной набухаемости более 50%.</w:t>
      </w:r>
    </w:p>
    <w:p w14:paraId="64F56DBC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308"/>
        </w:tabs>
        <w:spacing w:before="0" w:after="0" w:line="490" w:lineRule="exact"/>
        <w:ind w:left="860" w:right="160"/>
        <w:jc w:val="both"/>
      </w:pPr>
      <w:r>
        <w:rPr>
          <w:rStyle w:val="21"/>
          <w:color w:val="000000"/>
        </w:rPr>
        <w:t>Установлена корреляция между содержанием монтмориллонита в глинах и удельной поверхностью, а также между удельной поверх</w:t>
      </w:r>
      <w:r>
        <w:rPr>
          <w:rStyle w:val="21"/>
          <w:color w:val="000000"/>
        </w:rPr>
        <w:softHyphen/>
        <w:t>ностью активированных глин и степенью очистки растительных ма</w:t>
      </w:r>
      <w:r>
        <w:rPr>
          <w:rStyle w:val="21"/>
          <w:color w:val="000000"/>
        </w:rPr>
        <w:softHyphen/>
        <w:t>сел.</w:t>
      </w:r>
    </w:p>
    <w:p w14:paraId="367FA85A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308"/>
        </w:tabs>
        <w:spacing w:before="0" w:after="0" w:line="490" w:lineRule="exact"/>
        <w:ind w:left="860" w:right="160"/>
        <w:jc w:val="both"/>
        <w:sectPr w:rsidR="00860655">
          <w:headerReference w:type="even" r:id="rId11"/>
          <w:headerReference w:type="default" r:id="rId12"/>
          <w:headerReference w:type="first" r:id="rId13"/>
          <w:pgSz w:w="11900" w:h="16840"/>
          <w:pgMar w:top="1489" w:right="967" w:bottom="0" w:left="709" w:header="0" w:footer="3" w:gutter="0"/>
          <w:pgNumType w:start="90"/>
          <w:cols w:space="720"/>
          <w:noEndnote/>
          <w:docGrid w:linePitch="360"/>
        </w:sectPr>
      </w:pPr>
      <w:r>
        <w:rPr>
          <w:rStyle w:val="21"/>
          <w:color w:val="000000"/>
        </w:rPr>
        <w:t>Установлены отличия в условиях сернокислотной активации бентонитовых глин Туниса в сравнении с глинами других место</w:t>
      </w:r>
      <w:r>
        <w:rPr>
          <w:rStyle w:val="21"/>
          <w:color w:val="000000"/>
        </w:rPr>
        <w:softHyphen/>
        <w:t>рождений, которые, возможно, связаны с повышенным содержанием полуторных оксидов железа в исходных рудах. Проведено сравне</w:t>
      </w:r>
      <w:r>
        <w:rPr>
          <w:rStyle w:val="21"/>
          <w:color w:val="000000"/>
        </w:rPr>
        <w:softHyphen/>
        <w:t>ние минералогического и химического составов исходных и акти</w:t>
      </w:r>
      <w:r>
        <w:rPr>
          <w:rStyle w:val="21"/>
          <w:color w:val="000000"/>
        </w:rPr>
        <w:softHyphen/>
        <w:t xml:space="preserve">вированных глин. Определены оптимальные условия сернокислотной активации глин: температура 85°С, концентрация серной кислоты 30%, продолжительность активации 4 ч, соотношение </w:t>
      </w:r>
      <w:proofErr w:type="gramStart"/>
      <w:r>
        <w:rPr>
          <w:rStyle w:val="21"/>
          <w:color w:val="000000"/>
        </w:rPr>
        <w:t>кислота:гли</w:t>
      </w:r>
      <w:r>
        <w:rPr>
          <w:rStyle w:val="21"/>
          <w:color w:val="000000"/>
        </w:rPr>
        <w:softHyphen/>
        <w:t>на</w:t>
      </w:r>
      <w:proofErr w:type="gramEnd"/>
      <w:r>
        <w:rPr>
          <w:rStyle w:val="21"/>
          <w:color w:val="000000"/>
        </w:rPr>
        <w:t xml:space="preserve"> 3:1. Установлено изменение химического и минералогического составов активированной глины и увеличение ее удельной поверх</w:t>
      </w:r>
      <w:r>
        <w:rPr>
          <w:rStyle w:val="21"/>
          <w:color w:val="000000"/>
        </w:rPr>
        <w:softHyphen/>
        <w:t xml:space="preserve">ности. </w:t>
      </w:r>
      <w:r>
        <w:rPr>
          <w:rStyle w:val="21"/>
          <w:color w:val="000000"/>
          <w:vertAlign w:val="superscript"/>
        </w:rPr>
        <w:footnoteReference w:id="1"/>
      </w:r>
    </w:p>
    <w:p w14:paraId="5A6A637A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185"/>
        </w:tabs>
        <w:spacing w:before="0" w:after="0" w:line="490" w:lineRule="exact"/>
        <w:ind w:left="740" w:right="280"/>
        <w:jc w:val="both"/>
      </w:pPr>
      <w:r>
        <w:rPr>
          <w:rStyle w:val="21"/>
          <w:color w:val="000000"/>
        </w:rPr>
        <w:lastRenderedPageBreak/>
        <w:t>Проведен отбор природных бентонитовых глин Туниса и выбор модификатора для гидрофобно-олеофильной модификации. Осущест</w:t>
      </w:r>
      <w:r>
        <w:rPr>
          <w:rStyle w:val="21"/>
          <w:color w:val="000000"/>
        </w:rPr>
        <w:softHyphen/>
        <w:t>влен синтез модификатора - диалкилдиметиламмонийхлорида. По результатам измерения краевого утла смачивания определены оп</w:t>
      </w:r>
      <w:r>
        <w:rPr>
          <w:rStyle w:val="21"/>
          <w:color w:val="000000"/>
        </w:rPr>
        <w:softHyphen/>
        <w:t>тимальные условия модификации: температура 80°С, соотношение глина: ДАДМАХ 2:1, продолжительность 0.4 ч.</w:t>
      </w:r>
    </w:p>
    <w:p w14:paraId="3E7736E8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185"/>
        </w:tabs>
        <w:spacing w:before="0" w:after="0" w:line="490" w:lineRule="exact"/>
        <w:ind w:left="740" w:right="280"/>
        <w:jc w:val="both"/>
      </w:pPr>
      <w:r>
        <w:rPr>
          <w:rStyle w:val="21"/>
          <w:color w:val="000000"/>
        </w:rPr>
        <w:t>Проведены сопоставительные эксперименты по осветлению вино</w:t>
      </w:r>
      <w:r>
        <w:rPr>
          <w:rStyle w:val="21"/>
          <w:color w:val="000000"/>
        </w:rPr>
        <w:softHyphen/>
        <w:t>материалов природной глиной и очистке растительного масла ак</w:t>
      </w:r>
      <w:r>
        <w:rPr>
          <w:rStyle w:val="21"/>
          <w:color w:val="000000"/>
        </w:rPr>
        <w:softHyphen/>
        <w:t>тивированными глинами Туниса, полученными в оптимальных усло</w:t>
      </w:r>
      <w:r>
        <w:rPr>
          <w:rStyle w:val="21"/>
          <w:color w:val="000000"/>
        </w:rPr>
        <w:softHyphen/>
        <w:t xml:space="preserve">виях, и французскими активированными глинами. Показано, что требуемое качество осветления и очистки растительного масла достигается при удельном расходе активированных глин Туниса на </w:t>
      </w:r>
      <w:r>
        <w:rPr>
          <w:rStyle w:val="2Georgia12"/>
          <w:color w:val="000000"/>
        </w:rPr>
        <w:t>10</w:t>
      </w:r>
      <w:r>
        <w:rPr>
          <w:rStyle w:val="21"/>
          <w:color w:val="000000"/>
        </w:rPr>
        <w:t>% превышающем удельный расход французских образцов.</w:t>
      </w:r>
    </w:p>
    <w:p w14:paraId="7E823838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185"/>
        </w:tabs>
        <w:spacing w:before="0" w:after="0" w:line="490" w:lineRule="exact"/>
        <w:ind w:left="740" w:right="280"/>
        <w:jc w:val="both"/>
      </w:pPr>
      <w:r>
        <w:rPr>
          <w:rStyle w:val="21"/>
          <w:color w:val="000000"/>
        </w:rPr>
        <w:t>Изучены реологические свойства модельных систем на основе французского бентона и модифицированных тунисских глин. Уста</w:t>
      </w:r>
      <w:r>
        <w:rPr>
          <w:rStyle w:val="21"/>
          <w:color w:val="000000"/>
        </w:rPr>
        <w:softHyphen/>
        <w:t xml:space="preserve">новлено, что одинаковая седиментационная устойчивость систем достигается при удельном расходе модифицированных глин Туниса на </w:t>
      </w:r>
      <w:r>
        <w:rPr>
          <w:rStyle w:val="2Georgia12"/>
          <w:color w:val="000000"/>
        </w:rPr>
        <w:t>10</w:t>
      </w:r>
      <w:r>
        <w:rPr>
          <w:rStyle w:val="21"/>
          <w:color w:val="000000"/>
        </w:rPr>
        <w:t>% превышающем удельный расход французского бентона.</w:t>
      </w:r>
    </w:p>
    <w:p w14:paraId="64B3C9A8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185"/>
        </w:tabs>
        <w:spacing w:before="0" w:after="0" w:line="490" w:lineRule="exact"/>
        <w:ind w:left="740" w:right="280"/>
        <w:jc w:val="both"/>
      </w:pPr>
      <w:r>
        <w:rPr>
          <w:rStyle w:val="21"/>
          <w:color w:val="000000"/>
        </w:rPr>
        <w:t>Предложена принципиальная схема кислотной активации природ</w:t>
      </w:r>
      <w:r>
        <w:rPr>
          <w:rStyle w:val="21"/>
          <w:color w:val="000000"/>
        </w:rPr>
        <w:softHyphen/>
        <w:t xml:space="preserve">ных бентонитовых руд Туниса, отличающаяся замкнутостью </w:t>
      </w:r>
      <w:r>
        <w:rPr>
          <w:rStyle w:val="21"/>
          <w:color w:val="000000"/>
          <w:lang w:val="uk-UA" w:eastAsia="uk-UA"/>
        </w:rPr>
        <w:t>основ</w:t>
      </w:r>
      <w:r>
        <w:rPr>
          <w:rStyle w:val="21"/>
          <w:color w:val="000000"/>
          <w:lang w:val="uk-UA" w:eastAsia="uk-UA"/>
        </w:rPr>
        <w:softHyphen/>
        <w:t xml:space="preserve">ній </w:t>
      </w:r>
      <w:r>
        <w:rPr>
          <w:rStyle w:val="21"/>
          <w:color w:val="000000"/>
        </w:rPr>
        <w:t>технологических потоков и практическим отсутствием стоков.</w:t>
      </w:r>
    </w:p>
    <w:p w14:paraId="604C220C" w14:textId="77777777" w:rsidR="00860655" w:rsidRDefault="00860655" w:rsidP="00860655">
      <w:pPr>
        <w:pStyle w:val="27"/>
        <w:numPr>
          <w:ilvl w:val="0"/>
          <w:numId w:val="17"/>
        </w:numPr>
        <w:shd w:val="clear" w:color="auto" w:fill="auto"/>
        <w:tabs>
          <w:tab w:val="left" w:pos="1185"/>
        </w:tabs>
        <w:spacing w:before="0" w:after="0" w:line="490" w:lineRule="exact"/>
        <w:ind w:left="740" w:right="280"/>
        <w:jc w:val="both"/>
      </w:pPr>
      <w:r>
        <w:rPr>
          <w:rStyle w:val="21"/>
          <w:color w:val="000000"/>
        </w:rPr>
        <w:t>Выполнен комплексный технико-экономический анализ кислотной активации природных бентонитовых глин и их последующего ис</w:t>
      </w:r>
      <w:r>
        <w:rPr>
          <w:rStyle w:val="21"/>
          <w:color w:val="000000"/>
        </w:rPr>
        <w:softHyphen/>
        <w:t>пользования в процессе очистки растительного масла. Показано, что при замене дорогостоящих французских глин на активирован</w:t>
      </w:r>
      <w:r>
        <w:rPr>
          <w:rStyle w:val="21"/>
          <w:color w:val="000000"/>
        </w:rPr>
        <w:softHyphen/>
        <w:t xml:space="preserve">ные глины Туниса годовой экономический эффект составит </w:t>
      </w:r>
      <w:r w:rsidRPr="00860655">
        <w:rPr>
          <w:rStyle w:val="21"/>
          <w:color w:val="000000"/>
          <w:lang w:eastAsia="en-US"/>
        </w:rPr>
        <w:t>144</w:t>
      </w:r>
      <w:r>
        <w:rPr>
          <w:rStyle w:val="21"/>
          <w:color w:val="000000"/>
          <w:lang w:val="en-US" w:eastAsia="en-US"/>
        </w:rPr>
        <w:t>Q</w:t>
      </w:r>
      <w:r w:rsidRPr="00860655">
        <w:rPr>
          <w:rStyle w:val="21"/>
          <w:color w:val="000000"/>
          <w:lang w:eastAsia="en-US"/>
        </w:rPr>
        <w:t>00</w:t>
      </w:r>
      <w:r>
        <w:rPr>
          <w:rStyle w:val="21"/>
          <w:color w:val="000000"/>
          <w:lang w:val="en-US" w:eastAsia="en-US"/>
        </w:rPr>
        <w:t>US</w:t>
      </w:r>
      <w:r w:rsidRPr="00860655">
        <w:rPr>
          <w:rStyle w:val="21"/>
          <w:color w:val="000000"/>
          <w:lang w:eastAsia="en-US"/>
        </w:rPr>
        <w:t xml:space="preserve">&amp; </w:t>
      </w:r>
      <w:r>
        <w:rPr>
          <w:rStyle w:val="21"/>
          <w:color w:val="000000"/>
        </w:rPr>
        <w:t xml:space="preserve">(в расчете </w:t>
      </w:r>
      <w:r>
        <w:rPr>
          <w:rStyle w:val="21"/>
          <w:color w:val="000000"/>
        </w:rPr>
        <w:lastRenderedPageBreak/>
        <w:t xml:space="preserve">на </w:t>
      </w:r>
      <w:r>
        <w:rPr>
          <w:rStyle w:val="2Georgia12"/>
          <w:color w:val="000000"/>
        </w:rPr>
        <w:t>200</w:t>
      </w:r>
      <w:r>
        <w:rPr>
          <w:rStyle w:val="21"/>
          <w:color w:val="000000"/>
        </w:rPr>
        <w:t xml:space="preserve"> тыс. т масла в год).</w:t>
      </w:r>
    </w:p>
    <w:p w14:paraId="7F5FFA77" w14:textId="77777777" w:rsidR="00860655" w:rsidRPr="00860655" w:rsidRDefault="00860655" w:rsidP="00860655"/>
    <w:sectPr w:rsidR="00860655" w:rsidRPr="00860655">
      <w:headerReference w:type="default" r:id="rId14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E140" w14:textId="77777777" w:rsidR="00652AA5" w:rsidRDefault="00652AA5">
      <w:pPr>
        <w:spacing w:after="0" w:line="240" w:lineRule="auto"/>
      </w:pPr>
      <w:r>
        <w:separator/>
      </w:r>
    </w:p>
  </w:endnote>
  <w:endnote w:type="continuationSeparator" w:id="0">
    <w:p w14:paraId="12B546A6" w14:textId="77777777" w:rsidR="00652AA5" w:rsidRDefault="0065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A09E" w14:textId="77777777" w:rsidR="00652AA5" w:rsidRDefault="00652AA5">
      <w:pPr>
        <w:spacing w:after="0" w:line="240" w:lineRule="auto"/>
      </w:pPr>
      <w:r>
        <w:separator/>
      </w:r>
    </w:p>
  </w:footnote>
  <w:footnote w:type="continuationSeparator" w:id="0">
    <w:p w14:paraId="6E43639E" w14:textId="77777777" w:rsidR="00652AA5" w:rsidRDefault="00652AA5">
      <w:pPr>
        <w:spacing w:after="0" w:line="240" w:lineRule="auto"/>
      </w:pPr>
      <w:r>
        <w:continuationSeparator/>
      </w:r>
    </w:p>
  </w:footnote>
  <w:footnote w:id="1">
    <w:p w14:paraId="63C31567" w14:textId="77777777" w:rsidR="00860655" w:rsidRDefault="00860655" w:rsidP="00860655">
      <w:pPr>
        <w:pStyle w:val="3f4"/>
        <w:shd w:val="clear" w:color="auto" w:fill="auto"/>
        <w:spacing w:line="280" w:lineRule="exact"/>
      </w:pPr>
      <w:r>
        <w:rPr>
          <w:rStyle w:val="3f3"/>
          <w:color w:val="000000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3C19" w14:textId="01FD6243" w:rsidR="00860655" w:rsidRDefault="008606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4C84427" wp14:editId="1C9457EA">
              <wp:simplePos x="0" y="0"/>
              <wp:positionH relativeFrom="page">
                <wp:posOffset>3460115</wp:posOffset>
              </wp:positionH>
              <wp:positionV relativeFrom="page">
                <wp:posOffset>943610</wp:posOffset>
              </wp:positionV>
              <wp:extent cx="781050" cy="193040"/>
              <wp:effectExtent l="2540" t="635" r="0" b="0"/>
              <wp:wrapNone/>
              <wp:docPr id="54" name="Надпись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8D62C" w14:textId="77777777" w:rsidR="00860655" w:rsidRDefault="0086065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84427" id="_x0000_t202" coordsize="21600,21600" o:spt="202" path="m,l,21600r21600,l21600,xe">
              <v:stroke joinstyle="miter"/>
              <v:path gradientshapeok="t" o:connecttype="rect"/>
            </v:shapetype>
            <v:shape id="Надпись 54" o:spid="_x0000_s1027" type="#_x0000_t202" style="position:absolute;margin-left:272.45pt;margin-top:74.3pt;width:61.5pt;height:15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" filled="f" stroked="f">
              <v:textbox style="mso-fit-shape-to-text:t" inset="0,0,0,0">
                <w:txbxContent>
                  <w:p w14:paraId="7428D62C" w14:textId="77777777" w:rsidR="00860655" w:rsidRDefault="0086065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7A0A" w14:textId="743E4989" w:rsidR="00860655" w:rsidRDefault="008606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1EB7092" wp14:editId="0DB502EF">
              <wp:simplePos x="0" y="0"/>
              <wp:positionH relativeFrom="page">
                <wp:posOffset>3460115</wp:posOffset>
              </wp:positionH>
              <wp:positionV relativeFrom="page">
                <wp:posOffset>943610</wp:posOffset>
              </wp:positionV>
              <wp:extent cx="781050" cy="193040"/>
              <wp:effectExtent l="2540" t="635" r="0" b="0"/>
              <wp:wrapNone/>
              <wp:docPr id="53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D4D32" w14:textId="77777777" w:rsidR="00860655" w:rsidRDefault="0086065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e"/>
                              <w:color w:val="000000"/>
                            </w:rPr>
                            <w:t>СОДЕРЖАНИЕ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B7092" id="_x0000_t202" coordsize="21600,21600" o:spt="202" path="m,l,21600r21600,l21600,xe">
              <v:stroke joinstyle="miter"/>
              <v:path gradientshapeok="t" o:connecttype="rect"/>
            </v:shapetype>
            <v:shape id="Надпись 53" o:spid="_x0000_s1028" type="#_x0000_t202" style="position:absolute;margin-left:272.45pt;margin-top:74.3pt;width:61.5pt;height:15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" filled="f" stroked="f">
              <v:textbox style="mso-fit-shape-to-text:t" inset="0,0,0,0">
                <w:txbxContent>
                  <w:p w14:paraId="5DAD4D32" w14:textId="77777777" w:rsidR="00860655" w:rsidRDefault="0086065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e"/>
                        <w:color w:val="000000"/>
                      </w:rPr>
                      <w:t>СОДЕРЖАНИЕ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C0BA" w14:textId="5C63D5EA" w:rsidR="00860655" w:rsidRDefault="008606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04A7A29" wp14:editId="4193C11A">
              <wp:simplePos x="0" y="0"/>
              <wp:positionH relativeFrom="page">
                <wp:posOffset>3839210</wp:posOffset>
              </wp:positionH>
              <wp:positionV relativeFrom="page">
                <wp:posOffset>970915</wp:posOffset>
              </wp:positionV>
              <wp:extent cx="146685" cy="193040"/>
              <wp:effectExtent l="635" t="0" r="0" b="0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750B4" w14:textId="77777777" w:rsidR="00860655" w:rsidRDefault="0086065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3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22"/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A7A29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29" type="#_x0000_t202" style="position:absolute;margin-left:302.3pt;margin-top:76.45pt;width:11.55pt;height:15.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" filled="f" stroked="f">
              <v:textbox style="mso-fit-shape-to-text:t" inset="0,0,0,0">
                <w:txbxContent>
                  <w:p w14:paraId="5C7750B4" w14:textId="77777777" w:rsidR="00860655" w:rsidRDefault="0086065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f3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22"/>
                        <w:color w:val="00000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F6DD" w14:textId="6D9531A3" w:rsidR="00860655" w:rsidRDefault="008606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43D711A" wp14:editId="1D374D17">
              <wp:simplePos x="0" y="0"/>
              <wp:positionH relativeFrom="page">
                <wp:posOffset>3839210</wp:posOffset>
              </wp:positionH>
              <wp:positionV relativeFrom="page">
                <wp:posOffset>970915</wp:posOffset>
              </wp:positionV>
              <wp:extent cx="265430" cy="115570"/>
              <wp:effectExtent l="635" t="0" r="635" b="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FE58D" w14:textId="77777777" w:rsidR="00860655" w:rsidRDefault="0086065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f3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22"/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D711A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30" type="#_x0000_t202" style="position:absolute;margin-left:302.3pt;margin-top:76.45pt;width:20.9pt;height:9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" filled="f" stroked="f">
              <v:textbox style="mso-fit-shape-to-text:t" inset="0,0,0,0">
                <w:txbxContent>
                  <w:p w14:paraId="685FE58D" w14:textId="77777777" w:rsidR="00860655" w:rsidRDefault="0086065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f3"/>
                        <w:color w:val="00000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Style w:val="22"/>
                        <w:color w:val="00000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F199" w14:textId="77777777" w:rsidR="00860655" w:rsidRDefault="0086065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BDFA" w14:textId="77777777" w:rsidR="00860655" w:rsidRDefault="0086065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8EBF" w14:textId="77777777" w:rsidR="00860655" w:rsidRDefault="0086065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2A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1.%1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2AA5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102666</TotalTime>
  <Pages>7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6901</cp:revision>
  <dcterms:created xsi:type="dcterms:W3CDTF">2024-06-20T08:51:00Z</dcterms:created>
  <dcterms:modified xsi:type="dcterms:W3CDTF">2024-10-13T10:42:00Z</dcterms:modified>
  <cp:category/>
</cp:coreProperties>
</file>