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9"/>
      </w:pPr>
      <w:r>
        <w:rPr>
          <w:color w:val="FF0000"/>
        </w:rPr>
        <w:t xml:space="preserve">Для заказа доставки данной работы воспользуйтесь поиском на сайте по ссылке:  </w:t>
      </w:r>
      <w:hyperlink r:id="rId9" w:history="1">
        <w:r>
          <w:rPr>
            <w:rStyle w:val="af1"/>
            <w:color w:val="0070C0"/>
          </w:rPr>
          <w:t>http://www.mydisser.com/search.html</w:t>
        </w:r>
      </w:hyperlink>
    </w:p>
    <w:p w:rsidR="00EC36BB" w:rsidRDefault="00EC36BB" w:rsidP="00EC36BB">
      <w:pPr>
        <w:pStyle w:val="afffffff9"/>
        <w:spacing w:line="276" w:lineRule="auto"/>
        <w:rPr>
          <w:bCs/>
          <w:caps w:val="0"/>
        </w:rPr>
      </w:pPr>
      <w:r>
        <w:rPr>
          <w:bCs/>
          <w:caps w:val="0"/>
          <w:noProof/>
          <w:lang w:eastAsia="ru-RU"/>
        </w:rPr>
        <mc:AlternateContent>
          <mc:Choice Requires="wps">
            <w:drawing>
              <wp:anchor distT="0" distB="0" distL="114300" distR="114300" simplePos="0" relativeHeight="251662336" behindDoc="0" locked="0" layoutInCell="1" allowOverlap="1">
                <wp:simplePos x="0" y="0"/>
                <wp:positionH relativeFrom="column">
                  <wp:posOffset>5486400</wp:posOffset>
                </wp:positionH>
                <wp:positionV relativeFrom="paragraph">
                  <wp:posOffset>-513715</wp:posOffset>
                </wp:positionV>
                <wp:extent cx="914400" cy="571500"/>
                <wp:effectExtent l="13335" t="12065" r="5715" b="6985"/>
                <wp:wrapNone/>
                <wp:docPr id="6473" name="Поле 6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FFFFFF"/>
                          </a:solidFill>
                          <a:miter lim="800000"/>
                          <a:headEnd/>
                          <a:tailEnd/>
                        </a:ln>
                      </wps:spPr>
                      <wps:txbx>
                        <w:txbxContent>
                          <w:p w:rsidR="00EC36BB" w:rsidRDefault="00EC36BB" w:rsidP="00EC36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473" o:spid="_x0000_s1026" type="#_x0000_t202" style="position:absolute;left:0;text-align:left;margin-left:6in;margin-top:-40.45pt;width:1in;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" strokecolor="white">
                <v:textbox>
                  <w:txbxContent>
                    <w:p w:rsidR="00EC36BB" w:rsidRDefault="00EC36BB" w:rsidP="00EC36BB"/>
                  </w:txbxContent>
                </v:textbox>
              </v:shape>
            </w:pict>
          </mc:Fallback>
        </mc:AlternateContent>
      </w:r>
      <w:r>
        <w:rPr>
          <w:bCs/>
          <w:caps w:val="0"/>
        </w:rPr>
        <w:t>національний фармацевтичний університет</w:t>
      </w:r>
    </w:p>
    <w:p w:rsidR="00EC36BB" w:rsidRDefault="00EC36BB" w:rsidP="00EC36BB">
      <w:pPr>
        <w:spacing w:line="276" w:lineRule="auto"/>
        <w:jc w:val="both"/>
        <w:rPr>
          <w:b/>
          <w:bCs/>
          <w:caps/>
          <w:lang w:val="uk-UA"/>
        </w:rPr>
      </w:pPr>
    </w:p>
    <w:p w:rsidR="00EC36BB" w:rsidRDefault="00EC36BB" w:rsidP="00EC36BB">
      <w:pPr>
        <w:spacing w:line="276" w:lineRule="auto"/>
        <w:jc w:val="both"/>
        <w:rPr>
          <w:b/>
          <w:bCs/>
          <w:caps/>
          <w:lang w:val="uk-UA"/>
        </w:rPr>
      </w:pPr>
    </w:p>
    <w:p w:rsidR="00EC36BB" w:rsidRDefault="00EC36BB" w:rsidP="00EC36BB">
      <w:pPr>
        <w:spacing w:line="276" w:lineRule="auto"/>
        <w:jc w:val="both"/>
        <w:rPr>
          <w:b/>
          <w:bCs/>
          <w:caps/>
          <w:lang w:val="uk-UA"/>
        </w:rPr>
      </w:pPr>
    </w:p>
    <w:p w:rsidR="00EC36BB" w:rsidRDefault="00EC36BB" w:rsidP="00EC36BB">
      <w:pPr>
        <w:spacing w:line="276" w:lineRule="auto"/>
        <w:jc w:val="both"/>
        <w:rPr>
          <w:b/>
          <w:bCs/>
          <w:caps/>
          <w:lang w:val="uk-UA"/>
        </w:rPr>
      </w:pPr>
    </w:p>
    <w:p w:rsidR="00EC36BB" w:rsidRDefault="00EC36BB" w:rsidP="00EC36BB">
      <w:pPr>
        <w:pStyle w:val="1"/>
        <w:spacing w:line="276" w:lineRule="auto"/>
        <w:jc w:val="center"/>
        <w:rPr>
          <w:bCs w:val="0"/>
          <w:sz w:val="24"/>
        </w:rPr>
      </w:pPr>
      <w:r>
        <w:rPr>
          <w:bCs w:val="0"/>
          <w:sz w:val="24"/>
        </w:rPr>
        <w:t>Полуян Світлана Михайлівна</w:t>
      </w:r>
    </w:p>
    <w:p w:rsidR="00EC36BB" w:rsidRDefault="00EC36BB" w:rsidP="00EC36BB">
      <w:pPr>
        <w:spacing w:line="276" w:lineRule="auto"/>
        <w:jc w:val="both"/>
        <w:rPr>
          <w:b/>
          <w:bCs/>
          <w:lang w:val="uk-UA"/>
        </w:rPr>
      </w:pPr>
    </w:p>
    <w:p w:rsidR="00EC36BB" w:rsidRDefault="00EC36BB" w:rsidP="00EC36BB">
      <w:pPr>
        <w:spacing w:line="276" w:lineRule="auto"/>
        <w:jc w:val="both"/>
        <w:rPr>
          <w:b/>
          <w:bCs/>
          <w:lang w:val="uk-UA"/>
        </w:rPr>
      </w:pPr>
    </w:p>
    <w:p w:rsidR="00EC36BB" w:rsidRDefault="00EC36BB" w:rsidP="00EC36BB">
      <w:pPr>
        <w:pStyle w:val="20"/>
        <w:spacing w:line="276" w:lineRule="auto"/>
        <w:jc w:val="right"/>
        <w:rPr>
          <w:b w:val="0"/>
          <w:bCs w:val="0"/>
          <w:sz w:val="24"/>
        </w:rPr>
      </w:pPr>
      <w:r>
        <w:rPr>
          <w:b w:val="0"/>
          <w:bCs w:val="0"/>
          <w:sz w:val="24"/>
        </w:rPr>
        <w:t>УДК 615.9:615.235.07</w:t>
      </w:r>
    </w:p>
    <w:p w:rsidR="00EC36BB" w:rsidRDefault="00EC36BB" w:rsidP="00EC36BB">
      <w:pPr>
        <w:spacing w:line="276" w:lineRule="auto"/>
        <w:jc w:val="both"/>
        <w:rPr>
          <w:b/>
          <w:bCs/>
          <w:lang w:val="uk-UA"/>
        </w:rPr>
      </w:pPr>
    </w:p>
    <w:p w:rsidR="00EC36BB" w:rsidRDefault="00EC36BB" w:rsidP="00EC36BB">
      <w:pPr>
        <w:spacing w:line="276" w:lineRule="auto"/>
        <w:jc w:val="both"/>
        <w:rPr>
          <w:b/>
          <w:bCs/>
          <w:lang w:val="uk-UA"/>
        </w:rPr>
      </w:pPr>
    </w:p>
    <w:p w:rsidR="00EC36BB" w:rsidRDefault="00EC36BB" w:rsidP="00EC36BB">
      <w:pPr>
        <w:spacing w:line="276" w:lineRule="auto"/>
        <w:jc w:val="both"/>
        <w:rPr>
          <w:b/>
          <w:bCs/>
          <w:lang w:val="uk-UA"/>
        </w:rPr>
      </w:pPr>
    </w:p>
    <w:p w:rsidR="00EC36BB" w:rsidRDefault="00EC36BB" w:rsidP="00EC36BB">
      <w:pPr>
        <w:spacing w:line="276" w:lineRule="auto"/>
        <w:jc w:val="both"/>
        <w:rPr>
          <w:b/>
          <w:bCs/>
          <w:lang w:val="uk-UA"/>
        </w:rPr>
      </w:pPr>
    </w:p>
    <w:p w:rsidR="00EC36BB" w:rsidRDefault="00EC36BB" w:rsidP="00EC36BB">
      <w:pPr>
        <w:spacing w:line="276" w:lineRule="auto"/>
        <w:jc w:val="both"/>
        <w:rPr>
          <w:b/>
          <w:bCs/>
          <w:lang w:val="uk-UA"/>
        </w:rPr>
      </w:pPr>
    </w:p>
    <w:p w:rsidR="00EC36BB" w:rsidRDefault="00EC36BB" w:rsidP="00EC36BB">
      <w:pPr>
        <w:spacing w:line="276" w:lineRule="auto"/>
        <w:jc w:val="both"/>
        <w:rPr>
          <w:b/>
          <w:bCs/>
          <w:lang w:val="uk-UA"/>
        </w:rPr>
      </w:pPr>
    </w:p>
    <w:p w:rsidR="00EC36BB" w:rsidRDefault="00EC36BB" w:rsidP="00EC36BB">
      <w:pPr>
        <w:pStyle w:val="5"/>
        <w:rPr>
          <w:sz w:val="24"/>
        </w:rPr>
      </w:pPr>
      <w:r>
        <w:rPr>
          <w:sz w:val="24"/>
        </w:rPr>
        <w:t>хіміко-токсикологічне дослідження</w:t>
      </w:r>
    </w:p>
    <w:p w:rsidR="00EC36BB" w:rsidRDefault="00EC36BB" w:rsidP="00EC36BB">
      <w:pPr>
        <w:pStyle w:val="5"/>
        <w:rPr>
          <w:sz w:val="24"/>
        </w:rPr>
      </w:pPr>
      <w:r>
        <w:rPr>
          <w:sz w:val="24"/>
        </w:rPr>
        <w:t>бромге</w:t>
      </w:r>
      <w:r>
        <w:rPr>
          <w:sz w:val="24"/>
        </w:rPr>
        <w:t>к</w:t>
      </w:r>
      <w:r>
        <w:rPr>
          <w:sz w:val="24"/>
        </w:rPr>
        <w:t>сину та амброксолу</w:t>
      </w:r>
    </w:p>
    <w:p w:rsidR="00EC36BB" w:rsidRDefault="00EC36BB" w:rsidP="00EC36BB">
      <w:pPr>
        <w:spacing w:line="276" w:lineRule="auto"/>
        <w:jc w:val="both"/>
        <w:rPr>
          <w:b/>
          <w:bCs/>
          <w:caps/>
          <w:lang w:val="uk-UA"/>
        </w:rPr>
      </w:pPr>
    </w:p>
    <w:p w:rsidR="00EC36BB" w:rsidRDefault="00EC36BB" w:rsidP="00EC36BB">
      <w:pPr>
        <w:spacing w:line="276" w:lineRule="auto"/>
        <w:jc w:val="both"/>
        <w:rPr>
          <w:b/>
          <w:bCs/>
          <w:caps/>
          <w:lang w:val="uk-UA"/>
        </w:rPr>
      </w:pPr>
    </w:p>
    <w:p w:rsidR="00EC36BB" w:rsidRDefault="00EC36BB" w:rsidP="00EC36BB">
      <w:pPr>
        <w:spacing w:line="276" w:lineRule="auto"/>
        <w:jc w:val="center"/>
        <w:rPr>
          <w:lang w:val="uk-UA"/>
        </w:rPr>
      </w:pPr>
      <w:r>
        <w:rPr>
          <w:lang w:val="uk-UA"/>
        </w:rPr>
        <w:t>15.00.02 – фармацевтична хімія та фармакогнозія</w:t>
      </w:r>
    </w:p>
    <w:p w:rsidR="00EC36BB" w:rsidRDefault="00EC36BB" w:rsidP="00EC36BB">
      <w:pPr>
        <w:spacing w:line="276" w:lineRule="auto"/>
        <w:jc w:val="both"/>
        <w:rPr>
          <w:caps/>
          <w:lang w:val="uk-UA"/>
        </w:rPr>
      </w:pPr>
    </w:p>
    <w:p w:rsidR="00EC36BB" w:rsidRDefault="00EC36BB" w:rsidP="00EC36BB">
      <w:pPr>
        <w:spacing w:line="276" w:lineRule="auto"/>
        <w:jc w:val="both"/>
        <w:rPr>
          <w:caps/>
          <w:lang w:val="uk-UA"/>
        </w:rPr>
      </w:pPr>
    </w:p>
    <w:p w:rsidR="00EC36BB" w:rsidRDefault="00EC36BB" w:rsidP="00EC36BB">
      <w:pPr>
        <w:pStyle w:val="30"/>
        <w:spacing w:line="276" w:lineRule="auto"/>
        <w:rPr>
          <w:bCs/>
          <w:caps/>
          <w:sz w:val="24"/>
        </w:rPr>
      </w:pPr>
      <w:r>
        <w:rPr>
          <w:bCs/>
          <w:caps/>
          <w:sz w:val="24"/>
        </w:rPr>
        <w:t>автореферат</w:t>
      </w:r>
    </w:p>
    <w:p w:rsidR="00EC36BB" w:rsidRDefault="00EC36BB" w:rsidP="00EC36BB">
      <w:pPr>
        <w:pStyle w:val="30"/>
        <w:spacing w:line="276" w:lineRule="auto"/>
        <w:rPr>
          <w:bCs/>
          <w:sz w:val="24"/>
        </w:rPr>
      </w:pPr>
      <w:r>
        <w:rPr>
          <w:bCs/>
          <w:sz w:val="24"/>
        </w:rPr>
        <w:t xml:space="preserve">  дисертації на здобуття вченого ступеня</w:t>
      </w:r>
    </w:p>
    <w:p w:rsidR="00EC36BB" w:rsidRDefault="00EC36BB" w:rsidP="00EC36BB">
      <w:pPr>
        <w:spacing w:line="276" w:lineRule="auto"/>
        <w:jc w:val="center"/>
        <w:rPr>
          <w:b/>
          <w:bCs/>
          <w:lang w:val="uk-UA"/>
        </w:rPr>
      </w:pPr>
      <w:r>
        <w:rPr>
          <w:b/>
          <w:bCs/>
          <w:lang w:val="uk-UA"/>
        </w:rPr>
        <w:t>кандидата фармацевтичних наук</w:t>
      </w:r>
    </w:p>
    <w:p w:rsidR="00EC36BB" w:rsidRDefault="00EC36BB" w:rsidP="00EC36BB">
      <w:pPr>
        <w:spacing w:line="276" w:lineRule="auto"/>
        <w:jc w:val="center"/>
        <w:rPr>
          <w:b/>
          <w:bCs/>
          <w:lang w:val="uk-UA"/>
        </w:rPr>
      </w:pPr>
    </w:p>
    <w:p w:rsidR="00EC36BB" w:rsidRDefault="00EC36BB" w:rsidP="00EC36BB">
      <w:pPr>
        <w:spacing w:line="276" w:lineRule="auto"/>
        <w:jc w:val="center"/>
        <w:rPr>
          <w:b/>
          <w:bCs/>
          <w:lang w:val="uk-UA"/>
        </w:rPr>
      </w:pPr>
    </w:p>
    <w:p w:rsidR="00EC36BB" w:rsidRDefault="00EC36BB" w:rsidP="00EC36BB">
      <w:pPr>
        <w:spacing w:line="276" w:lineRule="auto"/>
        <w:jc w:val="center"/>
        <w:rPr>
          <w:b/>
          <w:bCs/>
          <w:lang w:val="uk-UA"/>
        </w:rPr>
      </w:pPr>
    </w:p>
    <w:p w:rsidR="00EC36BB" w:rsidRDefault="00EC36BB" w:rsidP="00EC36BB">
      <w:pPr>
        <w:spacing w:line="276" w:lineRule="auto"/>
        <w:jc w:val="center"/>
        <w:rPr>
          <w:b/>
          <w:bCs/>
          <w:lang w:val="uk-UA"/>
        </w:rPr>
      </w:pPr>
    </w:p>
    <w:p w:rsidR="00EC36BB" w:rsidRDefault="00EC36BB" w:rsidP="00EC36BB">
      <w:pPr>
        <w:spacing w:line="276" w:lineRule="auto"/>
        <w:jc w:val="center"/>
        <w:rPr>
          <w:b/>
          <w:bCs/>
          <w:lang w:val="uk-UA"/>
        </w:rPr>
      </w:pPr>
    </w:p>
    <w:p w:rsidR="00EC36BB" w:rsidRDefault="00EC36BB" w:rsidP="00EC36BB">
      <w:pPr>
        <w:spacing w:line="276" w:lineRule="auto"/>
        <w:jc w:val="center"/>
        <w:rPr>
          <w:b/>
          <w:bCs/>
          <w:lang w:val="uk-UA"/>
        </w:rPr>
      </w:pPr>
    </w:p>
    <w:p w:rsidR="00EC36BB" w:rsidRDefault="00EC36BB" w:rsidP="00EC36BB">
      <w:pPr>
        <w:pStyle w:val="5"/>
        <w:spacing w:line="276" w:lineRule="auto"/>
        <w:rPr>
          <w:caps/>
          <w:sz w:val="24"/>
        </w:rPr>
      </w:pPr>
    </w:p>
    <w:p w:rsidR="00EC36BB" w:rsidRDefault="00EC36BB" w:rsidP="00EC36BB">
      <w:pPr>
        <w:pStyle w:val="5"/>
        <w:spacing w:line="276" w:lineRule="auto"/>
        <w:rPr>
          <w:caps/>
          <w:sz w:val="24"/>
        </w:rPr>
      </w:pPr>
      <w:r>
        <w:rPr>
          <w:caps/>
          <w:sz w:val="24"/>
        </w:rPr>
        <w:t>Харків 2003</w:t>
      </w:r>
    </w:p>
    <w:p w:rsidR="00EC36BB" w:rsidRDefault="00EC36BB" w:rsidP="00EC36BB">
      <w:pPr>
        <w:pStyle w:val="5"/>
        <w:spacing w:line="276" w:lineRule="auto"/>
        <w:rPr>
          <w:caps/>
          <w:sz w:val="24"/>
        </w:rPr>
      </w:pPr>
    </w:p>
    <w:p w:rsidR="00EC36BB" w:rsidRDefault="00EC36BB" w:rsidP="00EC36BB">
      <w:pPr>
        <w:pStyle w:val="5"/>
        <w:spacing w:line="276" w:lineRule="auto"/>
        <w:rPr>
          <w:b w:val="0"/>
          <w:bCs/>
          <w:caps/>
          <w:sz w:val="24"/>
        </w:rPr>
      </w:pPr>
      <w:r>
        <w:rPr>
          <w:b w:val="0"/>
          <w:bCs/>
          <w:caps/>
          <w:noProof/>
          <w:sz w:val="24"/>
          <w:lang w:eastAsia="ru-RU"/>
        </w:rPr>
        <mc:AlternateContent>
          <mc:Choice Requires="wps">
            <w:drawing>
              <wp:anchor distT="0" distB="0" distL="114300" distR="114300" simplePos="0" relativeHeight="251663360" behindDoc="0" locked="0" layoutInCell="1" allowOverlap="1">
                <wp:simplePos x="0" y="0"/>
                <wp:positionH relativeFrom="column">
                  <wp:posOffset>5486400</wp:posOffset>
                </wp:positionH>
                <wp:positionV relativeFrom="paragraph">
                  <wp:posOffset>-554990</wp:posOffset>
                </wp:positionV>
                <wp:extent cx="685800" cy="342900"/>
                <wp:effectExtent l="13335" t="11430" r="5715" b="7620"/>
                <wp:wrapNone/>
                <wp:docPr id="6472" name="Поле 6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FFFFFF"/>
                          </a:solidFill>
                          <a:miter lim="800000"/>
                          <a:headEnd/>
                          <a:tailEnd/>
                        </a:ln>
                      </wps:spPr>
                      <wps:txbx>
                        <w:txbxContent>
                          <w:p w:rsidR="00EC36BB" w:rsidRDefault="00EC36BB" w:rsidP="00EC36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72" o:spid="_x0000_s1027" type="#_x0000_t202" style="position:absolute;left:0;text-align:left;margin-left:6in;margin-top:-43.7pt;width:5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" strokecolor="white">
                <v:textbox>
                  <w:txbxContent>
                    <w:p w:rsidR="00EC36BB" w:rsidRDefault="00EC36BB" w:rsidP="00EC36BB"/>
                  </w:txbxContent>
                </v:textbox>
              </v:shape>
            </w:pict>
          </mc:Fallback>
        </mc:AlternateContent>
      </w:r>
    </w:p>
    <w:p w:rsidR="00EC36BB" w:rsidRDefault="00EC36BB" w:rsidP="00EC36BB">
      <w:pPr>
        <w:spacing w:line="276" w:lineRule="auto"/>
        <w:jc w:val="both"/>
        <w:rPr>
          <w:lang w:val="uk-UA"/>
        </w:rPr>
      </w:pPr>
    </w:p>
    <w:p w:rsidR="00EC36BB" w:rsidRDefault="00EC36BB" w:rsidP="00EC36BB">
      <w:pPr>
        <w:spacing w:line="276" w:lineRule="auto"/>
        <w:jc w:val="both"/>
        <w:rPr>
          <w:lang w:val="uk-UA"/>
        </w:rPr>
      </w:pPr>
      <w:r>
        <w:rPr>
          <w:noProof/>
          <w:lang w:eastAsia="ru-RU"/>
        </w:rPr>
        <w:lastRenderedPageBreak/>
        <mc:AlternateContent>
          <mc:Choice Requires="wps">
            <w:drawing>
              <wp:anchor distT="0" distB="0" distL="114300" distR="114300" simplePos="0" relativeHeight="251669504" behindDoc="0" locked="0" layoutInCell="1" allowOverlap="1">
                <wp:simplePos x="0" y="0"/>
                <wp:positionH relativeFrom="column">
                  <wp:posOffset>5943600</wp:posOffset>
                </wp:positionH>
                <wp:positionV relativeFrom="paragraph">
                  <wp:posOffset>-170815</wp:posOffset>
                </wp:positionV>
                <wp:extent cx="342900" cy="228600"/>
                <wp:effectExtent l="13335" t="8255" r="5715" b="10795"/>
                <wp:wrapNone/>
                <wp:docPr id="6471" name="Прямоугольник 6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71" o:spid="_x0000_s1026" style="position:absolute;margin-left:468pt;margin-top:-13.45pt;width:2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" strokecolor="white"/>
            </w:pict>
          </mc:Fallback>
        </mc:AlternateContent>
      </w:r>
      <w:r>
        <w:rPr>
          <w:lang w:val="uk-UA"/>
        </w:rPr>
        <w:t>Дисертацією є рукопис.</w:t>
      </w:r>
    </w:p>
    <w:p w:rsidR="00EC36BB" w:rsidRDefault="00EC36BB" w:rsidP="00EC36BB">
      <w:pPr>
        <w:pStyle w:val="6"/>
        <w:spacing w:line="276" w:lineRule="auto"/>
        <w:rPr>
          <w:sz w:val="24"/>
        </w:rPr>
      </w:pPr>
      <w:r>
        <w:rPr>
          <w:sz w:val="24"/>
        </w:rPr>
        <w:t>Робота виконана на кафедрі аналітичної хімії Національного</w:t>
      </w:r>
    </w:p>
    <w:p w:rsidR="00EC36BB" w:rsidRDefault="00EC36BB" w:rsidP="00EC36BB">
      <w:pPr>
        <w:pStyle w:val="2ffffc"/>
        <w:spacing w:line="276" w:lineRule="auto"/>
      </w:pPr>
      <w:r>
        <w:t>фармацевтичного університету, Міністерство охорони здоров’я України.</w:t>
      </w:r>
    </w:p>
    <w:p w:rsidR="00EC36BB" w:rsidRDefault="00EC36BB" w:rsidP="00EC36BB">
      <w:pPr>
        <w:spacing w:line="276" w:lineRule="auto"/>
        <w:jc w:val="both"/>
        <w:rPr>
          <w:lang w:val="uk-UA"/>
        </w:rPr>
      </w:pPr>
    </w:p>
    <w:p w:rsidR="00EC36BB" w:rsidRDefault="00EC36BB" w:rsidP="00EC36BB">
      <w:pPr>
        <w:spacing w:line="276" w:lineRule="auto"/>
        <w:jc w:val="both"/>
        <w:rPr>
          <w:lang w:val="uk-UA"/>
        </w:rPr>
      </w:pPr>
    </w:p>
    <w:tbl>
      <w:tblPr>
        <w:tblW w:w="0" w:type="auto"/>
        <w:tblLook w:val="0000" w:firstRow="0" w:lastRow="0" w:firstColumn="0" w:lastColumn="0" w:noHBand="0" w:noVBand="0"/>
      </w:tblPr>
      <w:tblGrid>
        <w:gridCol w:w="2886"/>
        <w:gridCol w:w="6969"/>
      </w:tblGrid>
      <w:tr w:rsidR="00EC36BB" w:rsidTr="00CA6840">
        <w:tblPrEx>
          <w:tblCellMar>
            <w:top w:w="0" w:type="dxa"/>
            <w:bottom w:w="0" w:type="dxa"/>
          </w:tblCellMar>
        </w:tblPrEx>
        <w:tc>
          <w:tcPr>
            <w:tcW w:w="3528" w:type="dxa"/>
          </w:tcPr>
          <w:p w:rsidR="00EC36BB" w:rsidRDefault="00EC36BB" w:rsidP="00CA6840">
            <w:pPr>
              <w:spacing w:line="276" w:lineRule="auto"/>
              <w:jc w:val="both"/>
              <w:rPr>
                <w:b/>
                <w:bCs/>
                <w:lang w:val="uk-UA"/>
              </w:rPr>
            </w:pPr>
            <w:r>
              <w:rPr>
                <w:b/>
                <w:bCs/>
                <w:lang w:val="uk-UA"/>
              </w:rPr>
              <w:t>Науковий керівник:</w:t>
            </w:r>
          </w:p>
        </w:tc>
        <w:tc>
          <w:tcPr>
            <w:tcW w:w="6043" w:type="dxa"/>
          </w:tcPr>
          <w:p w:rsidR="00EC36BB" w:rsidRDefault="00EC36BB" w:rsidP="00CA6840">
            <w:pPr>
              <w:spacing w:line="276" w:lineRule="auto"/>
              <w:jc w:val="both"/>
              <w:rPr>
                <w:lang w:val="uk-UA"/>
              </w:rPr>
            </w:pPr>
            <w:r>
              <w:rPr>
                <w:lang w:val="uk-UA"/>
              </w:rPr>
              <w:t xml:space="preserve">доктор хімічних наук, професор </w:t>
            </w:r>
          </w:p>
          <w:p w:rsidR="00EC36BB" w:rsidRDefault="00EC36BB" w:rsidP="00CA6840">
            <w:pPr>
              <w:pStyle w:val="4"/>
              <w:spacing w:line="276" w:lineRule="auto"/>
              <w:jc w:val="both"/>
              <w:rPr>
                <w:b/>
                <w:bCs/>
                <w:sz w:val="24"/>
              </w:rPr>
            </w:pPr>
            <w:r>
              <w:rPr>
                <w:b/>
                <w:bCs/>
                <w:sz w:val="24"/>
              </w:rPr>
              <w:t>БОЛОТОВ Валерій Васильович</w:t>
            </w:r>
          </w:p>
          <w:p w:rsidR="00EC36BB" w:rsidRDefault="00EC36BB" w:rsidP="00CA6840">
            <w:pPr>
              <w:spacing w:line="276" w:lineRule="auto"/>
              <w:jc w:val="both"/>
              <w:rPr>
                <w:i/>
                <w:iCs/>
                <w:lang w:val="uk-UA"/>
              </w:rPr>
            </w:pPr>
            <w:r>
              <w:rPr>
                <w:i/>
                <w:iCs/>
                <w:lang w:val="uk-UA"/>
              </w:rPr>
              <w:t>Національний фармацевтичний університет, завідувач кафедри аналітичної хімії</w:t>
            </w:r>
          </w:p>
        </w:tc>
      </w:tr>
      <w:tr w:rsidR="00EC36BB" w:rsidTr="00CA6840">
        <w:tblPrEx>
          <w:tblCellMar>
            <w:top w:w="0" w:type="dxa"/>
            <w:bottom w:w="0" w:type="dxa"/>
          </w:tblCellMar>
        </w:tblPrEx>
        <w:tc>
          <w:tcPr>
            <w:tcW w:w="3528" w:type="dxa"/>
          </w:tcPr>
          <w:p w:rsidR="00EC36BB" w:rsidRDefault="00EC36BB" w:rsidP="00CA6840">
            <w:pPr>
              <w:spacing w:line="276" w:lineRule="auto"/>
              <w:jc w:val="both"/>
              <w:rPr>
                <w:b/>
                <w:bCs/>
                <w:lang w:val="uk-UA"/>
              </w:rPr>
            </w:pPr>
          </w:p>
        </w:tc>
        <w:tc>
          <w:tcPr>
            <w:tcW w:w="6043" w:type="dxa"/>
          </w:tcPr>
          <w:p w:rsidR="00EC36BB" w:rsidRDefault="00EC36BB" w:rsidP="00CA6840">
            <w:pPr>
              <w:spacing w:line="276" w:lineRule="auto"/>
              <w:jc w:val="both"/>
              <w:rPr>
                <w:lang w:val="uk-UA"/>
              </w:rPr>
            </w:pPr>
          </w:p>
        </w:tc>
      </w:tr>
      <w:tr w:rsidR="00EC36BB" w:rsidTr="00CA6840">
        <w:tblPrEx>
          <w:tblCellMar>
            <w:top w:w="0" w:type="dxa"/>
            <w:bottom w:w="0" w:type="dxa"/>
          </w:tblCellMar>
        </w:tblPrEx>
        <w:tc>
          <w:tcPr>
            <w:tcW w:w="3528" w:type="dxa"/>
          </w:tcPr>
          <w:p w:rsidR="00EC36BB" w:rsidRDefault="00EC36BB" w:rsidP="00CA6840">
            <w:pPr>
              <w:spacing w:line="276" w:lineRule="auto"/>
              <w:jc w:val="both"/>
              <w:rPr>
                <w:b/>
                <w:bCs/>
                <w:lang w:val="uk-UA"/>
              </w:rPr>
            </w:pPr>
            <w:r>
              <w:rPr>
                <w:b/>
                <w:bCs/>
                <w:lang w:val="uk-UA"/>
              </w:rPr>
              <w:t>Офіційні опоненти:</w:t>
            </w:r>
          </w:p>
        </w:tc>
        <w:tc>
          <w:tcPr>
            <w:tcW w:w="6043" w:type="dxa"/>
          </w:tcPr>
          <w:p w:rsidR="00EC36BB" w:rsidRDefault="00EC36BB" w:rsidP="00CA6840">
            <w:pPr>
              <w:spacing w:line="276" w:lineRule="auto"/>
              <w:jc w:val="both"/>
              <w:rPr>
                <w:lang w:val="uk-UA"/>
              </w:rPr>
            </w:pPr>
            <w:r>
              <w:rPr>
                <w:lang w:val="uk-UA"/>
              </w:rPr>
              <w:t>доктор фармацевтичних наук, професор</w:t>
            </w:r>
          </w:p>
          <w:p w:rsidR="00EC36BB" w:rsidRDefault="00EC36BB" w:rsidP="00CA6840">
            <w:pPr>
              <w:pStyle w:val="4"/>
              <w:spacing w:line="276" w:lineRule="auto"/>
              <w:jc w:val="both"/>
              <w:rPr>
                <w:b/>
                <w:bCs/>
                <w:sz w:val="24"/>
              </w:rPr>
            </w:pPr>
            <w:r>
              <w:rPr>
                <w:b/>
                <w:bCs/>
                <w:sz w:val="24"/>
              </w:rPr>
              <w:t>БЕЗУГЛИЙ Петро Овксентійович</w:t>
            </w:r>
          </w:p>
          <w:p w:rsidR="00EC36BB" w:rsidRDefault="00EC36BB" w:rsidP="00CA6840">
            <w:pPr>
              <w:spacing w:line="276" w:lineRule="auto"/>
              <w:jc w:val="both"/>
              <w:rPr>
                <w:i/>
                <w:iCs/>
                <w:lang w:val="uk-UA"/>
              </w:rPr>
            </w:pPr>
            <w:r>
              <w:rPr>
                <w:i/>
                <w:iCs/>
                <w:lang w:val="uk-UA"/>
              </w:rPr>
              <w:t>Національний фармацевтичний університет, завідувач кафедри фармацевтичної хімії</w:t>
            </w:r>
          </w:p>
        </w:tc>
      </w:tr>
      <w:tr w:rsidR="00EC36BB" w:rsidTr="00CA6840">
        <w:tblPrEx>
          <w:tblCellMar>
            <w:top w:w="0" w:type="dxa"/>
            <w:bottom w:w="0" w:type="dxa"/>
          </w:tblCellMar>
        </w:tblPrEx>
        <w:tc>
          <w:tcPr>
            <w:tcW w:w="3528" w:type="dxa"/>
          </w:tcPr>
          <w:p w:rsidR="00EC36BB" w:rsidRDefault="00EC36BB" w:rsidP="00CA6840">
            <w:pPr>
              <w:spacing w:line="276" w:lineRule="auto"/>
              <w:jc w:val="both"/>
              <w:rPr>
                <w:b/>
                <w:bCs/>
                <w:lang w:val="uk-UA"/>
              </w:rPr>
            </w:pPr>
          </w:p>
        </w:tc>
        <w:tc>
          <w:tcPr>
            <w:tcW w:w="6043" w:type="dxa"/>
          </w:tcPr>
          <w:p w:rsidR="00EC36BB" w:rsidRDefault="00EC36BB" w:rsidP="00CA6840">
            <w:pPr>
              <w:spacing w:line="276" w:lineRule="auto"/>
              <w:jc w:val="both"/>
              <w:rPr>
                <w:lang w:val="uk-UA"/>
              </w:rPr>
            </w:pPr>
          </w:p>
        </w:tc>
      </w:tr>
      <w:tr w:rsidR="00EC36BB" w:rsidTr="00CA6840">
        <w:tblPrEx>
          <w:tblCellMar>
            <w:top w:w="0" w:type="dxa"/>
            <w:bottom w:w="0" w:type="dxa"/>
          </w:tblCellMar>
        </w:tblPrEx>
        <w:tc>
          <w:tcPr>
            <w:tcW w:w="3528" w:type="dxa"/>
          </w:tcPr>
          <w:p w:rsidR="00EC36BB" w:rsidRDefault="00EC36BB" w:rsidP="00CA6840">
            <w:pPr>
              <w:spacing w:line="276" w:lineRule="auto"/>
              <w:jc w:val="both"/>
              <w:rPr>
                <w:b/>
                <w:bCs/>
                <w:lang w:val="uk-UA"/>
              </w:rPr>
            </w:pPr>
          </w:p>
        </w:tc>
        <w:tc>
          <w:tcPr>
            <w:tcW w:w="6043" w:type="dxa"/>
          </w:tcPr>
          <w:p w:rsidR="00EC36BB" w:rsidRDefault="00EC36BB" w:rsidP="00CA6840">
            <w:pPr>
              <w:spacing w:line="276" w:lineRule="auto"/>
              <w:jc w:val="both"/>
              <w:rPr>
                <w:lang w:val="uk-UA"/>
              </w:rPr>
            </w:pPr>
            <w:r>
              <w:rPr>
                <w:lang w:val="uk-UA"/>
              </w:rPr>
              <w:t>Кандидат фармацевтичних наук, доцент</w:t>
            </w:r>
          </w:p>
          <w:p w:rsidR="00EC36BB" w:rsidRDefault="00EC36BB" w:rsidP="00CA6840">
            <w:pPr>
              <w:pStyle w:val="4"/>
              <w:spacing w:line="276" w:lineRule="auto"/>
              <w:jc w:val="both"/>
              <w:rPr>
                <w:b/>
                <w:bCs/>
                <w:sz w:val="24"/>
              </w:rPr>
            </w:pPr>
            <w:r>
              <w:rPr>
                <w:b/>
                <w:bCs/>
                <w:sz w:val="24"/>
              </w:rPr>
              <w:t>ЧУБЕНКО Олександр Владкорович</w:t>
            </w:r>
          </w:p>
          <w:p w:rsidR="00EC36BB" w:rsidRDefault="00EC36BB" w:rsidP="00CA6840">
            <w:pPr>
              <w:spacing w:line="276" w:lineRule="auto"/>
              <w:jc w:val="both"/>
              <w:rPr>
                <w:i/>
                <w:iCs/>
                <w:lang w:val="uk-UA"/>
              </w:rPr>
            </w:pPr>
            <w:r>
              <w:rPr>
                <w:i/>
                <w:iCs/>
                <w:lang w:val="uk-UA"/>
              </w:rPr>
              <w:t>Харківська медична акдемія післядипломної освіти, д</w:t>
            </w:r>
            <w:r>
              <w:rPr>
                <w:i/>
                <w:iCs/>
                <w:lang w:val="uk-UA"/>
              </w:rPr>
              <w:t>о</w:t>
            </w:r>
            <w:r>
              <w:rPr>
                <w:i/>
                <w:iCs/>
                <w:lang w:val="uk-UA"/>
              </w:rPr>
              <w:t>цент кафедри клінічної біохімії та судово-медичної т</w:t>
            </w:r>
            <w:r>
              <w:rPr>
                <w:i/>
                <w:iCs/>
                <w:lang w:val="uk-UA"/>
              </w:rPr>
              <w:t>о</w:t>
            </w:r>
            <w:r>
              <w:rPr>
                <w:i/>
                <w:iCs/>
                <w:lang w:val="uk-UA"/>
              </w:rPr>
              <w:t>ксикології</w:t>
            </w:r>
          </w:p>
        </w:tc>
      </w:tr>
      <w:tr w:rsidR="00EC36BB" w:rsidTr="00CA6840">
        <w:tblPrEx>
          <w:tblCellMar>
            <w:top w:w="0" w:type="dxa"/>
            <w:bottom w:w="0" w:type="dxa"/>
          </w:tblCellMar>
        </w:tblPrEx>
        <w:tc>
          <w:tcPr>
            <w:tcW w:w="3528" w:type="dxa"/>
          </w:tcPr>
          <w:p w:rsidR="00EC36BB" w:rsidRDefault="00EC36BB" w:rsidP="00CA6840">
            <w:pPr>
              <w:spacing w:line="276" w:lineRule="auto"/>
              <w:jc w:val="both"/>
              <w:rPr>
                <w:b/>
                <w:bCs/>
                <w:lang w:val="uk-UA"/>
              </w:rPr>
            </w:pPr>
          </w:p>
          <w:p w:rsidR="00EC36BB" w:rsidRDefault="00EC36BB" w:rsidP="00CA6840">
            <w:pPr>
              <w:spacing w:line="276" w:lineRule="auto"/>
              <w:jc w:val="both"/>
              <w:rPr>
                <w:b/>
                <w:bCs/>
                <w:lang w:val="uk-UA"/>
              </w:rPr>
            </w:pPr>
          </w:p>
          <w:p w:rsidR="00EC36BB" w:rsidRDefault="00EC36BB" w:rsidP="00CA6840">
            <w:pPr>
              <w:spacing w:line="276" w:lineRule="auto"/>
              <w:jc w:val="both"/>
              <w:rPr>
                <w:b/>
                <w:bCs/>
                <w:lang w:val="uk-UA"/>
              </w:rPr>
            </w:pPr>
          </w:p>
          <w:p w:rsidR="00EC36BB" w:rsidRDefault="00EC36BB" w:rsidP="00CA6840">
            <w:pPr>
              <w:spacing w:line="276" w:lineRule="auto"/>
              <w:jc w:val="both"/>
              <w:rPr>
                <w:b/>
                <w:bCs/>
                <w:lang w:val="uk-UA"/>
              </w:rPr>
            </w:pPr>
          </w:p>
        </w:tc>
        <w:tc>
          <w:tcPr>
            <w:tcW w:w="6043" w:type="dxa"/>
          </w:tcPr>
          <w:p w:rsidR="00EC36BB" w:rsidRDefault="00EC36BB" w:rsidP="00CA6840">
            <w:pPr>
              <w:spacing w:line="276" w:lineRule="auto"/>
              <w:jc w:val="both"/>
              <w:rPr>
                <w:lang w:val="uk-UA"/>
              </w:rPr>
            </w:pPr>
          </w:p>
        </w:tc>
      </w:tr>
      <w:tr w:rsidR="00EC36BB" w:rsidTr="00CA6840">
        <w:tblPrEx>
          <w:tblCellMar>
            <w:top w:w="0" w:type="dxa"/>
            <w:bottom w:w="0" w:type="dxa"/>
          </w:tblCellMar>
        </w:tblPrEx>
        <w:tc>
          <w:tcPr>
            <w:tcW w:w="3528" w:type="dxa"/>
          </w:tcPr>
          <w:p w:rsidR="00EC36BB" w:rsidRDefault="00EC36BB" w:rsidP="00CA6840">
            <w:pPr>
              <w:spacing w:line="276" w:lineRule="auto"/>
              <w:jc w:val="both"/>
              <w:rPr>
                <w:b/>
                <w:bCs/>
                <w:lang w:val="uk-UA"/>
              </w:rPr>
            </w:pPr>
            <w:r>
              <w:rPr>
                <w:b/>
                <w:bCs/>
                <w:lang w:val="uk-UA"/>
              </w:rPr>
              <w:t>Провідна установа:</w:t>
            </w:r>
          </w:p>
        </w:tc>
        <w:tc>
          <w:tcPr>
            <w:tcW w:w="6043" w:type="dxa"/>
          </w:tcPr>
          <w:p w:rsidR="00EC36BB" w:rsidRDefault="00EC36BB" w:rsidP="00CA6840">
            <w:pPr>
              <w:spacing w:line="276" w:lineRule="auto"/>
              <w:jc w:val="both"/>
              <w:rPr>
                <w:i/>
                <w:iCs/>
                <w:lang w:val="uk-UA"/>
              </w:rPr>
            </w:pPr>
            <w:r>
              <w:rPr>
                <w:i/>
                <w:iCs/>
                <w:lang w:val="uk-UA"/>
              </w:rPr>
              <w:t>Київська медична академія післядипломної освіти ім. П.Л.Шупика</w:t>
            </w:r>
          </w:p>
        </w:tc>
      </w:tr>
    </w:tbl>
    <w:p w:rsidR="00EC36BB" w:rsidRDefault="00EC36BB" w:rsidP="00EC36BB">
      <w:pPr>
        <w:spacing w:line="276" w:lineRule="auto"/>
        <w:jc w:val="both"/>
        <w:rPr>
          <w:lang w:val="uk-UA"/>
        </w:rPr>
      </w:pPr>
    </w:p>
    <w:p w:rsidR="00EC36BB" w:rsidRDefault="00EC36BB" w:rsidP="00EC36BB">
      <w:pPr>
        <w:pStyle w:val="afffffffc"/>
        <w:spacing w:line="276" w:lineRule="auto"/>
        <w:jc w:val="both"/>
      </w:pPr>
    </w:p>
    <w:p w:rsidR="00EC36BB" w:rsidRDefault="00EC36BB" w:rsidP="00EC36BB">
      <w:pPr>
        <w:pStyle w:val="afffffffc"/>
        <w:spacing w:line="276" w:lineRule="auto"/>
        <w:jc w:val="both"/>
      </w:pPr>
      <w:r>
        <w:t>Захист відбудеться “25” квітня 2003 року о 12</w:t>
      </w:r>
      <w:r>
        <w:rPr>
          <w:vertAlign w:val="superscript"/>
        </w:rPr>
        <w:t>00</w:t>
      </w:r>
      <w:r>
        <w:t>год. на засіданні спеціаліз</w:t>
      </w:r>
      <w:r>
        <w:t>о</w:t>
      </w:r>
      <w:r>
        <w:t>ваної Вченої ради Д 64.605.01 при Національному фармацевтичному універс</w:t>
      </w:r>
      <w:r>
        <w:t>и</w:t>
      </w:r>
      <w:r>
        <w:t>теті за адресою: 61002, м. Харків, вул. Пушкінська, 53.</w:t>
      </w:r>
    </w:p>
    <w:p w:rsidR="00EC36BB" w:rsidRDefault="00EC36BB" w:rsidP="00EC36BB">
      <w:pPr>
        <w:pStyle w:val="afffffffc"/>
        <w:spacing w:line="276" w:lineRule="auto"/>
        <w:jc w:val="both"/>
      </w:pPr>
      <w:r>
        <w:t>З дисертацією можна ознайомитись в бібліотеці Національного фармацевтичного ун</w:t>
      </w:r>
      <w:r>
        <w:t>і</w:t>
      </w:r>
      <w:r>
        <w:t>верситету (61168, м.Харків, вул. Блюхера, 4).</w:t>
      </w:r>
    </w:p>
    <w:p w:rsidR="00EC36BB" w:rsidRDefault="00EC36BB" w:rsidP="00EC36BB">
      <w:pPr>
        <w:pStyle w:val="afffffffc"/>
        <w:spacing w:line="276" w:lineRule="auto"/>
        <w:jc w:val="both"/>
      </w:pPr>
    </w:p>
    <w:p w:rsidR="00EC36BB" w:rsidRDefault="00EC36BB" w:rsidP="00EC36BB">
      <w:pPr>
        <w:pStyle w:val="afffffffc"/>
        <w:spacing w:line="276" w:lineRule="auto"/>
        <w:jc w:val="both"/>
      </w:pPr>
      <w:r>
        <w:t>Автореферат розісланий “21” березня 2003 р.</w:t>
      </w:r>
    </w:p>
    <w:p w:rsidR="00EC36BB" w:rsidRDefault="00EC36BB" w:rsidP="00EC36BB">
      <w:pPr>
        <w:pStyle w:val="afffffffc"/>
        <w:spacing w:line="276" w:lineRule="auto"/>
        <w:jc w:val="both"/>
      </w:pPr>
    </w:p>
    <w:p w:rsidR="00EC36BB" w:rsidRDefault="00EC36BB" w:rsidP="00EC36BB">
      <w:pPr>
        <w:pStyle w:val="afffffffc"/>
        <w:spacing w:line="276" w:lineRule="auto"/>
        <w:jc w:val="both"/>
      </w:pPr>
      <w:r>
        <w:t>Вчений секретар</w:t>
      </w:r>
    </w:p>
    <w:p w:rsidR="00EC36BB" w:rsidRDefault="00EC36BB" w:rsidP="00EC36BB">
      <w:pPr>
        <w:pStyle w:val="afffffffc"/>
        <w:spacing w:line="276" w:lineRule="auto"/>
        <w:jc w:val="both"/>
      </w:pPr>
      <w:r>
        <w:t>спеціалізованої ради                                          МАЛОШТАН Л.М.</w:t>
      </w:r>
    </w:p>
    <w:p w:rsidR="00EC36BB" w:rsidRDefault="00EC36BB" w:rsidP="00EC36BB">
      <w:pPr>
        <w:pStyle w:val="afffffff9"/>
        <w:spacing w:line="276" w:lineRule="auto"/>
        <w:sectPr w:rsidR="00EC36BB">
          <w:headerReference w:type="even" r:id="rId10"/>
          <w:headerReference w:type="default" r:id="rId11"/>
          <w:pgSz w:w="11906" w:h="16838"/>
          <w:pgMar w:top="993" w:right="566" w:bottom="1134" w:left="1701" w:header="720" w:footer="720" w:gutter="0"/>
          <w:cols w:space="720"/>
        </w:sectPr>
      </w:pPr>
    </w:p>
    <w:p w:rsidR="00EC36BB" w:rsidRDefault="00EC36BB" w:rsidP="00EC36BB">
      <w:pPr>
        <w:pStyle w:val="afffffff9"/>
        <w:spacing w:line="276" w:lineRule="auto"/>
      </w:pPr>
    </w:p>
    <w:p w:rsidR="00EC36BB" w:rsidRDefault="00EC36BB" w:rsidP="00EC36BB">
      <w:pPr>
        <w:pStyle w:val="afffffff9"/>
        <w:spacing w:line="276" w:lineRule="auto"/>
      </w:pPr>
      <w:r>
        <w:t>ЗАГАЛЬНА ХАРАКТЕРИСТИКА РОБОТИ</w:t>
      </w:r>
    </w:p>
    <w:p w:rsidR="00EC36BB" w:rsidRDefault="00EC36BB" w:rsidP="00EC36BB">
      <w:pPr>
        <w:spacing w:line="276" w:lineRule="auto"/>
        <w:jc w:val="both"/>
        <w:rPr>
          <w:b/>
          <w:lang w:val="uk-UA"/>
        </w:rPr>
      </w:pPr>
    </w:p>
    <w:p w:rsidR="00EC36BB" w:rsidRDefault="00EC36BB" w:rsidP="00EC36BB">
      <w:pPr>
        <w:pStyle w:val="20"/>
        <w:spacing w:line="276" w:lineRule="auto"/>
        <w:ind w:firstLine="720"/>
        <w:jc w:val="both"/>
        <w:rPr>
          <w:b w:val="0"/>
          <w:sz w:val="24"/>
        </w:rPr>
      </w:pPr>
      <w:r>
        <w:rPr>
          <w:b w:val="0"/>
          <w:sz w:val="24"/>
        </w:rPr>
        <w:t>Актуальність теми</w:t>
      </w:r>
    </w:p>
    <w:p w:rsidR="00EC36BB" w:rsidRDefault="00EC36BB" w:rsidP="00EC36BB">
      <w:pPr>
        <w:spacing w:line="276" w:lineRule="auto"/>
        <w:ind w:firstLine="708"/>
        <w:jc w:val="both"/>
        <w:rPr>
          <w:lang w:val="uk-UA"/>
        </w:rPr>
      </w:pPr>
      <w:r>
        <w:rPr>
          <w:lang w:val="uk-UA"/>
        </w:rPr>
        <w:t>У медичній практиці широко використовуються відхаркувальні і мукол</w:t>
      </w:r>
      <w:r>
        <w:rPr>
          <w:lang w:val="uk-UA"/>
        </w:rPr>
        <w:t>і</w:t>
      </w:r>
      <w:r>
        <w:rPr>
          <w:lang w:val="uk-UA"/>
        </w:rPr>
        <w:t>тичні засоби. Пре</w:t>
      </w:r>
      <w:r>
        <w:rPr>
          <w:lang w:val="uk-UA"/>
        </w:rPr>
        <w:t>д</w:t>
      </w:r>
      <w:r>
        <w:rPr>
          <w:lang w:val="uk-UA"/>
        </w:rPr>
        <w:t>ставниками цієї групи препаратів є бромгексин (список Б) і його метаболіт амброксол. Відомі випадки отруєнь бромгексином.  У літер</w:t>
      </w:r>
      <w:r>
        <w:rPr>
          <w:lang w:val="uk-UA"/>
        </w:rPr>
        <w:t>а</w:t>
      </w:r>
      <w:r>
        <w:rPr>
          <w:lang w:val="uk-UA"/>
        </w:rPr>
        <w:t>турі відсутні відомості про систематичне вивчення цих препаратів у х</w:t>
      </w:r>
      <w:r>
        <w:rPr>
          <w:lang w:val="uk-UA"/>
        </w:rPr>
        <w:t>і</w:t>
      </w:r>
      <w:r>
        <w:rPr>
          <w:lang w:val="uk-UA"/>
        </w:rPr>
        <w:t>міко-токсикологічному відношенні.</w:t>
      </w:r>
    </w:p>
    <w:p w:rsidR="00EC36BB" w:rsidRDefault="00EC36BB" w:rsidP="00EC36BB">
      <w:pPr>
        <w:pStyle w:val="2ffffc"/>
        <w:spacing w:line="276" w:lineRule="auto"/>
      </w:pPr>
      <w:r>
        <w:tab/>
        <w:t>Судово-хімічна діагностика інтоксикацій бромгексином і амброксолом складає важку задачу. Це викликано тим, що обставини отруєння часто невід</w:t>
      </w:r>
      <w:r>
        <w:t>о</w:t>
      </w:r>
      <w:r>
        <w:t>мі, а клінічна картина досить неспецифічна, крім того препарати в організмі не викликають суттєвих органічних перетворень з характерними морфологі</w:t>
      </w:r>
      <w:r>
        <w:t>ч</w:t>
      </w:r>
      <w:r>
        <w:t>ними змінами. Таким чином, результати хіміко-токсикологічного аналізу бі</w:t>
      </w:r>
      <w:r>
        <w:t>о</w:t>
      </w:r>
      <w:r>
        <w:t>логічних об'єктів є основним засобом підтвердження отруєння  бромгексином і амброксолом. В літературі відсутні відомості про методи ідентифікації, кількісного визначення, методи виділення та очищення від домішок орг</w:t>
      </w:r>
      <w:r>
        <w:t>а</w:t>
      </w:r>
      <w:r>
        <w:t>нічного походження та розподіл в органах тварин при токсичних та смертельних дозах, не визначено термін збер</w:t>
      </w:r>
      <w:r>
        <w:t>і</w:t>
      </w:r>
      <w:r>
        <w:t>гання препаратів в біоматеріалі при його гнитті.</w:t>
      </w:r>
    </w:p>
    <w:p w:rsidR="00EC36BB" w:rsidRDefault="00EC36BB" w:rsidP="00EC36BB">
      <w:pPr>
        <w:spacing w:line="276" w:lineRule="auto"/>
        <w:jc w:val="both"/>
        <w:rPr>
          <w:lang w:val="uk-UA"/>
        </w:rPr>
      </w:pPr>
      <w:r>
        <w:rPr>
          <w:b/>
          <w:lang w:val="uk-UA"/>
        </w:rPr>
        <w:tab/>
        <w:t xml:space="preserve">Зв'язок роботи з науковими програмами, планами, темами. </w:t>
      </w:r>
      <w:r>
        <w:rPr>
          <w:lang w:val="uk-UA"/>
        </w:rPr>
        <w:t>Дисерт</w:t>
      </w:r>
      <w:r>
        <w:rPr>
          <w:lang w:val="uk-UA"/>
        </w:rPr>
        <w:t>а</w:t>
      </w:r>
      <w:r>
        <w:rPr>
          <w:lang w:val="uk-UA"/>
        </w:rPr>
        <w:t>ція виконана відповідно до плану науково-дослідних робіт Національного фа</w:t>
      </w:r>
      <w:r>
        <w:rPr>
          <w:lang w:val="uk-UA"/>
        </w:rPr>
        <w:t>р</w:t>
      </w:r>
      <w:r>
        <w:rPr>
          <w:lang w:val="uk-UA"/>
        </w:rPr>
        <w:t>мацевтичного універсітету (номер державної реєстрації 0198U007011) та пр</w:t>
      </w:r>
      <w:r>
        <w:rPr>
          <w:lang w:val="uk-UA"/>
        </w:rPr>
        <w:t>о</w:t>
      </w:r>
      <w:r>
        <w:rPr>
          <w:lang w:val="uk-UA"/>
        </w:rPr>
        <w:t xml:space="preserve">блемної комісії “Фармація” МОЗ України. </w:t>
      </w:r>
    </w:p>
    <w:p w:rsidR="00EC36BB" w:rsidRDefault="00EC36BB" w:rsidP="00EC36BB">
      <w:pPr>
        <w:spacing w:line="276" w:lineRule="auto"/>
        <w:ind w:firstLine="708"/>
        <w:jc w:val="both"/>
        <w:rPr>
          <w:lang w:val="uk-UA"/>
        </w:rPr>
      </w:pPr>
      <w:r>
        <w:rPr>
          <w:b/>
          <w:lang w:val="uk-UA"/>
        </w:rPr>
        <w:t>Мета  і задачі дослідження.</w:t>
      </w:r>
      <w:r>
        <w:rPr>
          <w:lang w:val="uk-UA"/>
        </w:rPr>
        <w:t xml:space="preserve">  Метою нашого дослідження є розробка методів ідент</w:t>
      </w:r>
      <w:r>
        <w:rPr>
          <w:lang w:val="uk-UA"/>
        </w:rPr>
        <w:t>и</w:t>
      </w:r>
      <w:r>
        <w:rPr>
          <w:lang w:val="uk-UA"/>
        </w:rPr>
        <w:t>фікації, кількісного визначення, умов ізолювання бромгексину та амброксолу з біологічного матеріалу,  очищення витяжок від домішок, вивче</w:t>
      </w:r>
      <w:r>
        <w:rPr>
          <w:lang w:val="uk-UA"/>
        </w:rPr>
        <w:t>н</w:t>
      </w:r>
      <w:r>
        <w:rPr>
          <w:lang w:val="uk-UA"/>
        </w:rPr>
        <w:t>ня розподілу в органах отруєних тварин, термінів зберігання препаратів у бі</w:t>
      </w:r>
      <w:r>
        <w:rPr>
          <w:lang w:val="uk-UA"/>
        </w:rPr>
        <w:t>о</w:t>
      </w:r>
      <w:r>
        <w:rPr>
          <w:lang w:val="uk-UA"/>
        </w:rPr>
        <w:t>логічному матеріалі при його гнитті.</w:t>
      </w:r>
    </w:p>
    <w:p w:rsidR="00EC36BB" w:rsidRDefault="00EC36BB" w:rsidP="00EC36BB">
      <w:pPr>
        <w:pStyle w:val="afffffff5"/>
        <w:spacing w:line="276" w:lineRule="auto"/>
        <w:jc w:val="both"/>
        <w:rPr>
          <w:sz w:val="24"/>
          <w:lang w:val="uk-UA"/>
        </w:rPr>
      </w:pPr>
      <w:r>
        <w:rPr>
          <w:sz w:val="24"/>
          <w:lang w:val="uk-UA"/>
        </w:rPr>
        <w:tab/>
        <w:t xml:space="preserve"> Для досягнення поставленої мети були поставлені наступні задачі:</w:t>
      </w:r>
    </w:p>
    <w:p w:rsidR="00EC36BB" w:rsidRDefault="00EC36BB" w:rsidP="00C05CCA">
      <w:pPr>
        <w:numPr>
          <w:ilvl w:val="0"/>
          <w:numId w:val="50"/>
        </w:numPr>
        <w:suppressAutoHyphens w:val="0"/>
        <w:spacing w:line="276" w:lineRule="auto"/>
        <w:jc w:val="both"/>
        <w:rPr>
          <w:lang w:val="uk-UA"/>
        </w:rPr>
      </w:pPr>
      <w:r>
        <w:rPr>
          <w:lang w:val="uk-UA"/>
        </w:rPr>
        <w:t>розробити чутливі кольорові, осадові  і мікрокристалоскопічні  реакції для ідентифікації бромгексину та амброксолу, виділеного з біологічн</w:t>
      </w:r>
      <w:r>
        <w:rPr>
          <w:lang w:val="uk-UA"/>
        </w:rPr>
        <w:t>о</w:t>
      </w:r>
      <w:r>
        <w:rPr>
          <w:lang w:val="uk-UA"/>
        </w:rPr>
        <w:t>го матеріалу;</w:t>
      </w:r>
    </w:p>
    <w:p w:rsidR="00EC36BB" w:rsidRDefault="00EC36BB" w:rsidP="00C05CCA">
      <w:pPr>
        <w:numPr>
          <w:ilvl w:val="0"/>
          <w:numId w:val="50"/>
        </w:numPr>
        <w:suppressAutoHyphens w:val="0"/>
        <w:spacing w:line="276" w:lineRule="auto"/>
        <w:jc w:val="both"/>
        <w:rPr>
          <w:lang w:val="uk-UA"/>
        </w:rPr>
      </w:pPr>
      <w:r>
        <w:rPr>
          <w:lang w:val="uk-UA"/>
        </w:rPr>
        <w:t>розробити чутливі методики виявлення бромгексину та амброксолу за допомогою методів хроматографії в тонких шарах сорбенту, электроф</w:t>
      </w:r>
      <w:r>
        <w:rPr>
          <w:lang w:val="uk-UA"/>
        </w:rPr>
        <w:t>о</w:t>
      </w:r>
      <w:r>
        <w:rPr>
          <w:lang w:val="uk-UA"/>
        </w:rPr>
        <w:t>резу на папері та  УФ-спектроскопії, що дозволяють відрізнити препарати один від іншого, а також від препаратів, які можуть застосовуватися р</w:t>
      </w:r>
      <w:r>
        <w:rPr>
          <w:lang w:val="uk-UA"/>
        </w:rPr>
        <w:t>а</w:t>
      </w:r>
      <w:r>
        <w:rPr>
          <w:lang w:val="uk-UA"/>
        </w:rPr>
        <w:t>зом з ними;</w:t>
      </w:r>
    </w:p>
    <w:p w:rsidR="00EC36BB" w:rsidRDefault="00EC36BB" w:rsidP="00C05CCA">
      <w:pPr>
        <w:numPr>
          <w:ilvl w:val="0"/>
          <w:numId w:val="50"/>
        </w:numPr>
        <w:suppressAutoHyphens w:val="0"/>
        <w:spacing w:line="276" w:lineRule="auto"/>
        <w:jc w:val="both"/>
        <w:rPr>
          <w:lang w:val="uk-UA"/>
        </w:rPr>
      </w:pPr>
      <w:r>
        <w:rPr>
          <w:lang w:val="uk-UA"/>
        </w:rPr>
        <w:t>вивчити можливість застосування методу хроматографії в тонких ш</w:t>
      </w:r>
      <w:r>
        <w:rPr>
          <w:lang w:val="uk-UA"/>
        </w:rPr>
        <w:t>а</w:t>
      </w:r>
      <w:r>
        <w:rPr>
          <w:lang w:val="uk-UA"/>
        </w:rPr>
        <w:t>рах сорбенту для ідентифікації та очищення витяжок з біологічного матеріалу, у яких міститься бромгексин та амброксол, від соекстрактивних реч</w:t>
      </w:r>
      <w:r>
        <w:rPr>
          <w:lang w:val="uk-UA"/>
        </w:rPr>
        <w:t>о</w:t>
      </w:r>
      <w:r>
        <w:rPr>
          <w:lang w:val="uk-UA"/>
        </w:rPr>
        <w:t>вин;</w:t>
      </w:r>
    </w:p>
    <w:p w:rsidR="00EC36BB" w:rsidRDefault="00EC36BB" w:rsidP="00C05CCA">
      <w:pPr>
        <w:numPr>
          <w:ilvl w:val="0"/>
          <w:numId w:val="50"/>
        </w:numPr>
        <w:suppressAutoHyphens w:val="0"/>
        <w:spacing w:line="276" w:lineRule="auto"/>
        <w:jc w:val="both"/>
        <w:rPr>
          <w:lang w:val="uk-UA"/>
        </w:rPr>
      </w:pPr>
      <w:r>
        <w:rPr>
          <w:lang w:val="uk-UA"/>
        </w:rPr>
        <w:t>розробити методи кількісного визначення бромгексину й амброксолу, які придатні в хіміко-токсикологічному та фармацевтичному аналізі (фотоколориметричний, спек</w:t>
      </w:r>
      <w:r>
        <w:rPr>
          <w:lang w:val="uk-UA"/>
        </w:rPr>
        <w:t>т</w:t>
      </w:r>
      <w:r>
        <w:rPr>
          <w:lang w:val="uk-UA"/>
        </w:rPr>
        <w:t>рофотометричний, екстракційно-фотометри-чний);</w:t>
      </w:r>
    </w:p>
    <w:p w:rsidR="00EC36BB" w:rsidRDefault="00EC36BB" w:rsidP="00C05CCA">
      <w:pPr>
        <w:numPr>
          <w:ilvl w:val="0"/>
          <w:numId w:val="50"/>
        </w:numPr>
        <w:suppressAutoHyphens w:val="0"/>
        <w:spacing w:line="276" w:lineRule="auto"/>
        <w:jc w:val="both"/>
        <w:rPr>
          <w:lang w:val="uk-UA"/>
        </w:rPr>
      </w:pPr>
      <w:r>
        <w:rPr>
          <w:lang w:val="uk-UA"/>
        </w:rPr>
        <w:t>вивчити вплив природи органічних розчинників та рН середовища на екстракцію бромгексину та амброксолу з водних розчинів;</w:t>
      </w:r>
    </w:p>
    <w:p w:rsidR="00EC36BB" w:rsidRDefault="00EC36BB" w:rsidP="00C05CCA">
      <w:pPr>
        <w:numPr>
          <w:ilvl w:val="0"/>
          <w:numId w:val="50"/>
        </w:numPr>
        <w:suppressAutoHyphens w:val="0"/>
        <w:spacing w:line="276" w:lineRule="auto"/>
        <w:jc w:val="both"/>
        <w:rPr>
          <w:lang w:val="uk-UA"/>
        </w:rPr>
      </w:pPr>
      <w:r>
        <w:rPr>
          <w:lang w:val="uk-UA"/>
        </w:rPr>
        <w:t xml:space="preserve">порівняти ефективність загальноприйнятих у хіміко-токсикологічному аналізі методів ізолювання отруйних та сільнодіючих речовин (О.О.Васильєвої – ізолювання водою, підкисленою кислотою щавлевою; В.П.Крамаренко – ізолювання  водою, </w:t>
      </w:r>
      <w:r>
        <w:rPr>
          <w:lang w:val="uk-UA"/>
        </w:rPr>
        <w:lastRenderedPageBreak/>
        <w:t>підкисл</w:t>
      </w:r>
      <w:r>
        <w:rPr>
          <w:lang w:val="uk-UA"/>
        </w:rPr>
        <w:t>е</w:t>
      </w:r>
      <w:r>
        <w:rPr>
          <w:lang w:val="uk-UA"/>
        </w:rPr>
        <w:t>ною кислотою сірчаною; Стаса-Отто – ізолювання  спиртом етиловим, підкисленим кислотою щ</w:t>
      </w:r>
      <w:r>
        <w:rPr>
          <w:lang w:val="uk-UA"/>
        </w:rPr>
        <w:t>а</w:t>
      </w:r>
      <w:r>
        <w:rPr>
          <w:lang w:val="uk-UA"/>
        </w:rPr>
        <w:t>влевою) відносно до бромгексину та амброксолу;</w:t>
      </w:r>
    </w:p>
    <w:p w:rsidR="00EC36BB" w:rsidRDefault="00EC36BB" w:rsidP="00C05CCA">
      <w:pPr>
        <w:numPr>
          <w:ilvl w:val="0"/>
          <w:numId w:val="50"/>
        </w:numPr>
        <w:suppressAutoHyphens w:val="0"/>
        <w:spacing w:line="276" w:lineRule="auto"/>
        <w:jc w:val="both"/>
        <w:rPr>
          <w:lang w:val="uk-UA"/>
        </w:rPr>
      </w:pPr>
      <w:r>
        <w:rPr>
          <w:lang w:val="uk-UA"/>
        </w:rPr>
        <w:t>розробити ефективні часткові методи виділення бромгексину та амброксолу з біолог</w:t>
      </w:r>
      <w:r>
        <w:rPr>
          <w:lang w:val="uk-UA"/>
        </w:rPr>
        <w:t>і</w:t>
      </w:r>
      <w:r>
        <w:rPr>
          <w:lang w:val="uk-UA"/>
        </w:rPr>
        <w:t>чного матеріалу при їх сумісній присутності;</w:t>
      </w:r>
    </w:p>
    <w:p w:rsidR="00EC36BB" w:rsidRDefault="00EC36BB" w:rsidP="00C05CCA">
      <w:pPr>
        <w:numPr>
          <w:ilvl w:val="0"/>
          <w:numId w:val="50"/>
        </w:numPr>
        <w:suppressAutoHyphens w:val="0"/>
        <w:spacing w:line="276" w:lineRule="auto"/>
        <w:jc w:val="both"/>
        <w:rPr>
          <w:lang w:val="uk-UA"/>
        </w:rPr>
      </w:pPr>
      <w:r>
        <w:rPr>
          <w:lang w:val="uk-UA"/>
        </w:rPr>
        <w:t>запропонувати методи виділення бромгексину та амброксолу з біологічних рідин о</w:t>
      </w:r>
      <w:r>
        <w:rPr>
          <w:lang w:val="uk-UA"/>
        </w:rPr>
        <w:t>р</w:t>
      </w:r>
      <w:r>
        <w:rPr>
          <w:lang w:val="uk-UA"/>
        </w:rPr>
        <w:t>ганізму (крові і сечі);</w:t>
      </w:r>
    </w:p>
    <w:p w:rsidR="00EC36BB" w:rsidRDefault="00EC36BB" w:rsidP="00C05CCA">
      <w:pPr>
        <w:numPr>
          <w:ilvl w:val="0"/>
          <w:numId w:val="50"/>
        </w:numPr>
        <w:suppressAutoHyphens w:val="0"/>
        <w:spacing w:line="276" w:lineRule="auto"/>
        <w:jc w:val="both"/>
        <w:rPr>
          <w:lang w:val="uk-UA"/>
        </w:rPr>
      </w:pPr>
      <w:r>
        <w:rPr>
          <w:lang w:val="uk-UA"/>
        </w:rPr>
        <w:t>вивчити розподіл бромгексину та амброксолу в органах отруєних ними тварин;</w:t>
      </w:r>
    </w:p>
    <w:p w:rsidR="00EC36BB" w:rsidRDefault="00EC36BB" w:rsidP="00C05CCA">
      <w:pPr>
        <w:numPr>
          <w:ilvl w:val="0"/>
          <w:numId w:val="50"/>
        </w:numPr>
        <w:suppressAutoHyphens w:val="0"/>
        <w:spacing w:line="276" w:lineRule="auto"/>
        <w:jc w:val="both"/>
        <w:rPr>
          <w:lang w:val="uk-UA"/>
        </w:rPr>
      </w:pPr>
      <w:r>
        <w:rPr>
          <w:lang w:val="uk-UA"/>
        </w:rPr>
        <w:t>вивчити зберігання бромгексину та амброксолу в трупному матеріалі при його гнитті;</w:t>
      </w:r>
    </w:p>
    <w:p w:rsidR="00EC36BB" w:rsidRDefault="00EC36BB" w:rsidP="00C05CCA">
      <w:pPr>
        <w:numPr>
          <w:ilvl w:val="0"/>
          <w:numId w:val="50"/>
        </w:numPr>
        <w:suppressAutoHyphens w:val="0"/>
        <w:spacing w:line="276" w:lineRule="auto"/>
        <w:jc w:val="both"/>
        <w:rPr>
          <w:lang w:val="uk-UA"/>
        </w:rPr>
      </w:pPr>
      <w:r>
        <w:rPr>
          <w:lang w:val="uk-UA"/>
        </w:rPr>
        <w:t>на основі проведених досліджень розробити схему хіміко-токсикологічного аналізу біологічного матеріалу на бромгексин та ам</w:t>
      </w:r>
      <w:r>
        <w:rPr>
          <w:lang w:val="uk-UA"/>
        </w:rPr>
        <w:t>б</w:t>
      </w:r>
      <w:r>
        <w:rPr>
          <w:lang w:val="uk-UA"/>
        </w:rPr>
        <w:t>роксол.</w:t>
      </w:r>
    </w:p>
    <w:p w:rsidR="00EC36BB" w:rsidRDefault="00EC36BB" w:rsidP="00EC36BB">
      <w:pPr>
        <w:spacing w:line="276" w:lineRule="auto"/>
        <w:ind w:firstLine="360"/>
        <w:jc w:val="both"/>
        <w:rPr>
          <w:lang w:val="uk-UA"/>
        </w:rPr>
      </w:pPr>
      <w:r>
        <w:rPr>
          <w:i/>
          <w:lang w:val="uk-UA"/>
        </w:rPr>
        <w:t xml:space="preserve">Об'єкти дослідження. </w:t>
      </w:r>
      <w:r>
        <w:rPr>
          <w:lang w:val="uk-UA"/>
        </w:rPr>
        <w:t>Препарати муколітичої дії – бромгексин та його метаболіт амбро</w:t>
      </w:r>
      <w:r>
        <w:rPr>
          <w:lang w:val="uk-UA"/>
        </w:rPr>
        <w:t>к</w:t>
      </w:r>
      <w:r>
        <w:rPr>
          <w:lang w:val="uk-UA"/>
        </w:rPr>
        <w:t>сол.</w:t>
      </w:r>
    </w:p>
    <w:p w:rsidR="00EC36BB" w:rsidRDefault="00EC36BB" w:rsidP="00EC36BB">
      <w:pPr>
        <w:pStyle w:val="afffffff9"/>
        <w:tabs>
          <w:tab w:val="num" w:pos="-180"/>
        </w:tabs>
        <w:spacing w:line="276" w:lineRule="auto"/>
        <w:ind w:firstLine="360"/>
        <w:jc w:val="both"/>
        <w:outlineLvl w:val="0"/>
        <w:rPr>
          <w:b/>
        </w:rPr>
      </w:pPr>
      <w:r>
        <w:rPr>
          <w:b/>
          <w:i/>
        </w:rPr>
        <w:t>Предмет дослідження.</w:t>
      </w:r>
      <w:r>
        <w:rPr>
          <w:b/>
        </w:rPr>
        <w:t xml:space="preserve"> Розробка методів ідентифікації бромгексину та амброксолу, їх к</w:t>
      </w:r>
      <w:r>
        <w:rPr>
          <w:b/>
        </w:rPr>
        <w:t>і</w:t>
      </w:r>
      <w:r>
        <w:rPr>
          <w:b/>
        </w:rPr>
        <w:t>лькісного визначення, виділення з біологічного матеріалу, розп</w:t>
      </w:r>
      <w:r>
        <w:rPr>
          <w:b/>
        </w:rPr>
        <w:t>о</w:t>
      </w:r>
      <w:r>
        <w:rPr>
          <w:b/>
        </w:rPr>
        <w:t>діл в органах отруєних ними тварин, зберігання в трупному матеріалі при його гнитті.</w:t>
      </w:r>
    </w:p>
    <w:p w:rsidR="00EC36BB" w:rsidRDefault="00EC36BB" w:rsidP="00EC36BB">
      <w:pPr>
        <w:pStyle w:val="afffffff9"/>
        <w:tabs>
          <w:tab w:val="num" w:pos="-1701"/>
        </w:tabs>
        <w:spacing w:line="276" w:lineRule="auto"/>
        <w:jc w:val="both"/>
        <w:outlineLvl w:val="0"/>
        <w:rPr>
          <w:b/>
          <w:i/>
        </w:rPr>
      </w:pPr>
      <w:r>
        <w:rPr>
          <w:i/>
        </w:rPr>
        <w:tab/>
        <w:t>Методи дослідження</w:t>
      </w:r>
      <w:r>
        <w:rPr>
          <w:b/>
          <w:i/>
        </w:rPr>
        <w:t>.</w:t>
      </w:r>
      <w:r>
        <w:rPr>
          <w:b/>
        </w:rPr>
        <w:t xml:space="preserve"> Для ідентифікації бромгексину та амброксолу у водних розч</w:t>
      </w:r>
      <w:r>
        <w:rPr>
          <w:b/>
        </w:rPr>
        <w:t>и</w:t>
      </w:r>
      <w:r>
        <w:rPr>
          <w:b/>
        </w:rPr>
        <w:t>нах і витяжках з біологічного матеріалу використовували метод тонкошарової хроматографії, УФ- спектроскопії, кольорові та осадові реакції, електрофорез на папері; для кількісного в</w:t>
      </w:r>
      <w:r>
        <w:rPr>
          <w:b/>
        </w:rPr>
        <w:t>и</w:t>
      </w:r>
      <w:r>
        <w:rPr>
          <w:b/>
        </w:rPr>
        <w:t>значення – фотоколориметричний, УФ-спектрофотометричний, екстракційно-фотометричний методи. Для ізолювання бромгексину та амброксолу з біологічного матеріалу використов</w:t>
      </w:r>
      <w:r>
        <w:rPr>
          <w:b/>
        </w:rPr>
        <w:t>у</w:t>
      </w:r>
      <w:r>
        <w:rPr>
          <w:b/>
        </w:rPr>
        <w:t>вали загальноприйняті методи О.О. Васильєвої, В.П.Крамаренко, Стаса-Отто, а також часткові методи ізолювання хлороформом, запропонований нами для бр</w:t>
      </w:r>
      <w:r>
        <w:rPr>
          <w:b/>
        </w:rPr>
        <w:t>о</w:t>
      </w:r>
      <w:r>
        <w:rPr>
          <w:b/>
        </w:rPr>
        <w:t>мгексину і метод ізолювання</w:t>
      </w:r>
      <w:r>
        <w:t xml:space="preserve"> </w:t>
      </w:r>
      <w:r>
        <w:rPr>
          <w:b/>
        </w:rPr>
        <w:t>спиртом етиловим - для амброксолу та бромге</w:t>
      </w:r>
      <w:r>
        <w:rPr>
          <w:b/>
        </w:rPr>
        <w:t>к</w:t>
      </w:r>
      <w:r>
        <w:rPr>
          <w:b/>
        </w:rPr>
        <w:t>сину.</w:t>
      </w:r>
    </w:p>
    <w:p w:rsidR="00EC36BB" w:rsidRDefault="00EC36BB" w:rsidP="00EC36BB">
      <w:pPr>
        <w:spacing w:line="276" w:lineRule="auto"/>
        <w:jc w:val="both"/>
        <w:rPr>
          <w:lang w:val="uk-UA"/>
        </w:rPr>
      </w:pPr>
      <w:r>
        <w:rPr>
          <w:lang w:val="uk-UA"/>
        </w:rPr>
        <w:t xml:space="preserve"> </w:t>
      </w:r>
      <w:r>
        <w:rPr>
          <w:lang w:val="uk-UA"/>
        </w:rPr>
        <w:tab/>
      </w:r>
      <w:r>
        <w:rPr>
          <w:b/>
          <w:lang w:val="uk-UA"/>
        </w:rPr>
        <w:t xml:space="preserve">Наукова новизна отриманих результатів. </w:t>
      </w:r>
      <w:r>
        <w:rPr>
          <w:lang w:val="uk-UA"/>
        </w:rPr>
        <w:t>Вперше виконано систематичні дослідження бромгексину та амброксолу в хіміко-токсикологічному відн</w:t>
      </w:r>
      <w:r>
        <w:rPr>
          <w:lang w:val="uk-UA"/>
        </w:rPr>
        <w:t>о</w:t>
      </w:r>
      <w:r>
        <w:rPr>
          <w:lang w:val="uk-UA"/>
        </w:rPr>
        <w:t xml:space="preserve">шенні. </w:t>
      </w:r>
    </w:p>
    <w:p w:rsidR="00EC36BB" w:rsidRDefault="00EC36BB" w:rsidP="00EC36BB">
      <w:pPr>
        <w:spacing w:line="276" w:lineRule="auto"/>
        <w:ind w:firstLine="567"/>
        <w:jc w:val="both"/>
        <w:rPr>
          <w:lang w:val="uk-UA"/>
        </w:rPr>
      </w:pPr>
      <w:r>
        <w:rPr>
          <w:lang w:val="uk-UA"/>
        </w:rPr>
        <w:t>Розроблено кольорові та осадові реакції, методи хроматографії в тонких шарах сорбе</w:t>
      </w:r>
      <w:r>
        <w:rPr>
          <w:lang w:val="uk-UA"/>
        </w:rPr>
        <w:t>н</w:t>
      </w:r>
      <w:r>
        <w:rPr>
          <w:lang w:val="uk-UA"/>
        </w:rPr>
        <w:t xml:space="preserve">ту, УФ-спектроскопії, електрофорезу на папері, які придатні для виявлення </w:t>
      </w:r>
      <w:r>
        <w:rPr>
          <w:lang w:val="uk-UA"/>
        </w:rPr>
        <w:lastRenderedPageBreak/>
        <w:t>бромгексину та амброксолу, виділеного з біологічного матер</w:t>
      </w:r>
      <w:r>
        <w:rPr>
          <w:lang w:val="uk-UA"/>
        </w:rPr>
        <w:t>і</w:t>
      </w:r>
      <w:r>
        <w:rPr>
          <w:lang w:val="uk-UA"/>
        </w:rPr>
        <w:t>алу. Запропоновані реакції і методи дозволяють знайти зазначені препарати при їх сумісній присутності та в присутності інших засобів муколітичної та відхарк</w:t>
      </w:r>
      <w:r>
        <w:rPr>
          <w:lang w:val="uk-UA"/>
        </w:rPr>
        <w:t>у</w:t>
      </w:r>
      <w:r>
        <w:rPr>
          <w:lang w:val="uk-UA"/>
        </w:rPr>
        <w:t>вальної дії, які можуть застосовуватися разом з ними.</w:t>
      </w:r>
    </w:p>
    <w:p w:rsidR="00EC36BB" w:rsidRDefault="00EC36BB" w:rsidP="00EC36BB">
      <w:pPr>
        <w:spacing w:line="276" w:lineRule="auto"/>
        <w:ind w:firstLine="567"/>
        <w:jc w:val="both"/>
        <w:rPr>
          <w:lang w:val="uk-UA"/>
        </w:rPr>
      </w:pPr>
      <w:r>
        <w:rPr>
          <w:lang w:val="uk-UA"/>
        </w:rPr>
        <w:t>Розроблено УФ-спектрофотометричні, фотоелектроколориметричні мет</w:t>
      </w:r>
      <w:r>
        <w:rPr>
          <w:lang w:val="uk-UA"/>
        </w:rPr>
        <w:t>о</w:t>
      </w:r>
      <w:r>
        <w:rPr>
          <w:lang w:val="uk-UA"/>
        </w:rPr>
        <w:t>ди кількісного визначення бромгексину та амброксолу. Розроблено екстракційно-фотометричний метод кількісного визначення для бромгексину, який засн</w:t>
      </w:r>
      <w:r>
        <w:rPr>
          <w:lang w:val="uk-UA"/>
        </w:rPr>
        <w:t>о</w:t>
      </w:r>
      <w:r>
        <w:rPr>
          <w:lang w:val="uk-UA"/>
        </w:rPr>
        <w:t>вано на утворюванні іонного асоціату з метиловим оранжевим.</w:t>
      </w:r>
    </w:p>
    <w:p w:rsidR="00EC36BB" w:rsidRDefault="00EC36BB" w:rsidP="00EC36BB">
      <w:pPr>
        <w:spacing w:line="276" w:lineRule="auto"/>
        <w:ind w:firstLine="567"/>
        <w:jc w:val="both"/>
        <w:rPr>
          <w:lang w:val="uk-UA"/>
        </w:rPr>
      </w:pPr>
      <w:r>
        <w:rPr>
          <w:lang w:val="uk-UA"/>
        </w:rPr>
        <w:t>Вивчено умови (рН середовища, природу органічного розчинника) екстракції бромгексину та амброксолу з водних розчинів органічними розчи</w:t>
      </w:r>
      <w:r>
        <w:rPr>
          <w:lang w:val="uk-UA"/>
        </w:rPr>
        <w:t>н</w:t>
      </w:r>
      <w:r>
        <w:rPr>
          <w:lang w:val="uk-UA"/>
        </w:rPr>
        <w:t>никами, що покладено в основу розробки методик  виділення препаратів з бі</w:t>
      </w:r>
      <w:r>
        <w:rPr>
          <w:lang w:val="uk-UA"/>
        </w:rPr>
        <w:t>о</w:t>
      </w:r>
      <w:r>
        <w:rPr>
          <w:lang w:val="uk-UA"/>
        </w:rPr>
        <w:t>логічного матеріалу та біологічних рідин.</w:t>
      </w:r>
    </w:p>
    <w:p w:rsidR="00EC36BB" w:rsidRDefault="00EC36BB" w:rsidP="00EC36BB">
      <w:pPr>
        <w:spacing w:line="276" w:lineRule="auto"/>
        <w:ind w:firstLine="567"/>
        <w:jc w:val="both"/>
        <w:rPr>
          <w:lang w:val="uk-UA"/>
        </w:rPr>
      </w:pPr>
      <w:r>
        <w:rPr>
          <w:lang w:val="uk-UA"/>
        </w:rPr>
        <w:t>Вперше проведено порівняльне вивчення загальноприйнятих у хіміко-токсикологічному аналізі методів ізолювання отруйних та сильнодіючих реч</w:t>
      </w:r>
      <w:r>
        <w:rPr>
          <w:lang w:val="uk-UA"/>
        </w:rPr>
        <w:t>о</w:t>
      </w:r>
      <w:r>
        <w:rPr>
          <w:lang w:val="uk-UA"/>
        </w:rPr>
        <w:t>вин відносно до бромгексину та амброксолу. Розроблено ефективні часткові методики виділення бромге</w:t>
      </w:r>
      <w:r>
        <w:rPr>
          <w:lang w:val="uk-UA"/>
        </w:rPr>
        <w:t>к</w:t>
      </w:r>
      <w:r>
        <w:rPr>
          <w:lang w:val="uk-UA"/>
        </w:rPr>
        <w:t>сину та амброксолу при їх сумісній прису</w:t>
      </w:r>
      <w:r>
        <w:rPr>
          <w:lang w:val="uk-UA"/>
        </w:rPr>
        <w:t>т</w:t>
      </w:r>
      <w:r>
        <w:rPr>
          <w:lang w:val="uk-UA"/>
        </w:rPr>
        <w:t>ності з тканин органів та біологічних рідин (крові, сечі).</w:t>
      </w:r>
    </w:p>
    <w:p w:rsidR="00EC36BB" w:rsidRDefault="00EC36BB" w:rsidP="00EC36BB">
      <w:pPr>
        <w:spacing w:line="276" w:lineRule="auto"/>
        <w:ind w:firstLine="567"/>
        <w:jc w:val="both"/>
        <w:rPr>
          <w:lang w:val="uk-UA"/>
        </w:rPr>
      </w:pPr>
      <w:r>
        <w:rPr>
          <w:lang w:val="uk-UA"/>
        </w:rPr>
        <w:t xml:space="preserve"> Вивчено розподіл бромгексину та амброксолу в органах отруєних ними тварин, що д</w:t>
      </w:r>
      <w:r>
        <w:rPr>
          <w:lang w:val="uk-UA"/>
        </w:rPr>
        <w:t>о</w:t>
      </w:r>
      <w:r>
        <w:rPr>
          <w:lang w:val="uk-UA"/>
        </w:rPr>
        <w:t>зволяє вибрати оптимальні об'єкти при проведенні хіміко-токсикологічного аналізу.</w:t>
      </w:r>
    </w:p>
    <w:p w:rsidR="00EC36BB" w:rsidRDefault="00EC36BB" w:rsidP="00EC36BB">
      <w:pPr>
        <w:spacing w:line="276" w:lineRule="auto"/>
        <w:ind w:firstLine="567"/>
        <w:jc w:val="both"/>
        <w:rPr>
          <w:lang w:val="uk-UA"/>
        </w:rPr>
      </w:pPr>
      <w:r>
        <w:rPr>
          <w:lang w:val="uk-UA"/>
        </w:rPr>
        <w:t xml:space="preserve"> Визначено терміни зберігання препаратів у біологічному матеріалі при й</w:t>
      </w:r>
      <w:r>
        <w:rPr>
          <w:lang w:val="uk-UA"/>
        </w:rPr>
        <w:t>о</w:t>
      </w:r>
      <w:r>
        <w:rPr>
          <w:lang w:val="uk-UA"/>
        </w:rPr>
        <w:t>го гнитті.</w:t>
      </w:r>
    </w:p>
    <w:p w:rsidR="00EC36BB" w:rsidRDefault="00EC36BB" w:rsidP="00EC36BB">
      <w:pPr>
        <w:spacing w:line="276" w:lineRule="auto"/>
        <w:ind w:firstLine="567"/>
        <w:jc w:val="both"/>
        <w:rPr>
          <w:lang w:val="uk-UA"/>
        </w:rPr>
      </w:pPr>
      <w:r>
        <w:rPr>
          <w:lang w:val="uk-UA"/>
        </w:rPr>
        <w:t>На основі проведених досліджень запропонована схема хіміко-токсикологічного дослідження біологічного матеріалу на вміст у ньому бромг</w:t>
      </w:r>
      <w:r>
        <w:rPr>
          <w:lang w:val="uk-UA"/>
        </w:rPr>
        <w:t>е</w:t>
      </w:r>
      <w:r>
        <w:rPr>
          <w:lang w:val="uk-UA"/>
        </w:rPr>
        <w:t xml:space="preserve">ксину та амброксолу. </w:t>
      </w:r>
    </w:p>
    <w:p w:rsidR="00EC36BB" w:rsidRDefault="00EC36BB" w:rsidP="00EC36BB">
      <w:pPr>
        <w:spacing w:line="276" w:lineRule="auto"/>
        <w:ind w:firstLine="567"/>
        <w:jc w:val="both"/>
        <w:rPr>
          <w:lang w:val="uk-UA"/>
        </w:rPr>
      </w:pPr>
      <w:r>
        <w:rPr>
          <w:b/>
          <w:lang w:val="uk-UA"/>
        </w:rPr>
        <w:t>Практичне значення отриманих результатів.</w:t>
      </w:r>
      <w:r>
        <w:rPr>
          <w:lang w:val="uk-UA"/>
        </w:rPr>
        <w:t xml:space="preserve"> Розроблено методики виявлення і кількісного визначення бромгексину та амброксолу, виділених з біологічного матеріалу. Застосовано загальноприйняті методи виділення отру</w:t>
      </w:r>
      <w:r>
        <w:rPr>
          <w:lang w:val="uk-UA"/>
        </w:rPr>
        <w:t>й</w:t>
      </w:r>
      <w:r>
        <w:rPr>
          <w:lang w:val="uk-UA"/>
        </w:rPr>
        <w:t>них та сильнодіючих речовин відносно до бромгексину та амброксолу. Запропоновано  ефективні часткові методи виділення бромге</w:t>
      </w:r>
      <w:r>
        <w:rPr>
          <w:lang w:val="uk-UA"/>
        </w:rPr>
        <w:t>к</w:t>
      </w:r>
      <w:r>
        <w:rPr>
          <w:lang w:val="uk-UA"/>
        </w:rPr>
        <w:t>сину та амброксолу при їх сумісній присутності з тканин органів та біологічних рідин (кр</w:t>
      </w:r>
      <w:r>
        <w:rPr>
          <w:lang w:val="uk-UA"/>
        </w:rPr>
        <w:t>о</w:t>
      </w:r>
      <w:r>
        <w:rPr>
          <w:lang w:val="uk-UA"/>
        </w:rPr>
        <w:t>ві, сечі), які можуть використовуватися в практиці хіміко-токсикологічних і криміналісти</w:t>
      </w:r>
      <w:r>
        <w:rPr>
          <w:lang w:val="uk-UA"/>
        </w:rPr>
        <w:t>ч</w:t>
      </w:r>
      <w:r>
        <w:rPr>
          <w:lang w:val="uk-UA"/>
        </w:rPr>
        <w:t>них досліджень для рішення питання про отруєння бромгексином і амброксолом, у клінічних л</w:t>
      </w:r>
      <w:r>
        <w:rPr>
          <w:lang w:val="uk-UA"/>
        </w:rPr>
        <w:t>а</w:t>
      </w:r>
      <w:r>
        <w:rPr>
          <w:lang w:val="uk-UA"/>
        </w:rPr>
        <w:t>бораторіях - з метою виявлення вмісту бромгексину та амброксолу в біологічних рідинах, а також у фармацевти</w:t>
      </w:r>
      <w:r>
        <w:rPr>
          <w:lang w:val="uk-UA"/>
        </w:rPr>
        <w:t>ч</w:t>
      </w:r>
      <w:r>
        <w:rPr>
          <w:lang w:val="uk-UA"/>
        </w:rPr>
        <w:t>ному аналізі.</w:t>
      </w:r>
    </w:p>
    <w:p w:rsidR="00EC36BB" w:rsidRDefault="00EC36BB" w:rsidP="00EC36BB">
      <w:pPr>
        <w:spacing w:line="276" w:lineRule="auto"/>
        <w:jc w:val="both"/>
        <w:rPr>
          <w:lang w:val="uk-UA"/>
        </w:rPr>
      </w:pPr>
      <w:r>
        <w:rPr>
          <w:lang w:val="uk-UA"/>
        </w:rPr>
        <w:tab/>
        <w:t>Розроблені методики хіміко-токсикологічного аналізу бромгексину та амброксолу впроваджено в практику судово-хімічної лабораторії обласного бюро судово-медичної експертизи м.Харкова (акт від 17.09.02 р. ), а також у н</w:t>
      </w:r>
      <w:r>
        <w:rPr>
          <w:lang w:val="uk-UA"/>
        </w:rPr>
        <w:t>а</w:t>
      </w:r>
      <w:r>
        <w:rPr>
          <w:lang w:val="uk-UA"/>
        </w:rPr>
        <w:t>вчальний процес Львівського медичного університету (акт від 22.05.02 р.), З</w:t>
      </w:r>
      <w:r>
        <w:rPr>
          <w:lang w:val="uk-UA"/>
        </w:rPr>
        <w:t>а</w:t>
      </w:r>
      <w:r>
        <w:rPr>
          <w:lang w:val="uk-UA"/>
        </w:rPr>
        <w:t>порізького медичного університету (акт від 20.09.01 р.), на кафедрі кліні</w:t>
      </w:r>
      <w:r>
        <w:rPr>
          <w:lang w:val="uk-UA"/>
        </w:rPr>
        <w:t>ч</w:t>
      </w:r>
      <w:r>
        <w:rPr>
          <w:lang w:val="uk-UA"/>
        </w:rPr>
        <w:t>ної біохімії і судово-медичної токсикології Харківської медичної академії післядипломної освіти (акт від 27.03.02 р.) і на кафедрі фармацевтичної хімії та фармакогнозії Київської медичної академії пі</w:t>
      </w:r>
      <w:r>
        <w:rPr>
          <w:lang w:val="uk-UA"/>
        </w:rPr>
        <w:t>с</w:t>
      </w:r>
      <w:r>
        <w:rPr>
          <w:lang w:val="uk-UA"/>
        </w:rPr>
        <w:t xml:space="preserve">лядипломної освіти (акт від 14.11.02-14.01.03 р., 06.01.03-08.02.03 р.). </w:t>
      </w:r>
    </w:p>
    <w:p w:rsidR="00EC36BB" w:rsidRDefault="00EC36BB" w:rsidP="00EC36BB">
      <w:pPr>
        <w:spacing w:line="276" w:lineRule="auto"/>
        <w:ind w:firstLine="720"/>
        <w:jc w:val="both"/>
        <w:rPr>
          <w:b/>
          <w:lang w:val="uk-UA"/>
        </w:rPr>
      </w:pPr>
      <w:r>
        <w:rPr>
          <w:b/>
          <w:lang w:val="uk-UA"/>
        </w:rPr>
        <w:t>Особистий внесок здобувача:</w:t>
      </w:r>
    </w:p>
    <w:p w:rsidR="00EC36BB" w:rsidRDefault="00EC36BB" w:rsidP="00EC36BB">
      <w:pPr>
        <w:spacing w:line="276" w:lineRule="auto"/>
        <w:ind w:left="180" w:hanging="180"/>
        <w:jc w:val="both"/>
        <w:rPr>
          <w:b/>
          <w:lang w:val="uk-UA"/>
        </w:rPr>
      </w:pPr>
      <w:r>
        <w:rPr>
          <w:lang w:val="uk-UA"/>
        </w:rPr>
        <w:t>- проведено аналіз літературних даних по методах виявлення, кількісного визначення і фармакологічних властивостях муколітичних препаратів бромге</w:t>
      </w:r>
      <w:r>
        <w:rPr>
          <w:lang w:val="uk-UA"/>
        </w:rPr>
        <w:t>к</w:t>
      </w:r>
      <w:r>
        <w:rPr>
          <w:lang w:val="uk-UA"/>
        </w:rPr>
        <w:t>сину та амброксолу;</w:t>
      </w:r>
    </w:p>
    <w:p w:rsidR="00EC36BB" w:rsidRDefault="00EC36BB" w:rsidP="00EC36BB">
      <w:pPr>
        <w:spacing w:line="276" w:lineRule="auto"/>
        <w:ind w:left="180" w:hanging="180"/>
        <w:jc w:val="both"/>
        <w:rPr>
          <w:b/>
          <w:lang w:val="uk-UA"/>
        </w:rPr>
      </w:pPr>
      <w:r>
        <w:rPr>
          <w:lang w:val="uk-UA"/>
        </w:rPr>
        <w:t>- розроблено методики ідентифікації і кількісного визначення бромгексину та амброксолу (кольорові та осадові реакції, метод хроматографії в тонких ш</w:t>
      </w:r>
      <w:r>
        <w:rPr>
          <w:lang w:val="uk-UA"/>
        </w:rPr>
        <w:t>а</w:t>
      </w:r>
      <w:r>
        <w:rPr>
          <w:lang w:val="uk-UA"/>
        </w:rPr>
        <w:t>рах сорбенту, електрофорезу на папері, УФ-спектроскопії, фотоколориметрії, УФ-спектрофотометрії, екстракційної ф</w:t>
      </w:r>
      <w:r>
        <w:rPr>
          <w:lang w:val="uk-UA"/>
        </w:rPr>
        <w:t>о</w:t>
      </w:r>
      <w:r>
        <w:rPr>
          <w:lang w:val="uk-UA"/>
        </w:rPr>
        <w:t>тометрії);</w:t>
      </w:r>
    </w:p>
    <w:p w:rsidR="00EC36BB" w:rsidRDefault="00EC36BB" w:rsidP="00C05CCA">
      <w:pPr>
        <w:numPr>
          <w:ilvl w:val="0"/>
          <w:numId w:val="49"/>
        </w:numPr>
        <w:tabs>
          <w:tab w:val="clear" w:pos="360"/>
          <w:tab w:val="num" w:pos="180"/>
        </w:tabs>
        <w:suppressAutoHyphens w:val="0"/>
        <w:spacing w:line="276" w:lineRule="auto"/>
        <w:ind w:left="180" w:hanging="180"/>
        <w:jc w:val="both"/>
        <w:rPr>
          <w:lang w:val="uk-UA"/>
        </w:rPr>
      </w:pPr>
      <w:r>
        <w:rPr>
          <w:lang w:val="uk-UA"/>
        </w:rPr>
        <w:t>вивчено умови екстракції бромгексину та амброксолу з водних розчинів органічними ро</w:t>
      </w:r>
      <w:r>
        <w:rPr>
          <w:lang w:val="uk-UA"/>
        </w:rPr>
        <w:t>з</w:t>
      </w:r>
      <w:r>
        <w:rPr>
          <w:lang w:val="uk-UA"/>
        </w:rPr>
        <w:t>чинниками в залежності від рН середовища;</w:t>
      </w:r>
    </w:p>
    <w:p w:rsidR="00EC36BB" w:rsidRDefault="00EC36BB" w:rsidP="00EC36BB">
      <w:pPr>
        <w:spacing w:line="276" w:lineRule="auto"/>
        <w:ind w:left="180" w:hanging="180"/>
        <w:jc w:val="both"/>
        <w:rPr>
          <w:b/>
          <w:lang w:val="uk-UA"/>
        </w:rPr>
      </w:pPr>
      <w:r>
        <w:rPr>
          <w:lang w:val="uk-UA"/>
        </w:rPr>
        <w:t>- підібрано ефективні умови ізолювання препаратів з об'єктів біологічного п</w:t>
      </w:r>
      <w:r>
        <w:rPr>
          <w:lang w:val="uk-UA"/>
        </w:rPr>
        <w:t>о</w:t>
      </w:r>
      <w:r>
        <w:rPr>
          <w:lang w:val="uk-UA"/>
        </w:rPr>
        <w:t>ходження;</w:t>
      </w:r>
    </w:p>
    <w:p w:rsidR="00EC36BB" w:rsidRDefault="00EC36BB" w:rsidP="00EC36BB">
      <w:pPr>
        <w:spacing w:line="276" w:lineRule="auto"/>
        <w:ind w:left="180" w:hanging="180"/>
        <w:jc w:val="both"/>
        <w:rPr>
          <w:b/>
          <w:lang w:val="uk-UA"/>
        </w:rPr>
      </w:pPr>
      <w:r>
        <w:rPr>
          <w:lang w:val="uk-UA"/>
        </w:rPr>
        <w:lastRenderedPageBreak/>
        <w:t>- розроблено  ефективні часткові методи виділення бромгексину та амброксолу при їх сумісній присутності з тканин органів і біологічних рідин (кр</w:t>
      </w:r>
      <w:r>
        <w:rPr>
          <w:lang w:val="uk-UA"/>
        </w:rPr>
        <w:t>о</w:t>
      </w:r>
      <w:r>
        <w:rPr>
          <w:lang w:val="uk-UA"/>
        </w:rPr>
        <w:t>ві, сечі);</w:t>
      </w:r>
    </w:p>
    <w:p w:rsidR="00EC36BB" w:rsidRDefault="00EC36BB" w:rsidP="00EC36BB">
      <w:pPr>
        <w:spacing w:line="276" w:lineRule="auto"/>
        <w:ind w:left="180" w:hanging="180"/>
        <w:jc w:val="both"/>
        <w:rPr>
          <w:b/>
          <w:lang w:val="uk-UA"/>
        </w:rPr>
      </w:pPr>
      <w:r>
        <w:rPr>
          <w:lang w:val="uk-UA"/>
        </w:rPr>
        <w:t>- вивчено розподіл бромгексину та амброксолу в органах отруєних ними тварин, межі вия</w:t>
      </w:r>
      <w:r>
        <w:rPr>
          <w:lang w:val="uk-UA"/>
        </w:rPr>
        <w:t>в</w:t>
      </w:r>
      <w:r>
        <w:rPr>
          <w:lang w:val="uk-UA"/>
        </w:rPr>
        <w:t>лення їх у біологічному матеріалі і терміни їх зберігаємості;</w:t>
      </w:r>
    </w:p>
    <w:p w:rsidR="00EC36BB" w:rsidRDefault="00EC36BB" w:rsidP="00C05CCA">
      <w:pPr>
        <w:pStyle w:val="afffffff5"/>
        <w:numPr>
          <w:ilvl w:val="0"/>
          <w:numId w:val="48"/>
        </w:numPr>
        <w:tabs>
          <w:tab w:val="clear" w:pos="360"/>
          <w:tab w:val="num" w:pos="180"/>
        </w:tabs>
        <w:suppressAutoHyphens w:val="0"/>
        <w:spacing w:after="0" w:line="276" w:lineRule="auto"/>
        <w:ind w:left="180" w:hanging="180"/>
        <w:jc w:val="both"/>
        <w:rPr>
          <w:sz w:val="24"/>
          <w:lang w:val="uk-UA"/>
        </w:rPr>
      </w:pPr>
      <w:r>
        <w:rPr>
          <w:sz w:val="24"/>
          <w:lang w:val="uk-UA"/>
        </w:rPr>
        <w:t>запропоновано схему хіміко-токсикологічного аналізу біологічного матеріалу на бромге</w:t>
      </w:r>
      <w:r>
        <w:rPr>
          <w:sz w:val="24"/>
          <w:lang w:val="uk-UA"/>
        </w:rPr>
        <w:t>к</w:t>
      </w:r>
      <w:r>
        <w:rPr>
          <w:sz w:val="24"/>
          <w:lang w:val="uk-UA"/>
        </w:rPr>
        <w:t xml:space="preserve">син та амброксол. </w:t>
      </w:r>
    </w:p>
    <w:p w:rsidR="00EC36BB" w:rsidRDefault="00EC36BB" w:rsidP="00EC36BB">
      <w:pPr>
        <w:pStyle w:val="afffffff5"/>
        <w:spacing w:line="276" w:lineRule="auto"/>
        <w:ind w:firstLine="180"/>
        <w:jc w:val="both"/>
        <w:rPr>
          <w:sz w:val="24"/>
          <w:lang w:val="uk-UA"/>
        </w:rPr>
      </w:pPr>
      <w:r>
        <w:rPr>
          <w:sz w:val="24"/>
          <w:lang w:val="uk-UA"/>
        </w:rPr>
        <w:t>Персональний внесок у всіх опублікованих наукових працях зі співавторами (Болотовим В.В., Бондарем В.С., Маміною О.О., Карпушіною С.А., Кост</w:t>
      </w:r>
      <w:r>
        <w:rPr>
          <w:sz w:val="24"/>
          <w:lang w:val="uk-UA"/>
        </w:rPr>
        <w:t>і</w:t>
      </w:r>
      <w:r>
        <w:rPr>
          <w:sz w:val="24"/>
          <w:lang w:val="uk-UA"/>
        </w:rPr>
        <w:t>ною Т.А.) вказується за текстом дисертації.</w:t>
      </w:r>
    </w:p>
    <w:p w:rsidR="00EC36BB" w:rsidRDefault="00EC36BB" w:rsidP="00EC36BB">
      <w:pPr>
        <w:pStyle w:val="afffffff5"/>
        <w:spacing w:line="276" w:lineRule="auto"/>
        <w:ind w:firstLine="180"/>
        <w:jc w:val="both"/>
        <w:rPr>
          <w:b/>
          <w:sz w:val="24"/>
          <w:lang w:val="uk-UA"/>
        </w:rPr>
      </w:pPr>
      <w:r>
        <w:rPr>
          <w:sz w:val="24"/>
          <w:lang w:val="uk-UA"/>
        </w:rPr>
        <w:t xml:space="preserve"> </w:t>
      </w:r>
      <w:r>
        <w:rPr>
          <w:b/>
          <w:sz w:val="24"/>
          <w:lang w:val="uk-UA"/>
        </w:rPr>
        <w:t>Апробація результатів дисертації.</w:t>
      </w:r>
    </w:p>
    <w:p w:rsidR="00EC36BB" w:rsidRDefault="00EC36BB" w:rsidP="00EC36BB">
      <w:pPr>
        <w:pStyle w:val="afffffff5"/>
        <w:spacing w:line="276" w:lineRule="auto"/>
        <w:ind w:firstLine="720"/>
        <w:jc w:val="both"/>
        <w:rPr>
          <w:sz w:val="24"/>
          <w:lang w:val="uk-UA"/>
        </w:rPr>
      </w:pPr>
      <w:r>
        <w:rPr>
          <w:sz w:val="24"/>
          <w:lang w:val="uk-UA"/>
        </w:rPr>
        <w:t>Основні результати дисертаційної роботи повідомлено та обговорено на V Національному з'їзді фармацевтів України “Досягнення сучасної фа</w:t>
      </w:r>
      <w:r>
        <w:rPr>
          <w:sz w:val="24"/>
          <w:lang w:val="uk-UA"/>
        </w:rPr>
        <w:t>р</w:t>
      </w:r>
      <w:r>
        <w:rPr>
          <w:sz w:val="24"/>
          <w:lang w:val="uk-UA"/>
        </w:rPr>
        <w:t>мації і перспективи її розвитку в новому тисячолітті”, (Харків, 1999), Всеу</w:t>
      </w:r>
      <w:r>
        <w:rPr>
          <w:sz w:val="24"/>
          <w:lang w:val="uk-UA"/>
        </w:rPr>
        <w:t>к</w:t>
      </w:r>
      <w:r>
        <w:rPr>
          <w:sz w:val="24"/>
          <w:lang w:val="uk-UA"/>
        </w:rPr>
        <w:t>раїнській науково-практичній конференції “Вчені України – вітчизняній фармації” (Харків, 2000), Всеукраїнській науково-практичній конференції “Фармація ХХІ ст</w:t>
      </w:r>
      <w:r>
        <w:rPr>
          <w:sz w:val="24"/>
          <w:lang w:val="uk-UA"/>
        </w:rPr>
        <w:t>о</w:t>
      </w:r>
      <w:r>
        <w:rPr>
          <w:sz w:val="24"/>
          <w:lang w:val="uk-UA"/>
        </w:rPr>
        <w:t>ліття” (Харків, 2002).</w:t>
      </w:r>
    </w:p>
    <w:p w:rsidR="00EC36BB" w:rsidRDefault="00EC36BB" w:rsidP="00EC36BB">
      <w:pPr>
        <w:pStyle w:val="afffffff5"/>
        <w:spacing w:line="276" w:lineRule="auto"/>
        <w:ind w:firstLine="720"/>
        <w:jc w:val="both"/>
        <w:rPr>
          <w:sz w:val="24"/>
          <w:lang w:val="uk-UA"/>
        </w:rPr>
      </w:pPr>
      <w:r>
        <w:rPr>
          <w:sz w:val="24"/>
          <w:lang w:val="uk-UA"/>
        </w:rPr>
        <w:t xml:space="preserve"> Робота доповідалась та обговорювалась на міжкафедральному семінарі Національн</w:t>
      </w:r>
      <w:r>
        <w:rPr>
          <w:sz w:val="24"/>
          <w:lang w:val="uk-UA"/>
        </w:rPr>
        <w:t>о</w:t>
      </w:r>
      <w:r>
        <w:rPr>
          <w:sz w:val="24"/>
          <w:lang w:val="uk-UA"/>
        </w:rPr>
        <w:t>го фармацевтичного універсітету.</w:t>
      </w:r>
    </w:p>
    <w:p w:rsidR="00EC36BB" w:rsidRDefault="00EC36BB" w:rsidP="00EC36BB">
      <w:pPr>
        <w:pStyle w:val="afffffff5"/>
        <w:spacing w:line="276" w:lineRule="auto"/>
        <w:ind w:firstLine="720"/>
        <w:jc w:val="both"/>
        <w:rPr>
          <w:sz w:val="24"/>
          <w:lang w:val="uk-UA"/>
        </w:rPr>
      </w:pPr>
      <w:r>
        <w:rPr>
          <w:b/>
          <w:sz w:val="24"/>
          <w:lang w:val="uk-UA"/>
        </w:rPr>
        <w:t xml:space="preserve">Публікації. </w:t>
      </w:r>
      <w:r>
        <w:rPr>
          <w:sz w:val="24"/>
          <w:lang w:val="uk-UA"/>
        </w:rPr>
        <w:t>За матеріалами дисертаційної роботи опубліковано 9 робіт, у тому числі 4 наукові статті, 5 тез доповідей.</w:t>
      </w:r>
    </w:p>
    <w:p w:rsidR="00EC36BB" w:rsidRDefault="00EC36BB" w:rsidP="00EC36BB">
      <w:pPr>
        <w:pStyle w:val="afffffff5"/>
        <w:spacing w:line="276" w:lineRule="auto"/>
        <w:ind w:firstLine="720"/>
        <w:jc w:val="both"/>
        <w:rPr>
          <w:sz w:val="24"/>
          <w:lang w:val="uk-UA"/>
        </w:rPr>
      </w:pPr>
      <w:r>
        <w:rPr>
          <w:b/>
          <w:sz w:val="24"/>
          <w:lang w:val="uk-UA"/>
        </w:rPr>
        <w:t xml:space="preserve">Структура й обсяг роботи. </w:t>
      </w:r>
      <w:r>
        <w:rPr>
          <w:sz w:val="24"/>
          <w:lang w:val="uk-UA"/>
        </w:rPr>
        <w:t>Дисертація складається з вступу, огляду літератури (ро</w:t>
      </w:r>
      <w:r>
        <w:rPr>
          <w:sz w:val="24"/>
          <w:lang w:val="uk-UA"/>
        </w:rPr>
        <w:t>з</w:t>
      </w:r>
      <w:r>
        <w:rPr>
          <w:sz w:val="24"/>
          <w:lang w:val="uk-UA"/>
        </w:rPr>
        <w:t>діл 1), експериментальної частини (розділи 2-5), загальних висн</w:t>
      </w:r>
      <w:r>
        <w:rPr>
          <w:sz w:val="24"/>
          <w:lang w:val="uk-UA"/>
        </w:rPr>
        <w:t>о</w:t>
      </w:r>
      <w:r>
        <w:rPr>
          <w:sz w:val="24"/>
          <w:lang w:val="uk-UA"/>
        </w:rPr>
        <w:t>вків і списку використаних джерел, що включає  172 джерела літератури, з них  41 - іноземних авторів. Робота викладена на 147 сторінках друкованого тексту, ілюстрована 43 таблицями, 12 малюнками і 3 схемами.</w:t>
      </w:r>
    </w:p>
    <w:p w:rsidR="00EC36BB" w:rsidRDefault="00EC36BB" w:rsidP="00EC36BB">
      <w:pPr>
        <w:pStyle w:val="afffffff5"/>
        <w:spacing w:line="276" w:lineRule="auto"/>
        <w:ind w:firstLine="720"/>
        <w:jc w:val="both"/>
        <w:rPr>
          <w:sz w:val="24"/>
          <w:lang w:val="uk-UA"/>
        </w:rPr>
      </w:pPr>
    </w:p>
    <w:p w:rsidR="00EC36BB" w:rsidRDefault="00EC36BB" w:rsidP="00EC36BB">
      <w:pPr>
        <w:pStyle w:val="affffffffffffffffffff2"/>
        <w:spacing w:line="276" w:lineRule="auto"/>
        <w:rPr>
          <w:sz w:val="24"/>
        </w:rPr>
      </w:pPr>
      <w:r>
        <w:rPr>
          <w:sz w:val="24"/>
        </w:rPr>
        <w:t>ОСНОВНИЙ ЗМІСТ РОБОТИ</w:t>
      </w:r>
    </w:p>
    <w:p w:rsidR="00EC36BB" w:rsidRDefault="00EC36BB" w:rsidP="00EC36BB">
      <w:pPr>
        <w:pStyle w:val="afffffffa"/>
        <w:spacing w:line="276" w:lineRule="auto"/>
        <w:ind w:firstLine="540"/>
        <w:rPr>
          <w:sz w:val="24"/>
        </w:rPr>
      </w:pPr>
      <w:r>
        <w:rPr>
          <w:noProof/>
          <w:sz w:val="24"/>
          <w:lang w:eastAsia="ru-RU"/>
        </w:rPr>
        <w:drawing>
          <wp:inline distT="0" distB="0" distL="0" distR="0">
            <wp:extent cx="1282700" cy="2044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0" cy="2044700"/>
                    </a:xfrm>
                    <a:prstGeom prst="rect">
                      <a:avLst/>
                    </a:prstGeom>
                    <a:noFill/>
                    <a:ln>
                      <a:noFill/>
                    </a:ln>
                  </pic:spPr>
                </pic:pic>
              </a:graphicData>
            </a:graphic>
          </wp:inline>
        </w:drawing>
      </w:r>
      <w:r>
        <w:rPr>
          <w:sz w:val="24"/>
        </w:rPr>
        <w:t xml:space="preserve">       </w:t>
      </w:r>
      <w:r>
        <w:rPr>
          <w:noProof/>
          <w:sz w:val="24"/>
          <w:lang w:eastAsia="ru-RU"/>
        </w:rPr>
        <w:drawing>
          <wp:inline distT="0" distB="0" distL="0" distR="0">
            <wp:extent cx="1244600" cy="2235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4600" cy="2235200"/>
                    </a:xfrm>
                    <a:prstGeom prst="rect">
                      <a:avLst/>
                    </a:prstGeom>
                    <a:noFill/>
                    <a:ln>
                      <a:noFill/>
                    </a:ln>
                  </pic:spPr>
                </pic:pic>
              </a:graphicData>
            </a:graphic>
          </wp:inline>
        </w:drawing>
      </w:r>
      <w:r>
        <w:rPr>
          <w:sz w:val="24"/>
        </w:rPr>
        <w:t xml:space="preserve">                </w:t>
      </w:r>
      <w:r>
        <w:rPr>
          <w:noProof/>
          <w:sz w:val="24"/>
          <w:lang w:eastAsia="ru-RU"/>
        </w:rPr>
        <w:lastRenderedPageBreak/>
        <w:drawing>
          <wp:inline distT="0" distB="0" distL="0" distR="0">
            <wp:extent cx="1511300" cy="229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1300" cy="2298700"/>
                    </a:xfrm>
                    <a:prstGeom prst="rect">
                      <a:avLst/>
                    </a:prstGeom>
                    <a:noFill/>
                    <a:ln>
                      <a:noFill/>
                    </a:ln>
                  </pic:spPr>
                </pic:pic>
              </a:graphicData>
            </a:graphic>
          </wp:inline>
        </w:drawing>
      </w:r>
    </w:p>
    <w:p w:rsidR="00EC36BB" w:rsidRDefault="00EC36BB" w:rsidP="00EC36BB">
      <w:pPr>
        <w:pStyle w:val="afffffffa"/>
        <w:spacing w:line="276" w:lineRule="auto"/>
        <w:ind w:firstLine="540"/>
        <w:rPr>
          <w:sz w:val="24"/>
        </w:rPr>
      </w:pPr>
      <w:r>
        <w:rPr>
          <w:sz w:val="24"/>
        </w:rPr>
        <w:t xml:space="preserve">                       І                                ІІ                                    ІІІ</w:t>
      </w:r>
    </w:p>
    <w:p w:rsidR="00EC36BB" w:rsidRDefault="00EC36BB" w:rsidP="00EC36BB">
      <w:pPr>
        <w:pStyle w:val="afffffff5"/>
        <w:spacing w:line="276" w:lineRule="auto"/>
        <w:ind w:firstLine="720"/>
        <w:jc w:val="both"/>
        <w:rPr>
          <w:sz w:val="24"/>
          <w:lang w:val="uk-UA"/>
        </w:rPr>
      </w:pPr>
      <w:r>
        <w:rPr>
          <w:sz w:val="24"/>
          <w:lang w:val="uk-UA"/>
        </w:rPr>
        <w:t>Бромгексин (І) (бісальвон, сольвін, флегамін) - N-(2-аміно-3,5-дибромбензил)-N-метилциклогексиламіно гідрохлорид.</w:t>
      </w:r>
    </w:p>
    <w:p w:rsidR="00EC36BB" w:rsidRDefault="00EC36BB" w:rsidP="00EC36BB">
      <w:pPr>
        <w:pStyle w:val="25"/>
        <w:spacing w:line="276" w:lineRule="auto"/>
        <w:jc w:val="both"/>
        <w:rPr>
          <w:sz w:val="24"/>
        </w:rPr>
      </w:pPr>
      <w:r>
        <w:rPr>
          <w:sz w:val="24"/>
        </w:rPr>
        <w:t>Амброксол (ІІ) (амбробене, амбросан, лазолван) є метаболітом бромгексину, за хімічною структурою представляє - транс-4-[(2-аміно-3,5- дибромбе</w:t>
      </w:r>
      <w:r>
        <w:rPr>
          <w:sz w:val="24"/>
        </w:rPr>
        <w:t>н</w:t>
      </w:r>
      <w:r>
        <w:rPr>
          <w:sz w:val="24"/>
        </w:rPr>
        <w:t>зил) аміно]-циклогексанола гідрохлорид.</w:t>
      </w:r>
    </w:p>
    <w:p w:rsidR="00EC36BB" w:rsidRDefault="00EC36BB" w:rsidP="00EC36BB">
      <w:pPr>
        <w:pStyle w:val="1"/>
        <w:spacing w:line="276" w:lineRule="auto"/>
        <w:jc w:val="both"/>
        <w:rPr>
          <w:b w:val="0"/>
          <w:sz w:val="24"/>
        </w:rPr>
      </w:pPr>
      <w:r>
        <w:rPr>
          <w:sz w:val="24"/>
        </w:rPr>
        <w:t>Ідентифікація бромгексину та амброксолу</w:t>
      </w:r>
    </w:p>
    <w:p w:rsidR="00EC36BB" w:rsidRDefault="00EC36BB" w:rsidP="00EC36BB">
      <w:pPr>
        <w:pStyle w:val="afffffffc"/>
        <w:spacing w:line="276" w:lineRule="auto"/>
        <w:jc w:val="both"/>
      </w:pPr>
      <w:r>
        <w:t>Нами була вивчена можливість використання для виявлення бромгексину та амброкс</w:t>
      </w:r>
      <w:r>
        <w:t>о</w:t>
      </w:r>
      <w:r>
        <w:t>лу кольорових, мікрокристалоскопічних реакцій, методів хроматографії в тонких шарах со</w:t>
      </w:r>
      <w:r>
        <w:t>р</w:t>
      </w:r>
      <w:r>
        <w:t>бенту, УФ-спектроскопії і електрофорезу на папері.</w:t>
      </w:r>
    </w:p>
    <w:p w:rsidR="00EC36BB" w:rsidRDefault="00EC36BB" w:rsidP="00EC36BB">
      <w:pPr>
        <w:pStyle w:val="afffffff5"/>
        <w:widowControl w:val="0"/>
        <w:spacing w:before="120" w:line="276" w:lineRule="auto"/>
        <w:ind w:firstLine="426"/>
        <w:jc w:val="both"/>
        <w:rPr>
          <w:sz w:val="24"/>
          <w:lang w:val="uk-UA"/>
        </w:rPr>
      </w:pPr>
      <w:r>
        <w:rPr>
          <w:sz w:val="24"/>
          <w:lang w:val="uk-UA"/>
        </w:rPr>
        <w:t>Запропоновано кольорові реакції на бромгексин та амброксол та деякі інші препарати муколітичної та протикашльової дії (лібексин, тусупрекс, глауцин, дімедрол) з різними к</w:t>
      </w:r>
      <w:r>
        <w:rPr>
          <w:sz w:val="24"/>
          <w:lang w:val="uk-UA"/>
        </w:rPr>
        <w:t>о</w:t>
      </w:r>
      <w:r>
        <w:rPr>
          <w:sz w:val="24"/>
          <w:lang w:val="uk-UA"/>
        </w:rPr>
        <w:t>льоровими реактивами. Найбільш чутливими виявилися реактиви Ердмана та Манделіна (межа виявлення складає 10 мкг з обома реа</w:t>
      </w:r>
      <w:r>
        <w:rPr>
          <w:sz w:val="24"/>
          <w:lang w:val="uk-UA"/>
        </w:rPr>
        <w:t>к</w:t>
      </w:r>
      <w:r>
        <w:rPr>
          <w:sz w:val="24"/>
          <w:lang w:val="uk-UA"/>
        </w:rPr>
        <w:t>тивами), а для амброксолу - реактиви Фреде та Манделіна (межа виявлення складає 15 мкг і 20 мкг відповідно для першого і другого).</w:t>
      </w:r>
    </w:p>
    <w:p w:rsidR="00EC36BB" w:rsidRDefault="00EC36BB" w:rsidP="00EC36BB">
      <w:pPr>
        <w:pStyle w:val="afffffff5"/>
        <w:widowControl w:val="0"/>
        <w:spacing w:before="120" w:line="276" w:lineRule="auto"/>
        <w:ind w:firstLine="425"/>
        <w:jc w:val="both"/>
        <w:rPr>
          <w:sz w:val="24"/>
          <w:lang w:val="uk-UA"/>
        </w:rPr>
      </w:pPr>
      <w:r>
        <w:rPr>
          <w:sz w:val="24"/>
          <w:lang w:val="uk-UA"/>
        </w:rPr>
        <w:t>Крім того, нами вивчено реакції утворення азобарвника на основі зазнач</w:t>
      </w:r>
      <w:r>
        <w:rPr>
          <w:sz w:val="24"/>
          <w:lang w:val="uk-UA"/>
        </w:rPr>
        <w:t>е</w:t>
      </w:r>
      <w:r>
        <w:rPr>
          <w:sz w:val="24"/>
          <w:lang w:val="uk-UA"/>
        </w:rPr>
        <w:t>них препаратів з використанням  як азоскладового компоненту реактиву Бра</w:t>
      </w:r>
      <w:r>
        <w:rPr>
          <w:sz w:val="24"/>
          <w:lang w:val="uk-UA"/>
        </w:rPr>
        <w:t>т</w:t>
      </w:r>
      <w:r>
        <w:rPr>
          <w:sz w:val="24"/>
          <w:lang w:val="uk-UA"/>
        </w:rPr>
        <w:t>тона-Маршалла (N-(1-нафтил)-етилендіамина дигідрохлорид). Межа виявлення складає для бромгексину – 0,2 мкг, для ам</w:t>
      </w:r>
      <w:r>
        <w:rPr>
          <w:sz w:val="24"/>
          <w:lang w:val="uk-UA"/>
        </w:rPr>
        <w:t>б</w:t>
      </w:r>
      <w:r>
        <w:rPr>
          <w:sz w:val="24"/>
          <w:lang w:val="uk-UA"/>
        </w:rPr>
        <w:t>роксолу - 1 мкг. Встановлено значну різницю в часі реакцій азосполучення для даних препаратів. Зазначені розх</w:t>
      </w:r>
      <w:r>
        <w:rPr>
          <w:sz w:val="24"/>
          <w:lang w:val="uk-UA"/>
        </w:rPr>
        <w:t>о</w:t>
      </w:r>
      <w:r>
        <w:rPr>
          <w:sz w:val="24"/>
          <w:lang w:val="uk-UA"/>
        </w:rPr>
        <w:t>дження, очевидно, пов'язані з тим, що в молекулі амброксолу поряд з процесом діазотування протікає процес нітрозування вторинної аміногрупи бокового ланцюга. В продукті, який при цьому утворюється (ІІІ) може мати місце внутрі</w:t>
      </w:r>
      <w:r>
        <w:rPr>
          <w:sz w:val="24"/>
          <w:lang w:val="uk-UA"/>
        </w:rPr>
        <w:t>ш</w:t>
      </w:r>
      <w:r>
        <w:rPr>
          <w:sz w:val="24"/>
          <w:lang w:val="uk-UA"/>
        </w:rPr>
        <w:t>ньомолекулярна іон-дипольна взаємодія між групою діазонію та поляризованої нітрозогрупою, що і приводить до зазначеної різниці в часі розвитку забарвле</w:t>
      </w:r>
      <w:r>
        <w:rPr>
          <w:sz w:val="24"/>
          <w:lang w:val="uk-UA"/>
        </w:rPr>
        <w:t>н</w:t>
      </w:r>
      <w:r>
        <w:rPr>
          <w:sz w:val="24"/>
          <w:lang w:val="uk-UA"/>
        </w:rPr>
        <w:t>ня при одержанні азобарвників на основі цих препаратів. Реакцію утворення азобарвника варто вважати найбільш специфічною та с</w:t>
      </w:r>
      <w:r>
        <w:rPr>
          <w:sz w:val="24"/>
          <w:lang w:val="uk-UA"/>
        </w:rPr>
        <w:t>е</w:t>
      </w:r>
      <w:r>
        <w:rPr>
          <w:sz w:val="24"/>
          <w:lang w:val="uk-UA"/>
        </w:rPr>
        <w:t>лективною для бромгексину та амброксолу тому, що інші муколітичні та протикашльові препарати не мають первинної аміногрупи і не можуть давати цієї реа</w:t>
      </w:r>
      <w:r>
        <w:rPr>
          <w:sz w:val="24"/>
          <w:lang w:val="uk-UA"/>
        </w:rPr>
        <w:t>к</w:t>
      </w:r>
      <w:r>
        <w:rPr>
          <w:sz w:val="24"/>
          <w:lang w:val="uk-UA"/>
        </w:rPr>
        <w:t>ції.</w:t>
      </w:r>
    </w:p>
    <w:p w:rsidR="00EC36BB" w:rsidRDefault="00EC36BB" w:rsidP="00EC36BB">
      <w:pPr>
        <w:pStyle w:val="afffffff5"/>
        <w:widowControl w:val="0"/>
        <w:spacing w:before="120" w:line="276" w:lineRule="auto"/>
        <w:ind w:firstLine="425"/>
        <w:jc w:val="both"/>
        <w:rPr>
          <w:sz w:val="24"/>
          <w:lang w:val="uk-UA"/>
        </w:rPr>
      </w:pPr>
      <w:r>
        <w:rPr>
          <w:sz w:val="24"/>
          <w:lang w:val="uk-UA"/>
        </w:rPr>
        <w:lastRenderedPageBreak/>
        <w:t>У роботі також вивчені мікрокристалоскопічні реакції на бромгексин та амброксол з наступними  реактивами: сіллю Рейнеке, кислотою пікриновою, ам</w:t>
      </w:r>
      <w:r>
        <w:rPr>
          <w:sz w:val="24"/>
          <w:lang w:val="uk-UA"/>
        </w:rPr>
        <w:t>о</w:t>
      </w:r>
      <w:r>
        <w:rPr>
          <w:sz w:val="24"/>
          <w:lang w:val="uk-UA"/>
        </w:rPr>
        <w:t>нію тетрароданоцинкатом, амонію тетрароданофератом, амонію тетрародан</w:t>
      </w:r>
      <w:r>
        <w:rPr>
          <w:sz w:val="24"/>
          <w:lang w:val="uk-UA"/>
        </w:rPr>
        <w:t>о</w:t>
      </w:r>
      <w:r>
        <w:rPr>
          <w:sz w:val="24"/>
          <w:lang w:val="uk-UA"/>
        </w:rPr>
        <w:t>купратом, амонію тетрароданокобальтатом, реактивами Драгендорфа і Драге</w:t>
      </w:r>
      <w:r>
        <w:rPr>
          <w:sz w:val="24"/>
          <w:lang w:val="uk-UA"/>
        </w:rPr>
        <w:t>н</w:t>
      </w:r>
      <w:r>
        <w:rPr>
          <w:sz w:val="24"/>
          <w:lang w:val="uk-UA"/>
        </w:rPr>
        <w:t>дорфа (модифікація за Муньє), що давали з препаратами аморфні осади різного кольору. Найбільш чутливими виявилися для бромгексину та амбро</w:t>
      </w:r>
      <w:r>
        <w:rPr>
          <w:sz w:val="24"/>
          <w:lang w:val="uk-UA"/>
        </w:rPr>
        <w:t>к</w:t>
      </w:r>
      <w:r>
        <w:rPr>
          <w:sz w:val="24"/>
          <w:lang w:val="uk-UA"/>
        </w:rPr>
        <w:t>солу  реактив Драгендорфа (модифікація за Муньє), що утворює з препаратами аморфні ос</w:t>
      </w:r>
      <w:r>
        <w:rPr>
          <w:sz w:val="24"/>
          <w:lang w:val="uk-UA"/>
        </w:rPr>
        <w:t>а</w:t>
      </w:r>
      <w:r>
        <w:rPr>
          <w:sz w:val="24"/>
          <w:lang w:val="uk-UA"/>
        </w:rPr>
        <w:t>ди коричневого кольору, мінімум, який відкривається – 0,5 мкг і 1 мкг відповідно, і пікринова кислота – аморфні осади жовтого кольору, мін</w:t>
      </w:r>
      <w:r>
        <w:rPr>
          <w:sz w:val="24"/>
          <w:lang w:val="uk-UA"/>
        </w:rPr>
        <w:t>і</w:t>
      </w:r>
      <w:r>
        <w:rPr>
          <w:sz w:val="24"/>
          <w:lang w:val="uk-UA"/>
        </w:rPr>
        <w:t xml:space="preserve">мум, який відкривається – 1,0 мкг і 2,0 мкг відповідно. </w:t>
      </w:r>
    </w:p>
    <w:p w:rsidR="00EC36BB" w:rsidRDefault="00EC36BB" w:rsidP="00EC36BB">
      <w:pPr>
        <w:pStyle w:val="afffffffc"/>
        <w:spacing w:line="276" w:lineRule="auto"/>
        <w:jc w:val="both"/>
      </w:pPr>
      <w:r>
        <w:t>Крім хімічних методів нами розроблено умови виявлення бромгексину та амброксолу  методом хроматографії в тонких  шарах сорбенту з використанням різних шарів і систем р</w:t>
      </w:r>
      <w:r>
        <w:t>о</w:t>
      </w:r>
      <w:r>
        <w:t>зчинників. Як тонкі шари використовували скляні пластинки для високоефективної тонк</w:t>
      </w:r>
      <w:r>
        <w:t>о</w:t>
      </w:r>
      <w:r>
        <w:t>шарової хроматографії ( ВЕТШХ, виробн</w:t>
      </w:r>
      <w:r>
        <w:t>и</w:t>
      </w:r>
      <w:r>
        <w:t>цтва Естонії, силікагель КСКГ, фракція 5:20 мкм, товщина шару130±25 мкм, розмір пластинки  20х20 мм), пластинки Сорбфіл (силікагель СТХ-ІІА, фракція 5:17мкм, тип підкладки ПЕТФ-І), скляні пластинки фірми Меrск Німечч</w:t>
      </w:r>
      <w:r>
        <w:t>и</w:t>
      </w:r>
      <w:r>
        <w:t>на (силікагель GF-254, розмір пластинки 10х10 мм).</w:t>
      </w:r>
    </w:p>
    <w:p w:rsidR="00EC36BB" w:rsidRDefault="00EC36BB" w:rsidP="00EC36BB">
      <w:pPr>
        <w:pStyle w:val="afffffff5"/>
        <w:spacing w:line="276" w:lineRule="auto"/>
        <w:ind w:firstLine="567"/>
        <w:jc w:val="both"/>
        <w:rPr>
          <w:sz w:val="24"/>
          <w:lang w:val="uk-UA"/>
        </w:rPr>
      </w:pPr>
      <w:r>
        <w:rPr>
          <w:sz w:val="24"/>
          <w:lang w:val="uk-UA"/>
        </w:rPr>
        <w:t>При хроматографуванні вивчено шість систем розчинників. Найбільш ефективні зн</w:t>
      </w:r>
      <w:r>
        <w:rPr>
          <w:sz w:val="24"/>
          <w:lang w:val="uk-UA"/>
        </w:rPr>
        <w:t>а</w:t>
      </w:r>
      <w:r>
        <w:rPr>
          <w:sz w:val="24"/>
          <w:lang w:val="uk-UA"/>
        </w:rPr>
        <w:t>чення Rf бромгексину  мають місце в системах н-бутанол-кислота оцтова -вода (66:17:17) (пластинки Меrск, ВЕТШХ) і гексан-толуол-діетиламін (75:15:10) (пластинки Сорбфіл), для амброксола – у системах –н-бутанол- кислота оцтова-вода (66:17:17) (пластинки Меrск, ВЕТШХ), толуол-ізопропиловий спирт-аміак (80:19:2) (пластинки Сорбфіл) і гексан-толуол-диетиламін (75:15:10) (пластинки ВЕТШХ), а ефективний поділ досліджув</w:t>
      </w:r>
      <w:r>
        <w:rPr>
          <w:sz w:val="24"/>
          <w:lang w:val="uk-UA"/>
        </w:rPr>
        <w:t>а</w:t>
      </w:r>
      <w:r>
        <w:rPr>
          <w:sz w:val="24"/>
          <w:lang w:val="uk-UA"/>
        </w:rPr>
        <w:t>них препаратів досягнуто в системах толуол-ізопропиловий спирт-аміак (80:19:2), гексан-толуол-діетиламін (75:15:10), етилацетат-метанол-діетиламін (30:20:1,5) (пла</w:t>
      </w:r>
      <w:r>
        <w:rPr>
          <w:sz w:val="24"/>
          <w:lang w:val="uk-UA"/>
        </w:rPr>
        <w:t>с</w:t>
      </w:r>
      <w:r>
        <w:rPr>
          <w:sz w:val="24"/>
          <w:lang w:val="uk-UA"/>
        </w:rPr>
        <w:t>тинки Сорбфіл), і етилацетат-толуол-діетиламін (30:20:1,5) (пластинки ВЕТШХ).</w:t>
      </w:r>
    </w:p>
    <w:p w:rsidR="00EC36BB" w:rsidRDefault="00EC36BB" w:rsidP="00EC36BB">
      <w:pPr>
        <w:pStyle w:val="afffffffc"/>
        <w:spacing w:line="276" w:lineRule="auto"/>
        <w:jc w:val="both"/>
        <w:rPr>
          <w:spacing w:val="-4"/>
        </w:rPr>
      </w:pPr>
      <w:r>
        <w:rPr>
          <w:spacing w:val="-4"/>
        </w:rPr>
        <w:t>Детектування бромгексину та амброксолу проводили з використанням  реактиву Драгендорфа та за допомогою  реакції утворення азобарвника з реакт</w:t>
      </w:r>
      <w:r>
        <w:rPr>
          <w:spacing w:val="-4"/>
        </w:rPr>
        <w:t>и</w:t>
      </w:r>
      <w:r>
        <w:rPr>
          <w:spacing w:val="-4"/>
        </w:rPr>
        <w:t>вом Браттона-Маршалла. Межа виявлення зазначеними реактивами складає для бромгексину 0,05 мкг і 0,2 мкг відповідно, для амброксолу –0,05 мкг і 1 мкг відповідно. При проявленні плям бромгексину та амброксолу за допомогою р</w:t>
      </w:r>
      <w:r>
        <w:rPr>
          <w:spacing w:val="-4"/>
        </w:rPr>
        <w:t>е</w:t>
      </w:r>
      <w:r>
        <w:rPr>
          <w:spacing w:val="-4"/>
        </w:rPr>
        <w:t>акції утворення азобарвника плями бромгексину забарвлюються негайно, а плями ам</w:t>
      </w:r>
      <w:r>
        <w:rPr>
          <w:spacing w:val="-4"/>
        </w:rPr>
        <w:t>б</w:t>
      </w:r>
      <w:r>
        <w:rPr>
          <w:spacing w:val="-4"/>
        </w:rPr>
        <w:t>роксолу – через 2-3 хв, і їх колір  поступово посилюється протягом 20 хв.</w:t>
      </w:r>
    </w:p>
    <w:p w:rsidR="00EC36BB" w:rsidRDefault="00EC36BB" w:rsidP="00EC36BB">
      <w:pPr>
        <w:spacing w:line="276" w:lineRule="auto"/>
        <w:ind w:firstLine="567"/>
        <w:jc w:val="both"/>
        <w:rPr>
          <w:lang w:val="uk-UA"/>
        </w:rPr>
      </w:pPr>
      <w:r>
        <w:rPr>
          <w:lang w:val="uk-UA"/>
        </w:rPr>
        <w:t>Метод ТШХ нами був використаний і для виявлення бромгексину та амброксолу в пр</w:t>
      </w:r>
      <w:r>
        <w:rPr>
          <w:lang w:val="uk-UA"/>
        </w:rPr>
        <w:t>и</w:t>
      </w:r>
      <w:r>
        <w:rPr>
          <w:lang w:val="uk-UA"/>
        </w:rPr>
        <w:t>сутності деяких інших лікарських  препаратів муколітичної та протикашльової дії (лібексин, тусупрекс, глауцин, димедрол). Найбільшою поділяючою здатністю для препаратів, які м</w:t>
      </w:r>
      <w:r>
        <w:rPr>
          <w:lang w:val="uk-UA"/>
        </w:rPr>
        <w:t>о</w:t>
      </w:r>
      <w:r>
        <w:rPr>
          <w:lang w:val="uk-UA"/>
        </w:rPr>
        <w:t>жуть застосовуватися разом з бромгексином та амброксолом, володіють системи розчинн</w:t>
      </w:r>
      <w:r>
        <w:rPr>
          <w:lang w:val="uk-UA"/>
        </w:rPr>
        <w:t>и</w:t>
      </w:r>
      <w:r>
        <w:rPr>
          <w:lang w:val="uk-UA"/>
        </w:rPr>
        <w:t>ків толуол-ізопропиловий спирт-аміак (80:19:2) і етилацетат-метанол-діетиламін (30:20:1,5) (пластинки С</w:t>
      </w:r>
      <w:r>
        <w:rPr>
          <w:lang w:val="uk-UA"/>
        </w:rPr>
        <w:t>о</w:t>
      </w:r>
      <w:r>
        <w:rPr>
          <w:lang w:val="uk-UA"/>
        </w:rPr>
        <w:t xml:space="preserve">рбфіл). </w:t>
      </w:r>
    </w:p>
    <w:p w:rsidR="00EC36BB" w:rsidRDefault="00EC36BB" w:rsidP="00EC36BB">
      <w:pPr>
        <w:pStyle w:val="afffffff5"/>
        <w:widowControl w:val="0"/>
        <w:spacing w:before="120" w:line="276" w:lineRule="auto"/>
        <w:ind w:firstLine="567"/>
        <w:jc w:val="both"/>
        <w:rPr>
          <w:sz w:val="24"/>
          <w:lang w:val="uk-UA"/>
        </w:rPr>
      </w:pPr>
      <w:r>
        <w:rPr>
          <w:sz w:val="24"/>
          <w:lang w:val="uk-UA"/>
        </w:rPr>
        <w:t xml:space="preserve">Вивчено УФ-спектри бромгексину та амброксолу, а також продуктів їх діазотування в 0,1 </w:t>
      </w:r>
      <w:r>
        <w:rPr>
          <w:sz w:val="24"/>
          <w:lang w:val="uk-UA"/>
        </w:rPr>
        <w:lastRenderedPageBreak/>
        <w:t>М розчині кислоти хлорово</w:t>
      </w:r>
      <w:r>
        <w:rPr>
          <w:sz w:val="24"/>
          <w:lang w:val="uk-UA"/>
        </w:rPr>
        <w:t>д</w:t>
      </w:r>
      <w:r>
        <w:rPr>
          <w:sz w:val="24"/>
          <w:lang w:val="uk-UA"/>
        </w:rPr>
        <w:t xml:space="preserve">невої (рис.1). </w:t>
      </w:r>
    </w:p>
    <w:p w:rsidR="00EC36BB" w:rsidRDefault="00EC36BB" w:rsidP="00EC36BB">
      <w:pPr>
        <w:pStyle w:val="BodyText3"/>
        <w:widowControl w:val="0"/>
        <w:spacing w:before="120" w:line="276" w:lineRule="auto"/>
        <w:ind w:left="1134" w:hanging="1134"/>
        <w:jc w:val="both"/>
        <w:rPr>
          <w:sz w:val="24"/>
        </w:rPr>
      </w:pPr>
      <w:r>
        <w:rPr>
          <w:noProof/>
          <w:sz w:val="24"/>
          <w:lang w:val="ru-RU"/>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172085</wp:posOffset>
                </wp:positionV>
                <wp:extent cx="628015" cy="262890"/>
                <wp:effectExtent l="3810" t="0" r="0" b="0"/>
                <wp:wrapTopAndBottom/>
                <wp:docPr id="6470" name="Поле 6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6BB" w:rsidRDefault="00EC36BB" w:rsidP="00EC36BB">
                            <w:pPr>
                              <w:pStyle w:val="Normal0"/>
                              <w:rPr>
                                <w:b/>
                              </w:rPr>
                            </w:pPr>
                            <w:r>
                              <w:rPr>
                                <w:b/>
                                <w:lang w:val="en-US"/>
                              </w:rPr>
                              <w:t>λ</w:t>
                            </w:r>
                            <w:r>
                              <w:rPr>
                                <w:b/>
                              </w:rPr>
                              <w:t>, нм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70" o:spid="_x0000_s1028" type="#_x0000_t202" style="position:absolute;left:0;text-align:left;margin-left:396pt;margin-top:13.55pt;width:49.45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" filled="f" stroked="f">
                <v:textbox>
                  <w:txbxContent>
                    <w:p w:rsidR="00EC36BB" w:rsidRDefault="00EC36BB" w:rsidP="00EC36BB">
                      <w:pPr>
                        <w:pStyle w:val="Normal0"/>
                        <w:rPr>
                          <w:b/>
                        </w:rPr>
                      </w:pPr>
                      <w:r>
                        <w:rPr>
                          <w:b/>
                          <w:lang w:val="en-US"/>
                        </w:rPr>
                        <w:t>λ</w:t>
                      </w:r>
                      <w:r>
                        <w:rPr>
                          <w:b/>
                        </w:rPr>
                        <w:t>, нм</w:t>
                      </w:r>
                    </w:p>
                  </w:txbxContent>
                </v:textbox>
                <w10:wrap type="topAndBottom"/>
              </v:shape>
            </w:pict>
          </mc:Fallback>
        </mc:AlternateContent>
      </w:r>
      <w:r>
        <w:rPr>
          <w:noProof/>
          <w:sz w:val="24"/>
          <w:lang w:val="ru-RU"/>
        </w:rPr>
        <mc:AlternateContent>
          <mc:Choice Requires="wpg">
            <w:drawing>
              <wp:anchor distT="0" distB="0" distL="114300" distR="114300" simplePos="0" relativeHeight="251661312" behindDoc="0" locked="0" layoutInCell="1" allowOverlap="1">
                <wp:simplePos x="0" y="0"/>
                <wp:positionH relativeFrom="column">
                  <wp:posOffset>114300</wp:posOffset>
                </wp:positionH>
                <wp:positionV relativeFrom="paragraph">
                  <wp:posOffset>81915</wp:posOffset>
                </wp:positionV>
                <wp:extent cx="5858510" cy="3641090"/>
                <wp:effectExtent l="3810" t="1270" r="0" b="0"/>
                <wp:wrapNone/>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8510" cy="3641090"/>
                          <a:chOff x="1584" y="8064"/>
                          <a:chExt cx="9226" cy="5734"/>
                        </a:xfrm>
                      </wpg:grpSpPr>
                      <wps:wsp>
                        <wps:cNvPr id="15" name="Text Box 3275"/>
                        <wps:cNvSpPr txBox="1">
                          <a:spLocks noChangeArrowheads="1"/>
                        </wps:cNvSpPr>
                        <wps:spPr bwMode="auto">
                          <a:xfrm>
                            <a:off x="1584" y="8064"/>
                            <a:ext cx="809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6BB" w:rsidRDefault="00EC36BB" w:rsidP="00EC36BB">
                              <w:pPr>
                                <w:pStyle w:val="Normal0"/>
                                <w:rPr>
                                  <w:lang w:val="en-US"/>
                                </w:rPr>
                              </w:pPr>
                              <w:r>
                                <w:rPr>
                                  <w:lang w:val="en-US"/>
                                </w:rPr>
                                <w:t xml:space="preserve">      210        220      230     240      250   260    270   280   290   300                350          400  </w:t>
                              </w:r>
                            </w:p>
                          </w:txbxContent>
                        </wps:txbx>
                        <wps:bodyPr rot="0" vert="horz" wrap="square" lIns="91440" tIns="45720" rIns="91440" bIns="45720" anchor="t" anchorCtr="0" upright="1">
                          <a:noAutofit/>
                        </wps:bodyPr>
                      </wps:wsp>
                      <wpg:grpSp>
                        <wpg:cNvPr id="16" name="Group 3276"/>
                        <wpg:cNvGrpSpPr>
                          <a:grpSpLocks/>
                        </wpg:cNvGrpSpPr>
                        <wpg:grpSpPr bwMode="auto">
                          <a:xfrm>
                            <a:off x="1584" y="8640"/>
                            <a:ext cx="9226" cy="5158"/>
                            <a:chOff x="1862" y="8112"/>
                            <a:chExt cx="9226" cy="5158"/>
                          </a:xfrm>
                        </wpg:grpSpPr>
                        <wps:wsp>
                          <wps:cNvPr id="17" name="Freeform 3277"/>
                          <wps:cNvSpPr>
                            <a:spLocks/>
                          </wps:cNvSpPr>
                          <wps:spPr bwMode="auto">
                            <a:xfrm>
                              <a:off x="2907" y="8194"/>
                              <a:ext cx="6675" cy="4615"/>
                            </a:xfrm>
                            <a:custGeom>
                              <a:avLst/>
                              <a:gdLst>
                                <a:gd name="T0" fmla="*/ 0 w 6135"/>
                                <a:gd name="T1" fmla="*/ 0 h 5550"/>
                                <a:gd name="T2" fmla="*/ 190 w 6135"/>
                                <a:gd name="T3" fmla="*/ 30 h 5550"/>
                                <a:gd name="T4" fmla="*/ 210 w 6135"/>
                                <a:gd name="T5" fmla="*/ 160 h 5550"/>
                                <a:gd name="T6" fmla="*/ 280 w 6135"/>
                                <a:gd name="T7" fmla="*/ 710 h 5550"/>
                                <a:gd name="T8" fmla="*/ 400 w 6135"/>
                                <a:gd name="T9" fmla="*/ 1770 h 5550"/>
                                <a:gd name="T10" fmla="*/ 570 w 6135"/>
                                <a:gd name="T11" fmla="*/ 2720 h 5550"/>
                                <a:gd name="T12" fmla="*/ 1030 w 6135"/>
                                <a:gd name="T13" fmla="*/ 3550 h 5550"/>
                                <a:gd name="T14" fmla="*/ 1440 w 6135"/>
                                <a:gd name="T15" fmla="*/ 3010 h 5550"/>
                                <a:gd name="T16" fmla="*/ 1660 w 6135"/>
                                <a:gd name="T17" fmla="*/ 2810 h 5550"/>
                                <a:gd name="T18" fmla="*/ 1960 w 6135"/>
                                <a:gd name="T19" fmla="*/ 3330 h 5550"/>
                                <a:gd name="T20" fmla="*/ 2450 w 6135"/>
                                <a:gd name="T21" fmla="*/ 4940 h 5550"/>
                                <a:gd name="T22" fmla="*/ 2830 w 6135"/>
                                <a:gd name="T23" fmla="*/ 5210 h 5550"/>
                                <a:gd name="T24" fmla="*/ 3310 w 6135"/>
                                <a:gd name="T25" fmla="*/ 5190 h 5550"/>
                                <a:gd name="T26" fmla="*/ 3910 w 6135"/>
                                <a:gd name="T27" fmla="*/ 4600 h 5550"/>
                                <a:gd name="T28" fmla="*/ 4200 w 6135"/>
                                <a:gd name="T29" fmla="*/ 4530 h 5550"/>
                                <a:gd name="T30" fmla="*/ 4485 w 6135"/>
                                <a:gd name="T31" fmla="*/ 4815 h 5550"/>
                                <a:gd name="T32" fmla="*/ 4740 w 6135"/>
                                <a:gd name="T33" fmla="*/ 5220 h 5550"/>
                                <a:gd name="T34" fmla="*/ 5145 w 6135"/>
                                <a:gd name="T35" fmla="*/ 5505 h 5550"/>
                                <a:gd name="T36" fmla="*/ 6135 w 6135"/>
                                <a:gd name="T37" fmla="*/ 5490 h 5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135" h="5550">
                                  <a:moveTo>
                                    <a:pt x="0" y="0"/>
                                  </a:moveTo>
                                  <a:cubicBezTo>
                                    <a:pt x="32" y="5"/>
                                    <a:pt x="155" y="3"/>
                                    <a:pt x="190" y="30"/>
                                  </a:cubicBezTo>
                                  <a:cubicBezTo>
                                    <a:pt x="225" y="57"/>
                                    <a:pt x="195" y="47"/>
                                    <a:pt x="210" y="160"/>
                                  </a:cubicBezTo>
                                  <a:cubicBezTo>
                                    <a:pt x="225" y="273"/>
                                    <a:pt x="248" y="442"/>
                                    <a:pt x="280" y="710"/>
                                  </a:cubicBezTo>
                                  <a:cubicBezTo>
                                    <a:pt x="312" y="978"/>
                                    <a:pt x="352" y="1435"/>
                                    <a:pt x="400" y="1770"/>
                                  </a:cubicBezTo>
                                  <a:cubicBezTo>
                                    <a:pt x="448" y="2105"/>
                                    <a:pt x="465" y="2423"/>
                                    <a:pt x="570" y="2720"/>
                                  </a:cubicBezTo>
                                  <a:cubicBezTo>
                                    <a:pt x="675" y="3017"/>
                                    <a:pt x="885" y="3502"/>
                                    <a:pt x="1030" y="3550"/>
                                  </a:cubicBezTo>
                                  <a:cubicBezTo>
                                    <a:pt x="1175" y="3598"/>
                                    <a:pt x="1335" y="3133"/>
                                    <a:pt x="1440" y="3010"/>
                                  </a:cubicBezTo>
                                  <a:cubicBezTo>
                                    <a:pt x="1545" y="2887"/>
                                    <a:pt x="1573" y="2757"/>
                                    <a:pt x="1660" y="2810"/>
                                  </a:cubicBezTo>
                                  <a:cubicBezTo>
                                    <a:pt x="1747" y="2863"/>
                                    <a:pt x="1828" y="2975"/>
                                    <a:pt x="1960" y="3330"/>
                                  </a:cubicBezTo>
                                  <a:cubicBezTo>
                                    <a:pt x="2092" y="3685"/>
                                    <a:pt x="2305" y="4627"/>
                                    <a:pt x="2450" y="4940"/>
                                  </a:cubicBezTo>
                                  <a:cubicBezTo>
                                    <a:pt x="2595" y="5253"/>
                                    <a:pt x="2687" y="5168"/>
                                    <a:pt x="2830" y="5210"/>
                                  </a:cubicBezTo>
                                  <a:cubicBezTo>
                                    <a:pt x="2973" y="5252"/>
                                    <a:pt x="3130" y="5292"/>
                                    <a:pt x="3310" y="5190"/>
                                  </a:cubicBezTo>
                                  <a:cubicBezTo>
                                    <a:pt x="3490" y="5088"/>
                                    <a:pt x="3762" y="4710"/>
                                    <a:pt x="3910" y="4600"/>
                                  </a:cubicBezTo>
                                  <a:cubicBezTo>
                                    <a:pt x="4058" y="4490"/>
                                    <a:pt x="4104" y="4494"/>
                                    <a:pt x="4200" y="4530"/>
                                  </a:cubicBezTo>
                                  <a:cubicBezTo>
                                    <a:pt x="4296" y="4566"/>
                                    <a:pt x="4395" y="4700"/>
                                    <a:pt x="4485" y="4815"/>
                                  </a:cubicBezTo>
                                  <a:cubicBezTo>
                                    <a:pt x="4575" y="4930"/>
                                    <a:pt x="4630" y="5105"/>
                                    <a:pt x="4740" y="5220"/>
                                  </a:cubicBezTo>
                                  <a:cubicBezTo>
                                    <a:pt x="4850" y="5335"/>
                                    <a:pt x="4913" y="5460"/>
                                    <a:pt x="5145" y="5505"/>
                                  </a:cubicBezTo>
                                  <a:cubicBezTo>
                                    <a:pt x="5377" y="5550"/>
                                    <a:pt x="5929" y="5493"/>
                                    <a:pt x="6135" y="5490"/>
                                  </a:cubicBezTo>
                                </a:path>
                              </a:pathLst>
                            </a:custGeom>
                            <a:noFill/>
                            <a:ln w="1905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3278"/>
                          <wps:cNvSpPr>
                            <a:spLocks/>
                          </wps:cNvSpPr>
                          <wps:spPr bwMode="auto">
                            <a:xfrm>
                              <a:off x="3209" y="8194"/>
                              <a:ext cx="6370" cy="4632"/>
                            </a:xfrm>
                            <a:custGeom>
                              <a:avLst/>
                              <a:gdLst>
                                <a:gd name="T0" fmla="*/ 0 w 5990"/>
                                <a:gd name="T1" fmla="*/ 0 h 5607"/>
                                <a:gd name="T2" fmla="*/ 200 w 5990"/>
                                <a:gd name="T3" fmla="*/ 20 h 5607"/>
                                <a:gd name="T4" fmla="*/ 310 w 5990"/>
                                <a:gd name="T5" fmla="*/ 1090 h 5607"/>
                                <a:gd name="T6" fmla="*/ 830 w 5990"/>
                                <a:gd name="T7" fmla="*/ 3270 h 5607"/>
                                <a:gd name="T8" fmla="*/ 1500 w 5990"/>
                                <a:gd name="T9" fmla="*/ 2740 h 5607"/>
                                <a:gd name="T10" fmla="*/ 1990 w 5990"/>
                                <a:gd name="T11" fmla="*/ 3750 h 5607"/>
                                <a:gd name="T12" fmla="*/ 2380 w 5990"/>
                                <a:gd name="T13" fmla="*/ 5050 h 5607"/>
                                <a:gd name="T14" fmla="*/ 2470 w 5990"/>
                                <a:gd name="T15" fmla="*/ 5200 h 5607"/>
                                <a:gd name="T16" fmla="*/ 2780 w 5990"/>
                                <a:gd name="T17" fmla="*/ 5280 h 5607"/>
                                <a:gd name="T18" fmla="*/ 3190 w 5990"/>
                                <a:gd name="T19" fmla="*/ 5120 h 5607"/>
                                <a:gd name="T20" fmla="*/ 4000 w 5990"/>
                                <a:gd name="T21" fmla="*/ 4620 h 5607"/>
                                <a:gd name="T22" fmla="*/ 4830 w 5990"/>
                                <a:gd name="T23" fmla="*/ 5460 h 5607"/>
                                <a:gd name="T24" fmla="*/ 5990 w 5990"/>
                                <a:gd name="T25" fmla="*/ 5500 h 56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90" h="5607">
                                  <a:moveTo>
                                    <a:pt x="0" y="0"/>
                                  </a:moveTo>
                                  <a:lnTo>
                                    <a:pt x="200" y="20"/>
                                  </a:lnTo>
                                  <a:lnTo>
                                    <a:pt x="310" y="1090"/>
                                  </a:lnTo>
                                  <a:cubicBezTo>
                                    <a:pt x="415" y="1632"/>
                                    <a:pt x="632" y="2995"/>
                                    <a:pt x="830" y="3270"/>
                                  </a:cubicBezTo>
                                  <a:cubicBezTo>
                                    <a:pt x="1028" y="3545"/>
                                    <a:pt x="1307" y="2660"/>
                                    <a:pt x="1500" y="2740"/>
                                  </a:cubicBezTo>
                                  <a:cubicBezTo>
                                    <a:pt x="1672" y="2808"/>
                                    <a:pt x="1768" y="3303"/>
                                    <a:pt x="1990" y="3750"/>
                                  </a:cubicBezTo>
                                  <a:cubicBezTo>
                                    <a:pt x="2137" y="4135"/>
                                    <a:pt x="2300" y="4808"/>
                                    <a:pt x="2380" y="5050"/>
                                  </a:cubicBezTo>
                                  <a:cubicBezTo>
                                    <a:pt x="2460" y="5292"/>
                                    <a:pt x="2403" y="5162"/>
                                    <a:pt x="2470" y="5200"/>
                                  </a:cubicBezTo>
                                  <a:cubicBezTo>
                                    <a:pt x="2537" y="5238"/>
                                    <a:pt x="2660" y="5293"/>
                                    <a:pt x="2780" y="5280"/>
                                  </a:cubicBezTo>
                                  <a:cubicBezTo>
                                    <a:pt x="2900" y="5267"/>
                                    <a:pt x="2987" y="5230"/>
                                    <a:pt x="3190" y="5120"/>
                                  </a:cubicBezTo>
                                  <a:cubicBezTo>
                                    <a:pt x="3393" y="5010"/>
                                    <a:pt x="3727" y="4563"/>
                                    <a:pt x="4000" y="4620"/>
                                  </a:cubicBezTo>
                                  <a:cubicBezTo>
                                    <a:pt x="4273" y="4677"/>
                                    <a:pt x="4498" y="5313"/>
                                    <a:pt x="4830" y="5460"/>
                                  </a:cubicBezTo>
                                  <a:cubicBezTo>
                                    <a:pt x="5162" y="5607"/>
                                    <a:pt x="5748" y="5492"/>
                                    <a:pt x="5990" y="5500"/>
                                  </a:cubicBezTo>
                                </a:path>
                              </a:pathLst>
                            </a:custGeom>
                            <a:noFill/>
                            <a:ln w="19050"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3279"/>
                          <wps:cNvSpPr>
                            <a:spLocks/>
                          </wps:cNvSpPr>
                          <wps:spPr bwMode="auto">
                            <a:xfrm>
                              <a:off x="4379" y="11214"/>
                              <a:ext cx="5538" cy="1544"/>
                            </a:xfrm>
                            <a:custGeom>
                              <a:avLst/>
                              <a:gdLst>
                                <a:gd name="T0" fmla="*/ 0 w 5208"/>
                                <a:gd name="T1" fmla="*/ 0 h 1878"/>
                                <a:gd name="T2" fmla="*/ 1218 w 5208"/>
                                <a:gd name="T3" fmla="*/ 1353 h 1878"/>
                                <a:gd name="T4" fmla="*/ 2958 w 5208"/>
                                <a:gd name="T5" fmla="*/ 993 h 1878"/>
                                <a:gd name="T6" fmla="*/ 3663 w 5208"/>
                                <a:gd name="T7" fmla="*/ 1143 h 1878"/>
                                <a:gd name="T8" fmla="*/ 5208 w 5208"/>
                                <a:gd name="T9" fmla="*/ 1878 h 1878"/>
                              </a:gdLst>
                              <a:ahLst/>
                              <a:cxnLst>
                                <a:cxn ang="0">
                                  <a:pos x="T0" y="T1"/>
                                </a:cxn>
                                <a:cxn ang="0">
                                  <a:pos x="T2" y="T3"/>
                                </a:cxn>
                                <a:cxn ang="0">
                                  <a:pos x="T4" y="T5"/>
                                </a:cxn>
                                <a:cxn ang="0">
                                  <a:pos x="T6" y="T7"/>
                                </a:cxn>
                                <a:cxn ang="0">
                                  <a:pos x="T8" y="T9"/>
                                </a:cxn>
                              </a:cxnLst>
                              <a:rect l="0" t="0" r="r" b="b"/>
                              <a:pathLst>
                                <a:path w="5208" h="1878">
                                  <a:moveTo>
                                    <a:pt x="0" y="0"/>
                                  </a:moveTo>
                                  <a:cubicBezTo>
                                    <a:pt x="203" y="225"/>
                                    <a:pt x="725" y="1187"/>
                                    <a:pt x="1218" y="1353"/>
                                  </a:cubicBezTo>
                                  <a:cubicBezTo>
                                    <a:pt x="1711" y="1519"/>
                                    <a:pt x="2551" y="1028"/>
                                    <a:pt x="2958" y="993"/>
                                  </a:cubicBezTo>
                                  <a:cubicBezTo>
                                    <a:pt x="3365" y="958"/>
                                    <a:pt x="3288" y="996"/>
                                    <a:pt x="3663" y="1143"/>
                                  </a:cubicBezTo>
                                  <a:cubicBezTo>
                                    <a:pt x="4038" y="1290"/>
                                    <a:pt x="4886" y="1725"/>
                                    <a:pt x="5208" y="1878"/>
                                  </a:cubicBezTo>
                                </a:path>
                              </a:pathLst>
                            </a:custGeom>
                            <a:noFill/>
                            <a:ln w="19050" cap="flat">
                              <a:solidFill>
                                <a:srgbClr val="000000"/>
                              </a:solidFill>
                              <a:prstDash val="dash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3280"/>
                          <wps:cNvSpPr>
                            <a:spLocks/>
                          </wps:cNvSpPr>
                          <wps:spPr bwMode="auto">
                            <a:xfrm>
                              <a:off x="4494" y="11116"/>
                              <a:ext cx="5583" cy="1653"/>
                            </a:xfrm>
                            <a:custGeom>
                              <a:avLst/>
                              <a:gdLst>
                                <a:gd name="T0" fmla="*/ 0 w 5250"/>
                                <a:gd name="T1" fmla="*/ 777 h 2011"/>
                                <a:gd name="T2" fmla="*/ 370 w 5250"/>
                                <a:gd name="T3" fmla="*/ 358 h 2011"/>
                                <a:gd name="T4" fmla="*/ 630 w 5250"/>
                                <a:gd name="T5" fmla="*/ 18 h 2011"/>
                                <a:gd name="T6" fmla="*/ 810 w 5250"/>
                                <a:gd name="T7" fmla="*/ 468 h 2011"/>
                                <a:gd name="T8" fmla="*/ 990 w 5250"/>
                                <a:gd name="T9" fmla="*/ 363 h 2011"/>
                                <a:gd name="T10" fmla="*/ 1230 w 5250"/>
                                <a:gd name="T11" fmla="*/ 1698 h 2011"/>
                                <a:gd name="T12" fmla="*/ 1770 w 5250"/>
                                <a:gd name="T13" fmla="*/ 1818 h 2011"/>
                                <a:gd name="T14" fmla="*/ 2510 w 5250"/>
                                <a:gd name="T15" fmla="*/ 1188 h 2011"/>
                                <a:gd name="T16" fmla="*/ 2900 w 5250"/>
                                <a:gd name="T17" fmla="*/ 638 h 2011"/>
                                <a:gd name="T18" fmla="*/ 3201 w 5250"/>
                                <a:gd name="T19" fmla="*/ 262 h 2011"/>
                                <a:gd name="T20" fmla="*/ 3580 w 5250"/>
                                <a:gd name="T21" fmla="*/ 58 h 2011"/>
                                <a:gd name="T22" fmla="*/ 3981 w 5250"/>
                                <a:gd name="T23" fmla="*/ 352 h 2011"/>
                                <a:gd name="T24" fmla="*/ 4670 w 5250"/>
                                <a:gd name="T25" fmla="*/ 1588 h 2011"/>
                                <a:gd name="T26" fmla="*/ 5040 w 5250"/>
                                <a:gd name="T27" fmla="*/ 1948 h 2011"/>
                                <a:gd name="T28" fmla="*/ 5250 w 5250"/>
                                <a:gd name="T29" fmla="*/ 1965 h 2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250" h="2011">
                                  <a:moveTo>
                                    <a:pt x="0" y="777"/>
                                  </a:moveTo>
                                  <a:cubicBezTo>
                                    <a:pt x="62" y="707"/>
                                    <a:pt x="265" y="484"/>
                                    <a:pt x="370" y="358"/>
                                  </a:cubicBezTo>
                                  <a:cubicBezTo>
                                    <a:pt x="475" y="232"/>
                                    <a:pt x="557" y="0"/>
                                    <a:pt x="630" y="18"/>
                                  </a:cubicBezTo>
                                  <a:cubicBezTo>
                                    <a:pt x="703" y="36"/>
                                    <a:pt x="750" y="411"/>
                                    <a:pt x="810" y="468"/>
                                  </a:cubicBezTo>
                                  <a:cubicBezTo>
                                    <a:pt x="870" y="525"/>
                                    <a:pt x="920" y="158"/>
                                    <a:pt x="990" y="363"/>
                                  </a:cubicBezTo>
                                  <a:cubicBezTo>
                                    <a:pt x="1060" y="568"/>
                                    <a:pt x="1100" y="1456"/>
                                    <a:pt x="1230" y="1698"/>
                                  </a:cubicBezTo>
                                  <a:cubicBezTo>
                                    <a:pt x="1360" y="1940"/>
                                    <a:pt x="1557" y="1903"/>
                                    <a:pt x="1770" y="1818"/>
                                  </a:cubicBezTo>
                                  <a:cubicBezTo>
                                    <a:pt x="1983" y="1733"/>
                                    <a:pt x="2322" y="1385"/>
                                    <a:pt x="2510" y="1188"/>
                                  </a:cubicBezTo>
                                  <a:cubicBezTo>
                                    <a:pt x="2698" y="991"/>
                                    <a:pt x="2785" y="792"/>
                                    <a:pt x="2900" y="638"/>
                                  </a:cubicBezTo>
                                  <a:cubicBezTo>
                                    <a:pt x="3015" y="484"/>
                                    <a:pt x="3088" y="359"/>
                                    <a:pt x="3201" y="262"/>
                                  </a:cubicBezTo>
                                  <a:cubicBezTo>
                                    <a:pt x="3314" y="165"/>
                                    <a:pt x="3450" y="43"/>
                                    <a:pt x="3580" y="58"/>
                                  </a:cubicBezTo>
                                  <a:cubicBezTo>
                                    <a:pt x="3710" y="73"/>
                                    <a:pt x="3799" y="97"/>
                                    <a:pt x="3981" y="352"/>
                                  </a:cubicBezTo>
                                  <a:cubicBezTo>
                                    <a:pt x="4163" y="607"/>
                                    <a:pt x="4494" y="1322"/>
                                    <a:pt x="4670" y="1588"/>
                                  </a:cubicBezTo>
                                  <a:cubicBezTo>
                                    <a:pt x="4846" y="1854"/>
                                    <a:pt x="4943" y="1885"/>
                                    <a:pt x="5040" y="1948"/>
                                  </a:cubicBezTo>
                                  <a:cubicBezTo>
                                    <a:pt x="5137" y="2011"/>
                                    <a:pt x="5206" y="1962"/>
                                    <a:pt x="5250" y="1965"/>
                                  </a:cubicBezTo>
                                </a:path>
                              </a:pathLst>
                            </a:custGeom>
                            <a:noFill/>
                            <a:ln w="19050" cap="rnd">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3281"/>
                          <wps:cNvCnPr/>
                          <wps:spPr bwMode="auto">
                            <a:xfrm>
                              <a:off x="2366" y="12820"/>
                              <a:ext cx="828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3282"/>
                          <wps:cNvCnPr/>
                          <wps:spPr bwMode="auto">
                            <a:xfrm>
                              <a:off x="2908" y="12786"/>
                              <a:ext cx="0" cy="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3283"/>
                          <wps:cNvCnPr/>
                          <wps:spPr bwMode="auto">
                            <a:xfrm>
                              <a:off x="3559" y="12786"/>
                              <a:ext cx="0" cy="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3284"/>
                          <wps:cNvCnPr/>
                          <wps:spPr bwMode="auto">
                            <a:xfrm>
                              <a:off x="4165" y="12786"/>
                              <a:ext cx="0" cy="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3285"/>
                          <wps:cNvCnPr/>
                          <wps:spPr bwMode="auto">
                            <a:xfrm>
                              <a:off x="4771" y="12786"/>
                              <a:ext cx="0" cy="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3286"/>
                          <wps:cNvCnPr/>
                          <wps:spPr bwMode="auto">
                            <a:xfrm>
                              <a:off x="5378" y="12786"/>
                              <a:ext cx="0" cy="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287"/>
                          <wps:cNvCnPr/>
                          <wps:spPr bwMode="auto">
                            <a:xfrm>
                              <a:off x="5984" y="12786"/>
                              <a:ext cx="0" cy="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288"/>
                          <wps:cNvCnPr/>
                          <wps:spPr bwMode="auto">
                            <a:xfrm>
                              <a:off x="6590" y="12786"/>
                              <a:ext cx="0" cy="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289"/>
                          <wps:cNvCnPr/>
                          <wps:spPr bwMode="auto">
                            <a:xfrm>
                              <a:off x="7196" y="12786"/>
                              <a:ext cx="0" cy="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290"/>
                          <wps:cNvCnPr/>
                          <wps:spPr bwMode="auto">
                            <a:xfrm>
                              <a:off x="7802" y="12786"/>
                              <a:ext cx="0" cy="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291"/>
                          <wps:cNvCnPr/>
                          <wps:spPr bwMode="auto">
                            <a:xfrm>
                              <a:off x="8402" y="12786"/>
                              <a:ext cx="0" cy="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8" name="Line 3292"/>
                          <wps:cNvCnPr/>
                          <wps:spPr bwMode="auto">
                            <a:xfrm>
                              <a:off x="2366" y="12359"/>
                              <a:ext cx="1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9" name="Line 3293"/>
                          <wps:cNvCnPr/>
                          <wps:spPr bwMode="auto">
                            <a:xfrm>
                              <a:off x="2366" y="11935"/>
                              <a:ext cx="1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70" name="Line 3294"/>
                          <wps:cNvCnPr/>
                          <wps:spPr bwMode="auto">
                            <a:xfrm>
                              <a:off x="2366" y="11452"/>
                              <a:ext cx="1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71" name="Line 3295"/>
                          <wps:cNvCnPr/>
                          <wps:spPr bwMode="auto">
                            <a:xfrm>
                              <a:off x="2366" y="10969"/>
                              <a:ext cx="1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72" name="Line 3296"/>
                          <wps:cNvCnPr/>
                          <wps:spPr bwMode="auto">
                            <a:xfrm>
                              <a:off x="2366" y="10508"/>
                              <a:ext cx="1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73" name="Line 3297"/>
                          <wps:cNvCnPr/>
                          <wps:spPr bwMode="auto">
                            <a:xfrm>
                              <a:off x="2366" y="10025"/>
                              <a:ext cx="1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74" name="Line 3298"/>
                          <wps:cNvCnPr/>
                          <wps:spPr bwMode="auto">
                            <a:xfrm>
                              <a:off x="2366" y="9565"/>
                              <a:ext cx="1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75" name="Line 3299"/>
                          <wps:cNvCnPr/>
                          <wps:spPr bwMode="auto">
                            <a:xfrm>
                              <a:off x="2366" y="9081"/>
                              <a:ext cx="1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76" name="Line 3300"/>
                          <wps:cNvCnPr/>
                          <wps:spPr bwMode="auto">
                            <a:xfrm flipV="1">
                              <a:off x="2326" y="8159"/>
                              <a:ext cx="7807"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77" name="Line 3301"/>
                          <wps:cNvCnPr/>
                          <wps:spPr bwMode="auto">
                            <a:xfrm>
                              <a:off x="2366" y="8621"/>
                              <a:ext cx="1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78" name="Text Box 3302"/>
                          <wps:cNvSpPr txBox="1">
                            <a:spLocks noChangeArrowheads="1"/>
                          </wps:cNvSpPr>
                          <wps:spPr bwMode="auto">
                            <a:xfrm>
                              <a:off x="1862" y="12199"/>
                              <a:ext cx="604"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6BB" w:rsidRDefault="00EC36BB" w:rsidP="00EC36BB">
                                <w:pPr>
                                  <w:pStyle w:val="Normal0"/>
                                  <w:rPr>
                                    <w:lang w:val="en-US"/>
                                  </w:rPr>
                                </w:pPr>
                                <w:r>
                                  <w:rPr>
                                    <w:lang w:val="en-US"/>
                                  </w:rPr>
                                  <w:t>0,1</w:t>
                                </w:r>
                              </w:p>
                            </w:txbxContent>
                          </wps:txbx>
                          <wps:bodyPr rot="0" vert="horz" wrap="square" lIns="91440" tIns="45720" rIns="91440" bIns="45720" anchor="t" anchorCtr="0" upright="1">
                            <a:noAutofit/>
                          </wps:bodyPr>
                        </wps:wsp>
                        <wps:wsp>
                          <wps:cNvPr id="6379" name="Text Box 3303"/>
                          <wps:cNvSpPr txBox="1">
                            <a:spLocks noChangeArrowheads="1"/>
                          </wps:cNvSpPr>
                          <wps:spPr bwMode="auto">
                            <a:xfrm>
                              <a:off x="1862" y="11732"/>
                              <a:ext cx="604"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6BB" w:rsidRDefault="00EC36BB" w:rsidP="00EC36BB">
                                <w:pPr>
                                  <w:pStyle w:val="Normal0"/>
                                  <w:rPr>
                                    <w:lang w:val="en-US"/>
                                  </w:rPr>
                                </w:pPr>
                                <w:r>
                                  <w:rPr>
                                    <w:lang w:val="en-US"/>
                                  </w:rPr>
                                  <w:t>0,2</w:t>
                                </w:r>
                              </w:p>
                            </w:txbxContent>
                          </wps:txbx>
                          <wps:bodyPr rot="0" vert="horz" wrap="square" lIns="91440" tIns="45720" rIns="91440" bIns="45720" anchor="t" anchorCtr="0" upright="1">
                            <a:noAutofit/>
                          </wps:bodyPr>
                        </wps:wsp>
                        <wps:wsp>
                          <wps:cNvPr id="6380" name="Text Box 3304"/>
                          <wps:cNvSpPr txBox="1">
                            <a:spLocks noChangeArrowheads="1"/>
                          </wps:cNvSpPr>
                          <wps:spPr bwMode="auto">
                            <a:xfrm>
                              <a:off x="1862" y="11301"/>
                              <a:ext cx="604"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6BB" w:rsidRDefault="00EC36BB" w:rsidP="00EC36BB">
                                <w:pPr>
                                  <w:pStyle w:val="Normal0"/>
                                  <w:rPr>
                                    <w:lang w:val="en-US"/>
                                  </w:rPr>
                                </w:pPr>
                                <w:r>
                                  <w:rPr>
                                    <w:lang w:val="en-US"/>
                                  </w:rPr>
                                  <w:t>0,3</w:t>
                                </w:r>
                              </w:p>
                            </w:txbxContent>
                          </wps:txbx>
                          <wps:bodyPr rot="0" vert="horz" wrap="square" lIns="91440" tIns="45720" rIns="91440" bIns="45720" anchor="t" anchorCtr="0" upright="1">
                            <a:noAutofit/>
                          </wps:bodyPr>
                        </wps:wsp>
                        <wps:wsp>
                          <wps:cNvPr id="6381" name="Text Box 3305"/>
                          <wps:cNvSpPr txBox="1">
                            <a:spLocks noChangeArrowheads="1"/>
                          </wps:cNvSpPr>
                          <wps:spPr bwMode="auto">
                            <a:xfrm>
                              <a:off x="1862" y="10786"/>
                              <a:ext cx="604"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6BB" w:rsidRDefault="00EC36BB" w:rsidP="00EC36BB">
                                <w:pPr>
                                  <w:pStyle w:val="Normal0"/>
                                  <w:rPr>
                                    <w:lang w:val="en-US"/>
                                  </w:rPr>
                                </w:pPr>
                                <w:r>
                                  <w:rPr>
                                    <w:lang w:val="en-US"/>
                                  </w:rPr>
                                  <w:t>0,4</w:t>
                                </w:r>
                              </w:p>
                            </w:txbxContent>
                          </wps:txbx>
                          <wps:bodyPr rot="0" vert="horz" wrap="square" lIns="91440" tIns="45720" rIns="91440" bIns="45720" anchor="t" anchorCtr="0" upright="1">
                            <a:noAutofit/>
                          </wps:bodyPr>
                        </wps:wsp>
                        <wps:wsp>
                          <wps:cNvPr id="6382" name="Text Box 3306"/>
                          <wps:cNvSpPr txBox="1">
                            <a:spLocks noChangeArrowheads="1"/>
                          </wps:cNvSpPr>
                          <wps:spPr bwMode="auto">
                            <a:xfrm>
                              <a:off x="1862" y="10372"/>
                              <a:ext cx="604"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6BB" w:rsidRDefault="00EC36BB" w:rsidP="00EC36BB">
                                <w:pPr>
                                  <w:pStyle w:val="Normal0"/>
                                  <w:rPr>
                                    <w:lang w:val="en-US"/>
                                  </w:rPr>
                                </w:pPr>
                                <w:r>
                                  <w:rPr>
                                    <w:lang w:val="en-US"/>
                                  </w:rPr>
                                  <w:t>0,5</w:t>
                                </w:r>
                              </w:p>
                            </w:txbxContent>
                          </wps:txbx>
                          <wps:bodyPr rot="0" vert="horz" wrap="square" lIns="91440" tIns="45720" rIns="91440" bIns="45720" anchor="t" anchorCtr="0" upright="1">
                            <a:noAutofit/>
                          </wps:bodyPr>
                        </wps:wsp>
                        <wps:wsp>
                          <wps:cNvPr id="6383" name="Text Box 3307"/>
                          <wps:cNvSpPr txBox="1">
                            <a:spLocks noChangeArrowheads="1"/>
                          </wps:cNvSpPr>
                          <wps:spPr bwMode="auto">
                            <a:xfrm>
                              <a:off x="1862" y="9871"/>
                              <a:ext cx="604"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6BB" w:rsidRDefault="00EC36BB" w:rsidP="00EC36BB">
                                <w:pPr>
                                  <w:pStyle w:val="Normal0"/>
                                  <w:rPr>
                                    <w:lang w:val="en-US"/>
                                  </w:rPr>
                                </w:pPr>
                                <w:r>
                                  <w:rPr>
                                    <w:lang w:val="en-US"/>
                                  </w:rPr>
                                  <w:t>0,6</w:t>
                                </w:r>
                              </w:p>
                            </w:txbxContent>
                          </wps:txbx>
                          <wps:bodyPr rot="0" vert="horz" wrap="square" lIns="91440" tIns="45720" rIns="91440" bIns="45720" anchor="t" anchorCtr="0" upright="1">
                            <a:noAutofit/>
                          </wps:bodyPr>
                        </wps:wsp>
                        <wps:wsp>
                          <wps:cNvPr id="6384" name="Text Box 3308"/>
                          <wps:cNvSpPr txBox="1">
                            <a:spLocks noChangeArrowheads="1"/>
                          </wps:cNvSpPr>
                          <wps:spPr bwMode="auto">
                            <a:xfrm>
                              <a:off x="1862" y="9403"/>
                              <a:ext cx="604"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6BB" w:rsidRDefault="00EC36BB" w:rsidP="00EC36BB">
                                <w:pPr>
                                  <w:pStyle w:val="Normal0"/>
                                  <w:rPr>
                                    <w:lang w:val="en-US"/>
                                  </w:rPr>
                                </w:pPr>
                                <w:r>
                                  <w:rPr>
                                    <w:lang w:val="en-US"/>
                                  </w:rPr>
                                  <w:t>0,7</w:t>
                                </w:r>
                              </w:p>
                            </w:txbxContent>
                          </wps:txbx>
                          <wps:bodyPr rot="0" vert="horz" wrap="square" lIns="91440" tIns="45720" rIns="91440" bIns="45720" anchor="t" anchorCtr="0" upright="1">
                            <a:noAutofit/>
                          </wps:bodyPr>
                        </wps:wsp>
                        <wps:wsp>
                          <wps:cNvPr id="6385" name="Text Box 3309"/>
                          <wps:cNvSpPr txBox="1">
                            <a:spLocks noChangeArrowheads="1"/>
                          </wps:cNvSpPr>
                          <wps:spPr bwMode="auto">
                            <a:xfrm>
                              <a:off x="1862" y="8934"/>
                              <a:ext cx="604"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6BB" w:rsidRDefault="00EC36BB" w:rsidP="00EC36BB">
                                <w:pPr>
                                  <w:pStyle w:val="Normal0"/>
                                  <w:rPr>
                                    <w:lang w:val="en-US"/>
                                  </w:rPr>
                                </w:pPr>
                                <w:r>
                                  <w:rPr>
                                    <w:lang w:val="en-US"/>
                                  </w:rPr>
                                  <w:t>0,8</w:t>
                                </w:r>
                              </w:p>
                            </w:txbxContent>
                          </wps:txbx>
                          <wps:bodyPr rot="0" vert="horz" wrap="square" lIns="91440" tIns="45720" rIns="91440" bIns="45720" anchor="t" anchorCtr="0" upright="1">
                            <a:noAutofit/>
                          </wps:bodyPr>
                        </wps:wsp>
                        <wps:wsp>
                          <wps:cNvPr id="6386" name="Text Box 3310"/>
                          <wps:cNvSpPr txBox="1">
                            <a:spLocks noChangeArrowheads="1"/>
                          </wps:cNvSpPr>
                          <wps:spPr bwMode="auto">
                            <a:xfrm>
                              <a:off x="1862" y="8443"/>
                              <a:ext cx="604"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6BB" w:rsidRDefault="00EC36BB" w:rsidP="00EC36BB">
                                <w:pPr>
                                  <w:pStyle w:val="Normal0"/>
                                  <w:rPr>
                                    <w:lang w:val="en-US"/>
                                  </w:rPr>
                                </w:pPr>
                                <w:r>
                                  <w:rPr>
                                    <w:lang w:val="en-US"/>
                                  </w:rPr>
                                  <w:t>0,9</w:t>
                                </w:r>
                              </w:p>
                            </w:txbxContent>
                          </wps:txbx>
                          <wps:bodyPr rot="0" vert="horz" wrap="square" lIns="91440" tIns="45720" rIns="91440" bIns="45720" anchor="t" anchorCtr="0" upright="1">
                            <a:noAutofit/>
                          </wps:bodyPr>
                        </wps:wsp>
                        <wps:wsp>
                          <wps:cNvPr id="6387" name="Text Box 3311"/>
                          <wps:cNvSpPr txBox="1">
                            <a:spLocks noChangeArrowheads="1"/>
                          </wps:cNvSpPr>
                          <wps:spPr bwMode="auto">
                            <a:xfrm>
                              <a:off x="2149" y="12824"/>
                              <a:ext cx="7767"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6BB" w:rsidRDefault="00EC36BB" w:rsidP="00EC36BB">
                                <w:pPr>
                                  <w:pStyle w:val="Normal0"/>
                                  <w:rPr>
                                    <w:lang w:val="en-US"/>
                                  </w:rPr>
                                </w:pPr>
                                <w:r>
                                  <w:rPr>
                                    <w:lang w:val="en-US"/>
                                  </w:rPr>
                                  <w:t xml:space="preserve">          48     46        44        42        40       38       36        34        32       30       28        26      24</w:t>
                                </w:r>
                              </w:p>
                            </w:txbxContent>
                          </wps:txbx>
                          <wps:bodyPr rot="0" vert="horz" wrap="square" lIns="91440" tIns="45720" rIns="91440" bIns="45720" anchor="t" anchorCtr="0" upright="1">
                            <a:noAutofit/>
                          </wps:bodyPr>
                        </wps:wsp>
                        <wps:wsp>
                          <wps:cNvPr id="6388" name="Line 3312"/>
                          <wps:cNvCnPr/>
                          <wps:spPr bwMode="auto">
                            <a:xfrm flipH="1">
                              <a:off x="2438" y="8112"/>
                              <a:ext cx="8" cy="47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89" name="Line 3313"/>
                          <wps:cNvCnPr/>
                          <wps:spPr bwMode="auto">
                            <a:xfrm>
                              <a:off x="9046" y="12786"/>
                              <a:ext cx="0" cy="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90" name="Line 3314"/>
                          <wps:cNvCnPr/>
                          <wps:spPr bwMode="auto">
                            <a:xfrm>
                              <a:off x="9652" y="12786"/>
                              <a:ext cx="0" cy="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53" name="Line 3315"/>
                          <wps:cNvCnPr/>
                          <wps:spPr bwMode="auto">
                            <a:xfrm>
                              <a:off x="3106" y="8113"/>
                              <a:ext cx="0" cy="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54" name="Line 3316"/>
                          <wps:cNvCnPr/>
                          <wps:spPr bwMode="auto">
                            <a:xfrm>
                              <a:off x="3712" y="8113"/>
                              <a:ext cx="0" cy="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55" name="Line 3317"/>
                          <wps:cNvCnPr/>
                          <wps:spPr bwMode="auto">
                            <a:xfrm>
                              <a:off x="4318" y="8113"/>
                              <a:ext cx="0" cy="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56" name="Line 3318"/>
                          <wps:cNvCnPr/>
                          <wps:spPr bwMode="auto">
                            <a:xfrm>
                              <a:off x="4925" y="8113"/>
                              <a:ext cx="0" cy="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57" name="Line 3319"/>
                          <wps:cNvCnPr/>
                          <wps:spPr bwMode="auto">
                            <a:xfrm>
                              <a:off x="5349" y="8113"/>
                              <a:ext cx="0" cy="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58" name="Line 3320"/>
                          <wps:cNvCnPr/>
                          <wps:spPr bwMode="auto">
                            <a:xfrm>
                              <a:off x="5894" y="8113"/>
                              <a:ext cx="0" cy="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59" name="Line 3321"/>
                          <wps:cNvCnPr/>
                          <wps:spPr bwMode="auto">
                            <a:xfrm>
                              <a:off x="6319" y="8113"/>
                              <a:ext cx="0" cy="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60" name="Line 3322"/>
                          <wps:cNvCnPr/>
                          <wps:spPr bwMode="auto">
                            <a:xfrm>
                              <a:off x="6743" y="8113"/>
                              <a:ext cx="0" cy="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61" name="Line 3323"/>
                          <wps:cNvCnPr/>
                          <wps:spPr bwMode="auto">
                            <a:xfrm>
                              <a:off x="7228" y="8113"/>
                              <a:ext cx="0" cy="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62" name="Line 3324"/>
                          <wps:cNvCnPr/>
                          <wps:spPr bwMode="auto">
                            <a:xfrm>
                              <a:off x="8258" y="8113"/>
                              <a:ext cx="0" cy="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63" name="Line 3325"/>
                          <wps:cNvCnPr/>
                          <wps:spPr bwMode="auto">
                            <a:xfrm>
                              <a:off x="9289" y="8113"/>
                              <a:ext cx="0" cy="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64" name="Text Box 3326"/>
                          <wps:cNvSpPr txBox="1">
                            <a:spLocks noChangeArrowheads="1"/>
                          </wps:cNvSpPr>
                          <wps:spPr bwMode="auto">
                            <a:xfrm>
                              <a:off x="1894" y="8121"/>
                              <a:ext cx="604"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6BB" w:rsidRDefault="00EC36BB" w:rsidP="00EC36BB">
                                <w:pPr>
                                  <w:pStyle w:val="1"/>
                                </w:pPr>
                                <w:r>
                                  <w:t>D</w:t>
                                </w:r>
                              </w:p>
                            </w:txbxContent>
                          </wps:txbx>
                          <wps:bodyPr rot="0" vert="horz" wrap="square" lIns="91440" tIns="45720" rIns="91440" bIns="45720" anchor="t" anchorCtr="0" upright="1">
                            <a:noAutofit/>
                          </wps:bodyPr>
                        </wps:wsp>
                        <wps:wsp>
                          <wps:cNvPr id="6465" name="AutoShape 3327"/>
                          <wps:cNvSpPr>
                            <a:spLocks/>
                          </wps:cNvSpPr>
                          <wps:spPr bwMode="auto">
                            <a:xfrm>
                              <a:off x="4101" y="8407"/>
                              <a:ext cx="1532" cy="789"/>
                            </a:xfrm>
                            <a:prstGeom prst="callout2">
                              <a:avLst>
                                <a:gd name="adj1" fmla="val 18750"/>
                                <a:gd name="adj2" fmla="val -8333"/>
                                <a:gd name="adj3" fmla="val 18750"/>
                                <a:gd name="adj4" fmla="val -23333"/>
                                <a:gd name="adj5" fmla="val 62500"/>
                                <a:gd name="adj6" fmla="val -38542"/>
                              </a:avLst>
                            </a:prstGeom>
                            <a:solidFill>
                              <a:srgbClr val="FFFFFF"/>
                            </a:solidFill>
                            <a:ln w="9525">
                              <a:solidFill>
                                <a:srgbClr val="000000"/>
                              </a:solidFill>
                              <a:miter lim="800000"/>
                              <a:headEnd/>
                              <a:tailEnd/>
                            </a:ln>
                          </wps:spPr>
                          <wps:txbx>
                            <w:txbxContent>
                              <w:p w:rsidR="00EC36BB" w:rsidRDefault="00EC36BB" w:rsidP="00EC36BB">
                                <w:pPr>
                                  <w:pStyle w:val="Normal0"/>
                                </w:pPr>
                                <w:r>
                                  <w:t>1</w:t>
                                </w:r>
                              </w:p>
                            </w:txbxContent>
                          </wps:txbx>
                          <wps:bodyPr rot="0" vert="horz" wrap="square" lIns="0" tIns="0" rIns="0" bIns="0" anchor="t" anchorCtr="0" upright="1">
                            <a:noAutofit/>
                          </wps:bodyPr>
                        </wps:wsp>
                        <wps:wsp>
                          <wps:cNvPr id="6466" name="AutoShape 3328"/>
                          <wps:cNvSpPr>
                            <a:spLocks/>
                          </wps:cNvSpPr>
                          <wps:spPr bwMode="auto">
                            <a:xfrm>
                              <a:off x="2825" y="11144"/>
                              <a:ext cx="224" cy="789"/>
                            </a:xfrm>
                            <a:prstGeom prst="callout2">
                              <a:avLst>
                                <a:gd name="adj1" fmla="val 18750"/>
                                <a:gd name="adj2" fmla="val 157144"/>
                                <a:gd name="adj3" fmla="val 18750"/>
                                <a:gd name="adj4" fmla="val 249046"/>
                                <a:gd name="adj5" fmla="val -59375"/>
                                <a:gd name="adj6" fmla="val 350000"/>
                              </a:avLst>
                            </a:prstGeom>
                            <a:solidFill>
                              <a:srgbClr val="FFFFFF"/>
                            </a:solidFill>
                            <a:ln w="9525">
                              <a:solidFill>
                                <a:srgbClr val="000000"/>
                              </a:solidFill>
                              <a:miter lim="800000"/>
                              <a:headEnd/>
                              <a:tailEnd/>
                            </a:ln>
                          </wps:spPr>
                          <wps:txbx>
                            <w:txbxContent>
                              <w:p w:rsidR="00EC36BB" w:rsidRDefault="00EC36BB" w:rsidP="00EC36BB">
                                <w:pPr>
                                  <w:pStyle w:val="Normal0"/>
                                  <w:jc w:val="right"/>
                                </w:pPr>
                                <w:r>
                                  <w:t>2</w:t>
                                </w:r>
                              </w:p>
                            </w:txbxContent>
                          </wps:txbx>
                          <wps:bodyPr rot="0" vert="horz" wrap="square" lIns="0" tIns="0" rIns="0" bIns="0" anchor="t" anchorCtr="0" upright="1">
                            <a:noAutofit/>
                          </wps:bodyPr>
                        </wps:wsp>
                        <wps:wsp>
                          <wps:cNvPr id="6467" name="AutoShape 3329"/>
                          <wps:cNvSpPr>
                            <a:spLocks/>
                          </wps:cNvSpPr>
                          <wps:spPr bwMode="auto">
                            <a:xfrm>
                              <a:off x="3706" y="11899"/>
                              <a:ext cx="223" cy="789"/>
                            </a:xfrm>
                            <a:prstGeom prst="callout2">
                              <a:avLst>
                                <a:gd name="adj1" fmla="val 18750"/>
                                <a:gd name="adj2" fmla="val 157144"/>
                                <a:gd name="adj3" fmla="val 18750"/>
                                <a:gd name="adj4" fmla="val 271431"/>
                                <a:gd name="adj5" fmla="val -23023"/>
                                <a:gd name="adj6" fmla="val 505713"/>
                              </a:avLst>
                            </a:prstGeom>
                            <a:solidFill>
                              <a:srgbClr val="FFFFFF"/>
                            </a:solidFill>
                            <a:ln w="9525">
                              <a:solidFill>
                                <a:srgbClr val="000000"/>
                              </a:solidFill>
                              <a:miter lim="800000"/>
                              <a:headEnd/>
                              <a:tailEnd/>
                            </a:ln>
                          </wps:spPr>
                          <wps:txbx>
                            <w:txbxContent>
                              <w:p w:rsidR="00EC36BB" w:rsidRDefault="00EC36BB" w:rsidP="00EC36BB">
                                <w:pPr>
                                  <w:pStyle w:val="Normal0"/>
                                  <w:jc w:val="right"/>
                                </w:pPr>
                                <w:r>
                                  <w:t>3</w:t>
                                </w:r>
                              </w:p>
                            </w:txbxContent>
                          </wps:txbx>
                          <wps:bodyPr rot="0" vert="horz" wrap="square" lIns="0" tIns="0" rIns="0" bIns="0" anchor="t" anchorCtr="0" upright="1">
                            <a:noAutofit/>
                          </wps:bodyPr>
                        </wps:wsp>
                        <wps:wsp>
                          <wps:cNvPr id="6468" name="AutoShape 3330"/>
                          <wps:cNvSpPr>
                            <a:spLocks/>
                          </wps:cNvSpPr>
                          <wps:spPr bwMode="auto">
                            <a:xfrm>
                              <a:off x="6475" y="10848"/>
                              <a:ext cx="319" cy="790"/>
                            </a:xfrm>
                            <a:prstGeom prst="callout2">
                              <a:avLst>
                                <a:gd name="adj1" fmla="val 18750"/>
                                <a:gd name="adj2" fmla="val -40000"/>
                                <a:gd name="adj3" fmla="val 18750"/>
                                <a:gd name="adj4" fmla="val -155000"/>
                                <a:gd name="adj5" fmla="val 99167"/>
                                <a:gd name="adj6" fmla="val -271667"/>
                              </a:avLst>
                            </a:prstGeom>
                            <a:solidFill>
                              <a:srgbClr val="FFFFFF"/>
                            </a:solidFill>
                            <a:ln w="9525">
                              <a:solidFill>
                                <a:srgbClr val="000000"/>
                              </a:solidFill>
                              <a:miter lim="800000"/>
                              <a:headEnd/>
                              <a:tailEnd/>
                            </a:ln>
                          </wps:spPr>
                          <wps:txbx>
                            <w:txbxContent>
                              <w:p w:rsidR="00EC36BB" w:rsidRDefault="00EC36BB" w:rsidP="00EC36BB">
                                <w:pPr>
                                  <w:pStyle w:val="Normal0"/>
                                </w:pPr>
                                <w:r>
                                  <w:t>4</w:t>
                                </w:r>
                              </w:p>
                            </w:txbxContent>
                          </wps:txbx>
                          <wps:bodyPr rot="0" vert="horz" wrap="square" lIns="0" tIns="0" rIns="0" bIns="0" anchor="t" anchorCtr="0" upright="1">
                            <a:noAutofit/>
                          </wps:bodyPr>
                        </wps:wsp>
                        <wps:wsp>
                          <wps:cNvPr id="6469" name="Text Box 3331"/>
                          <wps:cNvSpPr txBox="1">
                            <a:spLocks noChangeArrowheads="1"/>
                          </wps:cNvSpPr>
                          <wps:spPr bwMode="auto">
                            <a:xfrm>
                              <a:off x="9825" y="12856"/>
                              <a:ext cx="1263"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6BB" w:rsidRDefault="00EC36BB" w:rsidP="00EC36BB">
                                <w:pPr>
                                  <w:pStyle w:val="Normal0"/>
                                  <w:rPr>
                                    <w:b/>
                                  </w:rPr>
                                </w:pPr>
                                <w:r>
                                  <w:rPr>
                                    <w:b/>
                                    <w:lang w:val="en-US"/>
                                  </w:rPr>
                                  <w:t>ν∙10</w:t>
                                </w:r>
                                <w:r>
                                  <w:rPr>
                                    <w:b/>
                                    <w:vertAlign w:val="superscript"/>
                                    <w:lang w:val="en-US"/>
                                  </w:rPr>
                                  <w:t>-3</w:t>
                                </w:r>
                                <w:r>
                                  <w:rPr>
                                    <w:b/>
                                    <w:lang w:val="en-US"/>
                                  </w:rPr>
                                  <w:t>, см</w:t>
                                </w:r>
                                <w:r>
                                  <w:rPr>
                                    <w:b/>
                                    <w:vertAlign w:val="superscript"/>
                                    <w:lang w:val="en-US"/>
                                  </w:rPr>
                                  <w:t>-1</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4" o:spid="_x0000_s1029" style="position:absolute;left:0;text-align:left;margin-left:9pt;margin-top:6.45pt;width:461.3pt;height:286.7pt;z-index:251661312" coordorigin="1584,8064" coordsize="9226,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">
                <v:shape id="Text Box 3275" o:spid="_x0000_s1030" type="#_x0000_t202" style="position:absolute;left:1584;top:8064;width:809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EC36BB" w:rsidRDefault="00EC36BB" w:rsidP="00EC36BB">
                        <w:pPr>
                          <w:pStyle w:val="Normal0"/>
                          <w:rPr>
                            <w:lang w:val="en-US"/>
                          </w:rPr>
                        </w:pPr>
                        <w:r>
                          <w:rPr>
                            <w:lang w:val="en-US"/>
                          </w:rPr>
                          <w:t xml:space="preserve">      210        220      230     240      250   260    270   280   290   300                350          400  </w:t>
                        </w:r>
                      </w:p>
                    </w:txbxContent>
                  </v:textbox>
                </v:shape>
                <v:group id="Group 3276" o:spid="_x0000_s1031" style="position:absolute;left:1584;top:8640;width:9226;height:5158" coordorigin="1862,8112" coordsize="9226,5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277" o:spid="_x0000_s1032" style="position:absolute;left:2907;top:8194;width:6675;height:4615;visibility:visible;mso-wrap-style:square;v-text-anchor:top" coordsize="6135,5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rLcIA&#10;AADbAAAADwAAAGRycy9kb3ducmV2LnhtbERPS2vCQBC+C/6HZYTezEYPpqRZJVrE3traUvA2ZCcv&#10;s7MhuzXpv+8WCt7m43tOtptMJ240uMayglUUgyAurG64UvD5cVw+gnAeWWNnmRT8kIPddj7LMNV2&#10;5He6nX0lQgi7FBXU3veplK6oyaCLbE8cuNIOBn2AQyX1gGMIN51cx/FGGmw4NNTY06Gm4nr+Ngrc&#10;cbwWF1o3+f7t1Lavz4krvxKlHhZT/gTC0+Tv4n/3iw7zE/j7JRw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OstwgAAANsAAAAPAAAAAAAAAAAAAAAAAJgCAABkcnMvZG93&#10;bnJldi54bWxQSwUGAAAAAAQABAD1AAAAhwMAAAAA&#10;" path="m,c32,5,155,3,190,30v35,27,5,17,20,130c225,273,248,442,280,710v32,268,72,725,120,1060c448,2105,465,2423,570,2720v105,297,315,782,460,830c1175,3598,1335,3133,1440,3010v105,-123,133,-253,220,-200c1747,2863,1828,2975,1960,3330v132,355,345,1297,490,1610c2595,5253,2687,5168,2830,5210v143,42,300,82,480,-20c3490,5088,3762,4710,3910,4600v148,-110,194,-106,290,-70c4296,4566,4395,4700,4485,4815v90,115,145,290,255,405c4850,5335,4913,5460,5145,5505v232,45,784,-12,990,-15e" filled="f" strokeweight="1.5pt">
                    <v:path arrowok="t" o:connecttype="custom" o:connectlocs="0,0;207,25;228,133;305,590;435,1472;620,2262;1121,2952;1567,2503;1806,2337;2133,2769;2666,4108;3079,4332;3601,4316;4254,3825;4570,3767;4880,4004;5157,4341;5598,4578;6675,4565" o:connectangles="0,0,0,0,0,0,0,0,0,0,0,0,0,0,0,0,0,0,0"/>
                  </v:shape>
                  <v:shape id="Freeform 3278" o:spid="_x0000_s1033" style="position:absolute;left:3209;top:8194;width:6370;height:4632;visibility:visible;mso-wrap-style:square;v-text-anchor:top" coordsize="5990,5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isMA&#10;AADbAAAADwAAAGRycy9kb3ducmV2LnhtbESPT2vCQBDF7wW/wzKCt7rRg9roKlIoFKRQ/9DzkB2T&#10;YHY2ZrfJ9tt3DoK3Gd6b936z2SXXqJ66UHs2MJtmoIgLb2suDVzOH68rUCEiW2w8k4E/CrDbjl42&#10;mFs/8JH6UyyVhHDI0UAVY5trHYqKHIapb4lFu/rOYZS1K7XtcJBw1+h5li20w5qlocKW3isqbqdf&#10;Z+BbL9yS0uVwm7/51fk+XH++Um/MZJz2a1CRUnyaH9efVvAFVn6RAf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WisMAAADbAAAADwAAAAAAAAAAAAAAAACYAgAAZHJzL2Rv&#10;d25yZXYueG1sUEsFBgAAAAAEAAQA9QAAAIgDAAAAAA==&#10;" path="m,l200,20,310,1090v105,542,322,1905,520,2180c1028,3545,1307,2660,1500,2740v172,68,268,563,490,1010c2137,4135,2300,4808,2380,5050v80,242,23,112,90,150c2537,5238,2660,5293,2780,5280v120,-13,207,-50,410,-160c3393,5010,3727,4563,4000,4620v273,57,498,693,830,840c5162,5607,5748,5492,5990,5500e" filled="f" strokeweight="1.5pt">
                    <v:stroke dashstyle="dash"/>
                    <v:path arrowok="t" o:connecttype="custom" o:connectlocs="0,0;213,17;330,900;883,2701;1595,2264;2116,3098;2531,4172;2627,4296;2956,4362;3392,4230;4254,3817;5136,4511;6370,4544" o:connectangles="0,0,0,0,0,0,0,0,0,0,0,0,0"/>
                  </v:shape>
                  <v:shape id="Freeform 3279" o:spid="_x0000_s1034" style="position:absolute;left:4379;top:11214;width:5538;height:1544;visibility:visible;mso-wrap-style:square;v-text-anchor:top" coordsize="5208,1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8EA&#10;AADbAAAADwAAAGRycy9kb3ducmV2LnhtbERPS4vCMBC+L+x/CLPgTVMFX9Uo7sKiF8V1xfPQjG2x&#10;mZQkW6u/3gjC3ubje8582ZpKNOR8aVlBv5eAIM6sLjlXcPz97k5A+ICssbJMCm7kYbl4f5tjqu2V&#10;f6g5hFzEEPYpKihCqFMpfVaQQd+zNXHkztYZDBG6XGqH1xhuKjlIkpE0WHJsKLCmr4Kyy+HPKDjt&#10;7p92ckIebqeXZjBy+/H6tlKq89GuZiACteFf/HJvdJw/hecv8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vnb/BAAAA2wAAAA8AAAAAAAAAAAAAAAAAmAIAAGRycy9kb3du&#10;cmV2LnhtbFBLBQYAAAAABAAEAPUAAACGAwAAAAA=&#10;" path="m,c203,225,725,1187,1218,1353v493,166,1333,-325,1740,-360c3365,958,3288,996,3663,1143v375,147,1223,582,1545,735e" filled="f" strokeweight="1.5pt">
                    <v:stroke dashstyle="dashDot"/>
                    <v:path arrowok="t" o:connecttype="custom" o:connectlocs="0,0;1295,1112;3145,816;3895,940;5538,1544" o:connectangles="0,0,0,0,0"/>
                  </v:shape>
                  <v:shape id="Freeform 3280" o:spid="_x0000_s1035" style="position:absolute;left:4494;top:11116;width:5583;height:1653;visibility:visible;mso-wrap-style:square;v-text-anchor:top" coordsize="5250,2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eJu8AA&#10;AADbAAAADwAAAGRycy9kb3ducmV2LnhtbERPu2rDMBTdC/kHcQvdGrkZQutECcWhNGSrXUrGi3Vr&#10;G0tXRlL8+PtqCHQ8nPf+OFsjRvKhc6zgZZ2BIK6d7rhR8F19PL+CCBFZo3FMChYKcDysHvaYazfx&#10;F41lbEQK4ZCjgjbGIZcy1C1ZDGs3ECfu13mLMUHfSO1xSuHWyE2WbaXFjlNDiwMVLdV9ebMKLI5m&#10;6d8usy/6q9Gft676ORVKPT3O7zsQkeb4L767z1rBJq1PX9IP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meJu8AAAADbAAAADwAAAAAAAAAAAAAAAACYAgAAZHJzL2Rvd25y&#10;ZXYueG1sUEsFBgAAAAAEAAQA9QAAAIUDAAAAAA==&#10;" path="m,777c62,707,265,484,370,358,475,232,557,,630,18v73,18,120,393,180,450c870,525,920,158,990,363v70,205,110,1093,240,1335c1360,1940,1557,1903,1770,1818v213,-85,552,-433,740,-630c2698,991,2785,792,2900,638,3015,484,3088,359,3201,262,3314,165,3450,43,3580,58v130,15,219,39,401,294c4163,607,4494,1322,4670,1588v176,266,273,297,370,360c5137,2011,5206,1962,5250,1965e" filled="f" strokeweight="1.5pt">
                    <v:stroke dashstyle="1 1" endcap="round"/>
                    <v:path arrowok="t" o:connecttype="custom" o:connectlocs="0,639;393,294;670,15;861,385;1053,298;1308,1396;1882,1494;2669,977;3084,524;3404,215;3807,48;4234,289;4966,1305;5360,1601;5583,1615" o:connectangles="0,0,0,0,0,0,0,0,0,0,0,0,0,0,0"/>
                  </v:shape>
                  <v:line id="Line 3281" o:spid="_x0000_s1036" style="position:absolute;visibility:visible;mso-wrap-style:square" from="2366,12820" to="10655,12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3282" o:spid="_x0000_s1037" style="position:absolute;visibility:visible;mso-wrap-style:square" from="2908,12786" to="2908,1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3283" o:spid="_x0000_s1038" style="position:absolute;visibility:visible;mso-wrap-style:square" from="3559,12786" to="3559,1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3284" o:spid="_x0000_s1039" style="position:absolute;visibility:visible;mso-wrap-style:square" from="4165,12786" to="4165,1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3285" o:spid="_x0000_s1040" style="position:absolute;visibility:visible;mso-wrap-style:square" from="4771,12786" to="4771,1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3286" o:spid="_x0000_s1041" style="position:absolute;visibility:visible;mso-wrap-style:square" from="5378,12786" to="5378,1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287" o:spid="_x0000_s1042" style="position:absolute;visibility:visible;mso-wrap-style:square" from="5984,12786" to="5984,1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288" o:spid="_x0000_s1043" style="position:absolute;visibility:visible;mso-wrap-style:square" from="6590,12786" to="6590,1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289" o:spid="_x0000_s1044" style="position:absolute;visibility:visible;mso-wrap-style:square" from="7196,12786" to="7196,1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290" o:spid="_x0000_s1045" style="position:absolute;visibility:visible;mso-wrap-style:square" from="7802,12786" to="7802,1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291" o:spid="_x0000_s1046" style="position:absolute;visibility:visible;mso-wrap-style:square" from="8402,12786" to="8402,1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292" o:spid="_x0000_s1047" style="position:absolute;visibility:visible;mso-wrap-style:square" from="2366,12359" to="2493,12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0A2sQAAADdAAAADwAAAGRycy9kb3ducmV2LnhtbERPz2vCMBS+D/wfwhN2m+kmhFGNIhNB&#10;dxjTDfT4bJ5ttXkpSdZ2//1yGHj8+H7Pl4NtREc+1I41PE8yEMSFMzWXGr6/Nk+vIEJENtg4Jg2/&#10;FGC5GD3MMTeu5z11h1iKFMIhRw1VjG0uZSgqshgmriVO3MV5izFBX0rjsU/htpEvWaakxZpTQ4Ut&#10;vVVU3A4/VsPH9FN1q937djju1LlY78+na++1fhwPqxmISEO8i//dW6NBTVWam96kJ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LQDaxAAAAN0AAAAPAAAAAAAAAAAA&#10;AAAAAKECAABkcnMvZG93bnJldi54bWxQSwUGAAAAAAQABAD5AAAAkgMAAAAA&#10;"/>
                  <v:line id="Line 3293" o:spid="_x0000_s1048" style="position:absolute;visibility:visible;mso-wrap-style:square" from="2366,11935" to="2493,11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GlQcgAAADdAAAADwAAAGRycy9kb3ducmV2LnhtbESPQUsDMRSE74L/ITzBm83aQqhr01Is&#10;QuuhtFXQ4+vmubu6eVmSuLv9902h4HGYmW+Y2WKwjejIh9qxhsdRBoK4cKbmUsPH++vDFESIyAYb&#10;x6ThRAEW89ubGebG9byn7hBLkSAcctRQxdjmUoaiIoth5Fri5H07bzEm6UtpPPYJbhs5zjIlLdac&#10;Fips6aWi4vfwZzVsJzvVLTdv6+Fzo47Fan/8+um91vd3w/IZRKQh/oev7bXRoCbqCS5v0hOQ8z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mGlQcgAAADdAAAADwAAAAAA&#10;AAAAAAAAAAChAgAAZHJzL2Rvd25yZXYueG1sUEsFBgAAAAAEAAQA+QAAAJYDAAAAAA==&#10;"/>
                  <v:line id="Line 3294" o:spid="_x0000_s1049" style="position:absolute;visibility:visible;mso-wrap-style:square" from="2366,11452" to="2493,11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KaAcQAAADdAAAADwAAAGRycy9kb3ducmV2LnhtbERPy2rCQBTdF/yH4Qru6sQKaYmOIhZB&#10;uyj1Abq8Zq5JNHMnzEyT9O87i0KXh/OeL3tTi5acrywrmIwTEMS51RUXCk7HzfMbCB+QNdaWScEP&#10;eVguBk9zzLTteE/tIRQihrDPUEEZQpNJ6fOSDPqxbYgjd7POYIjQFVI77GK4qeVLkqTSYMWxocSG&#10;1iXlj8O3UfA5/Urb1e5j25936TV/318v984pNRr2qxmIQH34F/+5t1pBOn2N++Ob+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gpoBxAAAAN0AAAAPAAAAAAAAAAAA&#10;AAAAAKECAABkcnMvZG93bnJldi54bWxQSwUGAAAAAAQABAD5AAAAkgMAAAAA&#10;"/>
                  <v:line id="Line 3295" o:spid="_x0000_s1050" style="position:absolute;visibility:visible;mso-wrap-style:square" from="2366,10969" to="2493,10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4/msgAAADdAAAADwAAAGRycy9kb3ducmV2LnhtbESPT2vCQBTE70K/w/IKvenGCqlEVxFL&#10;QXso9Q/o8Zl9JtHs27C7TdJv3y0Uehxm5jfMfNmbWrTkfGVZwXiUgCDOra64UHA8vA2nIHxA1lhb&#10;JgXf5GG5eBjMMdO24x21+1CICGGfoYIyhCaT0uclGfQj2xBH72qdwRClK6R22EW4qeVzkqTSYMVx&#10;ocSG1iXl9/2XUfAx+Uzb1fZ905+26SV/3V3Ot84p9fTYr2YgAvXhP/zX3mgF6eRlDL9v4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c4/msgAAADdAAAADwAAAAAA&#10;AAAAAAAAAAChAgAAZHJzL2Rvd25yZXYueG1sUEsFBgAAAAAEAAQA+QAAAJYDAAAAAA==&#10;"/>
                  <v:line id="Line 3296" o:spid="_x0000_s1051" style="position:absolute;visibility:visible;mso-wrap-style:square" from="2366,10508" to="2493,10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yh7ccAAADdAAAADwAAAGRycy9kb3ducmV2LnhtbESPQWvCQBSE70L/w/IKvemmCqmkriIt&#10;BfUgVQvt8Zl9JrHZt2F3TeK/7xYEj8PMfMPMFr2pRUvOV5YVPI8SEMS51RUXCr4OH8MpCB+QNdaW&#10;ScGVPCzmD4MZZtp2vKN2HwoRIewzVFCG0GRS+rwkg35kG+LonawzGKJ0hdQOuwg3tRwnSSoNVhwX&#10;SmzoraT8d38xCraTz7Rdrjer/nudHvP33fHn3Dmlnh775SuIQH24h2/tlVaQTl7G8P8mPg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HKHtxwAAAN0AAAAPAAAAAAAA&#10;AAAAAAAAAKECAABkcnMvZG93bnJldi54bWxQSwUGAAAAAAQABAD5AAAAlQMAAAAA&#10;"/>
                  <v:line id="Line 3297" o:spid="_x0000_s1052" style="position:absolute;visibility:visible;mso-wrap-style:square" from="2366,10025" to="2493,10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AEdscAAADdAAAADwAAAGRycy9kb3ducmV2LnhtbESPQUvDQBSE74L/YXmCN7uxgSixm1As&#10;QtuD2Cq0x9fsM4lm34bdbRL/vSsUPA4z8w2zKCfTiYGcby0ruJ8lIIgrq1uuFXy8v9w9gvABWWNn&#10;mRT8kIeyuL5aYK7tyDsa9qEWEcI+RwVNCH0upa8aMuhntieO3qd1BkOUrpba4RjhppPzJMmkwZbj&#10;QoM9PTdUfe/PRsFr+pYNy812PR022ala7U7Hr9EpdXszLZ9ABJrCf/jSXmsFWfqQwt+b+ARk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UAR2xwAAAN0AAAAPAAAAAAAA&#10;AAAAAAAAAKECAABkcnMvZG93bnJldi54bWxQSwUGAAAAAAQABAD5AAAAlQMAAAAA&#10;"/>
                  <v:line id="Line 3298" o:spid="_x0000_s1053" style="position:absolute;visibility:visible;mso-wrap-style:square" from="2366,9565" to="2493,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mcAsgAAADdAAAADwAAAGRycy9kb3ducmV2LnhtbESPQWvCQBSE7wX/w/IKvdVNq6QluopY&#10;CtpDUVtoj8/sM4lm34bdNUn/vSsUPA4z8w0znfemFi05X1lW8DRMQBDnVldcKPj+en98BeEDssba&#10;Min4Iw/z2eBuipm2HW+p3YVCRAj7DBWUITSZlD4vyaAf2oY4egfrDIYoXSG1wy7CTS2fkySVBiuO&#10;CyU2tCwpP+3ORsHnaJO2i/XHqv9Zp/v8bbv/PXZOqYf7fjEBEagPt/B/e6UVpKOXMV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bmcAsgAAADdAAAADwAAAAAA&#10;AAAAAAAAAAChAgAAZHJzL2Rvd25yZXYueG1sUEsFBgAAAAAEAAQA+QAAAJYDAAAAAA==&#10;"/>
                  <v:line id="Line 3299" o:spid="_x0000_s1054" style="position:absolute;visibility:visible;mso-wrap-style:square" from="2366,9081" to="2493,9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U5mcgAAADdAAAADwAAAGRycy9kb3ducmV2LnhtbESPQWvCQBSE7wX/w/IKvdVNK6YluopY&#10;CtpDUVtoj8/sM4lm34bdNUn/vSsUPA4z8w0znfemFi05X1lW8DRMQBDnVldcKPj+en98BeEDssba&#10;Min4Iw/z2eBuipm2HW+p3YVCRAj7DBWUITSZlD4vyaAf2oY4egfrDIYoXSG1wy7CTS2fkySVBiuO&#10;CyU2tCwpP+3ORsHnaJO2i/XHqv9Zp/v8bbv/PXZOqYf7fjEBEagPt/B/e6UVpKOXMV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vU5mcgAAADdAAAADwAAAAAA&#10;AAAAAAAAAAChAgAAZHJzL2Rvd25yZXYueG1sUEsFBgAAAAAEAAQA+QAAAJYDAAAAAA==&#10;"/>
                  <v:line id="Line 3300" o:spid="_x0000_s1055" style="position:absolute;flip:y;visibility:visible;mso-wrap-style:square" from="2326,8159" to="10133,8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zXEcgAAADdAAAADwAAAGRycy9kb3ducmV2LnhtbESPT2sCMRTE7wW/Q3iCl1Kz/cPWbo0i&#10;BcGDl2pZ6e1187pZdvOyTaJuv31TEDwOM/MbZr4cbCdO5EPjWMH9NANBXDndcK3gY7++m4EIEVlj&#10;55gU/FKA5WJ0M8dCuzO/02kXa5EgHApUYGLsCylDZchimLqeOHnfzluMSfpaao/nBLedfMiyXFps&#10;OC0Y7OnNUNXujlaBnG1vf/zq66kt28PhxZRV2X9ulZqMh9UriEhDvIYv7Y1WkD8+5/D/Jj0Bufg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szXEcgAAADdAAAADwAAAAAA&#10;AAAAAAAAAAChAgAAZHJzL2Rvd25yZXYueG1sUEsFBgAAAAAEAAQA+QAAAJYDAAAAAA==&#10;"/>
                  <v:line id="Line 3301" o:spid="_x0000_s1056" style="position:absolute;visibility:visible;mso-wrap-style:square" from="2366,8621" to="2493,8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sCdccAAADdAAAADwAAAGRycy9kb3ducmV2LnhtbESPQWvCQBSE7wX/w/KE3urGClFSVxGl&#10;oD2UqoX2+Mw+k2j2bdjdJum/7xYEj8PMfMPMl72pRUvOV5YVjEcJCOLc6ooLBZ/H16cZCB+QNdaW&#10;ScEveVguBg9zzLTteE/tIRQiQthnqKAMocmk9HlJBv3INsTRO1tnMETpCqkddhFuavmcJKk0WHFc&#10;KLGhdUn59fBjFLxPPtJ2tXvb9l+79JRv9qfvS+eUehz2qxcQgfpwD9/aW60gnUyn8P8mPgG5+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awJ1xwAAAN0AAAAPAAAAAAAA&#10;AAAAAAAAAKECAABkcnMvZG93bnJldi54bWxQSwUGAAAAAAQABAD5AAAAlQMAAAAA&#10;"/>
                  <v:shape id="Text Box 3302" o:spid="_x0000_s1057" type="#_x0000_t202" style="position:absolute;left:1862;top:12199;width:604;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N4t8MA&#10;AADdAAAADwAAAGRycy9kb3ducmV2LnhtbERPy2oCMRTdC/2HcIXuNNHq1E4nirQUulJqq+DuMrnz&#10;oJObYZI64983C8Hl4byzzWAbcaHO1441zKYKBHHuTM2lhp/vj8kKhA/IBhvHpOFKHjbrh1GGqXE9&#10;f9HlEEoRQ9inqKEKoU2l9HlFFv3UtcSRK1xnMUTYldJ02Mdw28i5Uom0WHNsqLClt4ry38Of1XDc&#10;FefTQu3Ld7tsezcoyfZFav04HravIAIN4S6+uT+NhuTpOc6Nb+IT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N4t8MAAADdAAAADwAAAAAAAAAAAAAAAACYAgAAZHJzL2Rv&#10;d25yZXYueG1sUEsFBgAAAAAEAAQA9QAAAIgDAAAAAA==&#10;" filled="f" stroked="f">
                    <v:textbox>
                      <w:txbxContent>
                        <w:p w:rsidR="00EC36BB" w:rsidRDefault="00EC36BB" w:rsidP="00EC36BB">
                          <w:pPr>
                            <w:pStyle w:val="Normal0"/>
                            <w:rPr>
                              <w:lang w:val="en-US"/>
                            </w:rPr>
                          </w:pPr>
                          <w:r>
                            <w:rPr>
                              <w:lang w:val="en-US"/>
                            </w:rPr>
                            <w:t>0,1</w:t>
                          </w:r>
                        </w:p>
                      </w:txbxContent>
                    </v:textbox>
                  </v:shape>
                  <v:shape id="Text Box 3303" o:spid="_x0000_s1058" type="#_x0000_t202" style="position:absolute;left:1862;top:11732;width:604;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dLMYA&#10;AADdAAAADwAAAGRycy9kb3ducmV2LnhtbESPT2vCQBTE7wW/w/IK3upurdoasxGpCJ4qtX/A2yP7&#10;TILZtyG7mvjt3YLQ4zAzv2HSZW9rcaHWV441PI8UCOLcmYoLDd9fm6c3ED4gG6wdk4YreVhmg4cU&#10;E+M6/qTLPhQiQtgnqKEMoUmk9HlJFv3INcTRO7rWYoiyLaRpsYtwW8uxUjNpseK4UGJD7yXlp/3Z&#10;avj5OB5+J2pXrO206VyvJNu51Hr42K8WIAL14T98b2+NhtnL6xz+3sQn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dLMYAAADdAAAADwAAAAAAAAAAAAAAAACYAgAAZHJz&#10;L2Rvd25yZXYueG1sUEsFBgAAAAAEAAQA9QAAAIsDAAAAAA==&#10;" filled="f" stroked="f">
                    <v:textbox>
                      <w:txbxContent>
                        <w:p w:rsidR="00EC36BB" w:rsidRDefault="00EC36BB" w:rsidP="00EC36BB">
                          <w:pPr>
                            <w:pStyle w:val="Normal0"/>
                            <w:rPr>
                              <w:lang w:val="en-US"/>
                            </w:rPr>
                          </w:pPr>
                          <w:r>
                            <w:rPr>
                              <w:lang w:val="en-US"/>
                            </w:rPr>
                            <w:t>0,2</w:t>
                          </w:r>
                        </w:p>
                      </w:txbxContent>
                    </v:textbox>
                  </v:shape>
                  <v:shape id="Text Box 3304" o:spid="_x0000_s1059" type="#_x0000_t202" style="position:absolute;left:1862;top:11301;width:604;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AElsEA&#10;AADdAAAADwAAAGRycy9kb3ducmV2LnhtbERPy4rCMBTdC/5DuII7TdQZ0WoUUQZm5eAT3F2aa1ts&#10;bkqTsZ2/nywEl4fzXq5bW4on1b5wrGE0VCCIU2cKzjScT1+DGQgfkA2WjknDH3lYr7qdJSbGNXyg&#10;5zFkIoawT1BDHkKVSOnTnCz6oauII3d3tcUQYZ1JU2MTw20px0pNpcWCY0OOFW1zSh/HX6vhsr/f&#10;rh/qJ9vZz6pxrZJs51Lrfq/dLEAEasNb/HJ/Gw3TySzuj2/iE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QBJbBAAAA3QAAAA8AAAAAAAAAAAAAAAAAmAIAAGRycy9kb3du&#10;cmV2LnhtbFBLBQYAAAAABAAEAPUAAACGAwAAAAA=&#10;" filled="f" stroked="f">
                    <v:textbox>
                      <w:txbxContent>
                        <w:p w:rsidR="00EC36BB" w:rsidRDefault="00EC36BB" w:rsidP="00EC36BB">
                          <w:pPr>
                            <w:pStyle w:val="Normal0"/>
                            <w:rPr>
                              <w:lang w:val="en-US"/>
                            </w:rPr>
                          </w:pPr>
                          <w:r>
                            <w:rPr>
                              <w:lang w:val="en-US"/>
                            </w:rPr>
                            <w:t>0,3</w:t>
                          </w:r>
                        </w:p>
                      </w:txbxContent>
                    </v:textbox>
                  </v:shape>
                  <v:shape id="Text Box 3305" o:spid="_x0000_s1060" type="#_x0000_t202" style="position:absolute;left:1862;top:10786;width:604;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yhDcUA&#10;AADdAAAADwAAAGRycy9kb3ducmV2LnhtbESPQWvCQBSE74L/YXmF3nRXq6Kpq4il0JPSVIXeHtln&#10;Epp9G7JbE/+9Kwgeh5n5hlmuO1uJCzW+dKxhNFQgiDNnSs41HH4+B3MQPiAbrByThit5WK/6vSUm&#10;xrX8TZc05CJC2CeooQihTqT0WUEW/dDVxNE7u8ZiiLLJpWmwjXBbybFSM2mx5LhQYE3bgrK/9N9q&#10;OO7Ov6eJ2ucfdlq3rlOS7UJq/frSbd5BBOrCM/xofxkNs7f5CO5v4hO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KENxQAAAN0AAAAPAAAAAAAAAAAAAAAAAJgCAABkcnMv&#10;ZG93bnJldi54bWxQSwUGAAAAAAQABAD1AAAAigMAAAAA&#10;" filled="f" stroked="f">
                    <v:textbox>
                      <w:txbxContent>
                        <w:p w:rsidR="00EC36BB" w:rsidRDefault="00EC36BB" w:rsidP="00EC36BB">
                          <w:pPr>
                            <w:pStyle w:val="Normal0"/>
                            <w:rPr>
                              <w:lang w:val="en-US"/>
                            </w:rPr>
                          </w:pPr>
                          <w:r>
                            <w:rPr>
                              <w:lang w:val="en-US"/>
                            </w:rPr>
                            <w:t>0,4</w:t>
                          </w:r>
                        </w:p>
                      </w:txbxContent>
                    </v:textbox>
                  </v:shape>
                  <v:shape id="Text Box 3306" o:spid="_x0000_s1061" type="#_x0000_t202" style="position:absolute;left:1862;top:10372;width:604;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4/esUA&#10;AADdAAAADwAAAGRycy9kb3ducmV2LnhtbESPQWvCQBSE74L/YXlCb7qrVrHRVUQp9FQxtgVvj+wz&#10;CWbfhuzWpP++Kwgeh5n5hlltOluJGzW+dKxhPFIgiDNnSs41fJ3ehwsQPiAbrByThj/ysFn3eytM&#10;jGv5SLc05CJC2CeooQihTqT0WUEW/cjVxNG7uMZiiLLJpWmwjXBbyYlSc2mx5LhQYE27grJr+ms1&#10;fH9ezj+v6pDv7axuXack2zep9cug2y5BBOrCM/xofxgN8+liAvc38Qn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Tj96xQAAAN0AAAAPAAAAAAAAAAAAAAAAAJgCAABkcnMv&#10;ZG93bnJldi54bWxQSwUGAAAAAAQABAD1AAAAigMAAAAA&#10;" filled="f" stroked="f">
                    <v:textbox>
                      <w:txbxContent>
                        <w:p w:rsidR="00EC36BB" w:rsidRDefault="00EC36BB" w:rsidP="00EC36BB">
                          <w:pPr>
                            <w:pStyle w:val="Normal0"/>
                            <w:rPr>
                              <w:lang w:val="en-US"/>
                            </w:rPr>
                          </w:pPr>
                          <w:r>
                            <w:rPr>
                              <w:lang w:val="en-US"/>
                            </w:rPr>
                            <w:t>0,5</w:t>
                          </w:r>
                        </w:p>
                      </w:txbxContent>
                    </v:textbox>
                  </v:shape>
                  <v:shape id="Text Box 3307" o:spid="_x0000_s1062" type="#_x0000_t202" style="position:absolute;left:1862;top:9871;width:604;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Ka4cUA&#10;AADdAAAADwAAAGRycy9kb3ducmV2LnhtbESPT2sCMRTE7wW/Q3iCt5qordh1o4gieGpR24K3x+bt&#10;H9y8LJvobr99Uyh4HGbmN0y67m0t7tT6yrGGyViBIM6cqbjQ8HnePy9A+IBssHZMGn7Iw3o1eEox&#10;Ma7jI91PoRARwj5BDWUITSKlz0qy6MeuIY5e7lqLIcq2kKbFLsJtLadKzaXFiuNCiQ1tS8qup5vV&#10;8PWeX75f1Eexs69N53ol2b5JrUfDfrMEEagPj/B/+2A0zGeLGfy9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AprhxQAAAN0AAAAPAAAAAAAAAAAAAAAAAJgCAABkcnMv&#10;ZG93bnJldi54bWxQSwUGAAAAAAQABAD1AAAAigMAAAAA&#10;" filled="f" stroked="f">
                    <v:textbox>
                      <w:txbxContent>
                        <w:p w:rsidR="00EC36BB" w:rsidRDefault="00EC36BB" w:rsidP="00EC36BB">
                          <w:pPr>
                            <w:pStyle w:val="Normal0"/>
                            <w:rPr>
                              <w:lang w:val="en-US"/>
                            </w:rPr>
                          </w:pPr>
                          <w:r>
                            <w:rPr>
                              <w:lang w:val="en-US"/>
                            </w:rPr>
                            <w:t>0,6</w:t>
                          </w:r>
                        </w:p>
                      </w:txbxContent>
                    </v:textbox>
                  </v:shape>
                  <v:shape id="Text Box 3308" o:spid="_x0000_s1063" type="#_x0000_t202" style="position:absolute;left:1862;top:9403;width:604;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ClcUA&#10;AADdAAAADwAAAGRycy9kb3ducmV2LnhtbESPT2sCMRTE74LfITyhN03aqtjtRimK0JOitoXeHpu3&#10;f+jmZdlEd/vtjSB4HGbmN0y66m0tLtT6yrGG54kCQZw5U3Gh4eu0HS9A+IBssHZMGv7Jw2o5HKSY&#10;GNfxgS7HUIgIYZ+ghjKEJpHSZyVZ9BPXEEcvd63FEGVbSNNiF+G2li9KzaXFiuNCiQ2tS8r+jmer&#10;4XuX//5M1b7Y2FnTuV5Jtm9S66dR//EOIlAfHuF7+9NomL8upnB7E5+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6wKVxQAAAN0AAAAPAAAAAAAAAAAAAAAAAJgCAABkcnMv&#10;ZG93bnJldi54bWxQSwUGAAAAAAQABAD1AAAAigMAAAAA&#10;" filled="f" stroked="f">
                    <v:textbox>
                      <w:txbxContent>
                        <w:p w:rsidR="00EC36BB" w:rsidRDefault="00EC36BB" w:rsidP="00EC36BB">
                          <w:pPr>
                            <w:pStyle w:val="Normal0"/>
                            <w:rPr>
                              <w:lang w:val="en-US"/>
                            </w:rPr>
                          </w:pPr>
                          <w:r>
                            <w:rPr>
                              <w:lang w:val="en-US"/>
                            </w:rPr>
                            <w:t>0,7</w:t>
                          </w:r>
                        </w:p>
                      </w:txbxContent>
                    </v:textbox>
                  </v:shape>
                  <v:shape id="Text Box 3309" o:spid="_x0000_s1064" type="#_x0000_t202" style="position:absolute;left:1862;top:8934;width:604;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enDsUA&#10;AADdAAAADwAAAGRycy9kb3ducmV2LnhtbESPQWvCQBSE7wX/w/IEb3VXrWKjq4gi9NRibAveHtln&#10;Esy+DdnVxH/vFgoeh5n5hlmuO1uJGzW+dKxhNFQgiDNnSs41fB/3r3MQPiAbrByThjt5WK96L0tM&#10;jGv5QLc05CJC2CeooQihTqT0WUEW/dDVxNE7u8ZiiLLJpWmwjXBbybFSM2mx5LhQYE3bgrJLerUa&#10;fj7Pp9839ZXv7LRuXack23ep9aDfbRYgAnXhGf5vfxgNs8l8Cn9v4hO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p6cOxQAAAN0AAAAPAAAAAAAAAAAAAAAAAJgCAABkcnMv&#10;ZG93bnJldi54bWxQSwUGAAAAAAQABAD1AAAAigMAAAAA&#10;" filled="f" stroked="f">
                    <v:textbox>
                      <w:txbxContent>
                        <w:p w:rsidR="00EC36BB" w:rsidRDefault="00EC36BB" w:rsidP="00EC36BB">
                          <w:pPr>
                            <w:pStyle w:val="Normal0"/>
                            <w:rPr>
                              <w:lang w:val="en-US"/>
                            </w:rPr>
                          </w:pPr>
                          <w:r>
                            <w:rPr>
                              <w:lang w:val="en-US"/>
                            </w:rPr>
                            <w:t>0,8</w:t>
                          </w:r>
                        </w:p>
                      </w:txbxContent>
                    </v:textbox>
                  </v:shape>
                  <v:shape id="Text Box 3310" o:spid="_x0000_s1065" type="#_x0000_t202" style="position:absolute;left:1862;top:8443;width:604;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5ecUA&#10;AADdAAAADwAAAGRycy9kb3ducmV2LnhtbESPT2vCQBTE74LfYXlCb7pr1WCjq0il0JPFPy309sg+&#10;k2D2bchuTfz2bkHwOMzMb5jlurOVuFLjS8caxiMFgjhzpuRcw+n4MZyD8AHZYOWYNNzIw3rV7y0x&#10;Na7lPV0PIRcRwj5FDUUIdSqlzwqy6EeuJo7e2TUWQ5RNLk2DbYTbSr4qlUiLJceFAmt6Lyi7HP6s&#10;hu/d+fdnqr7yrZ3VreuUZPsmtX4ZdJsFiEBdeIYf7U+jIZnME/h/E5+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dTl5xQAAAN0AAAAPAAAAAAAAAAAAAAAAAJgCAABkcnMv&#10;ZG93bnJldi54bWxQSwUGAAAAAAQABAD1AAAAigMAAAAA&#10;" filled="f" stroked="f">
                    <v:textbox>
                      <w:txbxContent>
                        <w:p w:rsidR="00EC36BB" w:rsidRDefault="00EC36BB" w:rsidP="00EC36BB">
                          <w:pPr>
                            <w:pStyle w:val="Normal0"/>
                            <w:rPr>
                              <w:lang w:val="en-US"/>
                            </w:rPr>
                          </w:pPr>
                          <w:r>
                            <w:rPr>
                              <w:lang w:val="en-US"/>
                            </w:rPr>
                            <w:t>0,9</w:t>
                          </w:r>
                        </w:p>
                      </w:txbxContent>
                    </v:textbox>
                  </v:shape>
                  <v:shape id="Text Box 3311" o:spid="_x0000_s1066" type="#_x0000_t202" style="position:absolute;left:2149;top:12824;width:7767;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c4sYA&#10;AADdAAAADwAAAGRycy9kb3ducmV2LnhtbESPT2vCQBTE7wW/w/IEb3VXq9am2YhUBE+V2j/Q2yP7&#10;TILZtyG7mvjt3YLQ4zAzv2HSVW9rcaHWV441TMYKBHHuTMWFhq/P7eMShA/IBmvHpOFKHlbZ4CHF&#10;xLiOP+hyCIWIEPYJaihDaBIpfV6SRT92DXH0jq61GKJsC2la7CLc1nKq1EJarDgulNjQW0n56XC2&#10;Gr7fj78/M7UvNnbedK5Xku2L1Ho07NevIAL14T98b++MhsXT8hn+3sQn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mc4sYAAADdAAAADwAAAAAAAAAAAAAAAACYAgAAZHJz&#10;L2Rvd25yZXYueG1sUEsFBgAAAAAEAAQA9QAAAIsDAAAAAA==&#10;" filled="f" stroked="f">
                    <v:textbox>
                      <w:txbxContent>
                        <w:p w:rsidR="00EC36BB" w:rsidRDefault="00EC36BB" w:rsidP="00EC36BB">
                          <w:pPr>
                            <w:pStyle w:val="Normal0"/>
                            <w:rPr>
                              <w:lang w:val="en-US"/>
                            </w:rPr>
                          </w:pPr>
                          <w:r>
                            <w:rPr>
                              <w:lang w:val="en-US"/>
                            </w:rPr>
                            <w:t xml:space="preserve">          48     46        44        42        40       38       36        34        32       30       28        26      24</w:t>
                          </w:r>
                        </w:p>
                      </w:txbxContent>
                    </v:textbox>
                  </v:shape>
                  <v:line id="Line 3312" o:spid="_x0000_s1067" style="position:absolute;flip:x;visibility:visible;mso-wrap-style:square" from="2438,8112" to="2446,1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qW38QAAADdAAAADwAAAGRycy9kb3ducmV2LnhtbERPz2vCMBS+C/sfwhvsMjTdHNJVo8hg&#10;4MHLVCq7PZu3prR56ZJM639vDgOPH9/vxWqwnTiTD41jBS+TDARx5XTDtYLD/nOcgwgRWWPnmBRc&#10;KcBq+TBaYKHdhb/ovIu1SCEcClRgYuwLKUNlyGKYuJ44cT/OW4wJ+lpqj5cUbjv5mmUzabHh1GCw&#10;pw9DVbv7swpkvn3+9evTW1u2x+O7Kauy/94q9fQ4rOcgIg3xLv53b7SC2TRPc9Ob9AT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ypbfxAAAAN0AAAAPAAAAAAAAAAAA&#10;AAAAAKECAABkcnMvZG93bnJldi54bWxQSwUGAAAAAAQABAD5AAAAkgMAAAAA&#10;"/>
                  <v:line id="Line 3313" o:spid="_x0000_s1068" style="position:absolute;visibility:visible;mso-wrap-style:square" from="9046,12786" to="9046,1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1Du8cAAADdAAAADwAAAGRycy9kb3ducmV2LnhtbESPQWvCQBSE7wX/w/KE3urGCkFTVxGl&#10;oD2UqoX2+Mw+k2j2bdjdJum/7xYEj8PMfMPMl72pRUvOV5YVjEcJCOLc6ooLBZ/H16cpCB+QNdaW&#10;ScEveVguBg9zzLTteE/tIRQiQthnqKAMocmk9HlJBv3INsTRO1tnMETpCqkddhFuavmcJKk0WHFc&#10;KLGhdUn59fBjFLxPPtJ2tXvb9l+79JRv9qfvS+eUehz2qxcQgfpwD9/aW60gnUxn8P8mPgG5+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bUO7xwAAAN0AAAAPAAAAAAAA&#10;AAAAAAAAAKECAABkcnMvZG93bnJldi54bWxQSwUGAAAAAAQABAD5AAAAlQMAAAAA&#10;"/>
                  <v:line id="Line 3314" o:spid="_x0000_s1069" style="position:absolute;visibility:visible;mso-wrap-style:square" from="9652,12786" to="9652,1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58+8QAAADdAAAADwAAAGRycy9kb3ducmV2LnhtbERPy2rCQBTdF/yH4Qru6sQKoY2OIhZB&#10;uyj1Abq8Zq5JNHMnzEyT9O87i0KXh/OeL3tTi5acrywrmIwTEMS51RUXCk7HzfMrCB+QNdaWScEP&#10;eVguBk9zzLTteE/tIRQihrDPUEEZQpNJ6fOSDPqxbYgjd7POYIjQFVI77GK4qeVLkqTSYMWxocSG&#10;1iXlj8O3UfA5/Urb1e5j25936TV/318v984pNRr2qxmIQH34F/+5t1pBOn2L++Ob+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jnz7xAAAAN0AAAAPAAAAAAAAAAAA&#10;AAAAAKECAABkcnMvZG93bnJldi54bWxQSwUGAAAAAAQABAD5AAAAkgMAAAAA&#10;"/>
                  <v:line id="Line 3315" o:spid="_x0000_s1070" style="position:absolute;visibility:visible;mso-wrap-style:square" from="3106,8113" to="3106,8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Vc8gAAADdAAAADwAAAGRycy9kb3ducmV2LnhtbESPQWvCQBSE74X+h+UVvNVNaxskuopY&#10;BO2hVCvo8Zl9JqnZt2F3m6T/3hUKPQ4z8w0znfemFi05X1lW8DRMQBDnVldcKNh/rR7HIHxA1lhb&#10;JgW/5GE+u7+bYqZtx1tqd6EQEcI+QwVlCE0mpc9LMuiHtiGO3tk6gyFKV0jtsItwU8vnJEmlwYrj&#10;QokNLUvKL7sfo+Bj9Jm2i837uj9s0lP+tj0dvzun1OChX0xABOrDf/ivvdYK0pfXEdzexCcgZ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U+Vc8gAAADdAAAADwAAAAAA&#10;AAAAAAAAAAChAgAAZHJzL2Rvd25yZXYueG1sUEsFBgAAAAAEAAQA+QAAAJYDAAAAAA==&#10;"/>
                  <v:line id="Line 3316" o:spid="_x0000_s1071" style="position:absolute;visibility:visible;mso-wrap-style:square" from="3712,8113" to="3712,8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YNB8gAAADdAAAADwAAAGRycy9kb3ducmV2LnhtbESPQWvCQBSE74X+h+UVvNVNWxskuoq0&#10;FLSHolbQ4zP7TNJm34bdNUn/vSsIPQ4z8w0znfemFi05X1lW8DRMQBDnVldcKNh9fzyOQfiArLG2&#10;TAr+yMN8dn83xUzbjjfUbkMhIoR9hgrKEJpMSp+XZNAPbUMcvZN1BkOUrpDaYRfhppbPSZJKgxXH&#10;hRIbeisp/92ejYKvl3XaLlafy36/So/5++Z4+OmcUoOHfjEBEagP/+Fbe6kVpKPXEV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qYNB8gAAADdAAAADwAAAAAA&#10;AAAAAAAAAAChAgAAZHJzL2Rvd25yZXYueG1sUEsFBgAAAAAEAAQA+QAAAJYDAAAAAA==&#10;"/>
                  <v:line id="Line 3317" o:spid="_x0000_s1072" style="position:absolute;visibility:visible;mso-wrap-style:square" from="4318,8113" to="4318,8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qonMgAAADdAAAADwAAAGRycy9kb3ducmV2LnhtbESPQWvCQBSE74X+h+UVvNVNrYYSXUUq&#10;BfUgagvt8Zl9Jmmzb8PumqT/3i0IPQ4z8w0zW/SmFi05X1lW8DRMQBDnVldcKPh4f3t8AeEDssba&#10;Min4JQ+L+f3dDDNtOz5QewyFiBD2GSooQ2gyKX1ekkE/tA1x9M7WGQxRukJqh12Em1qOkiSVBiuO&#10;CyU29FpS/nO8GAW7533aLjfbdf+5SU/56nD6+u6cUoOHfjkFEagP/+Fbe60VpOPJBP7exCcg5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eqonMgAAADdAAAADwAAAAAA&#10;AAAAAAAAAAChAgAAZHJzL2Rvd25yZXYueG1sUEsFBgAAAAAEAAQA+QAAAJYDAAAAAA==&#10;"/>
                  <v:line id="Line 3318" o:spid="_x0000_s1073" style="position:absolute;visibility:visible;mso-wrap-style:square" from="4925,8113" to="4925,8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g268gAAADdAAAADwAAAGRycy9kb3ducmV2LnhtbESPQUsDMRSE7wX/Q3iCtzar1iBr01Is&#10;hdaDtFXQ4+vmubu6eVmSdHf990Yo9DjMzDfMbDHYRnTkQ+1Yw+0kA0FcOFNzqeH9bT1+BBEissHG&#10;MWn4pQCL+dVohrlxPe+pO8RSJAiHHDVUMba5lKGoyGKYuJY4eV/OW4xJ+lIaj32C20beZZmSFmtO&#10;CxW29FxR8XM4WQ2v9zvVLbcvm+Fjq47Fan/8/O691jfXw/IJRKQhXsLn9sZoUNMHBf9v0hOQ8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Tg268gAAADdAAAADwAAAAAA&#10;AAAAAAAAAAChAgAAZHJzL2Rvd25yZXYueG1sUEsFBgAAAAAEAAQA+QAAAJYDAAAAAA==&#10;"/>
                  <v:line id="Line 3319" o:spid="_x0000_s1074" style="position:absolute;visibility:visible;mso-wrap-style:square" from="5349,8113" to="5349,8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STcMgAAADdAAAADwAAAGRycy9kb3ducmV2LnhtbESPT0vDQBTE70K/w/IEb3bjvygx21Ja&#10;Cq0HsVVojy/ZZ5KafRt21yR++64geBxm5jdMPh9NK3pyvrGs4GaagCAurW64UvDxvr5+AuEDssbW&#10;Min4IQ/z2eQix0zbgXfU70MlIoR9hgrqELpMSl/WZNBPbUccvU/rDIYoXSW1wyHCTStvkySVBhuO&#10;CzV2tKyp/Np/GwWvd29pv9i+bMbDNi3K1a44ngan1NXluHgGEWgM/+G/9kYrSO8fHuH3TXwCcnYG&#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nSTcMgAAADdAAAADwAAAAAA&#10;AAAAAAAAAAChAgAAZHJzL2Rvd25yZXYueG1sUEsFBgAAAAAEAAQA+QAAAJYDAAAAAA==&#10;"/>
                  <v:line id="Line 3320" o:spid="_x0000_s1075" style="position:absolute;visibility:visible;mso-wrap-style:square" from="5894,8113" to="5894,8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HAsUAAADdAAAADwAAAGRycy9kb3ducmV2LnhtbERPy2rCQBTdF/oPwy10Vye2NUh0FGkp&#10;aBdSH6DLa+aaRDN3wsw0Sf/eWQhdHs57Ou9NLVpyvrKsYDhIQBDnVldcKNjvvl7GIHxA1lhbJgV/&#10;5GE+e3yYYqZtxxtqt6EQMYR9hgrKEJpMSp+XZNAPbEMcubN1BkOErpDaYRfDTS1fkySVBiuODSU2&#10;9FFSft3+GgXrt5+0Xay+l/1hlZ7yz83peOmcUs9P/WICIlAf/sV391IrSN9HcW58E5+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HAsUAAADdAAAADwAAAAAAAAAA&#10;AAAAAAChAgAAZHJzL2Rvd25yZXYueG1sUEsFBgAAAAAEAAQA+QAAAJMDAAAAAA==&#10;"/>
                  <v:line id="Line 3321" o:spid="_x0000_s1076" style="position:absolute;visibility:visible;mso-wrap-style:square" from="6319,8113" to="6319,8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eimcgAAADdAAAADwAAAGRycy9kb3ducmV2LnhtbESPT0vDQBTE70K/w/IEb3bjv6Ax21Ja&#10;Cq0HsVVojy/ZZ5KafRt21yR++64geBxm5jdMPh9NK3pyvrGs4GaagCAurW64UvDxvr5+BOEDssbW&#10;Min4IQ/z2eQix0zbgXfU70MlIoR9hgrqELpMSl/WZNBPbUccvU/rDIYoXSW1wyHCTStvkySVBhuO&#10;CzV2tKyp/Np/GwWvd29pv9i+bMbDNi3K1a44ngan1NXluHgGEWgM/+G/9kYrSO8fnuD3TXwCcnYG&#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KeimcgAAADdAAAADwAAAAAA&#10;AAAAAAAAAAChAgAAZHJzL2Rvd25yZXYueG1sUEsFBgAAAAAEAAQA+QAAAJYDAAAAAA==&#10;"/>
                  <v:line id="Line 3322" o:spid="_x0000_s1077" style="position:absolute;visibility:visible;mso-wrap-style:square" from="6743,8113" to="6743,8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BucQAAADdAAAADwAAAGRycy9kb3ducmV2LnhtbERPW2vCMBR+H+w/hDPY20x3IYxqFNkY&#10;qA8ynaCPx+bY1jUnJYlt9+/Nw8DHj+8+mQ22ER35UDvW8DzKQBAXztRcatj9fD29gwgR2WDjmDT8&#10;UYDZ9P5ugrlxPW+o28ZSpBAOOWqoYmxzKUNRkcUwci1x4k7OW4wJ+lIaj30Kt418yTIlLdacGips&#10;6aOi4nd7sRrWr9+qmy9Xi2G/VMfic3M8nHuv9ePDMB+DiDTEm/jfvTAa1JtK+9Ob9AT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8cG5xAAAAN0AAAAPAAAAAAAAAAAA&#10;AAAAAKECAABkcnMvZG93bnJldi54bWxQSwUGAAAAAAQABAD5AAAAkgMAAAAA&#10;"/>
                  <v:line id="Line 3323" o:spid="_x0000_s1078" style="position:absolute;visibility:visible;mso-wrap-style:square" from="7228,8113" to="7228,8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1kIsgAAADdAAAADwAAAGRycy9kb3ducmV2LnhtbESPQUsDMRSE7wX/Q3hCb222VoKsTUtR&#10;hNZDaaugx9fNc3d187IkcXf9902h4HGYmW+YxWqwjejIh9qxhtk0A0FcOFNzqeH97WXyACJEZION&#10;Y9LwRwFWy5vRAnPjej5Qd4ylSBAOOWqoYmxzKUNRkcUwdS1x8r6ctxiT9KU0HvsEt428yzIlLdac&#10;Fips6ami4uf4azXs5nvVrbevm+Fjq07F8+H0+d17rce3w/oRRKQh/oev7Y3RoO7VDC5v0hOQyz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L1kIsgAAADdAAAADwAAAAAA&#10;AAAAAAAAAAChAgAAZHJzL2Rvd25yZXYueG1sUEsFBgAAAAAEAAQA+QAAAJYDAAAAAA==&#10;"/>
                  <v:line id="Line 3324" o:spid="_x0000_s1079" style="position:absolute;visibility:visible;mso-wrap-style:square" from="8258,8113" to="8258,8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6VcgAAADdAAAADwAAAGRycy9kb3ducmV2LnhtbESPQUsDMRSE7wX/Q3iCtzZrlVDWpqVY&#10;Cq2HYqugx9fNc3d187IkcXf996ZQ6HGYmW+Y+XKwjejIh9qxhvtJBoK4cKbmUsP722Y8AxEissHG&#10;MWn4owDLxc1ojrlxPR+oO8ZSJAiHHDVUMba5lKGoyGKYuJY4eV/OW4xJ+lIaj32C20ZOs0xJizWn&#10;hQpbeq6o+Dn+Wg37h1fVrXYv2+Fjp07F+nD6/O691ne3w+oJRKQhXsOX9tZoUI9qCuc36QnIxT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G/6VcgAAADdAAAADwAAAAAA&#10;AAAAAAAAAAChAgAAZHJzL2Rvd25yZXYueG1sUEsFBgAAAAAEAAQA+QAAAJYDAAAAAA==&#10;"/>
                  <v:line id="Line 3325" o:spid="_x0000_s1080" style="position:absolute;visibility:visible;mso-wrap-style:square" from="9289,8113" to="9289,8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NfzsgAAADdAAAADwAAAGRycy9kb3ducmV2LnhtbESPQUsDMRSE74L/ITzBm83aliBr01Is&#10;QuuhtFXQ4+vmubu6eVmSuLv9902h4HGYmW+Y2WKwjejIh9qxhsdRBoK4cKbmUsPH++vDE4gQkQ02&#10;jknDiQIs5rc3M8yN63lP3SGWIkE45KihirHNpQxFRRbDyLXEyft23mJM0pfSeOwT3DZynGVKWqw5&#10;LVTY0ktFxe/hz2rYTnaqW27e1sPnRh2L1f749dN7re/vhuUziEhD/A9f22ujQU3VBC5v0hOQ8z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yNfzsgAAADdAAAADwAAAAAA&#10;AAAAAAAAAAChAgAAZHJzL2Rvd25yZXYueG1sUEsFBgAAAAAEAAQA+QAAAJYDAAAAAA==&#10;"/>
                  <v:shape id="Text Box 3326" o:spid="_x0000_s1081" type="#_x0000_t202" style="position:absolute;left:1894;top:8121;width:604;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0pCsUA&#10;AADdAAAADwAAAGRycy9kb3ducmV2LnhtbESPT2vCQBTE74LfYXlCb7prSYOmbkQshZ5a1Fbo7ZF9&#10;+YPZtyG7Nem37xYEj8PM/IbZbEfbiiv1vnGsYblQIIgLZxquNHyeXucrED4gG2wdk4Zf8rDNp5MN&#10;ZsYNfKDrMVQiQthnqKEOocuk9EVNFv3CdcTRK11vMUTZV9L0OES4beWjUqm02HBcqLGjfU3F5fhj&#10;NXy9l9/nRH1UL/apG9yoJNu11PphNu6eQQQawz18a78ZDWmSJvD/Jj4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SkKxQAAAN0AAAAPAAAAAAAAAAAAAAAAAJgCAABkcnMv&#10;ZG93bnJldi54bWxQSwUGAAAAAAQABAD1AAAAigMAAAAA&#10;" filled="f" stroked="f">
                    <v:textbox>
                      <w:txbxContent>
                        <w:p w:rsidR="00EC36BB" w:rsidRDefault="00EC36BB" w:rsidP="00EC36BB">
                          <w:pPr>
                            <w:pStyle w:val="1"/>
                          </w:pPr>
                          <w:r>
                            <w:t>D</w:t>
                          </w:r>
                        </w:p>
                      </w:txbxContent>
                    </v:textbox>
                  </v:shape>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3327" o:spid="_x0000_s1082" type="#_x0000_t42" style="position:absolute;left:4101;top:8407;width:1532;height: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EXcUA&#10;AADdAAAADwAAAGRycy9kb3ducmV2LnhtbESPQUsDMRSE7wX/Q3iCtzartWtZmxYVBKGndnvw+Lp5&#10;7i5uXpYkprG/vhGEHoeZ+YZZbZIZRCTne8sK7mcFCOLG6p5bBYf6fboE4QOyxsEyKfglD5v1zWSF&#10;lbYn3lHch1ZkCPsKFXQhjJWUvunIoJ/ZkTh7X9YZDFm6VmqHpww3g3woilIa7DkvdDjSW0fN9/7H&#10;KJDnc6rt6zYWTy591nMZjziPSt3dppdnEIFSuIb/2x9aQflYLuDvTX4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dYRdxQAAAN0AAAAPAAAAAAAAAAAAAAAAAJgCAABkcnMv&#10;ZG93bnJldi54bWxQSwUGAAAAAAQABAD1AAAAigMAAAAA&#10;" adj="-8325,13500,-5040">
                    <v:textbox inset="0,0,0,0">
                      <w:txbxContent>
                        <w:p w:rsidR="00EC36BB" w:rsidRDefault="00EC36BB" w:rsidP="00EC36BB">
                          <w:pPr>
                            <w:pStyle w:val="Normal0"/>
                          </w:pPr>
                          <w:r>
                            <w:t>1</w:t>
                          </w:r>
                        </w:p>
                      </w:txbxContent>
                    </v:textbox>
                    <o:callout v:ext="edit" minusy="t"/>
                  </v:shape>
                  <v:shape id="AutoShape 3328" o:spid="_x0000_s1083" type="#_x0000_t42" style="position:absolute;left:2825;top:11144;width:224;height: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uf8QA&#10;AADdAAAADwAAAGRycy9kb3ducmV2LnhtbESPQWvCQBSE7wX/w/IEb3VjkFSiq2iLNtdGL96e2WcS&#10;zL4Nu6um/75bKPQ4zMw3zGozmE48yPnWsoLZNAFBXFndcq3gdNy/LkD4gKyxs0wKvsnDZj16WWGu&#10;7ZO/6FGGWkQI+xwVNCH0uZS+asign9qeOHpX6wyGKF0ttcNnhJtOpkmSSYMtx4UGe3pvqLqVd6Pg&#10;4zM9H3ahKN/u22PqOldcElsoNRkP2yWIQEP4D/+1C60gm2cZ/L6JT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rbn/EAAAA3QAAAA8AAAAAAAAAAAAAAAAAmAIAAGRycy9k&#10;b3ducmV2LnhtbFBLBQYAAAAABAAEAPUAAACJAwAAAAA=&#10;" adj="75600,-12825,53794,,33943">
                    <v:textbox inset="0,0,0,0">
                      <w:txbxContent>
                        <w:p w:rsidR="00EC36BB" w:rsidRDefault="00EC36BB" w:rsidP="00EC36BB">
                          <w:pPr>
                            <w:pStyle w:val="Normal0"/>
                            <w:jc w:val="right"/>
                          </w:pPr>
                          <w:r>
                            <w:t>2</w:t>
                          </w:r>
                        </w:p>
                      </w:txbxContent>
                    </v:textbox>
                    <o:callout v:ext="edit" minusx="t"/>
                  </v:shape>
                  <v:shape id="AutoShape 3329" o:spid="_x0000_s1084" type="#_x0000_t42" style="position:absolute;left:3706;top:11899;width:223;height: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1FOsUA&#10;AADdAAAADwAAAGRycy9kb3ducmV2LnhtbESPQU8CMRSE7yb8h+aZeJMuBKsuFAJEE4+IGj2+bB/b&#10;dbevm22F3X9PSUg8Tmbmm8xi1btGHKkLlWcNk3EGgrjwpuJSw+fH6/0TiBCRDTaeScNAAVbL0c0C&#10;c+NP/E7HfSxFgnDIUYONsc2lDIUlh2HsW+LkHXznMCbZldJ0eEpw18hplinpsOK0YLGlraWi3v85&#10;Dc87erHfRS0ffjZU/36VahgmSuu72349BxGpj//ha/vNaFAz9QiXN+kJy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DUU6xQAAAN0AAAAPAAAAAAAAAAAAAAAAAJgCAABkcnMv&#10;ZG93bnJldi54bWxQSwUGAAAAAAQABAD1AAAAigMAAAAA&#10;" adj="109234,-4973,58629,,33943">
                    <v:textbox inset="0,0,0,0">
                      <w:txbxContent>
                        <w:p w:rsidR="00EC36BB" w:rsidRDefault="00EC36BB" w:rsidP="00EC36BB">
                          <w:pPr>
                            <w:pStyle w:val="Normal0"/>
                            <w:jc w:val="right"/>
                          </w:pPr>
                          <w:r>
                            <w:t>3</w:t>
                          </w:r>
                        </w:p>
                      </w:txbxContent>
                    </v:textbox>
                    <o:callout v:ext="edit" minusx="t"/>
                  </v:shape>
                  <v:shape id="AutoShape 3330" o:spid="_x0000_s1085" type="#_x0000_t42" style="position:absolute;left:6475;top:10848;width:319;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rqMEA&#10;AADdAAAADwAAAGRycy9kb3ducmV2LnhtbERPTYvCMBC9L/gfwgje1lTRotUosiIIexCr4HVoxrbY&#10;TEqSrfXfbw6Cx8f7Xm9704iOnK8tK5iMExDEhdU1lwqul8P3AoQPyBoby6TgRR62m8HXGjNtn3ym&#10;Lg+liCHsM1RQhdBmUvqiIoN+bFviyN2tMxgidKXUDp8x3DRymiSpNFhzbKiwpZ+Kikf+ZxTQ7Tbp&#10;TtP9PZ+dXDm/5MvD70IrNRr2uxWIQH34iN/uo1aQztI4N76JT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7K6jBAAAA3QAAAA8AAAAAAAAAAAAAAAAAmAIAAGRycy9kb3du&#10;cmV2LnhtbFBLBQYAAAAABAAEAPUAAACGAwAAAAA=&#10;" adj="-58680,21420,-33480,,-8640">
                    <v:textbox inset="0,0,0,0">
                      <w:txbxContent>
                        <w:p w:rsidR="00EC36BB" w:rsidRDefault="00EC36BB" w:rsidP="00EC36BB">
                          <w:pPr>
                            <w:pStyle w:val="Normal0"/>
                          </w:pPr>
                          <w:r>
                            <w:t>4</w:t>
                          </w:r>
                        </w:p>
                      </w:txbxContent>
                    </v:textbox>
                    <o:callout v:ext="edit" minusy="t"/>
                  </v:shape>
                  <v:shape id="Text Box 3331" o:spid="_x0000_s1086" type="#_x0000_t202" style="position:absolute;left:9825;top:12856;width:1263;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lMUA&#10;AADdAAAADwAAAGRycy9kb3ducmV2LnhtbESPT2sCMRTE74LfITyhN01adKmrWRFLoaeKtgreHpu3&#10;f+jmZdmk7vbbG0HocZiZ3zDrzWAbcaXO1441PM8UCOLcmZpLDd9f79NXED4gG2wck4Y/8rDJxqM1&#10;psb1fKDrMZQiQtinqKEKoU2l9HlFFv3MtcTRK1xnMUTZldJ02Ee4beSLUom0WHNcqLClXUX5z/HX&#10;ajh9FpfzXO3LN7toezcoyXYptX6aDNsViEBD+A8/2h9GQzJPlnB/E5+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TIaUxQAAAN0AAAAPAAAAAAAAAAAAAAAAAJgCAABkcnMv&#10;ZG93bnJldi54bWxQSwUGAAAAAAQABAD1AAAAigMAAAAA&#10;" filled="f" stroked="f">
                    <v:textbox>
                      <w:txbxContent>
                        <w:p w:rsidR="00EC36BB" w:rsidRDefault="00EC36BB" w:rsidP="00EC36BB">
                          <w:pPr>
                            <w:pStyle w:val="Normal0"/>
                            <w:rPr>
                              <w:b/>
                            </w:rPr>
                          </w:pPr>
                          <w:r>
                            <w:rPr>
                              <w:b/>
                              <w:lang w:val="en-US"/>
                            </w:rPr>
                            <w:t>ν∙10</w:t>
                          </w:r>
                          <w:r>
                            <w:rPr>
                              <w:b/>
                              <w:vertAlign w:val="superscript"/>
                              <w:lang w:val="en-US"/>
                            </w:rPr>
                            <w:t>-3</w:t>
                          </w:r>
                          <w:r>
                            <w:rPr>
                              <w:b/>
                              <w:lang w:val="en-US"/>
                            </w:rPr>
                            <w:t>, см</w:t>
                          </w:r>
                          <w:r>
                            <w:rPr>
                              <w:b/>
                              <w:vertAlign w:val="superscript"/>
                              <w:lang w:val="en-US"/>
                            </w:rPr>
                            <w:t>-1</w:t>
                          </w:r>
                        </w:p>
                      </w:txbxContent>
                    </v:textbox>
                  </v:shape>
                </v:group>
              </v:group>
            </w:pict>
          </mc:Fallback>
        </mc:AlternateContent>
      </w:r>
      <w:r>
        <w:rPr>
          <w:sz w:val="24"/>
        </w:rPr>
        <w:t xml:space="preserve">Рис.1.     УФ- спектри 10 </w:t>
      </w:r>
      <w:r>
        <w:rPr>
          <w:sz w:val="24"/>
          <w:vertAlign w:val="superscript"/>
        </w:rPr>
        <w:t>–4</w:t>
      </w:r>
      <w:r>
        <w:rPr>
          <w:sz w:val="24"/>
        </w:rPr>
        <w:t>М розчинів бромгексину (1) і амброксолу (2) у 0,1М розчині кислоти хлороводневої, а також продуктів їх діазотування (3) та (4) відпові</w:t>
      </w:r>
      <w:r>
        <w:rPr>
          <w:sz w:val="24"/>
        </w:rPr>
        <w:t>д</w:t>
      </w:r>
      <w:r>
        <w:rPr>
          <w:sz w:val="24"/>
        </w:rPr>
        <w:t>но.</w:t>
      </w:r>
    </w:p>
    <w:p w:rsidR="00EC36BB" w:rsidRDefault="00EC36BB" w:rsidP="00EC36BB">
      <w:pPr>
        <w:pStyle w:val="afffffff5"/>
        <w:widowControl w:val="0"/>
        <w:spacing w:before="120" w:line="276" w:lineRule="auto"/>
        <w:ind w:firstLine="567"/>
        <w:jc w:val="both"/>
        <w:rPr>
          <w:sz w:val="24"/>
          <w:lang w:val="uk-UA"/>
        </w:rPr>
      </w:pPr>
      <w:r>
        <w:rPr>
          <w:sz w:val="24"/>
          <w:lang w:val="uk-UA"/>
        </w:rPr>
        <w:t>Встановлено, що спектри бромгексину та амброксолу характеризуються наявністю двох смуг поглинання (λ</w:t>
      </w:r>
      <w:r>
        <w:rPr>
          <w:sz w:val="24"/>
          <w:vertAlign w:val="subscript"/>
          <w:lang w:val="uk-UA"/>
        </w:rPr>
        <w:t>max1</w:t>
      </w:r>
      <w:r>
        <w:rPr>
          <w:sz w:val="24"/>
          <w:lang w:val="uk-UA"/>
        </w:rPr>
        <w:t xml:space="preserve"> =245 нм і λ</w:t>
      </w:r>
      <w:r>
        <w:rPr>
          <w:sz w:val="24"/>
          <w:vertAlign w:val="subscript"/>
          <w:lang w:val="uk-UA"/>
        </w:rPr>
        <w:t>max2</w:t>
      </w:r>
      <w:r>
        <w:rPr>
          <w:sz w:val="24"/>
          <w:lang w:val="uk-UA"/>
        </w:rPr>
        <w:t xml:space="preserve"> = 310 нм для бромгекс</w:t>
      </w:r>
      <w:r>
        <w:rPr>
          <w:sz w:val="24"/>
          <w:lang w:val="uk-UA"/>
        </w:rPr>
        <w:t>и</w:t>
      </w:r>
      <w:r>
        <w:rPr>
          <w:sz w:val="24"/>
          <w:lang w:val="uk-UA"/>
        </w:rPr>
        <w:t>ну, а для амброксолу - λ</w:t>
      </w:r>
      <w:r>
        <w:rPr>
          <w:sz w:val="24"/>
          <w:vertAlign w:val="subscript"/>
          <w:lang w:val="uk-UA"/>
        </w:rPr>
        <w:t>max1</w:t>
      </w:r>
      <w:r>
        <w:rPr>
          <w:sz w:val="24"/>
          <w:lang w:val="uk-UA"/>
        </w:rPr>
        <w:t xml:space="preserve"> =244 нм і λ</w:t>
      </w:r>
      <w:r>
        <w:rPr>
          <w:sz w:val="24"/>
          <w:vertAlign w:val="subscript"/>
          <w:lang w:val="uk-UA"/>
        </w:rPr>
        <w:t>max2</w:t>
      </w:r>
      <w:r>
        <w:rPr>
          <w:sz w:val="24"/>
          <w:lang w:val="uk-UA"/>
        </w:rPr>
        <w:t xml:space="preserve"> = 308 нм) і практично збігают</w:t>
      </w:r>
      <w:r>
        <w:rPr>
          <w:sz w:val="24"/>
          <w:lang w:val="uk-UA"/>
        </w:rPr>
        <w:t>ь</w:t>
      </w:r>
      <w:r>
        <w:rPr>
          <w:sz w:val="24"/>
          <w:lang w:val="uk-UA"/>
        </w:rPr>
        <w:t>ся, що не дозволяє їх використовувати для ідентифікації препаратів при їх сумісній присутності. Для цієї мети виявилися більш прида</w:t>
      </w:r>
      <w:r>
        <w:rPr>
          <w:sz w:val="24"/>
          <w:lang w:val="uk-UA"/>
        </w:rPr>
        <w:t>т</w:t>
      </w:r>
      <w:r>
        <w:rPr>
          <w:sz w:val="24"/>
          <w:lang w:val="uk-UA"/>
        </w:rPr>
        <w:t>ними УФ- спектри продуктів діазотування, які значно відрізняються і можуть бути використані для відмінн</w:t>
      </w:r>
      <w:r>
        <w:rPr>
          <w:sz w:val="24"/>
          <w:lang w:val="uk-UA"/>
        </w:rPr>
        <w:t>о</w:t>
      </w:r>
      <w:r>
        <w:rPr>
          <w:sz w:val="24"/>
          <w:lang w:val="uk-UA"/>
        </w:rPr>
        <w:t xml:space="preserve">сті препаратів.  </w:t>
      </w:r>
    </w:p>
    <w:p w:rsidR="00EC36BB" w:rsidRDefault="00EC36BB" w:rsidP="00EC36BB">
      <w:pPr>
        <w:pStyle w:val="afffffff5"/>
        <w:widowControl w:val="0"/>
        <w:spacing w:before="120" w:line="276" w:lineRule="auto"/>
        <w:ind w:firstLine="567"/>
        <w:jc w:val="both"/>
        <w:rPr>
          <w:sz w:val="24"/>
          <w:lang w:val="uk-UA"/>
        </w:rPr>
      </w:pPr>
      <w:r>
        <w:rPr>
          <w:sz w:val="24"/>
          <w:lang w:val="uk-UA"/>
        </w:rPr>
        <w:t>Умови виявлення бромгексину та амброксолу вивчено і за допомогою електрофорезу на папері. Довжина шляху фреза (ДШФ) бромгексину складає 64±0,5 мм, а амброксолу 76±0,5 мм,що дозволяє ідентифікувати преп</w:t>
      </w:r>
      <w:r>
        <w:rPr>
          <w:sz w:val="24"/>
          <w:lang w:val="uk-UA"/>
        </w:rPr>
        <w:t>а</w:t>
      </w:r>
      <w:r>
        <w:rPr>
          <w:sz w:val="24"/>
          <w:lang w:val="uk-UA"/>
        </w:rPr>
        <w:t xml:space="preserve">рати при їх сумісній присутності. </w:t>
      </w:r>
    </w:p>
    <w:p w:rsidR="00EC36BB" w:rsidRDefault="00EC36BB" w:rsidP="00EC36BB">
      <w:pPr>
        <w:pStyle w:val="afffffff5"/>
        <w:widowControl w:val="0"/>
        <w:spacing w:before="120" w:line="276" w:lineRule="auto"/>
        <w:ind w:firstLine="567"/>
        <w:jc w:val="both"/>
        <w:rPr>
          <w:sz w:val="24"/>
          <w:lang w:val="uk-UA"/>
        </w:rPr>
      </w:pPr>
      <w:r>
        <w:rPr>
          <w:sz w:val="24"/>
          <w:lang w:val="uk-UA"/>
        </w:rPr>
        <w:t>Вивчені методи можуть бути використані для виявлення бромгексину та амброксолу, виділених з біологічного матеріалу, при чому УФ-спектроскопія – після додаткового хром</w:t>
      </w:r>
      <w:r>
        <w:rPr>
          <w:sz w:val="24"/>
          <w:lang w:val="uk-UA"/>
        </w:rPr>
        <w:t>а</w:t>
      </w:r>
      <w:r>
        <w:rPr>
          <w:sz w:val="24"/>
          <w:lang w:val="uk-UA"/>
        </w:rPr>
        <w:t>тографічного очищення.</w:t>
      </w:r>
    </w:p>
    <w:p w:rsidR="00EC36BB" w:rsidRDefault="00EC36BB" w:rsidP="00EC36BB">
      <w:pPr>
        <w:pStyle w:val="afffffffc"/>
        <w:spacing w:line="276" w:lineRule="auto"/>
        <w:jc w:val="both"/>
        <w:rPr>
          <w:b/>
        </w:rPr>
      </w:pPr>
      <w:r>
        <w:rPr>
          <w:b/>
        </w:rPr>
        <w:t>Кількісне визначення бромгексину та амброксолу.</w:t>
      </w:r>
    </w:p>
    <w:p w:rsidR="00EC36BB" w:rsidRDefault="00EC36BB" w:rsidP="00EC36BB">
      <w:pPr>
        <w:pStyle w:val="afffffffc"/>
        <w:spacing w:line="276" w:lineRule="auto"/>
        <w:jc w:val="both"/>
      </w:pPr>
      <w:r>
        <w:t>Для кількісного визначення бромгексину та амброксолу нами розроблено фотоелектроколориметричний, УФ-спектрофотометричний  і екстракці</w:t>
      </w:r>
      <w:r>
        <w:t>й</w:t>
      </w:r>
      <w:r>
        <w:t>но-фотометричний методи, які придатні у хіміко-токсикологічному аналізі.</w:t>
      </w:r>
    </w:p>
    <w:p w:rsidR="00EC36BB" w:rsidRDefault="00EC36BB" w:rsidP="00EC36BB">
      <w:pPr>
        <w:pStyle w:val="afffffffc"/>
        <w:spacing w:line="276" w:lineRule="auto"/>
        <w:jc w:val="both"/>
      </w:pPr>
      <w:r>
        <w:t>Фотоелектроколориметричний метод визначення бромгексину та амброксолу, заснов</w:t>
      </w:r>
      <w:r>
        <w:t>а</w:t>
      </w:r>
      <w:r>
        <w:t>ний на реакції утворення азобарвника, де  як азоскладовий компонент використовували реа</w:t>
      </w:r>
      <w:r>
        <w:t>к</w:t>
      </w:r>
      <w:r>
        <w:t>тив Браттона-Маршалла. При цьому встановлені значні розходження в часі реакції азоспол</w:t>
      </w:r>
      <w:r>
        <w:t>у</w:t>
      </w:r>
      <w:r>
        <w:t>чення продуктів діазотування бромгексину та амброксолу: 15 та 90 хвилин відповідно. Опт</w:t>
      </w:r>
      <w:r>
        <w:t>и</w:t>
      </w:r>
      <w:r>
        <w:t>чну густину отриманих розчинів вимірювали за допомогою фотоколориметра КФК-2 (сві</w:t>
      </w:r>
      <w:r>
        <w:t>т</w:t>
      </w:r>
      <w:r>
        <w:t>лофільтр із λ</w:t>
      </w:r>
      <w:r>
        <w:rPr>
          <w:vertAlign w:val="subscript"/>
        </w:rPr>
        <w:t>еф.</w:t>
      </w:r>
      <w:r>
        <w:t>=490±10 нм, товщина шару рідини 10 мм). Як розчин порівняння використ</w:t>
      </w:r>
      <w:r>
        <w:t>о</w:t>
      </w:r>
      <w:r>
        <w:t>вували контрольний дослід. Оптична густина забарвлених розчинів для бромгексину підк</w:t>
      </w:r>
      <w:r>
        <w:t>о</w:t>
      </w:r>
      <w:r>
        <w:t>ряється основному закону світлопоглинання в межах концентр</w:t>
      </w:r>
      <w:r>
        <w:t>а</w:t>
      </w:r>
      <w:r>
        <w:t>цій від 20 до 140 мкг (у 5 мл кінцевого об’єму), а для ам</w:t>
      </w:r>
      <w:r>
        <w:t>б</w:t>
      </w:r>
      <w:r>
        <w:t>роксолу - від 20 до 100 мкг (у 5 мл кінцевого об’єму).</w:t>
      </w:r>
    </w:p>
    <w:p w:rsidR="00EC36BB" w:rsidRDefault="00EC36BB" w:rsidP="00EC36BB">
      <w:pPr>
        <w:pStyle w:val="afffffffc"/>
        <w:spacing w:line="276" w:lineRule="auto"/>
        <w:jc w:val="both"/>
      </w:pPr>
      <w:r>
        <w:t>Розрахунок вмісту бромгексину та амброксолу  в досліджуваних розч</w:t>
      </w:r>
      <w:r>
        <w:t>и</w:t>
      </w:r>
      <w:r>
        <w:t>нах проводили за градуювальним графіком.</w:t>
      </w:r>
    </w:p>
    <w:p w:rsidR="00EC36BB" w:rsidRDefault="00EC36BB" w:rsidP="00EC36BB">
      <w:pPr>
        <w:pStyle w:val="afffffffc"/>
        <w:spacing w:line="276" w:lineRule="auto"/>
        <w:jc w:val="both"/>
      </w:pPr>
      <w:r>
        <w:t>Методи придатні для кількісного визначення бромгексину та амброкс</w:t>
      </w:r>
      <w:r>
        <w:t>о</w:t>
      </w:r>
      <w:r>
        <w:t>лу у витяжках з біологічного матеріалу. Відносна помилка методів складає ±1,30% та ±2,32% для бромгекс</w:t>
      </w:r>
      <w:r>
        <w:t>и</w:t>
      </w:r>
      <w:r>
        <w:t>ну та амброксолу відповідно.</w:t>
      </w:r>
    </w:p>
    <w:p w:rsidR="00EC36BB" w:rsidRDefault="00EC36BB" w:rsidP="00EC36BB">
      <w:pPr>
        <w:pStyle w:val="afffffffc"/>
        <w:spacing w:line="276" w:lineRule="auto"/>
        <w:jc w:val="both"/>
      </w:pPr>
      <w:r>
        <w:lastRenderedPageBreak/>
        <w:t>Розроблено методики УФ-спектрофотометричного визначення бромгексину та амброксолу. Показано, що світлопоглинання розчинів бромгексину та а</w:t>
      </w:r>
      <w:r>
        <w:t>м</w:t>
      </w:r>
      <w:r>
        <w:t>броксолу в 0,1М розчині кислоти хлороводневої  при  λ</w:t>
      </w:r>
      <w:r>
        <w:rPr>
          <w:vertAlign w:val="subscript"/>
        </w:rPr>
        <w:t xml:space="preserve">max </w:t>
      </w:r>
      <w:r>
        <w:t>=310 нм  і λ</w:t>
      </w:r>
      <w:r>
        <w:rPr>
          <w:vertAlign w:val="subscript"/>
        </w:rPr>
        <w:t xml:space="preserve">max </w:t>
      </w:r>
      <w:r>
        <w:t>=308 нм відповідно підкоряється закону Бугера-Ламберта-Бера для бромге</w:t>
      </w:r>
      <w:r>
        <w:t>к</w:t>
      </w:r>
      <w:r>
        <w:t>сину в межах концентрацій від 10 до 140 мкг бромгексину  в 1 мл розчину, а для ам</w:t>
      </w:r>
      <w:r>
        <w:t>б</w:t>
      </w:r>
      <w:r>
        <w:t>роксолу - від 10 до 100 мкг у 1 мл розчину. Відносна помилка методів складає ±0,78% та ±0,98% відповідно. Методи придатні для кількісного визначення бромге</w:t>
      </w:r>
      <w:r>
        <w:t>к</w:t>
      </w:r>
      <w:r>
        <w:t>сину та амброксолу у витяжках з біологічного матеріалу після їх додаткової хроматографі</w:t>
      </w:r>
      <w:r>
        <w:t>ч</w:t>
      </w:r>
      <w:r>
        <w:t xml:space="preserve">ної очистки. </w:t>
      </w:r>
    </w:p>
    <w:p w:rsidR="00EC36BB" w:rsidRDefault="00EC36BB" w:rsidP="00EC36BB">
      <w:pPr>
        <w:spacing w:line="276" w:lineRule="auto"/>
        <w:ind w:firstLine="567"/>
        <w:jc w:val="both"/>
        <w:rPr>
          <w:lang w:val="uk-UA"/>
        </w:rPr>
      </w:pPr>
      <w:r>
        <w:rPr>
          <w:lang w:val="uk-UA"/>
        </w:rPr>
        <w:t>Нами також запропонована методика кількісного визначення бромгексину методом екстракційної фотоелектроколориметрії, яка заснована на утворенні іонного асоціату бромге</w:t>
      </w:r>
      <w:r>
        <w:rPr>
          <w:lang w:val="uk-UA"/>
        </w:rPr>
        <w:t>к</w:t>
      </w:r>
      <w:r>
        <w:rPr>
          <w:lang w:val="uk-UA"/>
        </w:rPr>
        <w:t>сину з метиловим оранжевим.</w:t>
      </w:r>
    </w:p>
    <w:p w:rsidR="00EC36BB" w:rsidRDefault="00EC36BB" w:rsidP="00EC36BB">
      <w:pPr>
        <w:pStyle w:val="25"/>
        <w:spacing w:line="276" w:lineRule="auto"/>
        <w:jc w:val="both"/>
        <w:rPr>
          <w:sz w:val="24"/>
        </w:rPr>
      </w:pPr>
      <w:r>
        <w:rPr>
          <w:sz w:val="24"/>
        </w:rPr>
        <w:t>Оптичну густину забарвлених хлороформних розчинів вимірювали за допомогою фотоколориметра КФК-2 (світлофільтр із λ</w:t>
      </w:r>
      <w:r>
        <w:rPr>
          <w:sz w:val="24"/>
          <w:vertAlign w:val="subscript"/>
        </w:rPr>
        <w:t>еф.</w:t>
      </w:r>
      <w:r>
        <w:rPr>
          <w:sz w:val="24"/>
        </w:rPr>
        <w:t xml:space="preserve"> = 540 ± 10 нм, то</w:t>
      </w:r>
      <w:r>
        <w:rPr>
          <w:sz w:val="24"/>
        </w:rPr>
        <w:t>в</w:t>
      </w:r>
      <w:r>
        <w:rPr>
          <w:sz w:val="24"/>
        </w:rPr>
        <w:t>щина шару рідини 20 мм). Як розчин порівняння використовували контрольний дослід. Оптична густина забарвлених розчинів підкоряється осно</w:t>
      </w:r>
      <w:r>
        <w:rPr>
          <w:sz w:val="24"/>
        </w:rPr>
        <w:t>в</w:t>
      </w:r>
      <w:r>
        <w:rPr>
          <w:sz w:val="24"/>
        </w:rPr>
        <w:t>ному закону світлопоглинання в межах концентрацій від 20 до 190 мкг бромгексину в пробі. Розрахунок вмісту бромгексину в досліджуваних розчинах проводили за доп</w:t>
      </w:r>
      <w:r>
        <w:rPr>
          <w:sz w:val="24"/>
        </w:rPr>
        <w:t>о</w:t>
      </w:r>
      <w:r>
        <w:rPr>
          <w:sz w:val="24"/>
        </w:rPr>
        <w:t>могою градуювального  графіку.</w:t>
      </w:r>
    </w:p>
    <w:p w:rsidR="00EC36BB" w:rsidRDefault="00EC36BB" w:rsidP="00EC36BB">
      <w:pPr>
        <w:pStyle w:val="afffffffc"/>
        <w:spacing w:line="276" w:lineRule="auto"/>
        <w:jc w:val="both"/>
      </w:pPr>
      <w:r>
        <w:t>Метод придатний для кількісного визначення бромгексину у витяжках з біологічного матеріалу. Відносна помилка методу складає ±1,98%.</w:t>
      </w:r>
    </w:p>
    <w:p w:rsidR="00EC36BB" w:rsidRDefault="00EC36BB" w:rsidP="00EC36BB">
      <w:pPr>
        <w:pStyle w:val="30"/>
        <w:spacing w:line="276" w:lineRule="auto"/>
        <w:ind w:firstLine="360"/>
        <w:jc w:val="both"/>
        <w:rPr>
          <w:sz w:val="24"/>
        </w:rPr>
      </w:pPr>
      <w:r>
        <w:rPr>
          <w:sz w:val="24"/>
        </w:rPr>
        <w:t>Вивчення умов екстракції бромгексину та амброксолу.</w:t>
      </w:r>
    </w:p>
    <w:p w:rsidR="00EC36BB" w:rsidRDefault="00EC36BB" w:rsidP="00EC36BB">
      <w:pPr>
        <w:pStyle w:val="4"/>
        <w:spacing w:line="276" w:lineRule="auto"/>
        <w:ind w:firstLine="360"/>
        <w:jc w:val="both"/>
        <w:rPr>
          <w:sz w:val="24"/>
        </w:rPr>
      </w:pPr>
      <w:r>
        <w:rPr>
          <w:sz w:val="24"/>
        </w:rPr>
        <w:t>Одним з найважливіших етапів хіміко-токсикологічного аналізу є ізолюва</w:t>
      </w:r>
      <w:r>
        <w:rPr>
          <w:sz w:val="24"/>
        </w:rPr>
        <w:t>н</w:t>
      </w:r>
      <w:r>
        <w:rPr>
          <w:sz w:val="24"/>
        </w:rPr>
        <w:t>ня отруйних і сильнодіючих речовин з біологічного матеріалу. Важливим фактором, який впливає на пр</w:t>
      </w:r>
      <w:r>
        <w:rPr>
          <w:sz w:val="24"/>
        </w:rPr>
        <w:t>о</w:t>
      </w:r>
      <w:r>
        <w:rPr>
          <w:sz w:val="24"/>
        </w:rPr>
        <w:t>цес ізолювання речовин є ступінь екстракції  сполук з водних розчинів органічними розчи</w:t>
      </w:r>
      <w:r>
        <w:rPr>
          <w:sz w:val="24"/>
        </w:rPr>
        <w:t>н</w:t>
      </w:r>
      <w:r>
        <w:rPr>
          <w:sz w:val="24"/>
        </w:rPr>
        <w:t>никами. Тому ми попередньо провели дослідження ступеню екстракції бромгексину та амброксолу з во</w:t>
      </w:r>
      <w:r>
        <w:rPr>
          <w:sz w:val="24"/>
        </w:rPr>
        <w:t>д</w:t>
      </w:r>
      <w:r>
        <w:rPr>
          <w:sz w:val="24"/>
        </w:rPr>
        <w:t>них розчинів в залежності від рН середовища органічними розчинниками. Для екстракції бромгексину та амброксолу з водних розчинів використовували свіж</w:t>
      </w:r>
      <w:r>
        <w:rPr>
          <w:sz w:val="24"/>
        </w:rPr>
        <w:t>о</w:t>
      </w:r>
      <w:r>
        <w:rPr>
          <w:sz w:val="24"/>
        </w:rPr>
        <w:t>перегнані хлороформ, діетиловий ефір і гексан. Нео</w:t>
      </w:r>
      <w:r>
        <w:rPr>
          <w:sz w:val="24"/>
        </w:rPr>
        <w:t>б</w:t>
      </w:r>
      <w:r>
        <w:rPr>
          <w:sz w:val="24"/>
        </w:rPr>
        <w:t>хідні значення рН водних розчинів створювали універсальною буферною сумішшю Бріттона-Робінсона. Значення рН водних розчинів контролювали потенціометри</w:t>
      </w:r>
      <w:r>
        <w:rPr>
          <w:sz w:val="24"/>
        </w:rPr>
        <w:t>ч</w:t>
      </w:r>
      <w:r>
        <w:rPr>
          <w:sz w:val="24"/>
        </w:rPr>
        <w:t>но.</w:t>
      </w:r>
    </w:p>
    <w:p w:rsidR="00EC36BB" w:rsidRDefault="00EC36BB" w:rsidP="00EC36BB">
      <w:pPr>
        <w:pStyle w:val="af9"/>
        <w:spacing w:line="276" w:lineRule="auto"/>
        <w:ind w:firstLine="360"/>
        <w:jc w:val="both"/>
        <w:rPr>
          <w:rFonts w:ascii="Times New Roman" w:hAnsi="Times New Roman"/>
          <w:snapToGrid w:val="0"/>
          <w:sz w:val="24"/>
          <w:lang w:val="uk-UA"/>
        </w:rPr>
      </w:pPr>
      <w:r>
        <w:rPr>
          <w:rFonts w:ascii="Times New Roman" w:hAnsi="Times New Roman"/>
          <w:snapToGrid w:val="0"/>
          <w:spacing w:val="-4"/>
          <w:sz w:val="24"/>
          <w:lang w:val="uk-UA"/>
        </w:rPr>
        <w:t>Показано, що бромгексин починає екстрагуватися  зазначеними розчинниками при рН 2 (ступінь екстракції хлороформом - 79 %, гексаном-19%, діетиловим еф</w:t>
      </w:r>
      <w:r>
        <w:rPr>
          <w:rFonts w:ascii="Times New Roman" w:hAnsi="Times New Roman"/>
          <w:snapToGrid w:val="0"/>
          <w:spacing w:val="-4"/>
          <w:sz w:val="24"/>
          <w:lang w:val="uk-UA"/>
        </w:rPr>
        <w:t>і</w:t>
      </w:r>
      <w:r>
        <w:rPr>
          <w:rFonts w:ascii="Times New Roman" w:hAnsi="Times New Roman"/>
          <w:snapToGrid w:val="0"/>
          <w:spacing w:val="-4"/>
          <w:sz w:val="24"/>
          <w:lang w:val="uk-UA"/>
        </w:rPr>
        <w:t>ром–26%). Максимум екстракції бромгексину хлороформом і діетил</w:t>
      </w:r>
      <w:r>
        <w:rPr>
          <w:rFonts w:ascii="Times New Roman" w:hAnsi="Times New Roman"/>
          <w:snapToGrid w:val="0"/>
          <w:spacing w:val="-4"/>
          <w:sz w:val="24"/>
          <w:lang w:val="uk-UA"/>
        </w:rPr>
        <w:t>о</w:t>
      </w:r>
      <w:r>
        <w:rPr>
          <w:rFonts w:ascii="Times New Roman" w:hAnsi="Times New Roman"/>
          <w:snapToGrid w:val="0"/>
          <w:spacing w:val="-4"/>
          <w:sz w:val="24"/>
          <w:lang w:val="uk-UA"/>
        </w:rPr>
        <w:t>вим ефіром має місце при рН 6 та рН 7 відповідно (ступінь екстракції 88 і 85% відповідно) (рис.2). Встано</w:t>
      </w:r>
      <w:r>
        <w:rPr>
          <w:rFonts w:ascii="Times New Roman" w:hAnsi="Times New Roman"/>
          <w:snapToGrid w:val="0"/>
          <w:spacing w:val="-4"/>
          <w:sz w:val="24"/>
          <w:lang w:val="uk-UA"/>
        </w:rPr>
        <w:t>в</w:t>
      </w:r>
      <w:r>
        <w:rPr>
          <w:rFonts w:ascii="Times New Roman" w:hAnsi="Times New Roman"/>
          <w:snapToGrid w:val="0"/>
          <w:spacing w:val="-4"/>
          <w:sz w:val="24"/>
          <w:lang w:val="uk-UA"/>
        </w:rPr>
        <w:t>лено, що для екстракції бромгексину з кислих водних витяжок краще використовувати хлороформ, а гексан зручно застосовувати для очищення витяжок з біологічного матеріалу від соекстрактивних реч</w:t>
      </w:r>
      <w:r>
        <w:rPr>
          <w:rFonts w:ascii="Times New Roman" w:hAnsi="Times New Roman"/>
          <w:snapToGrid w:val="0"/>
          <w:spacing w:val="-4"/>
          <w:sz w:val="24"/>
          <w:lang w:val="uk-UA"/>
        </w:rPr>
        <w:t>о</w:t>
      </w:r>
      <w:r>
        <w:rPr>
          <w:rFonts w:ascii="Times New Roman" w:hAnsi="Times New Roman"/>
          <w:snapToGrid w:val="0"/>
          <w:spacing w:val="-4"/>
          <w:sz w:val="24"/>
          <w:lang w:val="uk-UA"/>
        </w:rPr>
        <w:t xml:space="preserve">вин. </w:t>
      </w:r>
    </w:p>
    <w:p w:rsidR="00EC36BB" w:rsidRDefault="00EC36BB" w:rsidP="00EC36BB">
      <w:pPr>
        <w:pStyle w:val="af9"/>
        <w:spacing w:line="276" w:lineRule="auto"/>
        <w:ind w:firstLine="360"/>
        <w:jc w:val="both"/>
        <w:rPr>
          <w:rFonts w:ascii="Times New Roman" w:hAnsi="Times New Roman"/>
          <w:snapToGrid w:val="0"/>
          <w:sz w:val="24"/>
          <w:lang w:val="uk-UA"/>
        </w:rPr>
      </w:pPr>
      <w:r>
        <w:rPr>
          <w:rFonts w:ascii="Times New Roman" w:hAnsi="Times New Roman"/>
          <w:snapToGrid w:val="0"/>
          <w:sz w:val="24"/>
          <w:lang w:val="uk-UA"/>
        </w:rPr>
        <w:t>На відміну від бромгексину амброксол з сильно кислих розчинів практично не екстраг</w:t>
      </w:r>
      <w:r>
        <w:rPr>
          <w:rFonts w:ascii="Times New Roman" w:hAnsi="Times New Roman"/>
          <w:snapToGrid w:val="0"/>
          <w:sz w:val="24"/>
          <w:lang w:val="uk-UA"/>
        </w:rPr>
        <w:t>у</w:t>
      </w:r>
      <w:r>
        <w:rPr>
          <w:rFonts w:ascii="Times New Roman" w:hAnsi="Times New Roman"/>
          <w:snapToGrid w:val="0"/>
          <w:sz w:val="24"/>
          <w:lang w:val="uk-UA"/>
        </w:rPr>
        <w:t>ється (при рН 2 ступінь екстракції хлороформом- 4 %, діетиловым ефіром–6%, гексаном а</w:t>
      </w:r>
      <w:r>
        <w:rPr>
          <w:rFonts w:ascii="Times New Roman" w:hAnsi="Times New Roman"/>
          <w:snapToGrid w:val="0"/>
          <w:sz w:val="24"/>
          <w:lang w:val="uk-UA"/>
        </w:rPr>
        <w:t>м</w:t>
      </w:r>
      <w:r>
        <w:rPr>
          <w:rFonts w:ascii="Times New Roman" w:hAnsi="Times New Roman"/>
          <w:snapToGrid w:val="0"/>
          <w:sz w:val="24"/>
          <w:lang w:val="uk-UA"/>
        </w:rPr>
        <w:t xml:space="preserve">броксол не екстрагується). Максимум екстракції амброксолу хлороформом і </w:t>
      </w:r>
      <w:r>
        <w:rPr>
          <w:rFonts w:ascii="Times New Roman" w:hAnsi="Times New Roman"/>
          <w:snapToGrid w:val="0"/>
          <w:sz w:val="24"/>
          <w:lang w:val="uk-UA"/>
        </w:rPr>
        <w:lastRenderedPageBreak/>
        <w:t>діетиловым ефіром має місце при рН 10 (ступінь екс</w:t>
      </w:r>
      <w:r>
        <w:rPr>
          <w:rFonts w:ascii="Times New Roman" w:hAnsi="Times New Roman"/>
          <w:snapToGrid w:val="0"/>
          <w:sz w:val="24"/>
          <w:lang w:val="uk-UA"/>
        </w:rPr>
        <w:t>т</w:t>
      </w:r>
      <w:r>
        <w:rPr>
          <w:rFonts w:ascii="Times New Roman" w:hAnsi="Times New Roman"/>
          <w:snapToGrid w:val="0"/>
          <w:sz w:val="24"/>
          <w:lang w:val="uk-UA"/>
        </w:rPr>
        <w:t>ракції 98 і 89% відповідно) (рис. 3). Такий чином для екстракції амброксолу з підлужених водних розчинів краще використовувати хлороформ, а гексан зручно застосовувати для очищення кислих водних витяжок з біологічного матері</w:t>
      </w:r>
      <w:r>
        <w:rPr>
          <w:rFonts w:ascii="Times New Roman" w:hAnsi="Times New Roman"/>
          <w:snapToGrid w:val="0"/>
          <w:sz w:val="24"/>
          <w:lang w:val="uk-UA"/>
        </w:rPr>
        <w:t>а</w:t>
      </w:r>
      <w:r>
        <w:rPr>
          <w:rFonts w:ascii="Times New Roman" w:hAnsi="Times New Roman"/>
          <w:snapToGrid w:val="0"/>
          <w:sz w:val="24"/>
          <w:lang w:val="uk-UA"/>
        </w:rPr>
        <w:t>лу від соекстрактивних речовин.</w:t>
      </w:r>
    </w:p>
    <w:p w:rsidR="00EC36BB" w:rsidRDefault="00EC36BB" w:rsidP="00EC36BB">
      <w:pPr>
        <w:pStyle w:val="4"/>
        <w:spacing w:line="276" w:lineRule="auto"/>
        <w:ind w:firstLine="360"/>
        <w:jc w:val="both"/>
        <w:rPr>
          <w:spacing w:val="-4"/>
          <w:sz w:val="24"/>
        </w:rPr>
      </w:pPr>
      <w:r>
        <w:rPr>
          <w:sz w:val="24"/>
        </w:rPr>
        <w:t xml:space="preserve"> </w:t>
      </w:r>
    </w:p>
    <w:tbl>
      <w:tblPr>
        <w:tblpPr w:leftFromText="180" w:rightFromText="180" w:vertAnchor="text" w:horzAnchor="margin" w:tblpY="6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3"/>
        <w:gridCol w:w="4803"/>
      </w:tblGrid>
      <w:tr w:rsidR="00EC36BB" w:rsidTr="00CA6840">
        <w:tblPrEx>
          <w:tblCellMar>
            <w:top w:w="0" w:type="dxa"/>
            <w:bottom w:w="0" w:type="dxa"/>
          </w:tblCellMar>
        </w:tblPrEx>
        <w:trPr>
          <w:trHeight w:val="4674"/>
        </w:trPr>
        <w:tc>
          <w:tcPr>
            <w:tcW w:w="4803" w:type="dxa"/>
            <w:tcBorders>
              <w:top w:val="nil"/>
              <w:left w:val="nil"/>
              <w:bottom w:val="nil"/>
              <w:right w:val="nil"/>
            </w:tcBorders>
          </w:tcPr>
          <w:p w:rsidR="00EC36BB" w:rsidRDefault="00EC36BB" w:rsidP="00CA6840">
            <w:pPr>
              <w:pStyle w:val="afffffff5"/>
              <w:tabs>
                <w:tab w:val="num" w:pos="0"/>
              </w:tabs>
              <w:spacing w:line="276" w:lineRule="auto"/>
              <w:jc w:val="both"/>
              <w:rPr>
                <w:sz w:val="24"/>
                <w:lang w:val="uk-UA"/>
              </w:rPr>
            </w:pPr>
            <w:r>
              <w:rPr>
                <w:noProof/>
                <w:sz w:val="24"/>
                <w:lang w:eastAsia="ru-RU"/>
              </w:rPr>
              <w:drawing>
                <wp:anchor distT="0" distB="0" distL="114300" distR="114300" simplePos="0" relativeHeight="251667456" behindDoc="1" locked="0" layoutInCell="1" allowOverlap="1">
                  <wp:simplePos x="0" y="0"/>
                  <wp:positionH relativeFrom="column">
                    <wp:posOffset>-73660</wp:posOffset>
                  </wp:positionH>
                  <wp:positionV relativeFrom="paragraph">
                    <wp:posOffset>-2966085</wp:posOffset>
                  </wp:positionV>
                  <wp:extent cx="3268980" cy="2959735"/>
                  <wp:effectExtent l="11430" t="8255" r="5715" b="13335"/>
                  <wp:wrapTopAndBottom/>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noProof/>
                <w:sz w:val="24"/>
                <w:lang w:eastAsia="ru-RU"/>
              </w:rPr>
              <mc:AlternateContent>
                <mc:Choice Requires="wpg">
                  <w:drawing>
                    <wp:anchor distT="0" distB="0" distL="114300" distR="114300" simplePos="0" relativeHeight="251659264" behindDoc="0" locked="0" layoutInCell="1" allowOverlap="1">
                      <wp:simplePos x="0" y="0"/>
                      <wp:positionH relativeFrom="column">
                        <wp:posOffset>2171700</wp:posOffset>
                      </wp:positionH>
                      <wp:positionV relativeFrom="paragraph">
                        <wp:posOffset>342265</wp:posOffset>
                      </wp:positionV>
                      <wp:extent cx="388620" cy="1645920"/>
                      <wp:effectExtent l="13335" t="7620" r="7620" b="13335"/>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645920"/>
                                <a:chOff x="4581" y="13357"/>
                                <a:chExt cx="612" cy="2592"/>
                              </a:xfrm>
                            </wpg:grpSpPr>
                            <wps:wsp>
                              <wps:cNvPr id="10" name="Text Box 3270"/>
                              <wps:cNvSpPr txBox="1">
                                <a:spLocks noChangeArrowheads="1"/>
                              </wps:cNvSpPr>
                              <wps:spPr bwMode="auto">
                                <a:xfrm>
                                  <a:off x="4761" y="15517"/>
                                  <a:ext cx="432" cy="432"/>
                                </a:xfrm>
                                <a:prstGeom prst="rect">
                                  <a:avLst/>
                                </a:prstGeom>
                                <a:solidFill>
                                  <a:srgbClr val="FFFFFF"/>
                                </a:solidFill>
                                <a:ln w="9525">
                                  <a:solidFill>
                                    <a:srgbClr val="FFFFFF"/>
                                  </a:solidFill>
                                  <a:miter lim="800000"/>
                                  <a:headEnd/>
                                  <a:tailEnd/>
                                </a:ln>
                              </wps:spPr>
                              <wps:txbx>
                                <w:txbxContent>
                                  <w:p w:rsidR="00EC36BB" w:rsidRDefault="00EC36BB" w:rsidP="00EC36BB">
                                    <w:pPr>
                                      <w:rPr>
                                        <w:sz w:val="16"/>
                                      </w:rPr>
                                    </w:pPr>
                                    <w:r>
                                      <w:rPr>
                                        <w:sz w:val="16"/>
                                      </w:rPr>
                                      <w:t>3</w:t>
                                    </w:r>
                                  </w:p>
                                </w:txbxContent>
                              </wps:txbx>
                              <wps:bodyPr rot="0" vert="horz" wrap="square" lIns="91440" tIns="45720" rIns="91440" bIns="45720" anchor="t" anchorCtr="0" upright="1">
                                <a:noAutofit/>
                              </wps:bodyPr>
                            </wps:wsp>
                            <wps:wsp>
                              <wps:cNvPr id="11" name="Text Box 3271"/>
                              <wps:cNvSpPr txBox="1">
                                <a:spLocks noChangeArrowheads="1"/>
                              </wps:cNvSpPr>
                              <wps:spPr bwMode="auto">
                                <a:xfrm>
                                  <a:off x="4581" y="13357"/>
                                  <a:ext cx="432" cy="288"/>
                                </a:xfrm>
                                <a:prstGeom prst="rect">
                                  <a:avLst/>
                                </a:prstGeom>
                                <a:solidFill>
                                  <a:srgbClr val="FFFFFF"/>
                                </a:solidFill>
                                <a:ln w="9525">
                                  <a:solidFill>
                                    <a:srgbClr val="FFFFFF"/>
                                  </a:solidFill>
                                  <a:miter lim="800000"/>
                                  <a:headEnd/>
                                  <a:tailEnd/>
                                </a:ln>
                              </wps:spPr>
                              <wps:txbx>
                                <w:txbxContent>
                                  <w:p w:rsidR="00EC36BB" w:rsidRDefault="00EC36BB" w:rsidP="00EC36BB">
                                    <w:pPr>
                                      <w:rPr>
                                        <w:sz w:val="16"/>
                                      </w:rPr>
                                    </w:pPr>
                                    <w:r>
                                      <w:rPr>
                                        <w:sz w:val="16"/>
                                      </w:rPr>
                                      <w:t>1</w:t>
                                    </w:r>
                                  </w:p>
                                </w:txbxContent>
                              </wps:txbx>
                              <wps:bodyPr rot="0" vert="horz" wrap="square" lIns="91440" tIns="45720" rIns="91440" bIns="45720" anchor="t" anchorCtr="0" upright="1">
                                <a:noAutofit/>
                              </wps:bodyPr>
                            </wps:wsp>
                            <wps:wsp>
                              <wps:cNvPr id="12" name="Text Box 3272"/>
                              <wps:cNvSpPr txBox="1">
                                <a:spLocks noChangeArrowheads="1"/>
                              </wps:cNvSpPr>
                              <wps:spPr bwMode="auto">
                                <a:xfrm>
                                  <a:off x="4581" y="14077"/>
                                  <a:ext cx="432" cy="288"/>
                                </a:xfrm>
                                <a:prstGeom prst="rect">
                                  <a:avLst/>
                                </a:prstGeom>
                                <a:solidFill>
                                  <a:srgbClr val="FFFFFF"/>
                                </a:solidFill>
                                <a:ln w="9525">
                                  <a:solidFill>
                                    <a:srgbClr val="FFFFFF"/>
                                  </a:solidFill>
                                  <a:miter lim="800000"/>
                                  <a:headEnd/>
                                  <a:tailEnd/>
                                </a:ln>
                              </wps:spPr>
                              <wps:txbx>
                                <w:txbxContent>
                                  <w:p w:rsidR="00EC36BB" w:rsidRDefault="00EC36BB" w:rsidP="00EC36BB">
                                    <w:pPr>
                                      <w:rPr>
                                        <w:sz w:val="16"/>
                                      </w:rPr>
                                    </w:pPr>
                                    <w:r>
                                      <w:rPr>
                                        <w:sz w:val="16"/>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 o:spid="_x0000_s1087" style="position:absolute;left:0;text-align:left;margin-left:171pt;margin-top:26.95pt;width:30.6pt;height:129.6pt;z-index:251659264" coordorigin="4581,13357" coordsize="612,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">
                      <v:shape id="Text Box 3270" o:spid="_x0000_s1088" type="#_x0000_t202" style="position:absolute;left:4761;top:15517;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NsIA&#10;AADbAAAADwAAAGRycy9kb3ducmV2LnhtbESPQYvCQAyF7wv+hyGCF9GpPSxSHUVE0avuXryFTmyL&#10;nUzbGW3dX785LOwt4b2892W9HVytXtSFyrOBxTwBRZx7W3Fh4PvrOFuCChHZYu2ZDLwpwHYz+lhj&#10;Zn3PF3pdY6EkhEOGBsoYm0zrkJfkMMx9Qyza3XcOo6xdoW2HvYS7WqdJ8qkdViwNJTa0Lyl/XJ/O&#10;gO8Pb+epTdLp7ced9rv2ck9bYybjYbcCFWmI/+a/67MVfKGX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Y2wgAAANsAAAAPAAAAAAAAAAAAAAAAAJgCAABkcnMvZG93&#10;bnJldi54bWxQSwUGAAAAAAQABAD1AAAAhwMAAAAA&#10;" strokecolor="white">
                        <v:textbox>
                          <w:txbxContent>
                            <w:p w:rsidR="00EC36BB" w:rsidRDefault="00EC36BB" w:rsidP="00EC36BB">
                              <w:pPr>
                                <w:rPr>
                                  <w:sz w:val="16"/>
                                </w:rPr>
                              </w:pPr>
                              <w:r>
                                <w:rPr>
                                  <w:sz w:val="16"/>
                                </w:rPr>
                                <w:t>3</w:t>
                              </w:r>
                            </w:p>
                          </w:txbxContent>
                        </v:textbox>
                      </v:shape>
                      <v:shape id="Text Box 3271" o:spid="_x0000_s1089" type="#_x0000_t202" style="position:absolute;left:4581;top:13357;width:432;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jrb8A&#10;AADbAAAADwAAAGRycy9kb3ducmV2LnhtbERPTYvCMBC9C/6HMIKXRdP2sCzVKCKKXnX34m1oxrbY&#10;TNomttVfb4QFb/N4n7NcD6YSHbWutKwgnkcgiDOrS84V/P3uZz8gnEfWWFkmBQ9ysF6NR0tMte35&#10;RN3Z5yKEsEtRQeF9nUrpsoIMurmtiQN3ta1BH2CbS91iH8JNJZMo+pYGSw4NBda0LSi7ne9Gge13&#10;D2OpiZKvy9MctpvmdE0apaaTYbMA4WnwH/G/+6jD/Bjev4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sWOtvwAAANsAAAAPAAAAAAAAAAAAAAAAAJgCAABkcnMvZG93bnJl&#10;di54bWxQSwUGAAAAAAQABAD1AAAAhAMAAAAA&#10;" strokecolor="white">
                        <v:textbox>
                          <w:txbxContent>
                            <w:p w:rsidR="00EC36BB" w:rsidRDefault="00EC36BB" w:rsidP="00EC36BB">
                              <w:pPr>
                                <w:rPr>
                                  <w:sz w:val="16"/>
                                </w:rPr>
                              </w:pPr>
                              <w:r>
                                <w:rPr>
                                  <w:sz w:val="16"/>
                                </w:rPr>
                                <w:t>1</w:t>
                              </w:r>
                            </w:p>
                          </w:txbxContent>
                        </v:textbox>
                      </v:shape>
                      <v:shape id="Text Box 3272" o:spid="_x0000_s1090" type="#_x0000_t202" style="position:absolute;left:4581;top:14077;width:432;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92r8A&#10;AADbAAAADwAAAGRycy9kb3ducmV2LnhtbERPy6rCMBDdC/5DGOFuRNPbhUg1iogX3frYuBua6QOb&#10;SdtEW+/XG0FwN4fznOW6N5V4UOtKywp+pxEI4tTqknMFl/PfZA7CeWSNlWVS8CQH69VwsMRE246P&#10;9Dj5XIQQdgkqKLyvEyldWpBBN7U1ceAy2xr0Aba51C12IdxUMo6imTRYcmgosKZtQentdDcKbLd7&#10;GktNFI+v/2a/3TTHLG6U+hn1mwUIT73/ij/ugw7zY3j/Eg6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Y/3avwAAANsAAAAPAAAAAAAAAAAAAAAAAJgCAABkcnMvZG93bnJl&#10;di54bWxQSwUGAAAAAAQABAD1AAAAhAMAAAAA&#10;" strokecolor="white">
                        <v:textbox>
                          <w:txbxContent>
                            <w:p w:rsidR="00EC36BB" w:rsidRDefault="00EC36BB" w:rsidP="00EC36BB">
                              <w:pPr>
                                <w:rPr>
                                  <w:sz w:val="16"/>
                                </w:rPr>
                              </w:pPr>
                              <w:r>
                                <w:rPr>
                                  <w:sz w:val="16"/>
                                </w:rPr>
                                <w:t>2</w:t>
                              </w:r>
                            </w:p>
                          </w:txbxContent>
                        </v:textbox>
                      </v:shape>
                    </v:group>
                  </w:pict>
                </mc:Fallback>
              </mc:AlternateContent>
            </w:r>
          </w:p>
        </w:tc>
        <w:tc>
          <w:tcPr>
            <w:tcW w:w="4803" w:type="dxa"/>
            <w:tcBorders>
              <w:top w:val="nil"/>
              <w:left w:val="nil"/>
              <w:bottom w:val="nil"/>
              <w:right w:val="nil"/>
            </w:tcBorders>
          </w:tcPr>
          <w:p w:rsidR="00EC36BB" w:rsidRDefault="00EC36BB" w:rsidP="00CA6840">
            <w:pPr>
              <w:pStyle w:val="afffffff5"/>
              <w:tabs>
                <w:tab w:val="num" w:pos="0"/>
              </w:tabs>
              <w:spacing w:line="276" w:lineRule="auto"/>
              <w:jc w:val="both"/>
              <w:rPr>
                <w:sz w:val="24"/>
                <w:lang w:val="uk-UA"/>
              </w:rPr>
            </w:pPr>
            <w:r>
              <w:rPr>
                <w:noProof/>
                <w:sz w:val="24"/>
                <w:lang w:eastAsia="ru-RU"/>
              </w:rPr>
              <w:drawing>
                <wp:anchor distT="0" distB="0" distL="114300" distR="114300" simplePos="0" relativeHeight="251668480" behindDoc="1" locked="0" layoutInCell="1" allowOverlap="1">
                  <wp:simplePos x="0" y="0"/>
                  <wp:positionH relativeFrom="column">
                    <wp:posOffset>45720</wp:posOffset>
                  </wp:positionH>
                  <wp:positionV relativeFrom="paragraph">
                    <wp:posOffset>-2776220</wp:posOffset>
                  </wp:positionV>
                  <wp:extent cx="3016250" cy="2926715"/>
                  <wp:effectExtent l="0" t="0" r="3810" b="0"/>
                  <wp:wrapTopAndBottom/>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Pr>
                <w:noProof/>
                <w:sz w:val="24"/>
                <w:lang w:eastAsia="ru-RU"/>
              </w:rPr>
              <mc:AlternateContent>
                <mc:Choice Requires="wps">
                  <w:drawing>
                    <wp:anchor distT="0" distB="0" distL="114300" distR="114300" simplePos="0" relativeHeight="251665408" behindDoc="0" locked="0" layoutInCell="1" allowOverlap="1">
                      <wp:simplePos x="0" y="0"/>
                      <wp:positionH relativeFrom="column">
                        <wp:posOffset>1979295</wp:posOffset>
                      </wp:positionH>
                      <wp:positionV relativeFrom="paragraph">
                        <wp:posOffset>456565</wp:posOffset>
                      </wp:positionV>
                      <wp:extent cx="274320" cy="274320"/>
                      <wp:effectExtent l="13335" t="7620" r="7620" b="1333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FFFFFF"/>
                                </a:solidFill>
                                <a:miter lim="800000"/>
                                <a:headEnd/>
                                <a:tailEnd/>
                              </a:ln>
                            </wps:spPr>
                            <wps:txbx>
                              <w:txbxContent>
                                <w:p w:rsidR="00EC36BB" w:rsidRDefault="00EC36BB" w:rsidP="00EC36BB">
                                  <w:pPr>
                                    <w:rPr>
                                      <w:sz w:val="16"/>
                                    </w:rPr>
                                  </w:pPr>
                                  <w:r>
                                    <w:rPr>
                                      <w:sz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91" type="#_x0000_t202" style="position:absolute;left:0;text-align:left;margin-left:155.85pt;margin-top:35.95pt;width:21.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" strokecolor="white">
                      <v:textbox>
                        <w:txbxContent>
                          <w:p w:rsidR="00EC36BB" w:rsidRDefault="00EC36BB" w:rsidP="00EC36BB">
                            <w:pPr>
                              <w:rPr>
                                <w:sz w:val="16"/>
                              </w:rPr>
                            </w:pPr>
                            <w:r>
                              <w:rPr>
                                <w:sz w:val="16"/>
                              </w:rPr>
                              <w:t>1</w:t>
                            </w:r>
                          </w:p>
                        </w:txbxContent>
                      </v:textbox>
                    </v:shape>
                  </w:pict>
                </mc:Fallback>
              </mc:AlternateContent>
            </w:r>
            <w:r>
              <w:rPr>
                <w:noProof/>
                <w:sz w:val="24"/>
                <w:lang w:eastAsia="ru-RU"/>
              </w:rPr>
              <mc:AlternateContent>
                <mc:Choice Requires="wps">
                  <w:drawing>
                    <wp:anchor distT="0" distB="0" distL="114300" distR="114300" simplePos="0" relativeHeight="251666432" behindDoc="0" locked="0" layoutInCell="1" allowOverlap="1">
                      <wp:simplePos x="0" y="0"/>
                      <wp:positionH relativeFrom="column">
                        <wp:posOffset>1979295</wp:posOffset>
                      </wp:positionH>
                      <wp:positionV relativeFrom="paragraph">
                        <wp:posOffset>113665</wp:posOffset>
                      </wp:positionV>
                      <wp:extent cx="274320" cy="274320"/>
                      <wp:effectExtent l="13335" t="7620" r="7620" b="133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FFFFFF"/>
                                </a:solidFill>
                                <a:miter lim="800000"/>
                                <a:headEnd/>
                                <a:tailEnd/>
                              </a:ln>
                            </wps:spPr>
                            <wps:txbx>
                              <w:txbxContent>
                                <w:p w:rsidR="00EC36BB" w:rsidRDefault="00EC36BB" w:rsidP="00EC36BB">
                                  <w:pPr>
                                    <w:rPr>
                                      <w:sz w:val="16"/>
                                    </w:rPr>
                                  </w:pPr>
                                  <w:r>
                                    <w:rPr>
                                      <w:sz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92" type="#_x0000_t202" style="position:absolute;left:0;text-align:left;margin-left:155.85pt;margin-top:8.95pt;width:21.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" strokecolor="white">
                      <v:textbox>
                        <w:txbxContent>
                          <w:p w:rsidR="00EC36BB" w:rsidRDefault="00EC36BB" w:rsidP="00EC36BB">
                            <w:pPr>
                              <w:rPr>
                                <w:sz w:val="16"/>
                              </w:rPr>
                            </w:pPr>
                            <w:r>
                              <w:rPr>
                                <w:sz w:val="16"/>
                              </w:rPr>
                              <w:t>2</w:t>
                            </w:r>
                          </w:p>
                        </w:txbxContent>
                      </v:textbox>
                    </v:shape>
                  </w:pict>
                </mc:Fallback>
              </mc:AlternateContent>
            </w:r>
            <w:r>
              <w:rPr>
                <w:noProof/>
                <w:sz w:val="24"/>
                <w:lang w:eastAsia="ru-RU"/>
              </w:rPr>
              <mc:AlternateContent>
                <mc:Choice Requires="wps">
                  <w:drawing>
                    <wp:anchor distT="0" distB="0" distL="114300" distR="114300" simplePos="0" relativeHeight="251664384" behindDoc="0" locked="0" layoutInCell="1" allowOverlap="1">
                      <wp:simplePos x="0" y="0"/>
                      <wp:positionH relativeFrom="column">
                        <wp:posOffset>1979295</wp:posOffset>
                      </wp:positionH>
                      <wp:positionV relativeFrom="paragraph">
                        <wp:posOffset>1370965</wp:posOffset>
                      </wp:positionV>
                      <wp:extent cx="274320" cy="182880"/>
                      <wp:effectExtent l="13335" t="7620" r="7620" b="952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FFFFFF"/>
                                </a:solidFill>
                                <a:miter lim="800000"/>
                                <a:headEnd/>
                                <a:tailEnd/>
                              </a:ln>
                            </wps:spPr>
                            <wps:txbx>
                              <w:txbxContent>
                                <w:p w:rsidR="00EC36BB" w:rsidRDefault="00EC36BB" w:rsidP="00EC36BB">
                                  <w:pPr>
                                    <w:rPr>
                                      <w:sz w:val="16"/>
                                    </w:rPr>
                                  </w:pPr>
                                  <w:r>
                                    <w:rPr>
                                      <w:sz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93" type="#_x0000_t202" style="position:absolute;left:0;text-align:left;margin-left:155.85pt;margin-top:107.95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" strokecolor="white">
                      <v:textbox>
                        <w:txbxContent>
                          <w:p w:rsidR="00EC36BB" w:rsidRDefault="00EC36BB" w:rsidP="00EC36BB">
                            <w:pPr>
                              <w:rPr>
                                <w:sz w:val="16"/>
                              </w:rPr>
                            </w:pPr>
                            <w:r>
                              <w:rPr>
                                <w:sz w:val="16"/>
                              </w:rPr>
                              <w:t>3</w:t>
                            </w:r>
                          </w:p>
                        </w:txbxContent>
                      </v:textbox>
                    </v:shape>
                  </w:pict>
                </mc:Fallback>
              </mc:AlternateContent>
            </w:r>
          </w:p>
        </w:tc>
      </w:tr>
      <w:tr w:rsidR="00EC36BB" w:rsidTr="00CA6840">
        <w:tblPrEx>
          <w:tblCellMar>
            <w:top w:w="0" w:type="dxa"/>
            <w:bottom w:w="0" w:type="dxa"/>
          </w:tblCellMar>
        </w:tblPrEx>
        <w:trPr>
          <w:trHeight w:val="1103"/>
        </w:trPr>
        <w:tc>
          <w:tcPr>
            <w:tcW w:w="4803" w:type="dxa"/>
            <w:tcBorders>
              <w:top w:val="nil"/>
              <w:left w:val="nil"/>
              <w:bottom w:val="nil"/>
              <w:right w:val="nil"/>
            </w:tcBorders>
          </w:tcPr>
          <w:p w:rsidR="00EC36BB" w:rsidRDefault="00EC36BB" w:rsidP="00CA6840">
            <w:pPr>
              <w:spacing w:line="276" w:lineRule="auto"/>
              <w:ind w:left="567" w:hanging="567"/>
              <w:jc w:val="both"/>
              <w:rPr>
                <w:lang w:val="uk-UA"/>
              </w:rPr>
            </w:pPr>
            <w:r>
              <w:rPr>
                <w:lang w:val="uk-UA"/>
              </w:rPr>
              <w:t xml:space="preserve">Рис.2 </w:t>
            </w:r>
            <w:r>
              <w:rPr>
                <w:lang w:val="uk-UA"/>
              </w:rPr>
              <w:tab/>
              <w:t>Залежність ступеня екстракції бро</w:t>
            </w:r>
            <w:r>
              <w:rPr>
                <w:lang w:val="uk-UA"/>
              </w:rPr>
              <w:t>м</w:t>
            </w:r>
            <w:r>
              <w:rPr>
                <w:lang w:val="uk-UA"/>
              </w:rPr>
              <w:t>гексина різними органічними розчи</w:t>
            </w:r>
            <w:r>
              <w:rPr>
                <w:lang w:val="uk-UA"/>
              </w:rPr>
              <w:t>н</w:t>
            </w:r>
            <w:r>
              <w:rPr>
                <w:lang w:val="uk-UA"/>
              </w:rPr>
              <w:t>никами з водних розчинів у залежності від рН середов</w:t>
            </w:r>
            <w:r>
              <w:rPr>
                <w:lang w:val="uk-UA"/>
              </w:rPr>
              <w:t>и</w:t>
            </w:r>
            <w:r>
              <w:rPr>
                <w:lang w:val="uk-UA"/>
              </w:rPr>
              <w:t>ща:</w:t>
            </w:r>
          </w:p>
          <w:p w:rsidR="00EC36BB" w:rsidRDefault="00EC36BB" w:rsidP="00CA6840">
            <w:pPr>
              <w:spacing w:line="276" w:lineRule="auto"/>
              <w:ind w:left="567"/>
              <w:jc w:val="both"/>
              <w:rPr>
                <w:lang w:val="uk-UA"/>
              </w:rPr>
            </w:pPr>
            <w:r>
              <w:rPr>
                <w:lang w:val="uk-UA"/>
              </w:rPr>
              <w:t>1 – хлороформ, 2 – діетиловий ефір, 3– ге</w:t>
            </w:r>
            <w:r>
              <w:rPr>
                <w:lang w:val="uk-UA"/>
              </w:rPr>
              <w:t>к</w:t>
            </w:r>
            <w:r>
              <w:rPr>
                <w:lang w:val="uk-UA"/>
              </w:rPr>
              <w:t>сан.</w:t>
            </w:r>
          </w:p>
        </w:tc>
        <w:tc>
          <w:tcPr>
            <w:tcW w:w="4803" w:type="dxa"/>
            <w:tcBorders>
              <w:top w:val="nil"/>
              <w:left w:val="nil"/>
              <w:bottom w:val="nil"/>
              <w:right w:val="nil"/>
            </w:tcBorders>
          </w:tcPr>
          <w:p w:rsidR="00EC36BB" w:rsidRDefault="00EC36BB" w:rsidP="00CA6840">
            <w:pPr>
              <w:pStyle w:val="34"/>
              <w:spacing w:line="276" w:lineRule="auto"/>
              <w:ind w:left="567" w:hanging="567"/>
              <w:rPr>
                <w:sz w:val="24"/>
              </w:rPr>
            </w:pPr>
            <w:r>
              <w:rPr>
                <w:sz w:val="24"/>
              </w:rPr>
              <w:t>Рис.3 Залежність ступеня екстракції амбр</w:t>
            </w:r>
            <w:r>
              <w:rPr>
                <w:sz w:val="24"/>
              </w:rPr>
              <w:t>о</w:t>
            </w:r>
            <w:r>
              <w:rPr>
                <w:sz w:val="24"/>
              </w:rPr>
              <w:t>ксола різними органічними розчинн</w:t>
            </w:r>
            <w:r>
              <w:rPr>
                <w:sz w:val="24"/>
              </w:rPr>
              <w:t>и</w:t>
            </w:r>
            <w:r>
              <w:rPr>
                <w:sz w:val="24"/>
              </w:rPr>
              <w:t>ками з водяних розчинів у залежності від рН сер</w:t>
            </w:r>
            <w:r>
              <w:rPr>
                <w:sz w:val="24"/>
              </w:rPr>
              <w:t>е</w:t>
            </w:r>
            <w:r>
              <w:rPr>
                <w:sz w:val="24"/>
              </w:rPr>
              <w:t>довища: 1 – хлороформ, 2 – ді</w:t>
            </w:r>
            <w:r>
              <w:rPr>
                <w:sz w:val="24"/>
              </w:rPr>
              <w:t>е</w:t>
            </w:r>
            <w:r>
              <w:rPr>
                <w:sz w:val="24"/>
              </w:rPr>
              <w:t>тиловий ефір, 3 – гексан</w:t>
            </w:r>
          </w:p>
        </w:tc>
      </w:tr>
    </w:tbl>
    <w:p w:rsidR="00EC36BB" w:rsidRDefault="00EC36BB" w:rsidP="00EC36BB">
      <w:pPr>
        <w:pStyle w:val="afffffff5"/>
        <w:tabs>
          <w:tab w:val="num" w:pos="0"/>
        </w:tabs>
        <w:spacing w:line="276" w:lineRule="auto"/>
        <w:jc w:val="both"/>
        <w:rPr>
          <w:sz w:val="24"/>
          <w:lang w:val="uk-UA"/>
        </w:rPr>
      </w:pPr>
      <w:r>
        <w:rPr>
          <w:sz w:val="24"/>
          <w:lang w:val="uk-UA"/>
        </w:rPr>
        <w:tab/>
        <w:t>Встановлені розходження в ступенях екстракції досліджуваних препаратів дозвол</w:t>
      </w:r>
      <w:r>
        <w:rPr>
          <w:sz w:val="24"/>
          <w:lang w:val="uk-UA"/>
        </w:rPr>
        <w:t>я</w:t>
      </w:r>
      <w:r>
        <w:rPr>
          <w:sz w:val="24"/>
          <w:lang w:val="uk-UA"/>
        </w:rPr>
        <w:t>ють розділити їх екстракційно хлороформом (при рН 2 екстрагуєт</w:t>
      </w:r>
      <w:r>
        <w:rPr>
          <w:sz w:val="24"/>
          <w:lang w:val="uk-UA"/>
        </w:rPr>
        <w:t>ь</w:t>
      </w:r>
      <w:r>
        <w:rPr>
          <w:sz w:val="24"/>
          <w:lang w:val="uk-UA"/>
        </w:rPr>
        <w:t>ся тільки бромгексин, а при рН 10 – амброксол і бромгексин).</w:t>
      </w:r>
    </w:p>
    <w:p w:rsidR="00EC36BB" w:rsidRDefault="00EC36BB" w:rsidP="00EC36BB">
      <w:pPr>
        <w:pStyle w:val="1"/>
        <w:spacing w:line="276" w:lineRule="auto"/>
        <w:jc w:val="both"/>
        <w:rPr>
          <w:sz w:val="24"/>
        </w:rPr>
      </w:pPr>
      <w:r>
        <w:rPr>
          <w:sz w:val="24"/>
        </w:rPr>
        <w:t>Виділення бромгексину та амброксолу з біологічного матеріалу.</w:t>
      </w:r>
    </w:p>
    <w:p w:rsidR="00EC36BB" w:rsidRDefault="00EC36BB" w:rsidP="00EC36BB">
      <w:pPr>
        <w:spacing w:line="276" w:lineRule="auto"/>
        <w:ind w:firstLine="540"/>
        <w:jc w:val="both"/>
        <w:rPr>
          <w:lang w:val="uk-UA"/>
        </w:rPr>
      </w:pPr>
      <w:r>
        <w:rPr>
          <w:lang w:val="uk-UA"/>
        </w:rPr>
        <w:t>У зв'язку з відсутністю в літературі даних про методи виділення бромгексину та амбр</w:t>
      </w:r>
      <w:r>
        <w:rPr>
          <w:lang w:val="uk-UA"/>
        </w:rPr>
        <w:t>о</w:t>
      </w:r>
      <w:r>
        <w:rPr>
          <w:lang w:val="uk-UA"/>
        </w:rPr>
        <w:t>ксолу з біологічного матеріалу, ми поставили за мету вивчити методи, що широко застос</w:t>
      </w:r>
      <w:r>
        <w:rPr>
          <w:lang w:val="uk-UA"/>
        </w:rPr>
        <w:t>о</w:t>
      </w:r>
      <w:r>
        <w:rPr>
          <w:lang w:val="uk-UA"/>
        </w:rPr>
        <w:t>вуються в сучасному хіміко-токсикологічному аналізі для виділення отруйних та сильноді</w:t>
      </w:r>
      <w:r>
        <w:rPr>
          <w:lang w:val="uk-UA"/>
        </w:rPr>
        <w:t>ю</w:t>
      </w:r>
      <w:r>
        <w:rPr>
          <w:lang w:val="uk-UA"/>
        </w:rPr>
        <w:t>чих речовин відносно бромгексину та амброксолу: спиртом етиловим, підкисленим кислотою щавлевою, а також водою, підкисленою  кислотою щавлевою або сі</w:t>
      </w:r>
      <w:r>
        <w:rPr>
          <w:lang w:val="uk-UA"/>
        </w:rPr>
        <w:t>р</w:t>
      </w:r>
      <w:r>
        <w:rPr>
          <w:lang w:val="uk-UA"/>
        </w:rPr>
        <w:t>чаною.</w:t>
      </w:r>
    </w:p>
    <w:p w:rsidR="00EC36BB" w:rsidRDefault="00EC36BB" w:rsidP="00EC36BB">
      <w:pPr>
        <w:spacing w:line="276" w:lineRule="auto"/>
        <w:ind w:firstLine="540"/>
        <w:jc w:val="both"/>
        <w:rPr>
          <w:lang w:val="uk-UA"/>
        </w:rPr>
      </w:pPr>
      <w:r>
        <w:rPr>
          <w:lang w:val="uk-UA"/>
        </w:rPr>
        <w:t>Найбільший вихід бромгексину був отриманий за методом В.П.Крамаренка (ізолювання водою, підкисленою кислотою сірчаною) - 21,52%, а для амброксолу – за методом О.О.Васильєвої (ізолювання водою, підкисленою кислотою щавлевою) – 40,51 %. Значно менший вихід бромгексину та амброксолу дає метод Стаса-Отто (ізолювання спиртом, пі</w:t>
      </w:r>
      <w:r>
        <w:rPr>
          <w:lang w:val="uk-UA"/>
        </w:rPr>
        <w:t>д</w:t>
      </w:r>
      <w:r>
        <w:rPr>
          <w:lang w:val="uk-UA"/>
        </w:rPr>
        <w:t xml:space="preserve">кисленим кислотою щавлевою) –  </w:t>
      </w:r>
    </w:p>
    <w:p w:rsidR="00EC36BB" w:rsidRDefault="00EC36BB" w:rsidP="00EC36BB">
      <w:pPr>
        <w:spacing w:line="276" w:lineRule="auto"/>
        <w:jc w:val="both"/>
        <w:rPr>
          <w:lang w:val="uk-UA"/>
        </w:rPr>
      </w:pPr>
      <w:r>
        <w:rPr>
          <w:lang w:val="uk-UA"/>
        </w:rPr>
        <w:t xml:space="preserve">5,76 % та 11,63% відповідно. </w:t>
      </w:r>
    </w:p>
    <w:p w:rsidR="00EC36BB" w:rsidRDefault="00EC36BB" w:rsidP="00EC36BB">
      <w:pPr>
        <w:spacing w:line="276" w:lineRule="auto"/>
        <w:ind w:firstLine="540"/>
        <w:jc w:val="both"/>
        <w:rPr>
          <w:lang w:val="uk-UA"/>
        </w:rPr>
      </w:pPr>
      <w:r>
        <w:rPr>
          <w:lang w:val="uk-UA"/>
        </w:rPr>
        <w:lastRenderedPageBreak/>
        <w:t>Отримані дані свідчать про те, що кожний з вивчених методів не дозволяє ефективно ізолювати обидва препарати при їх сумісній присутності. Т</w:t>
      </w:r>
      <w:r>
        <w:rPr>
          <w:lang w:val="uk-UA"/>
        </w:rPr>
        <w:t>о</w:t>
      </w:r>
      <w:r>
        <w:rPr>
          <w:lang w:val="uk-UA"/>
        </w:rPr>
        <w:t>му ми  спробували розробити ефективні часткові методики ізолювання цих препар</w:t>
      </w:r>
      <w:r>
        <w:rPr>
          <w:lang w:val="uk-UA"/>
        </w:rPr>
        <w:t>а</w:t>
      </w:r>
      <w:r>
        <w:rPr>
          <w:lang w:val="uk-UA"/>
        </w:rPr>
        <w:t>тів. Для ізолювання бромгексину нами запропоновано ефективний метод виділення за допомогою хлороформу, що дозволяє ізолювати 58-61% препарату, виділ</w:t>
      </w:r>
      <w:r>
        <w:rPr>
          <w:lang w:val="uk-UA"/>
        </w:rPr>
        <w:t>е</w:t>
      </w:r>
      <w:r>
        <w:rPr>
          <w:lang w:val="uk-UA"/>
        </w:rPr>
        <w:t xml:space="preserve">ного з біологічного матеріалу. </w:t>
      </w:r>
    </w:p>
    <w:p w:rsidR="00EC36BB" w:rsidRDefault="00EC36BB" w:rsidP="00EC36BB">
      <w:pPr>
        <w:spacing w:line="276" w:lineRule="auto"/>
        <w:ind w:firstLine="540"/>
        <w:jc w:val="both"/>
        <w:rPr>
          <w:lang w:val="uk-UA"/>
        </w:rPr>
      </w:pPr>
      <w:r>
        <w:rPr>
          <w:lang w:val="uk-UA"/>
        </w:rPr>
        <w:t>Методика ізолювання бромгексину з біологічного матеріалу за допом</w:t>
      </w:r>
      <w:r>
        <w:rPr>
          <w:lang w:val="uk-UA"/>
        </w:rPr>
        <w:t>о</w:t>
      </w:r>
      <w:r>
        <w:rPr>
          <w:lang w:val="uk-UA"/>
        </w:rPr>
        <w:t>гою хлороформу заснована на розтиранні біологічного матеріалу з потрійною кіл</w:t>
      </w:r>
      <w:r>
        <w:rPr>
          <w:lang w:val="uk-UA"/>
        </w:rPr>
        <w:t>ь</w:t>
      </w:r>
      <w:r>
        <w:rPr>
          <w:lang w:val="uk-UA"/>
        </w:rPr>
        <w:t>кістю безводного натрію сульфату, перенесенні його в скляну колонку та н</w:t>
      </w:r>
      <w:r>
        <w:rPr>
          <w:lang w:val="uk-UA"/>
        </w:rPr>
        <w:t>а</w:t>
      </w:r>
      <w:r>
        <w:rPr>
          <w:lang w:val="uk-UA"/>
        </w:rPr>
        <w:t>ступному елююванні хлороформом. 1/3 отриманого елюата випаровують на водяній бані, залишок розчиняють у 0,1 М розчині ки</w:t>
      </w:r>
      <w:r>
        <w:rPr>
          <w:lang w:val="uk-UA"/>
        </w:rPr>
        <w:t>с</w:t>
      </w:r>
      <w:r>
        <w:rPr>
          <w:lang w:val="uk-UA"/>
        </w:rPr>
        <w:t>лоти хлороводневої та в отриманому розчині виявляють і кількісно визначають бромгексин зазначен</w:t>
      </w:r>
      <w:r>
        <w:rPr>
          <w:lang w:val="uk-UA"/>
        </w:rPr>
        <w:t>и</w:t>
      </w:r>
      <w:r>
        <w:rPr>
          <w:lang w:val="uk-UA"/>
        </w:rPr>
        <w:t xml:space="preserve">ми нижче методами. </w:t>
      </w:r>
    </w:p>
    <w:p w:rsidR="00EC36BB" w:rsidRDefault="00EC36BB" w:rsidP="00EC36BB">
      <w:pPr>
        <w:pStyle w:val="af9"/>
        <w:widowControl w:val="0"/>
        <w:spacing w:line="276" w:lineRule="auto"/>
        <w:ind w:firstLine="540"/>
        <w:jc w:val="both"/>
        <w:rPr>
          <w:rFonts w:ascii="Times New Roman" w:hAnsi="Times New Roman"/>
          <w:snapToGrid w:val="0"/>
          <w:sz w:val="24"/>
          <w:lang w:val="uk-UA"/>
        </w:rPr>
      </w:pPr>
      <w:r>
        <w:rPr>
          <w:rFonts w:ascii="Times New Roman" w:hAnsi="Times New Roman"/>
          <w:snapToGrid w:val="0"/>
          <w:sz w:val="24"/>
          <w:lang w:val="uk-UA"/>
        </w:rPr>
        <w:t>Нами встановлено, що в зазначених умовах амброксол на відміну від бромгексину не ізолюється.</w:t>
      </w:r>
    </w:p>
    <w:p w:rsidR="00EC36BB" w:rsidRDefault="00EC36BB" w:rsidP="00EC36BB">
      <w:pPr>
        <w:pStyle w:val="37"/>
        <w:spacing w:line="276" w:lineRule="auto"/>
        <w:rPr>
          <w:snapToGrid w:val="0"/>
        </w:rPr>
      </w:pPr>
      <w:r>
        <w:t>Для ізолювання амброксолу нами запропоновано ефективний метод виділення за доп</w:t>
      </w:r>
      <w:r>
        <w:t>о</w:t>
      </w:r>
      <w:r>
        <w:t>могою 96% спирту етилового, який дозволяє ізолювати 41-43% препарату, виділеного з бі</w:t>
      </w:r>
      <w:r>
        <w:t>о</w:t>
      </w:r>
      <w:r>
        <w:t xml:space="preserve">логічного матеріалу. </w:t>
      </w:r>
    </w:p>
    <w:p w:rsidR="00EC36BB" w:rsidRDefault="00EC36BB" w:rsidP="00EC36BB">
      <w:pPr>
        <w:pStyle w:val="afffffff5"/>
        <w:spacing w:line="276" w:lineRule="auto"/>
        <w:ind w:firstLine="709"/>
        <w:jc w:val="both"/>
        <w:rPr>
          <w:snapToGrid w:val="0"/>
          <w:sz w:val="24"/>
          <w:lang w:val="uk-UA"/>
        </w:rPr>
      </w:pPr>
      <w:r>
        <w:rPr>
          <w:snapToGrid w:val="0"/>
          <w:sz w:val="24"/>
          <w:lang w:val="uk-UA"/>
        </w:rPr>
        <w:t>За цією методикою біологічний матеріал підготовляють і елююють хлороформом, як зазначено вище для бромгексину. Отриманий хлорофор</w:t>
      </w:r>
      <w:r>
        <w:rPr>
          <w:snapToGrid w:val="0"/>
          <w:sz w:val="24"/>
          <w:lang w:val="uk-UA"/>
        </w:rPr>
        <w:t>м</w:t>
      </w:r>
      <w:r>
        <w:rPr>
          <w:snapToGrid w:val="0"/>
          <w:sz w:val="24"/>
          <w:lang w:val="uk-UA"/>
        </w:rPr>
        <w:t>ний елюат надалі не досліджують, а біологічний матеріал, що залишився, із сульфатом натрію переносять у центрифужні скля</w:t>
      </w:r>
      <w:r>
        <w:rPr>
          <w:snapToGrid w:val="0"/>
          <w:sz w:val="24"/>
          <w:lang w:val="uk-UA"/>
        </w:rPr>
        <w:t>н</w:t>
      </w:r>
      <w:r>
        <w:rPr>
          <w:snapToGrid w:val="0"/>
          <w:sz w:val="24"/>
          <w:lang w:val="uk-UA"/>
        </w:rPr>
        <w:t>ки, тричі настоюють з 96% спиртом етиловим.</w:t>
      </w:r>
      <w:r>
        <w:rPr>
          <w:sz w:val="24"/>
          <w:lang w:val="uk-UA"/>
        </w:rPr>
        <w:t xml:space="preserve"> Після кожного настоювання завись центриф</w:t>
      </w:r>
      <w:r>
        <w:rPr>
          <w:sz w:val="24"/>
          <w:lang w:val="uk-UA"/>
        </w:rPr>
        <w:t>у</w:t>
      </w:r>
      <w:r>
        <w:rPr>
          <w:sz w:val="24"/>
          <w:lang w:val="uk-UA"/>
        </w:rPr>
        <w:t>гують і спиртову витяжку зливають. Об'єднані спиртові витяжки випаровують на водяній бані, до отриманого залишку додають 10% розчин щавлевої кислоти і проводять екс</w:t>
      </w:r>
      <w:r>
        <w:rPr>
          <w:sz w:val="24"/>
          <w:lang w:val="uk-UA"/>
        </w:rPr>
        <w:t>т</w:t>
      </w:r>
      <w:r>
        <w:rPr>
          <w:sz w:val="24"/>
          <w:lang w:val="uk-UA"/>
        </w:rPr>
        <w:t>ракцію хлороформом. Отриману «кислу» хлороформну витяжку відставляють і надалі не досліджують. Водну кислу витяжку, що зал</w:t>
      </w:r>
      <w:r>
        <w:rPr>
          <w:sz w:val="24"/>
          <w:lang w:val="uk-UA"/>
        </w:rPr>
        <w:t>и</w:t>
      </w:r>
      <w:r>
        <w:rPr>
          <w:sz w:val="24"/>
          <w:lang w:val="uk-UA"/>
        </w:rPr>
        <w:t>шилася, підлуговують 25% розчином аміаку і проводять екстракцію хлороформом. В отриманій "лужній " хлороформній витяжці проводять виявлення і кількісне визначення ам</w:t>
      </w:r>
      <w:r>
        <w:rPr>
          <w:sz w:val="24"/>
          <w:lang w:val="uk-UA"/>
        </w:rPr>
        <w:t>б</w:t>
      </w:r>
      <w:r>
        <w:rPr>
          <w:sz w:val="24"/>
          <w:lang w:val="uk-UA"/>
        </w:rPr>
        <w:t xml:space="preserve">роксолу. </w:t>
      </w:r>
    </w:p>
    <w:p w:rsidR="00EC36BB" w:rsidRDefault="00EC36BB" w:rsidP="00EC36BB">
      <w:pPr>
        <w:pStyle w:val="afffffff5"/>
        <w:spacing w:line="276" w:lineRule="auto"/>
        <w:ind w:firstLine="709"/>
        <w:jc w:val="both"/>
        <w:rPr>
          <w:sz w:val="24"/>
          <w:lang w:val="uk-UA"/>
        </w:rPr>
      </w:pPr>
      <w:r>
        <w:rPr>
          <w:sz w:val="24"/>
          <w:lang w:val="uk-UA"/>
        </w:rPr>
        <w:t>Таким чином, сполучення часткових методик ізолювання бромгексину хлороформом та амброксолу 96% спиртом етиловим (після елюювання біологічного матеріалу хлорофо</w:t>
      </w:r>
      <w:r>
        <w:rPr>
          <w:sz w:val="24"/>
          <w:lang w:val="uk-UA"/>
        </w:rPr>
        <w:t>р</w:t>
      </w:r>
      <w:r>
        <w:rPr>
          <w:sz w:val="24"/>
          <w:lang w:val="uk-UA"/>
        </w:rPr>
        <w:t>мом, у який переходить бромгексин) дозволило нам одночасно ефективно ізолювати обидва препарати при їх сумісній прис</w:t>
      </w:r>
      <w:r>
        <w:rPr>
          <w:sz w:val="24"/>
          <w:lang w:val="uk-UA"/>
        </w:rPr>
        <w:t>у</w:t>
      </w:r>
      <w:r>
        <w:rPr>
          <w:sz w:val="24"/>
          <w:lang w:val="uk-UA"/>
        </w:rPr>
        <w:t>тності.</w:t>
      </w:r>
    </w:p>
    <w:p w:rsidR="00EC36BB" w:rsidRDefault="00EC36BB" w:rsidP="00EC36BB">
      <w:pPr>
        <w:pStyle w:val="37"/>
        <w:spacing w:line="276" w:lineRule="auto"/>
        <w:rPr>
          <w:snapToGrid w:val="0"/>
        </w:rPr>
      </w:pPr>
      <w:r>
        <w:t>Нами також встановлено, що запропонована методика ізолювання 96% спиртом етил</w:t>
      </w:r>
      <w:r>
        <w:t>о</w:t>
      </w:r>
      <w:r>
        <w:t>вим може бути використана і для ізолювання бромгексину, якщо суміш біологічного матеріалу з безводним натрію сульфатом попер</w:t>
      </w:r>
      <w:r>
        <w:t>е</w:t>
      </w:r>
      <w:r>
        <w:t>дньо не елюювати хлороформом. При цьому метод дозволяє ізолювати 40,51% бромгексину, що перевищує результати за методом В.П. Крам</w:t>
      </w:r>
      <w:r>
        <w:t>а</w:t>
      </w:r>
      <w:r>
        <w:t>ренко та Стаса-Отто.</w:t>
      </w:r>
    </w:p>
    <w:p w:rsidR="00EC36BB" w:rsidRDefault="00EC36BB" w:rsidP="00EC36BB">
      <w:pPr>
        <w:spacing w:line="276" w:lineRule="auto"/>
        <w:ind w:firstLine="540"/>
        <w:jc w:val="both"/>
        <w:rPr>
          <w:lang w:val="uk-UA"/>
        </w:rPr>
      </w:pPr>
      <w:r>
        <w:rPr>
          <w:lang w:val="uk-UA"/>
        </w:rPr>
        <w:t>Для виявлення бромгексину та амброксолу у витяжках з біологічного матеріалу вик</w:t>
      </w:r>
      <w:r>
        <w:rPr>
          <w:lang w:val="uk-UA"/>
        </w:rPr>
        <w:t>о</w:t>
      </w:r>
      <w:r>
        <w:rPr>
          <w:lang w:val="uk-UA"/>
        </w:rPr>
        <w:t>ристовували метод ТШХ, кольорові реакції, УФ-спектрофотометрію, а також для кількісного визначення препаратів фотоелектроколориметричний, УФ-спектрофотометричний та екстр</w:t>
      </w:r>
      <w:r>
        <w:rPr>
          <w:lang w:val="uk-UA"/>
        </w:rPr>
        <w:t>а</w:t>
      </w:r>
      <w:r>
        <w:rPr>
          <w:lang w:val="uk-UA"/>
        </w:rPr>
        <w:t xml:space="preserve">кційно-фотометричний  методи. </w:t>
      </w:r>
    </w:p>
    <w:p w:rsidR="00EC36BB" w:rsidRDefault="00EC36BB" w:rsidP="00EC36BB">
      <w:pPr>
        <w:spacing w:line="276" w:lineRule="auto"/>
        <w:ind w:firstLine="567"/>
        <w:jc w:val="both"/>
        <w:rPr>
          <w:lang w:val="uk-UA"/>
        </w:rPr>
      </w:pPr>
      <w:r>
        <w:rPr>
          <w:lang w:val="uk-UA"/>
        </w:rPr>
        <w:t>Для виявлення бромгексину та амброксолу, виділених з біологічного матеріалу, мет</w:t>
      </w:r>
      <w:r>
        <w:rPr>
          <w:lang w:val="uk-UA"/>
        </w:rPr>
        <w:t>о</w:t>
      </w:r>
      <w:r>
        <w:rPr>
          <w:lang w:val="uk-UA"/>
        </w:rPr>
        <w:t>дом УФ-спектрофотометрії, а також для кількісного визначення д</w:t>
      </w:r>
      <w:r>
        <w:rPr>
          <w:lang w:val="uk-UA"/>
        </w:rPr>
        <w:t>а</w:t>
      </w:r>
      <w:r>
        <w:rPr>
          <w:lang w:val="uk-UA"/>
        </w:rPr>
        <w:t>ним методом необхідне додаткове очищення витяжок за допомогою хроматографії в тонких шарах сорбенту. При цьому використовували пластинки Сорбфіл. У випадку з бромгексином пластинки з нанесеними пробами пом</w:t>
      </w:r>
      <w:r>
        <w:rPr>
          <w:lang w:val="uk-UA"/>
        </w:rPr>
        <w:t>і</w:t>
      </w:r>
      <w:r>
        <w:rPr>
          <w:lang w:val="uk-UA"/>
        </w:rPr>
        <w:t>щали в хроматографічну камеру і тричі елюювали  гексаном. При цьому плями бромгексину залишалися на старті, а плями соекстрактивних речовин мі</w:t>
      </w:r>
      <w:r>
        <w:rPr>
          <w:lang w:val="uk-UA"/>
        </w:rPr>
        <w:t>г</w:t>
      </w:r>
      <w:r>
        <w:rPr>
          <w:lang w:val="uk-UA"/>
        </w:rPr>
        <w:t xml:space="preserve">рували </w:t>
      </w:r>
      <w:r>
        <w:rPr>
          <w:lang w:val="uk-UA"/>
        </w:rPr>
        <w:lastRenderedPageBreak/>
        <w:t>у бік фінішу. Після цього пластинки висушували і поміщали в камеру із сист</w:t>
      </w:r>
      <w:r>
        <w:rPr>
          <w:lang w:val="uk-UA"/>
        </w:rPr>
        <w:t>е</w:t>
      </w:r>
      <w:r>
        <w:rPr>
          <w:lang w:val="uk-UA"/>
        </w:rPr>
        <w:t>мою розчинників гексан-толуол-діетиламін (75:15:10). Пластинки з амброкс</w:t>
      </w:r>
      <w:r>
        <w:rPr>
          <w:lang w:val="uk-UA"/>
        </w:rPr>
        <w:t>о</w:t>
      </w:r>
      <w:r>
        <w:rPr>
          <w:lang w:val="uk-UA"/>
        </w:rPr>
        <w:t>лом без попереднього елюювання гексаном тричі елюювали в зазначеній системі. У цих умовах спостерігався задовільний поділ плям бромгексину та амброксолу від соекс</w:t>
      </w:r>
      <w:r>
        <w:rPr>
          <w:lang w:val="uk-UA"/>
        </w:rPr>
        <w:t>т</w:t>
      </w:r>
      <w:r>
        <w:rPr>
          <w:lang w:val="uk-UA"/>
        </w:rPr>
        <w:t>рактивних речовин.</w:t>
      </w:r>
    </w:p>
    <w:p w:rsidR="00EC36BB" w:rsidRDefault="00EC36BB" w:rsidP="00EC36BB">
      <w:pPr>
        <w:spacing w:line="276" w:lineRule="auto"/>
        <w:ind w:firstLine="567"/>
        <w:jc w:val="both"/>
        <w:rPr>
          <w:lang w:val="uk-UA"/>
        </w:rPr>
      </w:pPr>
      <w:r>
        <w:rPr>
          <w:lang w:val="uk-UA"/>
        </w:rPr>
        <w:t xml:space="preserve"> Для виявлення і кількісного визначення бромгексину та амброксолу мет</w:t>
      </w:r>
      <w:r>
        <w:rPr>
          <w:lang w:val="uk-UA"/>
        </w:rPr>
        <w:t>о</w:t>
      </w:r>
      <w:r>
        <w:rPr>
          <w:lang w:val="uk-UA"/>
        </w:rPr>
        <w:t>дом УФ-спектрофотометрії проводили попереднє хроматографічне очищення, як зазначено вище. Після цього ретельно елюювали препарат із фрагм</w:t>
      </w:r>
      <w:r>
        <w:rPr>
          <w:lang w:val="uk-UA"/>
        </w:rPr>
        <w:t>е</w:t>
      </w:r>
      <w:r>
        <w:rPr>
          <w:lang w:val="uk-UA"/>
        </w:rPr>
        <w:t>нту шару сорбенту, що відповідав плямам бромгексину та амброксолу за допомогою хл</w:t>
      </w:r>
      <w:r>
        <w:rPr>
          <w:lang w:val="uk-UA"/>
        </w:rPr>
        <w:t>о</w:t>
      </w:r>
      <w:r>
        <w:rPr>
          <w:lang w:val="uk-UA"/>
        </w:rPr>
        <w:t>роформу і 96% спирту етилового відповідно. Екстракт відфільтровували і вип</w:t>
      </w:r>
      <w:r>
        <w:rPr>
          <w:lang w:val="uk-UA"/>
        </w:rPr>
        <w:t>а</w:t>
      </w:r>
      <w:r>
        <w:rPr>
          <w:lang w:val="uk-UA"/>
        </w:rPr>
        <w:t>рювали. Сухий залишок розчиняли в 0,1М розчині кислоти хлороводневої. Проводили ідентифікацію і кількісне визначення бромгексину та амбр</w:t>
      </w:r>
      <w:r>
        <w:rPr>
          <w:lang w:val="uk-UA"/>
        </w:rPr>
        <w:t>о</w:t>
      </w:r>
      <w:r>
        <w:rPr>
          <w:lang w:val="uk-UA"/>
        </w:rPr>
        <w:t xml:space="preserve">ксолу в отриманому розчині за допомогою методу УФ-спектрофотометрії. </w:t>
      </w:r>
    </w:p>
    <w:p w:rsidR="00EC36BB" w:rsidRDefault="00EC36BB" w:rsidP="00EC36BB">
      <w:pPr>
        <w:spacing w:line="276" w:lineRule="auto"/>
        <w:ind w:firstLine="540"/>
        <w:jc w:val="both"/>
        <w:rPr>
          <w:lang w:val="uk-UA"/>
        </w:rPr>
      </w:pPr>
      <w:r>
        <w:rPr>
          <w:lang w:val="uk-UA"/>
        </w:rPr>
        <w:t>Нами була запропонована методика виділення бромгексину та амброксолу з крові, що заснована на осадженні формених елементів крові розчином кислоти хлороводневої, екстр</w:t>
      </w:r>
      <w:r>
        <w:rPr>
          <w:lang w:val="uk-UA"/>
        </w:rPr>
        <w:t>а</w:t>
      </w:r>
      <w:r>
        <w:rPr>
          <w:lang w:val="uk-UA"/>
        </w:rPr>
        <w:t>кції бромгексину з підкисленої плазми хлороформом, підлуговуванні кислого водного розчину, що  залишився, 50% розч</w:t>
      </w:r>
      <w:r>
        <w:rPr>
          <w:lang w:val="uk-UA"/>
        </w:rPr>
        <w:t>и</w:t>
      </w:r>
      <w:r>
        <w:rPr>
          <w:lang w:val="uk-UA"/>
        </w:rPr>
        <w:t>ном натрію гідроксиду до рН 8,0-9,0 і екстракції  амброксолу з підлуженої плазми хлороформом.  Запропонований метод дозволяє виділити з крові від 42% до 52% бро</w:t>
      </w:r>
      <w:r>
        <w:rPr>
          <w:lang w:val="uk-UA"/>
        </w:rPr>
        <w:t>м</w:t>
      </w:r>
      <w:r>
        <w:rPr>
          <w:lang w:val="uk-UA"/>
        </w:rPr>
        <w:t xml:space="preserve">гексину і від 78% до 80% амброксолу. </w:t>
      </w:r>
    </w:p>
    <w:p w:rsidR="00EC36BB" w:rsidRDefault="00EC36BB" w:rsidP="00EC36BB">
      <w:pPr>
        <w:spacing w:line="276" w:lineRule="auto"/>
        <w:ind w:firstLine="540"/>
        <w:jc w:val="both"/>
        <w:rPr>
          <w:lang w:val="uk-UA"/>
        </w:rPr>
      </w:pPr>
      <w:r>
        <w:rPr>
          <w:lang w:val="uk-UA"/>
        </w:rPr>
        <w:t>Розроблена нами методика виділення  бромгексину та амброксолу з сечі заснована на підкисленні сечі 0,1 М розчином кислоти хлороводневої до рН 2,0-3,0 і екстрагуванні бромгексину хлороформом. Після відділення хлороф</w:t>
      </w:r>
      <w:r>
        <w:rPr>
          <w:lang w:val="uk-UA"/>
        </w:rPr>
        <w:t>о</w:t>
      </w:r>
      <w:r>
        <w:rPr>
          <w:lang w:val="uk-UA"/>
        </w:rPr>
        <w:t>рму кислий водний шар підлуговують 20% розчином натрію гідроксиду до рН 10,0 та екстрагували амброксол хлороформом. В отрим</w:t>
      </w:r>
      <w:r>
        <w:rPr>
          <w:lang w:val="uk-UA"/>
        </w:rPr>
        <w:t>а</w:t>
      </w:r>
      <w:r>
        <w:rPr>
          <w:lang w:val="uk-UA"/>
        </w:rPr>
        <w:t>них хлороформних витяжках бромгексин та амброксол   ідентифікували методом хромато</w:t>
      </w:r>
      <w:r>
        <w:rPr>
          <w:lang w:val="uk-UA"/>
        </w:rPr>
        <w:t>г</w:t>
      </w:r>
      <w:r>
        <w:rPr>
          <w:lang w:val="uk-UA"/>
        </w:rPr>
        <w:t>рафії в тонкому шарі сорбенту, кольоровими реакціями, УФ-спектрофотометрично. Кількі</w:t>
      </w:r>
      <w:r>
        <w:rPr>
          <w:lang w:val="uk-UA"/>
        </w:rPr>
        <w:t>с</w:t>
      </w:r>
      <w:r>
        <w:rPr>
          <w:lang w:val="uk-UA"/>
        </w:rPr>
        <w:t>не визначення бромгексину та амброксолу в отриманих витяжках виконували УФ - спектр</w:t>
      </w:r>
      <w:r>
        <w:rPr>
          <w:lang w:val="uk-UA"/>
        </w:rPr>
        <w:t>о</w:t>
      </w:r>
      <w:r>
        <w:rPr>
          <w:lang w:val="uk-UA"/>
        </w:rPr>
        <w:t>фотометричним методом. Запропонований метод дозволяє виділити від 59% до 61 % бромг</w:t>
      </w:r>
      <w:r>
        <w:rPr>
          <w:lang w:val="uk-UA"/>
        </w:rPr>
        <w:t>е</w:t>
      </w:r>
      <w:r>
        <w:rPr>
          <w:lang w:val="uk-UA"/>
        </w:rPr>
        <w:t>ксину та від 60% до 62% амброксолу з сечі.</w:t>
      </w:r>
    </w:p>
    <w:p w:rsidR="00EC36BB" w:rsidRDefault="00EC36BB" w:rsidP="00EC36BB">
      <w:pPr>
        <w:spacing w:line="276" w:lineRule="auto"/>
        <w:ind w:firstLine="540"/>
        <w:jc w:val="both"/>
        <w:rPr>
          <w:lang w:val="uk-UA"/>
        </w:rPr>
      </w:pPr>
      <w:r>
        <w:rPr>
          <w:lang w:val="uk-UA"/>
        </w:rPr>
        <w:t>Токсичні речовини, потрапляючи в організм, розподіляються в різних органах і ткан</w:t>
      </w:r>
      <w:r>
        <w:rPr>
          <w:lang w:val="uk-UA"/>
        </w:rPr>
        <w:t>и</w:t>
      </w:r>
      <w:r>
        <w:rPr>
          <w:lang w:val="uk-UA"/>
        </w:rPr>
        <w:t>нах нерівномірно, що пов'язано з їх фізичними і хімічними властивостями. Звичайно для р</w:t>
      </w:r>
      <w:r>
        <w:rPr>
          <w:lang w:val="uk-UA"/>
        </w:rPr>
        <w:t>і</w:t>
      </w:r>
      <w:r>
        <w:rPr>
          <w:lang w:val="uk-UA"/>
        </w:rPr>
        <w:t>шення задач хіміко-токсикологічного аналізу на дослідження беруть ті органи і рідини, у яких міститься максимальна кількість пр</w:t>
      </w:r>
      <w:r>
        <w:rPr>
          <w:lang w:val="uk-UA"/>
        </w:rPr>
        <w:t>е</w:t>
      </w:r>
      <w:r>
        <w:rPr>
          <w:lang w:val="uk-UA"/>
        </w:rPr>
        <w:t>парату. При вивченні розподілу бромгексину та амброксолу в органах отр</w:t>
      </w:r>
      <w:r>
        <w:rPr>
          <w:lang w:val="uk-UA"/>
        </w:rPr>
        <w:t>у</w:t>
      </w:r>
      <w:r>
        <w:rPr>
          <w:lang w:val="uk-UA"/>
        </w:rPr>
        <w:t>єних тварин (щурів) після перорального введення досліджували ряд органів і біол</w:t>
      </w:r>
      <w:r>
        <w:rPr>
          <w:lang w:val="uk-UA"/>
        </w:rPr>
        <w:t>о</w:t>
      </w:r>
      <w:r>
        <w:rPr>
          <w:lang w:val="uk-UA"/>
        </w:rPr>
        <w:t>гічних рідин (серце, мозок, печінка, нирки, легені, кишечник і шлунок з вмістом, сечу) . Виділення, виявлення і кількісне визначення  бромгексину та ам</w:t>
      </w:r>
      <w:r>
        <w:rPr>
          <w:lang w:val="uk-UA"/>
        </w:rPr>
        <w:t>б</w:t>
      </w:r>
      <w:r>
        <w:rPr>
          <w:lang w:val="uk-UA"/>
        </w:rPr>
        <w:t>роксолу проводили за допомогою запропонованих нами м</w:t>
      </w:r>
      <w:r>
        <w:rPr>
          <w:lang w:val="uk-UA"/>
        </w:rPr>
        <w:t>е</w:t>
      </w:r>
      <w:r>
        <w:rPr>
          <w:lang w:val="uk-UA"/>
        </w:rPr>
        <w:t>тодів.</w:t>
      </w:r>
    </w:p>
    <w:p w:rsidR="00EC36BB" w:rsidRDefault="00EC36BB" w:rsidP="00EC36BB">
      <w:pPr>
        <w:spacing w:line="276" w:lineRule="auto"/>
        <w:ind w:firstLine="540"/>
        <w:jc w:val="both"/>
        <w:rPr>
          <w:lang w:val="uk-UA"/>
        </w:rPr>
      </w:pPr>
      <w:r>
        <w:rPr>
          <w:lang w:val="uk-UA"/>
        </w:rPr>
        <w:t>Результати досліджень показали, що найбільшу кількість бромгексину м</w:t>
      </w:r>
      <w:r>
        <w:rPr>
          <w:lang w:val="uk-UA"/>
        </w:rPr>
        <w:t>о</w:t>
      </w:r>
      <w:r>
        <w:rPr>
          <w:lang w:val="uk-UA"/>
        </w:rPr>
        <w:t>жна знайти в шлунку з вмістом, легенях і нирках, а амброксолу – у лег</w:t>
      </w:r>
      <w:r>
        <w:rPr>
          <w:lang w:val="uk-UA"/>
        </w:rPr>
        <w:t>е</w:t>
      </w:r>
      <w:r>
        <w:rPr>
          <w:lang w:val="uk-UA"/>
        </w:rPr>
        <w:t>нях, шлунку з вмістом, нирках і печінці. Зазначені об'єкти становлять найбільший інтерес для хіміко-токсикологічного анал</w:t>
      </w:r>
      <w:r>
        <w:rPr>
          <w:lang w:val="uk-UA"/>
        </w:rPr>
        <w:t>і</w:t>
      </w:r>
      <w:r>
        <w:rPr>
          <w:lang w:val="uk-UA"/>
        </w:rPr>
        <w:t>зу.</w:t>
      </w:r>
    </w:p>
    <w:p w:rsidR="00EC36BB" w:rsidRDefault="00EC36BB" w:rsidP="00EC36BB">
      <w:pPr>
        <w:pStyle w:val="af9"/>
        <w:widowControl w:val="0"/>
        <w:spacing w:line="276" w:lineRule="auto"/>
        <w:ind w:firstLine="709"/>
        <w:jc w:val="both"/>
        <w:rPr>
          <w:rFonts w:ascii="Times New Roman" w:hAnsi="Times New Roman"/>
          <w:snapToGrid w:val="0"/>
          <w:sz w:val="24"/>
          <w:lang w:val="uk-UA"/>
        </w:rPr>
      </w:pPr>
      <w:r>
        <w:rPr>
          <w:rFonts w:ascii="Times New Roman" w:hAnsi="Times New Roman"/>
          <w:snapToGrid w:val="0"/>
          <w:sz w:val="24"/>
          <w:lang w:val="uk-UA"/>
        </w:rPr>
        <w:t>Вивчення зберігаємості бромгексину та амброксолу в трупному матеріалі при його гнитті показало, що через  40 діб в ньому ще можна визначити до 12% бромгексину та до 13% амброксолу. При більш тривалому зберіганні бромге</w:t>
      </w:r>
      <w:r>
        <w:rPr>
          <w:rFonts w:ascii="Times New Roman" w:hAnsi="Times New Roman"/>
          <w:snapToGrid w:val="0"/>
          <w:sz w:val="24"/>
          <w:lang w:val="uk-UA"/>
        </w:rPr>
        <w:t>к</w:t>
      </w:r>
      <w:r>
        <w:rPr>
          <w:rFonts w:ascii="Times New Roman" w:hAnsi="Times New Roman"/>
          <w:snapToGrid w:val="0"/>
          <w:sz w:val="24"/>
          <w:lang w:val="uk-UA"/>
        </w:rPr>
        <w:t>син та амброксол не визначали.</w:t>
      </w:r>
    </w:p>
    <w:p w:rsidR="00EC36BB" w:rsidRDefault="00EC36BB" w:rsidP="00EC36BB">
      <w:pPr>
        <w:pStyle w:val="af9"/>
        <w:widowControl w:val="0"/>
        <w:spacing w:line="276" w:lineRule="auto"/>
        <w:ind w:firstLine="708"/>
        <w:jc w:val="both"/>
        <w:rPr>
          <w:rFonts w:ascii="Times New Roman" w:hAnsi="Times New Roman"/>
          <w:b/>
          <w:snapToGrid w:val="0"/>
          <w:sz w:val="24"/>
          <w:lang w:val="uk-UA"/>
        </w:rPr>
      </w:pPr>
      <w:r>
        <w:rPr>
          <w:rFonts w:ascii="Times New Roman" w:hAnsi="Times New Roman"/>
          <w:sz w:val="24"/>
          <w:lang w:val="uk-UA"/>
        </w:rPr>
        <w:t>На основі проведених досліджень запропонована схема хіміко-токсикологічного аналізу біологічного матеріалу на бромгексин та амбро</w:t>
      </w:r>
      <w:r>
        <w:rPr>
          <w:rFonts w:ascii="Times New Roman" w:hAnsi="Times New Roman"/>
          <w:sz w:val="24"/>
          <w:lang w:val="uk-UA"/>
        </w:rPr>
        <w:t>к</w:t>
      </w:r>
      <w:r>
        <w:rPr>
          <w:rFonts w:ascii="Times New Roman" w:hAnsi="Times New Roman"/>
          <w:sz w:val="24"/>
          <w:lang w:val="uk-UA"/>
        </w:rPr>
        <w:t>сол.</w:t>
      </w:r>
    </w:p>
    <w:p w:rsidR="00EC36BB" w:rsidRDefault="00EC36BB" w:rsidP="00EC36BB">
      <w:pPr>
        <w:pStyle w:val="af9"/>
        <w:widowControl w:val="0"/>
        <w:spacing w:line="276" w:lineRule="auto"/>
        <w:ind w:firstLine="709"/>
        <w:jc w:val="both"/>
        <w:rPr>
          <w:rFonts w:ascii="Times New Roman" w:hAnsi="Times New Roman"/>
          <w:b/>
          <w:snapToGrid w:val="0"/>
          <w:sz w:val="24"/>
          <w:lang w:val="uk-UA"/>
        </w:rPr>
      </w:pPr>
    </w:p>
    <w:p w:rsidR="00EC36BB" w:rsidRDefault="00EC36BB" w:rsidP="00EC36BB">
      <w:pPr>
        <w:pStyle w:val="af9"/>
        <w:widowControl w:val="0"/>
        <w:spacing w:line="276" w:lineRule="auto"/>
        <w:ind w:firstLine="709"/>
        <w:jc w:val="center"/>
        <w:rPr>
          <w:rFonts w:ascii="Times New Roman" w:hAnsi="Times New Roman"/>
          <w:b/>
          <w:snapToGrid w:val="0"/>
          <w:sz w:val="24"/>
          <w:lang w:val="uk-UA"/>
        </w:rPr>
      </w:pPr>
      <w:r>
        <w:rPr>
          <w:rFonts w:ascii="Times New Roman" w:hAnsi="Times New Roman"/>
          <w:b/>
          <w:snapToGrid w:val="0"/>
          <w:sz w:val="24"/>
          <w:lang w:val="uk-UA"/>
        </w:rPr>
        <w:t>ЗАГАЛЬНІ ВИСНОВКИ</w:t>
      </w:r>
    </w:p>
    <w:p w:rsidR="00EC36BB" w:rsidRDefault="00EC36BB" w:rsidP="00C05CCA">
      <w:pPr>
        <w:pStyle w:val="af9"/>
        <w:widowControl w:val="0"/>
        <w:numPr>
          <w:ilvl w:val="0"/>
          <w:numId w:val="46"/>
        </w:numPr>
        <w:autoSpaceDE w:val="0"/>
        <w:autoSpaceDN w:val="0"/>
        <w:spacing w:line="276" w:lineRule="auto"/>
        <w:jc w:val="both"/>
        <w:rPr>
          <w:rFonts w:ascii="Times New Roman" w:hAnsi="Times New Roman"/>
          <w:sz w:val="24"/>
          <w:lang w:val="uk-UA"/>
        </w:rPr>
      </w:pPr>
      <w:r>
        <w:rPr>
          <w:rFonts w:ascii="Times New Roman" w:hAnsi="Times New Roman"/>
          <w:sz w:val="24"/>
          <w:lang w:val="uk-UA"/>
        </w:rPr>
        <w:t>Запропоновано кольорові і мікрокристалоскопічні  реакції, а також методи ТШХ,  УФ-</w:t>
      </w:r>
      <w:r>
        <w:rPr>
          <w:rFonts w:ascii="Times New Roman" w:hAnsi="Times New Roman"/>
          <w:sz w:val="24"/>
          <w:lang w:val="uk-UA"/>
        </w:rPr>
        <w:lastRenderedPageBreak/>
        <w:t xml:space="preserve">спектрофотометрії, які придатні для виявлення бромгексину та амброксолу,  виділених з біологічного матеріалу. </w:t>
      </w:r>
    </w:p>
    <w:p w:rsidR="00EC36BB" w:rsidRDefault="00EC36BB" w:rsidP="00C05CCA">
      <w:pPr>
        <w:pStyle w:val="af9"/>
        <w:widowControl w:val="0"/>
        <w:numPr>
          <w:ilvl w:val="0"/>
          <w:numId w:val="46"/>
        </w:numPr>
        <w:autoSpaceDE w:val="0"/>
        <w:autoSpaceDN w:val="0"/>
        <w:spacing w:line="276" w:lineRule="auto"/>
        <w:jc w:val="both"/>
        <w:rPr>
          <w:rFonts w:ascii="Times New Roman" w:hAnsi="Times New Roman"/>
          <w:sz w:val="24"/>
          <w:lang w:val="uk-UA"/>
        </w:rPr>
      </w:pPr>
      <w:r>
        <w:rPr>
          <w:rFonts w:ascii="Times New Roman" w:hAnsi="Times New Roman"/>
          <w:sz w:val="24"/>
          <w:lang w:val="uk-UA"/>
        </w:rPr>
        <w:t>Розроблено доступні і чутливі методи кількісного визначення бромгексину та амброкс</w:t>
      </w:r>
      <w:r>
        <w:rPr>
          <w:rFonts w:ascii="Times New Roman" w:hAnsi="Times New Roman"/>
          <w:sz w:val="24"/>
          <w:lang w:val="uk-UA"/>
        </w:rPr>
        <w:t>о</w:t>
      </w:r>
      <w:r>
        <w:rPr>
          <w:rFonts w:ascii="Times New Roman" w:hAnsi="Times New Roman"/>
          <w:sz w:val="24"/>
          <w:lang w:val="uk-UA"/>
        </w:rPr>
        <w:t>лу:</w:t>
      </w:r>
    </w:p>
    <w:p w:rsidR="00EC36BB" w:rsidRDefault="00EC36BB" w:rsidP="00EC36BB">
      <w:pPr>
        <w:pStyle w:val="af9"/>
        <w:widowControl w:val="0"/>
        <w:spacing w:line="276" w:lineRule="auto"/>
        <w:ind w:left="426" w:hanging="66"/>
        <w:jc w:val="both"/>
        <w:rPr>
          <w:rFonts w:ascii="Times New Roman" w:hAnsi="Times New Roman"/>
          <w:sz w:val="24"/>
          <w:lang w:val="uk-UA"/>
        </w:rPr>
      </w:pPr>
      <w:r>
        <w:rPr>
          <w:rFonts w:ascii="Times New Roman" w:hAnsi="Times New Roman"/>
          <w:sz w:val="24"/>
          <w:lang w:val="uk-UA"/>
        </w:rPr>
        <w:t>а) фотоколориметричний, заснований на реакції утворення  азобарвника продуктів діаз</w:t>
      </w:r>
      <w:r>
        <w:rPr>
          <w:rFonts w:ascii="Times New Roman" w:hAnsi="Times New Roman"/>
          <w:sz w:val="24"/>
          <w:lang w:val="uk-UA"/>
        </w:rPr>
        <w:t>о</w:t>
      </w:r>
      <w:r>
        <w:rPr>
          <w:rFonts w:ascii="Times New Roman" w:hAnsi="Times New Roman"/>
          <w:sz w:val="24"/>
          <w:lang w:val="uk-UA"/>
        </w:rPr>
        <w:t>тування препаратів, де як азоскладовий компонент є N-(1-нафтил)-етилендіаміна дигі</w:t>
      </w:r>
      <w:r>
        <w:rPr>
          <w:rFonts w:ascii="Times New Roman" w:hAnsi="Times New Roman"/>
          <w:sz w:val="24"/>
          <w:lang w:val="uk-UA"/>
        </w:rPr>
        <w:t>д</w:t>
      </w:r>
      <w:r>
        <w:rPr>
          <w:rFonts w:ascii="Times New Roman" w:hAnsi="Times New Roman"/>
          <w:sz w:val="24"/>
          <w:lang w:val="uk-UA"/>
        </w:rPr>
        <w:t>рохлорид; оптична густина забарвлених розчинів  підкоряється основному закону сві</w:t>
      </w:r>
      <w:r>
        <w:rPr>
          <w:rFonts w:ascii="Times New Roman" w:hAnsi="Times New Roman"/>
          <w:sz w:val="24"/>
          <w:lang w:val="uk-UA"/>
        </w:rPr>
        <w:t>т</w:t>
      </w:r>
      <w:r>
        <w:rPr>
          <w:rFonts w:ascii="Times New Roman" w:hAnsi="Times New Roman"/>
          <w:sz w:val="24"/>
          <w:lang w:val="uk-UA"/>
        </w:rPr>
        <w:t>лопоглинання в межах концентрацій від 20 до 120 мкг бромгексину в 5 мл кінцевого об’єму; для амброксолу - від 20 до 100 мкг амброксолу в  5 мл кінцевого об’єму; встан</w:t>
      </w:r>
      <w:r>
        <w:rPr>
          <w:rFonts w:ascii="Times New Roman" w:hAnsi="Times New Roman"/>
          <w:sz w:val="24"/>
          <w:lang w:val="uk-UA"/>
        </w:rPr>
        <w:t>о</w:t>
      </w:r>
      <w:r>
        <w:rPr>
          <w:rFonts w:ascii="Times New Roman" w:hAnsi="Times New Roman"/>
          <w:sz w:val="24"/>
          <w:lang w:val="uk-UA"/>
        </w:rPr>
        <w:t>влена значна різниця в часі реакцій азосполучення для зазначених препаратів і представлені поя</w:t>
      </w:r>
      <w:r>
        <w:rPr>
          <w:rFonts w:ascii="Times New Roman" w:hAnsi="Times New Roman"/>
          <w:sz w:val="24"/>
          <w:lang w:val="uk-UA"/>
        </w:rPr>
        <w:t>с</w:t>
      </w:r>
      <w:r>
        <w:rPr>
          <w:rFonts w:ascii="Times New Roman" w:hAnsi="Times New Roman"/>
          <w:sz w:val="24"/>
          <w:lang w:val="uk-UA"/>
        </w:rPr>
        <w:t>нення цьому факту;</w:t>
      </w:r>
    </w:p>
    <w:p w:rsidR="00EC36BB" w:rsidRDefault="00EC36BB" w:rsidP="00EC36BB">
      <w:pPr>
        <w:pStyle w:val="af9"/>
        <w:widowControl w:val="0"/>
        <w:spacing w:line="276" w:lineRule="auto"/>
        <w:ind w:left="426" w:hanging="66"/>
        <w:jc w:val="both"/>
        <w:rPr>
          <w:rFonts w:ascii="Times New Roman" w:hAnsi="Times New Roman"/>
          <w:sz w:val="24"/>
          <w:lang w:val="uk-UA"/>
        </w:rPr>
      </w:pPr>
      <w:r>
        <w:rPr>
          <w:rFonts w:ascii="Times New Roman" w:hAnsi="Times New Roman"/>
          <w:sz w:val="24"/>
          <w:lang w:val="uk-UA"/>
        </w:rPr>
        <w:t>б)</w:t>
      </w:r>
      <w:r>
        <w:rPr>
          <w:rFonts w:ascii="Times New Roman" w:hAnsi="Times New Roman"/>
          <w:sz w:val="24"/>
          <w:lang w:val="uk-UA"/>
        </w:rPr>
        <w:tab/>
        <w:t>екстракційно-фотометричний, заснований на утворенні іонного асоці</w:t>
      </w:r>
      <w:r>
        <w:rPr>
          <w:rFonts w:ascii="Times New Roman" w:hAnsi="Times New Roman"/>
          <w:sz w:val="24"/>
          <w:lang w:val="uk-UA"/>
        </w:rPr>
        <w:t>а</w:t>
      </w:r>
      <w:r>
        <w:rPr>
          <w:rFonts w:ascii="Times New Roman" w:hAnsi="Times New Roman"/>
          <w:sz w:val="24"/>
          <w:lang w:val="uk-UA"/>
        </w:rPr>
        <w:t>ту бромгексину з метиловим оранжевим; оптична густина забарвлених розч</w:t>
      </w:r>
      <w:r>
        <w:rPr>
          <w:rFonts w:ascii="Times New Roman" w:hAnsi="Times New Roman"/>
          <w:sz w:val="24"/>
          <w:lang w:val="uk-UA"/>
        </w:rPr>
        <w:t>и</w:t>
      </w:r>
      <w:r>
        <w:rPr>
          <w:rFonts w:ascii="Times New Roman" w:hAnsi="Times New Roman"/>
          <w:sz w:val="24"/>
          <w:lang w:val="uk-UA"/>
        </w:rPr>
        <w:t>нів підкоряється основному закону світлопоглинання в межах  концентрацій від 20 до 190 мкг бромгексину в 16 мл кінцевого об’єму;</w:t>
      </w:r>
    </w:p>
    <w:p w:rsidR="00EC36BB" w:rsidRDefault="00EC36BB" w:rsidP="00EC36BB">
      <w:pPr>
        <w:pStyle w:val="af9"/>
        <w:widowControl w:val="0"/>
        <w:spacing w:line="276" w:lineRule="auto"/>
        <w:ind w:left="425"/>
        <w:jc w:val="both"/>
        <w:rPr>
          <w:rFonts w:ascii="Times New Roman" w:hAnsi="Times New Roman"/>
          <w:sz w:val="24"/>
          <w:lang w:val="uk-UA"/>
        </w:rPr>
      </w:pPr>
      <w:r>
        <w:rPr>
          <w:rFonts w:ascii="Times New Roman" w:hAnsi="Times New Roman"/>
          <w:sz w:val="24"/>
          <w:lang w:val="uk-UA"/>
        </w:rPr>
        <w:t>в) УФ-спектрофотометричний, заснований на вимірі оптичної густини розчинів бромге</w:t>
      </w:r>
      <w:r>
        <w:rPr>
          <w:rFonts w:ascii="Times New Roman" w:hAnsi="Times New Roman"/>
          <w:sz w:val="24"/>
          <w:lang w:val="uk-UA"/>
        </w:rPr>
        <w:t>к</w:t>
      </w:r>
      <w:r>
        <w:rPr>
          <w:rFonts w:ascii="Times New Roman" w:hAnsi="Times New Roman"/>
          <w:sz w:val="24"/>
          <w:lang w:val="uk-UA"/>
        </w:rPr>
        <w:t>сину та амброксолу  в 0,1 М розчині кислоти хлороводневої при λ</w:t>
      </w:r>
      <w:r>
        <w:rPr>
          <w:rFonts w:ascii="Times New Roman" w:hAnsi="Times New Roman"/>
          <w:sz w:val="24"/>
          <w:vertAlign w:val="subscript"/>
          <w:lang w:val="uk-UA"/>
        </w:rPr>
        <w:t>max</w:t>
      </w:r>
      <w:r>
        <w:rPr>
          <w:rFonts w:ascii="Times New Roman" w:hAnsi="Times New Roman"/>
          <w:sz w:val="24"/>
          <w:lang w:val="uk-UA"/>
        </w:rPr>
        <w:t>310 нм і λ</w:t>
      </w:r>
      <w:r>
        <w:rPr>
          <w:rFonts w:ascii="Times New Roman" w:hAnsi="Times New Roman"/>
          <w:sz w:val="24"/>
          <w:vertAlign w:val="subscript"/>
          <w:lang w:val="uk-UA"/>
        </w:rPr>
        <w:t>max</w:t>
      </w:r>
      <w:r>
        <w:rPr>
          <w:rFonts w:ascii="Times New Roman" w:hAnsi="Times New Roman"/>
          <w:sz w:val="24"/>
          <w:lang w:val="uk-UA"/>
        </w:rPr>
        <w:t>308 нм відповідно, оптична густина розчинів підкор</w:t>
      </w:r>
      <w:r>
        <w:rPr>
          <w:rFonts w:ascii="Times New Roman" w:hAnsi="Times New Roman"/>
          <w:sz w:val="24"/>
          <w:lang w:val="uk-UA"/>
        </w:rPr>
        <w:t>я</w:t>
      </w:r>
      <w:r>
        <w:rPr>
          <w:rFonts w:ascii="Times New Roman" w:hAnsi="Times New Roman"/>
          <w:sz w:val="24"/>
          <w:lang w:val="uk-UA"/>
        </w:rPr>
        <w:t>ється основному закону світлопоглинання в межах концентр</w:t>
      </w:r>
      <w:r>
        <w:rPr>
          <w:rFonts w:ascii="Times New Roman" w:hAnsi="Times New Roman"/>
          <w:sz w:val="24"/>
          <w:lang w:val="uk-UA"/>
        </w:rPr>
        <w:t>а</w:t>
      </w:r>
      <w:r>
        <w:rPr>
          <w:rFonts w:ascii="Times New Roman" w:hAnsi="Times New Roman"/>
          <w:sz w:val="24"/>
          <w:lang w:val="uk-UA"/>
        </w:rPr>
        <w:t>цій від 10 до 100 мкг у 1 мл для обох препаратів.</w:t>
      </w:r>
    </w:p>
    <w:p w:rsidR="00EC36BB" w:rsidRDefault="00EC36BB" w:rsidP="00EC36BB">
      <w:pPr>
        <w:pStyle w:val="af9"/>
        <w:widowControl w:val="0"/>
        <w:spacing w:line="276" w:lineRule="auto"/>
        <w:ind w:left="425" w:hanging="66"/>
        <w:jc w:val="both"/>
        <w:rPr>
          <w:rFonts w:ascii="Times New Roman" w:hAnsi="Times New Roman"/>
          <w:sz w:val="24"/>
          <w:lang w:val="uk-UA"/>
        </w:rPr>
      </w:pPr>
      <w:r>
        <w:rPr>
          <w:rFonts w:ascii="Times New Roman" w:hAnsi="Times New Roman"/>
          <w:sz w:val="24"/>
          <w:lang w:val="uk-UA"/>
        </w:rPr>
        <w:t>Методи придатні для кількісного визначення бромгексину та амброксолу у водних ро</w:t>
      </w:r>
      <w:r>
        <w:rPr>
          <w:rFonts w:ascii="Times New Roman" w:hAnsi="Times New Roman"/>
          <w:sz w:val="24"/>
          <w:lang w:val="uk-UA"/>
        </w:rPr>
        <w:t>з</w:t>
      </w:r>
      <w:r>
        <w:rPr>
          <w:rFonts w:ascii="Times New Roman" w:hAnsi="Times New Roman"/>
          <w:sz w:val="24"/>
          <w:lang w:val="uk-UA"/>
        </w:rPr>
        <w:t>чинах і у витяжках з біологічного матеріалу. Причому УФ-спектрофотометричний метод після додаткового хроматографічного оч</w:t>
      </w:r>
      <w:r>
        <w:rPr>
          <w:rFonts w:ascii="Times New Roman" w:hAnsi="Times New Roman"/>
          <w:sz w:val="24"/>
          <w:lang w:val="uk-UA"/>
        </w:rPr>
        <w:t>и</w:t>
      </w:r>
      <w:r>
        <w:rPr>
          <w:rFonts w:ascii="Times New Roman" w:hAnsi="Times New Roman"/>
          <w:sz w:val="24"/>
          <w:lang w:val="uk-UA"/>
        </w:rPr>
        <w:t>щення.</w:t>
      </w:r>
    </w:p>
    <w:p w:rsidR="00EC36BB" w:rsidRDefault="00EC36BB" w:rsidP="00C05CCA">
      <w:pPr>
        <w:pStyle w:val="af9"/>
        <w:widowControl w:val="0"/>
        <w:numPr>
          <w:ilvl w:val="0"/>
          <w:numId w:val="47"/>
        </w:numPr>
        <w:autoSpaceDE w:val="0"/>
        <w:autoSpaceDN w:val="0"/>
        <w:spacing w:line="276" w:lineRule="auto"/>
        <w:jc w:val="both"/>
        <w:rPr>
          <w:rFonts w:ascii="Times New Roman" w:hAnsi="Times New Roman"/>
          <w:snapToGrid w:val="0"/>
          <w:sz w:val="24"/>
          <w:lang w:val="uk-UA"/>
        </w:rPr>
      </w:pPr>
      <w:r>
        <w:rPr>
          <w:rFonts w:ascii="Times New Roman" w:hAnsi="Times New Roman"/>
          <w:sz w:val="24"/>
          <w:lang w:val="uk-UA"/>
        </w:rPr>
        <w:t>Вивчено умови екстракції бромгексину та амброксолу з водних розчинів у залежності від рН середовища. Встановлено, що екстракція бромгексину має місце вже в кислих розч</w:t>
      </w:r>
      <w:r>
        <w:rPr>
          <w:rFonts w:ascii="Times New Roman" w:hAnsi="Times New Roman"/>
          <w:sz w:val="24"/>
          <w:lang w:val="uk-UA"/>
        </w:rPr>
        <w:t>и</w:t>
      </w:r>
      <w:r>
        <w:rPr>
          <w:rFonts w:ascii="Times New Roman" w:hAnsi="Times New Roman"/>
          <w:sz w:val="24"/>
          <w:lang w:val="uk-UA"/>
        </w:rPr>
        <w:t>нах, а оптимальним розчинником для екстракції бромгексину з водних розчинів є хлороформ (ступінь одноразової ек</w:t>
      </w:r>
      <w:r>
        <w:rPr>
          <w:rFonts w:ascii="Times New Roman" w:hAnsi="Times New Roman"/>
          <w:sz w:val="24"/>
          <w:lang w:val="uk-UA"/>
        </w:rPr>
        <w:t>с</w:t>
      </w:r>
      <w:r>
        <w:rPr>
          <w:rFonts w:ascii="Times New Roman" w:hAnsi="Times New Roman"/>
          <w:sz w:val="24"/>
          <w:lang w:val="uk-UA"/>
        </w:rPr>
        <w:t xml:space="preserve">тракції складає 79%). А гексан зручно використовувати для екстракційного очищення водних витяжок з біологічного матеріалу від соекстрактивних речовин у кислому середовищі. </w:t>
      </w:r>
      <w:r>
        <w:rPr>
          <w:rFonts w:ascii="Times New Roman" w:hAnsi="Times New Roman"/>
          <w:snapToGrid w:val="0"/>
          <w:sz w:val="24"/>
          <w:lang w:val="uk-UA"/>
        </w:rPr>
        <w:t>Зазначено, що для екстракції амброксолу з лужних вод</w:t>
      </w:r>
      <w:r>
        <w:rPr>
          <w:rFonts w:ascii="Times New Roman" w:hAnsi="Times New Roman"/>
          <w:snapToGrid w:val="0"/>
          <w:sz w:val="24"/>
          <w:lang w:val="uk-UA"/>
        </w:rPr>
        <w:t>я</w:t>
      </w:r>
      <w:r>
        <w:rPr>
          <w:rFonts w:ascii="Times New Roman" w:hAnsi="Times New Roman"/>
          <w:snapToGrid w:val="0"/>
          <w:sz w:val="24"/>
          <w:lang w:val="uk-UA"/>
        </w:rPr>
        <w:t>них витяжок краще використовувати хлороформ і діетиловий ефір (</w:t>
      </w:r>
      <w:r>
        <w:rPr>
          <w:rFonts w:ascii="Times New Roman" w:hAnsi="Times New Roman"/>
          <w:sz w:val="24"/>
          <w:lang w:val="uk-UA"/>
        </w:rPr>
        <w:t>ступінь одноразової екстракції складає 98-89% відповідно)</w:t>
      </w:r>
      <w:r>
        <w:rPr>
          <w:rFonts w:ascii="Times New Roman" w:hAnsi="Times New Roman"/>
          <w:snapToGrid w:val="0"/>
          <w:sz w:val="24"/>
          <w:lang w:val="uk-UA"/>
        </w:rPr>
        <w:t>, а гексан зручно застосовувати для очищення ки</w:t>
      </w:r>
      <w:r>
        <w:rPr>
          <w:rFonts w:ascii="Times New Roman" w:hAnsi="Times New Roman"/>
          <w:snapToGrid w:val="0"/>
          <w:sz w:val="24"/>
          <w:lang w:val="uk-UA"/>
        </w:rPr>
        <w:t>с</w:t>
      </w:r>
      <w:r>
        <w:rPr>
          <w:rFonts w:ascii="Times New Roman" w:hAnsi="Times New Roman"/>
          <w:snapToGrid w:val="0"/>
          <w:sz w:val="24"/>
          <w:lang w:val="uk-UA"/>
        </w:rPr>
        <w:t>лих водяних витяжок з біологічного матеріалу від соекстра</w:t>
      </w:r>
      <w:r>
        <w:rPr>
          <w:rFonts w:ascii="Times New Roman" w:hAnsi="Times New Roman"/>
          <w:snapToGrid w:val="0"/>
          <w:sz w:val="24"/>
          <w:lang w:val="uk-UA"/>
        </w:rPr>
        <w:t>к</w:t>
      </w:r>
      <w:r>
        <w:rPr>
          <w:rFonts w:ascii="Times New Roman" w:hAnsi="Times New Roman"/>
          <w:snapToGrid w:val="0"/>
          <w:sz w:val="24"/>
          <w:lang w:val="uk-UA"/>
        </w:rPr>
        <w:t>тивних речовин.</w:t>
      </w:r>
    </w:p>
    <w:p w:rsidR="00EC36BB" w:rsidRDefault="00EC36BB" w:rsidP="00C05CCA">
      <w:pPr>
        <w:pStyle w:val="af9"/>
        <w:widowControl w:val="0"/>
        <w:numPr>
          <w:ilvl w:val="0"/>
          <w:numId w:val="47"/>
        </w:numPr>
        <w:autoSpaceDE w:val="0"/>
        <w:autoSpaceDN w:val="0"/>
        <w:spacing w:line="276" w:lineRule="auto"/>
        <w:jc w:val="both"/>
        <w:rPr>
          <w:rFonts w:ascii="Times New Roman" w:hAnsi="Times New Roman"/>
          <w:sz w:val="24"/>
          <w:lang w:val="uk-UA"/>
        </w:rPr>
      </w:pPr>
      <w:r>
        <w:rPr>
          <w:rFonts w:ascii="Times New Roman" w:hAnsi="Times New Roman"/>
          <w:sz w:val="24"/>
          <w:lang w:val="uk-UA"/>
        </w:rPr>
        <w:t>Вперше проведена порівняльна оцінка виділення бромгексину та амброксолу з біологі</w:t>
      </w:r>
      <w:r>
        <w:rPr>
          <w:rFonts w:ascii="Times New Roman" w:hAnsi="Times New Roman"/>
          <w:sz w:val="24"/>
          <w:lang w:val="uk-UA"/>
        </w:rPr>
        <w:t>ч</w:t>
      </w:r>
      <w:r>
        <w:rPr>
          <w:rFonts w:ascii="Times New Roman" w:hAnsi="Times New Roman"/>
          <w:sz w:val="24"/>
          <w:lang w:val="uk-UA"/>
        </w:rPr>
        <w:t>ного матеріалу загальноприйнятими в хіміко-токсикологічному аналізі методами (встановлено, що зазначені методи д</w:t>
      </w:r>
      <w:r>
        <w:rPr>
          <w:rFonts w:ascii="Times New Roman" w:hAnsi="Times New Roman"/>
          <w:sz w:val="24"/>
          <w:lang w:val="uk-UA"/>
        </w:rPr>
        <w:t>о</w:t>
      </w:r>
      <w:r>
        <w:rPr>
          <w:rFonts w:ascii="Times New Roman" w:hAnsi="Times New Roman"/>
          <w:sz w:val="24"/>
          <w:lang w:val="uk-UA"/>
        </w:rPr>
        <w:t>зволяють виділити від 6 до 21% бромгексину і від 12 до 40% амброксолу), а також розроблений більш ефективний і експресний частковий метод ізолювання бромгексину за допомогою хлороформу, що дозволяє виділити 58-61% пр</w:t>
      </w:r>
      <w:r>
        <w:rPr>
          <w:rFonts w:ascii="Times New Roman" w:hAnsi="Times New Roman"/>
          <w:sz w:val="24"/>
          <w:lang w:val="uk-UA"/>
        </w:rPr>
        <w:t>е</w:t>
      </w:r>
      <w:r>
        <w:rPr>
          <w:rFonts w:ascii="Times New Roman" w:hAnsi="Times New Roman"/>
          <w:sz w:val="24"/>
          <w:lang w:val="uk-UA"/>
        </w:rPr>
        <w:t>парату з біологічного матеріалу. Для амброксолу розроблений частковий метод ізол</w:t>
      </w:r>
      <w:r>
        <w:rPr>
          <w:rFonts w:ascii="Times New Roman" w:hAnsi="Times New Roman"/>
          <w:sz w:val="24"/>
          <w:lang w:val="uk-UA"/>
        </w:rPr>
        <w:t>ю</w:t>
      </w:r>
      <w:r>
        <w:rPr>
          <w:rFonts w:ascii="Times New Roman" w:hAnsi="Times New Roman"/>
          <w:sz w:val="24"/>
          <w:lang w:val="uk-UA"/>
        </w:rPr>
        <w:t>вання за допомогою етилового спирту, що дозволяє виділити 42-44% препарату. Встан</w:t>
      </w:r>
      <w:r>
        <w:rPr>
          <w:rFonts w:ascii="Times New Roman" w:hAnsi="Times New Roman"/>
          <w:sz w:val="24"/>
          <w:lang w:val="uk-UA"/>
        </w:rPr>
        <w:t>о</w:t>
      </w:r>
      <w:r>
        <w:rPr>
          <w:rFonts w:ascii="Times New Roman" w:hAnsi="Times New Roman"/>
          <w:sz w:val="24"/>
          <w:lang w:val="uk-UA"/>
        </w:rPr>
        <w:t>влено, що використання як загальноприйнятих так і приватних методів ізолювання д</w:t>
      </w:r>
      <w:r>
        <w:rPr>
          <w:rFonts w:ascii="Times New Roman" w:hAnsi="Times New Roman"/>
          <w:sz w:val="24"/>
          <w:lang w:val="uk-UA"/>
        </w:rPr>
        <w:t>о</w:t>
      </w:r>
      <w:r>
        <w:rPr>
          <w:rFonts w:ascii="Times New Roman" w:hAnsi="Times New Roman"/>
          <w:sz w:val="24"/>
          <w:lang w:val="uk-UA"/>
        </w:rPr>
        <w:t>зволяє розділити бромгексин та амброксол. Однак запропоновані методи дозволяють більш еф</w:t>
      </w:r>
      <w:r>
        <w:rPr>
          <w:rFonts w:ascii="Times New Roman" w:hAnsi="Times New Roman"/>
          <w:sz w:val="24"/>
          <w:lang w:val="uk-UA"/>
        </w:rPr>
        <w:t>е</w:t>
      </w:r>
      <w:r>
        <w:rPr>
          <w:rFonts w:ascii="Times New Roman" w:hAnsi="Times New Roman"/>
          <w:sz w:val="24"/>
          <w:lang w:val="uk-UA"/>
        </w:rPr>
        <w:t>ктивно визначати препарати при їх сумісній присутності.</w:t>
      </w:r>
    </w:p>
    <w:p w:rsidR="00EC36BB" w:rsidRDefault="00EC36BB" w:rsidP="00C05CCA">
      <w:pPr>
        <w:pStyle w:val="af9"/>
        <w:widowControl w:val="0"/>
        <w:numPr>
          <w:ilvl w:val="0"/>
          <w:numId w:val="47"/>
        </w:numPr>
        <w:autoSpaceDE w:val="0"/>
        <w:autoSpaceDN w:val="0"/>
        <w:spacing w:line="276" w:lineRule="auto"/>
        <w:ind w:left="357" w:hanging="357"/>
        <w:jc w:val="both"/>
        <w:rPr>
          <w:rFonts w:ascii="Times New Roman" w:hAnsi="Times New Roman"/>
          <w:sz w:val="24"/>
          <w:lang w:val="uk-UA"/>
        </w:rPr>
      </w:pPr>
      <w:r>
        <w:rPr>
          <w:rFonts w:ascii="Times New Roman" w:hAnsi="Times New Roman"/>
          <w:sz w:val="24"/>
          <w:lang w:val="uk-UA"/>
        </w:rPr>
        <w:t>Запропоновано методики виділення бромгексину та амброксолу з біологічних рідин о</w:t>
      </w:r>
      <w:r>
        <w:rPr>
          <w:rFonts w:ascii="Times New Roman" w:hAnsi="Times New Roman"/>
          <w:sz w:val="24"/>
          <w:lang w:val="uk-UA"/>
        </w:rPr>
        <w:t>р</w:t>
      </w:r>
      <w:r>
        <w:rPr>
          <w:rFonts w:ascii="Times New Roman" w:hAnsi="Times New Roman"/>
          <w:sz w:val="24"/>
          <w:lang w:val="uk-UA"/>
        </w:rPr>
        <w:t>ганізму (крові і сечі), що дозволяють ізолювати до 51% і  61% бромгексину відповідно, і до 80% і  62% амброксолу відповідно.</w:t>
      </w:r>
    </w:p>
    <w:p w:rsidR="00EC36BB" w:rsidRDefault="00EC36BB" w:rsidP="00C05CCA">
      <w:pPr>
        <w:pStyle w:val="af9"/>
        <w:widowControl w:val="0"/>
        <w:numPr>
          <w:ilvl w:val="0"/>
          <w:numId w:val="47"/>
        </w:numPr>
        <w:autoSpaceDE w:val="0"/>
        <w:autoSpaceDN w:val="0"/>
        <w:spacing w:line="276" w:lineRule="auto"/>
        <w:ind w:left="357" w:hanging="357"/>
        <w:jc w:val="both"/>
        <w:rPr>
          <w:rFonts w:ascii="Times New Roman" w:hAnsi="Times New Roman"/>
          <w:sz w:val="24"/>
          <w:lang w:val="uk-UA"/>
        </w:rPr>
      </w:pPr>
      <w:r>
        <w:rPr>
          <w:rFonts w:ascii="Times New Roman" w:hAnsi="Times New Roman"/>
          <w:sz w:val="24"/>
          <w:lang w:val="uk-UA"/>
        </w:rPr>
        <w:lastRenderedPageBreak/>
        <w:t>Вивчено умови виявлення бромгексину та амброксолу у витяжках з біологічного матері</w:t>
      </w:r>
      <w:r>
        <w:rPr>
          <w:rFonts w:ascii="Times New Roman" w:hAnsi="Times New Roman"/>
          <w:sz w:val="24"/>
          <w:lang w:val="uk-UA"/>
        </w:rPr>
        <w:t>а</w:t>
      </w:r>
      <w:r>
        <w:rPr>
          <w:rFonts w:ascii="Times New Roman" w:hAnsi="Times New Roman"/>
          <w:sz w:val="24"/>
          <w:lang w:val="uk-UA"/>
        </w:rPr>
        <w:t>лу методами ТШХ, УФ-спектроскопії і кольоровими реакціями. Для кількісного визн</w:t>
      </w:r>
      <w:r>
        <w:rPr>
          <w:rFonts w:ascii="Times New Roman" w:hAnsi="Times New Roman"/>
          <w:sz w:val="24"/>
          <w:lang w:val="uk-UA"/>
        </w:rPr>
        <w:t>а</w:t>
      </w:r>
      <w:r>
        <w:rPr>
          <w:rFonts w:ascii="Times New Roman" w:hAnsi="Times New Roman"/>
          <w:sz w:val="24"/>
          <w:lang w:val="uk-UA"/>
        </w:rPr>
        <w:t>чення препаратів у витяжках з біологічного матеріалу були використані розроблені фотоколориметричний, екстра</w:t>
      </w:r>
      <w:r>
        <w:rPr>
          <w:rFonts w:ascii="Times New Roman" w:hAnsi="Times New Roman"/>
          <w:sz w:val="24"/>
          <w:lang w:val="uk-UA"/>
        </w:rPr>
        <w:t>к</w:t>
      </w:r>
      <w:r>
        <w:rPr>
          <w:rFonts w:ascii="Times New Roman" w:hAnsi="Times New Roman"/>
          <w:sz w:val="24"/>
          <w:lang w:val="uk-UA"/>
        </w:rPr>
        <w:t>ційно-фотометричний і спектрофотометричний методи.</w:t>
      </w:r>
    </w:p>
    <w:p w:rsidR="00EC36BB" w:rsidRDefault="00EC36BB" w:rsidP="00C05CCA">
      <w:pPr>
        <w:pStyle w:val="af9"/>
        <w:widowControl w:val="0"/>
        <w:numPr>
          <w:ilvl w:val="0"/>
          <w:numId w:val="47"/>
        </w:numPr>
        <w:autoSpaceDE w:val="0"/>
        <w:autoSpaceDN w:val="0"/>
        <w:spacing w:line="276" w:lineRule="auto"/>
        <w:jc w:val="both"/>
        <w:rPr>
          <w:rFonts w:ascii="Times New Roman" w:hAnsi="Times New Roman"/>
          <w:sz w:val="24"/>
          <w:lang w:val="uk-UA"/>
        </w:rPr>
      </w:pPr>
      <w:r>
        <w:rPr>
          <w:rFonts w:ascii="Times New Roman" w:hAnsi="Times New Roman"/>
          <w:sz w:val="24"/>
          <w:lang w:val="uk-UA"/>
        </w:rPr>
        <w:t>Вивчено розподіл бромгексину тай амброксолу в органах отруєних ними  тварин при п</w:t>
      </w:r>
      <w:r>
        <w:rPr>
          <w:rFonts w:ascii="Times New Roman" w:hAnsi="Times New Roman"/>
          <w:sz w:val="24"/>
          <w:lang w:val="uk-UA"/>
        </w:rPr>
        <w:t>е</w:t>
      </w:r>
      <w:r>
        <w:rPr>
          <w:rFonts w:ascii="Times New Roman" w:hAnsi="Times New Roman"/>
          <w:sz w:val="24"/>
          <w:lang w:val="uk-UA"/>
        </w:rPr>
        <w:t>роральному введенні препаратів. Установлено, що найбільша кількість бромгексину знаходиться в шлунку з вмістом, легенях і ни</w:t>
      </w:r>
      <w:r>
        <w:rPr>
          <w:rFonts w:ascii="Times New Roman" w:hAnsi="Times New Roman"/>
          <w:sz w:val="24"/>
          <w:lang w:val="uk-UA"/>
        </w:rPr>
        <w:t>р</w:t>
      </w:r>
      <w:r>
        <w:rPr>
          <w:rFonts w:ascii="Times New Roman" w:hAnsi="Times New Roman"/>
          <w:sz w:val="24"/>
          <w:lang w:val="uk-UA"/>
        </w:rPr>
        <w:t>ках; амброксолу - у шлунку з вмістом, легень, нирках і печінці. Ці органи рекомендований використовувати при судово-хімічних дослідженнях біологічн</w:t>
      </w:r>
      <w:r>
        <w:rPr>
          <w:rFonts w:ascii="Times New Roman" w:hAnsi="Times New Roman"/>
          <w:sz w:val="24"/>
          <w:lang w:val="uk-UA"/>
        </w:rPr>
        <w:t>о</w:t>
      </w:r>
      <w:r>
        <w:rPr>
          <w:rFonts w:ascii="Times New Roman" w:hAnsi="Times New Roman"/>
          <w:sz w:val="24"/>
          <w:lang w:val="uk-UA"/>
        </w:rPr>
        <w:t>го матеріалу у випадку летальних отруєнь препаратами.</w:t>
      </w:r>
    </w:p>
    <w:p w:rsidR="00EC36BB" w:rsidRDefault="00EC36BB" w:rsidP="00C05CCA">
      <w:pPr>
        <w:pStyle w:val="af9"/>
        <w:widowControl w:val="0"/>
        <w:numPr>
          <w:ilvl w:val="0"/>
          <w:numId w:val="47"/>
        </w:numPr>
        <w:autoSpaceDE w:val="0"/>
        <w:autoSpaceDN w:val="0"/>
        <w:spacing w:line="276" w:lineRule="auto"/>
        <w:jc w:val="both"/>
        <w:rPr>
          <w:rFonts w:ascii="Times New Roman" w:hAnsi="Times New Roman"/>
          <w:sz w:val="24"/>
          <w:lang w:val="uk-UA"/>
        </w:rPr>
      </w:pPr>
      <w:r>
        <w:rPr>
          <w:rFonts w:ascii="Times New Roman" w:hAnsi="Times New Roman"/>
          <w:sz w:val="24"/>
          <w:lang w:val="uk-UA"/>
        </w:rPr>
        <w:t>Вивчено збереження бромгексину та амброксолу в біологічному матеріалі при його гни</w:t>
      </w:r>
      <w:r>
        <w:rPr>
          <w:rFonts w:ascii="Times New Roman" w:hAnsi="Times New Roman"/>
          <w:sz w:val="24"/>
          <w:lang w:val="uk-UA"/>
        </w:rPr>
        <w:t>т</w:t>
      </w:r>
      <w:r>
        <w:rPr>
          <w:rFonts w:ascii="Times New Roman" w:hAnsi="Times New Roman"/>
          <w:sz w:val="24"/>
          <w:lang w:val="uk-UA"/>
        </w:rPr>
        <w:t>ті. Установлено, що за допомогою методу ізолювання хлороформом через 40 діб з ткан</w:t>
      </w:r>
      <w:r>
        <w:rPr>
          <w:rFonts w:ascii="Times New Roman" w:hAnsi="Times New Roman"/>
          <w:sz w:val="24"/>
          <w:lang w:val="uk-UA"/>
        </w:rPr>
        <w:t>и</w:t>
      </w:r>
      <w:r>
        <w:rPr>
          <w:rFonts w:ascii="Times New Roman" w:hAnsi="Times New Roman"/>
          <w:sz w:val="24"/>
          <w:lang w:val="uk-UA"/>
        </w:rPr>
        <w:t>ни печінки, що піддалася гнильним змінам, можна виділити до 12% бромгексину, а за д</w:t>
      </w:r>
      <w:r>
        <w:rPr>
          <w:rFonts w:ascii="Times New Roman" w:hAnsi="Times New Roman"/>
          <w:sz w:val="24"/>
          <w:lang w:val="uk-UA"/>
        </w:rPr>
        <w:t>о</w:t>
      </w:r>
      <w:r>
        <w:rPr>
          <w:rFonts w:ascii="Times New Roman" w:hAnsi="Times New Roman"/>
          <w:sz w:val="24"/>
          <w:lang w:val="uk-UA"/>
        </w:rPr>
        <w:t>помогою методу ізолювання 96% спиртом етиловим –до 13 % амброксолу.</w:t>
      </w:r>
    </w:p>
    <w:p w:rsidR="00EC36BB" w:rsidRDefault="00EC36BB" w:rsidP="00C05CCA">
      <w:pPr>
        <w:pStyle w:val="af9"/>
        <w:widowControl w:val="0"/>
        <w:numPr>
          <w:ilvl w:val="0"/>
          <w:numId w:val="47"/>
        </w:numPr>
        <w:autoSpaceDE w:val="0"/>
        <w:autoSpaceDN w:val="0"/>
        <w:spacing w:line="276" w:lineRule="auto"/>
        <w:jc w:val="both"/>
        <w:rPr>
          <w:rFonts w:ascii="Times New Roman" w:hAnsi="Times New Roman"/>
          <w:sz w:val="24"/>
          <w:lang w:val="uk-UA"/>
        </w:rPr>
      </w:pPr>
      <w:r>
        <w:rPr>
          <w:rFonts w:ascii="Times New Roman" w:hAnsi="Times New Roman"/>
          <w:sz w:val="24"/>
          <w:lang w:val="uk-UA"/>
        </w:rPr>
        <w:t>На основі проведених досліджень запропонована схема хіміко-токсикологічного аналізу біологічного матеріалу на бромгексин та амбро</w:t>
      </w:r>
      <w:r>
        <w:rPr>
          <w:rFonts w:ascii="Times New Roman" w:hAnsi="Times New Roman"/>
          <w:sz w:val="24"/>
          <w:lang w:val="uk-UA"/>
        </w:rPr>
        <w:t>к</w:t>
      </w:r>
      <w:r>
        <w:rPr>
          <w:rFonts w:ascii="Times New Roman" w:hAnsi="Times New Roman"/>
          <w:sz w:val="24"/>
          <w:lang w:val="uk-UA"/>
        </w:rPr>
        <w:t>сол.</w:t>
      </w:r>
    </w:p>
    <w:p w:rsidR="00EC36BB" w:rsidRDefault="00EC36BB" w:rsidP="00EC36BB">
      <w:pPr>
        <w:pStyle w:val="af9"/>
        <w:widowControl w:val="0"/>
        <w:spacing w:line="276" w:lineRule="auto"/>
        <w:jc w:val="center"/>
        <w:rPr>
          <w:rFonts w:ascii="Times New Roman" w:hAnsi="Times New Roman"/>
          <w:b/>
          <w:sz w:val="24"/>
          <w:lang w:val="uk-UA"/>
        </w:rPr>
      </w:pPr>
      <w:r>
        <w:rPr>
          <w:rFonts w:ascii="Times New Roman" w:hAnsi="Times New Roman"/>
          <w:b/>
          <w:sz w:val="24"/>
          <w:lang w:val="uk-UA"/>
        </w:rPr>
        <w:t>Список опублікованих праць за темою дисертації</w:t>
      </w:r>
    </w:p>
    <w:p w:rsidR="00EC36BB" w:rsidRDefault="00EC36BB" w:rsidP="00EC36BB">
      <w:pPr>
        <w:pStyle w:val="af9"/>
        <w:widowControl w:val="0"/>
        <w:spacing w:line="276" w:lineRule="auto"/>
        <w:jc w:val="both"/>
        <w:rPr>
          <w:rFonts w:ascii="Times New Roman" w:hAnsi="Times New Roman"/>
          <w:b/>
          <w:sz w:val="24"/>
          <w:lang w:val="uk-UA"/>
        </w:rPr>
      </w:pPr>
    </w:p>
    <w:p w:rsidR="00EC36BB" w:rsidRDefault="00EC36BB" w:rsidP="00C05CCA">
      <w:pPr>
        <w:pStyle w:val="af9"/>
        <w:widowControl w:val="0"/>
        <w:numPr>
          <w:ilvl w:val="0"/>
          <w:numId w:val="51"/>
        </w:numPr>
        <w:autoSpaceDE w:val="0"/>
        <w:autoSpaceDN w:val="0"/>
        <w:spacing w:line="276" w:lineRule="auto"/>
        <w:jc w:val="both"/>
        <w:rPr>
          <w:rFonts w:ascii="Times New Roman" w:hAnsi="Times New Roman"/>
          <w:sz w:val="24"/>
          <w:lang w:val="uk-UA"/>
        </w:rPr>
      </w:pPr>
      <w:r>
        <w:rPr>
          <w:rFonts w:ascii="Times New Roman" w:hAnsi="Times New Roman"/>
          <w:sz w:val="24"/>
          <w:lang w:val="uk-UA"/>
        </w:rPr>
        <w:t>Полуян С.М., Болотов В.В., Маміна О.О. Фотоколориметричні методи визначення бро</w:t>
      </w:r>
      <w:r>
        <w:rPr>
          <w:rFonts w:ascii="Times New Roman" w:hAnsi="Times New Roman"/>
          <w:sz w:val="24"/>
          <w:lang w:val="uk-UA"/>
        </w:rPr>
        <w:t>м</w:t>
      </w:r>
      <w:r>
        <w:rPr>
          <w:rFonts w:ascii="Times New Roman" w:hAnsi="Times New Roman"/>
          <w:sz w:val="24"/>
          <w:lang w:val="uk-UA"/>
        </w:rPr>
        <w:t>гексину // Вісник фармації. – 1997. - № 1. – С.15-16.</w:t>
      </w:r>
    </w:p>
    <w:p w:rsidR="00EC36BB" w:rsidRDefault="00EC36BB" w:rsidP="00EC36BB">
      <w:pPr>
        <w:pStyle w:val="af9"/>
        <w:widowControl w:val="0"/>
        <w:spacing w:line="276" w:lineRule="auto"/>
        <w:ind w:left="357"/>
        <w:jc w:val="both"/>
        <w:rPr>
          <w:rFonts w:ascii="Times New Roman" w:hAnsi="Times New Roman"/>
          <w:sz w:val="24"/>
          <w:lang w:val="uk-UA"/>
        </w:rPr>
      </w:pPr>
      <w:r>
        <w:rPr>
          <w:rFonts w:ascii="Times New Roman" w:hAnsi="Times New Roman"/>
          <w:sz w:val="24"/>
          <w:lang w:val="uk-UA"/>
        </w:rPr>
        <w:t>Особисто здобувачем проведено розробка фотоколориметричного та екстр</w:t>
      </w:r>
      <w:r>
        <w:rPr>
          <w:rFonts w:ascii="Times New Roman" w:hAnsi="Times New Roman"/>
          <w:sz w:val="24"/>
          <w:lang w:val="uk-UA"/>
        </w:rPr>
        <w:t>а</w:t>
      </w:r>
      <w:r>
        <w:rPr>
          <w:rFonts w:ascii="Times New Roman" w:hAnsi="Times New Roman"/>
          <w:sz w:val="24"/>
          <w:lang w:val="uk-UA"/>
        </w:rPr>
        <w:t xml:space="preserve">кційно-фотометричного методів кількісного визначення бромгексину; </w:t>
      </w:r>
    </w:p>
    <w:p w:rsidR="00EC36BB" w:rsidRDefault="00EC36BB" w:rsidP="00C05CCA">
      <w:pPr>
        <w:pStyle w:val="af9"/>
        <w:widowControl w:val="0"/>
        <w:numPr>
          <w:ilvl w:val="0"/>
          <w:numId w:val="51"/>
        </w:numPr>
        <w:autoSpaceDE w:val="0"/>
        <w:autoSpaceDN w:val="0"/>
        <w:spacing w:line="276" w:lineRule="auto"/>
        <w:jc w:val="both"/>
        <w:rPr>
          <w:rFonts w:ascii="Times New Roman" w:hAnsi="Times New Roman"/>
          <w:sz w:val="24"/>
          <w:lang w:val="uk-UA"/>
        </w:rPr>
      </w:pPr>
      <w:r>
        <w:rPr>
          <w:rFonts w:ascii="Times New Roman" w:hAnsi="Times New Roman"/>
          <w:sz w:val="24"/>
          <w:lang w:val="uk-UA"/>
        </w:rPr>
        <w:t xml:space="preserve"> Полуян С.М., Болотов В.В., Бондар В.С., Карпушина С.А. Ідентифікація бромгексину за допомогою тонкошарової хроматографії, кольорових реа</w:t>
      </w:r>
      <w:r>
        <w:rPr>
          <w:rFonts w:ascii="Times New Roman" w:hAnsi="Times New Roman"/>
          <w:sz w:val="24"/>
          <w:lang w:val="uk-UA"/>
        </w:rPr>
        <w:t>к</w:t>
      </w:r>
      <w:r>
        <w:rPr>
          <w:rFonts w:ascii="Times New Roman" w:hAnsi="Times New Roman"/>
          <w:sz w:val="24"/>
          <w:lang w:val="uk-UA"/>
        </w:rPr>
        <w:t>цій та електрофорезу на папері // Вісник фармації. – 2000. - № 2 (22). – С.11-13.</w:t>
      </w:r>
    </w:p>
    <w:p w:rsidR="00EC36BB" w:rsidRDefault="00EC36BB" w:rsidP="00EC36BB">
      <w:pPr>
        <w:pStyle w:val="af9"/>
        <w:widowControl w:val="0"/>
        <w:spacing w:line="276" w:lineRule="auto"/>
        <w:ind w:left="357"/>
        <w:jc w:val="both"/>
        <w:rPr>
          <w:rFonts w:ascii="Times New Roman" w:hAnsi="Times New Roman"/>
          <w:sz w:val="24"/>
          <w:lang w:val="uk-UA"/>
        </w:rPr>
      </w:pPr>
      <w:r>
        <w:rPr>
          <w:rFonts w:ascii="Times New Roman" w:hAnsi="Times New Roman"/>
          <w:sz w:val="24"/>
          <w:lang w:val="uk-UA"/>
        </w:rPr>
        <w:t>Особисто здобувачем проведено розробка методів ідентифікації бромгексину та амброксолу за допомогою тонкошарової хроматографії, кольор</w:t>
      </w:r>
      <w:r>
        <w:rPr>
          <w:rFonts w:ascii="Times New Roman" w:hAnsi="Times New Roman"/>
          <w:sz w:val="24"/>
          <w:lang w:val="uk-UA"/>
        </w:rPr>
        <w:t>о</w:t>
      </w:r>
      <w:r>
        <w:rPr>
          <w:rFonts w:ascii="Times New Roman" w:hAnsi="Times New Roman"/>
          <w:sz w:val="24"/>
          <w:lang w:val="uk-UA"/>
        </w:rPr>
        <w:t>вих реакцій та електрофорезу на папері</w:t>
      </w:r>
    </w:p>
    <w:p w:rsidR="00EC36BB" w:rsidRDefault="00EC36BB" w:rsidP="00C05CCA">
      <w:pPr>
        <w:pStyle w:val="af9"/>
        <w:widowControl w:val="0"/>
        <w:numPr>
          <w:ilvl w:val="0"/>
          <w:numId w:val="51"/>
        </w:numPr>
        <w:autoSpaceDE w:val="0"/>
        <w:autoSpaceDN w:val="0"/>
        <w:spacing w:line="276" w:lineRule="auto"/>
        <w:jc w:val="both"/>
        <w:rPr>
          <w:rFonts w:ascii="Times New Roman" w:hAnsi="Times New Roman"/>
          <w:sz w:val="24"/>
          <w:lang w:val="uk-UA"/>
        </w:rPr>
      </w:pPr>
      <w:r>
        <w:rPr>
          <w:rFonts w:ascii="Times New Roman" w:hAnsi="Times New Roman"/>
          <w:sz w:val="24"/>
          <w:lang w:val="uk-UA"/>
        </w:rPr>
        <w:t>Болотов В.В., Полуян С.М., Костіна Т.А. Применение УФ-с</w:t>
      </w:r>
      <w:r>
        <w:rPr>
          <w:rFonts w:ascii="Times New Roman" w:hAnsi="Times New Roman"/>
          <w:sz w:val="24"/>
        </w:rPr>
        <w:t>пектроскопии и фотоколор</w:t>
      </w:r>
      <w:r>
        <w:rPr>
          <w:rFonts w:ascii="Times New Roman" w:hAnsi="Times New Roman"/>
          <w:sz w:val="24"/>
        </w:rPr>
        <w:t>и</w:t>
      </w:r>
      <w:r>
        <w:rPr>
          <w:rFonts w:ascii="Times New Roman" w:hAnsi="Times New Roman"/>
          <w:sz w:val="24"/>
        </w:rPr>
        <w:t xml:space="preserve">метрии для обнаружения и определения бромгексина и амброксола // </w:t>
      </w:r>
      <w:r>
        <w:rPr>
          <w:rFonts w:ascii="Times New Roman" w:hAnsi="Times New Roman"/>
          <w:sz w:val="24"/>
          <w:lang w:val="uk-UA"/>
        </w:rPr>
        <w:t xml:space="preserve"> Фізіологічно акт</w:t>
      </w:r>
      <w:r>
        <w:rPr>
          <w:rFonts w:ascii="Times New Roman" w:hAnsi="Times New Roman"/>
          <w:sz w:val="24"/>
          <w:lang w:val="uk-UA"/>
        </w:rPr>
        <w:t>и</w:t>
      </w:r>
      <w:r>
        <w:rPr>
          <w:rFonts w:ascii="Times New Roman" w:hAnsi="Times New Roman"/>
          <w:sz w:val="24"/>
          <w:lang w:val="uk-UA"/>
        </w:rPr>
        <w:t>вні речовини. – 2000. - № 2 (30). – С. 48-51.</w:t>
      </w:r>
    </w:p>
    <w:p w:rsidR="00EC36BB" w:rsidRDefault="00EC36BB" w:rsidP="00EC36BB">
      <w:pPr>
        <w:pStyle w:val="af9"/>
        <w:widowControl w:val="0"/>
        <w:spacing w:line="276" w:lineRule="auto"/>
        <w:ind w:left="357"/>
        <w:jc w:val="both"/>
        <w:rPr>
          <w:rFonts w:ascii="Times New Roman" w:hAnsi="Times New Roman"/>
          <w:sz w:val="24"/>
          <w:lang w:val="uk-UA"/>
        </w:rPr>
      </w:pPr>
      <w:r>
        <w:rPr>
          <w:rFonts w:ascii="Times New Roman" w:hAnsi="Times New Roman"/>
          <w:sz w:val="24"/>
          <w:lang w:val="uk-UA"/>
        </w:rPr>
        <w:t>Особисто здобувачем проведено вивчення умов використання УФ-спектроскопії для ід</w:t>
      </w:r>
      <w:r>
        <w:rPr>
          <w:rFonts w:ascii="Times New Roman" w:hAnsi="Times New Roman"/>
          <w:sz w:val="24"/>
          <w:lang w:val="uk-UA"/>
        </w:rPr>
        <w:t>е</w:t>
      </w:r>
      <w:r>
        <w:rPr>
          <w:rFonts w:ascii="Times New Roman" w:hAnsi="Times New Roman"/>
          <w:sz w:val="24"/>
          <w:lang w:val="uk-UA"/>
        </w:rPr>
        <w:t>нтифікаціїї бромгексину та амброксолу; розробка фотоколориметричного методу  кільк</w:t>
      </w:r>
      <w:r>
        <w:rPr>
          <w:rFonts w:ascii="Times New Roman" w:hAnsi="Times New Roman"/>
          <w:sz w:val="24"/>
          <w:lang w:val="uk-UA"/>
        </w:rPr>
        <w:t>і</w:t>
      </w:r>
      <w:r>
        <w:rPr>
          <w:rFonts w:ascii="Times New Roman" w:hAnsi="Times New Roman"/>
          <w:sz w:val="24"/>
          <w:lang w:val="uk-UA"/>
        </w:rPr>
        <w:t>сного визначення препаратів</w:t>
      </w:r>
    </w:p>
    <w:p w:rsidR="00EC36BB" w:rsidRDefault="00EC36BB" w:rsidP="00C05CCA">
      <w:pPr>
        <w:pStyle w:val="af9"/>
        <w:widowControl w:val="0"/>
        <w:numPr>
          <w:ilvl w:val="0"/>
          <w:numId w:val="51"/>
        </w:numPr>
        <w:autoSpaceDE w:val="0"/>
        <w:autoSpaceDN w:val="0"/>
        <w:spacing w:line="276" w:lineRule="auto"/>
        <w:jc w:val="both"/>
        <w:rPr>
          <w:rFonts w:ascii="Times New Roman" w:hAnsi="Times New Roman"/>
          <w:sz w:val="24"/>
          <w:lang w:val="uk-UA"/>
        </w:rPr>
      </w:pPr>
      <w:r>
        <w:rPr>
          <w:rFonts w:ascii="Times New Roman" w:hAnsi="Times New Roman"/>
          <w:sz w:val="24"/>
          <w:lang w:val="uk-UA"/>
        </w:rPr>
        <w:t>Болотов В.В., Полуян С.М. Порівняльна оцінка методів виділення бромгексину та амбр</w:t>
      </w:r>
      <w:r>
        <w:rPr>
          <w:rFonts w:ascii="Times New Roman" w:hAnsi="Times New Roman"/>
          <w:sz w:val="24"/>
          <w:lang w:val="uk-UA"/>
        </w:rPr>
        <w:t>о</w:t>
      </w:r>
      <w:r>
        <w:rPr>
          <w:rFonts w:ascii="Times New Roman" w:hAnsi="Times New Roman"/>
          <w:sz w:val="24"/>
          <w:lang w:val="uk-UA"/>
        </w:rPr>
        <w:t>ксолу з біологічного матеріалу // Вісник фармації.- 2003. - №1(33).- С. 21-25.</w:t>
      </w:r>
    </w:p>
    <w:p w:rsidR="00EC36BB" w:rsidRDefault="00EC36BB" w:rsidP="00C05CCA">
      <w:pPr>
        <w:pStyle w:val="af9"/>
        <w:widowControl w:val="0"/>
        <w:numPr>
          <w:ilvl w:val="0"/>
          <w:numId w:val="51"/>
        </w:numPr>
        <w:autoSpaceDE w:val="0"/>
        <w:autoSpaceDN w:val="0"/>
        <w:spacing w:line="276" w:lineRule="auto"/>
        <w:jc w:val="both"/>
        <w:rPr>
          <w:rFonts w:ascii="Times New Roman" w:hAnsi="Times New Roman"/>
          <w:sz w:val="24"/>
          <w:lang w:val="uk-UA"/>
        </w:rPr>
      </w:pPr>
      <w:r>
        <w:rPr>
          <w:rFonts w:ascii="Times New Roman" w:hAnsi="Times New Roman"/>
          <w:sz w:val="24"/>
          <w:lang w:val="uk-UA"/>
        </w:rPr>
        <w:t xml:space="preserve">Ідентифікація бромгексину методом хроматографії в тонких шарах сорбенту / С.М.Полуян, В.С.Бондар // Тез. доп. </w:t>
      </w:r>
      <w:r>
        <w:rPr>
          <w:rFonts w:ascii="Times New Roman" w:hAnsi="Times New Roman"/>
          <w:sz w:val="24"/>
          <w:lang w:val="en-US"/>
        </w:rPr>
        <w:t>V</w:t>
      </w:r>
      <w:r>
        <w:rPr>
          <w:rFonts w:ascii="Times New Roman" w:hAnsi="Times New Roman"/>
          <w:sz w:val="24"/>
          <w:lang w:val="uk-UA"/>
        </w:rPr>
        <w:t xml:space="preserve"> Націон. з’їзду  фармацевтів України “Досягнення сучасної фармації та перспективи її розвитку у новому тмсячолітті”. – Харків. – 1999. – С.516-517.</w:t>
      </w:r>
    </w:p>
    <w:p w:rsidR="00EC36BB" w:rsidRDefault="00EC36BB" w:rsidP="00C05CCA">
      <w:pPr>
        <w:pStyle w:val="af9"/>
        <w:widowControl w:val="0"/>
        <w:numPr>
          <w:ilvl w:val="0"/>
          <w:numId w:val="51"/>
        </w:numPr>
        <w:autoSpaceDE w:val="0"/>
        <w:autoSpaceDN w:val="0"/>
        <w:spacing w:line="276" w:lineRule="auto"/>
        <w:jc w:val="both"/>
        <w:rPr>
          <w:rFonts w:ascii="Times New Roman" w:hAnsi="Times New Roman"/>
          <w:sz w:val="24"/>
          <w:lang w:val="uk-UA"/>
        </w:rPr>
      </w:pPr>
      <w:r>
        <w:rPr>
          <w:rFonts w:ascii="Times New Roman" w:hAnsi="Times New Roman"/>
          <w:sz w:val="24"/>
          <w:lang w:val="uk-UA"/>
        </w:rPr>
        <w:t>Полуян С.М., Болотов В.В.</w:t>
      </w:r>
      <w:r>
        <w:rPr>
          <w:rFonts w:ascii="Times New Roman" w:hAnsi="Times New Roman"/>
          <w:sz w:val="24"/>
        </w:rPr>
        <w:t xml:space="preserve"> Фотоколориметрическое определение бромгексина и амбро</w:t>
      </w:r>
      <w:r>
        <w:rPr>
          <w:rFonts w:ascii="Times New Roman" w:hAnsi="Times New Roman"/>
          <w:sz w:val="24"/>
        </w:rPr>
        <w:t>к</w:t>
      </w:r>
      <w:r>
        <w:rPr>
          <w:rFonts w:ascii="Times New Roman" w:hAnsi="Times New Roman"/>
          <w:sz w:val="24"/>
        </w:rPr>
        <w:t xml:space="preserve">сола // </w:t>
      </w:r>
      <w:r>
        <w:rPr>
          <w:rFonts w:ascii="Times New Roman" w:hAnsi="Times New Roman"/>
          <w:sz w:val="24"/>
          <w:lang w:val="uk-UA"/>
        </w:rPr>
        <w:t>Тез. доп. Всеукраїнської наук.-практ. конф. “Вчені України – вітчизняній фарм</w:t>
      </w:r>
      <w:r>
        <w:rPr>
          <w:rFonts w:ascii="Times New Roman" w:hAnsi="Times New Roman"/>
          <w:sz w:val="24"/>
          <w:lang w:val="uk-UA"/>
        </w:rPr>
        <w:t>а</w:t>
      </w:r>
      <w:r>
        <w:rPr>
          <w:rFonts w:ascii="Times New Roman" w:hAnsi="Times New Roman"/>
          <w:sz w:val="24"/>
          <w:lang w:val="uk-UA"/>
        </w:rPr>
        <w:t>ції” – Х.: НФАУ, 2000. – С. 204-206.</w:t>
      </w:r>
    </w:p>
    <w:p w:rsidR="00EC36BB" w:rsidRDefault="00EC36BB" w:rsidP="00C05CCA">
      <w:pPr>
        <w:pStyle w:val="af9"/>
        <w:widowControl w:val="0"/>
        <w:numPr>
          <w:ilvl w:val="0"/>
          <w:numId w:val="51"/>
        </w:numPr>
        <w:autoSpaceDE w:val="0"/>
        <w:autoSpaceDN w:val="0"/>
        <w:spacing w:line="276" w:lineRule="auto"/>
        <w:jc w:val="both"/>
        <w:rPr>
          <w:rFonts w:ascii="Times New Roman" w:hAnsi="Times New Roman"/>
          <w:sz w:val="24"/>
          <w:lang w:val="uk-UA"/>
        </w:rPr>
      </w:pPr>
      <w:r>
        <w:rPr>
          <w:rFonts w:ascii="Times New Roman" w:hAnsi="Times New Roman"/>
          <w:sz w:val="24"/>
        </w:rPr>
        <w:t>Дифауи Муиз Бен Мухамед, Полуян С.М. Исследование степени экстра</w:t>
      </w:r>
      <w:r>
        <w:rPr>
          <w:rFonts w:ascii="Times New Roman" w:hAnsi="Times New Roman"/>
          <w:sz w:val="24"/>
        </w:rPr>
        <w:t>к</w:t>
      </w:r>
      <w:r>
        <w:rPr>
          <w:rFonts w:ascii="Times New Roman" w:hAnsi="Times New Roman"/>
          <w:sz w:val="24"/>
        </w:rPr>
        <w:t xml:space="preserve">ции амброксола из водных растворов органическими растворителями в зависимости от рН </w:t>
      </w:r>
      <w:r>
        <w:rPr>
          <w:rFonts w:ascii="Times New Roman" w:hAnsi="Times New Roman"/>
          <w:sz w:val="24"/>
        </w:rPr>
        <w:lastRenderedPageBreak/>
        <w:t xml:space="preserve">// Тез доп. </w:t>
      </w:r>
      <w:r>
        <w:rPr>
          <w:rFonts w:ascii="Times New Roman" w:hAnsi="Times New Roman"/>
          <w:sz w:val="24"/>
          <w:lang w:val="uk-UA"/>
        </w:rPr>
        <w:t>Науково</w:t>
      </w:r>
      <w:r>
        <w:rPr>
          <w:rFonts w:ascii="Times New Roman" w:hAnsi="Times New Roman"/>
          <w:sz w:val="24"/>
        </w:rPr>
        <w:t xml:space="preserve">ї </w:t>
      </w:r>
      <w:r>
        <w:rPr>
          <w:rFonts w:ascii="Times New Roman" w:hAnsi="Times New Roman"/>
          <w:sz w:val="24"/>
          <w:lang w:val="uk-UA"/>
        </w:rPr>
        <w:t>конференц</w:t>
      </w:r>
      <w:r>
        <w:rPr>
          <w:rFonts w:ascii="Times New Roman" w:hAnsi="Times New Roman"/>
          <w:sz w:val="24"/>
        </w:rPr>
        <w:t xml:space="preserve">ії </w:t>
      </w:r>
      <w:r>
        <w:rPr>
          <w:rFonts w:ascii="Times New Roman" w:hAnsi="Times New Roman"/>
          <w:sz w:val="24"/>
          <w:lang w:val="uk-UA"/>
        </w:rPr>
        <w:t>молодих</w:t>
      </w:r>
      <w:r>
        <w:rPr>
          <w:rFonts w:ascii="Times New Roman" w:hAnsi="Times New Roman"/>
          <w:sz w:val="24"/>
        </w:rPr>
        <w:t xml:space="preserve"> </w:t>
      </w:r>
      <w:r>
        <w:rPr>
          <w:rFonts w:ascii="Times New Roman" w:hAnsi="Times New Roman"/>
          <w:sz w:val="24"/>
          <w:lang w:val="uk-UA"/>
        </w:rPr>
        <w:t>вчених</w:t>
      </w:r>
      <w:r>
        <w:rPr>
          <w:rFonts w:ascii="Times New Roman" w:hAnsi="Times New Roman"/>
          <w:sz w:val="24"/>
        </w:rPr>
        <w:t xml:space="preserve"> та ст</w:t>
      </w:r>
      <w:r>
        <w:rPr>
          <w:rFonts w:ascii="Times New Roman" w:hAnsi="Times New Roman"/>
          <w:sz w:val="24"/>
        </w:rPr>
        <w:t>у</w:t>
      </w:r>
      <w:r>
        <w:rPr>
          <w:rFonts w:ascii="Times New Roman" w:hAnsi="Times New Roman"/>
          <w:sz w:val="24"/>
        </w:rPr>
        <w:t>дентів – Х.: НФАУ, 2001. – С.54.</w:t>
      </w:r>
    </w:p>
    <w:p w:rsidR="00EC36BB" w:rsidRDefault="00EC36BB" w:rsidP="00C05CCA">
      <w:pPr>
        <w:pStyle w:val="af9"/>
        <w:widowControl w:val="0"/>
        <w:numPr>
          <w:ilvl w:val="0"/>
          <w:numId w:val="51"/>
        </w:numPr>
        <w:autoSpaceDE w:val="0"/>
        <w:autoSpaceDN w:val="0"/>
        <w:spacing w:line="276" w:lineRule="auto"/>
        <w:jc w:val="both"/>
        <w:rPr>
          <w:rFonts w:ascii="Times New Roman" w:hAnsi="Times New Roman"/>
          <w:sz w:val="24"/>
          <w:lang w:val="uk-UA"/>
        </w:rPr>
      </w:pPr>
      <w:r>
        <w:rPr>
          <w:rFonts w:ascii="Times New Roman" w:hAnsi="Times New Roman"/>
          <w:sz w:val="24"/>
          <w:lang w:val="uk-UA"/>
        </w:rPr>
        <w:t>Полуян С.М., Болотов В.В. Розподіл бромгексину та амброксолу в органах отруєних щ</w:t>
      </w:r>
      <w:r>
        <w:rPr>
          <w:rFonts w:ascii="Times New Roman" w:hAnsi="Times New Roman"/>
          <w:sz w:val="24"/>
          <w:lang w:val="uk-UA"/>
        </w:rPr>
        <w:t>у</w:t>
      </w:r>
      <w:r>
        <w:rPr>
          <w:rFonts w:ascii="Times New Roman" w:hAnsi="Times New Roman"/>
          <w:sz w:val="24"/>
          <w:lang w:val="uk-UA"/>
        </w:rPr>
        <w:t>рів. // Тез. доп. ІХ конгресу світової федерації українських лікарських товариств присвячений 25-річчю СФУЛТ – Луганськ – Київ – Ч</w:t>
      </w:r>
      <w:r>
        <w:rPr>
          <w:rFonts w:ascii="Times New Roman" w:hAnsi="Times New Roman"/>
          <w:sz w:val="24"/>
          <w:lang w:val="uk-UA"/>
        </w:rPr>
        <w:t>и</w:t>
      </w:r>
      <w:r>
        <w:rPr>
          <w:rFonts w:ascii="Times New Roman" w:hAnsi="Times New Roman"/>
          <w:sz w:val="24"/>
          <w:lang w:val="uk-UA"/>
        </w:rPr>
        <w:t>каго, 2002.-С.468.</w:t>
      </w:r>
    </w:p>
    <w:p w:rsidR="00EC36BB" w:rsidRDefault="00EC36BB" w:rsidP="00C05CCA">
      <w:pPr>
        <w:pStyle w:val="af9"/>
        <w:widowControl w:val="0"/>
        <w:numPr>
          <w:ilvl w:val="0"/>
          <w:numId w:val="51"/>
        </w:numPr>
        <w:autoSpaceDE w:val="0"/>
        <w:autoSpaceDN w:val="0"/>
        <w:spacing w:line="276" w:lineRule="auto"/>
        <w:jc w:val="both"/>
        <w:rPr>
          <w:rFonts w:ascii="Times New Roman" w:hAnsi="Times New Roman"/>
          <w:sz w:val="24"/>
          <w:lang w:val="uk-UA"/>
        </w:rPr>
      </w:pPr>
      <w:r>
        <w:rPr>
          <w:rFonts w:ascii="Times New Roman" w:hAnsi="Times New Roman"/>
          <w:sz w:val="24"/>
          <w:lang w:val="uk-UA"/>
        </w:rPr>
        <w:t>Полуян С.М., Болотов В.В. Порівняльна оцінка методів ізолювання амброксолу з біолог</w:t>
      </w:r>
      <w:r>
        <w:rPr>
          <w:rFonts w:ascii="Times New Roman" w:hAnsi="Times New Roman"/>
          <w:sz w:val="24"/>
          <w:lang w:val="uk-UA"/>
        </w:rPr>
        <w:t>і</w:t>
      </w:r>
      <w:r>
        <w:rPr>
          <w:rFonts w:ascii="Times New Roman" w:hAnsi="Times New Roman"/>
          <w:sz w:val="24"/>
          <w:lang w:val="uk-UA"/>
        </w:rPr>
        <w:t xml:space="preserve">чного матеріалу.// Тез.доп. Всеукраїнської наук.-практ. конф. – Харків, 2002. – С.117-118.  </w:t>
      </w:r>
    </w:p>
    <w:p w:rsidR="00EC36BB" w:rsidRDefault="00EC36BB" w:rsidP="00EC36BB">
      <w:pPr>
        <w:spacing w:line="276" w:lineRule="auto"/>
        <w:jc w:val="both"/>
        <w:rPr>
          <w:lang w:val="uk-UA"/>
        </w:rPr>
      </w:pPr>
    </w:p>
    <w:p w:rsidR="00EC36BB" w:rsidRDefault="00EC36BB" w:rsidP="00EC36BB">
      <w:pPr>
        <w:spacing w:line="276" w:lineRule="auto"/>
        <w:jc w:val="both"/>
        <w:rPr>
          <w:lang w:val="uk-UA"/>
        </w:rPr>
      </w:pPr>
      <w:r>
        <w:rPr>
          <w:b/>
          <w:lang w:val="uk-UA"/>
        </w:rPr>
        <w:t xml:space="preserve">Полуян С.М. </w:t>
      </w:r>
      <w:r>
        <w:rPr>
          <w:lang w:val="uk-UA"/>
        </w:rPr>
        <w:t xml:space="preserve"> «Хіміко-токсикологічне дослідження бромгексину та амброкс</w:t>
      </w:r>
      <w:r>
        <w:rPr>
          <w:lang w:val="uk-UA"/>
        </w:rPr>
        <w:t>о</w:t>
      </w:r>
      <w:r>
        <w:rPr>
          <w:lang w:val="uk-UA"/>
        </w:rPr>
        <w:t>лу». – Рукопис.</w:t>
      </w:r>
    </w:p>
    <w:p w:rsidR="00EC36BB" w:rsidRDefault="00EC36BB" w:rsidP="00EC36BB">
      <w:pPr>
        <w:spacing w:line="276" w:lineRule="auto"/>
        <w:ind w:firstLine="357"/>
        <w:jc w:val="both"/>
        <w:rPr>
          <w:lang w:val="uk-UA"/>
        </w:rPr>
      </w:pPr>
      <w:r>
        <w:rPr>
          <w:b/>
          <w:lang w:val="uk-UA"/>
        </w:rPr>
        <w:tab/>
      </w:r>
      <w:r>
        <w:rPr>
          <w:lang w:val="uk-UA"/>
        </w:rPr>
        <w:t>Дисертація на здобуття вченого ступеня кандидата фармацевтичних наук зі спеціал</w:t>
      </w:r>
      <w:r>
        <w:rPr>
          <w:lang w:val="uk-UA"/>
        </w:rPr>
        <w:t>ь</w:t>
      </w:r>
      <w:r>
        <w:rPr>
          <w:lang w:val="uk-UA"/>
        </w:rPr>
        <w:t>ності 15.00.02 – фармацевтична хімія та фармакогнозія.-Національний фармацевтичний ун</w:t>
      </w:r>
      <w:r>
        <w:rPr>
          <w:lang w:val="uk-UA"/>
        </w:rPr>
        <w:t>і</w:t>
      </w:r>
      <w:r>
        <w:rPr>
          <w:lang w:val="uk-UA"/>
        </w:rPr>
        <w:t>версітет, Харків, 2003.</w:t>
      </w:r>
    </w:p>
    <w:p w:rsidR="00EC36BB" w:rsidRDefault="00EC36BB" w:rsidP="00EC36BB">
      <w:pPr>
        <w:spacing w:line="276" w:lineRule="auto"/>
        <w:ind w:firstLine="357"/>
        <w:jc w:val="both"/>
        <w:rPr>
          <w:lang w:val="uk-UA"/>
        </w:rPr>
      </w:pPr>
      <w:r>
        <w:rPr>
          <w:lang w:val="uk-UA"/>
        </w:rPr>
        <w:tab/>
        <w:t>Дисертаційна робота присвячена хіміко-токсикологічному аналізу муколітичних препаратів бромгексину та його метаболіту амбро</w:t>
      </w:r>
      <w:r>
        <w:rPr>
          <w:lang w:val="uk-UA"/>
        </w:rPr>
        <w:t>к</w:t>
      </w:r>
      <w:r>
        <w:rPr>
          <w:lang w:val="uk-UA"/>
        </w:rPr>
        <w:t>солу.</w:t>
      </w:r>
    </w:p>
    <w:p w:rsidR="00EC36BB" w:rsidRDefault="00EC36BB" w:rsidP="00EC36BB">
      <w:pPr>
        <w:spacing w:line="276" w:lineRule="auto"/>
        <w:ind w:firstLine="357"/>
        <w:jc w:val="both"/>
        <w:rPr>
          <w:lang w:val="uk-UA"/>
        </w:rPr>
      </w:pPr>
      <w:r>
        <w:rPr>
          <w:lang w:val="uk-UA"/>
        </w:rPr>
        <w:tab/>
        <w:t>У дисертації запропоновано методи виявлення бромгексину та амброксолу за допом</w:t>
      </w:r>
      <w:r>
        <w:rPr>
          <w:lang w:val="uk-UA"/>
        </w:rPr>
        <w:t>о</w:t>
      </w:r>
      <w:r>
        <w:rPr>
          <w:lang w:val="uk-UA"/>
        </w:rPr>
        <w:t>гою кольорових і мікрокристалоскопічних реакцій, ТШХ, УФ-спектроскопії. Розроблено фотоколориметричні, УФ-спектрофотометричні м</w:t>
      </w:r>
      <w:r>
        <w:rPr>
          <w:lang w:val="uk-UA"/>
        </w:rPr>
        <w:t>е</w:t>
      </w:r>
      <w:r>
        <w:rPr>
          <w:lang w:val="uk-UA"/>
        </w:rPr>
        <w:t>тоди кількісного визначення бромгексину та амброксолу, а також  екстракці</w:t>
      </w:r>
      <w:r>
        <w:rPr>
          <w:lang w:val="uk-UA"/>
        </w:rPr>
        <w:t>й</w:t>
      </w:r>
      <w:r>
        <w:rPr>
          <w:lang w:val="uk-UA"/>
        </w:rPr>
        <w:t xml:space="preserve">но-фотометричний метод для бромгексину. </w:t>
      </w:r>
    </w:p>
    <w:p w:rsidR="00EC36BB" w:rsidRDefault="00EC36BB" w:rsidP="00EC36BB">
      <w:pPr>
        <w:spacing w:line="276" w:lineRule="auto"/>
        <w:ind w:firstLine="708"/>
        <w:jc w:val="both"/>
        <w:rPr>
          <w:lang w:val="uk-UA"/>
        </w:rPr>
      </w:pPr>
      <w:r>
        <w:rPr>
          <w:lang w:val="uk-UA"/>
        </w:rPr>
        <w:t>Вивчено умови екстракції бромгексину та амброксолу з водних розч</w:t>
      </w:r>
      <w:r>
        <w:rPr>
          <w:lang w:val="uk-UA"/>
        </w:rPr>
        <w:t>и</w:t>
      </w:r>
      <w:r>
        <w:rPr>
          <w:lang w:val="uk-UA"/>
        </w:rPr>
        <w:t>нів у залежності від рН середовища. Проведено порівняльне вивчення загальн</w:t>
      </w:r>
      <w:r>
        <w:rPr>
          <w:lang w:val="uk-UA"/>
        </w:rPr>
        <w:t>о</w:t>
      </w:r>
      <w:r>
        <w:rPr>
          <w:lang w:val="uk-UA"/>
        </w:rPr>
        <w:t>прийнятих у хіміко-токсикологічному аналізі методів виділення речовин (мет</w:t>
      </w:r>
      <w:r>
        <w:rPr>
          <w:lang w:val="uk-UA"/>
        </w:rPr>
        <w:t>о</w:t>
      </w:r>
      <w:r>
        <w:rPr>
          <w:lang w:val="uk-UA"/>
        </w:rPr>
        <w:t>ди Стаса-Отто, О.О.Васильєвої, В.П.Крамаренко) стосовно до бромге</w:t>
      </w:r>
      <w:r>
        <w:rPr>
          <w:lang w:val="uk-UA"/>
        </w:rPr>
        <w:t>к</w:t>
      </w:r>
      <w:r>
        <w:rPr>
          <w:lang w:val="uk-UA"/>
        </w:rPr>
        <w:t>сину та амброксолу. Розроблено ефективні, експресні часткові методи вид</w:t>
      </w:r>
      <w:r>
        <w:rPr>
          <w:lang w:val="uk-UA"/>
        </w:rPr>
        <w:t>і</w:t>
      </w:r>
      <w:r>
        <w:rPr>
          <w:lang w:val="uk-UA"/>
        </w:rPr>
        <w:t>лення цих препаратів з біологічного матеріалу. Для  бромгексину - за допомогою хлороформу та 96% спирту етилового, а для амброксолу – частковий метод із</w:t>
      </w:r>
      <w:r>
        <w:rPr>
          <w:lang w:val="uk-UA"/>
        </w:rPr>
        <w:t>о</w:t>
      </w:r>
      <w:r>
        <w:rPr>
          <w:lang w:val="uk-UA"/>
        </w:rPr>
        <w:t>лювання за допомогою 96% спирту етилового. Розроблено методики  ізолювання бромгекс</w:t>
      </w:r>
      <w:r>
        <w:rPr>
          <w:lang w:val="uk-UA"/>
        </w:rPr>
        <w:t>и</w:t>
      </w:r>
      <w:r>
        <w:rPr>
          <w:lang w:val="uk-UA"/>
        </w:rPr>
        <w:t>ну та амброксолу при їх сумісній присутності.</w:t>
      </w:r>
    </w:p>
    <w:p w:rsidR="00EC36BB" w:rsidRDefault="00EC36BB" w:rsidP="00EC36BB">
      <w:pPr>
        <w:spacing w:line="276" w:lineRule="auto"/>
        <w:ind w:firstLine="708"/>
        <w:jc w:val="both"/>
        <w:rPr>
          <w:lang w:val="uk-UA"/>
        </w:rPr>
      </w:pPr>
      <w:r>
        <w:rPr>
          <w:lang w:val="uk-UA"/>
        </w:rPr>
        <w:t>Запропоновано методики виділення бромгексину та амброксолу з біологічних рідин організму (крові і сечі). На основі проведених досліджень запроп</w:t>
      </w:r>
      <w:r>
        <w:rPr>
          <w:lang w:val="uk-UA"/>
        </w:rPr>
        <w:t>о</w:t>
      </w:r>
      <w:r>
        <w:rPr>
          <w:lang w:val="uk-UA"/>
        </w:rPr>
        <w:t>новано схема хіміко-токсикологічного аналізу бромгексину та амброксолу у в</w:t>
      </w:r>
      <w:r>
        <w:rPr>
          <w:lang w:val="uk-UA"/>
        </w:rPr>
        <w:t>и</w:t>
      </w:r>
      <w:r>
        <w:rPr>
          <w:lang w:val="uk-UA"/>
        </w:rPr>
        <w:t>тяжках з біологічного матеріалу.</w:t>
      </w:r>
    </w:p>
    <w:p w:rsidR="00EC36BB" w:rsidRDefault="00EC36BB" w:rsidP="00EC36BB">
      <w:pPr>
        <w:spacing w:line="276" w:lineRule="auto"/>
        <w:ind w:firstLine="426"/>
        <w:jc w:val="both"/>
        <w:rPr>
          <w:lang w:val="uk-UA"/>
        </w:rPr>
      </w:pPr>
      <w:r>
        <w:rPr>
          <w:lang w:val="uk-UA"/>
        </w:rPr>
        <w:tab/>
      </w:r>
      <w:r>
        <w:rPr>
          <w:b/>
          <w:lang w:val="uk-UA"/>
        </w:rPr>
        <w:t>Ключові слова:</w:t>
      </w:r>
      <w:r>
        <w:rPr>
          <w:lang w:val="uk-UA"/>
        </w:rPr>
        <w:t xml:space="preserve"> бромгексин, амброксол, кольорові і мікрокристалоскопічні реакції, хроматографія, спектрофотометрія, фотоелектроколориметрія, екстракційна фотоелектроколориметрія, методи ізолювання, біологічний м</w:t>
      </w:r>
      <w:r>
        <w:rPr>
          <w:lang w:val="uk-UA"/>
        </w:rPr>
        <w:t>а</w:t>
      </w:r>
      <w:r>
        <w:rPr>
          <w:lang w:val="uk-UA"/>
        </w:rPr>
        <w:t>теріал, кров, сеча.</w:t>
      </w:r>
    </w:p>
    <w:p w:rsidR="00EC36BB" w:rsidRDefault="00EC36BB" w:rsidP="00EC36BB">
      <w:pPr>
        <w:spacing w:line="276" w:lineRule="auto"/>
        <w:ind w:left="357"/>
        <w:jc w:val="both"/>
        <w:rPr>
          <w:b/>
          <w:lang w:val="uk-UA"/>
        </w:rPr>
      </w:pPr>
    </w:p>
    <w:p w:rsidR="00EC36BB" w:rsidRDefault="00EC36BB" w:rsidP="00EC36BB">
      <w:pPr>
        <w:spacing w:line="276" w:lineRule="auto"/>
        <w:jc w:val="both"/>
      </w:pPr>
      <w:r>
        <w:rPr>
          <w:b/>
        </w:rPr>
        <w:t xml:space="preserve">Полуян С.М. </w:t>
      </w:r>
      <w:r>
        <w:t xml:space="preserve"> «Химико-токсикологическое исследование бромгексина и амброксола». – Р</w:t>
      </w:r>
      <w:r>
        <w:t>у</w:t>
      </w:r>
      <w:r>
        <w:t>копись.</w:t>
      </w:r>
    </w:p>
    <w:p w:rsidR="00EC36BB" w:rsidRDefault="00EC36BB" w:rsidP="00EC36BB">
      <w:pPr>
        <w:spacing w:line="276" w:lineRule="auto"/>
        <w:ind w:firstLine="357"/>
        <w:jc w:val="both"/>
      </w:pPr>
      <w:r>
        <w:rPr>
          <w:b/>
        </w:rPr>
        <w:tab/>
      </w:r>
      <w:r>
        <w:t>Диссертация на соискание ученой степени кандидата фармацевтических наук по специальности 15.00.02 – Национальная фармацевтическая ак</w:t>
      </w:r>
      <w:r>
        <w:t>а</w:t>
      </w:r>
      <w:r>
        <w:t>демия Украины, Харьков, 2003.</w:t>
      </w:r>
    </w:p>
    <w:p w:rsidR="00EC36BB" w:rsidRDefault="00EC36BB" w:rsidP="00EC36BB">
      <w:pPr>
        <w:spacing w:line="276" w:lineRule="auto"/>
        <w:ind w:firstLine="357"/>
        <w:jc w:val="both"/>
      </w:pPr>
      <w:r>
        <w:tab/>
        <w:t>Диссертационная работа посвящена химико-токсикологическому анализу муколитических препаратов бромгексина и его метаболита амбро</w:t>
      </w:r>
      <w:r>
        <w:t>к</w:t>
      </w:r>
      <w:r>
        <w:t>сола.</w:t>
      </w:r>
    </w:p>
    <w:p w:rsidR="00EC36BB" w:rsidRDefault="00EC36BB" w:rsidP="00EC36BB">
      <w:pPr>
        <w:spacing w:line="276" w:lineRule="auto"/>
        <w:ind w:firstLine="357"/>
        <w:jc w:val="both"/>
      </w:pPr>
      <w:r>
        <w:tab/>
        <w:t>В диссертации предложены методы обнаружения бромгексина и амброксола при помощи цветных и микрокристаллоскопических реакций, ТСХ, УФ-спектроскопии. Разработ</w:t>
      </w:r>
      <w:r>
        <w:t>а</w:t>
      </w:r>
      <w:r>
        <w:t>ны фотоколориметрические, УФ-</w:t>
      </w:r>
      <w:r>
        <w:rPr>
          <w:lang w:val="uk-UA"/>
        </w:rPr>
        <w:t xml:space="preserve"> </w:t>
      </w:r>
      <w:r>
        <w:t>спектрофотометрические методы количественного опред</w:t>
      </w:r>
      <w:r>
        <w:t>е</w:t>
      </w:r>
      <w:r>
        <w:t>ления бромгексина и амброксола, а так же и экстракционно-фотометрический метод для бромгекс</w:t>
      </w:r>
      <w:r>
        <w:t>и</w:t>
      </w:r>
      <w:r>
        <w:t xml:space="preserve">на. </w:t>
      </w:r>
    </w:p>
    <w:p w:rsidR="00EC36BB" w:rsidRDefault="00EC36BB" w:rsidP="00EC36BB">
      <w:pPr>
        <w:spacing w:line="276" w:lineRule="auto"/>
        <w:ind w:firstLine="708"/>
        <w:jc w:val="both"/>
      </w:pPr>
      <w:r>
        <w:lastRenderedPageBreak/>
        <w:t>Изучены условия экстракции бромгексина и амброксола из водных растворов в зависимости от рН среды. Проведено сравнительное изучение общ</w:t>
      </w:r>
      <w:r>
        <w:t>е</w:t>
      </w:r>
      <w:r>
        <w:t>принятых в химико-токсикологическом анализе методов выделения веществ (методы Стаса-Отто, А.А.Васильевой, В.Ф.Крамаренко) применительно к бромгексину и амброксолу. Разработ</w:t>
      </w:r>
      <w:r>
        <w:t>а</w:t>
      </w:r>
      <w:r>
        <w:t>ны эффективные и экспрессные частные методы выделения этих препаратов из биологич</w:t>
      </w:r>
      <w:r>
        <w:t>е</w:t>
      </w:r>
      <w:r>
        <w:t>ского материала для  бромгексина с помощью хлороформа, а для амброксола - частный м</w:t>
      </w:r>
      <w:r>
        <w:t>е</w:t>
      </w:r>
      <w:r>
        <w:t>тод изолирования с п</w:t>
      </w:r>
      <w:r>
        <w:t>о</w:t>
      </w:r>
      <w:r>
        <w:t>мощью 96% спирта этилового. Разработаны методики  изолирования бромгексина и амброксола при их совместном пр</w:t>
      </w:r>
      <w:r>
        <w:t>и</w:t>
      </w:r>
      <w:r>
        <w:t>сутствии.</w:t>
      </w:r>
    </w:p>
    <w:p w:rsidR="00EC36BB" w:rsidRDefault="00EC36BB" w:rsidP="00EC36BB">
      <w:pPr>
        <w:spacing w:line="276" w:lineRule="auto"/>
        <w:ind w:firstLine="357"/>
        <w:jc w:val="both"/>
      </w:pPr>
      <w:r>
        <w:t>Предложены методики выделения бромгексина и амброксола из биологических жидкостей организма (крови и мочи). Изучено распределение препар</w:t>
      </w:r>
      <w:r>
        <w:t>а</w:t>
      </w:r>
      <w:r>
        <w:t>тов в органах отравленных ними животных, а также сберегаемость амбро</w:t>
      </w:r>
      <w:r>
        <w:t>к</w:t>
      </w:r>
      <w:r>
        <w:t>солв и бромгексина в трупном материале при его гниении. На основе проведенных и</w:t>
      </w:r>
      <w:r>
        <w:t>с</w:t>
      </w:r>
      <w:r>
        <w:t>следований предложена схема химико-токсикологического анализа бромгексина и амброксола в вытяжках из биологического мат</w:t>
      </w:r>
      <w:r>
        <w:t>е</w:t>
      </w:r>
      <w:r>
        <w:t>риала.</w:t>
      </w:r>
    </w:p>
    <w:p w:rsidR="00EC36BB" w:rsidRDefault="00EC36BB" w:rsidP="00EC36BB">
      <w:pPr>
        <w:spacing w:line="276" w:lineRule="auto"/>
        <w:ind w:firstLine="357"/>
        <w:jc w:val="both"/>
      </w:pPr>
      <w:r>
        <w:tab/>
      </w:r>
      <w:r>
        <w:rPr>
          <w:b/>
        </w:rPr>
        <w:t>Ключевые слова:</w:t>
      </w:r>
      <w:r>
        <w:t xml:space="preserve"> бромгексин, амброксол, цветные и микрокристаллоскопические реакции, хроматография, спектрофотометрия, фотоэлектрокол</w:t>
      </w:r>
      <w:r>
        <w:t>о</w:t>
      </w:r>
      <w:r>
        <w:t>риметрия, экстракционная фотоэлектроколориметрия, методы изолирования, биологический материал, кровь, м</w:t>
      </w:r>
      <w:r>
        <w:t>о</w:t>
      </w:r>
      <w:r>
        <w:t>ча.</w:t>
      </w:r>
    </w:p>
    <w:p w:rsidR="00EC36BB" w:rsidRDefault="00EC36BB" w:rsidP="00EC36BB">
      <w:pPr>
        <w:spacing w:line="276" w:lineRule="auto"/>
        <w:ind w:left="357"/>
        <w:jc w:val="both"/>
        <w:rPr>
          <w:b/>
        </w:rPr>
      </w:pPr>
    </w:p>
    <w:p w:rsidR="00EC36BB" w:rsidRDefault="00EC36BB" w:rsidP="00EC36BB">
      <w:pPr>
        <w:spacing w:line="276" w:lineRule="auto"/>
        <w:jc w:val="both"/>
        <w:rPr>
          <w:lang w:val="en-US"/>
        </w:rPr>
      </w:pPr>
      <w:r>
        <w:rPr>
          <w:b/>
          <w:lang w:val="en-US"/>
        </w:rPr>
        <w:t xml:space="preserve">Poluyan S.M. </w:t>
      </w:r>
      <w:r>
        <w:rPr>
          <w:lang w:val="en-US"/>
        </w:rPr>
        <w:t>“The chemico-toxicological investigation of Bromhexine and Ambroxole”. – Man</w:t>
      </w:r>
      <w:r>
        <w:rPr>
          <w:lang w:val="en-US"/>
        </w:rPr>
        <w:t>u</w:t>
      </w:r>
      <w:r>
        <w:rPr>
          <w:lang w:val="en-US"/>
        </w:rPr>
        <w:t>script.</w:t>
      </w:r>
    </w:p>
    <w:p w:rsidR="00EC36BB" w:rsidRDefault="00EC36BB" w:rsidP="00EC36BB">
      <w:pPr>
        <w:spacing w:line="276" w:lineRule="auto"/>
        <w:ind w:firstLine="720"/>
        <w:jc w:val="both"/>
        <w:rPr>
          <w:lang w:val="en-US"/>
        </w:rPr>
      </w:pPr>
      <w:r>
        <w:rPr>
          <w:lang w:val="en-US"/>
        </w:rPr>
        <w:t>The thesis on reception of a scientific degree of the candidate of pharmaceut</w:t>
      </w:r>
      <w:r>
        <w:rPr>
          <w:lang w:val="en-US"/>
        </w:rPr>
        <w:t>i</w:t>
      </w:r>
      <w:r>
        <w:rPr>
          <w:lang w:val="en-US"/>
        </w:rPr>
        <w:t>cal  sciences on a speciality 15.00.02 – pharmaceutical chemistry and pharmacognosy; National Pharmaceutical University, Kharkov, 2003.</w:t>
      </w:r>
    </w:p>
    <w:p w:rsidR="00EC36BB" w:rsidRDefault="00EC36BB" w:rsidP="00EC36BB">
      <w:pPr>
        <w:spacing w:line="276" w:lineRule="auto"/>
        <w:ind w:firstLine="720"/>
        <w:jc w:val="both"/>
        <w:rPr>
          <w:lang w:val="en-US"/>
        </w:rPr>
      </w:pPr>
      <w:r>
        <w:rPr>
          <w:lang w:val="en-US"/>
        </w:rPr>
        <w:t>The thesis is devoted to chemico-toxicological  analysis of mucolytic preparations Bromhexine and its metabolite A</w:t>
      </w:r>
      <w:r>
        <w:rPr>
          <w:lang w:val="en-US"/>
        </w:rPr>
        <w:t>m</w:t>
      </w:r>
      <w:r>
        <w:rPr>
          <w:lang w:val="en-US"/>
        </w:rPr>
        <w:t>broxole.</w:t>
      </w:r>
    </w:p>
    <w:p w:rsidR="00EC36BB" w:rsidRDefault="00EC36BB" w:rsidP="00EC36BB">
      <w:pPr>
        <w:spacing w:line="276" w:lineRule="auto"/>
        <w:ind w:firstLine="720"/>
        <w:jc w:val="both"/>
        <w:rPr>
          <w:lang w:val="en-US"/>
        </w:rPr>
      </w:pPr>
      <w:r>
        <w:rPr>
          <w:lang w:val="en-US"/>
        </w:rPr>
        <w:t>The Bromhexine and Ambroxole detection by the method of color and micr</w:t>
      </w:r>
      <w:r>
        <w:rPr>
          <w:lang w:val="en-US"/>
        </w:rPr>
        <w:t>o</w:t>
      </w:r>
      <w:r>
        <w:rPr>
          <w:lang w:val="en-US"/>
        </w:rPr>
        <w:t>crystalloscopic reactions, thin-layer chromatography, UV-spectroscopy are offered in the thesis. The reseach of electrophoretic behavior of  Bromhexine and A</w:t>
      </w:r>
      <w:r>
        <w:rPr>
          <w:lang w:val="en-US"/>
        </w:rPr>
        <w:t>m</w:t>
      </w:r>
      <w:r>
        <w:rPr>
          <w:lang w:val="en-US"/>
        </w:rPr>
        <w:t xml:space="preserve">broxole has been carried out. </w:t>
      </w:r>
    </w:p>
    <w:p w:rsidR="00EC36BB" w:rsidRDefault="00EC36BB" w:rsidP="00EC36BB">
      <w:pPr>
        <w:spacing w:line="276" w:lineRule="auto"/>
        <w:ind w:firstLine="720"/>
        <w:jc w:val="both"/>
        <w:rPr>
          <w:lang w:val="en-US"/>
        </w:rPr>
      </w:pPr>
      <w:r>
        <w:rPr>
          <w:lang w:val="en-US"/>
        </w:rPr>
        <w:t>The photoelectrocolorimetric, UV-spectrophotometric  methods of Bromhexine and Ambroxole  quantitative determination, as well as the extraction- photometric method of Bro</w:t>
      </w:r>
      <w:r>
        <w:rPr>
          <w:lang w:val="en-US"/>
        </w:rPr>
        <w:t>m</w:t>
      </w:r>
      <w:r>
        <w:rPr>
          <w:lang w:val="en-US"/>
        </w:rPr>
        <w:t>hexine are elaborateded.</w:t>
      </w:r>
    </w:p>
    <w:p w:rsidR="00EC36BB" w:rsidRDefault="00EC36BB" w:rsidP="00EC36BB">
      <w:pPr>
        <w:spacing w:line="276" w:lineRule="auto"/>
        <w:ind w:firstLine="720"/>
        <w:jc w:val="both"/>
        <w:rPr>
          <w:lang w:val="en-US"/>
        </w:rPr>
      </w:pPr>
      <w:r>
        <w:rPr>
          <w:lang w:val="en-US"/>
        </w:rPr>
        <w:t>The conitions of Bromhexine and Ambroxole  extraction from aqueous solutions in depen</w:t>
      </w:r>
      <w:r>
        <w:rPr>
          <w:lang w:val="en-US"/>
        </w:rPr>
        <w:t>d</w:t>
      </w:r>
      <w:r>
        <w:rPr>
          <w:lang w:val="en-US"/>
        </w:rPr>
        <w:t xml:space="preserve">ence on pH medium have been studied. </w:t>
      </w:r>
    </w:p>
    <w:p w:rsidR="00EC36BB" w:rsidRDefault="00EC36BB" w:rsidP="00EC36BB">
      <w:pPr>
        <w:spacing w:line="276" w:lineRule="auto"/>
        <w:ind w:firstLine="720"/>
        <w:jc w:val="both"/>
        <w:rPr>
          <w:lang w:val="en-US"/>
        </w:rPr>
      </w:pPr>
      <w:r>
        <w:rPr>
          <w:lang w:val="en-US"/>
        </w:rPr>
        <w:t>The comparative study of generally accepted in  chemico-toxicological analysis of base substances extractive method (Stas-Otto, Vasilyeva, Kramarenko met</w:t>
      </w:r>
      <w:r>
        <w:rPr>
          <w:lang w:val="en-US"/>
        </w:rPr>
        <w:t>h</w:t>
      </w:r>
      <w:r>
        <w:rPr>
          <w:lang w:val="en-US"/>
        </w:rPr>
        <w:t>ods) related to Bromhexine and Ambroxole  is conducted.</w:t>
      </w:r>
    </w:p>
    <w:p w:rsidR="00EC36BB" w:rsidRDefault="00EC36BB" w:rsidP="00EC36BB">
      <w:pPr>
        <w:spacing w:line="276" w:lineRule="auto"/>
        <w:ind w:firstLine="720"/>
        <w:jc w:val="both"/>
        <w:rPr>
          <w:lang w:val="en-US"/>
        </w:rPr>
      </w:pPr>
      <w:r>
        <w:rPr>
          <w:lang w:val="en-US"/>
        </w:rPr>
        <w:t>The effective and expressive particular extractive methods of these  preparations from biological material, for Bromhexine with the help chloroform and for  Ambroxole with the help alc</w:t>
      </w:r>
      <w:r>
        <w:rPr>
          <w:lang w:val="en-US"/>
        </w:rPr>
        <w:t>o</w:t>
      </w:r>
      <w:r>
        <w:rPr>
          <w:lang w:val="en-US"/>
        </w:rPr>
        <w:t>hol, are carried out.</w:t>
      </w:r>
    </w:p>
    <w:p w:rsidR="00EC36BB" w:rsidRDefault="00EC36BB" w:rsidP="00EC36BB">
      <w:pPr>
        <w:spacing w:line="276" w:lineRule="auto"/>
        <w:ind w:firstLine="720"/>
        <w:jc w:val="both"/>
        <w:rPr>
          <w:lang w:val="en-US"/>
        </w:rPr>
      </w:pPr>
      <w:r>
        <w:rPr>
          <w:lang w:val="en-US"/>
        </w:rPr>
        <w:t>The methods of Bromhexine and Ambroxole isolation in their common presence is carried out.</w:t>
      </w:r>
    </w:p>
    <w:p w:rsidR="00EC36BB" w:rsidRDefault="00EC36BB" w:rsidP="00EC36BB">
      <w:pPr>
        <w:spacing w:line="276" w:lineRule="auto"/>
        <w:ind w:firstLine="720"/>
        <w:jc w:val="both"/>
        <w:rPr>
          <w:lang w:val="en-US"/>
        </w:rPr>
      </w:pPr>
      <w:r>
        <w:rPr>
          <w:lang w:val="en-US"/>
        </w:rPr>
        <w:t>The extractive method of  Bromhexine and Ambroxole  from biological li</w:t>
      </w:r>
      <w:r>
        <w:rPr>
          <w:lang w:val="en-US"/>
        </w:rPr>
        <w:t>q</w:t>
      </w:r>
      <w:r>
        <w:rPr>
          <w:lang w:val="en-US"/>
        </w:rPr>
        <w:t>uids of organism (blood, urine) are offered.</w:t>
      </w:r>
    </w:p>
    <w:p w:rsidR="00EC36BB" w:rsidRDefault="00EC36BB" w:rsidP="00EC36BB">
      <w:pPr>
        <w:spacing w:line="276" w:lineRule="auto"/>
        <w:ind w:firstLine="720"/>
        <w:jc w:val="both"/>
        <w:rPr>
          <w:lang w:val="en-US"/>
        </w:rPr>
      </w:pPr>
      <w:r>
        <w:rPr>
          <w:lang w:val="en-US"/>
        </w:rPr>
        <w:t>On the basis of accomplished researches the scheme of  Bromhexine and Ambroxole  chemico-toxicological analysis in extracts from biological material is o</w:t>
      </w:r>
      <w:r>
        <w:rPr>
          <w:lang w:val="en-US"/>
        </w:rPr>
        <w:t>f</w:t>
      </w:r>
      <w:r>
        <w:rPr>
          <w:lang w:val="en-US"/>
        </w:rPr>
        <w:t>fered.</w:t>
      </w:r>
    </w:p>
    <w:p w:rsidR="00EC36BB" w:rsidRDefault="00EC36BB" w:rsidP="00EC36BB">
      <w:pPr>
        <w:spacing w:line="276" w:lineRule="auto"/>
        <w:ind w:firstLine="720"/>
        <w:jc w:val="both"/>
        <w:rPr>
          <w:lang w:val="uk-UA"/>
        </w:rPr>
      </w:pPr>
      <w:r>
        <w:rPr>
          <w:b/>
          <w:lang w:val="en-US"/>
        </w:rPr>
        <w:lastRenderedPageBreak/>
        <w:t>Key words</w:t>
      </w:r>
      <w:r>
        <w:rPr>
          <w:lang w:val="en-US"/>
        </w:rPr>
        <w:t>: Bromhexine, ambroxole,  color and microcrystalloscopic reactions, chromatography, spectrophotometry, photoelectrocolorimetry, extraction- ph</w:t>
      </w:r>
      <w:r>
        <w:rPr>
          <w:lang w:val="en-US"/>
        </w:rPr>
        <w:t>o</w:t>
      </w:r>
      <w:r>
        <w:rPr>
          <w:lang w:val="en-US"/>
        </w:rPr>
        <w:t>tometry, methods of isolation, biological material, blood, urine.</w:t>
      </w:r>
    </w:p>
    <w:p w:rsidR="005A2E5F" w:rsidRPr="00EC36BB" w:rsidRDefault="005A2E5F" w:rsidP="005A2E5F">
      <w:pPr>
        <w:spacing w:line="360" w:lineRule="auto"/>
        <w:ind w:firstLine="720"/>
        <w:jc w:val="both"/>
        <w:rPr>
          <w:rFonts w:ascii="Times New Roman CYR" w:hAnsi="Times New Roman CYR"/>
          <w:sz w:val="28"/>
          <w:lang w:val="uk-UA"/>
        </w:rPr>
      </w:pPr>
      <w:bookmarkStart w:id="0" w:name="_GoBack"/>
      <w:bookmarkEnd w:id="0"/>
    </w:p>
    <w:p w:rsidR="00512A55" w:rsidRPr="00EC36BB" w:rsidRDefault="00512A55" w:rsidP="00512A55">
      <w:pPr>
        <w:rPr>
          <w:lang w:val="en-US"/>
        </w:rPr>
      </w:pPr>
    </w:p>
    <w:p w:rsidR="00E8063E" w:rsidRDefault="00E8063E" w:rsidP="00512A55">
      <w:pPr>
        <w:spacing w:line="360" w:lineRule="auto"/>
        <w:ind w:right="-2"/>
        <w:jc w:val="center"/>
      </w:pPr>
      <w:r>
        <w:rPr>
          <w:color w:val="FF0000"/>
        </w:rPr>
        <w:t xml:space="preserve">Для заказа доставки данной работы воспользуйтесь поиском на сайте по ссылке:  </w:t>
      </w:r>
      <w:hyperlink r:id="rId17" w:history="1">
        <w:r>
          <w:rPr>
            <w:rStyle w:val="af1"/>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CCA" w:rsidRDefault="00C05CCA">
      <w:r>
        <w:separator/>
      </w:r>
    </w:p>
  </w:endnote>
  <w:endnote w:type="continuationSeparator" w:id="0">
    <w:p w:rsidR="00C05CCA" w:rsidRDefault="00C0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003" w:usb1="00000000" w:usb2="00000000" w:usb3="00000000" w:csb0="00000001"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CCA" w:rsidRDefault="00C05CCA">
      <w:r>
        <w:separator/>
      </w:r>
    </w:p>
  </w:footnote>
  <w:footnote w:type="continuationSeparator" w:id="0">
    <w:p w:rsidR="00C05CCA" w:rsidRDefault="00C05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BB" w:rsidRDefault="00EC36BB">
    <w:pPr>
      <w:pStyle w:val="afffffff8"/>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EC36BB" w:rsidRDefault="00EC36BB">
    <w:pPr>
      <w:pStyle w:val="afffffff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BB" w:rsidRDefault="00EC36BB">
    <w:pPr>
      <w:pStyle w:val="afffffff8"/>
      <w:framePr w:wrap="around" w:vAnchor="text" w:hAnchor="margin" w:xAlign="right" w:y="1"/>
      <w:rPr>
        <w:rStyle w:val="af0"/>
      </w:rPr>
    </w:pPr>
  </w:p>
  <w:p w:rsidR="00EC36BB" w:rsidRDefault="00EC36BB">
    <w:pPr>
      <w:pStyle w:val="afffff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8"/>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3254700"/>
    <w:multiLevelType w:val="singleLevel"/>
    <w:tmpl w:val="31063D24"/>
    <w:lvl w:ilvl="0">
      <w:start w:val="3"/>
      <w:numFmt w:val="bullet"/>
      <w:lvlText w:val="-"/>
      <w:lvlJc w:val="left"/>
      <w:pPr>
        <w:tabs>
          <w:tab w:val="num" w:pos="360"/>
        </w:tabs>
        <w:ind w:left="360" w:hanging="360"/>
      </w:pPr>
      <w:rPr>
        <w:rFonts w:hint="default"/>
      </w:rPr>
    </w:lvl>
  </w:abstractNum>
  <w:abstractNum w:abstractNumId="45">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C0418B0"/>
    <w:multiLevelType w:val="singleLevel"/>
    <w:tmpl w:val="0419000F"/>
    <w:lvl w:ilvl="0">
      <w:start w:val="1"/>
      <w:numFmt w:val="decimal"/>
      <w:lvlText w:val="%1."/>
      <w:lvlJc w:val="left"/>
      <w:pPr>
        <w:tabs>
          <w:tab w:val="num" w:pos="360"/>
        </w:tabs>
        <w:ind w:left="360" w:hanging="360"/>
      </w:pPr>
      <w:rPr>
        <w:rFonts w:hint="default"/>
      </w:rPr>
    </w:lvl>
  </w:abstractNum>
  <w:abstractNum w:abstractNumId="47">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AD6311A"/>
    <w:multiLevelType w:val="singleLevel"/>
    <w:tmpl w:val="C818DB08"/>
    <w:lvl w:ilvl="0">
      <w:start w:val="4"/>
      <w:numFmt w:val="bullet"/>
      <w:lvlText w:val="-"/>
      <w:lvlJc w:val="left"/>
      <w:pPr>
        <w:tabs>
          <w:tab w:val="num" w:pos="360"/>
        </w:tabs>
        <w:ind w:left="360" w:hanging="360"/>
      </w:pPr>
      <w:rPr>
        <w:rFonts w:hint="default"/>
      </w:rPr>
    </w:lvl>
  </w:abstractNum>
  <w:abstractNum w:abstractNumId="50">
    <w:nsid w:val="4F6D5650"/>
    <w:multiLevelType w:val="singleLevel"/>
    <w:tmpl w:val="D24E845E"/>
    <w:lvl w:ilvl="0">
      <w:start w:val="1"/>
      <w:numFmt w:val="decimal"/>
      <w:pStyle w:val="123"/>
      <w:lvlText w:val="%1."/>
      <w:lvlJc w:val="left"/>
      <w:pPr>
        <w:tabs>
          <w:tab w:val="num" w:pos="360"/>
        </w:tabs>
        <w:ind w:left="360" w:hanging="360"/>
      </w:pPr>
    </w:lvl>
  </w:abstractNum>
  <w:abstractNum w:abstractNumId="51">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B603FA7"/>
    <w:multiLevelType w:val="multilevel"/>
    <w:tmpl w:val="4420ED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4">
    <w:nsid w:val="71DB3EDB"/>
    <w:multiLevelType w:val="multilevel"/>
    <w:tmpl w:val="72E894C0"/>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A932E82"/>
    <w:multiLevelType w:val="multilevel"/>
    <w:tmpl w:val="AEE06AE2"/>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8"/>
  </w:num>
  <w:num w:numId="39">
    <w:abstractNumId w:val="0"/>
  </w:num>
  <w:num w:numId="40">
    <w:abstractNumId w:val="1"/>
  </w:num>
  <w:num w:numId="41">
    <w:abstractNumId w:val="2"/>
  </w:num>
  <w:num w:numId="42">
    <w:abstractNumId w:val="43"/>
  </w:num>
  <w:num w:numId="43">
    <w:abstractNumId w:val="53"/>
  </w:num>
  <w:num w:numId="44">
    <w:abstractNumId w:val="47"/>
  </w:num>
  <w:num w:numId="45">
    <w:abstractNumId w:val="50"/>
  </w:num>
  <w:num w:numId="46">
    <w:abstractNumId w:val="56"/>
  </w:num>
  <w:num w:numId="47">
    <w:abstractNumId w:val="54"/>
  </w:num>
  <w:num w:numId="48">
    <w:abstractNumId w:val="49"/>
  </w:num>
  <w:num w:numId="49">
    <w:abstractNumId w:val="44"/>
  </w:num>
  <w:num w:numId="50">
    <w:abstractNumId w:val="52"/>
  </w:num>
  <w:num w:numId="5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496C"/>
    <w:rsid w:val="00023C08"/>
    <w:rsid w:val="000255F2"/>
    <w:rsid w:val="00051685"/>
    <w:rsid w:val="000561E5"/>
    <w:rsid w:val="00073375"/>
    <w:rsid w:val="00075237"/>
    <w:rsid w:val="0008255B"/>
    <w:rsid w:val="000844DE"/>
    <w:rsid w:val="00095D61"/>
    <w:rsid w:val="000976D0"/>
    <w:rsid w:val="000A14FE"/>
    <w:rsid w:val="000A3262"/>
    <w:rsid w:val="000A4888"/>
    <w:rsid w:val="000A56E3"/>
    <w:rsid w:val="000A6478"/>
    <w:rsid w:val="000D3398"/>
    <w:rsid w:val="000D53AB"/>
    <w:rsid w:val="000E07FB"/>
    <w:rsid w:val="000E6014"/>
    <w:rsid w:val="000F20CE"/>
    <w:rsid w:val="000F5F3A"/>
    <w:rsid w:val="000F672C"/>
    <w:rsid w:val="0010053C"/>
    <w:rsid w:val="0011344B"/>
    <w:rsid w:val="0011403E"/>
    <w:rsid w:val="0013003F"/>
    <w:rsid w:val="001407E0"/>
    <w:rsid w:val="00143253"/>
    <w:rsid w:val="00144172"/>
    <w:rsid w:val="00151077"/>
    <w:rsid w:val="00152934"/>
    <w:rsid w:val="00155598"/>
    <w:rsid w:val="00155A06"/>
    <w:rsid w:val="00155A25"/>
    <w:rsid w:val="001573D9"/>
    <w:rsid w:val="00162A81"/>
    <w:rsid w:val="00181293"/>
    <w:rsid w:val="00184441"/>
    <w:rsid w:val="001A197B"/>
    <w:rsid w:val="001A5E82"/>
    <w:rsid w:val="001A692E"/>
    <w:rsid w:val="001A6FC9"/>
    <w:rsid w:val="001B4376"/>
    <w:rsid w:val="001B4C01"/>
    <w:rsid w:val="001B7EB7"/>
    <w:rsid w:val="001C702E"/>
    <w:rsid w:val="001D3DEF"/>
    <w:rsid w:val="001D5247"/>
    <w:rsid w:val="001E0674"/>
    <w:rsid w:val="001F14AE"/>
    <w:rsid w:val="001F1507"/>
    <w:rsid w:val="001F66E7"/>
    <w:rsid w:val="001F7920"/>
    <w:rsid w:val="0020387D"/>
    <w:rsid w:val="002066DB"/>
    <w:rsid w:val="00206C75"/>
    <w:rsid w:val="0021207A"/>
    <w:rsid w:val="00214C91"/>
    <w:rsid w:val="00245E07"/>
    <w:rsid w:val="00264972"/>
    <w:rsid w:val="00267173"/>
    <w:rsid w:val="00267C02"/>
    <w:rsid w:val="0028253D"/>
    <w:rsid w:val="0028553A"/>
    <w:rsid w:val="00285B73"/>
    <w:rsid w:val="00292B3F"/>
    <w:rsid w:val="00294262"/>
    <w:rsid w:val="002956A8"/>
    <w:rsid w:val="002A1B6A"/>
    <w:rsid w:val="002A6528"/>
    <w:rsid w:val="002B12C4"/>
    <w:rsid w:val="002B6D66"/>
    <w:rsid w:val="002C0469"/>
    <w:rsid w:val="002D11A8"/>
    <w:rsid w:val="002D4909"/>
    <w:rsid w:val="002E284B"/>
    <w:rsid w:val="002F0E53"/>
    <w:rsid w:val="002F142F"/>
    <w:rsid w:val="002F1BEC"/>
    <w:rsid w:val="002F5991"/>
    <w:rsid w:val="0030185F"/>
    <w:rsid w:val="00304F1E"/>
    <w:rsid w:val="003102ED"/>
    <w:rsid w:val="00311AF5"/>
    <w:rsid w:val="00312315"/>
    <w:rsid w:val="00314A13"/>
    <w:rsid w:val="00320501"/>
    <w:rsid w:val="00327295"/>
    <w:rsid w:val="00342491"/>
    <w:rsid w:val="0034501B"/>
    <w:rsid w:val="00353320"/>
    <w:rsid w:val="00361BF8"/>
    <w:rsid w:val="003723CF"/>
    <w:rsid w:val="00383B3E"/>
    <w:rsid w:val="00390306"/>
    <w:rsid w:val="0039380B"/>
    <w:rsid w:val="003A1A62"/>
    <w:rsid w:val="003A1DEA"/>
    <w:rsid w:val="003A3D03"/>
    <w:rsid w:val="003A67F5"/>
    <w:rsid w:val="003A6904"/>
    <w:rsid w:val="003B6CA9"/>
    <w:rsid w:val="003C00A6"/>
    <w:rsid w:val="003C6BE6"/>
    <w:rsid w:val="003D2931"/>
    <w:rsid w:val="003D58DB"/>
    <w:rsid w:val="003E3271"/>
    <w:rsid w:val="003F02D9"/>
    <w:rsid w:val="003F1EBF"/>
    <w:rsid w:val="004028F7"/>
    <w:rsid w:val="00403B6D"/>
    <w:rsid w:val="0040585D"/>
    <w:rsid w:val="004102F1"/>
    <w:rsid w:val="00411717"/>
    <w:rsid w:val="00413C9C"/>
    <w:rsid w:val="00413F08"/>
    <w:rsid w:val="00414194"/>
    <w:rsid w:val="00417AB3"/>
    <w:rsid w:val="004230E1"/>
    <w:rsid w:val="004313DD"/>
    <w:rsid w:val="00431B39"/>
    <w:rsid w:val="004324FC"/>
    <w:rsid w:val="004438AE"/>
    <w:rsid w:val="004446D6"/>
    <w:rsid w:val="00453A09"/>
    <w:rsid w:val="00455459"/>
    <w:rsid w:val="00457062"/>
    <w:rsid w:val="0046167F"/>
    <w:rsid w:val="00466BE9"/>
    <w:rsid w:val="00471A16"/>
    <w:rsid w:val="00474560"/>
    <w:rsid w:val="00474B03"/>
    <w:rsid w:val="00481E98"/>
    <w:rsid w:val="004942BD"/>
    <w:rsid w:val="004A36EF"/>
    <w:rsid w:val="004A5A83"/>
    <w:rsid w:val="004B482A"/>
    <w:rsid w:val="004B59E3"/>
    <w:rsid w:val="004C017C"/>
    <w:rsid w:val="004C647D"/>
    <w:rsid w:val="004E21C4"/>
    <w:rsid w:val="004F03AF"/>
    <w:rsid w:val="004F6B1B"/>
    <w:rsid w:val="00512A55"/>
    <w:rsid w:val="00514FB4"/>
    <w:rsid w:val="0051645F"/>
    <w:rsid w:val="005166AB"/>
    <w:rsid w:val="00524D1A"/>
    <w:rsid w:val="00525E88"/>
    <w:rsid w:val="00533D18"/>
    <w:rsid w:val="00535170"/>
    <w:rsid w:val="005461ED"/>
    <w:rsid w:val="005506B9"/>
    <w:rsid w:val="00550763"/>
    <w:rsid w:val="005521DD"/>
    <w:rsid w:val="00566598"/>
    <w:rsid w:val="00571220"/>
    <w:rsid w:val="00574CD2"/>
    <w:rsid w:val="005754E0"/>
    <w:rsid w:val="00576C1A"/>
    <w:rsid w:val="005803EE"/>
    <w:rsid w:val="00592471"/>
    <w:rsid w:val="0059285F"/>
    <w:rsid w:val="005A2875"/>
    <w:rsid w:val="005A2E5F"/>
    <w:rsid w:val="005A4EFD"/>
    <w:rsid w:val="005B3DD8"/>
    <w:rsid w:val="005B7A3E"/>
    <w:rsid w:val="005C0E6E"/>
    <w:rsid w:val="005C3CE3"/>
    <w:rsid w:val="005E277E"/>
    <w:rsid w:val="005E2FD3"/>
    <w:rsid w:val="00600D4B"/>
    <w:rsid w:val="00602122"/>
    <w:rsid w:val="006028F4"/>
    <w:rsid w:val="00612DF3"/>
    <w:rsid w:val="00616BC2"/>
    <w:rsid w:val="00616E4F"/>
    <w:rsid w:val="00634490"/>
    <w:rsid w:val="00643854"/>
    <w:rsid w:val="00646A1F"/>
    <w:rsid w:val="00650F42"/>
    <w:rsid w:val="00652BD4"/>
    <w:rsid w:val="00680625"/>
    <w:rsid w:val="00680A81"/>
    <w:rsid w:val="006A0054"/>
    <w:rsid w:val="006A1105"/>
    <w:rsid w:val="006A7080"/>
    <w:rsid w:val="006B4C3D"/>
    <w:rsid w:val="006B505A"/>
    <w:rsid w:val="006C4955"/>
    <w:rsid w:val="006C7D70"/>
    <w:rsid w:val="006F0333"/>
    <w:rsid w:val="006F0769"/>
    <w:rsid w:val="006F1417"/>
    <w:rsid w:val="006F299A"/>
    <w:rsid w:val="00700395"/>
    <w:rsid w:val="00714EB5"/>
    <w:rsid w:val="0071510D"/>
    <w:rsid w:val="00727B28"/>
    <w:rsid w:val="0074121F"/>
    <w:rsid w:val="00760C9A"/>
    <w:rsid w:val="007624A1"/>
    <w:rsid w:val="00763C76"/>
    <w:rsid w:val="00767053"/>
    <w:rsid w:val="00767213"/>
    <w:rsid w:val="007755D7"/>
    <w:rsid w:val="00775749"/>
    <w:rsid w:val="007945B0"/>
    <w:rsid w:val="0079582D"/>
    <w:rsid w:val="007A3A4A"/>
    <w:rsid w:val="007B0B78"/>
    <w:rsid w:val="007C548E"/>
    <w:rsid w:val="007C7837"/>
    <w:rsid w:val="007D2A15"/>
    <w:rsid w:val="007E16C4"/>
    <w:rsid w:val="007E3165"/>
    <w:rsid w:val="007E5161"/>
    <w:rsid w:val="007F1F35"/>
    <w:rsid w:val="007F3184"/>
    <w:rsid w:val="007F36DA"/>
    <w:rsid w:val="00802229"/>
    <w:rsid w:val="00803975"/>
    <w:rsid w:val="00813104"/>
    <w:rsid w:val="008327B1"/>
    <w:rsid w:val="008373B3"/>
    <w:rsid w:val="00840EC3"/>
    <w:rsid w:val="00846A3F"/>
    <w:rsid w:val="00854667"/>
    <w:rsid w:val="00855E0D"/>
    <w:rsid w:val="008708F9"/>
    <w:rsid w:val="0087703A"/>
    <w:rsid w:val="00877AA5"/>
    <w:rsid w:val="00880281"/>
    <w:rsid w:val="00885A91"/>
    <w:rsid w:val="00886B4E"/>
    <w:rsid w:val="0089177A"/>
    <w:rsid w:val="0089415E"/>
    <w:rsid w:val="00896C58"/>
    <w:rsid w:val="008A1CFC"/>
    <w:rsid w:val="008A3B27"/>
    <w:rsid w:val="008A6968"/>
    <w:rsid w:val="008C0360"/>
    <w:rsid w:val="008D0321"/>
    <w:rsid w:val="008D39D9"/>
    <w:rsid w:val="008D471D"/>
    <w:rsid w:val="008E567E"/>
    <w:rsid w:val="008E7A5F"/>
    <w:rsid w:val="008F087D"/>
    <w:rsid w:val="008F0DBA"/>
    <w:rsid w:val="008F1989"/>
    <w:rsid w:val="008F5213"/>
    <w:rsid w:val="008F656A"/>
    <w:rsid w:val="00902A7A"/>
    <w:rsid w:val="00907B3C"/>
    <w:rsid w:val="00925BB8"/>
    <w:rsid w:val="00935F1E"/>
    <w:rsid w:val="00937513"/>
    <w:rsid w:val="00940655"/>
    <w:rsid w:val="009411FF"/>
    <w:rsid w:val="00941BB0"/>
    <w:rsid w:val="009546F7"/>
    <w:rsid w:val="00956A02"/>
    <w:rsid w:val="0096429C"/>
    <w:rsid w:val="009654A3"/>
    <w:rsid w:val="009723CA"/>
    <w:rsid w:val="00991213"/>
    <w:rsid w:val="009B3919"/>
    <w:rsid w:val="009C7D55"/>
    <w:rsid w:val="009D105D"/>
    <w:rsid w:val="009D350E"/>
    <w:rsid w:val="009D4CB8"/>
    <w:rsid w:val="009F4BD2"/>
    <w:rsid w:val="009F6633"/>
    <w:rsid w:val="009F7EAC"/>
    <w:rsid w:val="00A0133D"/>
    <w:rsid w:val="00A021F2"/>
    <w:rsid w:val="00A23A7B"/>
    <w:rsid w:val="00A27490"/>
    <w:rsid w:val="00A31EB7"/>
    <w:rsid w:val="00A4158A"/>
    <w:rsid w:val="00A41FCB"/>
    <w:rsid w:val="00A521E0"/>
    <w:rsid w:val="00A531B5"/>
    <w:rsid w:val="00A55659"/>
    <w:rsid w:val="00A557C7"/>
    <w:rsid w:val="00A569F3"/>
    <w:rsid w:val="00A617E5"/>
    <w:rsid w:val="00A814A4"/>
    <w:rsid w:val="00A8167B"/>
    <w:rsid w:val="00A84733"/>
    <w:rsid w:val="00A94368"/>
    <w:rsid w:val="00A96C62"/>
    <w:rsid w:val="00AA13C0"/>
    <w:rsid w:val="00AA2DB9"/>
    <w:rsid w:val="00AA35CC"/>
    <w:rsid w:val="00AC1CB8"/>
    <w:rsid w:val="00AC454C"/>
    <w:rsid w:val="00AC5CFA"/>
    <w:rsid w:val="00AC7317"/>
    <w:rsid w:val="00AD01B6"/>
    <w:rsid w:val="00AD0C70"/>
    <w:rsid w:val="00AD75CF"/>
    <w:rsid w:val="00AF5500"/>
    <w:rsid w:val="00AF649C"/>
    <w:rsid w:val="00B0207B"/>
    <w:rsid w:val="00B02945"/>
    <w:rsid w:val="00B1230A"/>
    <w:rsid w:val="00B15527"/>
    <w:rsid w:val="00B242E3"/>
    <w:rsid w:val="00B3226C"/>
    <w:rsid w:val="00B339FA"/>
    <w:rsid w:val="00B40C8A"/>
    <w:rsid w:val="00B46023"/>
    <w:rsid w:val="00B46ED5"/>
    <w:rsid w:val="00B50083"/>
    <w:rsid w:val="00B52F20"/>
    <w:rsid w:val="00B53BD0"/>
    <w:rsid w:val="00B645CD"/>
    <w:rsid w:val="00B7172B"/>
    <w:rsid w:val="00B71FB9"/>
    <w:rsid w:val="00B71FE9"/>
    <w:rsid w:val="00B764A0"/>
    <w:rsid w:val="00B7676C"/>
    <w:rsid w:val="00B800A2"/>
    <w:rsid w:val="00B8206A"/>
    <w:rsid w:val="00B84E7D"/>
    <w:rsid w:val="00B90BA3"/>
    <w:rsid w:val="00B95492"/>
    <w:rsid w:val="00BA3A4E"/>
    <w:rsid w:val="00BC0901"/>
    <w:rsid w:val="00BE256E"/>
    <w:rsid w:val="00BE2595"/>
    <w:rsid w:val="00BE72C2"/>
    <w:rsid w:val="00BE7803"/>
    <w:rsid w:val="00BF1277"/>
    <w:rsid w:val="00C0117D"/>
    <w:rsid w:val="00C05CCA"/>
    <w:rsid w:val="00C20DA6"/>
    <w:rsid w:val="00C34C20"/>
    <w:rsid w:val="00C44D61"/>
    <w:rsid w:val="00C50E4C"/>
    <w:rsid w:val="00C53120"/>
    <w:rsid w:val="00C55453"/>
    <w:rsid w:val="00C56704"/>
    <w:rsid w:val="00C57DC8"/>
    <w:rsid w:val="00C60C45"/>
    <w:rsid w:val="00C70C58"/>
    <w:rsid w:val="00C77163"/>
    <w:rsid w:val="00C81AAD"/>
    <w:rsid w:val="00C87CAD"/>
    <w:rsid w:val="00C914D9"/>
    <w:rsid w:val="00C93557"/>
    <w:rsid w:val="00CA713B"/>
    <w:rsid w:val="00CB1C7A"/>
    <w:rsid w:val="00CB5B02"/>
    <w:rsid w:val="00CB74DD"/>
    <w:rsid w:val="00CC6BB0"/>
    <w:rsid w:val="00CD23CD"/>
    <w:rsid w:val="00CE2459"/>
    <w:rsid w:val="00CE3755"/>
    <w:rsid w:val="00CF6003"/>
    <w:rsid w:val="00D13A16"/>
    <w:rsid w:val="00D1591A"/>
    <w:rsid w:val="00D24B08"/>
    <w:rsid w:val="00D274C4"/>
    <w:rsid w:val="00D3158B"/>
    <w:rsid w:val="00D347FA"/>
    <w:rsid w:val="00D4317D"/>
    <w:rsid w:val="00D46BAC"/>
    <w:rsid w:val="00D52279"/>
    <w:rsid w:val="00D548D3"/>
    <w:rsid w:val="00D60933"/>
    <w:rsid w:val="00D73023"/>
    <w:rsid w:val="00D77579"/>
    <w:rsid w:val="00D83EAA"/>
    <w:rsid w:val="00D92266"/>
    <w:rsid w:val="00D959BF"/>
    <w:rsid w:val="00D963CD"/>
    <w:rsid w:val="00D97F12"/>
    <w:rsid w:val="00DB027F"/>
    <w:rsid w:val="00DB43FE"/>
    <w:rsid w:val="00DB5B53"/>
    <w:rsid w:val="00DC4532"/>
    <w:rsid w:val="00DD4EAD"/>
    <w:rsid w:val="00DE5840"/>
    <w:rsid w:val="00DE5D7B"/>
    <w:rsid w:val="00E00292"/>
    <w:rsid w:val="00E00B2A"/>
    <w:rsid w:val="00E01248"/>
    <w:rsid w:val="00E038A0"/>
    <w:rsid w:val="00E0488E"/>
    <w:rsid w:val="00E126BD"/>
    <w:rsid w:val="00E223A9"/>
    <w:rsid w:val="00E26F4E"/>
    <w:rsid w:val="00E3373F"/>
    <w:rsid w:val="00E36438"/>
    <w:rsid w:val="00E36459"/>
    <w:rsid w:val="00E5494D"/>
    <w:rsid w:val="00E57281"/>
    <w:rsid w:val="00E6348D"/>
    <w:rsid w:val="00E63D91"/>
    <w:rsid w:val="00E73D4A"/>
    <w:rsid w:val="00E8063E"/>
    <w:rsid w:val="00E86990"/>
    <w:rsid w:val="00E91213"/>
    <w:rsid w:val="00E93DC6"/>
    <w:rsid w:val="00E94606"/>
    <w:rsid w:val="00E978BC"/>
    <w:rsid w:val="00EA3D12"/>
    <w:rsid w:val="00EB2896"/>
    <w:rsid w:val="00EB777B"/>
    <w:rsid w:val="00EC36BB"/>
    <w:rsid w:val="00EC68A6"/>
    <w:rsid w:val="00ED245E"/>
    <w:rsid w:val="00ED2E24"/>
    <w:rsid w:val="00EE5520"/>
    <w:rsid w:val="00EE7714"/>
    <w:rsid w:val="00EF51C8"/>
    <w:rsid w:val="00F00E76"/>
    <w:rsid w:val="00F02799"/>
    <w:rsid w:val="00F04FBC"/>
    <w:rsid w:val="00F07431"/>
    <w:rsid w:val="00F224B8"/>
    <w:rsid w:val="00F42DB2"/>
    <w:rsid w:val="00F501BB"/>
    <w:rsid w:val="00F56B5D"/>
    <w:rsid w:val="00F6176E"/>
    <w:rsid w:val="00F65DB8"/>
    <w:rsid w:val="00F67C61"/>
    <w:rsid w:val="00F74DB4"/>
    <w:rsid w:val="00F82CC5"/>
    <w:rsid w:val="00F864E0"/>
    <w:rsid w:val="00F91991"/>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uiPriority w:val="99"/>
    <w:pPr>
      <w:keepNext/>
      <w:widowControl w:val="0"/>
      <w:autoSpaceDE w:val="0"/>
      <w:jc w:val="center"/>
    </w:pPr>
    <w:rPr>
      <w:b/>
      <w:bCs/>
      <w:sz w:val="20"/>
      <w:szCs w:val="20"/>
    </w:rPr>
  </w:style>
  <w:style w:type="paragraph" w:customStyle="1" w:styleId="1fffb">
    <w:name w:val="заголовок 1"/>
    <w:basedOn w:val="aa"/>
    <w:next w:val="aa"/>
    <w:uiPriority w:val="99"/>
    <w:pPr>
      <w:keepNext/>
      <w:autoSpaceDE w:val="0"/>
      <w:jc w:val="center"/>
    </w:pPr>
    <w:rPr>
      <w:rFonts w:ascii="Arial" w:hAnsi="Arial" w:cs="Arial"/>
      <w:b/>
      <w:bCs/>
      <w:sz w:val="36"/>
      <w:szCs w:val="36"/>
    </w:rPr>
  </w:style>
  <w:style w:type="paragraph" w:customStyle="1" w:styleId="2fff2">
    <w:name w:val="заголовок 2"/>
    <w:basedOn w:val="aa"/>
    <w:next w:val="aa"/>
    <w:uiPriority w:val="99"/>
    <w:pPr>
      <w:keepNext/>
      <w:autoSpaceDE w:val="0"/>
      <w:jc w:val="center"/>
    </w:pPr>
    <w:rPr>
      <w:rFonts w:ascii="Arial" w:hAnsi="Arial" w:cs="Arial"/>
    </w:rPr>
  </w:style>
  <w:style w:type="paragraph" w:customStyle="1" w:styleId="4f0">
    <w:name w:val="заголовок 4"/>
    <w:basedOn w:val="aa"/>
    <w:next w:val="aa"/>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uiPriority w:val="99"/>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uiPriority w:val="99"/>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a"/>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b"/>
    <w:rsid w:val="008327B1"/>
    <w:rPr>
      <w:rFonts w:ascii="Tahoma" w:hAnsi="Tahoma" w:cs="Tahoma" w:hint="default"/>
      <w:b/>
      <w:bCs/>
      <w:color w:val="003679"/>
      <w:sz w:val="20"/>
      <w:szCs w:val="20"/>
    </w:rPr>
  </w:style>
  <w:style w:type="character" w:customStyle="1" w:styleId="namepredpr1">
    <w:name w:val="namepredpr1"/>
    <w:basedOn w:val="ab"/>
    <w:rsid w:val="008327B1"/>
    <w:rPr>
      <w:rFonts w:ascii="Tahoma" w:hAnsi="Tahoma" w:cs="Tahoma" w:hint="default"/>
      <w:b/>
      <w:bCs/>
      <w:color w:val="003679"/>
      <w:sz w:val="20"/>
      <w:szCs w:val="20"/>
    </w:rPr>
  </w:style>
  <w:style w:type="paragraph" w:customStyle="1" w:styleId="343">
    <w:name w:val="Основной текст 34"/>
    <w:basedOn w:val="aa"/>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a"/>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b">
    <w:name w:val="назва раздела"/>
    <w:basedOn w:val="aa"/>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c">
    <w:name w:val="список"/>
    <w:basedOn w:val="aa"/>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a"/>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b"/>
    <w:rsid w:val="005E277E"/>
    <w:rPr>
      <w:rFonts w:ascii="Times New Roman" w:hAnsi="Times New Roman" w:cs="Times New Roman" w:hint="default"/>
      <w:color w:val="000000"/>
      <w:sz w:val="28"/>
      <w:szCs w:val="28"/>
    </w:rPr>
  </w:style>
  <w:style w:type="character" w:customStyle="1" w:styleId="4fff2">
    <w:name w:val="Знак Знак4"/>
    <w:basedOn w:val="ab"/>
    <w:semiHidden/>
    <w:rsid w:val="005E277E"/>
    <w:rPr>
      <w:sz w:val="28"/>
      <w:lang w:val="uk-UA"/>
    </w:rPr>
  </w:style>
  <w:style w:type="table" w:styleId="1ffffffff0">
    <w:name w:val="Table Classic 1"/>
    <w:basedOn w:val="ac"/>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d">
    <w:name w:val="Table Theme"/>
    <w:basedOn w:val="ac"/>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a"/>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a"/>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BodyText3">
    <w:name w:val="Body Text"/>
    <w:basedOn w:val="Normal0"/>
    <w:rsid w:val="00EC36BB"/>
    <w:pPr>
      <w:spacing w:line="360" w:lineRule="auto"/>
    </w:pPr>
    <w:rPr>
      <w:sz w:val="28"/>
      <w:lang w:val="uk-UA"/>
    </w:rPr>
  </w:style>
  <w:style w:type="paragraph" w:customStyle="1" w:styleId="Normal0">
    <w:name w:val="Normal"/>
    <w:rsid w:val="00EC36BB"/>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uiPriority w:val="99"/>
    <w:pPr>
      <w:keepNext/>
      <w:widowControl w:val="0"/>
      <w:autoSpaceDE w:val="0"/>
      <w:jc w:val="center"/>
    </w:pPr>
    <w:rPr>
      <w:b/>
      <w:bCs/>
      <w:sz w:val="20"/>
      <w:szCs w:val="20"/>
    </w:rPr>
  </w:style>
  <w:style w:type="paragraph" w:customStyle="1" w:styleId="1fffb">
    <w:name w:val="заголовок 1"/>
    <w:basedOn w:val="aa"/>
    <w:next w:val="aa"/>
    <w:uiPriority w:val="99"/>
    <w:pPr>
      <w:keepNext/>
      <w:autoSpaceDE w:val="0"/>
      <w:jc w:val="center"/>
    </w:pPr>
    <w:rPr>
      <w:rFonts w:ascii="Arial" w:hAnsi="Arial" w:cs="Arial"/>
      <w:b/>
      <w:bCs/>
      <w:sz w:val="36"/>
      <w:szCs w:val="36"/>
    </w:rPr>
  </w:style>
  <w:style w:type="paragraph" w:customStyle="1" w:styleId="2fff2">
    <w:name w:val="заголовок 2"/>
    <w:basedOn w:val="aa"/>
    <w:next w:val="aa"/>
    <w:uiPriority w:val="99"/>
    <w:pPr>
      <w:keepNext/>
      <w:autoSpaceDE w:val="0"/>
      <w:jc w:val="center"/>
    </w:pPr>
    <w:rPr>
      <w:rFonts w:ascii="Arial" w:hAnsi="Arial" w:cs="Arial"/>
    </w:rPr>
  </w:style>
  <w:style w:type="paragraph" w:customStyle="1" w:styleId="4f0">
    <w:name w:val="заголовок 4"/>
    <w:basedOn w:val="aa"/>
    <w:next w:val="aa"/>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uiPriority w:val="99"/>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uiPriority w:val="99"/>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a"/>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b"/>
    <w:rsid w:val="008327B1"/>
    <w:rPr>
      <w:rFonts w:ascii="Tahoma" w:hAnsi="Tahoma" w:cs="Tahoma" w:hint="default"/>
      <w:b/>
      <w:bCs/>
      <w:color w:val="003679"/>
      <w:sz w:val="20"/>
      <w:szCs w:val="20"/>
    </w:rPr>
  </w:style>
  <w:style w:type="character" w:customStyle="1" w:styleId="namepredpr1">
    <w:name w:val="namepredpr1"/>
    <w:basedOn w:val="ab"/>
    <w:rsid w:val="008327B1"/>
    <w:rPr>
      <w:rFonts w:ascii="Tahoma" w:hAnsi="Tahoma" w:cs="Tahoma" w:hint="default"/>
      <w:b/>
      <w:bCs/>
      <w:color w:val="003679"/>
      <w:sz w:val="20"/>
      <w:szCs w:val="20"/>
    </w:rPr>
  </w:style>
  <w:style w:type="paragraph" w:customStyle="1" w:styleId="343">
    <w:name w:val="Основной текст 34"/>
    <w:basedOn w:val="aa"/>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a"/>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b">
    <w:name w:val="назва раздела"/>
    <w:basedOn w:val="aa"/>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c">
    <w:name w:val="список"/>
    <w:basedOn w:val="aa"/>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a"/>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b"/>
    <w:rsid w:val="005E277E"/>
    <w:rPr>
      <w:rFonts w:ascii="Times New Roman" w:hAnsi="Times New Roman" w:cs="Times New Roman" w:hint="default"/>
      <w:color w:val="000000"/>
      <w:sz w:val="28"/>
      <w:szCs w:val="28"/>
    </w:rPr>
  </w:style>
  <w:style w:type="character" w:customStyle="1" w:styleId="4fff2">
    <w:name w:val="Знак Знак4"/>
    <w:basedOn w:val="ab"/>
    <w:semiHidden/>
    <w:rsid w:val="005E277E"/>
    <w:rPr>
      <w:sz w:val="28"/>
      <w:lang w:val="uk-UA"/>
    </w:rPr>
  </w:style>
  <w:style w:type="table" w:styleId="1ffffffff0">
    <w:name w:val="Table Classic 1"/>
    <w:basedOn w:val="ac"/>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d">
    <w:name w:val="Table Theme"/>
    <w:basedOn w:val="ac"/>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a"/>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a"/>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BodyText3">
    <w:name w:val="Body Text"/>
    <w:basedOn w:val="Normal0"/>
    <w:rsid w:val="00EC36BB"/>
    <w:pPr>
      <w:spacing w:line="360" w:lineRule="auto"/>
    </w:pPr>
    <w:rPr>
      <w:sz w:val="28"/>
      <w:lang w:val="uk-UA"/>
    </w:rPr>
  </w:style>
  <w:style w:type="paragraph" w:customStyle="1" w:styleId="Normal0">
    <w:name w:val="Normal"/>
    <w:rsid w:val="00EC36B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www.mydisser.com/search.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3.emf"/><Relationship Id="rId22" Type="http://schemas.openxmlformats.org/officeDocument/2006/relationships/header" Target="header5.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021021021021022"/>
          <c:y val="7.3089700996677748E-2"/>
          <c:w val="0.56156156156156156"/>
          <c:h val="0.72425249169435213"/>
        </c:manualLayout>
      </c:layout>
      <c:lineChart>
        <c:grouping val="standard"/>
        <c:varyColors val="0"/>
        <c:ser>
          <c:idx val="0"/>
          <c:order val="0"/>
          <c:tx>
            <c:strRef>
              <c:f>Sheet1!$A$2</c:f>
              <c:strCache>
                <c:ptCount val="1"/>
                <c:pt idx="0">
                  <c:v>Восток</c:v>
                </c:pt>
              </c:strCache>
            </c:strRef>
          </c:tx>
          <c:spPr>
            <a:ln w="12688">
              <a:solidFill>
                <a:srgbClr val="000000"/>
              </a:solidFill>
              <a:prstDash val="solid"/>
            </a:ln>
          </c:spPr>
          <c:marker>
            <c:symbol val="circle"/>
            <c:size val="2"/>
            <c:spPr>
              <a:solidFill>
                <a:srgbClr val="000000"/>
              </a:solidFill>
              <a:ln>
                <a:solidFill>
                  <a:srgbClr val="000000"/>
                </a:solidFill>
                <a:prstDash val="solid"/>
              </a:ln>
            </c:spPr>
          </c:marker>
          <c:cat>
            <c:numRef>
              <c:f>Sheet1!$B$1:$K$1</c:f>
              <c:numCache>
                <c:formatCode>General</c:formatCode>
                <c:ptCount val="10"/>
                <c:pt idx="0">
                  <c:v>2</c:v>
                </c:pt>
                <c:pt idx="1">
                  <c:v>3</c:v>
                </c:pt>
                <c:pt idx="2">
                  <c:v>4</c:v>
                </c:pt>
                <c:pt idx="3">
                  <c:v>5</c:v>
                </c:pt>
                <c:pt idx="4">
                  <c:v>6</c:v>
                </c:pt>
                <c:pt idx="5">
                  <c:v>7</c:v>
                </c:pt>
                <c:pt idx="6">
                  <c:v>8</c:v>
                </c:pt>
                <c:pt idx="7">
                  <c:v>9</c:v>
                </c:pt>
                <c:pt idx="8">
                  <c:v>10</c:v>
                </c:pt>
              </c:numCache>
            </c:numRef>
          </c:cat>
          <c:val>
            <c:numRef>
              <c:f>Sheet1!$B$2:$K$2</c:f>
              <c:numCache>
                <c:formatCode>General</c:formatCode>
                <c:ptCount val="10"/>
                <c:pt idx="0">
                  <c:v>81</c:v>
                </c:pt>
                <c:pt idx="1">
                  <c:v>83</c:v>
                </c:pt>
                <c:pt idx="2">
                  <c:v>84</c:v>
                </c:pt>
                <c:pt idx="3">
                  <c:v>86</c:v>
                </c:pt>
                <c:pt idx="4">
                  <c:v>88</c:v>
                </c:pt>
                <c:pt idx="5">
                  <c:v>86</c:v>
                </c:pt>
                <c:pt idx="6">
                  <c:v>84</c:v>
                </c:pt>
                <c:pt idx="7">
                  <c:v>83</c:v>
                </c:pt>
                <c:pt idx="8">
                  <c:v>78</c:v>
                </c:pt>
              </c:numCache>
            </c:numRef>
          </c:val>
          <c:smooth val="1"/>
        </c:ser>
        <c:ser>
          <c:idx val="1"/>
          <c:order val="1"/>
          <c:tx>
            <c:strRef>
              <c:f>Sheet1!$A$3</c:f>
              <c:strCache>
                <c:ptCount val="1"/>
                <c:pt idx="0">
                  <c:v>Запад</c:v>
                </c:pt>
              </c:strCache>
            </c:strRef>
          </c:tx>
          <c:spPr>
            <a:ln w="12688">
              <a:solidFill>
                <a:srgbClr val="000000"/>
              </a:solidFill>
              <a:prstDash val="solid"/>
            </a:ln>
          </c:spPr>
          <c:marker>
            <c:symbol val="x"/>
            <c:size val="2"/>
            <c:spPr>
              <a:solidFill>
                <a:srgbClr val="000000"/>
              </a:solidFill>
              <a:ln>
                <a:solidFill>
                  <a:srgbClr val="000000"/>
                </a:solidFill>
                <a:prstDash val="solid"/>
              </a:ln>
            </c:spPr>
          </c:marker>
          <c:cat>
            <c:numRef>
              <c:f>Sheet1!$B$1:$K$1</c:f>
              <c:numCache>
                <c:formatCode>General</c:formatCode>
                <c:ptCount val="10"/>
                <c:pt idx="0">
                  <c:v>2</c:v>
                </c:pt>
                <c:pt idx="1">
                  <c:v>3</c:v>
                </c:pt>
                <c:pt idx="2">
                  <c:v>4</c:v>
                </c:pt>
                <c:pt idx="3">
                  <c:v>5</c:v>
                </c:pt>
                <c:pt idx="4">
                  <c:v>6</c:v>
                </c:pt>
                <c:pt idx="5">
                  <c:v>7</c:v>
                </c:pt>
                <c:pt idx="6">
                  <c:v>8</c:v>
                </c:pt>
                <c:pt idx="7">
                  <c:v>9</c:v>
                </c:pt>
                <c:pt idx="8">
                  <c:v>10</c:v>
                </c:pt>
              </c:numCache>
            </c:numRef>
          </c:cat>
          <c:val>
            <c:numRef>
              <c:f>Sheet1!$B$3:$K$3</c:f>
              <c:numCache>
                <c:formatCode>General</c:formatCode>
                <c:ptCount val="10"/>
                <c:pt idx="0">
                  <c:v>19</c:v>
                </c:pt>
                <c:pt idx="1">
                  <c:v>58</c:v>
                </c:pt>
                <c:pt idx="2">
                  <c:v>77</c:v>
                </c:pt>
                <c:pt idx="3">
                  <c:v>65</c:v>
                </c:pt>
                <c:pt idx="4">
                  <c:v>57</c:v>
                </c:pt>
                <c:pt idx="5">
                  <c:v>45</c:v>
                </c:pt>
                <c:pt idx="6">
                  <c:v>21</c:v>
                </c:pt>
                <c:pt idx="7">
                  <c:v>17</c:v>
                </c:pt>
                <c:pt idx="8">
                  <c:v>16</c:v>
                </c:pt>
              </c:numCache>
            </c:numRef>
          </c:val>
          <c:smooth val="1"/>
        </c:ser>
        <c:ser>
          <c:idx val="2"/>
          <c:order val="2"/>
          <c:tx>
            <c:strRef>
              <c:f>Sheet1!$A$4</c:f>
              <c:strCache>
                <c:ptCount val="1"/>
                <c:pt idx="0">
                  <c:v>Север</c:v>
                </c:pt>
              </c:strCache>
            </c:strRef>
          </c:tx>
          <c:spPr>
            <a:ln w="12688">
              <a:solidFill>
                <a:srgbClr val="000000"/>
              </a:solidFill>
              <a:prstDash val="solid"/>
            </a:ln>
          </c:spPr>
          <c:marker>
            <c:symbol val="triangle"/>
            <c:size val="2"/>
            <c:spPr>
              <a:solidFill>
                <a:srgbClr val="000000"/>
              </a:solidFill>
              <a:ln>
                <a:solidFill>
                  <a:srgbClr val="000000"/>
                </a:solidFill>
                <a:prstDash val="solid"/>
              </a:ln>
            </c:spPr>
          </c:marker>
          <c:cat>
            <c:numRef>
              <c:f>Sheet1!$B$1:$K$1</c:f>
              <c:numCache>
                <c:formatCode>General</c:formatCode>
                <c:ptCount val="10"/>
                <c:pt idx="0">
                  <c:v>2</c:v>
                </c:pt>
                <c:pt idx="1">
                  <c:v>3</c:v>
                </c:pt>
                <c:pt idx="2">
                  <c:v>4</c:v>
                </c:pt>
                <c:pt idx="3">
                  <c:v>5</c:v>
                </c:pt>
                <c:pt idx="4">
                  <c:v>6</c:v>
                </c:pt>
                <c:pt idx="5">
                  <c:v>7</c:v>
                </c:pt>
                <c:pt idx="6">
                  <c:v>8</c:v>
                </c:pt>
                <c:pt idx="7">
                  <c:v>9</c:v>
                </c:pt>
                <c:pt idx="8">
                  <c:v>10</c:v>
                </c:pt>
              </c:numCache>
            </c:numRef>
          </c:cat>
          <c:val>
            <c:numRef>
              <c:f>Sheet1!$B$4:$K$4</c:f>
              <c:numCache>
                <c:formatCode>General</c:formatCode>
                <c:ptCount val="10"/>
                <c:pt idx="0">
                  <c:v>26</c:v>
                </c:pt>
                <c:pt idx="1">
                  <c:v>65</c:v>
                </c:pt>
                <c:pt idx="2">
                  <c:v>76</c:v>
                </c:pt>
                <c:pt idx="3">
                  <c:v>81</c:v>
                </c:pt>
                <c:pt idx="4">
                  <c:v>85</c:v>
                </c:pt>
                <c:pt idx="5">
                  <c:v>87</c:v>
                </c:pt>
                <c:pt idx="6">
                  <c:v>86</c:v>
                </c:pt>
                <c:pt idx="7">
                  <c:v>83</c:v>
                </c:pt>
                <c:pt idx="8">
                  <c:v>81</c:v>
                </c:pt>
              </c:numCache>
            </c:numRef>
          </c:val>
          <c:smooth val="1"/>
        </c:ser>
        <c:dLbls>
          <c:showLegendKey val="0"/>
          <c:showVal val="0"/>
          <c:showCatName val="0"/>
          <c:showSerName val="0"/>
          <c:showPercent val="0"/>
          <c:showBubbleSize val="0"/>
        </c:dLbls>
        <c:marker val="1"/>
        <c:smooth val="0"/>
        <c:axId val="36524416"/>
        <c:axId val="36526720"/>
      </c:lineChart>
      <c:catAx>
        <c:axId val="36524416"/>
        <c:scaling>
          <c:orientation val="minMax"/>
        </c:scaling>
        <c:delete val="0"/>
        <c:axPos val="b"/>
        <c:title>
          <c:tx>
            <c:rich>
              <a:bodyPr/>
              <a:lstStyle/>
              <a:p>
                <a:pPr>
                  <a:defRPr sz="849" b="0" i="0" u="none" strike="noStrike" baseline="0">
                    <a:solidFill>
                      <a:srgbClr val="000000"/>
                    </a:solidFill>
                    <a:latin typeface="Arial Cyr"/>
                    <a:ea typeface="Arial Cyr"/>
                    <a:cs typeface="Arial Cyr"/>
                  </a:defRPr>
                </a:pPr>
                <a:r>
                  <a:t>pH</a:t>
                </a:r>
              </a:p>
            </c:rich>
          </c:tx>
          <c:layout>
            <c:manualLayout>
              <c:xMode val="edge"/>
              <c:yMode val="edge"/>
              <c:x val="0.73873873873873874"/>
              <c:y val="0.85049833887043191"/>
            </c:manualLayout>
          </c:layout>
          <c:overlay val="0"/>
          <c:spPr>
            <a:noFill/>
            <a:ln w="25377">
              <a:noFill/>
            </a:ln>
          </c:spPr>
        </c:title>
        <c:numFmt formatCode="General" sourceLinked="1"/>
        <c:majorTickMark val="out"/>
        <c:minorTickMark val="out"/>
        <c:tickLblPos val="nextTo"/>
        <c:spPr>
          <a:ln w="3172">
            <a:solidFill>
              <a:srgbClr val="000000"/>
            </a:solidFill>
            <a:prstDash val="solid"/>
          </a:ln>
        </c:spPr>
        <c:txPr>
          <a:bodyPr rot="0" vert="horz"/>
          <a:lstStyle/>
          <a:p>
            <a:pPr>
              <a:defRPr sz="849" b="0" i="0" u="none" strike="noStrike" baseline="0">
                <a:solidFill>
                  <a:srgbClr val="000000"/>
                </a:solidFill>
                <a:latin typeface="Arial Cyr"/>
                <a:ea typeface="Arial Cyr"/>
                <a:cs typeface="Arial Cyr"/>
              </a:defRPr>
            </a:pPr>
            <a:endParaRPr lang="ru-RU"/>
          </a:p>
        </c:txPr>
        <c:crossAx val="36526720"/>
        <c:crosses val="autoZero"/>
        <c:auto val="1"/>
        <c:lblAlgn val="ctr"/>
        <c:lblOffset val="100"/>
        <c:tickLblSkip val="2"/>
        <c:tickMarkSkip val="1"/>
        <c:noMultiLvlLbl val="0"/>
      </c:catAx>
      <c:valAx>
        <c:axId val="36526720"/>
        <c:scaling>
          <c:orientation val="minMax"/>
        </c:scaling>
        <c:delete val="0"/>
        <c:axPos val="l"/>
        <c:title>
          <c:tx>
            <c:rich>
              <a:bodyPr rot="0" vert="horz"/>
              <a:lstStyle/>
              <a:p>
                <a:pPr algn="ctr">
                  <a:defRPr sz="949" b="0" i="0" u="none" strike="noStrike" baseline="0">
                    <a:solidFill>
                      <a:srgbClr val="000000"/>
                    </a:solidFill>
                    <a:latin typeface="Arial Cyr"/>
                    <a:ea typeface="Arial Cyr"/>
                    <a:cs typeface="Arial Cyr"/>
                  </a:defRPr>
                </a:pPr>
                <a:r>
                  <a:t>R,%</a:t>
                </a:r>
              </a:p>
            </c:rich>
          </c:tx>
          <c:layout>
            <c:manualLayout>
              <c:xMode val="edge"/>
              <c:yMode val="edge"/>
              <c:x val="4.2042042042042045E-2"/>
              <c:y val="3.3222591362126248E-2"/>
            </c:manualLayout>
          </c:layout>
          <c:overlay val="0"/>
          <c:spPr>
            <a:noFill/>
            <a:ln w="25377">
              <a:noFill/>
            </a:ln>
          </c:spPr>
        </c:title>
        <c:numFmt formatCode="General" sourceLinked="1"/>
        <c:majorTickMark val="out"/>
        <c:minorTickMark val="none"/>
        <c:tickLblPos val="nextTo"/>
        <c:spPr>
          <a:ln w="3172">
            <a:solidFill>
              <a:srgbClr val="000000"/>
            </a:solidFill>
            <a:prstDash val="solid"/>
          </a:ln>
        </c:spPr>
        <c:txPr>
          <a:bodyPr rot="0" vert="horz"/>
          <a:lstStyle/>
          <a:p>
            <a:pPr>
              <a:defRPr sz="849" b="0" i="0" u="none" strike="noStrike" baseline="0">
                <a:solidFill>
                  <a:srgbClr val="000000"/>
                </a:solidFill>
                <a:latin typeface="Arial Cyr"/>
                <a:ea typeface="Arial Cyr"/>
                <a:cs typeface="Arial Cyr"/>
              </a:defRPr>
            </a:pPr>
            <a:endParaRPr lang="ru-RU"/>
          </a:p>
        </c:txPr>
        <c:crossAx val="36524416"/>
        <c:crosses val="autoZero"/>
        <c:crossBetween val="between"/>
      </c:valAx>
      <c:spPr>
        <a:noFill/>
        <a:ln w="25377">
          <a:noFill/>
        </a:ln>
      </c:spPr>
    </c:plotArea>
    <c:plotVisOnly val="1"/>
    <c:dispBlanksAs val="gap"/>
    <c:showDLblsOverMax val="0"/>
  </c:chart>
  <c:spPr>
    <a:noFill/>
    <a:ln w="9525" cap="flat" cmpd="sng" algn="ctr">
      <a:solidFill>
        <a:srgbClr val="FFFFFF"/>
      </a:solidFill>
      <a:prstDash val="solid"/>
      <a:miter lim="800000"/>
      <a:headEnd type="none" w="med" len="med"/>
      <a:tailEnd type="none" w="med" len="med"/>
    </a:ln>
  </c:spPr>
  <c:txPr>
    <a:bodyPr/>
    <a:lstStyle/>
    <a:p>
      <a:pPr>
        <a:defRPr sz="949" b="1"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588235294117646"/>
          <c:y val="7.0707070707070704E-2"/>
          <c:w val="0.4673202614379085"/>
          <c:h val="0.7407407407407407"/>
        </c:manualLayout>
      </c:layout>
      <c:lineChart>
        <c:grouping val="standard"/>
        <c:varyColors val="0"/>
        <c:ser>
          <c:idx val="0"/>
          <c:order val="0"/>
          <c:tx>
            <c:strRef>
              <c:f>Sheet1!$A$2</c:f>
              <c:strCache>
                <c:ptCount val="1"/>
                <c:pt idx="0">
                  <c:v>хлороформ</c:v>
                </c:pt>
              </c:strCache>
            </c:strRef>
          </c:tx>
          <c:spPr>
            <a:ln w="12711">
              <a:solidFill>
                <a:srgbClr val="000000"/>
              </a:solidFill>
              <a:prstDash val="solid"/>
            </a:ln>
          </c:spPr>
          <c:marker>
            <c:symbol val="circle"/>
            <c:size val="2"/>
            <c:spPr>
              <a:solidFill>
                <a:srgbClr val="000000"/>
              </a:solidFill>
              <a:ln>
                <a:solidFill>
                  <a:srgbClr val="000000"/>
                </a:solidFill>
                <a:prstDash val="solid"/>
              </a:ln>
            </c:spPr>
          </c:marker>
          <c:cat>
            <c:numRef>
              <c:f>Sheet1!$B$1:$J$1</c:f>
              <c:numCache>
                <c:formatCode>General</c:formatCode>
                <c:ptCount val="9"/>
                <c:pt idx="0">
                  <c:v>2</c:v>
                </c:pt>
                <c:pt idx="1">
                  <c:v>3</c:v>
                </c:pt>
                <c:pt idx="2">
                  <c:v>4</c:v>
                </c:pt>
                <c:pt idx="3">
                  <c:v>5</c:v>
                </c:pt>
                <c:pt idx="4">
                  <c:v>6</c:v>
                </c:pt>
                <c:pt idx="5">
                  <c:v>7</c:v>
                </c:pt>
                <c:pt idx="6">
                  <c:v>8</c:v>
                </c:pt>
                <c:pt idx="7">
                  <c:v>9</c:v>
                </c:pt>
                <c:pt idx="8">
                  <c:v>10</c:v>
                </c:pt>
              </c:numCache>
            </c:numRef>
          </c:cat>
          <c:val>
            <c:numRef>
              <c:f>Sheet1!$B$2:$J$2</c:f>
              <c:numCache>
                <c:formatCode>General</c:formatCode>
                <c:ptCount val="9"/>
                <c:pt idx="0">
                  <c:v>4</c:v>
                </c:pt>
                <c:pt idx="1">
                  <c:v>5</c:v>
                </c:pt>
                <c:pt idx="2">
                  <c:v>7</c:v>
                </c:pt>
                <c:pt idx="3">
                  <c:v>21</c:v>
                </c:pt>
                <c:pt idx="4">
                  <c:v>72</c:v>
                </c:pt>
                <c:pt idx="5">
                  <c:v>91</c:v>
                </c:pt>
                <c:pt idx="6">
                  <c:v>95</c:v>
                </c:pt>
                <c:pt idx="7">
                  <c:v>97</c:v>
                </c:pt>
                <c:pt idx="8">
                  <c:v>98</c:v>
                </c:pt>
              </c:numCache>
            </c:numRef>
          </c:val>
          <c:smooth val="1"/>
        </c:ser>
        <c:ser>
          <c:idx val="1"/>
          <c:order val="1"/>
          <c:tx>
            <c:strRef>
              <c:f>Sheet1!$A$3</c:f>
              <c:strCache>
                <c:ptCount val="1"/>
                <c:pt idx="0">
                  <c:v>эфир</c:v>
                </c:pt>
              </c:strCache>
            </c:strRef>
          </c:tx>
          <c:spPr>
            <a:ln w="12711">
              <a:solidFill>
                <a:srgbClr val="000000"/>
              </a:solidFill>
              <a:prstDash val="solid"/>
            </a:ln>
          </c:spPr>
          <c:marker>
            <c:symbol val="triangle"/>
            <c:size val="2"/>
            <c:spPr>
              <a:solidFill>
                <a:srgbClr val="000000"/>
              </a:solidFill>
              <a:ln>
                <a:solidFill>
                  <a:srgbClr val="000000"/>
                </a:solidFill>
                <a:prstDash val="solid"/>
              </a:ln>
            </c:spPr>
          </c:marker>
          <c:cat>
            <c:numRef>
              <c:f>Sheet1!$B$1:$J$1</c:f>
              <c:numCache>
                <c:formatCode>General</c:formatCode>
                <c:ptCount val="9"/>
                <c:pt idx="0">
                  <c:v>2</c:v>
                </c:pt>
                <c:pt idx="1">
                  <c:v>3</c:v>
                </c:pt>
                <c:pt idx="2">
                  <c:v>4</c:v>
                </c:pt>
                <c:pt idx="3">
                  <c:v>5</c:v>
                </c:pt>
                <c:pt idx="4">
                  <c:v>6</c:v>
                </c:pt>
                <c:pt idx="5">
                  <c:v>7</c:v>
                </c:pt>
                <c:pt idx="6">
                  <c:v>8</c:v>
                </c:pt>
                <c:pt idx="7">
                  <c:v>9</c:v>
                </c:pt>
                <c:pt idx="8">
                  <c:v>10</c:v>
                </c:pt>
              </c:numCache>
            </c:numRef>
          </c:cat>
          <c:val>
            <c:numRef>
              <c:f>Sheet1!$B$3:$J$3</c:f>
              <c:numCache>
                <c:formatCode>General</c:formatCode>
                <c:ptCount val="9"/>
                <c:pt idx="0">
                  <c:v>6</c:v>
                </c:pt>
                <c:pt idx="1">
                  <c:v>8</c:v>
                </c:pt>
                <c:pt idx="2">
                  <c:v>10</c:v>
                </c:pt>
                <c:pt idx="3">
                  <c:v>16</c:v>
                </c:pt>
                <c:pt idx="4">
                  <c:v>73</c:v>
                </c:pt>
                <c:pt idx="5">
                  <c:v>81</c:v>
                </c:pt>
                <c:pt idx="6">
                  <c:v>86</c:v>
                </c:pt>
                <c:pt idx="7">
                  <c:v>88</c:v>
                </c:pt>
                <c:pt idx="8">
                  <c:v>89</c:v>
                </c:pt>
              </c:numCache>
            </c:numRef>
          </c:val>
          <c:smooth val="1"/>
        </c:ser>
        <c:ser>
          <c:idx val="2"/>
          <c:order val="2"/>
          <c:tx>
            <c:strRef>
              <c:f>Sheet1!$A$4</c:f>
              <c:strCache>
                <c:ptCount val="1"/>
                <c:pt idx="0">
                  <c:v>гексан</c:v>
                </c:pt>
              </c:strCache>
            </c:strRef>
          </c:tx>
          <c:spPr>
            <a:ln w="12711">
              <a:solidFill>
                <a:srgbClr val="000000"/>
              </a:solidFill>
              <a:prstDash val="solid"/>
            </a:ln>
          </c:spPr>
          <c:marker>
            <c:symbol val="x"/>
            <c:size val="2"/>
            <c:spPr>
              <a:solidFill>
                <a:srgbClr val="000000"/>
              </a:solidFill>
              <a:ln>
                <a:solidFill>
                  <a:srgbClr val="000000"/>
                </a:solidFill>
                <a:prstDash val="solid"/>
              </a:ln>
            </c:spPr>
          </c:marker>
          <c:cat>
            <c:numRef>
              <c:f>Sheet1!$B$1:$J$1</c:f>
              <c:numCache>
                <c:formatCode>General</c:formatCode>
                <c:ptCount val="9"/>
                <c:pt idx="0">
                  <c:v>2</c:v>
                </c:pt>
                <c:pt idx="1">
                  <c:v>3</c:v>
                </c:pt>
                <c:pt idx="2">
                  <c:v>4</c:v>
                </c:pt>
                <c:pt idx="3">
                  <c:v>5</c:v>
                </c:pt>
                <c:pt idx="4">
                  <c:v>6</c:v>
                </c:pt>
                <c:pt idx="5">
                  <c:v>7</c:v>
                </c:pt>
                <c:pt idx="6">
                  <c:v>8</c:v>
                </c:pt>
                <c:pt idx="7">
                  <c:v>9</c:v>
                </c:pt>
                <c:pt idx="8">
                  <c:v>10</c:v>
                </c:pt>
              </c:numCache>
            </c:numRef>
          </c:cat>
          <c:val>
            <c:numRef>
              <c:f>Sheet1!$B$4:$J$4</c:f>
              <c:numCache>
                <c:formatCode>General</c:formatCode>
                <c:ptCount val="9"/>
                <c:pt idx="4">
                  <c:v>2</c:v>
                </c:pt>
                <c:pt idx="5">
                  <c:v>4</c:v>
                </c:pt>
                <c:pt idx="6">
                  <c:v>25</c:v>
                </c:pt>
                <c:pt idx="7">
                  <c:v>40</c:v>
                </c:pt>
                <c:pt idx="8">
                  <c:v>44</c:v>
                </c:pt>
              </c:numCache>
            </c:numRef>
          </c:val>
          <c:smooth val="1"/>
        </c:ser>
        <c:dLbls>
          <c:showLegendKey val="0"/>
          <c:showVal val="0"/>
          <c:showCatName val="0"/>
          <c:showSerName val="0"/>
          <c:showPercent val="0"/>
          <c:showBubbleSize val="0"/>
        </c:dLbls>
        <c:marker val="1"/>
        <c:smooth val="0"/>
        <c:axId val="110839296"/>
        <c:axId val="110845952"/>
      </c:lineChart>
      <c:catAx>
        <c:axId val="110839296"/>
        <c:scaling>
          <c:orientation val="minMax"/>
        </c:scaling>
        <c:delete val="0"/>
        <c:axPos val="b"/>
        <c:title>
          <c:tx>
            <c:rich>
              <a:bodyPr/>
              <a:lstStyle/>
              <a:p>
                <a:pPr>
                  <a:defRPr sz="751" b="0" i="0" u="none" strike="noStrike" baseline="0">
                    <a:solidFill>
                      <a:srgbClr val="000000"/>
                    </a:solidFill>
                    <a:latin typeface="Arial Cyr"/>
                    <a:ea typeface="Arial Cyr"/>
                    <a:cs typeface="Arial Cyr"/>
                  </a:defRPr>
                </a:pPr>
                <a:r>
                  <a:t>pH</a:t>
                </a:r>
              </a:p>
            </c:rich>
          </c:tx>
          <c:layout>
            <c:manualLayout>
              <c:xMode val="edge"/>
              <c:yMode val="edge"/>
              <c:x val="0.72222222222222221"/>
              <c:y val="0.82828282828282829"/>
            </c:manualLayout>
          </c:layout>
          <c:overlay val="0"/>
          <c:spPr>
            <a:noFill/>
            <a:ln w="25421">
              <a:noFill/>
            </a:ln>
          </c:spPr>
        </c:title>
        <c:numFmt formatCode="General" sourceLinked="1"/>
        <c:majorTickMark val="out"/>
        <c:minorTickMark val="out"/>
        <c:tickLblPos val="nextTo"/>
        <c:spPr>
          <a:ln w="3178">
            <a:solidFill>
              <a:srgbClr val="000000"/>
            </a:solidFill>
            <a:prstDash val="solid"/>
          </a:ln>
        </c:spPr>
        <c:txPr>
          <a:bodyPr rot="0" vert="horz"/>
          <a:lstStyle/>
          <a:p>
            <a:pPr>
              <a:defRPr sz="676" b="0" i="0" u="none" strike="noStrike" baseline="0">
                <a:solidFill>
                  <a:srgbClr val="000000"/>
                </a:solidFill>
                <a:latin typeface="Arial Cyr"/>
                <a:ea typeface="Arial Cyr"/>
                <a:cs typeface="Arial Cyr"/>
              </a:defRPr>
            </a:pPr>
            <a:endParaRPr lang="ru-RU"/>
          </a:p>
        </c:txPr>
        <c:crossAx val="110845952"/>
        <c:crosses val="autoZero"/>
        <c:auto val="1"/>
        <c:lblAlgn val="ctr"/>
        <c:lblOffset val="100"/>
        <c:tickLblSkip val="1"/>
        <c:tickMarkSkip val="1"/>
        <c:noMultiLvlLbl val="0"/>
      </c:catAx>
      <c:valAx>
        <c:axId val="110845952"/>
        <c:scaling>
          <c:orientation val="minMax"/>
          <c:max val="100"/>
        </c:scaling>
        <c:delete val="0"/>
        <c:axPos val="l"/>
        <c:title>
          <c:tx>
            <c:rich>
              <a:bodyPr rot="0" vert="horz"/>
              <a:lstStyle/>
              <a:p>
                <a:pPr algn="ctr">
                  <a:defRPr sz="826" b="0" i="0" u="none" strike="noStrike" baseline="0">
                    <a:solidFill>
                      <a:srgbClr val="000000"/>
                    </a:solidFill>
                    <a:latin typeface="Arial Cyr"/>
                    <a:ea typeface="Arial Cyr"/>
                    <a:cs typeface="Arial Cyr"/>
                  </a:defRPr>
                </a:pPr>
                <a:r>
                  <a:t>R,%</a:t>
                </a:r>
              </a:p>
            </c:rich>
          </c:tx>
          <c:layout>
            <c:manualLayout>
              <c:xMode val="edge"/>
              <c:yMode val="edge"/>
              <c:x val="4.2483660130718956E-2"/>
              <c:y val="3.7037037037037035E-2"/>
            </c:manualLayout>
          </c:layout>
          <c:overlay val="0"/>
          <c:spPr>
            <a:noFill/>
            <a:ln w="25421">
              <a:noFill/>
            </a:ln>
          </c:spPr>
        </c:title>
        <c:numFmt formatCode="General" sourceLinked="1"/>
        <c:majorTickMark val="out"/>
        <c:minorTickMark val="none"/>
        <c:tickLblPos val="nextTo"/>
        <c:spPr>
          <a:ln w="3178">
            <a:solidFill>
              <a:srgbClr val="000000"/>
            </a:solidFill>
            <a:prstDash val="solid"/>
          </a:ln>
        </c:spPr>
        <c:txPr>
          <a:bodyPr rot="0" vert="horz"/>
          <a:lstStyle/>
          <a:p>
            <a:pPr>
              <a:defRPr sz="676" b="0" i="0" u="none" strike="noStrike" baseline="0">
                <a:solidFill>
                  <a:srgbClr val="000000"/>
                </a:solidFill>
                <a:latin typeface="Arial Cyr"/>
                <a:ea typeface="Arial Cyr"/>
                <a:cs typeface="Arial Cyr"/>
              </a:defRPr>
            </a:pPr>
            <a:endParaRPr lang="ru-RU"/>
          </a:p>
        </c:txPr>
        <c:crossAx val="110839296"/>
        <c:crosses val="autoZero"/>
        <c:crossBetween val="between"/>
      </c:valAx>
      <c:spPr>
        <a:solidFill>
          <a:srgbClr val="FFFFFF"/>
        </a:solidFill>
        <a:ln w="12711">
          <a:solidFill>
            <a:srgbClr val="FFFFFF"/>
          </a:solidFill>
          <a:prstDash val="solid"/>
        </a:ln>
      </c:spPr>
    </c:plotArea>
    <c:plotVisOnly val="1"/>
    <c:dispBlanksAs val="gap"/>
    <c:showDLblsOverMax val="0"/>
  </c:chart>
  <c:spPr>
    <a:noFill/>
    <a:ln>
      <a:noFill/>
    </a:ln>
  </c:spPr>
  <c:txPr>
    <a:bodyPr/>
    <a:lstStyle/>
    <a:p>
      <a:pPr>
        <a:defRPr sz="876" b="1" i="0" u="none" strike="noStrike" baseline="0">
          <a:solidFill>
            <a:srgbClr val="000000"/>
          </a:solidFill>
          <a:latin typeface="Arial Cyr"/>
          <a:ea typeface="Arial Cyr"/>
          <a:cs typeface="Arial Cyr"/>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0.50775</cdr:x>
      <cdr:y>0.48775</cdr:y>
    </cdr:from>
    <cdr:to>
      <cdr:x>0.51675</cdr:x>
      <cdr:y>0.54425</cdr:y>
    </cdr:to>
    <cdr:sp macro="" textlink="">
      <cdr:nvSpPr>
        <cdr:cNvPr id="1025" name="Text Box 1"/>
        <cdr:cNvSpPr txBox="1">
          <a:spLocks xmlns:a="http://schemas.openxmlformats.org/drawingml/2006/main" noChangeArrowheads="1"/>
        </cdr:cNvSpPr>
      </cdr:nvSpPr>
      <cdr:spPr bwMode="auto">
        <a:xfrm xmlns:a="http://schemas.openxmlformats.org/drawingml/2006/main">
          <a:off x="1610494" y="1398391"/>
          <a:ext cx="28547" cy="16198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950" b="1" i="0" u="none" strike="noStrike" baseline="0">
              <a:solidFill>
                <a:srgbClr val="000000"/>
              </a:solidFill>
              <a:latin typeface="Arial Cyr"/>
              <a:cs typeface="Arial Cyr"/>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D4CFB-49AF-4B29-8A95-8D05F4ED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2305</TotalTime>
  <Pages>18</Pages>
  <Words>6550</Words>
  <Characters>37336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43799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221</cp:revision>
  <cp:lastPrinted>2009-02-06T08:36:00Z</cp:lastPrinted>
  <dcterms:created xsi:type="dcterms:W3CDTF">2015-03-22T11:10:00Z</dcterms:created>
  <dcterms:modified xsi:type="dcterms:W3CDTF">2016-02-10T14:24:00Z</dcterms:modified>
</cp:coreProperties>
</file>