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03EE1" w:rsidRPr="00EA3CF0" w:rsidRDefault="00103EE1" w:rsidP="00103EE1">
      <w:pPr>
        <w:spacing w:line="360" w:lineRule="auto"/>
        <w:jc w:val="center"/>
        <w:rPr>
          <w:rFonts w:eastAsia="Batang"/>
          <w:b/>
          <w:color w:val="000000"/>
          <w:sz w:val="28"/>
          <w:szCs w:val="28"/>
          <w:lang w:val="uk-UA"/>
        </w:rPr>
      </w:pPr>
      <w:bookmarkStart w:id="0" w:name="_Hlt522973996"/>
      <w:bookmarkEnd w:id="0"/>
      <w:r w:rsidRPr="00EA3CF0">
        <w:rPr>
          <w:rFonts w:eastAsia="Batang"/>
          <w:b/>
          <w:color w:val="000000"/>
          <w:sz w:val="28"/>
          <w:szCs w:val="28"/>
          <w:lang w:val="uk-UA"/>
        </w:rPr>
        <w:t xml:space="preserve">УКРАЇНСЬКИЙ НАУКОВО-ДОСЛІДНИЙ ІНСТИТУТ </w:t>
      </w:r>
    </w:p>
    <w:p w:rsidR="00103EE1" w:rsidRPr="00EA3CF0" w:rsidRDefault="00103EE1" w:rsidP="00103EE1">
      <w:pPr>
        <w:spacing w:line="360" w:lineRule="auto"/>
        <w:jc w:val="center"/>
        <w:rPr>
          <w:rFonts w:eastAsia="Batang"/>
          <w:b/>
          <w:color w:val="000000"/>
          <w:sz w:val="28"/>
          <w:szCs w:val="28"/>
          <w:lang w:val="uk-UA"/>
        </w:rPr>
      </w:pPr>
      <w:r>
        <w:rPr>
          <w:rFonts w:eastAsia="Batang"/>
          <w:b/>
          <w:color w:val="000000"/>
          <w:sz w:val="28"/>
          <w:szCs w:val="28"/>
          <w:lang w:val="uk-UA"/>
        </w:rPr>
        <w:t>МЕДИ</w:t>
      </w:r>
      <w:r w:rsidRPr="00EA3CF0">
        <w:rPr>
          <w:rFonts w:eastAsia="Batang"/>
          <w:b/>
          <w:color w:val="000000"/>
          <w:sz w:val="28"/>
          <w:szCs w:val="28"/>
          <w:lang w:val="uk-UA"/>
        </w:rPr>
        <w:t>ЧНОЇ РЕАБІЛІТАЦІЇ ТА КУРОРТОЛОГІЇ МОЗ УКРАЇНІ</w:t>
      </w: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pStyle w:val="15"/>
        <w:spacing w:line="360" w:lineRule="auto"/>
        <w:jc w:val="center"/>
        <w:rPr>
          <w:color w:val="000000"/>
          <w:szCs w:val="28"/>
        </w:rPr>
      </w:pPr>
      <w:r>
        <w:rPr>
          <w:color w:val="000000"/>
          <w:szCs w:val="28"/>
        </w:rPr>
        <w:t>ОЛІЙНИК ДМ</w:t>
      </w:r>
      <w:r>
        <w:rPr>
          <w:color w:val="000000"/>
          <w:szCs w:val="28"/>
          <w:lang w:val="ru-RU"/>
        </w:rPr>
        <w:t>И</w:t>
      </w:r>
      <w:r w:rsidRPr="00EA3CF0">
        <w:rPr>
          <w:color w:val="000000"/>
          <w:szCs w:val="28"/>
        </w:rPr>
        <w:t>ТРО АНАТОЛІЙОВ</w:t>
      </w:r>
      <w:r>
        <w:rPr>
          <w:color w:val="000000"/>
          <w:szCs w:val="28"/>
          <w:lang w:val="ru-RU"/>
        </w:rPr>
        <w:t>И</w:t>
      </w:r>
      <w:r w:rsidRPr="00EA3CF0">
        <w:rPr>
          <w:color w:val="000000"/>
          <w:szCs w:val="28"/>
        </w:rPr>
        <w:t>Ч</w:t>
      </w:r>
    </w:p>
    <w:p w:rsidR="00103EE1" w:rsidRPr="00EA3CF0" w:rsidRDefault="00103EE1" w:rsidP="00103EE1">
      <w:pPr>
        <w:pStyle w:val="2"/>
        <w:ind w:left="2124" w:firstLine="708"/>
        <w:rPr>
          <w:b/>
          <w:bCs/>
          <w:color w:val="000000"/>
          <w:szCs w:val="28"/>
          <w:lang w:eastAsia="uk-UA"/>
        </w:rPr>
      </w:pPr>
    </w:p>
    <w:p w:rsidR="00103EE1" w:rsidRPr="00EA3CF0" w:rsidRDefault="00103EE1" w:rsidP="00103EE1">
      <w:pPr>
        <w:pStyle w:val="2"/>
        <w:ind w:left="3540"/>
        <w:jc w:val="left"/>
        <w:rPr>
          <w:b/>
          <w:bCs/>
          <w:color w:val="000000"/>
          <w:szCs w:val="28"/>
        </w:rPr>
      </w:pPr>
      <w:r w:rsidRPr="00EA3CF0">
        <w:rPr>
          <w:b/>
          <w:bCs/>
          <w:color w:val="000000"/>
          <w:szCs w:val="28"/>
          <w:lang w:eastAsia="uk-UA"/>
        </w:rPr>
        <w:t xml:space="preserve">УДК </w:t>
      </w:r>
      <w:r w:rsidRPr="00EA3CF0">
        <w:rPr>
          <w:b/>
          <w:color w:val="000000"/>
          <w:szCs w:val="28"/>
          <w:lang w:eastAsia="uk-UA"/>
        </w:rPr>
        <w:t>616.12-008.331.1-06:616-008.93]-085.835/847.8</w:t>
      </w: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pStyle w:val="af4"/>
        <w:spacing w:line="360" w:lineRule="auto"/>
        <w:rPr>
          <w:rFonts w:ascii="Times New Roman" w:hAnsi="Times New Roman" w:cs="Times New Roman"/>
          <w:bCs/>
          <w:color w:val="000000"/>
          <w:szCs w:val="28"/>
          <w:lang w:val="uk-UA"/>
        </w:rPr>
      </w:pPr>
      <w:r>
        <w:rPr>
          <w:rFonts w:ascii="Times New Roman" w:hAnsi="Times New Roman" w:cs="Times New Roman"/>
          <w:bCs/>
          <w:color w:val="000000"/>
          <w:szCs w:val="28"/>
          <w:lang w:val="uk-UA"/>
        </w:rPr>
        <w:t>КЛІНІКО-ПАТОГЕНЕТИ</w:t>
      </w:r>
      <w:r w:rsidRPr="00EA3CF0">
        <w:rPr>
          <w:rFonts w:ascii="Times New Roman" w:hAnsi="Times New Roman" w:cs="Times New Roman"/>
          <w:bCs/>
          <w:color w:val="000000"/>
          <w:szCs w:val="28"/>
          <w:lang w:val="uk-UA"/>
        </w:rPr>
        <w:t xml:space="preserve">ЧНЕ </w:t>
      </w:r>
      <w:r>
        <w:rPr>
          <w:rFonts w:ascii="Times New Roman" w:hAnsi="Times New Roman" w:cs="Times New Roman"/>
          <w:bCs/>
          <w:color w:val="000000"/>
          <w:szCs w:val="28"/>
          <w:lang w:val="uk-UA"/>
        </w:rPr>
        <w:t>ОБҐРУНТУВАННЯ</w:t>
      </w:r>
      <w:r w:rsidRPr="00EA3CF0">
        <w:rPr>
          <w:rFonts w:ascii="Times New Roman" w:hAnsi="Times New Roman" w:cs="Times New Roman"/>
          <w:bCs/>
          <w:color w:val="000000"/>
          <w:szCs w:val="28"/>
          <w:lang w:val="uk-UA"/>
        </w:rPr>
        <w:t xml:space="preserve"> ЗАСТОСУВАННЯ ОЗОНО- ТА МАГНІТОТЕРАПІЇ У КОМПЛЕКСНОМУ ВІДНОВЛЮВАЛЬНОМУ ЛІКУВАННІ ХВОРИХ НА ГІПЕРТОНІЧНУ ХВОРОБУ ІІ ст. З МЕТАБОЛІЧНИМ СИНДРОМОМ</w:t>
      </w:r>
    </w:p>
    <w:p w:rsidR="00103EE1" w:rsidRPr="00EA3CF0" w:rsidRDefault="00103EE1" w:rsidP="00103EE1">
      <w:pPr>
        <w:pStyle w:val="af4"/>
        <w:spacing w:line="360" w:lineRule="auto"/>
        <w:rPr>
          <w:rFonts w:ascii="Times New Roman" w:hAnsi="Times New Roman" w:cs="Times New Roman"/>
          <w:b/>
          <w:bCs/>
          <w:color w:val="000000"/>
          <w:szCs w:val="28"/>
          <w:lang w:val="uk-UA"/>
        </w:rPr>
      </w:pPr>
    </w:p>
    <w:p w:rsidR="00103EE1" w:rsidRPr="00EA3CF0" w:rsidRDefault="00103EE1" w:rsidP="00103EE1">
      <w:pPr>
        <w:pStyle w:val="af4"/>
        <w:spacing w:line="360" w:lineRule="auto"/>
        <w:rPr>
          <w:rFonts w:ascii="Times New Roman" w:hAnsi="Times New Roman" w:cs="Times New Roman"/>
          <w:b/>
          <w:bCs/>
          <w:color w:val="000000"/>
          <w:szCs w:val="28"/>
          <w:lang w:val="uk-UA"/>
        </w:rPr>
      </w:pPr>
    </w:p>
    <w:p w:rsidR="00103EE1" w:rsidRPr="00EA3CF0" w:rsidRDefault="00103EE1" w:rsidP="00103EE1">
      <w:pPr>
        <w:pStyle w:val="af4"/>
        <w:spacing w:line="360" w:lineRule="auto"/>
        <w:rPr>
          <w:rFonts w:ascii="Times New Roman" w:hAnsi="Times New Roman" w:cs="Times New Roman"/>
          <w:b/>
          <w:bCs/>
          <w:color w:val="000000"/>
          <w:szCs w:val="28"/>
          <w:lang w:val="uk-UA"/>
        </w:rPr>
      </w:pPr>
      <w:r w:rsidRPr="00EA3CF0">
        <w:rPr>
          <w:rFonts w:ascii="Times New Roman" w:hAnsi="Times New Roman" w:cs="Times New Roman"/>
          <w:b/>
          <w:bCs/>
          <w:color w:val="000000"/>
          <w:szCs w:val="28"/>
          <w:lang w:val="uk-UA"/>
        </w:rPr>
        <w:t>14.01.33 –  Медична реабілітація, фізіотерапія та курортологія</w:t>
      </w:r>
    </w:p>
    <w:p w:rsidR="00103EE1" w:rsidRPr="00EA3CF0" w:rsidRDefault="00103EE1" w:rsidP="00103EE1">
      <w:pPr>
        <w:pStyle w:val="af4"/>
        <w:spacing w:line="360" w:lineRule="auto"/>
        <w:rPr>
          <w:rFonts w:ascii="Times New Roman" w:hAnsi="Times New Roman" w:cs="Times New Roman"/>
          <w:b/>
          <w:bCs/>
          <w:color w:val="000000"/>
          <w:szCs w:val="28"/>
          <w:lang w:val="uk-UA"/>
        </w:rPr>
      </w:pPr>
    </w:p>
    <w:p w:rsidR="00103EE1" w:rsidRPr="00EA3CF0" w:rsidRDefault="00103EE1" w:rsidP="00103EE1">
      <w:pPr>
        <w:pStyle w:val="af4"/>
        <w:spacing w:line="360" w:lineRule="auto"/>
        <w:rPr>
          <w:rFonts w:ascii="Times New Roman" w:hAnsi="Times New Roman" w:cs="Times New Roman"/>
          <w:b/>
          <w:bCs/>
          <w:color w:val="000000"/>
          <w:szCs w:val="28"/>
          <w:lang w:val="uk-UA"/>
        </w:rPr>
      </w:pPr>
    </w:p>
    <w:p w:rsidR="00103EE1" w:rsidRPr="00EA3CF0" w:rsidRDefault="00103EE1" w:rsidP="00103EE1">
      <w:pPr>
        <w:pStyle w:val="af4"/>
        <w:spacing w:line="360" w:lineRule="auto"/>
        <w:rPr>
          <w:rFonts w:ascii="Times New Roman" w:hAnsi="Times New Roman" w:cs="Times New Roman"/>
          <w:b/>
          <w:bCs/>
          <w:color w:val="000000"/>
          <w:szCs w:val="28"/>
          <w:lang w:val="uk-UA"/>
        </w:rPr>
      </w:pPr>
    </w:p>
    <w:p w:rsidR="00103EE1" w:rsidRPr="00EA3CF0" w:rsidRDefault="00103EE1" w:rsidP="00103EE1">
      <w:pPr>
        <w:pStyle w:val="af4"/>
        <w:spacing w:line="360" w:lineRule="auto"/>
        <w:rPr>
          <w:rFonts w:ascii="Times New Roman" w:hAnsi="Times New Roman" w:cs="Times New Roman"/>
          <w:bCs/>
          <w:color w:val="000000"/>
          <w:szCs w:val="28"/>
          <w:lang w:val="uk-UA"/>
        </w:rPr>
      </w:pPr>
      <w:r w:rsidRPr="00EA3CF0">
        <w:rPr>
          <w:rFonts w:ascii="Times New Roman" w:hAnsi="Times New Roman" w:cs="Times New Roman"/>
          <w:bCs/>
          <w:color w:val="000000"/>
          <w:szCs w:val="28"/>
          <w:lang w:val="uk-UA"/>
        </w:rPr>
        <w:t>АВТОРЕФЕРАТ</w:t>
      </w:r>
    </w:p>
    <w:p w:rsidR="00103EE1" w:rsidRPr="00EA3CF0" w:rsidRDefault="00103EE1" w:rsidP="00103EE1">
      <w:pPr>
        <w:pStyle w:val="af4"/>
        <w:spacing w:line="360" w:lineRule="auto"/>
        <w:rPr>
          <w:rFonts w:ascii="Times New Roman" w:hAnsi="Times New Roman" w:cs="Times New Roman"/>
          <w:bCs/>
          <w:color w:val="000000"/>
          <w:szCs w:val="28"/>
          <w:lang w:val="uk-UA"/>
        </w:rPr>
      </w:pPr>
      <w:r w:rsidRPr="00EA3CF0">
        <w:rPr>
          <w:rFonts w:ascii="Times New Roman" w:hAnsi="Times New Roman" w:cs="Times New Roman"/>
          <w:bCs/>
          <w:color w:val="000000"/>
          <w:szCs w:val="28"/>
          <w:lang w:val="uk-UA"/>
        </w:rPr>
        <w:lastRenderedPageBreak/>
        <w:t xml:space="preserve">дисертації на здобуття наукового ступеня </w:t>
      </w:r>
    </w:p>
    <w:p w:rsidR="00103EE1" w:rsidRPr="00EA3CF0" w:rsidRDefault="00103EE1" w:rsidP="00103EE1">
      <w:pPr>
        <w:pStyle w:val="af4"/>
        <w:spacing w:line="360" w:lineRule="auto"/>
        <w:rPr>
          <w:rFonts w:ascii="Times New Roman" w:hAnsi="Times New Roman" w:cs="Times New Roman"/>
          <w:bCs/>
          <w:color w:val="000000"/>
          <w:szCs w:val="28"/>
          <w:lang w:val="uk-UA"/>
        </w:rPr>
      </w:pPr>
      <w:r w:rsidRPr="00EA3CF0">
        <w:rPr>
          <w:rFonts w:ascii="Times New Roman" w:hAnsi="Times New Roman" w:cs="Times New Roman"/>
          <w:bCs/>
          <w:color w:val="000000"/>
          <w:szCs w:val="28"/>
          <w:lang w:val="uk-UA"/>
        </w:rPr>
        <w:t>кандидата медичних наук</w:t>
      </w: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color w:val="000000"/>
          <w:sz w:val="28"/>
          <w:szCs w:val="28"/>
          <w:lang w:val="uk-UA"/>
        </w:rPr>
      </w:pPr>
    </w:p>
    <w:p w:rsidR="00103EE1" w:rsidRPr="00EA3CF0" w:rsidRDefault="00103EE1" w:rsidP="00103EE1">
      <w:pPr>
        <w:spacing w:line="360" w:lineRule="auto"/>
        <w:jc w:val="center"/>
        <w:rPr>
          <w:rFonts w:eastAsia="Batang"/>
          <w:b/>
          <w:color w:val="000000"/>
          <w:sz w:val="28"/>
          <w:szCs w:val="28"/>
          <w:lang w:val="uk-UA"/>
        </w:rPr>
      </w:pPr>
    </w:p>
    <w:p w:rsidR="00103EE1" w:rsidRPr="00EA3CF0" w:rsidRDefault="00103EE1" w:rsidP="00103EE1">
      <w:pPr>
        <w:spacing w:line="360" w:lineRule="auto"/>
        <w:jc w:val="center"/>
        <w:rPr>
          <w:rFonts w:eastAsia="Batang"/>
          <w:b/>
          <w:color w:val="000000"/>
          <w:sz w:val="28"/>
          <w:szCs w:val="28"/>
          <w:lang w:val="uk-UA"/>
        </w:rPr>
      </w:pPr>
    </w:p>
    <w:p w:rsidR="00103EE1" w:rsidRPr="00EA3CF0" w:rsidRDefault="00103EE1" w:rsidP="00103EE1">
      <w:pPr>
        <w:spacing w:line="360" w:lineRule="auto"/>
        <w:jc w:val="center"/>
        <w:rPr>
          <w:rFonts w:eastAsia="Batang"/>
          <w:b/>
          <w:color w:val="000000"/>
          <w:sz w:val="28"/>
          <w:szCs w:val="28"/>
          <w:lang w:val="uk-UA"/>
        </w:rPr>
      </w:pPr>
      <w:r w:rsidRPr="00EA3CF0">
        <w:rPr>
          <w:rFonts w:eastAsia="Batang"/>
          <w:b/>
          <w:color w:val="000000"/>
          <w:sz w:val="28"/>
          <w:szCs w:val="28"/>
          <w:lang w:val="uk-UA"/>
        </w:rPr>
        <w:t>ОДЕСА – 2009</w:t>
      </w:r>
    </w:p>
    <w:p w:rsidR="00103EE1" w:rsidRPr="00EA3CF0" w:rsidRDefault="00103EE1" w:rsidP="00103EE1">
      <w:pPr>
        <w:rPr>
          <w:rFonts w:eastAsia="Batang"/>
          <w:color w:val="000000"/>
          <w:sz w:val="28"/>
          <w:szCs w:val="28"/>
          <w:lang w:val="uk-UA"/>
        </w:rPr>
      </w:pPr>
      <w:r w:rsidRPr="00EA3CF0">
        <w:rPr>
          <w:rFonts w:eastAsia="Batang"/>
          <w:color w:val="000000"/>
          <w:sz w:val="28"/>
          <w:szCs w:val="28"/>
          <w:lang w:val="uk-UA"/>
        </w:rPr>
        <w:t>Дисертацією  є  рукопис.</w:t>
      </w:r>
    </w:p>
    <w:p w:rsidR="00103EE1" w:rsidRPr="00EA3CF0" w:rsidRDefault="00103EE1" w:rsidP="00103EE1">
      <w:pPr>
        <w:rPr>
          <w:rFonts w:eastAsia="Batang"/>
          <w:color w:val="000000"/>
          <w:sz w:val="28"/>
          <w:szCs w:val="28"/>
          <w:lang w:val="uk-UA"/>
        </w:rPr>
      </w:pPr>
      <w:r w:rsidRPr="00EA3CF0">
        <w:rPr>
          <w:rFonts w:eastAsia="Batang"/>
          <w:color w:val="000000"/>
          <w:sz w:val="28"/>
          <w:szCs w:val="28"/>
          <w:lang w:val="uk-UA"/>
        </w:rPr>
        <w:t>Роботу виконано на кафедрі пропедевтики внутрішніх хвороб та терапії Одеського державного ме</w:t>
      </w:r>
      <w:r>
        <w:rPr>
          <w:rFonts w:eastAsia="Batang"/>
          <w:color w:val="000000"/>
          <w:sz w:val="28"/>
          <w:szCs w:val="28"/>
          <w:lang w:val="uk-UA"/>
        </w:rPr>
        <w:t>дичного університету МОЗ України</w:t>
      </w:r>
      <w:r w:rsidRPr="00EA3CF0">
        <w:rPr>
          <w:rFonts w:eastAsia="Batang"/>
          <w:color w:val="000000"/>
          <w:sz w:val="28"/>
          <w:szCs w:val="28"/>
          <w:lang w:val="uk-UA"/>
        </w:rPr>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4800"/>
      </w:tblGrid>
      <w:tr w:rsidR="00103EE1" w:rsidRPr="00EA3CF0" w:rsidTr="00A46E66">
        <w:tc>
          <w:tcPr>
            <w:tcW w:w="4188" w:type="dxa"/>
          </w:tcPr>
          <w:p w:rsidR="00103EE1" w:rsidRPr="00EA3CF0" w:rsidRDefault="00103EE1" w:rsidP="00A46E66">
            <w:pPr>
              <w:rPr>
                <w:rFonts w:eastAsia="Batang"/>
                <w:color w:val="000000"/>
                <w:sz w:val="28"/>
                <w:szCs w:val="28"/>
                <w:lang w:val="uk-UA"/>
              </w:rPr>
            </w:pPr>
            <w:r w:rsidRPr="00EA3CF0">
              <w:rPr>
                <w:color w:val="000000"/>
                <w:sz w:val="28"/>
                <w:szCs w:val="28"/>
                <w:lang w:val="uk-UA"/>
              </w:rPr>
              <w:t>Науковий керівник:</w:t>
            </w:r>
          </w:p>
        </w:tc>
        <w:tc>
          <w:tcPr>
            <w:tcW w:w="4800" w:type="dxa"/>
          </w:tcPr>
          <w:p w:rsidR="00103EE1" w:rsidRPr="00EA3CF0" w:rsidRDefault="00103EE1" w:rsidP="00A46E66">
            <w:pPr>
              <w:pStyle w:val="af4"/>
              <w:jc w:val="both"/>
              <w:rPr>
                <w:rFonts w:ascii="Times New Roman" w:eastAsia="Batang" w:hAnsi="Times New Roman" w:cs="Times New Roman"/>
                <w:b/>
                <w:color w:val="000000"/>
                <w:szCs w:val="28"/>
                <w:lang w:val="uk-UA"/>
              </w:rPr>
            </w:pPr>
            <w:r>
              <w:rPr>
                <w:rFonts w:ascii="Times New Roman" w:hAnsi="Times New Roman" w:cs="Times New Roman"/>
                <w:b/>
                <w:bCs/>
                <w:color w:val="000000"/>
                <w:szCs w:val="28"/>
                <w:lang w:val="uk-UA"/>
              </w:rPr>
              <w:t>Заслужений діяч науки та техніки України</w:t>
            </w:r>
            <w:r w:rsidRPr="00EA3CF0">
              <w:rPr>
                <w:rFonts w:ascii="Times New Roman" w:hAnsi="Times New Roman" w:cs="Times New Roman"/>
                <w:b/>
                <w:bCs/>
                <w:color w:val="000000"/>
                <w:szCs w:val="28"/>
                <w:lang w:val="uk-UA"/>
              </w:rPr>
              <w:t xml:space="preserve">, доктор медичних наук, професор </w:t>
            </w:r>
            <w:r w:rsidRPr="00EA3CF0">
              <w:rPr>
                <w:rFonts w:ascii="Times New Roman" w:hAnsi="Times New Roman" w:cs="Times New Roman"/>
                <w:color w:val="000000"/>
                <w:szCs w:val="28"/>
                <w:lang w:val="uk-UA"/>
              </w:rPr>
              <w:t xml:space="preserve">Якименко Олена Олександрівна, </w:t>
            </w:r>
            <w:r w:rsidRPr="00EA3CF0">
              <w:rPr>
                <w:rFonts w:ascii="Times New Roman" w:eastAsia="Batang" w:hAnsi="Times New Roman" w:cs="Times New Roman"/>
                <w:b/>
                <w:color w:val="000000"/>
                <w:szCs w:val="28"/>
                <w:lang w:val="uk-UA"/>
              </w:rPr>
              <w:t>завіду</w:t>
            </w:r>
            <w:r>
              <w:rPr>
                <w:rFonts w:ascii="Times New Roman" w:eastAsia="Batang" w:hAnsi="Times New Roman" w:cs="Times New Roman"/>
                <w:b/>
                <w:color w:val="000000"/>
                <w:szCs w:val="28"/>
                <w:lang w:val="uk-UA"/>
              </w:rPr>
              <w:t>вач</w:t>
            </w:r>
            <w:r w:rsidRPr="00EA3CF0">
              <w:rPr>
                <w:rFonts w:ascii="Times New Roman" w:eastAsia="Batang" w:hAnsi="Times New Roman" w:cs="Times New Roman"/>
                <w:b/>
                <w:color w:val="000000"/>
                <w:szCs w:val="28"/>
                <w:lang w:val="uk-UA"/>
              </w:rPr>
              <w:t xml:space="preserve"> кафедр</w:t>
            </w:r>
            <w:r>
              <w:rPr>
                <w:rFonts w:ascii="Times New Roman" w:eastAsia="Batang" w:hAnsi="Times New Roman" w:cs="Times New Roman"/>
                <w:b/>
                <w:color w:val="000000"/>
                <w:szCs w:val="28"/>
                <w:lang w:val="uk-UA"/>
              </w:rPr>
              <w:t>и</w:t>
            </w:r>
            <w:r w:rsidRPr="00EA3CF0">
              <w:rPr>
                <w:rFonts w:ascii="Times New Roman" w:eastAsia="Batang" w:hAnsi="Times New Roman" w:cs="Times New Roman"/>
                <w:b/>
                <w:color w:val="000000"/>
                <w:szCs w:val="28"/>
                <w:lang w:val="uk-UA"/>
              </w:rPr>
              <w:t xml:space="preserve"> пропедевтики внутрішніх хвороб та терапії, Одеський державний </w:t>
            </w:r>
            <w:r>
              <w:rPr>
                <w:rFonts w:ascii="Times New Roman" w:eastAsia="Batang" w:hAnsi="Times New Roman" w:cs="Times New Roman"/>
                <w:b/>
                <w:color w:val="000000"/>
                <w:szCs w:val="28"/>
                <w:lang w:val="uk-UA"/>
              </w:rPr>
              <w:t>медичний університет МОЗ України</w:t>
            </w:r>
          </w:p>
          <w:p w:rsidR="00103EE1" w:rsidRPr="00EA3CF0" w:rsidRDefault="00103EE1" w:rsidP="00A46E66">
            <w:pPr>
              <w:rPr>
                <w:rFonts w:eastAsia="Batang"/>
                <w:color w:val="000000"/>
                <w:sz w:val="28"/>
                <w:szCs w:val="28"/>
                <w:lang w:val="uk-UA"/>
              </w:rPr>
            </w:pPr>
          </w:p>
        </w:tc>
      </w:tr>
      <w:tr w:rsidR="00103EE1" w:rsidRPr="00EA3CF0" w:rsidTr="00A46E66">
        <w:tc>
          <w:tcPr>
            <w:tcW w:w="4188" w:type="dxa"/>
          </w:tcPr>
          <w:p w:rsidR="00103EE1" w:rsidRPr="00EA3CF0" w:rsidRDefault="00103EE1" w:rsidP="00A46E66">
            <w:pPr>
              <w:jc w:val="both"/>
              <w:rPr>
                <w:rFonts w:eastAsia="Batang"/>
                <w:color w:val="000000"/>
                <w:sz w:val="28"/>
                <w:szCs w:val="28"/>
                <w:lang w:val="uk-UA"/>
              </w:rPr>
            </w:pPr>
            <w:r w:rsidRPr="00EA3CF0">
              <w:rPr>
                <w:rFonts w:eastAsia="Batang"/>
                <w:color w:val="000000"/>
                <w:sz w:val="28"/>
                <w:szCs w:val="28"/>
                <w:lang w:val="uk-UA"/>
              </w:rPr>
              <w:t>Офіційні опоненти:</w:t>
            </w:r>
            <w:r w:rsidRPr="00EA3CF0">
              <w:rPr>
                <w:rFonts w:eastAsia="Batang"/>
                <w:color w:val="000000"/>
                <w:sz w:val="28"/>
                <w:szCs w:val="28"/>
                <w:lang w:val="uk-UA"/>
              </w:rPr>
              <w:tab/>
            </w:r>
          </w:p>
          <w:p w:rsidR="00103EE1" w:rsidRPr="00EA3CF0" w:rsidRDefault="00103EE1" w:rsidP="00A46E66">
            <w:pPr>
              <w:rPr>
                <w:rFonts w:eastAsia="Batang"/>
                <w:color w:val="000000"/>
                <w:sz w:val="28"/>
                <w:szCs w:val="28"/>
                <w:lang w:val="uk-UA"/>
              </w:rPr>
            </w:pPr>
          </w:p>
        </w:tc>
        <w:tc>
          <w:tcPr>
            <w:tcW w:w="4800" w:type="dxa"/>
          </w:tcPr>
          <w:p w:rsidR="00103EE1" w:rsidRPr="00EA3CF0" w:rsidRDefault="00103EE1" w:rsidP="00A46E66">
            <w:pPr>
              <w:jc w:val="both"/>
              <w:rPr>
                <w:rFonts w:eastAsia="Batang"/>
                <w:color w:val="000000"/>
                <w:sz w:val="28"/>
                <w:szCs w:val="28"/>
                <w:lang w:val="uk-UA"/>
              </w:rPr>
            </w:pPr>
            <w:r w:rsidRPr="00EA3CF0">
              <w:rPr>
                <w:rFonts w:eastAsia="Batang"/>
                <w:color w:val="000000"/>
                <w:sz w:val="28"/>
                <w:szCs w:val="28"/>
                <w:lang w:val="uk-UA"/>
              </w:rPr>
              <w:t xml:space="preserve">доктор медичних наук, старший науковий співробітник </w:t>
            </w:r>
            <w:r w:rsidRPr="00EA3CF0">
              <w:rPr>
                <w:rFonts w:eastAsia="Batang"/>
                <w:b/>
                <w:color w:val="000000"/>
                <w:sz w:val="28"/>
                <w:szCs w:val="28"/>
                <w:lang w:val="uk-UA"/>
              </w:rPr>
              <w:t>Торохтін Олександр Михайлович</w:t>
            </w:r>
            <w:r w:rsidRPr="00EA3CF0">
              <w:rPr>
                <w:rFonts w:eastAsia="Batang"/>
                <w:color w:val="000000"/>
                <w:sz w:val="28"/>
                <w:szCs w:val="28"/>
                <w:lang w:val="uk-UA"/>
              </w:rPr>
              <w:t>, головний науковий співробітник відділу комплексних проблем медичної реабілітації, курортології та фізіотерапії, Український НДІ медичної реабілітації та курортології МОЗ України;</w:t>
            </w:r>
          </w:p>
          <w:p w:rsidR="00103EE1" w:rsidRPr="00EA3CF0" w:rsidRDefault="00103EE1" w:rsidP="00A46E66">
            <w:pPr>
              <w:jc w:val="both"/>
              <w:rPr>
                <w:rFonts w:eastAsia="Batang"/>
                <w:color w:val="000000"/>
                <w:sz w:val="28"/>
                <w:szCs w:val="28"/>
                <w:lang w:val="uk-UA"/>
              </w:rPr>
            </w:pPr>
          </w:p>
          <w:p w:rsidR="00103EE1" w:rsidRPr="00EA3CF0" w:rsidRDefault="00103EE1" w:rsidP="00A46E66">
            <w:pPr>
              <w:jc w:val="both"/>
              <w:rPr>
                <w:rFonts w:eastAsia="Batang"/>
                <w:color w:val="000000"/>
                <w:sz w:val="28"/>
                <w:szCs w:val="28"/>
                <w:lang w:val="uk-UA"/>
              </w:rPr>
            </w:pPr>
            <w:r w:rsidRPr="00EA3CF0">
              <w:rPr>
                <w:rFonts w:eastAsia="Batang"/>
                <w:color w:val="000000"/>
                <w:sz w:val="28"/>
                <w:szCs w:val="28"/>
                <w:lang w:val="uk-UA"/>
              </w:rPr>
              <w:t xml:space="preserve">доктор медичних наук, професор </w:t>
            </w:r>
            <w:r w:rsidRPr="00EA3CF0">
              <w:rPr>
                <w:rFonts w:eastAsia="Batang"/>
                <w:b/>
                <w:color w:val="000000"/>
                <w:sz w:val="28"/>
                <w:szCs w:val="28"/>
                <w:lang w:val="uk-UA"/>
              </w:rPr>
              <w:t>Волошина Олена Борисівна</w:t>
            </w:r>
            <w:r w:rsidRPr="00EA3CF0">
              <w:rPr>
                <w:rFonts w:eastAsia="Batang"/>
                <w:color w:val="000000"/>
                <w:sz w:val="28"/>
                <w:szCs w:val="28"/>
                <w:lang w:val="uk-UA"/>
              </w:rPr>
              <w:t>, завіду</w:t>
            </w:r>
            <w:r>
              <w:rPr>
                <w:rFonts w:eastAsia="Batang"/>
                <w:color w:val="000000"/>
                <w:sz w:val="28"/>
                <w:szCs w:val="28"/>
                <w:lang w:val="uk-UA"/>
              </w:rPr>
              <w:t>вач кафедри</w:t>
            </w:r>
            <w:r w:rsidRPr="00EA3CF0">
              <w:rPr>
                <w:rFonts w:eastAsia="Batang"/>
                <w:color w:val="000000"/>
                <w:sz w:val="28"/>
                <w:szCs w:val="28"/>
                <w:lang w:val="uk-UA"/>
              </w:rPr>
              <w:t xml:space="preserve"> загальної практики та медичної реабілітації, Одеський </w:t>
            </w:r>
            <w:r w:rsidRPr="00EA3CF0">
              <w:rPr>
                <w:rFonts w:eastAsia="Batang"/>
                <w:color w:val="000000"/>
                <w:sz w:val="28"/>
                <w:szCs w:val="28"/>
                <w:lang w:val="uk-UA"/>
              </w:rPr>
              <w:lastRenderedPageBreak/>
              <w:t>державний медичний університет МОЗ України.</w:t>
            </w:r>
            <w:r w:rsidRPr="00EA3CF0">
              <w:rPr>
                <w:rFonts w:eastAsia="Batang"/>
                <w:color w:val="000000"/>
                <w:sz w:val="28"/>
                <w:szCs w:val="28"/>
                <w:lang w:val="uk-UA"/>
              </w:rPr>
              <w:tab/>
            </w:r>
          </w:p>
          <w:p w:rsidR="00103EE1" w:rsidRPr="00EA3CF0" w:rsidRDefault="00103EE1" w:rsidP="00A46E66">
            <w:pPr>
              <w:rPr>
                <w:rFonts w:eastAsia="Batang"/>
                <w:color w:val="000000"/>
                <w:sz w:val="28"/>
                <w:szCs w:val="28"/>
                <w:lang w:val="uk-UA"/>
              </w:rPr>
            </w:pPr>
          </w:p>
        </w:tc>
      </w:tr>
    </w:tbl>
    <w:p w:rsidR="00103EE1" w:rsidRPr="00EA3CF0" w:rsidRDefault="00103EE1" w:rsidP="00103EE1">
      <w:pPr>
        <w:rPr>
          <w:rFonts w:eastAsia="Batang"/>
          <w:color w:val="000000"/>
          <w:sz w:val="28"/>
          <w:szCs w:val="28"/>
          <w:lang w:val="uk-UA"/>
        </w:rPr>
      </w:pPr>
    </w:p>
    <w:p w:rsidR="00103EE1" w:rsidRPr="00EA3CF0" w:rsidRDefault="00103EE1" w:rsidP="00103EE1">
      <w:pPr>
        <w:tabs>
          <w:tab w:val="left" w:pos="1846"/>
          <w:tab w:val="left" w:pos="2026"/>
        </w:tabs>
        <w:rPr>
          <w:rFonts w:eastAsia="Batang"/>
          <w:color w:val="000000"/>
          <w:sz w:val="28"/>
          <w:szCs w:val="28"/>
          <w:lang w:val="uk-UA"/>
        </w:rPr>
      </w:pPr>
      <w:r w:rsidRPr="00EA3CF0">
        <w:rPr>
          <w:rFonts w:eastAsia="Batang"/>
          <w:color w:val="000000"/>
          <w:sz w:val="28"/>
          <w:szCs w:val="28"/>
          <w:lang w:val="uk-UA"/>
        </w:rPr>
        <w:t>Захист дисертації</w:t>
      </w:r>
      <w:r w:rsidRPr="00EA3CF0">
        <w:rPr>
          <w:rFonts w:eastAsia="Batang"/>
          <w:vanish/>
          <w:color w:val="000000"/>
          <w:sz w:val="28"/>
          <w:szCs w:val="28"/>
          <w:lang w:val="uk-UA"/>
        </w:rPr>
        <w:t>|</w:t>
      </w:r>
      <w:r w:rsidRPr="00EA3CF0">
        <w:rPr>
          <w:rFonts w:eastAsia="Batang"/>
          <w:color w:val="000000"/>
          <w:sz w:val="28"/>
          <w:szCs w:val="28"/>
          <w:lang w:val="uk-UA"/>
        </w:rPr>
        <w:t xml:space="preserve"> відбудеться</w:t>
      </w:r>
      <w:r w:rsidRPr="00EA3CF0">
        <w:rPr>
          <w:rFonts w:eastAsia="Batang"/>
          <w:vanish/>
          <w:color w:val="000000"/>
          <w:sz w:val="28"/>
          <w:szCs w:val="28"/>
          <w:lang w:val="uk-UA"/>
        </w:rPr>
        <w:t>|</w:t>
      </w:r>
      <w:r w:rsidRPr="00EA3CF0">
        <w:rPr>
          <w:rFonts w:eastAsia="Batang"/>
          <w:color w:val="000000"/>
          <w:sz w:val="28"/>
          <w:szCs w:val="28"/>
          <w:lang w:val="uk-UA"/>
        </w:rPr>
        <w:t xml:space="preserve"> 29 жовтня 20</w:t>
      </w:r>
      <w:r w:rsidRPr="00EA3CF0">
        <w:rPr>
          <w:rFonts w:eastAsia="Batang"/>
          <w:color w:val="000000"/>
          <w:sz w:val="28"/>
          <w:szCs w:val="28"/>
          <w:lang w:val="uk-UA"/>
        </w:rPr>
        <w:softHyphen/>
      </w:r>
      <w:r w:rsidRPr="00EA3CF0">
        <w:rPr>
          <w:rFonts w:eastAsia="Batang"/>
          <w:vanish/>
          <w:color w:val="000000"/>
          <w:sz w:val="28"/>
          <w:szCs w:val="28"/>
          <w:lang w:val="uk-UA"/>
        </w:rPr>
        <w:t xml:space="preserve">|_______ </w:t>
      </w:r>
      <w:r w:rsidRPr="00EA3CF0">
        <w:rPr>
          <w:rFonts w:eastAsia="Batang"/>
          <w:vanish/>
          <w:color w:val="000000"/>
          <w:sz w:val="28"/>
          <w:szCs w:val="28"/>
          <w:lang w:val="uk-UA"/>
        </w:rPr>
        <w:tab/>
        <w:t>hjrehj|090909</w:t>
      </w:r>
      <w:r w:rsidRPr="00EA3CF0">
        <w:rPr>
          <w:rFonts w:eastAsia="Batang"/>
          <w:color w:val="000000"/>
          <w:sz w:val="28"/>
          <w:szCs w:val="28"/>
          <w:lang w:val="uk-UA"/>
        </w:rPr>
        <w:t xml:space="preserve">09 року о </w:t>
      </w:r>
      <w:r w:rsidRPr="00EA3CF0">
        <w:rPr>
          <w:rFonts w:eastAsia="Batang"/>
          <w:color w:val="000000"/>
          <w:sz w:val="28"/>
          <w:szCs w:val="28"/>
          <w:lang w:val="uk-UA"/>
        </w:rPr>
        <w:softHyphen/>
      </w:r>
      <w:r w:rsidRPr="00EA3CF0">
        <w:rPr>
          <w:rFonts w:eastAsia="Batang"/>
          <w:color w:val="000000"/>
          <w:sz w:val="28"/>
          <w:szCs w:val="28"/>
          <w:lang w:val="uk-UA"/>
        </w:rPr>
        <w:softHyphen/>
      </w:r>
      <w:r w:rsidRPr="00EA3CF0">
        <w:rPr>
          <w:rFonts w:eastAsia="Batang"/>
          <w:color w:val="000000"/>
          <w:sz w:val="28"/>
          <w:szCs w:val="28"/>
          <w:lang w:val="uk-UA"/>
        </w:rPr>
        <w:softHyphen/>
      </w:r>
      <w:r w:rsidRPr="00EA3CF0">
        <w:rPr>
          <w:rFonts w:eastAsia="Batang"/>
          <w:color w:val="000000"/>
          <w:sz w:val="28"/>
          <w:szCs w:val="28"/>
          <w:lang w:val="uk-UA"/>
        </w:rPr>
        <w:softHyphen/>
      </w:r>
      <w:r w:rsidRPr="00EA3CF0">
        <w:rPr>
          <w:rFonts w:eastAsia="Batang"/>
          <w:color w:val="000000"/>
          <w:sz w:val="28"/>
          <w:szCs w:val="28"/>
          <w:lang w:val="uk-UA"/>
        </w:rPr>
        <w:softHyphen/>
      </w:r>
      <w:r w:rsidRPr="00EA3CF0">
        <w:rPr>
          <w:rFonts w:eastAsia="Batang"/>
          <w:color w:val="000000"/>
          <w:sz w:val="28"/>
          <w:szCs w:val="28"/>
          <w:lang w:val="uk-UA"/>
        </w:rPr>
        <w:softHyphen/>
        <w:t>10 годині</w:t>
      </w:r>
      <w:r w:rsidRPr="00EA3CF0">
        <w:rPr>
          <w:rFonts w:eastAsia="Batang"/>
          <w:vanish/>
          <w:color w:val="000000"/>
          <w:sz w:val="28"/>
          <w:szCs w:val="28"/>
          <w:lang w:val="uk-UA"/>
        </w:rPr>
        <w:t>|</w:t>
      </w:r>
      <w:r w:rsidRPr="00EA3CF0">
        <w:rPr>
          <w:rFonts w:eastAsia="Batang"/>
          <w:color w:val="000000"/>
          <w:sz w:val="28"/>
          <w:szCs w:val="28"/>
          <w:lang w:val="uk-UA"/>
        </w:rPr>
        <w:t xml:space="preserve"> на засіданні</w:t>
      </w:r>
      <w:r w:rsidRPr="00EA3CF0">
        <w:rPr>
          <w:rFonts w:eastAsia="Batang"/>
          <w:vanish/>
          <w:color w:val="000000"/>
          <w:sz w:val="28"/>
          <w:szCs w:val="28"/>
          <w:lang w:val="uk-UA"/>
        </w:rPr>
        <w:t>|</w:t>
      </w:r>
      <w:r w:rsidRPr="00EA3CF0">
        <w:rPr>
          <w:rFonts w:eastAsia="Batang"/>
          <w:color w:val="000000"/>
          <w:sz w:val="28"/>
          <w:szCs w:val="28"/>
          <w:lang w:val="uk-UA"/>
        </w:rPr>
        <w:t xml:space="preserve"> спеціалізованої</w:t>
      </w:r>
      <w:r w:rsidRPr="00EA3CF0">
        <w:rPr>
          <w:rFonts w:eastAsia="Batang"/>
          <w:vanish/>
          <w:color w:val="000000"/>
          <w:sz w:val="28"/>
          <w:szCs w:val="28"/>
          <w:lang w:val="uk-UA"/>
        </w:rPr>
        <w:t>|</w:t>
      </w:r>
      <w:r w:rsidRPr="00EA3CF0">
        <w:rPr>
          <w:rFonts w:eastAsia="Batang"/>
          <w:color w:val="000000"/>
          <w:sz w:val="28"/>
          <w:szCs w:val="28"/>
          <w:lang w:val="uk-UA"/>
        </w:rPr>
        <w:t xml:space="preserve"> вченої</w:t>
      </w:r>
      <w:r w:rsidRPr="00EA3CF0">
        <w:rPr>
          <w:rFonts w:eastAsia="Batang"/>
          <w:vanish/>
          <w:color w:val="000000"/>
          <w:sz w:val="28"/>
          <w:szCs w:val="28"/>
          <w:lang w:val="uk-UA"/>
        </w:rPr>
        <w:t>|</w:t>
      </w:r>
      <w:r w:rsidRPr="00EA3CF0">
        <w:rPr>
          <w:rFonts w:eastAsia="Batang"/>
          <w:color w:val="000000"/>
          <w:sz w:val="28"/>
          <w:szCs w:val="28"/>
          <w:lang w:val="uk-UA"/>
        </w:rPr>
        <w:t xml:space="preserve"> ради Д 41.608.01 Українського науково-дослідного інституту медичної</w:t>
      </w:r>
      <w:r w:rsidRPr="00EA3CF0">
        <w:rPr>
          <w:rFonts w:eastAsia="Batang"/>
          <w:vanish/>
          <w:color w:val="000000"/>
          <w:sz w:val="28"/>
          <w:szCs w:val="28"/>
          <w:lang w:val="uk-UA"/>
        </w:rPr>
        <w:t>|</w:t>
      </w:r>
      <w:r w:rsidRPr="00EA3CF0">
        <w:rPr>
          <w:rFonts w:eastAsia="Batang"/>
          <w:color w:val="000000"/>
          <w:sz w:val="28"/>
          <w:szCs w:val="28"/>
          <w:lang w:val="uk-UA"/>
        </w:rPr>
        <w:t xml:space="preserve"> реабілітації</w:t>
      </w:r>
      <w:r w:rsidRPr="00EA3CF0">
        <w:rPr>
          <w:rFonts w:eastAsia="Batang"/>
          <w:vanish/>
          <w:color w:val="000000"/>
          <w:sz w:val="28"/>
          <w:szCs w:val="28"/>
          <w:lang w:val="uk-UA"/>
        </w:rPr>
        <w:t>|</w:t>
      </w:r>
      <w:r w:rsidRPr="00EA3CF0">
        <w:rPr>
          <w:rFonts w:eastAsia="Batang"/>
          <w:color w:val="000000"/>
          <w:sz w:val="28"/>
          <w:szCs w:val="28"/>
          <w:lang w:val="uk-UA"/>
        </w:rPr>
        <w:t xml:space="preserve"> та курортології</w:t>
      </w:r>
      <w:r w:rsidRPr="00EA3CF0">
        <w:rPr>
          <w:rFonts w:eastAsia="Batang"/>
          <w:vanish/>
          <w:color w:val="000000"/>
          <w:sz w:val="28"/>
          <w:szCs w:val="28"/>
          <w:lang w:val="uk-UA"/>
        </w:rPr>
        <w:t>|</w:t>
      </w:r>
      <w:r w:rsidRPr="00EA3CF0">
        <w:rPr>
          <w:rFonts w:eastAsia="Batang"/>
          <w:color w:val="000000"/>
          <w:sz w:val="28"/>
          <w:szCs w:val="28"/>
          <w:lang w:val="uk-UA"/>
        </w:rPr>
        <w:t xml:space="preserve"> МОЗ України (65014, Одеса, Лермонтовський пров</w:t>
      </w:r>
      <w:r w:rsidRPr="00EA3CF0">
        <w:rPr>
          <w:rFonts w:eastAsia="Batang"/>
          <w:vanish/>
          <w:color w:val="000000"/>
          <w:sz w:val="28"/>
          <w:szCs w:val="28"/>
          <w:lang w:val="uk-UA"/>
        </w:rPr>
        <w:t>|</w:t>
      </w:r>
      <w:r w:rsidRPr="00EA3CF0">
        <w:rPr>
          <w:rFonts w:eastAsia="Batang"/>
          <w:color w:val="000000"/>
          <w:sz w:val="28"/>
          <w:szCs w:val="28"/>
          <w:lang w:val="uk-UA"/>
        </w:rPr>
        <w:t>., 6).</w:t>
      </w:r>
    </w:p>
    <w:p w:rsidR="00103EE1" w:rsidRPr="00EA3CF0" w:rsidRDefault="00103EE1" w:rsidP="00103EE1">
      <w:pPr>
        <w:rPr>
          <w:rFonts w:eastAsia="Batang"/>
          <w:color w:val="000000"/>
          <w:sz w:val="28"/>
          <w:szCs w:val="28"/>
          <w:lang w:val="uk-UA"/>
        </w:rPr>
      </w:pPr>
    </w:p>
    <w:p w:rsidR="00103EE1" w:rsidRPr="00EA3CF0" w:rsidRDefault="00103EE1" w:rsidP="00103EE1">
      <w:pPr>
        <w:pStyle w:val="af6"/>
        <w:spacing w:after="0"/>
        <w:ind w:left="0"/>
        <w:jc w:val="both"/>
        <w:rPr>
          <w:rFonts w:ascii="Times New Roman" w:hAnsi="Times New Roman" w:cs="Times New Roman"/>
          <w:color w:val="000000"/>
          <w:sz w:val="28"/>
          <w:szCs w:val="28"/>
          <w:lang w:val="uk-UA"/>
        </w:rPr>
      </w:pPr>
      <w:r w:rsidRPr="00EA3CF0">
        <w:rPr>
          <w:rFonts w:ascii="Times New Roman" w:hAnsi="Times New Roman" w:cs="Times New Roman"/>
          <w:color w:val="000000"/>
          <w:sz w:val="28"/>
          <w:szCs w:val="28"/>
          <w:lang w:val="uk-UA"/>
        </w:rPr>
        <w:t xml:space="preserve">З дисертацією можна ознайомитися в бібліотеці Українського </w:t>
      </w:r>
      <w:r w:rsidRPr="00EA3CF0">
        <w:rPr>
          <w:rFonts w:ascii="Times New Roman" w:eastAsia="Batang" w:hAnsi="Times New Roman" w:cs="Times New Roman"/>
          <w:color w:val="000000"/>
          <w:sz w:val="28"/>
          <w:szCs w:val="28"/>
          <w:lang w:val="uk-UA"/>
        </w:rPr>
        <w:t>науково-дослідного інституту</w:t>
      </w:r>
      <w:r w:rsidRPr="00EA3CF0">
        <w:rPr>
          <w:rFonts w:ascii="Times New Roman" w:hAnsi="Times New Roman" w:cs="Times New Roman"/>
          <w:color w:val="000000"/>
          <w:sz w:val="28"/>
          <w:szCs w:val="28"/>
          <w:lang w:val="uk-UA"/>
        </w:rPr>
        <w:t xml:space="preserve"> медичної реабілітації та курортології </w:t>
      </w:r>
      <w:r w:rsidRPr="008A062F">
        <w:rPr>
          <w:rFonts w:ascii="Times New Roman" w:eastAsia="Batang" w:hAnsi="Times New Roman" w:cs="Times New Roman"/>
          <w:color w:val="000000"/>
          <w:sz w:val="28"/>
          <w:szCs w:val="28"/>
          <w:lang w:val="uk-UA"/>
        </w:rPr>
        <w:t>МОЗ України</w:t>
      </w:r>
      <w:r>
        <w:rPr>
          <w:rFonts w:eastAsia="Batang"/>
          <w:color w:val="000000"/>
          <w:sz w:val="28"/>
          <w:szCs w:val="28"/>
          <w:lang w:val="uk-UA"/>
        </w:rPr>
        <w:t xml:space="preserve"> </w:t>
      </w:r>
      <w:r w:rsidRPr="00EA3CF0">
        <w:rPr>
          <w:rFonts w:ascii="Times New Roman" w:hAnsi="Times New Roman" w:cs="Times New Roman"/>
          <w:color w:val="000000"/>
          <w:sz w:val="28"/>
          <w:szCs w:val="28"/>
          <w:lang w:val="uk-UA"/>
        </w:rPr>
        <w:t>за адресою: 65014, Одеса, Лермонтовський пров., 6.</w:t>
      </w:r>
    </w:p>
    <w:p w:rsidR="00103EE1" w:rsidRPr="00EA3CF0" w:rsidRDefault="00103EE1" w:rsidP="00103EE1">
      <w:pPr>
        <w:rPr>
          <w:rFonts w:eastAsia="Batang"/>
          <w:color w:val="000000"/>
          <w:sz w:val="28"/>
          <w:szCs w:val="28"/>
          <w:lang w:val="uk-UA"/>
        </w:rPr>
      </w:pPr>
    </w:p>
    <w:p w:rsidR="00103EE1" w:rsidRPr="00EA3CF0" w:rsidRDefault="00103EE1" w:rsidP="00103EE1">
      <w:pPr>
        <w:rPr>
          <w:rFonts w:eastAsia="Batang"/>
          <w:color w:val="000000"/>
          <w:sz w:val="28"/>
          <w:szCs w:val="28"/>
          <w:lang w:val="uk-UA"/>
        </w:rPr>
      </w:pPr>
      <w:r w:rsidRPr="00EA3CF0">
        <w:rPr>
          <w:rFonts w:eastAsia="Batang"/>
          <w:color w:val="000000"/>
          <w:sz w:val="28"/>
          <w:szCs w:val="28"/>
          <w:lang w:val="uk-UA"/>
        </w:rPr>
        <w:t>Автореферат розісланий</w:t>
      </w:r>
      <w:r w:rsidRPr="00EA3CF0">
        <w:rPr>
          <w:rFonts w:eastAsia="Batang"/>
          <w:vanish/>
          <w:color w:val="000000"/>
          <w:sz w:val="28"/>
          <w:szCs w:val="28"/>
          <w:lang w:val="uk-UA"/>
        </w:rPr>
        <w:t>|</w:t>
      </w:r>
      <w:r w:rsidRPr="00EA3CF0">
        <w:rPr>
          <w:rFonts w:eastAsia="Batang"/>
          <w:color w:val="000000"/>
          <w:sz w:val="28"/>
          <w:szCs w:val="28"/>
          <w:lang w:val="uk-UA"/>
        </w:rPr>
        <w:t xml:space="preserve">  «</w:t>
      </w:r>
      <w:r w:rsidRPr="001561A8">
        <w:rPr>
          <w:rFonts w:eastAsia="Batang"/>
          <w:color w:val="000000"/>
          <w:sz w:val="28"/>
          <w:szCs w:val="28"/>
        </w:rPr>
        <w:t>28</w:t>
      </w:r>
      <w:r w:rsidRPr="00EA3CF0">
        <w:rPr>
          <w:rFonts w:eastAsia="Batang"/>
          <w:color w:val="000000"/>
          <w:sz w:val="28"/>
          <w:szCs w:val="28"/>
          <w:lang w:val="uk-UA"/>
        </w:rPr>
        <w:t>» вересня  2009 року</w:t>
      </w:r>
      <w:r w:rsidRPr="00EA3CF0">
        <w:rPr>
          <w:rFonts w:eastAsia="Batang"/>
          <w:vanish/>
          <w:color w:val="000000"/>
          <w:sz w:val="28"/>
          <w:szCs w:val="28"/>
          <w:lang w:val="uk-UA"/>
        </w:rPr>
        <w:t>|року|</w:t>
      </w:r>
    </w:p>
    <w:p w:rsidR="00103EE1" w:rsidRPr="00EA3CF0" w:rsidRDefault="00103EE1" w:rsidP="00103EE1">
      <w:pPr>
        <w:rPr>
          <w:rFonts w:eastAsia="Batang"/>
          <w:color w:val="000000"/>
          <w:sz w:val="28"/>
          <w:szCs w:val="28"/>
          <w:lang w:val="uk-UA"/>
        </w:rPr>
      </w:pPr>
    </w:p>
    <w:p w:rsidR="00103EE1" w:rsidRPr="00EA3CF0" w:rsidRDefault="00103EE1" w:rsidP="00103EE1">
      <w:pPr>
        <w:rPr>
          <w:rFonts w:eastAsia="Batang"/>
          <w:color w:val="000000"/>
          <w:sz w:val="28"/>
          <w:szCs w:val="28"/>
          <w:lang w:val="uk-UA"/>
        </w:rPr>
      </w:pPr>
    </w:p>
    <w:p w:rsidR="00103EE1" w:rsidRPr="00EA3CF0" w:rsidRDefault="00103EE1" w:rsidP="00103EE1">
      <w:pPr>
        <w:rPr>
          <w:rFonts w:eastAsia="Batang"/>
          <w:color w:val="000000"/>
          <w:sz w:val="28"/>
          <w:szCs w:val="28"/>
          <w:lang w:val="uk-UA"/>
        </w:rPr>
      </w:pPr>
      <w:r w:rsidRPr="00EA3CF0">
        <w:rPr>
          <w:rFonts w:eastAsia="Batang"/>
          <w:color w:val="000000"/>
          <w:sz w:val="28"/>
          <w:szCs w:val="28"/>
          <w:lang w:val="uk-UA"/>
        </w:rPr>
        <w:t>Вченій секретар спеціалізованої вченої ради Д41.608.01</w:t>
      </w:r>
    </w:p>
    <w:p w:rsidR="00103EE1" w:rsidRPr="00EA3CF0" w:rsidRDefault="00103EE1" w:rsidP="00103EE1">
      <w:pPr>
        <w:rPr>
          <w:rFonts w:eastAsia="Batang"/>
          <w:color w:val="000000"/>
          <w:sz w:val="28"/>
          <w:szCs w:val="28"/>
          <w:lang w:val="uk-UA"/>
        </w:rPr>
      </w:pPr>
      <w:r w:rsidRPr="00EA3CF0">
        <w:rPr>
          <w:rFonts w:eastAsia="Batang"/>
          <w:color w:val="000000"/>
          <w:sz w:val="28"/>
          <w:szCs w:val="28"/>
          <w:lang w:val="uk-UA"/>
        </w:rPr>
        <w:t>кандидат медичних наук,  старший науковий</w:t>
      </w:r>
    </w:p>
    <w:p w:rsidR="00103EE1" w:rsidRPr="00EA3CF0" w:rsidRDefault="00103EE1" w:rsidP="00103EE1">
      <w:pPr>
        <w:rPr>
          <w:rFonts w:eastAsia="Batang"/>
          <w:color w:val="000000"/>
          <w:sz w:val="28"/>
          <w:szCs w:val="28"/>
          <w:lang w:val="uk-UA"/>
        </w:rPr>
        <w:sectPr w:rsidR="00103EE1" w:rsidRPr="00EA3CF0" w:rsidSect="00390C5E">
          <w:headerReference w:type="even" r:id="rId8"/>
          <w:headerReference w:type="default" r:id="rId9"/>
          <w:headerReference w:type="first" r:id="rId10"/>
          <w:pgSz w:w="11907" w:h="16839"/>
          <w:pgMar w:top="1134" w:right="567" w:bottom="1134" w:left="1134" w:header="708" w:footer="708" w:gutter="0"/>
          <w:cols w:space="708"/>
          <w:titlePg/>
          <w:docGrid w:linePitch="360"/>
        </w:sectPr>
      </w:pPr>
      <w:r w:rsidRPr="00EA3CF0">
        <w:rPr>
          <w:rFonts w:eastAsia="Batang"/>
          <w:color w:val="000000"/>
          <w:sz w:val="28"/>
          <w:szCs w:val="28"/>
          <w:lang w:val="uk-UA"/>
        </w:rPr>
        <w:t>співробітник</w:t>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r>
      <w:r w:rsidRPr="00EA3CF0">
        <w:rPr>
          <w:rFonts w:eastAsia="Batang"/>
          <w:color w:val="000000"/>
          <w:sz w:val="28"/>
          <w:szCs w:val="28"/>
          <w:lang w:val="uk-UA"/>
        </w:rPr>
        <w:tab/>
        <w:t>Г.О. Дмитрієва</w:t>
      </w:r>
    </w:p>
    <w:p w:rsidR="00103EE1" w:rsidRPr="00EA3CF0" w:rsidRDefault="00103EE1" w:rsidP="00103EE1">
      <w:pPr>
        <w:pStyle w:val="11fb"/>
        <w:keepNext w:val="0"/>
        <w:widowControl/>
        <w:spacing w:before="0" w:after="0"/>
        <w:rPr>
          <w:rFonts w:ascii="Times New Roman" w:hAnsi="Times New Roman" w:cs="Times New Roman"/>
          <w:b/>
          <w:bCs/>
          <w:i w:val="0"/>
          <w:iCs w:val="0"/>
          <w:caps/>
          <w:spacing w:val="-4"/>
          <w:lang w:eastAsia="uk-UA"/>
        </w:rPr>
      </w:pPr>
      <w:r w:rsidRPr="00EA3CF0">
        <w:rPr>
          <w:rFonts w:ascii="Times New Roman" w:hAnsi="Times New Roman" w:cs="Times New Roman"/>
          <w:b/>
          <w:bCs/>
          <w:i w:val="0"/>
          <w:iCs w:val="0"/>
          <w:caps/>
          <w:spacing w:val="-4"/>
          <w:lang w:eastAsia="uk-UA"/>
        </w:rPr>
        <w:lastRenderedPageBreak/>
        <w:br w:type="page"/>
      </w:r>
      <w:r w:rsidRPr="00EA3CF0">
        <w:rPr>
          <w:rFonts w:ascii="Times New Roman" w:hAnsi="Times New Roman" w:cs="Times New Roman"/>
          <w:b/>
          <w:bCs/>
          <w:i w:val="0"/>
          <w:iCs w:val="0"/>
          <w:caps/>
          <w:spacing w:val="-4"/>
          <w:lang w:eastAsia="uk-UA"/>
        </w:rPr>
        <w:lastRenderedPageBreak/>
        <w:t>ЗАГАЛЬНА ХАРАКТЕРИСТИКА РОБОТи</w:t>
      </w:r>
    </w:p>
    <w:p w:rsidR="00103EE1" w:rsidRPr="00EA3CF0" w:rsidRDefault="00103EE1" w:rsidP="00103EE1">
      <w:pPr>
        <w:rPr>
          <w:color w:val="000000"/>
          <w:spacing w:val="-4"/>
          <w:sz w:val="28"/>
          <w:szCs w:val="28"/>
          <w:lang w:val="uk-UA" w:eastAsia="uk-UA"/>
        </w:rPr>
      </w:pPr>
    </w:p>
    <w:p w:rsidR="00103EE1" w:rsidRPr="00EA3CF0" w:rsidRDefault="00103EE1" w:rsidP="00103EE1">
      <w:pPr>
        <w:ind w:firstLine="709"/>
        <w:jc w:val="both"/>
        <w:rPr>
          <w:rFonts w:eastAsia="Batang"/>
          <w:color w:val="000000"/>
          <w:spacing w:val="-4"/>
          <w:sz w:val="28"/>
          <w:szCs w:val="28"/>
          <w:lang w:val="uk-UA"/>
        </w:rPr>
      </w:pPr>
      <w:r w:rsidRPr="00EA3CF0">
        <w:rPr>
          <w:b/>
          <w:bCs/>
          <w:color w:val="000000"/>
          <w:spacing w:val="-4"/>
          <w:sz w:val="28"/>
          <w:szCs w:val="28"/>
          <w:lang w:val="uk-UA" w:eastAsia="uk-UA"/>
        </w:rPr>
        <w:t>Актуальність теми.</w:t>
      </w:r>
      <w:r w:rsidRPr="00EA3CF0">
        <w:rPr>
          <w:color w:val="000000"/>
          <w:spacing w:val="-4"/>
          <w:sz w:val="28"/>
          <w:szCs w:val="28"/>
          <w:lang w:val="uk-UA" w:eastAsia="uk-UA"/>
        </w:rPr>
        <w:t xml:space="preserve"> Гіпертонічна хвороба (ГХ) </w:t>
      </w:r>
      <w:r>
        <w:rPr>
          <w:color w:val="000000"/>
          <w:spacing w:val="-4"/>
          <w:sz w:val="28"/>
          <w:szCs w:val="28"/>
          <w:lang w:val="uk-UA" w:eastAsia="uk-UA"/>
        </w:rPr>
        <w:t>є</w:t>
      </w:r>
      <w:r w:rsidRPr="00EA3CF0">
        <w:rPr>
          <w:color w:val="000000"/>
          <w:spacing w:val="-4"/>
          <w:sz w:val="28"/>
          <w:szCs w:val="28"/>
          <w:lang w:val="uk-UA" w:eastAsia="uk-UA"/>
        </w:rPr>
        <w:t xml:space="preserve"> </w:t>
      </w:r>
      <w:r>
        <w:rPr>
          <w:color w:val="000000"/>
          <w:spacing w:val="-4"/>
          <w:sz w:val="28"/>
          <w:szCs w:val="28"/>
          <w:lang w:val="uk-UA" w:eastAsia="uk-UA"/>
        </w:rPr>
        <w:t xml:space="preserve">найбільш поширеним захворюванням серцево-судинної системи і </w:t>
      </w:r>
      <w:r w:rsidRPr="00EA3CF0">
        <w:rPr>
          <w:color w:val="000000"/>
          <w:spacing w:val="-4"/>
          <w:sz w:val="28"/>
          <w:szCs w:val="28"/>
          <w:lang w:val="uk-UA" w:eastAsia="uk-UA"/>
        </w:rPr>
        <w:t>однією з причин порушення працездатності, інвалід</w:t>
      </w:r>
      <w:r>
        <w:rPr>
          <w:color w:val="000000"/>
          <w:spacing w:val="-4"/>
          <w:sz w:val="28"/>
          <w:szCs w:val="28"/>
          <w:lang w:val="uk-UA" w:eastAsia="uk-UA"/>
        </w:rPr>
        <w:t>и</w:t>
      </w:r>
      <w:r w:rsidRPr="00EA3CF0">
        <w:rPr>
          <w:color w:val="000000"/>
          <w:spacing w:val="-4"/>
          <w:sz w:val="28"/>
          <w:szCs w:val="28"/>
          <w:lang w:val="uk-UA" w:eastAsia="uk-UA"/>
        </w:rPr>
        <w:t xml:space="preserve">зації </w:t>
      </w:r>
      <w:r>
        <w:rPr>
          <w:color w:val="000000"/>
          <w:spacing w:val="-4"/>
          <w:sz w:val="28"/>
          <w:szCs w:val="28"/>
          <w:lang w:val="uk-UA" w:eastAsia="uk-UA"/>
        </w:rPr>
        <w:t>та</w:t>
      </w:r>
      <w:r w:rsidRPr="00EA3CF0">
        <w:rPr>
          <w:color w:val="000000"/>
          <w:spacing w:val="-4"/>
          <w:sz w:val="28"/>
          <w:szCs w:val="28"/>
          <w:lang w:val="uk-UA" w:eastAsia="uk-UA"/>
        </w:rPr>
        <w:t xml:space="preserve"> смертності населення. За даними епідеміологічних спостережень, ГХ реєструється у 10-15% дорослих людей, а у осіб </w:t>
      </w:r>
      <w:r>
        <w:rPr>
          <w:color w:val="000000"/>
          <w:spacing w:val="-4"/>
          <w:sz w:val="28"/>
          <w:szCs w:val="28"/>
          <w:lang w:val="uk-UA" w:eastAsia="uk-UA"/>
        </w:rPr>
        <w:t>віком</w:t>
      </w:r>
      <w:r w:rsidRPr="00EA3CF0">
        <w:rPr>
          <w:color w:val="000000"/>
          <w:spacing w:val="-4"/>
          <w:sz w:val="28"/>
          <w:szCs w:val="28"/>
          <w:lang w:val="uk-UA" w:eastAsia="uk-UA"/>
        </w:rPr>
        <w:t xml:space="preserve"> старше 60 років виявляється у 30-50% пацієнтів. Стандартизований за віком показник ризику артеріальної гіпертензії (АГ)</w:t>
      </w:r>
      <w:r>
        <w:rPr>
          <w:color w:val="000000"/>
          <w:spacing w:val="-4"/>
          <w:sz w:val="28"/>
          <w:szCs w:val="28"/>
          <w:lang w:val="uk-UA" w:eastAsia="uk-UA"/>
        </w:rPr>
        <w:t xml:space="preserve"> серед</w:t>
      </w:r>
      <w:r w:rsidRPr="00EA3CF0">
        <w:rPr>
          <w:color w:val="000000"/>
          <w:spacing w:val="-4"/>
          <w:sz w:val="28"/>
          <w:szCs w:val="28"/>
          <w:lang w:val="uk-UA" w:eastAsia="uk-UA"/>
        </w:rPr>
        <w:t xml:space="preserve"> населення України</w:t>
      </w:r>
      <w:r>
        <w:rPr>
          <w:color w:val="000000"/>
          <w:spacing w:val="-4"/>
          <w:sz w:val="28"/>
          <w:szCs w:val="28"/>
          <w:lang w:val="uk-UA" w:eastAsia="uk-UA"/>
        </w:rPr>
        <w:t>,</w:t>
      </w:r>
      <w:r w:rsidRPr="00EA3CF0">
        <w:rPr>
          <w:color w:val="000000"/>
          <w:spacing w:val="-4"/>
          <w:sz w:val="28"/>
          <w:szCs w:val="28"/>
          <w:lang w:val="uk-UA" w:eastAsia="uk-UA"/>
        </w:rPr>
        <w:t xml:space="preserve"> </w:t>
      </w:r>
      <w:r>
        <w:rPr>
          <w:color w:val="000000"/>
          <w:spacing w:val="-4"/>
          <w:sz w:val="28"/>
          <w:szCs w:val="28"/>
          <w:lang w:val="uk-UA" w:eastAsia="uk-UA"/>
        </w:rPr>
        <w:t xml:space="preserve">яке працює, становить 34,1%: серед чоловіків - </w:t>
      </w:r>
      <w:r w:rsidRPr="00EA3CF0">
        <w:rPr>
          <w:color w:val="000000"/>
          <w:spacing w:val="-4"/>
          <w:sz w:val="28"/>
          <w:szCs w:val="28"/>
          <w:lang w:val="uk-UA" w:eastAsia="uk-UA"/>
        </w:rPr>
        <w:t>34,7%, серед жінок – 33,4% (Чазова И.Е с соавт., 2002; Свищенко Е.П. с соавт., 2004; Коваленко В.Н, Свищенко В.П., 2009).</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t xml:space="preserve">Проблема профілактики, лікування і реабілітації хворих </w:t>
      </w:r>
      <w:r>
        <w:rPr>
          <w:rFonts w:eastAsia="Batang"/>
          <w:color w:val="000000"/>
          <w:spacing w:val="-4"/>
          <w:sz w:val="28"/>
          <w:szCs w:val="28"/>
          <w:lang w:val="uk-UA"/>
        </w:rPr>
        <w:t xml:space="preserve">на </w:t>
      </w:r>
      <w:r w:rsidRPr="00EA3CF0">
        <w:rPr>
          <w:rFonts w:eastAsia="Batang"/>
          <w:color w:val="000000"/>
          <w:spacing w:val="-4"/>
          <w:sz w:val="28"/>
          <w:szCs w:val="28"/>
          <w:lang w:val="uk-UA"/>
        </w:rPr>
        <w:t xml:space="preserve">ГХ залишається актуальною не </w:t>
      </w:r>
      <w:r>
        <w:rPr>
          <w:rFonts w:eastAsia="Batang"/>
          <w:color w:val="000000"/>
          <w:spacing w:val="-4"/>
          <w:sz w:val="28"/>
          <w:szCs w:val="28"/>
          <w:lang w:val="uk-UA"/>
        </w:rPr>
        <w:t>зважаючи</w:t>
      </w:r>
      <w:r w:rsidRPr="00EA3CF0">
        <w:rPr>
          <w:rFonts w:eastAsia="Batang"/>
          <w:color w:val="000000"/>
          <w:spacing w:val="-4"/>
          <w:sz w:val="28"/>
          <w:szCs w:val="28"/>
          <w:lang w:val="uk-UA"/>
        </w:rPr>
        <w:t xml:space="preserve"> на широкий спектр лікарських засобів</w:t>
      </w:r>
      <w:r>
        <w:rPr>
          <w:rFonts w:eastAsia="Batang"/>
          <w:color w:val="000000"/>
          <w:spacing w:val="-4"/>
          <w:sz w:val="28"/>
          <w:szCs w:val="28"/>
          <w:lang w:val="uk-UA"/>
        </w:rPr>
        <w:t>, які існують,</w:t>
      </w:r>
      <w:r w:rsidRPr="00EA3CF0">
        <w:rPr>
          <w:rFonts w:eastAsia="Batang"/>
          <w:color w:val="000000"/>
          <w:spacing w:val="-4"/>
          <w:sz w:val="28"/>
          <w:szCs w:val="28"/>
          <w:lang w:val="uk-UA"/>
        </w:rPr>
        <w:t xml:space="preserve"> і різних методів її лікування </w:t>
      </w:r>
      <w:r w:rsidRPr="00EA3CF0">
        <w:rPr>
          <w:color w:val="000000"/>
          <w:spacing w:val="-4"/>
          <w:sz w:val="28"/>
          <w:szCs w:val="28"/>
          <w:lang w:val="uk-UA" w:eastAsia="uk-UA"/>
        </w:rPr>
        <w:t>(Бобров В.О. с соавт., 1998; Шостак Н.А., Анечков Д.А., 2002; Коваленко В.Н, Свищенко В.П., 2009)</w:t>
      </w:r>
      <w:r w:rsidRPr="00EA3CF0">
        <w:rPr>
          <w:rFonts w:eastAsia="Batang"/>
          <w:color w:val="000000"/>
          <w:spacing w:val="-4"/>
          <w:sz w:val="28"/>
          <w:szCs w:val="28"/>
          <w:lang w:val="uk-UA"/>
        </w:rPr>
        <w:t xml:space="preserve">. </w:t>
      </w:r>
    </w:p>
    <w:p w:rsidR="00103EE1" w:rsidRPr="00EA3CF0" w:rsidRDefault="00103EE1" w:rsidP="00103EE1">
      <w:pPr>
        <w:ind w:firstLine="709"/>
        <w:jc w:val="both"/>
        <w:rPr>
          <w:rFonts w:eastAsia="Batang"/>
          <w:color w:val="000000"/>
          <w:spacing w:val="-4"/>
          <w:sz w:val="28"/>
          <w:szCs w:val="28"/>
          <w:lang w:val="uk-UA"/>
        </w:rPr>
      </w:pPr>
      <w:r>
        <w:rPr>
          <w:rFonts w:eastAsia="Batang"/>
          <w:color w:val="000000"/>
          <w:spacing w:val="-4"/>
          <w:sz w:val="28"/>
          <w:szCs w:val="28"/>
          <w:lang w:val="uk-UA"/>
        </w:rPr>
        <w:t>Останнім</w:t>
      </w:r>
      <w:r w:rsidRPr="00EA3CF0">
        <w:rPr>
          <w:rFonts w:eastAsia="Batang"/>
          <w:color w:val="000000"/>
          <w:spacing w:val="-4"/>
          <w:sz w:val="28"/>
          <w:szCs w:val="28"/>
          <w:lang w:val="uk-UA"/>
        </w:rPr>
        <w:t xml:space="preserve"> час</w:t>
      </w:r>
      <w:r>
        <w:rPr>
          <w:rFonts w:eastAsia="Batang"/>
          <w:color w:val="000000"/>
          <w:spacing w:val="-4"/>
          <w:sz w:val="28"/>
          <w:szCs w:val="28"/>
          <w:lang w:val="uk-UA"/>
        </w:rPr>
        <w:t>ом</w:t>
      </w:r>
      <w:r w:rsidRPr="00EA3CF0">
        <w:rPr>
          <w:rFonts w:eastAsia="Batang"/>
          <w:vanish/>
          <w:color w:val="000000"/>
          <w:spacing w:val="-4"/>
          <w:sz w:val="28"/>
          <w:szCs w:val="28"/>
          <w:lang w:val="uk-UA"/>
        </w:rPr>
        <w:t>|нині|</w:t>
      </w:r>
      <w:r w:rsidRPr="00EA3CF0">
        <w:rPr>
          <w:rFonts w:eastAsia="Batang"/>
          <w:color w:val="000000"/>
          <w:spacing w:val="-4"/>
          <w:sz w:val="28"/>
          <w:szCs w:val="28"/>
          <w:lang w:val="uk-UA"/>
        </w:rPr>
        <w:t xml:space="preserve"> увага клініцистів </w:t>
      </w:r>
      <w:r>
        <w:rPr>
          <w:rFonts w:eastAsia="Batang"/>
          <w:color w:val="000000"/>
          <w:spacing w:val="-4"/>
          <w:sz w:val="28"/>
          <w:szCs w:val="28"/>
          <w:lang w:val="uk-UA"/>
        </w:rPr>
        <w:t>зосереджена</w:t>
      </w:r>
      <w:r w:rsidRPr="00EA3CF0">
        <w:rPr>
          <w:rFonts w:eastAsia="Batang"/>
          <w:color w:val="000000"/>
          <w:spacing w:val="-4"/>
          <w:sz w:val="28"/>
          <w:szCs w:val="28"/>
          <w:lang w:val="uk-UA"/>
        </w:rPr>
        <w:t xml:space="preserve"> </w:t>
      </w:r>
      <w:r>
        <w:rPr>
          <w:rFonts w:eastAsia="Batang"/>
          <w:color w:val="000000"/>
          <w:spacing w:val="-4"/>
          <w:sz w:val="28"/>
          <w:szCs w:val="28"/>
          <w:lang w:val="uk-UA"/>
        </w:rPr>
        <w:t>на метаболічній «осі» ГХ, зокрема на визначеному</w:t>
      </w:r>
      <w:r w:rsidRPr="00EA3CF0">
        <w:rPr>
          <w:rFonts w:eastAsia="Batang"/>
          <w:color w:val="000000"/>
          <w:spacing w:val="-4"/>
          <w:sz w:val="28"/>
          <w:szCs w:val="28"/>
          <w:lang w:val="uk-UA"/>
        </w:rPr>
        <w:t xml:space="preserve"> ще у 1998 р. G.Reaven  метаболічно</w:t>
      </w:r>
      <w:r>
        <w:rPr>
          <w:rFonts w:eastAsia="Batang"/>
          <w:color w:val="000000"/>
          <w:spacing w:val="-4"/>
          <w:sz w:val="28"/>
          <w:szCs w:val="28"/>
          <w:lang w:val="uk-UA"/>
        </w:rPr>
        <w:t>му</w:t>
      </w:r>
      <w:r w:rsidRPr="00EA3CF0">
        <w:rPr>
          <w:rFonts w:eastAsia="Batang"/>
          <w:color w:val="000000"/>
          <w:spacing w:val="-4"/>
          <w:sz w:val="28"/>
          <w:szCs w:val="28"/>
          <w:lang w:val="uk-UA"/>
        </w:rPr>
        <w:t xml:space="preserve"> синдром</w:t>
      </w:r>
      <w:r>
        <w:rPr>
          <w:rFonts w:eastAsia="Batang"/>
          <w:color w:val="000000"/>
          <w:spacing w:val="-4"/>
          <w:sz w:val="28"/>
          <w:szCs w:val="28"/>
          <w:lang w:val="uk-UA"/>
        </w:rPr>
        <w:t>і</w:t>
      </w:r>
      <w:r w:rsidRPr="00EA3CF0">
        <w:rPr>
          <w:rFonts w:eastAsia="Batang"/>
          <w:color w:val="000000"/>
          <w:spacing w:val="-4"/>
          <w:sz w:val="28"/>
          <w:szCs w:val="28"/>
          <w:lang w:val="uk-UA"/>
        </w:rPr>
        <w:t xml:space="preserve"> (МС) (Пономаренко Г.Н. с соавт., 2006; Reaven G., 2002). МС (синдром X) є комплексом взаємозв'язаних порушень вуглеводного і жирового обміну, змін артеріального тиску</w:t>
      </w:r>
      <w:r w:rsidRPr="00EA3CF0">
        <w:rPr>
          <w:rFonts w:eastAsia="Batang"/>
          <w:vanish/>
          <w:color w:val="000000"/>
          <w:spacing w:val="-4"/>
          <w:sz w:val="28"/>
          <w:szCs w:val="28"/>
          <w:lang w:val="uk-UA"/>
        </w:rPr>
        <w:t>|тиснення|</w:t>
      </w:r>
      <w:r w:rsidRPr="00EA3CF0">
        <w:rPr>
          <w:rFonts w:eastAsia="Batang"/>
          <w:color w:val="000000"/>
          <w:spacing w:val="-4"/>
          <w:sz w:val="28"/>
          <w:szCs w:val="28"/>
          <w:lang w:val="uk-UA"/>
        </w:rPr>
        <w:t xml:space="preserve"> (АТ) і функції ендотелію, провідними механізмами розвитку якого є</w:t>
      </w:r>
      <w:r w:rsidRPr="00EA3CF0">
        <w:rPr>
          <w:rFonts w:eastAsia="Batang"/>
          <w:vanish/>
          <w:color w:val="000000"/>
          <w:spacing w:val="-4"/>
          <w:sz w:val="28"/>
          <w:szCs w:val="28"/>
          <w:lang w:val="uk-UA"/>
        </w:rPr>
        <w:t>|з'являються|</w:t>
      </w:r>
      <w:r w:rsidRPr="00EA3CF0">
        <w:rPr>
          <w:rFonts w:eastAsia="Batang"/>
          <w:color w:val="000000"/>
          <w:spacing w:val="-4"/>
          <w:sz w:val="28"/>
          <w:szCs w:val="28"/>
          <w:lang w:val="uk-UA"/>
        </w:rPr>
        <w:t xml:space="preserve"> інсулінорезистентність</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і підвищений тонус симпатичної нервової системи (Боднар П.М., 2001; Рязанов А.С. с соавт., 2003; Чазова И.Е., Мычка В.Б., 2004; Rao S.V. et al., 2001; </w:t>
      </w:r>
      <w:r w:rsidRPr="00EA3CF0">
        <w:rPr>
          <w:rFonts w:eastAsia="Batang"/>
          <w:color w:val="000000"/>
          <w:spacing w:val="-4"/>
          <w:sz w:val="28"/>
          <w:szCs w:val="28"/>
          <w:lang w:val="en-US"/>
        </w:rPr>
        <w:t>Stevens</w:t>
      </w:r>
      <w:r w:rsidRPr="00103EE1">
        <w:rPr>
          <w:rFonts w:eastAsia="Batang"/>
          <w:color w:val="000000"/>
          <w:spacing w:val="-4"/>
          <w:sz w:val="28"/>
          <w:szCs w:val="28"/>
          <w:lang w:val="uk-UA"/>
        </w:rPr>
        <w:t xml:space="preserve"> </w:t>
      </w:r>
      <w:r w:rsidRPr="00EA3CF0">
        <w:rPr>
          <w:rFonts w:eastAsia="Batang"/>
          <w:color w:val="000000"/>
          <w:spacing w:val="-4"/>
          <w:sz w:val="28"/>
          <w:szCs w:val="28"/>
          <w:lang w:val="en-US"/>
        </w:rPr>
        <w:t>V</w:t>
      </w:r>
      <w:r w:rsidRPr="00103EE1">
        <w:rPr>
          <w:rFonts w:eastAsia="Batang"/>
          <w:color w:val="000000"/>
          <w:spacing w:val="-4"/>
          <w:sz w:val="28"/>
          <w:szCs w:val="28"/>
          <w:lang w:val="uk-UA"/>
        </w:rPr>
        <w:t>.</w:t>
      </w:r>
      <w:r w:rsidRPr="00EA3CF0">
        <w:rPr>
          <w:rFonts w:eastAsia="Batang"/>
          <w:color w:val="000000"/>
          <w:spacing w:val="-4"/>
          <w:sz w:val="28"/>
          <w:szCs w:val="28"/>
          <w:lang w:val="en-US"/>
        </w:rPr>
        <w:t>S</w:t>
      </w:r>
      <w:r w:rsidRPr="00103EE1">
        <w:rPr>
          <w:rFonts w:eastAsia="Batang"/>
          <w:color w:val="000000"/>
          <w:spacing w:val="-4"/>
          <w:sz w:val="28"/>
          <w:szCs w:val="28"/>
          <w:lang w:val="uk-UA"/>
        </w:rPr>
        <w:t>.</w:t>
      </w:r>
      <w:r w:rsidRPr="00EA3CF0">
        <w:rPr>
          <w:rFonts w:eastAsia="Batang"/>
          <w:color w:val="000000"/>
          <w:spacing w:val="-4"/>
          <w:sz w:val="28"/>
          <w:szCs w:val="28"/>
          <w:lang w:val="en-US"/>
        </w:rPr>
        <w:t>et</w:t>
      </w:r>
      <w:r w:rsidRPr="00103EE1">
        <w:rPr>
          <w:rFonts w:eastAsia="Batang"/>
          <w:color w:val="000000"/>
          <w:spacing w:val="-4"/>
          <w:sz w:val="28"/>
          <w:szCs w:val="28"/>
          <w:lang w:val="uk-UA"/>
        </w:rPr>
        <w:t>.</w:t>
      </w:r>
      <w:r w:rsidRPr="00EA3CF0">
        <w:rPr>
          <w:rFonts w:eastAsia="Batang"/>
          <w:color w:val="000000"/>
          <w:spacing w:val="-4"/>
          <w:sz w:val="28"/>
          <w:szCs w:val="28"/>
          <w:lang w:val="en-US"/>
        </w:rPr>
        <w:t>al</w:t>
      </w:r>
      <w:r w:rsidRPr="00103EE1">
        <w:rPr>
          <w:rFonts w:eastAsia="Batang"/>
          <w:color w:val="000000"/>
          <w:spacing w:val="-4"/>
          <w:sz w:val="28"/>
          <w:szCs w:val="28"/>
          <w:lang w:val="uk-UA"/>
        </w:rPr>
        <w:t>, 2001</w:t>
      </w:r>
      <w:r w:rsidRPr="00EA3CF0">
        <w:rPr>
          <w:rFonts w:eastAsia="Batang"/>
          <w:color w:val="000000"/>
          <w:spacing w:val="-4"/>
          <w:sz w:val="28"/>
          <w:szCs w:val="28"/>
          <w:lang w:val="uk-UA"/>
        </w:rPr>
        <w:t xml:space="preserve">). За даними більш </w:t>
      </w:r>
      <w:r>
        <w:rPr>
          <w:rFonts w:eastAsia="Batang"/>
          <w:color w:val="000000"/>
          <w:spacing w:val="-4"/>
          <w:sz w:val="28"/>
          <w:szCs w:val="28"/>
          <w:lang w:val="uk-UA"/>
        </w:rPr>
        <w:t>ніж</w:t>
      </w:r>
      <w:r w:rsidRPr="00EA3CF0">
        <w:rPr>
          <w:rFonts w:eastAsia="Batang"/>
          <w:color w:val="000000"/>
          <w:spacing w:val="-4"/>
          <w:sz w:val="28"/>
          <w:szCs w:val="28"/>
          <w:lang w:val="uk-UA"/>
        </w:rPr>
        <w:t xml:space="preserve"> 20 епідеміологічних дослі</w:t>
      </w:r>
      <w:r>
        <w:rPr>
          <w:rFonts w:eastAsia="Batang"/>
          <w:color w:val="000000"/>
          <w:spacing w:val="-4"/>
          <w:sz w:val="28"/>
          <w:szCs w:val="28"/>
          <w:lang w:val="uk-UA"/>
        </w:rPr>
        <w:t>джень, проведених за останні</w:t>
      </w:r>
      <w:r w:rsidRPr="00EA3CF0">
        <w:rPr>
          <w:rFonts w:eastAsia="Batang"/>
          <w:color w:val="000000"/>
          <w:spacing w:val="-4"/>
          <w:sz w:val="28"/>
          <w:szCs w:val="28"/>
          <w:lang w:val="uk-UA"/>
        </w:rPr>
        <w:t xml:space="preserve"> 15 років, МС виявляється у</w:t>
      </w:r>
      <w:r w:rsidRPr="00EA3CF0">
        <w:rPr>
          <w:rFonts w:eastAsia="Batang"/>
          <w:vanish/>
          <w:color w:val="000000"/>
          <w:spacing w:val="-4"/>
          <w:sz w:val="28"/>
          <w:szCs w:val="28"/>
          <w:lang w:val="uk-UA"/>
        </w:rPr>
        <w:t>|біля|</w:t>
      </w:r>
      <w:r w:rsidRPr="00EA3CF0">
        <w:rPr>
          <w:rFonts w:eastAsia="Batang"/>
          <w:color w:val="000000"/>
          <w:spacing w:val="-4"/>
          <w:sz w:val="28"/>
          <w:szCs w:val="28"/>
          <w:lang w:val="uk-UA"/>
        </w:rPr>
        <w:t xml:space="preserve"> 10-24% популяції дорослого населення, причому у жінок зустрічається </w:t>
      </w:r>
      <w:r>
        <w:rPr>
          <w:rFonts w:eastAsia="Batang"/>
          <w:color w:val="000000"/>
          <w:spacing w:val="-4"/>
          <w:sz w:val="28"/>
          <w:szCs w:val="28"/>
          <w:lang w:val="uk-UA"/>
        </w:rPr>
        <w:t>у</w:t>
      </w:r>
      <w:r w:rsidRPr="00EA3CF0">
        <w:rPr>
          <w:rFonts w:eastAsia="Batang"/>
          <w:color w:val="000000"/>
          <w:spacing w:val="-4"/>
          <w:sz w:val="28"/>
          <w:szCs w:val="28"/>
          <w:lang w:val="uk-UA"/>
        </w:rPr>
        <w:t xml:space="preserve"> 2,4 разу частіше, а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віком </w:t>
      </w:r>
      <w:r>
        <w:rPr>
          <w:rFonts w:eastAsia="Batang"/>
          <w:color w:val="000000"/>
          <w:spacing w:val="-4"/>
          <w:sz w:val="28"/>
          <w:szCs w:val="28"/>
          <w:lang w:val="uk-UA"/>
        </w:rPr>
        <w:t>кількість</w:t>
      </w:r>
      <w:r w:rsidRPr="00EA3CF0">
        <w:rPr>
          <w:rFonts w:eastAsia="Batang"/>
          <w:color w:val="000000"/>
          <w:spacing w:val="-4"/>
          <w:sz w:val="28"/>
          <w:szCs w:val="28"/>
          <w:lang w:val="uk-UA"/>
        </w:rPr>
        <w:t xml:space="preserve"> хворих </w:t>
      </w:r>
      <w:r>
        <w:rPr>
          <w:rFonts w:eastAsia="Batang"/>
          <w:color w:val="000000"/>
          <w:spacing w:val="-4"/>
          <w:sz w:val="28"/>
          <w:szCs w:val="28"/>
          <w:lang w:val="uk-UA"/>
        </w:rPr>
        <w:t xml:space="preserve">з </w:t>
      </w:r>
      <w:r w:rsidRPr="00EA3CF0">
        <w:rPr>
          <w:rFonts w:eastAsia="Batang"/>
          <w:color w:val="000000"/>
          <w:spacing w:val="-4"/>
          <w:sz w:val="28"/>
          <w:szCs w:val="28"/>
          <w:lang w:val="uk-UA"/>
        </w:rPr>
        <w:t>МС збільшується (Пономаренко Г.Н. с соавт., 2006).</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t>Метаболічні детермінанти</w:t>
      </w:r>
      <w:r w:rsidRPr="00EA3CF0">
        <w:rPr>
          <w:rFonts w:eastAsia="Batang"/>
          <w:vanish/>
          <w:color w:val="000000"/>
          <w:spacing w:val="-4"/>
          <w:sz w:val="28"/>
          <w:szCs w:val="28"/>
          <w:lang w:val="uk-UA"/>
        </w:rPr>
        <w:t>|</w:t>
      </w:r>
      <w:r w:rsidRPr="00EA3CF0">
        <w:rPr>
          <w:rFonts w:eastAsia="Batang"/>
          <w:color w:val="000000"/>
          <w:spacing w:val="-4"/>
          <w:sz w:val="28"/>
          <w:szCs w:val="28"/>
          <w:lang w:val="uk-UA"/>
        </w:rPr>
        <w:t>, відображуючи</w:t>
      </w:r>
      <w:r w:rsidRPr="00EA3CF0">
        <w:rPr>
          <w:rFonts w:eastAsia="Batang"/>
          <w:vanish/>
          <w:color w:val="000000"/>
          <w:spacing w:val="-4"/>
          <w:sz w:val="28"/>
          <w:szCs w:val="28"/>
          <w:lang w:val="uk-UA"/>
        </w:rPr>
        <w:t>|відбивати|</w:t>
      </w:r>
      <w:r w:rsidRPr="00EA3CF0">
        <w:rPr>
          <w:rFonts w:eastAsia="Batang"/>
          <w:color w:val="000000"/>
          <w:spacing w:val="-4"/>
          <w:sz w:val="28"/>
          <w:szCs w:val="28"/>
          <w:lang w:val="uk-UA"/>
        </w:rPr>
        <w:t xml:space="preserve"> патогенетичні механізми розвитку і прогресування ГХ, можуть впливати на ефективність антигіпертензивної терапії. Сучасна стратегія лікування і реабілітації хворих </w:t>
      </w:r>
      <w:r>
        <w:rPr>
          <w:rFonts w:eastAsia="Batang"/>
          <w:color w:val="000000"/>
          <w:spacing w:val="-4"/>
          <w:sz w:val="28"/>
          <w:szCs w:val="28"/>
          <w:lang w:val="uk-UA"/>
        </w:rPr>
        <w:t xml:space="preserve">на </w:t>
      </w:r>
      <w:r w:rsidRPr="00EA3CF0">
        <w:rPr>
          <w:rFonts w:eastAsia="Batang"/>
          <w:color w:val="000000"/>
          <w:spacing w:val="-4"/>
          <w:sz w:val="28"/>
          <w:szCs w:val="28"/>
          <w:lang w:val="uk-UA"/>
        </w:rPr>
        <w:t>ГХ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метаболічним синдромом </w:t>
      </w:r>
      <w:r>
        <w:rPr>
          <w:rFonts w:eastAsia="Batang"/>
          <w:color w:val="000000"/>
          <w:spacing w:val="-4"/>
          <w:sz w:val="28"/>
          <w:szCs w:val="28"/>
          <w:lang w:val="uk-UA"/>
        </w:rPr>
        <w:t>містить</w:t>
      </w:r>
      <w:r w:rsidRPr="00EA3CF0">
        <w:rPr>
          <w:rFonts w:eastAsia="Batang"/>
          <w:color w:val="000000"/>
          <w:spacing w:val="-4"/>
          <w:sz w:val="28"/>
          <w:szCs w:val="28"/>
          <w:lang w:val="uk-UA"/>
        </w:rPr>
        <w:t xml:space="preserve"> не тільки</w:t>
      </w:r>
      <w:r w:rsidRPr="00EA3CF0">
        <w:rPr>
          <w:rFonts w:eastAsia="Batang"/>
          <w:vanish/>
          <w:color w:val="000000"/>
          <w:spacing w:val="-4"/>
          <w:sz w:val="28"/>
          <w:szCs w:val="28"/>
          <w:lang w:val="uk-UA"/>
        </w:rPr>
        <w:t>|не лише|</w:t>
      </w:r>
      <w:r w:rsidRPr="00EA3CF0">
        <w:rPr>
          <w:rFonts w:eastAsia="Batang"/>
          <w:color w:val="000000"/>
          <w:spacing w:val="-4"/>
          <w:sz w:val="28"/>
          <w:szCs w:val="28"/>
          <w:lang w:val="uk-UA"/>
        </w:rPr>
        <w:t xml:space="preserve"> досягнення цільових рівнів значення АТ, але також досягнення цільового рівня значень кожного з компонентів МС, що в результаті приводить</w:t>
      </w:r>
      <w:r w:rsidRPr="00EA3CF0">
        <w:rPr>
          <w:rFonts w:eastAsia="Batang"/>
          <w:vanish/>
          <w:color w:val="000000"/>
          <w:spacing w:val="-4"/>
          <w:sz w:val="28"/>
          <w:szCs w:val="28"/>
          <w:lang w:val="uk-UA"/>
        </w:rPr>
        <w:t>|призводить|</w:t>
      </w:r>
      <w:r w:rsidRPr="00EA3CF0">
        <w:rPr>
          <w:rFonts w:eastAsia="Batang"/>
          <w:color w:val="000000"/>
          <w:spacing w:val="-4"/>
          <w:sz w:val="28"/>
          <w:szCs w:val="28"/>
          <w:lang w:val="uk-UA"/>
        </w:rPr>
        <w:t xml:space="preserve"> до мінімального ризику розвитку ускладнень (Коваль С.М. с соавт., 2004; Ащеулова Т.Н., Янкевич А.С., 2005; Кобалава Ж.Д., Толкачёва В.В., 2005). </w:t>
      </w:r>
      <w:r>
        <w:rPr>
          <w:rFonts w:eastAsia="Batang"/>
          <w:color w:val="000000"/>
          <w:spacing w:val="-4"/>
          <w:sz w:val="28"/>
          <w:szCs w:val="28"/>
          <w:lang w:val="uk-UA"/>
        </w:rPr>
        <w:t>З метою</w:t>
      </w:r>
      <w:r w:rsidRPr="00EA3CF0">
        <w:rPr>
          <w:rFonts w:eastAsia="Batang"/>
          <w:color w:val="000000"/>
          <w:spacing w:val="-4"/>
          <w:sz w:val="28"/>
          <w:szCs w:val="28"/>
          <w:lang w:val="uk-UA"/>
        </w:rPr>
        <w:t xml:space="preserve"> підвищення ефективності лікування та  фун</w:t>
      </w:r>
      <w:r>
        <w:rPr>
          <w:rFonts w:eastAsia="Batang"/>
          <w:color w:val="000000"/>
          <w:spacing w:val="-4"/>
          <w:sz w:val="28"/>
          <w:szCs w:val="28"/>
          <w:lang w:val="uk-UA"/>
        </w:rPr>
        <w:t>кціональної реабілітації хворих</w:t>
      </w:r>
      <w:r w:rsidRPr="00EA3CF0">
        <w:rPr>
          <w:rFonts w:eastAsia="Batang"/>
          <w:color w:val="000000"/>
          <w:spacing w:val="-4"/>
          <w:sz w:val="28"/>
          <w:szCs w:val="28"/>
          <w:lang w:val="uk-UA"/>
        </w:rPr>
        <w:t xml:space="preserve"> багато авторів вважають за доцільне поєднання медикаментозної терапії із застосуванням </w:t>
      </w:r>
      <w:r w:rsidRPr="00EA3CF0">
        <w:rPr>
          <w:rFonts w:eastAsia="Batang"/>
          <w:color w:val="000000"/>
          <w:spacing w:val="-4"/>
          <w:sz w:val="28"/>
          <w:szCs w:val="28"/>
          <w:lang w:val="uk-UA"/>
        </w:rPr>
        <w:lastRenderedPageBreak/>
        <w:t>природних і преформованих</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фізичних чинників (Бабов К.Д. с соавт., 1995; Улащик В.С., 1998; Шмакова И.П., 2003; Шмакова І.П., Серафімова Є.В., 2007; Волошина О.Б. зі співавт., 2007)</w:t>
      </w:r>
      <w:r w:rsidRPr="00EA3CF0">
        <w:rPr>
          <w:rFonts w:eastAsia="Batang"/>
          <w:vanish/>
          <w:color w:val="000000"/>
          <w:spacing w:val="-4"/>
          <w:sz w:val="28"/>
          <w:szCs w:val="28"/>
          <w:lang w:val="uk-UA"/>
        </w:rPr>
        <w:t>|факторів|</w:t>
      </w:r>
      <w:r w:rsidRPr="00EA3CF0">
        <w:rPr>
          <w:rFonts w:eastAsia="Batang"/>
          <w:color w:val="000000"/>
          <w:spacing w:val="-4"/>
          <w:sz w:val="28"/>
          <w:szCs w:val="28"/>
          <w:lang w:val="uk-UA"/>
        </w:rPr>
        <w:t>. Фізичні чинники</w:t>
      </w:r>
      <w:r w:rsidRPr="00EA3CF0">
        <w:rPr>
          <w:rFonts w:eastAsia="Batang"/>
          <w:vanish/>
          <w:color w:val="000000"/>
          <w:spacing w:val="-4"/>
          <w:sz w:val="28"/>
          <w:szCs w:val="28"/>
          <w:lang w:val="uk-UA"/>
        </w:rPr>
        <w:t>|фактори|</w:t>
      </w:r>
      <w:r w:rsidRPr="00EA3CF0">
        <w:rPr>
          <w:rFonts w:eastAsia="Batang"/>
          <w:color w:val="000000"/>
          <w:spacing w:val="-4"/>
          <w:sz w:val="28"/>
          <w:szCs w:val="28"/>
          <w:lang w:val="uk-UA"/>
        </w:rPr>
        <w:t>, які мають фармакомодулюючу</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дію, сприяють потенціюванню позитивного ефекту фармакологічних препаратів, що дозволяє знизити</w:t>
      </w:r>
      <w:r w:rsidRPr="00EA3CF0">
        <w:rPr>
          <w:rFonts w:eastAsia="Batang"/>
          <w:vanish/>
          <w:color w:val="000000"/>
          <w:spacing w:val="-4"/>
          <w:sz w:val="28"/>
          <w:szCs w:val="28"/>
          <w:lang w:val="uk-UA"/>
        </w:rPr>
        <w:t>|знизити|</w:t>
      </w:r>
      <w:r w:rsidRPr="00EA3CF0">
        <w:rPr>
          <w:rFonts w:eastAsia="Batang"/>
          <w:color w:val="000000"/>
          <w:spacing w:val="-4"/>
          <w:sz w:val="28"/>
          <w:szCs w:val="28"/>
          <w:lang w:val="uk-UA"/>
        </w:rPr>
        <w:t xml:space="preserve"> дозування і частоту прийому ліків, зменшити їх побічні ефекти (Шмакова И.П., 2003; Сердюк В.В., 2004; Мининков А.А. с соавт., 2005; Улащик В.С. зі співавт., 2005; Пономаренко Г.Н. с соавт., 2006; Волошина О.Б. </w:t>
      </w:r>
      <w:r>
        <w:rPr>
          <w:rFonts w:eastAsia="Batang"/>
          <w:color w:val="000000"/>
          <w:spacing w:val="-4"/>
          <w:sz w:val="28"/>
          <w:szCs w:val="28"/>
          <w:lang w:val="uk-UA"/>
        </w:rPr>
        <w:t>зі</w:t>
      </w:r>
      <w:r w:rsidRPr="00EA3CF0">
        <w:rPr>
          <w:rFonts w:eastAsia="Batang"/>
          <w:color w:val="000000"/>
          <w:spacing w:val="-4"/>
          <w:sz w:val="28"/>
          <w:szCs w:val="28"/>
          <w:lang w:val="uk-UA"/>
        </w:rPr>
        <w:t xml:space="preserve"> с</w:t>
      </w:r>
      <w:r>
        <w:rPr>
          <w:rFonts w:eastAsia="Batang"/>
          <w:color w:val="000000"/>
          <w:spacing w:val="-4"/>
          <w:sz w:val="28"/>
          <w:szCs w:val="28"/>
          <w:lang w:val="uk-UA"/>
        </w:rPr>
        <w:t>піват., 2007</w:t>
      </w:r>
      <w:r w:rsidRPr="00EA3CF0">
        <w:rPr>
          <w:rFonts w:eastAsia="Batang"/>
          <w:color w:val="000000"/>
          <w:spacing w:val="-4"/>
          <w:sz w:val="28"/>
          <w:szCs w:val="28"/>
          <w:lang w:val="uk-UA"/>
        </w:rPr>
        <w:t>).</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t xml:space="preserve">Останнім часом при лікуванні багатьох захворювань, у тому числі і серцево-судинних, </w:t>
      </w:r>
      <w:r>
        <w:rPr>
          <w:rFonts w:eastAsia="Batang"/>
          <w:color w:val="000000"/>
          <w:spacing w:val="-4"/>
          <w:sz w:val="28"/>
          <w:szCs w:val="28"/>
          <w:lang w:val="uk-UA"/>
        </w:rPr>
        <w:t>спостерігається</w:t>
      </w:r>
      <w:r w:rsidRPr="00EA3CF0">
        <w:rPr>
          <w:rFonts w:eastAsia="Batang"/>
          <w:color w:val="000000"/>
          <w:spacing w:val="-4"/>
          <w:sz w:val="28"/>
          <w:szCs w:val="28"/>
          <w:lang w:val="uk-UA"/>
        </w:rPr>
        <w:t xml:space="preserve"> висока ефективність застосування озону, що є</w:t>
      </w:r>
      <w:r w:rsidRPr="00EA3CF0">
        <w:rPr>
          <w:rFonts w:eastAsia="Batang"/>
          <w:vanish/>
          <w:color w:val="000000"/>
          <w:spacing w:val="-4"/>
          <w:sz w:val="28"/>
          <w:szCs w:val="28"/>
          <w:lang w:val="uk-UA"/>
        </w:rPr>
        <w:t>|з'являється|</w:t>
      </w:r>
      <w:r w:rsidRPr="00EA3CF0">
        <w:rPr>
          <w:rFonts w:eastAsia="Batang"/>
          <w:color w:val="000000"/>
          <w:spacing w:val="-4"/>
          <w:sz w:val="28"/>
          <w:szCs w:val="28"/>
          <w:lang w:val="uk-UA"/>
        </w:rPr>
        <w:t xml:space="preserve"> активною алотропною</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формою кисню. Використання озонокисневих</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сумішей є</w:t>
      </w:r>
      <w:r w:rsidRPr="00EA3CF0">
        <w:rPr>
          <w:rFonts w:eastAsia="Batang"/>
          <w:vanish/>
          <w:color w:val="000000"/>
          <w:spacing w:val="-4"/>
          <w:sz w:val="28"/>
          <w:szCs w:val="28"/>
          <w:lang w:val="uk-UA"/>
        </w:rPr>
        <w:t>|уявляє|</w:t>
      </w:r>
      <w:r w:rsidRPr="00EA3CF0">
        <w:rPr>
          <w:rFonts w:eastAsia="Batang"/>
          <w:color w:val="000000"/>
          <w:spacing w:val="-4"/>
          <w:sz w:val="28"/>
          <w:szCs w:val="28"/>
          <w:lang w:val="uk-UA"/>
        </w:rPr>
        <w:t xml:space="preserve"> якісн</w:t>
      </w:r>
      <w:r>
        <w:rPr>
          <w:rFonts w:eastAsia="Batang"/>
          <w:color w:val="000000"/>
          <w:spacing w:val="-4"/>
          <w:sz w:val="28"/>
          <w:szCs w:val="28"/>
          <w:lang w:val="uk-UA"/>
        </w:rPr>
        <w:t>о новим</w:t>
      </w:r>
      <w:r w:rsidRPr="00EA3CF0">
        <w:rPr>
          <w:rFonts w:eastAsia="Batang"/>
          <w:color w:val="000000"/>
          <w:spacing w:val="-4"/>
          <w:sz w:val="28"/>
          <w:szCs w:val="28"/>
          <w:lang w:val="uk-UA"/>
        </w:rPr>
        <w:t xml:space="preserve"> вирішення</w:t>
      </w:r>
      <w:r>
        <w:rPr>
          <w:rFonts w:eastAsia="Batang"/>
          <w:color w:val="000000"/>
          <w:spacing w:val="-4"/>
          <w:sz w:val="28"/>
          <w:szCs w:val="28"/>
          <w:lang w:val="uk-UA"/>
        </w:rPr>
        <w:t>м</w:t>
      </w:r>
      <w:r w:rsidRPr="00EA3CF0">
        <w:rPr>
          <w:rFonts w:eastAsia="Batang"/>
          <w:color w:val="000000"/>
          <w:spacing w:val="-4"/>
          <w:sz w:val="28"/>
          <w:szCs w:val="28"/>
          <w:lang w:val="uk-UA"/>
        </w:rPr>
        <w:t xml:space="preserve"> актуальних проблем лікування багатьох захворювань, перевершуючи у ряді випадків можливості</w:t>
      </w:r>
      <w:r w:rsidRPr="00EA3CF0">
        <w:rPr>
          <w:rFonts w:eastAsia="Batang"/>
          <w:vanish/>
          <w:color w:val="000000"/>
          <w:spacing w:val="-4"/>
          <w:sz w:val="28"/>
          <w:szCs w:val="28"/>
          <w:lang w:val="uk-UA"/>
        </w:rPr>
        <w:t>|спроможності|</w:t>
      </w:r>
      <w:r w:rsidRPr="00EA3CF0">
        <w:rPr>
          <w:rFonts w:eastAsia="Batang"/>
          <w:color w:val="000000"/>
          <w:spacing w:val="-4"/>
          <w:sz w:val="28"/>
          <w:szCs w:val="28"/>
          <w:lang w:val="uk-UA"/>
        </w:rPr>
        <w:t xml:space="preserve"> лікарських методик (Шмакова І.П., 2003; Якименко Е.А., с соавт., 2003; Артьоменко О.В., 2004; Шмакова И.П. с соавт., 2004; Коротаєва В.А., 2005; Масленников О.В., Конторщикова К.Н., 2005).</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t>Результати експериментальних і клінічних досліджень свідчать про позитивний вплив озонотерапії</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на ліпідний, вуглеводний обмін, реологічні властивості крові, антиоксидантну</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систему (Атясов Н.И., Газин И.К., 2000; Округ И.Е., 2000; Якименко Е.А. с соавт., 2003; Шмакова И.П. с соавт., 2004; Velio Rocci, 1996). Основою позитивного впливу озонотерапії (ОТ) при ГХ є</w:t>
      </w:r>
      <w:r w:rsidRPr="00EA3CF0">
        <w:rPr>
          <w:rFonts w:eastAsia="Batang"/>
          <w:vanish/>
          <w:color w:val="000000"/>
          <w:spacing w:val="-4"/>
          <w:sz w:val="28"/>
          <w:szCs w:val="28"/>
          <w:lang w:val="uk-UA"/>
        </w:rPr>
        <w:t>|з'являється|</w:t>
      </w:r>
      <w:r w:rsidRPr="00EA3CF0">
        <w:rPr>
          <w:rFonts w:eastAsia="Batang"/>
          <w:color w:val="000000"/>
          <w:spacing w:val="-4"/>
          <w:sz w:val="28"/>
          <w:szCs w:val="28"/>
          <w:lang w:val="uk-UA"/>
        </w:rPr>
        <w:t xml:space="preserve"> системність дії на організм за допомогою декількох механізмів: нормалізації процесів </w:t>
      </w:r>
      <w:r>
        <w:rPr>
          <w:rFonts w:eastAsia="Batang"/>
          <w:color w:val="000000"/>
          <w:spacing w:val="-4"/>
          <w:sz w:val="28"/>
          <w:szCs w:val="28"/>
          <w:lang w:val="uk-UA"/>
        </w:rPr>
        <w:t>переки</w:t>
      </w:r>
      <w:r w:rsidRPr="00EA3CF0">
        <w:rPr>
          <w:rFonts w:eastAsia="Batang"/>
          <w:color w:val="000000"/>
          <w:spacing w:val="-4"/>
          <w:sz w:val="28"/>
          <w:szCs w:val="28"/>
          <w:lang w:val="uk-UA"/>
        </w:rPr>
        <w:t>сного</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окислення</w:t>
      </w:r>
      <w:r w:rsidRPr="00EA3CF0">
        <w:rPr>
          <w:rFonts w:eastAsia="Batang"/>
          <w:vanish/>
          <w:color w:val="000000"/>
          <w:spacing w:val="-4"/>
          <w:sz w:val="28"/>
          <w:szCs w:val="28"/>
          <w:lang w:val="uk-UA"/>
        </w:rPr>
        <w:t>|окислений|</w:t>
      </w:r>
      <w:r w:rsidRPr="00EA3CF0">
        <w:rPr>
          <w:rFonts w:eastAsia="Batang"/>
          <w:color w:val="000000"/>
          <w:spacing w:val="-4"/>
          <w:sz w:val="28"/>
          <w:szCs w:val="28"/>
          <w:lang w:val="uk-UA"/>
        </w:rPr>
        <w:t xml:space="preserve"> ліпідів (ПОЛ), поліпшення</w:t>
      </w:r>
      <w:r w:rsidRPr="00EA3CF0">
        <w:rPr>
          <w:rFonts w:eastAsia="Batang"/>
          <w:vanish/>
          <w:color w:val="000000"/>
          <w:spacing w:val="-4"/>
          <w:sz w:val="28"/>
          <w:szCs w:val="28"/>
          <w:lang w:val="uk-UA"/>
        </w:rPr>
        <w:t>|покращання|</w:t>
      </w:r>
      <w:r w:rsidRPr="00EA3CF0">
        <w:rPr>
          <w:rFonts w:eastAsia="Batang"/>
          <w:color w:val="000000"/>
          <w:spacing w:val="-4"/>
          <w:sz w:val="28"/>
          <w:szCs w:val="28"/>
          <w:lang w:val="uk-UA"/>
        </w:rPr>
        <w:t xml:space="preserve"> мікроциркуляції і реологічних властивостей крові, активації антиоксидантної</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системи і ферменту NO-синтетази</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утворенням окислу азоту (Павловская Е.Е. с соавт., 1998; Иванчиков М.Н. с соавт., 2003; Конторщикова К.Н., 2003; Gong H. et al., 1998). Серед методів фізіотерапії, </w:t>
      </w:r>
      <w:r>
        <w:rPr>
          <w:rFonts w:eastAsia="Batang"/>
          <w:color w:val="000000"/>
          <w:spacing w:val="-4"/>
          <w:sz w:val="28"/>
          <w:szCs w:val="28"/>
          <w:lang w:val="uk-UA"/>
        </w:rPr>
        <w:t>які давно і успішно застосовувалися</w:t>
      </w:r>
      <w:r w:rsidRPr="00EA3CF0">
        <w:rPr>
          <w:rFonts w:eastAsia="Batang"/>
          <w:color w:val="000000"/>
          <w:spacing w:val="-4"/>
          <w:sz w:val="28"/>
          <w:szCs w:val="28"/>
          <w:lang w:val="uk-UA"/>
        </w:rPr>
        <w:t xml:space="preserve"> при лікуванні хворих на ГХ, </w:t>
      </w:r>
      <w:r>
        <w:rPr>
          <w:rFonts w:eastAsia="Batang"/>
          <w:color w:val="000000"/>
          <w:spacing w:val="-4"/>
          <w:sz w:val="28"/>
          <w:szCs w:val="28"/>
          <w:lang w:val="uk-UA"/>
        </w:rPr>
        <w:t>значного</w:t>
      </w:r>
      <w:r w:rsidRPr="00EA3CF0">
        <w:rPr>
          <w:rFonts w:eastAsia="Batang"/>
          <w:color w:val="000000"/>
          <w:spacing w:val="-4"/>
          <w:sz w:val="28"/>
          <w:szCs w:val="28"/>
          <w:lang w:val="uk-UA"/>
        </w:rPr>
        <w:t xml:space="preserve"> поширення набула низькочастотна магнітотерапія (НМТ), яка, зменшуючи симпатоадреналовий вплив на серцево-судинну систему, сприяє зниженню артеріального тиску (АТ). </w:t>
      </w:r>
      <w:r>
        <w:rPr>
          <w:rFonts w:eastAsia="Batang"/>
          <w:color w:val="000000"/>
          <w:spacing w:val="-4"/>
          <w:sz w:val="28"/>
          <w:szCs w:val="28"/>
          <w:lang w:val="uk-UA"/>
        </w:rPr>
        <w:t>Зафіксований</w:t>
      </w:r>
      <w:r w:rsidRPr="00EA3CF0">
        <w:rPr>
          <w:rFonts w:eastAsia="Batang"/>
          <w:color w:val="000000"/>
          <w:spacing w:val="-4"/>
          <w:sz w:val="28"/>
          <w:szCs w:val="28"/>
          <w:lang w:val="uk-UA"/>
        </w:rPr>
        <w:t xml:space="preserve"> також позитивний вплив НМТ на ліпідний і вуглеводний обмін (Юрлов В.М. с соавт., 2002; Пономаренко Г.Н., 2003; Чуич Н.Г., Орехова Э.М., 2004; Улащик В.С. с соавт., 2005; Волошина О.Б. зі співавт., 2007).</w:t>
      </w:r>
    </w:p>
    <w:p w:rsidR="00103EE1" w:rsidRPr="00EA3CF0" w:rsidRDefault="00103EE1" w:rsidP="00103EE1">
      <w:pPr>
        <w:ind w:firstLine="709"/>
        <w:jc w:val="both"/>
        <w:rPr>
          <w:rFonts w:eastAsia="Batang"/>
          <w:color w:val="000000"/>
          <w:spacing w:val="-4"/>
          <w:sz w:val="28"/>
          <w:szCs w:val="28"/>
          <w:lang w:val="uk-UA"/>
        </w:rPr>
      </w:pPr>
      <w:r>
        <w:rPr>
          <w:rFonts w:eastAsia="Batang"/>
          <w:color w:val="000000"/>
          <w:spacing w:val="-4"/>
          <w:sz w:val="28"/>
          <w:szCs w:val="28"/>
          <w:lang w:val="uk-UA"/>
        </w:rPr>
        <w:t xml:space="preserve">Незважаючи </w:t>
      </w:r>
      <w:r w:rsidRPr="00EA3CF0">
        <w:rPr>
          <w:rFonts w:eastAsia="Batang"/>
          <w:color w:val="000000"/>
          <w:spacing w:val="-4"/>
          <w:sz w:val="28"/>
          <w:szCs w:val="28"/>
          <w:lang w:val="uk-UA"/>
        </w:rPr>
        <w:t xml:space="preserve">на значну кількість робіт </w:t>
      </w:r>
      <w:r>
        <w:rPr>
          <w:rFonts w:eastAsia="Batang"/>
          <w:color w:val="000000"/>
          <w:spacing w:val="-4"/>
          <w:sz w:val="28"/>
          <w:szCs w:val="28"/>
          <w:lang w:val="uk-UA"/>
        </w:rPr>
        <w:t>з застосування</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фізичних чинників</w:t>
      </w:r>
      <w:r w:rsidRPr="00EA3CF0">
        <w:rPr>
          <w:rFonts w:eastAsia="Batang"/>
          <w:vanish/>
          <w:color w:val="000000"/>
          <w:spacing w:val="-4"/>
          <w:sz w:val="28"/>
          <w:szCs w:val="28"/>
          <w:lang w:val="uk-UA"/>
        </w:rPr>
        <w:t>|факторів|</w:t>
      </w:r>
      <w:r w:rsidRPr="00EA3CF0">
        <w:rPr>
          <w:rFonts w:eastAsia="Batang"/>
          <w:color w:val="000000"/>
          <w:spacing w:val="-4"/>
          <w:sz w:val="28"/>
          <w:szCs w:val="28"/>
          <w:lang w:val="uk-UA"/>
        </w:rPr>
        <w:t>, до</w:t>
      </w:r>
      <w:r>
        <w:rPr>
          <w:rFonts w:eastAsia="Batang"/>
          <w:color w:val="000000"/>
          <w:spacing w:val="-4"/>
          <w:sz w:val="28"/>
          <w:szCs w:val="28"/>
          <w:lang w:val="uk-UA"/>
        </w:rPr>
        <w:t>сі</w:t>
      </w:r>
      <w:r w:rsidRPr="00EA3CF0">
        <w:rPr>
          <w:rFonts w:eastAsia="Batang"/>
          <w:color w:val="000000"/>
          <w:spacing w:val="-4"/>
          <w:sz w:val="28"/>
          <w:szCs w:val="28"/>
          <w:lang w:val="uk-UA"/>
        </w:rPr>
        <w:t xml:space="preserve"> відсутні дані впливу ОТ на прогностично значущі метаболічні порушення у</w:t>
      </w:r>
      <w:r w:rsidRPr="00EA3CF0">
        <w:rPr>
          <w:rFonts w:eastAsia="Batang"/>
          <w:vanish/>
          <w:color w:val="000000"/>
          <w:spacing w:val="-4"/>
          <w:sz w:val="28"/>
          <w:szCs w:val="28"/>
          <w:lang w:val="uk-UA"/>
        </w:rPr>
        <w:t>|біля|</w:t>
      </w:r>
      <w:r w:rsidRPr="00EA3CF0">
        <w:rPr>
          <w:rFonts w:eastAsia="Batang"/>
          <w:color w:val="000000"/>
          <w:spacing w:val="-4"/>
          <w:sz w:val="28"/>
          <w:szCs w:val="28"/>
          <w:lang w:val="uk-UA"/>
        </w:rPr>
        <w:t xml:space="preserve"> хворих </w:t>
      </w:r>
      <w:r>
        <w:rPr>
          <w:rFonts w:eastAsia="Batang"/>
          <w:color w:val="000000"/>
          <w:spacing w:val="-4"/>
          <w:sz w:val="28"/>
          <w:szCs w:val="28"/>
          <w:lang w:val="uk-UA"/>
        </w:rPr>
        <w:t xml:space="preserve">на </w:t>
      </w:r>
      <w:r w:rsidRPr="00EA3CF0">
        <w:rPr>
          <w:rFonts w:eastAsia="Batang"/>
          <w:color w:val="000000"/>
          <w:spacing w:val="-4"/>
          <w:sz w:val="28"/>
          <w:szCs w:val="28"/>
          <w:lang w:val="uk-UA"/>
        </w:rPr>
        <w:t>ГХ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МС, а також дані порівняльної оцінки ефективності застосування</w:t>
      </w:r>
      <w:r w:rsidRPr="00EA3CF0">
        <w:rPr>
          <w:rFonts w:eastAsia="Batang"/>
          <w:vanish/>
          <w:color w:val="000000"/>
          <w:spacing w:val="-4"/>
          <w:sz w:val="28"/>
          <w:szCs w:val="28"/>
          <w:lang w:val="uk-UA"/>
        </w:rPr>
        <w:t>|вживання|</w:t>
      </w:r>
      <w:r w:rsidRPr="00EA3CF0">
        <w:rPr>
          <w:rFonts w:eastAsia="Batang"/>
          <w:color w:val="000000"/>
          <w:spacing w:val="-4"/>
          <w:sz w:val="28"/>
          <w:szCs w:val="28"/>
          <w:lang w:val="uk-UA"/>
        </w:rPr>
        <w:t xml:space="preserve"> ОТ </w:t>
      </w:r>
      <w:r>
        <w:rPr>
          <w:rFonts w:eastAsia="Batang"/>
          <w:color w:val="000000"/>
          <w:spacing w:val="-4"/>
          <w:sz w:val="28"/>
          <w:szCs w:val="28"/>
          <w:lang w:val="uk-UA"/>
        </w:rPr>
        <w:t>та</w:t>
      </w:r>
      <w:r w:rsidRPr="00EA3CF0">
        <w:rPr>
          <w:rFonts w:eastAsia="Batang"/>
          <w:color w:val="000000"/>
          <w:spacing w:val="-4"/>
          <w:sz w:val="28"/>
          <w:szCs w:val="28"/>
          <w:lang w:val="uk-UA"/>
        </w:rPr>
        <w:t xml:space="preserve"> інших преформованих</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w:t>
      </w:r>
      <w:r w:rsidRPr="00EA3CF0">
        <w:rPr>
          <w:rFonts w:eastAsia="Batang"/>
          <w:color w:val="000000"/>
          <w:spacing w:val="-4"/>
          <w:sz w:val="28"/>
          <w:szCs w:val="28"/>
          <w:lang w:val="uk-UA"/>
        </w:rPr>
        <w:lastRenderedPageBreak/>
        <w:t>чинників</w:t>
      </w:r>
      <w:r w:rsidRPr="00EA3CF0">
        <w:rPr>
          <w:rFonts w:eastAsia="Batang"/>
          <w:vanish/>
          <w:color w:val="000000"/>
          <w:spacing w:val="-4"/>
          <w:sz w:val="28"/>
          <w:szCs w:val="28"/>
          <w:lang w:val="uk-UA"/>
        </w:rPr>
        <w:t>|факторів|</w:t>
      </w:r>
      <w:r w:rsidRPr="00EA3CF0">
        <w:rPr>
          <w:rFonts w:eastAsia="Batang"/>
          <w:color w:val="000000"/>
          <w:spacing w:val="-4"/>
          <w:sz w:val="28"/>
          <w:szCs w:val="28"/>
          <w:lang w:val="uk-UA"/>
        </w:rPr>
        <w:t>. Також не оцінювалися</w:t>
      </w:r>
      <w:r w:rsidRPr="00EA3CF0">
        <w:rPr>
          <w:rFonts w:eastAsia="Batang"/>
          <w:vanish/>
          <w:color w:val="000000"/>
          <w:spacing w:val="-4"/>
          <w:sz w:val="28"/>
          <w:szCs w:val="28"/>
          <w:lang w:val="uk-UA"/>
        </w:rPr>
        <w:t>|оцінювали|</w:t>
      </w:r>
      <w:r w:rsidRPr="00EA3CF0">
        <w:rPr>
          <w:rFonts w:eastAsia="Batang"/>
          <w:color w:val="000000"/>
          <w:spacing w:val="-4"/>
          <w:sz w:val="28"/>
          <w:szCs w:val="28"/>
          <w:lang w:val="uk-UA"/>
        </w:rPr>
        <w:t xml:space="preserve"> віддалені результати застосування</w:t>
      </w:r>
      <w:r w:rsidRPr="00EA3CF0">
        <w:rPr>
          <w:rFonts w:eastAsia="Batang"/>
          <w:vanish/>
          <w:color w:val="000000"/>
          <w:spacing w:val="-4"/>
          <w:sz w:val="28"/>
          <w:szCs w:val="28"/>
          <w:lang w:val="uk-UA"/>
        </w:rPr>
        <w:t>|вживання|</w:t>
      </w:r>
      <w:r w:rsidRPr="00EA3CF0">
        <w:rPr>
          <w:rFonts w:eastAsia="Batang"/>
          <w:color w:val="000000"/>
          <w:spacing w:val="-4"/>
          <w:sz w:val="28"/>
          <w:szCs w:val="28"/>
          <w:lang w:val="uk-UA"/>
        </w:rPr>
        <w:t xml:space="preserve"> ОТ на амбулаторному етапі реабілітації хворих </w:t>
      </w:r>
      <w:r>
        <w:rPr>
          <w:rFonts w:eastAsia="Batang"/>
          <w:color w:val="000000"/>
          <w:spacing w:val="-4"/>
          <w:sz w:val="28"/>
          <w:szCs w:val="28"/>
          <w:lang w:val="uk-UA"/>
        </w:rPr>
        <w:t xml:space="preserve">на </w:t>
      </w:r>
      <w:r w:rsidRPr="00EA3CF0">
        <w:rPr>
          <w:rFonts w:eastAsia="Batang"/>
          <w:color w:val="000000"/>
          <w:spacing w:val="-4"/>
          <w:sz w:val="28"/>
          <w:szCs w:val="28"/>
          <w:lang w:val="uk-UA"/>
        </w:rPr>
        <w:t>ГХ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МС. Ці питання і стали предметом проведеного дослідження.</w:t>
      </w:r>
    </w:p>
    <w:p w:rsidR="00103EE1" w:rsidRPr="00EA3CF0" w:rsidRDefault="00103EE1" w:rsidP="00103EE1">
      <w:pPr>
        <w:ind w:firstLine="708"/>
        <w:jc w:val="both"/>
        <w:rPr>
          <w:rFonts w:eastAsia="Batang" w:cs="Arial"/>
          <w:color w:val="000000"/>
          <w:spacing w:val="-4"/>
          <w:sz w:val="28"/>
          <w:szCs w:val="28"/>
          <w:lang w:val="uk-UA"/>
        </w:rPr>
      </w:pPr>
      <w:r w:rsidRPr="00EA3CF0">
        <w:rPr>
          <w:b/>
          <w:bCs/>
          <w:color w:val="000000"/>
          <w:spacing w:val="-4"/>
          <w:sz w:val="28"/>
          <w:szCs w:val="28"/>
          <w:lang w:val="uk-UA" w:eastAsia="uk-UA"/>
        </w:rPr>
        <w:t xml:space="preserve">Зв`язок роботи з науковими програмами. </w:t>
      </w:r>
      <w:r w:rsidRPr="00EA3CF0">
        <w:rPr>
          <w:color w:val="000000"/>
          <w:spacing w:val="-4"/>
          <w:sz w:val="28"/>
          <w:szCs w:val="28"/>
          <w:lang w:val="uk-UA" w:eastAsia="uk-UA"/>
        </w:rPr>
        <w:t>Дисертаційна робота є частиною держбюджетної науково-дослідної роботи кафедри пропедевтики внутрішніх хвороб і терапії Одеського державного медичного університету, яка присвячена розробці методів профілактики та реабілітації хворих із серцево-судинними захворюваннями: «Застосування озонотерапії в комплексному лікуванні хворих з серцево-судинною патологією» (номер держреєстрації 0102</w:t>
      </w:r>
      <w:r w:rsidRPr="00EA3CF0">
        <w:rPr>
          <w:color w:val="000000"/>
          <w:spacing w:val="-4"/>
          <w:sz w:val="28"/>
          <w:szCs w:val="28"/>
          <w:lang w:val="en-US" w:eastAsia="uk-UA"/>
        </w:rPr>
        <w:t>U</w:t>
      </w:r>
      <w:r w:rsidRPr="00EA3CF0">
        <w:rPr>
          <w:color w:val="000000"/>
          <w:spacing w:val="-4"/>
          <w:sz w:val="28"/>
          <w:szCs w:val="28"/>
          <w:lang w:val="uk-UA" w:eastAsia="uk-UA"/>
        </w:rPr>
        <w:t>006587). Фрагмент НДР, присвячений застосуванню озоно- та магнітотерапії у хворих на гіпертонічну хворобу з метаболічним синдромом, виконаний безпосередньо здобувачем.</w:t>
      </w:r>
    </w:p>
    <w:p w:rsidR="00103EE1" w:rsidRPr="00EA3CF0" w:rsidRDefault="00103EE1" w:rsidP="00103EE1">
      <w:pPr>
        <w:ind w:firstLine="708"/>
        <w:jc w:val="both"/>
        <w:rPr>
          <w:color w:val="000000"/>
          <w:spacing w:val="-4"/>
          <w:sz w:val="28"/>
          <w:szCs w:val="28"/>
          <w:lang w:val="uk-UA"/>
        </w:rPr>
      </w:pPr>
      <w:r w:rsidRPr="00EA3CF0">
        <w:rPr>
          <w:b/>
          <w:bCs/>
          <w:color w:val="000000"/>
          <w:spacing w:val="-4"/>
          <w:sz w:val="28"/>
          <w:szCs w:val="28"/>
          <w:lang w:val="uk-UA" w:eastAsia="uk-UA"/>
        </w:rPr>
        <w:t>Мета дослідження</w:t>
      </w:r>
      <w:r>
        <w:rPr>
          <w:b/>
          <w:bCs/>
          <w:color w:val="000000"/>
          <w:spacing w:val="-4"/>
          <w:sz w:val="28"/>
          <w:szCs w:val="28"/>
          <w:lang w:val="uk-UA" w:eastAsia="uk-UA"/>
        </w:rPr>
        <w:t xml:space="preserve"> – </w:t>
      </w:r>
      <w:r w:rsidRPr="00AC5AC2">
        <w:rPr>
          <w:bCs/>
          <w:color w:val="000000"/>
          <w:spacing w:val="-4"/>
          <w:sz w:val="28"/>
          <w:szCs w:val="28"/>
          <w:lang w:val="uk-UA" w:eastAsia="uk-UA"/>
        </w:rPr>
        <w:t>п</w:t>
      </w:r>
      <w:r w:rsidRPr="00EA3CF0">
        <w:rPr>
          <w:color w:val="000000"/>
          <w:spacing w:val="-4"/>
          <w:sz w:val="28"/>
          <w:szCs w:val="28"/>
          <w:lang w:val="uk-UA"/>
        </w:rPr>
        <w:t>ідвищити ефективність відновлювального лікування хворих на гіпертонічну хворобу II</w:t>
      </w:r>
      <w:r w:rsidRPr="00EA3CF0">
        <w:rPr>
          <w:vanish/>
          <w:color w:val="000000"/>
          <w:spacing w:val="-4"/>
          <w:sz w:val="28"/>
          <w:szCs w:val="28"/>
          <w:lang w:val="uk-UA"/>
        </w:rPr>
        <w:t>|</w:t>
      </w:r>
      <w:r w:rsidRPr="00EA3CF0">
        <w:rPr>
          <w:color w:val="000000"/>
          <w:spacing w:val="-4"/>
          <w:sz w:val="28"/>
          <w:szCs w:val="28"/>
          <w:lang w:val="uk-UA"/>
        </w:rPr>
        <w:t xml:space="preserve"> ст.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шляхом комплексного застосування</w:t>
      </w:r>
      <w:r w:rsidRPr="00EA3CF0">
        <w:rPr>
          <w:vanish/>
          <w:color w:val="000000"/>
          <w:spacing w:val="-4"/>
          <w:sz w:val="28"/>
          <w:szCs w:val="28"/>
          <w:lang w:val="uk-UA"/>
        </w:rPr>
        <w:t>|вживання|</w:t>
      </w:r>
      <w:r w:rsidRPr="00EA3CF0">
        <w:rPr>
          <w:color w:val="000000"/>
          <w:spacing w:val="-4"/>
          <w:sz w:val="28"/>
          <w:szCs w:val="28"/>
          <w:lang w:val="uk-UA"/>
        </w:rPr>
        <w:t xml:space="preserve"> на госпітальному і амбулаторному етапах медикаментозної терапії і фізичних чинників</w:t>
      </w:r>
      <w:r w:rsidRPr="00EA3CF0">
        <w:rPr>
          <w:vanish/>
          <w:color w:val="000000"/>
          <w:spacing w:val="-4"/>
          <w:sz w:val="28"/>
          <w:szCs w:val="28"/>
          <w:lang w:val="uk-UA"/>
        </w:rPr>
        <w:t>|факторів|</w:t>
      </w:r>
      <w:r w:rsidRPr="00EA3CF0">
        <w:rPr>
          <w:color w:val="000000"/>
          <w:spacing w:val="-4"/>
          <w:sz w:val="28"/>
          <w:szCs w:val="28"/>
          <w:lang w:val="uk-UA"/>
        </w:rPr>
        <w:t xml:space="preserve"> (озонотерапії та  низькочастотної магнітної терапії), з урахуванням</w:t>
      </w:r>
      <w:r w:rsidRPr="00EA3CF0">
        <w:rPr>
          <w:vanish/>
          <w:color w:val="000000"/>
          <w:spacing w:val="-4"/>
          <w:sz w:val="28"/>
          <w:szCs w:val="28"/>
          <w:lang w:val="uk-UA"/>
        </w:rPr>
        <w:t>|з врахуванням|</w:t>
      </w:r>
      <w:r w:rsidRPr="00EA3CF0">
        <w:rPr>
          <w:color w:val="000000"/>
          <w:spacing w:val="-4"/>
          <w:sz w:val="28"/>
          <w:szCs w:val="28"/>
          <w:lang w:val="uk-UA"/>
        </w:rPr>
        <w:t xml:space="preserve"> клініко-патогенетичних</w:t>
      </w:r>
      <w:r w:rsidRPr="00EA3CF0">
        <w:rPr>
          <w:vanish/>
          <w:color w:val="000000"/>
          <w:spacing w:val="-4"/>
          <w:sz w:val="28"/>
          <w:szCs w:val="28"/>
          <w:lang w:val="uk-UA"/>
        </w:rPr>
        <w:t>|</w:t>
      </w:r>
      <w:r w:rsidRPr="00EA3CF0">
        <w:rPr>
          <w:color w:val="000000"/>
          <w:spacing w:val="-4"/>
          <w:sz w:val="28"/>
          <w:szCs w:val="28"/>
          <w:lang w:val="uk-UA"/>
        </w:rPr>
        <w:t xml:space="preserve"> особливостей захворювання.</w:t>
      </w:r>
    </w:p>
    <w:p w:rsidR="00103EE1" w:rsidRPr="00EA3CF0" w:rsidRDefault="00103EE1" w:rsidP="00103EE1">
      <w:pPr>
        <w:ind w:left="707" w:firstLine="709"/>
        <w:jc w:val="both"/>
        <w:rPr>
          <w:b/>
          <w:bCs/>
          <w:color w:val="000000"/>
          <w:spacing w:val="-4"/>
          <w:sz w:val="28"/>
          <w:szCs w:val="28"/>
          <w:lang w:val="uk-UA"/>
        </w:rPr>
      </w:pPr>
      <w:r>
        <w:rPr>
          <w:b/>
          <w:bCs/>
          <w:color w:val="000000"/>
          <w:spacing w:val="-4"/>
          <w:sz w:val="28"/>
          <w:szCs w:val="28"/>
          <w:lang w:val="uk-UA"/>
        </w:rPr>
        <w:br w:type="page"/>
      </w:r>
      <w:r w:rsidRPr="00EA3CF0">
        <w:rPr>
          <w:b/>
          <w:bCs/>
          <w:color w:val="000000"/>
          <w:spacing w:val="-4"/>
          <w:sz w:val="28"/>
          <w:szCs w:val="28"/>
          <w:lang w:val="uk-UA"/>
        </w:rPr>
        <w:lastRenderedPageBreak/>
        <w:t>Завдання дослідження.</w:t>
      </w:r>
    </w:p>
    <w:p w:rsidR="00103EE1" w:rsidRPr="00EA3CF0" w:rsidRDefault="00103EE1" w:rsidP="00A97F86">
      <w:pPr>
        <w:numPr>
          <w:ilvl w:val="0"/>
          <w:numId w:val="39"/>
        </w:numPr>
        <w:tabs>
          <w:tab w:val="clear" w:pos="720"/>
          <w:tab w:val="num" w:pos="0"/>
        </w:tabs>
        <w:spacing w:after="0" w:line="240" w:lineRule="auto"/>
        <w:ind w:left="0" w:firstLine="720"/>
        <w:jc w:val="both"/>
        <w:rPr>
          <w:bCs/>
          <w:color w:val="000000"/>
          <w:spacing w:val="-4"/>
          <w:sz w:val="28"/>
          <w:szCs w:val="28"/>
          <w:lang w:val="uk-UA"/>
        </w:rPr>
      </w:pPr>
      <w:r w:rsidRPr="00EA3CF0">
        <w:rPr>
          <w:bCs/>
          <w:color w:val="000000"/>
          <w:spacing w:val="-4"/>
          <w:sz w:val="28"/>
          <w:szCs w:val="28"/>
          <w:lang w:val="uk-UA"/>
        </w:rPr>
        <w:t xml:space="preserve">На основі клінічних, інструментальних, електрофізіологічних, біохімічних, антропометричних досліджень визначити особливості перебігу </w:t>
      </w:r>
      <w:r>
        <w:rPr>
          <w:rFonts w:eastAsia="Batang"/>
          <w:color w:val="000000"/>
          <w:spacing w:val="-4"/>
          <w:sz w:val="28"/>
          <w:szCs w:val="28"/>
          <w:lang w:val="uk-UA"/>
        </w:rPr>
        <w:t>гіпертонічної хвороби</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w:t>
      </w:r>
      <w:r>
        <w:rPr>
          <w:bCs/>
          <w:color w:val="000000"/>
          <w:spacing w:val="-4"/>
          <w:sz w:val="28"/>
          <w:szCs w:val="28"/>
          <w:lang w:val="uk-UA"/>
        </w:rPr>
        <w:t xml:space="preserve"> </w:t>
      </w:r>
      <w:r w:rsidRPr="00EA3CF0">
        <w:rPr>
          <w:bCs/>
          <w:color w:val="000000"/>
          <w:spacing w:val="-4"/>
          <w:sz w:val="28"/>
          <w:szCs w:val="28"/>
          <w:lang w:val="uk-UA"/>
        </w:rPr>
        <w:t xml:space="preserve">на стаціонарному етапі. </w:t>
      </w:r>
    </w:p>
    <w:p w:rsidR="00103EE1" w:rsidRPr="00EA3CF0" w:rsidRDefault="00103EE1" w:rsidP="00A97F86">
      <w:pPr>
        <w:numPr>
          <w:ilvl w:val="0"/>
          <w:numId w:val="39"/>
        </w:numPr>
        <w:tabs>
          <w:tab w:val="clear" w:pos="720"/>
          <w:tab w:val="num" w:pos="0"/>
        </w:tabs>
        <w:spacing w:after="0" w:line="240" w:lineRule="auto"/>
        <w:ind w:left="0" w:firstLine="720"/>
        <w:jc w:val="both"/>
        <w:rPr>
          <w:rFonts w:eastAsia="Batang"/>
          <w:color w:val="000000"/>
          <w:spacing w:val="-4"/>
          <w:sz w:val="28"/>
          <w:szCs w:val="28"/>
          <w:lang w:val="uk-UA"/>
        </w:rPr>
      </w:pPr>
      <w:r>
        <w:rPr>
          <w:rFonts w:eastAsia="Batang"/>
          <w:color w:val="000000"/>
          <w:spacing w:val="-4"/>
          <w:sz w:val="28"/>
          <w:szCs w:val="28"/>
          <w:lang w:val="uk-UA"/>
        </w:rPr>
        <w:t>З’ясувати</w:t>
      </w:r>
      <w:r w:rsidRPr="00EA3CF0">
        <w:rPr>
          <w:rFonts w:eastAsia="Batang"/>
          <w:color w:val="000000"/>
          <w:spacing w:val="-4"/>
          <w:sz w:val="28"/>
          <w:szCs w:val="28"/>
          <w:lang w:val="uk-UA"/>
        </w:rPr>
        <w:t xml:space="preserve"> клініч</w:t>
      </w:r>
      <w:r>
        <w:rPr>
          <w:rFonts w:eastAsia="Batang"/>
          <w:color w:val="000000"/>
          <w:spacing w:val="-4"/>
          <w:sz w:val="28"/>
          <w:szCs w:val="28"/>
          <w:lang w:val="uk-UA"/>
        </w:rPr>
        <w:t>ну і антигіпертензивну ефективності</w:t>
      </w:r>
      <w:r w:rsidRPr="00EA3CF0">
        <w:rPr>
          <w:rFonts w:eastAsia="Batang"/>
          <w:color w:val="000000"/>
          <w:spacing w:val="-4"/>
          <w:sz w:val="28"/>
          <w:szCs w:val="28"/>
          <w:lang w:val="uk-UA"/>
        </w:rPr>
        <w:t xml:space="preserve"> озонотерапії в комплексному відновлювальному лікуванні хворих на </w:t>
      </w:r>
      <w:r>
        <w:rPr>
          <w:rFonts w:eastAsia="Batang"/>
          <w:color w:val="000000"/>
          <w:spacing w:val="-4"/>
          <w:sz w:val="28"/>
          <w:szCs w:val="28"/>
          <w:lang w:val="uk-UA"/>
        </w:rPr>
        <w:t>гіпертонічну хворобу</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 з </w:t>
      </w:r>
      <w:r>
        <w:rPr>
          <w:rFonts w:eastAsia="Batang"/>
          <w:color w:val="000000"/>
          <w:spacing w:val="-4"/>
          <w:sz w:val="28"/>
          <w:szCs w:val="28"/>
          <w:lang w:val="uk-UA"/>
        </w:rPr>
        <w:t>метаболічним синдромом</w:t>
      </w:r>
      <w:r w:rsidRPr="00EA3CF0">
        <w:rPr>
          <w:rFonts w:eastAsia="Batang"/>
          <w:color w:val="000000"/>
          <w:spacing w:val="-4"/>
          <w:sz w:val="28"/>
          <w:szCs w:val="28"/>
          <w:lang w:val="uk-UA"/>
        </w:rPr>
        <w:t>.</w:t>
      </w:r>
    </w:p>
    <w:p w:rsidR="00103EE1" w:rsidRPr="00EA3CF0" w:rsidRDefault="00103EE1" w:rsidP="00A97F86">
      <w:pPr>
        <w:numPr>
          <w:ilvl w:val="0"/>
          <w:numId w:val="39"/>
        </w:numPr>
        <w:tabs>
          <w:tab w:val="clear" w:pos="720"/>
          <w:tab w:val="num" w:pos="0"/>
        </w:tabs>
        <w:spacing w:after="0" w:line="240" w:lineRule="auto"/>
        <w:ind w:left="0" w:firstLine="720"/>
        <w:jc w:val="both"/>
        <w:rPr>
          <w:rFonts w:eastAsia="Batang"/>
          <w:color w:val="000000"/>
          <w:spacing w:val="-4"/>
          <w:sz w:val="28"/>
          <w:szCs w:val="28"/>
          <w:lang w:val="uk-UA"/>
        </w:rPr>
      </w:pPr>
      <w:r w:rsidRPr="00EA3CF0">
        <w:rPr>
          <w:rFonts w:eastAsia="Batang"/>
          <w:color w:val="000000"/>
          <w:spacing w:val="-4"/>
          <w:sz w:val="28"/>
          <w:szCs w:val="28"/>
          <w:lang w:val="uk-UA"/>
        </w:rPr>
        <w:t>Вивчити вплив озонотерапії на кардіоремодулюючі процеси, фун</w:t>
      </w:r>
      <w:r>
        <w:rPr>
          <w:rFonts w:eastAsia="Batang"/>
          <w:color w:val="000000"/>
          <w:spacing w:val="-4"/>
          <w:sz w:val="28"/>
          <w:szCs w:val="28"/>
          <w:lang w:val="uk-UA"/>
        </w:rPr>
        <w:t>кції систоли і діастоли міокарда</w:t>
      </w:r>
      <w:r w:rsidRPr="00EA3CF0">
        <w:rPr>
          <w:rFonts w:eastAsia="Batang"/>
          <w:color w:val="000000"/>
          <w:spacing w:val="-4"/>
          <w:sz w:val="28"/>
          <w:szCs w:val="28"/>
          <w:lang w:val="uk-UA"/>
        </w:rPr>
        <w:t xml:space="preserve"> лівого шлуночк</w:t>
      </w:r>
      <w:r>
        <w:rPr>
          <w:rFonts w:eastAsia="Batang"/>
          <w:color w:val="000000"/>
          <w:spacing w:val="-4"/>
          <w:sz w:val="28"/>
          <w:szCs w:val="28"/>
          <w:lang w:val="uk-UA"/>
        </w:rPr>
        <w:t>а</w:t>
      </w:r>
      <w:r w:rsidRPr="00EA3CF0">
        <w:rPr>
          <w:rFonts w:eastAsia="Batang"/>
          <w:color w:val="000000"/>
          <w:spacing w:val="-4"/>
          <w:sz w:val="28"/>
          <w:szCs w:val="28"/>
          <w:lang w:val="uk-UA"/>
        </w:rPr>
        <w:t>, ліпідний, вуглеводний обмін</w:t>
      </w:r>
      <w:r>
        <w:rPr>
          <w:rFonts w:eastAsia="Batang"/>
          <w:color w:val="000000"/>
          <w:spacing w:val="-4"/>
          <w:sz w:val="28"/>
          <w:szCs w:val="28"/>
          <w:lang w:val="uk-UA"/>
        </w:rPr>
        <w:t>и</w:t>
      </w:r>
      <w:r w:rsidRPr="00EA3CF0">
        <w:rPr>
          <w:rFonts w:eastAsia="Batang"/>
          <w:color w:val="000000"/>
          <w:spacing w:val="-4"/>
          <w:sz w:val="28"/>
          <w:szCs w:val="28"/>
          <w:lang w:val="uk-UA"/>
        </w:rPr>
        <w:t xml:space="preserve">, абдомінальне ожиріння в комплексному відновлювальному лікуванні хворих на </w:t>
      </w:r>
      <w:r>
        <w:rPr>
          <w:rFonts w:eastAsia="Batang"/>
          <w:color w:val="000000"/>
          <w:spacing w:val="-4"/>
          <w:sz w:val="28"/>
          <w:szCs w:val="28"/>
          <w:lang w:val="uk-UA"/>
        </w:rPr>
        <w:t>гіпертонічну хворобу</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 з </w:t>
      </w:r>
      <w:r>
        <w:rPr>
          <w:rFonts w:eastAsia="Batang"/>
          <w:color w:val="000000"/>
          <w:spacing w:val="-4"/>
          <w:sz w:val="28"/>
          <w:szCs w:val="28"/>
          <w:lang w:val="uk-UA"/>
        </w:rPr>
        <w:t>метаболічним синдромом</w:t>
      </w:r>
      <w:r w:rsidRPr="00EA3CF0">
        <w:rPr>
          <w:rFonts w:eastAsia="Batang"/>
          <w:color w:val="000000"/>
          <w:spacing w:val="-4"/>
          <w:sz w:val="28"/>
          <w:szCs w:val="28"/>
          <w:lang w:val="uk-UA"/>
        </w:rPr>
        <w:t>.</w:t>
      </w:r>
    </w:p>
    <w:p w:rsidR="00103EE1" w:rsidRPr="00EA3CF0" w:rsidRDefault="00103EE1" w:rsidP="00A97F86">
      <w:pPr>
        <w:numPr>
          <w:ilvl w:val="0"/>
          <w:numId w:val="39"/>
        </w:numPr>
        <w:tabs>
          <w:tab w:val="clear" w:pos="720"/>
          <w:tab w:val="num" w:pos="0"/>
        </w:tabs>
        <w:spacing w:after="0" w:line="240" w:lineRule="auto"/>
        <w:ind w:left="0" w:firstLine="720"/>
        <w:jc w:val="both"/>
        <w:rPr>
          <w:rFonts w:eastAsia="Batang"/>
          <w:color w:val="000000"/>
          <w:spacing w:val="-4"/>
          <w:sz w:val="28"/>
          <w:szCs w:val="28"/>
          <w:lang w:val="uk-UA"/>
        </w:rPr>
      </w:pPr>
      <w:r w:rsidRPr="00EA3CF0">
        <w:rPr>
          <w:rFonts w:eastAsia="Batang"/>
          <w:color w:val="000000"/>
          <w:spacing w:val="-4"/>
          <w:sz w:val="28"/>
          <w:szCs w:val="28"/>
          <w:lang w:val="uk-UA"/>
        </w:rPr>
        <w:t xml:space="preserve">Оцінити вплив низькочастотної магнітотерапії на клінічні, електрофізіологічні, біохімічні показники у комплексному відновлювальному лікуванні хворих на </w:t>
      </w:r>
      <w:r>
        <w:rPr>
          <w:rFonts w:eastAsia="Batang"/>
          <w:color w:val="000000"/>
          <w:spacing w:val="-4"/>
          <w:sz w:val="28"/>
          <w:szCs w:val="28"/>
          <w:lang w:val="uk-UA"/>
        </w:rPr>
        <w:t>гіпертонічну хворобу</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 з </w:t>
      </w:r>
      <w:r>
        <w:rPr>
          <w:rFonts w:eastAsia="Batang"/>
          <w:color w:val="000000"/>
          <w:spacing w:val="-4"/>
          <w:sz w:val="28"/>
          <w:szCs w:val="28"/>
          <w:lang w:val="uk-UA"/>
        </w:rPr>
        <w:t>метаболічним синдромом</w:t>
      </w:r>
      <w:r w:rsidRPr="00EA3CF0">
        <w:rPr>
          <w:rFonts w:eastAsia="Batang"/>
          <w:color w:val="000000"/>
          <w:spacing w:val="-4"/>
          <w:sz w:val="28"/>
          <w:szCs w:val="28"/>
          <w:lang w:val="uk-UA"/>
        </w:rPr>
        <w:t>.</w:t>
      </w:r>
    </w:p>
    <w:p w:rsidR="00103EE1" w:rsidRPr="00EA3CF0" w:rsidRDefault="00103EE1" w:rsidP="00A97F86">
      <w:pPr>
        <w:numPr>
          <w:ilvl w:val="0"/>
          <w:numId w:val="39"/>
        </w:numPr>
        <w:tabs>
          <w:tab w:val="clear" w:pos="720"/>
          <w:tab w:val="num" w:pos="0"/>
        </w:tabs>
        <w:spacing w:after="0" w:line="240" w:lineRule="auto"/>
        <w:ind w:left="0" w:firstLine="720"/>
        <w:jc w:val="both"/>
        <w:rPr>
          <w:rFonts w:eastAsia="Batang"/>
          <w:color w:val="000000"/>
          <w:spacing w:val="-4"/>
          <w:sz w:val="28"/>
          <w:szCs w:val="28"/>
          <w:lang w:val="uk-UA"/>
        </w:rPr>
      </w:pPr>
      <w:r w:rsidRPr="00EA3CF0">
        <w:rPr>
          <w:rFonts w:eastAsia="Batang"/>
          <w:color w:val="000000"/>
          <w:spacing w:val="-4"/>
          <w:sz w:val="28"/>
          <w:szCs w:val="28"/>
          <w:lang w:val="uk-UA"/>
        </w:rPr>
        <w:t xml:space="preserve">Провести порівняльний аналіз ефективності застосування озонотерапії </w:t>
      </w:r>
      <w:r w:rsidRPr="00EA3CF0">
        <w:rPr>
          <w:rFonts w:eastAsia="Batang"/>
          <w:vanish/>
          <w:color w:val="000000"/>
          <w:spacing w:val="-4"/>
          <w:sz w:val="28"/>
          <w:szCs w:val="28"/>
          <w:lang w:val="uk-UA"/>
        </w:rPr>
        <w:t>|вживання|</w:t>
      </w:r>
      <w:r w:rsidRPr="00EA3CF0">
        <w:rPr>
          <w:rFonts w:eastAsia="Batang"/>
          <w:color w:val="000000"/>
          <w:spacing w:val="-4"/>
          <w:sz w:val="28"/>
          <w:szCs w:val="28"/>
          <w:lang w:val="uk-UA"/>
        </w:rPr>
        <w:t xml:space="preserve"> і низькочастотної магнітотерапії на стаціонарному етапі комплексного відновлювального лікування хворих на </w:t>
      </w:r>
      <w:r>
        <w:rPr>
          <w:rFonts w:eastAsia="Batang"/>
          <w:color w:val="000000"/>
          <w:spacing w:val="-4"/>
          <w:sz w:val="28"/>
          <w:szCs w:val="28"/>
          <w:lang w:val="uk-UA"/>
        </w:rPr>
        <w:t>гіпертонічну хворобу</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 з </w:t>
      </w:r>
      <w:r>
        <w:rPr>
          <w:rFonts w:eastAsia="Batang"/>
          <w:color w:val="000000"/>
          <w:spacing w:val="-4"/>
          <w:sz w:val="28"/>
          <w:szCs w:val="28"/>
          <w:lang w:val="uk-UA"/>
        </w:rPr>
        <w:t>метаболічним синдромом</w:t>
      </w:r>
      <w:r w:rsidRPr="00EA3CF0">
        <w:rPr>
          <w:rFonts w:eastAsia="Batang"/>
          <w:color w:val="000000"/>
          <w:spacing w:val="-4"/>
          <w:sz w:val="28"/>
          <w:szCs w:val="28"/>
          <w:lang w:val="uk-UA"/>
        </w:rPr>
        <w:t>.</w:t>
      </w:r>
    </w:p>
    <w:p w:rsidR="00103EE1" w:rsidRPr="00EA3CF0" w:rsidRDefault="00103EE1" w:rsidP="00A97F86">
      <w:pPr>
        <w:numPr>
          <w:ilvl w:val="0"/>
          <w:numId w:val="39"/>
        </w:numPr>
        <w:tabs>
          <w:tab w:val="clear" w:pos="720"/>
          <w:tab w:val="num" w:pos="0"/>
        </w:tabs>
        <w:spacing w:after="0" w:line="240" w:lineRule="auto"/>
        <w:ind w:left="0" w:firstLine="720"/>
        <w:jc w:val="both"/>
        <w:rPr>
          <w:rFonts w:eastAsia="Batang"/>
          <w:color w:val="000000"/>
          <w:spacing w:val="-4"/>
          <w:sz w:val="28"/>
          <w:szCs w:val="28"/>
          <w:lang w:val="uk-UA"/>
        </w:rPr>
      </w:pPr>
      <w:r w:rsidRPr="00EA3CF0">
        <w:rPr>
          <w:rFonts w:eastAsia="Batang"/>
          <w:color w:val="000000"/>
          <w:spacing w:val="-4"/>
          <w:sz w:val="28"/>
          <w:szCs w:val="28"/>
          <w:lang w:val="uk-UA"/>
        </w:rPr>
        <w:t xml:space="preserve">Вивчити ефективність озонотерапії на амбулаторному етапі реабілітації хворих на </w:t>
      </w:r>
      <w:r>
        <w:rPr>
          <w:rFonts w:eastAsia="Batang"/>
          <w:color w:val="000000"/>
          <w:spacing w:val="-4"/>
          <w:sz w:val="28"/>
          <w:szCs w:val="28"/>
          <w:lang w:val="uk-UA"/>
        </w:rPr>
        <w:t>гіпертонічну хворобу</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 з </w:t>
      </w:r>
      <w:r>
        <w:rPr>
          <w:rFonts w:eastAsia="Batang"/>
          <w:color w:val="000000"/>
          <w:spacing w:val="-4"/>
          <w:sz w:val="28"/>
          <w:szCs w:val="28"/>
          <w:lang w:val="uk-UA"/>
        </w:rPr>
        <w:t>метаболічним синдромом</w:t>
      </w:r>
      <w:r w:rsidRPr="00EA3CF0">
        <w:rPr>
          <w:rFonts w:eastAsia="Batang"/>
          <w:color w:val="000000"/>
          <w:spacing w:val="-4"/>
          <w:sz w:val="28"/>
          <w:szCs w:val="28"/>
          <w:lang w:val="uk-UA"/>
        </w:rPr>
        <w:t>.</w:t>
      </w:r>
    </w:p>
    <w:p w:rsidR="00103EE1" w:rsidRPr="00EA3CF0" w:rsidRDefault="00103EE1" w:rsidP="00A97F86">
      <w:pPr>
        <w:numPr>
          <w:ilvl w:val="0"/>
          <w:numId w:val="39"/>
        </w:numPr>
        <w:tabs>
          <w:tab w:val="clear" w:pos="720"/>
          <w:tab w:val="num" w:pos="0"/>
        </w:tabs>
        <w:spacing w:after="0" w:line="240" w:lineRule="auto"/>
        <w:ind w:left="0" w:firstLine="720"/>
        <w:jc w:val="both"/>
        <w:rPr>
          <w:rFonts w:eastAsia="Batang"/>
          <w:color w:val="000000"/>
          <w:spacing w:val="-4"/>
          <w:sz w:val="28"/>
          <w:szCs w:val="28"/>
          <w:lang w:val="uk-UA"/>
        </w:rPr>
      </w:pPr>
      <w:r w:rsidRPr="00EA3CF0">
        <w:rPr>
          <w:rFonts w:eastAsia="Batang"/>
          <w:color w:val="000000"/>
          <w:spacing w:val="-4"/>
          <w:sz w:val="28"/>
          <w:szCs w:val="28"/>
          <w:lang w:val="uk-UA"/>
        </w:rPr>
        <w:t xml:space="preserve">Обґрунтувати доцільність застосування озонотерапії </w:t>
      </w:r>
      <w:r w:rsidRPr="00EA3CF0">
        <w:rPr>
          <w:rFonts w:eastAsia="Batang"/>
          <w:vanish/>
          <w:color w:val="000000"/>
          <w:spacing w:val="-4"/>
          <w:sz w:val="28"/>
          <w:szCs w:val="28"/>
          <w:lang w:val="uk-UA"/>
        </w:rPr>
        <w:t>|вживання|</w:t>
      </w:r>
      <w:r w:rsidRPr="00EA3CF0">
        <w:rPr>
          <w:rFonts w:eastAsia="Batang"/>
          <w:color w:val="000000"/>
          <w:spacing w:val="-4"/>
          <w:sz w:val="28"/>
          <w:szCs w:val="28"/>
          <w:lang w:val="uk-UA"/>
        </w:rPr>
        <w:t xml:space="preserve"> в комплексному відновлювальному лікуванні хворих на </w:t>
      </w:r>
      <w:r>
        <w:rPr>
          <w:rFonts w:eastAsia="Batang"/>
          <w:color w:val="000000"/>
          <w:spacing w:val="-4"/>
          <w:sz w:val="28"/>
          <w:szCs w:val="28"/>
          <w:lang w:val="uk-UA"/>
        </w:rPr>
        <w:t>гіпертонічну хворобу</w:t>
      </w:r>
      <w:r w:rsidRPr="00EA3CF0">
        <w:rPr>
          <w:rFonts w:eastAsia="Batang"/>
          <w:color w:val="000000"/>
          <w:spacing w:val="-4"/>
          <w:sz w:val="28"/>
          <w:szCs w:val="28"/>
          <w:lang w:val="uk-UA"/>
        </w:rPr>
        <w:t xml:space="preserve"> II</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ст. з </w:t>
      </w:r>
      <w:r>
        <w:rPr>
          <w:rFonts w:eastAsia="Batang"/>
          <w:color w:val="000000"/>
          <w:spacing w:val="-4"/>
          <w:sz w:val="28"/>
          <w:szCs w:val="28"/>
          <w:lang w:val="uk-UA"/>
        </w:rPr>
        <w:t>метаболічним синдромом</w:t>
      </w:r>
      <w:r w:rsidRPr="00EA3CF0">
        <w:rPr>
          <w:rFonts w:eastAsia="Batang"/>
          <w:color w:val="000000"/>
          <w:spacing w:val="-4"/>
          <w:sz w:val="28"/>
          <w:szCs w:val="28"/>
          <w:lang w:val="uk-UA"/>
        </w:rPr>
        <w:t xml:space="preserve"> на госпітальному і амбулаторному етапах.</w:t>
      </w:r>
    </w:p>
    <w:p w:rsidR="00103EE1" w:rsidRPr="00EA3CF0" w:rsidRDefault="00103EE1" w:rsidP="00103EE1">
      <w:pPr>
        <w:ind w:firstLine="709"/>
        <w:jc w:val="both"/>
        <w:rPr>
          <w:rFonts w:eastAsia="Batang" w:cs="Arial"/>
          <w:color w:val="000000"/>
          <w:spacing w:val="-4"/>
          <w:sz w:val="28"/>
          <w:szCs w:val="28"/>
          <w:lang w:val="uk-UA"/>
        </w:rPr>
      </w:pPr>
      <w:r w:rsidRPr="00EA3CF0">
        <w:rPr>
          <w:b/>
          <w:color w:val="000000"/>
          <w:spacing w:val="-4"/>
          <w:sz w:val="28"/>
          <w:szCs w:val="28"/>
          <w:lang w:val="uk-UA" w:eastAsia="uk-UA"/>
        </w:rPr>
        <w:t>Об`єкт дослідження</w:t>
      </w:r>
      <w:r>
        <w:rPr>
          <w:b/>
          <w:color w:val="000000"/>
          <w:spacing w:val="-4"/>
          <w:sz w:val="28"/>
          <w:szCs w:val="28"/>
          <w:lang w:val="uk-UA" w:eastAsia="uk-UA"/>
        </w:rPr>
        <w:t xml:space="preserve"> – </w:t>
      </w:r>
      <w:r w:rsidRPr="00EA3CF0">
        <w:rPr>
          <w:color w:val="000000"/>
          <w:spacing w:val="-4"/>
          <w:sz w:val="28"/>
          <w:szCs w:val="28"/>
          <w:lang w:val="uk-UA" w:eastAsia="uk-UA"/>
        </w:rPr>
        <w:t xml:space="preserve">клінічний перебіг, функціональний стан серцево-судинної системи та метаболічні зсуви у 120 хворих </w:t>
      </w:r>
      <w:r>
        <w:rPr>
          <w:color w:val="000000"/>
          <w:spacing w:val="-4"/>
          <w:sz w:val="28"/>
          <w:szCs w:val="28"/>
          <w:lang w:val="uk-UA" w:eastAsia="uk-UA"/>
        </w:rPr>
        <w:t xml:space="preserve">на </w:t>
      </w:r>
      <w:r w:rsidRPr="00EA3CF0">
        <w:rPr>
          <w:color w:val="000000"/>
          <w:spacing w:val="-4"/>
          <w:sz w:val="28"/>
          <w:szCs w:val="28"/>
          <w:lang w:val="uk-UA" w:eastAsia="uk-UA"/>
        </w:rPr>
        <w:t>гіпертонічною хвороб</w:t>
      </w:r>
      <w:r>
        <w:rPr>
          <w:color w:val="000000"/>
          <w:spacing w:val="-4"/>
          <w:sz w:val="28"/>
          <w:szCs w:val="28"/>
          <w:lang w:val="uk-UA" w:eastAsia="uk-UA"/>
        </w:rPr>
        <w:t>у</w:t>
      </w:r>
      <w:r w:rsidRPr="00EA3CF0">
        <w:rPr>
          <w:color w:val="000000"/>
          <w:spacing w:val="-4"/>
          <w:sz w:val="28"/>
          <w:szCs w:val="28"/>
          <w:lang w:val="uk-UA" w:eastAsia="uk-UA"/>
        </w:rPr>
        <w:t xml:space="preserve"> II ст. з метаболічним синдромом.</w:t>
      </w:r>
    </w:p>
    <w:p w:rsidR="00103EE1" w:rsidRPr="00EA3CF0" w:rsidRDefault="00103EE1" w:rsidP="00103EE1">
      <w:pPr>
        <w:ind w:firstLine="709"/>
        <w:jc w:val="both"/>
        <w:rPr>
          <w:rFonts w:eastAsia="Batang"/>
          <w:color w:val="000000"/>
          <w:spacing w:val="-4"/>
          <w:sz w:val="28"/>
          <w:szCs w:val="28"/>
          <w:lang w:val="uk-UA"/>
        </w:rPr>
      </w:pPr>
      <w:r w:rsidRPr="00EA3CF0">
        <w:rPr>
          <w:b/>
          <w:color w:val="000000"/>
          <w:spacing w:val="-4"/>
          <w:sz w:val="28"/>
          <w:szCs w:val="28"/>
          <w:lang w:val="uk-UA" w:eastAsia="uk-UA"/>
        </w:rPr>
        <w:t>Предмет дослідження</w:t>
      </w:r>
      <w:r>
        <w:rPr>
          <w:b/>
          <w:color w:val="000000"/>
          <w:spacing w:val="-4"/>
          <w:sz w:val="28"/>
          <w:szCs w:val="28"/>
          <w:lang w:val="uk-UA" w:eastAsia="uk-UA"/>
        </w:rPr>
        <w:t xml:space="preserve"> – </w:t>
      </w:r>
      <w:r w:rsidRPr="00EA3CF0">
        <w:rPr>
          <w:bCs/>
          <w:color w:val="000000"/>
          <w:spacing w:val="-4"/>
          <w:sz w:val="28"/>
          <w:szCs w:val="28"/>
          <w:lang w:val="uk-UA" w:eastAsia="uk-UA"/>
        </w:rPr>
        <w:t xml:space="preserve">оцінка </w:t>
      </w:r>
      <w:r w:rsidRPr="00EA3CF0">
        <w:rPr>
          <w:color w:val="000000"/>
          <w:spacing w:val="-4"/>
          <w:sz w:val="28"/>
          <w:szCs w:val="28"/>
          <w:lang w:val="uk-UA" w:eastAsia="uk-UA"/>
        </w:rPr>
        <w:t xml:space="preserve">впливу комплексного відновлювального лікування з включенням </w:t>
      </w:r>
      <w:r w:rsidRPr="00EA3CF0">
        <w:rPr>
          <w:rFonts w:eastAsia="Batang"/>
          <w:color w:val="000000"/>
          <w:spacing w:val="-4"/>
          <w:sz w:val="28"/>
          <w:szCs w:val="28"/>
          <w:lang w:val="uk-UA"/>
        </w:rPr>
        <w:t xml:space="preserve">озонотерапії </w:t>
      </w:r>
      <w:r w:rsidRPr="00EA3CF0">
        <w:rPr>
          <w:rFonts w:eastAsia="Batang"/>
          <w:vanish/>
          <w:color w:val="000000"/>
          <w:spacing w:val="-4"/>
          <w:sz w:val="28"/>
          <w:szCs w:val="28"/>
          <w:lang w:val="uk-UA"/>
        </w:rPr>
        <w:t>|вжив</w:t>
      </w:r>
      <w:r w:rsidRPr="00EA3CF0">
        <w:rPr>
          <w:rFonts w:eastAsia="Batang"/>
          <w:color w:val="000000"/>
          <w:spacing w:val="-4"/>
          <w:sz w:val="28"/>
          <w:szCs w:val="28"/>
          <w:lang w:val="uk-UA"/>
        </w:rPr>
        <w:t xml:space="preserve">і низькочастотної магнітотерапії </w:t>
      </w:r>
      <w:r w:rsidRPr="00EA3CF0">
        <w:rPr>
          <w:color w:val="000000"/>
          <w:spacing w:val="-4"/>
          <w:sz w:val="28"/>
          <w:szCs w:val="28"/>
          <w:lang w:val="uk-UA" w:eastAsia="uk-UA"/>
        </w:rPr>
        <w:t>на клінічний перебіг, гемодинамічні, електрофізіологічні, кардіоремодулюючі показники, стан ліпідного і вуглеводного обмін</w:t>
      </w:r>
      <w:r>
        <w:rPr>
          <w:color w:val="000000"/>
          <w:spacing w:val="-4"/>
          <w:sz w:val="28"/>
          <w:szCs w:val="28"/>
          <w:lang w:val="uk-UA" w:eastAsia="uk-UA"/>
        </w:rPr>
        <w:t>ів</w:t>
      </w:r>
      <w:r w:rsidRPr="00EA3CF0">
        <w:rPr>
          <w:color w:val="000000"/>
          <w:spacing w:val="-4"/>
          <w:sz w:val="28"/>
          <w:szCs w:val="28"/>
          <w:lang w:val="uk-UA" w:eastAsia="uk-UA"/>
        </w:rPr>
        <w:t>, абдомінальне ожиріння; якість життя у хворих на гіпертонічну хворобу ІІ ст. з метаболічним синдромом.</w:t>
      </w:r>
    </w:p>
    <w:p w:rsidR="00103EE1" w:rsidRPr="00EA3CF0" w:rsidRDefault="00103EE1" w:rsidP="00103EE1">
      <w:pPr>
        <w:ind w:firstLine="709"/>
        <w:jc w:val="both"/>
        <w:rPr>
          <w:rFonts w:eastAsia="Batang" w:cs="Arial"/>
          <w:color w:val="000000"/>
          <w:spacing w:val="-4"/>
          <w:sz w:val="28"/>
          <w:szCs w:val="28"/>
          <w:lang w:val="uk-UA"/>
        </w:rPr>
      </w:pPr>
      <w:r w:rsidRPr="00EA3CF0">
        <w:rPr>
          <w:b/>
          <w:color w:val="000000"/>
          <w:spacing w:val="-4"/>
          <w:sz w:val="28"/>
          <w:szCs w:val="28"/>
          <w:lang w:val="uk-UA" w:eastAsia="uk-UA"/>
        </w:rPr>
        <w:t>Методи дослідження</w:t>
      </w:r>
      <w:r w:rsidRPr="00EA3CF0">
        <w:rPr>
          <w:color w:val="000000"/>
          <w:spacing w:val="-4"/>
          <w:sz w:val="28"/>
          <w:szCs w:val="28"/>
          <w:lang w:val="uk-UA" w:eastAsia="uk-UA"/>
        </w:rPr>
        <w:t>: клініко-анамнестичний;</w:t>
      </w:r>
      <w:r w:rsidRPr="00EA3CF0">
        <w:rPr>
          <w:b/>
          <w:bCs/>
          <w:color w:val="000000"/>
          <w:spacing w:val="-4"/>
          <w:sz w:val="28"/>
          <w:szCs w:val="28"/>
          <w:lang w:val="uk-UA" w:eastAsia="uk-UA"/>
        </w:rPr>
        <w:t xml:space="preserve"> </w:t>
      </w:r>
      <w:r w:rsidRPr="00EA3CF0">
        <w:rPr>
          <w:color w:val="000000"/>
          <w:spacing w:val="-4"/>
          <w:sz w:val="28"/>
          <w:szCs w:val="28"/>
          <w:lang w:val="uk-UA" w:eastAsia="uk-UA"/>
        </w:rPr>
        <w:t>інструме</w:t>
      </w:r>
      <w:r>
        <w:rPr>
          <w:color w:val="000000"/>
          <w:spacing w:val="-4"/>
          <w:sz w:val="28"/>
          <w:szCs w:val="28"/>
          <w:lang w:val="uk-UA" w:eastAsia="uk-UA"/>
        </w:rPr>
        <w:t>нтальні та електрофізіологічні (</w:t>
      </w:r>
      <w:r w:rsidRPr="00EA3CF0">
        <w:rPr>
          <w:color w:val="000000"/>
          <w:spacing w:val="-4"/>
          <w:sz w:val="28"/>
          <w:szCs w:val="28"/>
          <w:lang w:val="uk-UA" w:eastAsia="uk-UA"/>
        </w:rPr>
        <w:t>електрокардіографія, доплероехокардіографія, добове моніторування артеріального тиску</w:t>
      </w:r>
      <w:r>
        <w:rPr>
          <w:color w:val="000000"/>
          <w:spacing w:val="-4"/>
          <w:sz w:val="28"/>
          <w:szCs w:val="28"/>
          <w:lang w:val="uk-UA" w:eastAsia="uk-UA"/>
        </w:rPr>
        <w:t>)</w:t>
      </w:r>
      <w:r w:rsidRPr="00EA3CF0">
        <w:rPr>
          <w:color w:val="000000"/>
          <w:spacing w:val="-4"/>
          <w:sz w:val="28"/>
          <w:szCs w:val="28"/>
          <w:lang w:val="uk-UA" w:eastAsia="uk-UA"/>
        </w:rPr>
        <w:t xml:space="preserve">; антропометричні з обчисленням індексу маси тіла (ІМТ) </w:t>
      </w:r>
      <w:r>
        <w:rPr>
          <w:color w:val="000000"/>
          <w:spacing w:val="-4"/>
          <w:sz w:val="28"/>
          <w:szCs w:val="28"/>
          <w:lang w:val="uk-UA" w:eastAsia="uk-UA"/>
        </w:rPr>
        <w:t>та</w:t>
      </w:r>
      <w:r w:rsidRPr="00EA3CF0">
        <w:rPr>
          <w:color w:val="000000"/>
          <w:spacing w:val="-4"/>
          <w:sz w:val="28"/>
          <w:szCs w:val="28"/>
          <w:lang w:val="uk-UA" w:eastAsia="uk-UA"/>
        </w:rPr>
        <w:t xml:space="preserve"> індексу талія/стегно (ІТС); лабораторно-біохімічні з визначенням вмісту ліпідів та глюкози в сироватці крові; статистичні.</w:t>
      </w:r>
    </w:p>
    <w:p w:rsidR="00103EE1" w:rsidRPr="00EA3CF0" w:rsidRDefault="00103EE1" w:rsidP="00103EE1">
      <w:pPr>
        <w:pStyle w:val="af4"/>
        <w:ind w:firstLine="708"/>
        <w:jc w:val="both"/>
        <w:rPr>
          <w:rFonts w:ascii="Times New Roman" w:hAnsi="Times New Roman" w:cs="Times New Roman"/>
          <w:b/>
          <w:color w:val="000000"/>
          <w:spacing w:val="-4"/>
          <w:szCs w:val="28"/>
          <w:lang w:val="uk-UA" w:eastAsia="uk-UA"/>
        </w:rPr>
      </w:pPr>
      <w:r w:rsidRPr="00EA3CF0">
        <w:rPr>
          <w:rFonts w:ascii="Times New Roman" w:hAnsi="Times New Roman" w:cs="Times New Roman"/>
          <w:color w:val="000000"/>
          <w:spacing w:val="-4"/>
          <w:szCs w:val="28"/>
          <w:lang w:val="uk-UA" w:eastAsia="uk-UA"/>
        </w:rPr>
        <w:t>Наукова новизна отриманих результатів.</w:t>
      </w:r>
      <w:r w:rsidRPr="00EA3CF0">
        <w:rPr>
          <w:rFonts w:ascii="Times New Roman" w:hAnsi="Times New Roman" w:cs="Times New Roman"/>
          <w:b/>
          <w:color w:val="000000"/>
          <w:spacing w:val="-4"/>
          <w:szCs w:val="28"/>
          <w:lang w:val="uk-UA" w:eastAsia="uk-UA"/>
        </w:rPr>
        <w:t xml:space="preserve"> На підставі аналізу клінічного перебігу захворювання, дослідження показників артеріального тиску, його добового профілю, провідних інструментальних, електрофізіологічних і </w:t>
      </w:r>
      <w:r w:rsidRPr="00EA3CF0">
        <w:rPr>
          <w:rFonts w:ascii="Times New Roman" w:hAnsi="Times New Roman" w:cs="Times New Roman"/>
          <w:b/>
          <w:color w:val="000000"/>
          <w:spacing w:val="-4"/>
          <w:szCs w:val="28"/>
          <w:lang w:val="uk-UA" w:eastAsia="uk-UA"/>
        </w:rPr>
        <w:lastRenderedPageBreak/>
        <w:t xml:space="preserve">лабораторно-біохімічних методів встановлено, що у хворих на ГХ ІІ ст. </w:t>
      </w:r>
      <w:r>
        <w:rPr>
          <w:rFonts w:ascii="Times New Roman" w:hAnsi="Times New Roman" w:cs="Times New Roman"/>
          <w:b/>
          <w:color w:val="000000"/>
          <w:spacing w:val="-4"/>
          <w:szCs w:val="28"/>
          <w:lang w:val="uk-UA" w:eastAsia="uk-UA"/>
        </w:rPr>
        <w:t>спостерігаються</w:t>
      </w:r>
      <w:r w:rsidRPr="00EA3CF0">
        <w:rPr>
          <w:rFonts w:ascii="Times New Roman" w:hAnsi="Times New Roman" w:cs="Times New Roman"/>
          <w:b/>
          <w:color w:val="000000"/>
          <w:spacing w:val="-4"/>
          <w:szCs w:val="28"/>
          <w:lang w:val="uk-UA" w:eastAsia="uk-UA"/>
        </w:rPr>
        <w:t xml:space="preserve"> порушення функціонального стану серцев</w:t>
      </w:r>
      <w:r>
        <w:rPr>
          <w:rFonts w:ascii="Times New Roman" w:hAnsi="Times New Roman" w:cs="Times New Roman"/>
          <w:b/>
          <w:color w:val="000000"/>
          <w:spacing w:val="-4"/>
          <w:szCs w:val="28"/>
          <w:lang w:val="uk-UA" w:eastAsia="uk-UA"/>
        </w:rPr>
        <w:t>о-судинної системи, асоційовані</w:t>
      </w:r>
      <w:r w:rsidRPr="00EA3CF0">
        <w:rPr>
          <w:rFonts w:ascii="Times New Roman" w:hAnsi="Times New Roman" w:cs="Times New Roman"/>
          <w:b/>
          <w:color w:val="000000"/>
          <w:spacing w:val="-4"/>
          <w:szCs w:val="28"/>
          <w:lang w:val="uk-UA" w:eastAsia="uk-UA"/>
        </w:rPr>
        <w:t xml:space="preserve"> з метаболічними змінами, а саме д</w:t>
      </w:r>
      <w:r>
        <w:rPr>
          <w:rFonts w:ascii="Times New Roman" w:hAnsi="Times New Roman" w:cs="Times New Roman"/>
          <w:b/>
          <w:color w:val="000000"/>
          <w:spacing w:val="-4"/>
          <w:szCs w:val="28"/>
          <w:lang w:val="uk-UA" w:eastAsia="uk-UA"/>
        </w:rPr>
        <w:t>и</w:t>
      </w:r>
      <w:r w:rsidRPr="00EA3CF0">
        <w:rPr>
          <w:rFonts w:ascii="Times New Roman" w:hAnsi="Times New Roman" w:cs="Times New Roman"/>
          <w:b/>
          <w:color w:val="000000"/>
          <w:spacing w:val="-4"/>
          <w:szCs w:val="28"/>
          <w:lang w:val="uk-UA" w:eastAsia="uk-UA"/>
        </w:rPr>
        <w:t xml:space="preserve">сліпідемією, абдомінальним ожирінням, порушенням вуглеводного обміну, що дало можливість діагностувати у цих </w:t>
      </w:r>
      <w:r>
        <w:rPr>
          <w:rFonts w:ascii="Times New Roman" w:hAnsi="Times New Roman" w:cs="Times New Roman"/>
          <w:b/>
          <w:color w:val="000000"/>
          <w:spacing w:val="-4"/>
          <w:szCs w:val="28"/>
          <w:lang w:val="uk-UA" w:eastAsia="uk-UA"/>
        </w:rPr>
        <w:t>пацієнтів</w:t>
      </w:r>
      <w:r w:rsidRPr="00EA3CF0">
        <w:rPr>
          <w:rFonts w:ascii="Times New Roman" w:hAnsi="Times New Roman" w:cs="Times New Roman"/>
          <w:b/>
          <w:color w:val="000000"/>
          <w:spacing w:val="-4"/>
          <w:szCs w:val="28"/>
          <w:lang w:val="uk-UA" w:eastAsia="uk-UA"/>
        </w:rPr>
        <w:t xml:space="preserve"> гіпертензивне серце та метаболічний синдром.</w:t>
      </w:r>
    </w:p>
    <w:p w:rsidR="00103EE1" w:rsidRPr="00EA3CF0" w:rsidRDefault="00103EE1" w:rsidP="00103EE1">
      <w:pPr>
        <w:pStyle w:val="af4"/>
        <w:ind w:firstLine="708"/>
        <w:jc w:val="both"/>
        <w:rPr>
          <w:rFonts w:ascii="Times New Roman" w:hAnsi="Times New Roman" w:cs="Times New Roman"/>
          <w:b/>
          <w:color w:val="000000"/>
          <w:spacing w:val="-4"/>
          <w:szCs w:val="28"/>
          <w:lang w:val="uk-UA" w:eastAsia="uk-UA"/>
        </w:rPr>
      </w:pPr>
      <w:r w:rsidRPr="00EA3CF0">
        <w:rPr>
          <w:rFonts w:ascii="Times New Roman" w:hAnsi="Times New Roman" w:cs="Times New Roman"/>
          <w:b/>
          <w:color w:val="000000"/>
          <w:spacing w:val="-4"/>
          <w:szCs w:val="28"/>
          <w:lang w:val="uk-UA" w:eastAsia="uk-UA"/>
        </w:rPr>
        <w:t xml:space="preserve"> </w:t>
      </w:r>
      <w:r>
        <w:rPr>
          <w:rFonts w:ascii="Times New Roman" w:hAnsi="Times New Roman" w:cs="Times New Roman"/>
          <w:b/>
          <w:color w:val="000000"/>
          <w:spacing w:val="-4"/>
          <w:szCs w:val="28"/>
          <w:lang w:val="uk-UA" w:eastAsia="uk-UA"/>
        </w:rPr>
        <w:t>Доведена</w:t>
      </w:r>
      <w:r w:rsidRPr="00EA3CF0">
        <w:rPr>
          <w:rFonts w:ascii="Times New Roman" w:hAnsi="Times New Roman" w:cs="Times New Roman"/>
          <w:b/>
          <w:color w:val="000000"/>
          <w:spacing w:val="-4"/>
          <w:szCs w:val="28"/>
          <w:lang w:val="uk-UA" w:eastAsia="uk-UA"/>
        </w:rPr>
        <w:t xml:space="preserve"> можливість та доцільність використання озонотерапії у відновлювальному лікуванні хворих на ГХ з МС, вивчена ефективність тривалого застосування озонотерапії на стаціонарному і амбулаторному етапах, що пов’язано з ії антигіпертензивною, кардіоремодулюючою, гіполіпі</w:t>
      </w:r>
      <w:r>
        <w:rPr>
          <w:rFonts w:ascii="Times New Roman" w:hAnsi="Times New Roman" w:cs="Times New Roman"/>
          <w:b/>
          <w:color w:val="000000"/>
          <w:spacing w:val="-4"/>
          <w:szCs w:val="28"/>
          <w:lang w:val="uk-UA" w:eastAsia="uk-UA"/>
        </w:rPr>
        <w:t>демічною, цукрознижувальною діями</w:t>
      </w:r>
      <w:r w:rsidRPr="00EA3CF0">
        <w:rPr>
          <w:rFonts w:ascii="Times New Roman" w:hAnsi="Times New Roman" w:cs="Times New Roman"/>
          <w:b/>
          <w:color w:val="000000"/>
          <w:spacing w:val="-4"/>
          <w:szCs w:val="28"/>
          <w:lang w:val="uk-UA" w:eastAsia="uk-UA"/>
        </w:rPr>
        <w:t xml:space="preserve"> (патент України на корисну модель №21109).</w:t>
      </w:r>
    </w:p>
    <w:p w:rsidR="00103EE1" w:rsidRPr="00EA3CF0" w:rsidRDefault="00103EE1" w:rsidP="00103EE1">
      <w:pPr>
        <w:pStyle w:val="af4"/>
        <w:ind w:firstLine="708"/>
        <w:jc w:val="both"/>
        <w:rPr>
          <w:rFonts w:ascii="Times New Roman" w:hAnsi="Times New Roman" w:cs="Times New Roman"/>
          <w:b/>
          <w:color w:val="000000"/>
          <w:spacing w:val="-4"/>
          <w:szCs w:val="28"/>
          <w:lang w:val="uk-UA" w:eastAsia="uk-UA"/>
        </w:rPr>
      </w:pPr>
      <w:r w:rsidRPr="00EA3CF0">
        <w:rPr>
          <w:rFonts w:ascii="Times New Roman" w:hAnsi="Times New Roman" w:cs="Times New Roman"/>
          <w:b/>
          <w:color w:val="000000"/>
          <w:spacing w:val="-4"/>
          <w:szCs w:val="28"/>
          <w:lang w:val="uk-UA" w:eastAsia="uk-UA"/>
        </w:rPr>
        <w:t>Використання озонотерапії на тлі медикаментозної терапії посилювало позитивну динаміку показників артеріального тиску та відновлення його добового профілю, частоти серцевих скорочень, покращувало клінічний перебіг захворювання, деякі структурно-геометричні показники серця, зокрема зменшення індексу маси міокарда лівого шлуночка. Зареєстровано коригу</w:t>
      </w:r>
      <w:r>
        <w:rPr>
          <w:rFonts w:ascii="Times New Roman" w:hAnsi="Times New Roman" w:cs="Times New Roman"/>
          <w:b/>
          <w:color w:val="000000"/>
          <w:spacing w:val="-4"/>
          <w:szCs w:val="28"/>
          <w:lang w:val="uk-UA" w:eastAsia="uk-UA"/>
        </w:rPr>
        <w:t>вальний</w:t>
      </w:r>
      <w:r w:rsidRPr="00EA3CF0">
        <w:rPr>
          <w:rFonts w:ascii="Times New Roman" w:hAnsi="Times New Roman" w:cs="Times New Roman"/>
          <w:b/>
          <w:color w:val="000000"/>
          <w:spacing w:val="-4"/>
          <w:szCs w:val="28"/>
          <w:lang w:val="uk-UA" w:eastAsia="uk-UA"/>
        </w:rPr>
        <w:t xml:space="preserve"> вплив розробленого комплексу на дисліпідемічні зміни, порушення вуглеводного обміну і абдомінального ожиріння, тобто озонотерапія впливала на головні патогенетичні ланки захворювання.</w:t>
      </w:r>
    </w:p>
    <w:p w:rsidR="00103EE1" w:rsidRPr="00EA3CF0" w:rsidRDefault="00103EE1" w:rsidP="00103EE1">
      <w:pPr>
        <w:pStyle w:val="af4"/>
        <w:ind w:firstLine="708"/>
        <w:jc w:val="both"/>
        <w:rPr>
          <w:rFonts w:ascii="Times New Roman" w:hAnsi="Times New Roman" w:cs="Times New Roman"/>
          <w:b/>
          <w:color w:val="000000"/>
          <w:spacing w:val="-4"/>
          <w:szCs w:val="28"/>
          <w:lang w:val="uk-UA" w:eastAsia="uk-UA"/>
        </w:rPr>
      </w:pPr>
      <w:r w:rsidRPr="00EA3CF0">
        <w:rPr>
          <w:rFonts w:ascii="Times New Roman" w:eastAsia="Batang" w:hAnsi="Times New Roman" w:cs="Times New Roman"/>
          <w:b/>
          <w:color w:val="000000"/>
          <w:spacing w:val="-4"/>
          <w:szCs w:val="28"/>
          <w:lang w:val="uk-UA"/>
        </w:rPr>
        <w:t xml:space="preserve">Встановлена найбільш вірогідна динаміка зниження рівня глюкози в сироватці крові натщесерце та через 2 години після глюкозотолератного тесту, що </w:t>
      </w:r>
      <w:r>
        <w:rPr>
          <w:rFonts w:ascii="Times New Roman" w:eastAsia="Batang" w:hAnsi="Times New Roman" w:cs="Times New Roman"/>
          <w:b/>
          <w:color w:val="000000"/>
          <w:spacing w:val="-4"/>
          <w:szCs w:val="28"/>
          <w:lang w:val="uk-UA"/>
        </w:rPr>
        <w:t>свідчить</w:t>
      </w:r>
      <w:r w:rsidRPr="00EA3CF0">
        <w:rPr>
          <w:rFonts w:ascii="Times New Roman" w:eastAsia="Batang" w:hAnsi="Times New Roman" w:cs="Times New Roman"/>
          <w:b/>
          <w:color w:val="000000"/>
          <w:spacing w:val="-4"/>
          <w:szCs w:val="28"/>
          <w:lang w:val="uk-UA"/>
        </w:rPr>
        <w:t xml:space="preserve"> про </w:t>
      </w:r>
      <w:r>
        <w:rPr>
          <w:rFonts w:ascii="Times New Roman" w:eastAsia="Batang" w:hAnsi="Times New Roman" w:cs="Times New Roman"/>
          <w:b/>
          <w:color w:val="000000"/>
          <w:spacing w:val="-4"/>
          <w:szCs w:val="28"/>
          <w:lang w:val="uk-UA"/>
        </w:rPr>
        <w:t>зниження інсулінорезистентності</w:t>
      </w:r>
      <w:r w:rsidRPr="00EA3CF0">
        <w:rPr>
          <w:rFonts w:ascii="Times New Roman" w:eastAsia="Batang" w:hAnsi="Times New Roman" w:cs="Times New Roman"/>
          <w:b/>
          <w:color w:val="000000"/>
          <w:spacing w:val="-4"/>
          <w:szCs w:val="28"/>
          <w:lang w:val="uk-UA"/>
        </w:rPr>
        <w:t xml:space="preserve"> як головного патогенетичного чинника формування та прогресування метаболічних змін у хворих на ГХ з МС.</w:t>
      </w:r>
    </w:p>
    <w:p w:rsidR="00103EE1" w:rsidRPr="00EA3CF0" w:rsidRDefault="00103EE1" w:rsidP="00103EE1">
      <w:pPr>
        <w:pStyle w:val="af4"/>
        <w:ind w:firstLine="708"/>
        <w:jc w:val="both"/>
        <w:rPr>
          <w:rFonts w:ascii="Times New Roman" w:hAnsi="Times New Roman" w:cs="Times New Roman"/>
          <w:b/>
          <w:color w:val="000000"/>
          <w:spacing w:val="-4"/>
          <w:szCs w:val="28"/>
          <w:lang w:val="uk-UA" w:eastAsia="uk-UA"/>
        </w:rPr>
      </w:pPr>
      <w:r w:rsidRPr="00EA3CF0">
        <w:rPr>
          <w:rFonts w:ascii="Times New Roman" w:hAnsi="Times New Roman" w:cs="Times New Roman"/>
          <w:b/>
          <w:color w:val="000000"/>
          <w:spacing w:val="-4"/>
          <w:szCs w:val="28"/>
          <w:lang w:val="uk-UA" w:eastAsia="uk-UA"/>
        </w:rPr>
        <w:t>Уточнено, що включення до медикаментозного лікування хворих на ГХ ІІ ст. низькочастотної магнітотерапії мало односпрямовану з озонотерапією дію на клінічний перебіг, динаміку АТ, функціональний стан серцево-судинної системи та метаболічні зсуви, проте, як показав порівняльний аналіз, сумарна ефективність ОТ виявилась вищою за рахунок більш вираженої корекції метаболічних порушень.</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t xml:space="preserve">Вперше показана можливість ефективного застосування озонотерапії на амбулаторному етапі реабілітації, що супроводжувалось стабільною корекцією артеріального тиску, метаболічних порушень і поліпшенням якості життя та прогнозу у хворих на гіпертонічну хворобу з метаболічним синдромом. </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t xml:space="preserve">Вперше проведена комплексна оцінка ефективності лікування із застосуванням озонотерапії та низькочастотної магнітотерапії хворих на гіпертонічну хворобу з метаболічним синдромом за допомогою узагальненого показника D. Теоретична значущість роботи підтверджена патентом України на </w:t>
      </w:r>
      <w:r w:rsidRPr="00EA3CF0">
        <w:rPr>
          <w:rFonts w:eastAsia="Batang"/>
          <w:color w:val="000000"/>
          <w:spacing w:val="-4"/>
          <w:sz w:val="28"/>
          <w:szCs w:val="28"/>
          <w:lang w:val="uk-UA"/>
        </w:rPr>
        <w:lastRenderedPageBreak/>
        <w:t>спосіб оцінки стану хворих за допомогою узагальненого показника D (патент України на корисну модель № 22905).</w:t>
      </w:r>
    </w:p>
    <w:p w:rsidR="00103EE1" w:rsidRPr="00EA3CF0" w:rsidRDefault="00103EE1" w:rsidP="00103EE1">
      <w:pPr>
        <w:ind w:firstLine="709"/>
        <w:jc w:val="both"/>
        <w:rPr>
          <w:color w:val="000000"/>
          <w:spacing w:val="-4"/>
          <w:sz w:val="28"/>
          <w:szCs w:val="28"/>
          <w:lang w:val="uk-UA"/>
        </w:rPr>
      </w:pPr>
      <w:r w:rsidRPr="00EA3CF0">
        <w:rPr>
          <w:b/>
          <w:color w:val="000000"/>
          <w:spacing w:val="-4"/>
          <w:sz w:val="28"/>
          <w:szCs w:val="28"/>
          <w:lang w:val="uk-UA" w:eastAsia="uk-UA"/>
        </w:rPr>
        <w:t>Практичне значення одержаних результатів.</w:t>
      </w:r>
      <w:r w:rsidRPr="00EA3CF0">
        <w:rPr>
          <w:b/>
          <w:bCs/>
          <w:color w:val="000000"/>
          <w:spacing w:val="-4"/>
          <w:sz w:val="28"/>
          <w:szCs w:val="28"/>
          <w:lang w:val="uk-UA" w:eastAsia="uk-UA"/>
        </w:rPr>
        <w:t xml:space="preserve"> </w:t>
      </w:r>
      <w:r w:rsidRPr="00EA3CF0">
        <w:rPr>
          <w:color w:val="000000"/>
          <w:spacing w:val="-4"/>
          <w:sz w:val="28"/>
          <w:szCs w:val="28"/>
          <w:lang w:val="uk-UA" w:eastAsia="uk-UA"/>
        </w:rPr>
        <w:t xml:space="preserve">На основі даних, </w:t>
      </w:r>
      <w:r>
        <w:rPr>
          <w:color w:val="000000"/>
          <w:spacing w:val="-4"/>
          <w:sz w:val="28"/>
          <w:szCs w:val="28"/>
          <w:lang w:val="uk-UA" w:eastAsia="uk-UA"/>
        </w:rPr>
        <w:t>одержаних</w:t>
      </w:r>
      <w:r w:rsidRPr="00EA3CF0">
        <w:rPr>
          <w:color w:val="000000"/>
          <w:spacing w:val="-4"/>
          <w:sz w:val="28"/>
          <w:szCs w:val="28"/>
          <w:lang w:val="uk-UA" w:eastAsia="uk-UA"/>
        </w:rPr>
        <w:t xml:space="preserve"> в результаті проведеного дослідження, розроблений, апробований і упроваджений </w:t>
      </w:r>
      <w:r>
        <w:rPr>
          <w:color w:val="000000"/>
          <w:spacing w:val="-4"/>
          <w:sz w:val="28"/>
          <w:szCs w:val="28"/>
          <w:lang w:val="uk-UA" w:eastAsia="uk-UA"/>
        </w:rPr>
        <w:t>до практичної охорони</w:t>
      </w:r>
      <w:r w:rsidRPr="00EA3CF0">
        <w:rPr>
          <w:color w:val="000000"/>
          <w:spacing w:val="-4"/>
          <w:sz w:val="28"/>
          <w:szCs w:val="28"/>
          <w:lang w:val="uk-UA" w:eastAsia="uk-UA"/>
        </w:rPr>
        <w:t xml:space="preserve"> здоров'я спосіб комплексного відновлювального лікування хворих на ГХ з МС з використанням ОТ. О</w:t>
      </w:r>
      <w:r>
        <w:rPr>
          <w:color w:val="000000"/>
          <w:spacing w:val="-4"/>
          <w:sz w:val="28"/>
          <w:szCs w:val="28"/>
          <w:lang w:val="uk-UA" w:eastAsia="uk-UA"/>
        </w:rPr>
        <w:t>держані</w:t>
      </w:r>
      <w:r w:rsidRPr="00EA3CF0">
        <w:rPr>
          <w:color w:val="000000"/>
          <w:spacing w:val="-4"/>
          <w:sz w:val="28"/>
          <w:szCs w:val="28"/>
          <w:lang w:val="uk-UA" w:eastAsia="uk-UA"/>
        </w:rPr>
        <w:t xml:space="preserve"> результати можуть бути використані в кардіологічних, терапевтичних і фізіотерапевтичних відділеннях лікарень, </w:t>
      </w:r>
      <w:r>
        <w:rPr>
          <w:color w:val="000000"/>
          <w:spacing w:val="-4"/>
          <w:sz w:val="28"/>
          <w:szCs w:val="28"/>
          <w:lang w:val="uk-UA" w:eastAsia="uk-UA"/>
        </w:rPr>
        <w:t>у</w:t>
      </w:r>
      <w:r w:rsidRPr="00EA3CF0">
        <w:rPr>
          <w:color w:val="000000"/>
          <w:spacing w:val="-4"/>
          <w:sz w:val="28"/>
          <w:szCs w:val="28"/>
          <w:lang w:val="uk-UA" w:eastAsia="uk-UA"/>
        </w:rPr>
        <w:t xml:space="preserve"> санаторіях кардіологічного профілю, а також на амбулаторному етапі реабілітації, в поліклінічних умовах. Застосування даного способу відновлювального лікування з використанням ОТ, </w:t>
      </w:r>
      <w:r>
        <w:rPr>
          <w:color w:val="000000"/>
          <w:spacing w:val="-4"/>
          <w:sz w:val="28"/>
          <w:szCs w:val="28"/>
          <w:lang w:val="uk-UA" w:eastAsia="uk-UA"/>
        </w:rPr>
        <w:t>спрямованого</w:t>
      </w:r>
      <w:r w:rsidRPr="00EA3CF0">
        <w:rPr>
          <w:color w:val="000000"/>
          <w:spacing w:val="-4"/>
          <w:sz w:val="28"/>
          <w:szCs w:val="28"/>
          <w:lang w:val="uk-UA" w:eastAsia="uk-UA"/>
        </w:rPr>
        <w:t xml:space="preserve"> на корекцію метаболічних порушень, дає можливість оптимізувати лікування і реабілітацію хворих </w:t>
      </w:r>
      <w:r>
        <w:rPr>
          <w:color w:val="000000"/>
          <w:spacing w:val="-4"/>
          <w:sz w:val="28"/>
          <w:szCs w:val="28"/>
          <w:lang w:val="uk-UA" w:eastAsia="uk-UA"/>
        </w:rPr>
        <w:t xml:space="preserve">на </w:t>
      </w:r>
      <w:r w:rsidRPr="00EA3CF0">
        <w:rPr>
          <w:color w:val="000000"/>
          <w:spacing w:val="-4"/>
          <w:sz w:val="28"/>
          <w:szCs w:val="28"/>
          <w:lang w:val="uk-UA" w:eastAsia="uk-UA"/>
        </w:rPr>
        <w:t xml:space="preserve">ГХ </w:t>
      </w:r>
      <w:r>
        <w:rPr>
          <w:color w:val="000000"/>
          <w:spacing w:val="-4"/>
          <w:sz w:val="28"/>
          <w:szCs w:val="28"/>
          <w:lang w:val="uk-UA" w:eastAsia="uk-UA"/>
        </w:rPr>
        <w:t xml:space="preserve">з </w:t>
      </w:r>
      <w:r w:rsidRPr="00EA3CF0">
        <w:rPr>
          <w:color w:val="000000"/>
          <w:spacing w:val="-4"/>
          <w:sz w:val="28"/>
          <w:szCs w:val="28"/>
          <w:lang w:val="uk-UA" w:eastAsia="uk-UA"/>
        </w:rPr>
        <w:t xml:space="preserve">МС, поліпшити якість життя </w:t>
      </w:r>
      <w:r>
        <w:rPr>
          <w:color w:val="000000"/>
          <w:spacing w:val="-4"/>
          <w:sz w:val="28"/>
          <w:szCs w:val="28"/>
          <w:lang w:val="uk-UA" w:eastAsia="uk-UA"/>
        </w:rPr>
        <w:t>та</w:t>
      </w:r>
      <w:r w:rsidRPr="00EA3CF0">
        <w:rPr>
          <w:color w:val="000000"/>
          <w:spacing w:val="-4"/>
          <w:sz w:val="28"/>
          <w:szCs w:val="28"/>
          <w:lang w:val="uk-UA" w:eastAsia="uk-UA"/>
        </w:rPr>
        <w:t xml:space="preserve"> прогноз у даної категорії хворих.</w:t>
      </w:r>
    </w:p>
    <w:p w:rsidR="00103EE1" w:rsidRPr="00EA3CF0" w:rsidRDefault="00103EE1" w:rsidP="00103EE1">
      <w:pPr>
        <w:ind w:firstLine="709"/>
        <w:jc w:val="both"/>
        <w:rPr>
          <w:rFonts w:eastAsia="Batang"/>
          <w:b/>
          <w:bCs/>
          <w:color w:val="000000"/>
          <w:spacing w:val="-4"/>
          <w:sz w:val="28"/>
          <w:szCs w:val="28"/>
          <w:lang w:val="uk-UA"/>
        </w:rPr>
      </w:pPr>
      <w:r w:rsidRPr="00EA3CF0">
        <w:rPr>
          <w:color w:val="000000"/>
          <w:spacing w:val="-4"/>
          <w:sz w:val="28"/>
          <w:szCs w:val="28"/>
          <w:lang w:val="uk-UA"/>
        </w:rPr>
        <w:t xml:space="preserve">Результати </w:t>
      </w:r>
      <w:r w:rsidRPr="00EA3CF0">
        <w:rPr>
          <w:vanish/>
          <w:color w:val="000000"/>
          <w:spacing w:val="-4"/>
          <w:sz w:val="28"/>
          <w:szCs w:val="28"/>
          <w:lang w:val="uk-UA"/>
        </w:rPr>
        <w:t>|</w:t>
      </w:r>
      <w:r w:rsidRPr="00EA3CF0">
        <w:rPr>
          <w:color w:val="000000"/>
          <w:spacing w:val="-4"/>
          <w:sz w:val="28"/>
          <w:szCs w:val="28"/>
          <w:lang w:val="uk-UA"/>
        </w:rPr>
        <w:t>упроваджені</w:t>
      </w:r>
      <w:r w:rsidRPr="00EA3CF0">
        <w:rPr>
          <w:vanish/>
          <w:color w:val="000000"/>
          <w:spacing w:val="-4"/>
          <w:sz w:val="28"/>
          <w:szCs w:val="28"/>
          <w:lang w:val="uk-UA"/>
        </w:rPr>
        <w:t>|запроваджувати|</w:t>
      </w:r>
      <w:r w:rsidRPr="00EA3CF0">
        <w:rPr>
          <w:color w:val="000000"/>
          <w:spacing w:val="-4"/>
          <w:sz w:val="28"/>
          <w:szCs w:val="28"/>
          <w:lang w:val="uk-UA"/>
        </w:rPr>
        <w:t xml:space="preserve"> в практику клініки озонотерапії</w:t>
      </w:r>
      <w:r w:rsidRPr="00EA3CF0">
        <w:rPr>
          <w:vanish/>
          <w:color w:val="000000"/>
          <w:spacing w:val="-4"/>
          <w:sz w:val="28"/>
          <w:szCs w:val="28"/>
          <w:lang w:val="uk-UA"/>
        </w:rPr>
        <w:t>|</w:t>
      </w:r>
      <w:r w:rsidRPr="00EA3CF0">
        <w:rPr>
          <w:color w:val="000000"/>
          <w:spacing w:val="-4"/>
          <w:sz w:val="28"/>
          <w:szCs w:val="28"/>
          <w:lang w:val="uk-UA"/>
        </w:rPr>
        <w:t xml:space="preserve"> на базі санаторію «Одеса», міської клінічної лікарні №9, використовуються в </w:t>
      </w:r>
      <w:r>
        <w:rPr>
          <w:color w:val="000000"/>
          <w:spacing w:val="-4"/>
          <w:sz w:val="28"/>
          <w:szCs w:val="28"/>
          <w:lang w:val="uk-UA"/>
        </w:rPr>
        <w:t>навчальному</w:t>
      </w:r>
      <w:r w:rsidRPr="00EA3CF0">
        <w:rPr>
          <w:color w:val="000000"/>
          <w:spacing w:val="-4"/>
          <w:sz w:val="28"/>
          <w:szCs w:val="28"/>
          <w:lang w:val="uk-UA"/>
        </w:rPr>
        <w:t xml:space="preserve"> процесі на кафедрах пропедевтики внутрішніх хвороб і терапії, загальної</w:t>
      </w:r>
      <w:r w:rsidRPr="00EA3CF0">
        <w:rPr>
          <w:vanish/>
          <w:color w:val="000000"/>
          <w:spacing w:val="-4"/>
          <w:sz w:val="28"/>
          <w:szCs w:val="28"/>
          <w:lang w:val="uk-UA"/>
        </w:rPr>
        <w:t>|спільної|</w:t>
      </w:r>
      <w:r w:rsidRPr="00EA3CF0">
        <w:rPr>
          <w:color w:val="000000"/>
          <w:spacing w:val="-4"/>
          <w:sz w:val="28"/>
          <w:szCs w:val="28"/>
          <w:lang w:val="uk-UA"/>
        </w:rPr>
        <w:t xml:space="preserve"> практики та медичної реабілітації, внутрішніх хвороб №3, 4  Одеського державного медичного університету.</w:t>
      </w:r>
    </w:p>
    <w:p w:rsidR="00103EE1" w:rsidRPr="00EA3CF0" w:rsidRDefault="00103EE1" w:rsidP="00103EE1">
      <w:pPr>
        <w:ind w:firstLine="709"/>
        <w:jc w:val="both"/>
        <w:rPr>
          <w:bCs/>
          <w:color w:val="000000"/>
          <w:spacing w:val="-4"/>
          <w:sz w:val="28"/>
          <w:szCs w:val="28"/>
          <w:lang w:val="uk-UA" w:eastAsia="uk-UA"/>
        </w:rPr>
      </w:pPr>
      <w:r w:rsidRPr="00EA3CF0">
        <w:rPr>
          <w:b/>
          <w:bCs/>
          <w:color w:val="000000"/>
          <w:spacing w:val="-4"/>
          <w:sz w:val="28"/>
          <w:szCs w:val="28"/>
          <w:lang w:val="uk-UA" w:eastAsia="uk-UA"/>
        </w:rPr>
        <w:t xml:space="preserve">Особистий внесок автора. </w:t>
      </w:r>
      <w:r w:rsidRPr="00EA3CF0">
        <w:rPr>
          <w:bCs/>
          <w:color w:val="000000"/>
          <w:spacing w:val="-4"/>
          <w:sz w:val="28"/>
          <w:szCs w:val="28"/>
          <w:lang w:val="uk-UA" w:eastAsia="uk-UA"/>
        </w:rPr>
        <w:t>Дисертація є особистою науковою  працею здобувача. Автором проведено інформаційно-патентний  пошук, проаналізовані вітчизняні та зарубіжні видання за темою дисертації. Здобувачем самостійно проведений первинний скр</w:t>
      </w:r>
      <w:r>
        <w:rPr>
          <w:bCs/>
          <w:color w:val="000000"/>
          <w:spacing w:val="-4"/>
          <w:sz w:val="28"/>
          <w:szCs w:val="28"/>
          <w:lang w:val="uk-UA" w:eastAsia="uk-UA"/>
        </w:rPr>
        <w:t>и</w:t>
      </w:r>
      <w:r w:rsidRPr="00EA3CF0">
        <w:rPr>
          <w:bCs/>
          <w:color w:val="000000"/>
          <w:spacing w:val="-4"/>
          <w:sz w:val="28"/>
          <w:szCs w:val="28"/>
          <w:lang w:val="uk-UA" w:eastAsia="uk-UA"/>
        </w:rPr>
        <w:t xml:space="preserve">нінг 195 хворих на гіпертонічну хворобу, а також відбір, повне клінічне та інструментальне обстеження 120 хворих на гіпертонічну хворобу ІІ ст. з МС. Автором самостійно проводились процедури озонотерапії та низькочастотної магнітотерапії у </w:t>
      </w:r>
      <w:r>
        <w:rPr>
          <w:bCs/>
          <w:color w:val="000000"/>
          <w:spacing w:val="-4"/>
          <w:sz w:val="28"/>
          <w:szCs w:val="28"/>
          <w:lang w:val="uk-UA" w:eastAsia="uk-UA"/>
        </w:rPr>
        <w:t>хворих, які обстежувалися. П</w:t>
      </w:r>
      <w:r w:rsidRPr="00EA3CF0">
        <w:rPr>
          <w:bCs/>
          <w:color w:val="000000"/>
          <w:spacing w:val="-4"/>
          <w:sz w:val="28"/>
          <w:szCs w:val="28"/>
          <w:lang w:val="uk-UA" w:eastAsia="uk-UA"/>
        </w:rPr>
        <w:t>роводилося динамічне спостереження за станом здоров’я пацієнтів з використанням інструментальних і біохімічних методів дослідження, що виконувались спільно з фахівцями відповідного профілю.</w:t>
      </w:r>
    </w:p>
    <w:p w:rsidR="00103EE1" w:rsidRPr="00EA3CF0" w:rsidRDefault="00103EE1" w:rsidP="00103EE1">
      <w:pPr>
        <w:ind w:firstLine="709"/>
        <w:jc w:val="both"/>
        <w:rPr>
          <w:bCs/>
          <w:color w:val="000000"/>
          <w:spacing w:val="-4"/>
          <w:sz w:val="28"/>
          <w:szCs w:val="28"/>
          <w:lang w:val="uk-UA" w:eastAsia="uk-UA"/>
        </w:rPr>
      </w:pPr>
      <w:r w:rsidRPr="00EA3CF0">
        <w:rPr>
          <w:bCs/>
          <w:color w:val="000000"/>
          <w:spacing w:val="-4"/>
          <w:sz w:val="28"/>
          <w:szCs w:val="28"/>
          <w:lang w:val="uk-UA" w:eastAsia="uk-UA"/>
        </w:rPr>
        <w:t xml:space="preserve">Дисертант самостійно виконав статистичну обробку </w:t>
      </w:r>
      <w:r>
        <w:rPr>
          <w:bCs/>
          <w:color w:val="000000"/>
          <w:spacing w:val="-4"/>
          <w:sz w:val="28"/>
          <w:szCs w:val="28"/>
          <w:lang w:val="uk-UA" w:eastAsia="uk-UA"/>
        </w:rPr>
        <w:t>одержаних</w:t>
      </w:r>
      <w:r w:rsidRPr="00EA3CF0">
        <w:rPr>
          <w:bCs/>
          <w:color w:val="000000"/>
          <w:spacing w:val="-4"/>
          <w:sz w:val="28"/>
          <w:szCs w:val="28"/>
          <w:lang w:val="uk-UA" w:eastAsia="uk-UA"/>
        </w:rPr>
        <w:t xml:space="preserve"> даних, </w:t>
      </w:r>
      <w:r>
        <w:rPr>
          <w:bCs/>
          <w:color w:val="000000"/>
          <w:spacing w:val="-4"/>
          <w:sz w:val="28"/>
          <w:szCs w:val="28"/>
          <w:lang w:val="uk-UA" w:eastAsia="uk-UA"/>
        </w:rPr>
        <w:t>ї</w:t>
      </w:r>
      <w:r w:rsidRPr="00EA3CF0">
        <w:rPr>
          <w:bCs/>
          <w:color w:val="000000"/>
          <w:spacing w:val="-4"/>
          <w:sz w:val="28"/>
          <w:szCs w:val="28"/>
          <w:lang w:val="uk-UA" w:eastAsia="uk-UA"/>
        </w:rPr>
        <w:t>х оцінку та наукову інтерпретацію, узагальнення результатів роботи, формулювання висновків, підготовку статей та тез до друку.</w:t>
      </w:r>
    </w:p>
    <w:p w:rsidR="00103EE1" w:rsidRPr="00EA3CF0" w:rsidRDefault="00103EE1" w:rsidP="00103EE1">
      <w:pPr>
        <w:ind w:firstLine="709"/>
        <w:jc w:val="both"/>
        <w:rPr>
          <w:color w:val="000000"/>
          <w:spacing w:val="-4"/>
          <w:sz w:val="28"/>
          <w:szCs w:val="28"/>
          <w:lang w:val="uk-UA"/>
        </w:rPr>
      </w:pPr>
      <w:r w:rsidRPr="00EA3CF0">
        <w:rPr>
          <w:b/>
          <w:bCs/>
          <w:color w:val="000000"/>
          <w:spacing w:val="-4"/>
          <w:sz w:val="28"/>
          <w:szCs w:val="28"/>
          <w:lang w:val="uk-UA" w:eastAsia="uk-UA"/>
        </w:rPr>
        <w:t xml:space="preserve">Апробація результатів дисертації. </w:t>
      </w:r>
      <w:r w:rsidRPr="00EA3CF0">
        <w:rPr>
          <w:color w:val="000000"/>
          <w:spacing w:val="-4"/>
          <w:sz w:val="28"/>
          <w:szCs w:val="28"/>
          <w:lang w:val="uk-UA" w:eastAsia="uk-UA"/>
        </w:rPr>
        <w:t>Основні матеріали дисертації доповідалися і обговорювались на наукових та науково-практичних конференціях, зокрема</w:t>
      </w:r>
      <w:r>
        <w:rPr>
          <w:color w:val="000000"/>
          <w:spacing w:val="-4"/>
          <w:sz w:val="28"/>
          <w:szCs w:val="28"/>
          <w:lang w:val="uk-UA" w:eastAsia="uk-UA"/>
        </w:rPr>
        <w:t>:</w:t>
      </w:r>
      <w:r w:rsidRPr="00EA3CF0">
        <w:rPr>
          <w:color w:val="000000"/>
          <w:spacing w:val="-4"/>
          <w:sz w:val="28"/>
          <w:szCs w:val="28"/>
          <w:lang w:val="uk-UA" w:eastAsia="uk-UA"/>
        </w:rPr>
        <w:t xml:space="preserve"> на </w:t>
      </w:r>
      <w:r>
        <w:rPr>
          <w:color w:val="000000"/>
          <w:spacing w:val="-4"/>
          <w:sz w:val="28"/>
          <w:szCs w:val="28"/>
          <w:lang w:val="uk-UA" w:eastAsia="uk-UA"/>
        </w:rPr>
        <w:t>М</w:t>
      </w:r>
      <w:r w:rsidRPr="00EA3CF0">
        <w:rPr>
          <w:color w:val="000000"/>
          <w:spacing w:val="-4"/>
          <w:sz w:val="28"/>
          <w:szCs w:val="28"/>
          <w:lang w:val="uk-UA" w:eastAsia="uk-UA"/>
        </w:rPr>
        <w:t xml:space="preserve">іжнародній науково-практичній конференції молодих вчених «Молодь – медицині майбутнього» (Одеса, 2006); VI читаннях ім. В.В.Підвисоцького, присвячених 150-річчю з дня народження (Одеса, 2007); V-ій </w:t>
      </w:r>
      <w:r>
        <w:rPr>
          <w:color w:val="000000"/>
          <w:spacing w:val="-4"/>
          <w:sz w:val="28"/>
          <w:szCs w:val="28"/>
          <w:lang w:val="uk-UA" w:eastAsia="uk-UA"/>
        </w:rPr>
        <w:t>М</w:t>
      </w:r>
      <w:r w:rsidRPr="00EA3CF0">
        <w:rPr>
          <w:color w:val="000000"/>
          <w:spacing w:val="-4"/>
          <w:sz w:val="28"/>
          <w:szCs w:val="28"/>
          <w:lang w:val="uk-UA" w:eastAsia="uk-UA"/>
        </w:rPr>
        <w:t xml:space="preserve">іжнародній науково-практичній конференції студентів і молодих вчених </w:t>
      </w:r>
      <w:r w:rsidRPr="00EA3CF0">
        <w:rPr>
          <w:color w:val="000000"/>
          <w:spacing w:val="-4"/>
          <w:sz w:val="28"/>
          <w:szCs w:val="28"/>
          <w:lang w:val="uk-UA" w:eastAsia="uk-UA"/>
        </w:rPr>
        <w:lastRenderedPageBreak/>
        <w:t>«Новітні підходи до лікування в сучасній медицині» (Ужгород, 2007); науково-практичній конференції з міжнародною участю «Сучасні аспекти застосування озону в ме</w:t>
      </w:r>
      <w:r>
        <w:rPr>
          <w:color w:val="000000"/>
          <w:spacing w:val="-4"/>
          <w:sz w:val="28"/>
          <w:szCs w:val="28"/>
          <w:lang w:val="uk-UA" w:eastAsia="uk-UA"/>
        </w:rPr>
        <w:t>дицині й побуті» (Ялта, 2007); М</w:t>
      </w:r>
      <w:r w:rsidRPr="00EA3CF0">
        <w:rPr>
          <w:color w:val="000000"/>
          <w:spacing w:val="-4"/>
          <w:sz w:val="28"/>
          <w:szCs w:val="28"/>
          <w:lang w:val="uk-UA" w:eastAsia="uk-UA"/>
        </w:rPr>
        <w:t xml:space="preserve">іжнародній науково-практичній конференції «Сучасні проблеми курортно-рекреаційної діяльності та технології відновлювального лікування в умовах глобалізації» (Ялта, 2007);  </w:t>
      </w:r>
      <w:r>
        <w:rPr>
          <w:color w:val="000000"/>
          <w:spacing w:val="-4"/>
          <w:sz w:val="28"/>
          <w:szCs w:val="28"/>
          <w:lang w:val="uk-UA" w:eastAsia="uk-UA"/>
        </w:rPr>
        <w:t>М</w:t>
      </w:r>
      <w:r w:rsidRPr="00EA3CF0">
        <w:rPr>
          <w:color w:val="000000"/>
          <w:spacing w:val="-4"/>
          <w:sz w:val="28"/>
          <w:szCs w:val="28"/>
          <w:lang w:val="uk-UA" w:eastAsia="uk-UA"/>
        </w:rPr>
        <w:t xml:space="preserve">іжнародній науково-практичній конференції молодих вчених «Молодь – медицині майбутнього» (Одеса, 2007), Міжнародній науково-практичній конференції «Актуальні проблеми курортології і медичної реабілітації» (Одеса, 2007), </w:t>
      </w:r>
      <w:r>
        <w:rPr>
          <w:color w:val="000000"/>
          <w:spacing w:val="-4"/>
          <w:sz w:val="28"/>
          <w:szCs w:val="28"/>
          <w:lang w:val="uk-UA" w:eastAsia="uk-UA"/>
        </w:rPr>
        <w:t>В</w:t>
      </w:r>
      <w:r w:rsidRPr="00EA3CF0">
        <w:rPr>
          <w:color w:val="000000"/>
          <w:spacing w:val="-4"/>
          <w:sz w:val="28"/>
          <w:szCs w:val="28"/>
          <w:lang w:val="uk-UA" w:eastAsia="uk-UA"/>
        </w:rPr>
        <w:t xml:space="preserve">сеукраїнській науково-практичній конференції «Актуальні проблеми сучасної медицини» (Полтава, 2007); науково-практичній конференції «Актуальные проблемы курортологии и медицинской реабилитации» (Одеса, 2007); науково-практичній конференції «Лікування та реабілітація у загальній практиці – сімейний медицині» (Одеса, 2008); </w:t>
      </w:r>
      <w:r>
        <w:rPr>
          <w:color w:val="000000"/>
          <w:spacing w:val="-4"/>
          <w:sz w:val="28"/>
          <w:szCs w:val="28"/>
          <w:lang w:val="uk-UA" w:eastAsia="uk-UA"/>
        </w:rPr>
        <w:t>М</w:t>
      </w:r>
      <w:r w:rsidRPr="00EA3CF0">
        <w:rPr>
          <w:color w:val="000000"/>
          <w:spacing w:val="-4"/>
          <w:sz w:val="28"/>
          <w:szCs w:val="28"/>
          <w:lang w:val="uk-UA" w:eastAsia="uk-UA"/>
        </w:rPr>
        <w:t xml:space="preserve">іжнародній науковій конференції </w:t>
      </w:r>
      <w:r>
        <w:rPr>
          <w:color w:val="000000"/>
          <w:spacing w:val="-4"/>
          <w:sz w:val="28"/>
          <w:szCs w:val="28"/>
          <w:lang w:val="uk-UA" w:eastAsia="uk-UA"/>
        </w:rPr>
        <w:t xml:space="preserve">молодих </w:t>
      </w:r>
      <w:r w:rsidRPr="00EA3CF0">
        <w:rPr>
          <w:color w:val="000000"/>
          <w:spacing w:val="-4"/>
          <w:sz w:val="28"/>
          <w:szCs w:val="28"/>
          <w:lang w:val="uk-UA" w:eastAsia="uk-UA"/>
        </w:rPr>
        <w:t>вчених «Молодь – медицині майбутнього» (Одеса, 2009).</w:t>
      </w:r>
    </w:p>
    <w:p w:rsidR="00103EE1" w:rsidRPr="00EA3CF0" w:rsidRDefault="00103EE1" w:rsidP="00103EE1">
      <w:pPr>
        <w:ind w:firstLine="709"/>
        <w:jc w:val="both"/>
        <w:rPr>
          <w:color w:val="000000"/>
          <w:spacing w:val="-4"/>
          <w:sz w:val="28"/>
          <w:szCs w:val="28"/>
          <w:lang w:val="uk-UA" w:eastAsia="uk-UA"/>
        </w:rPr>
      </w:pPr>
      <w:r w:rsidRPr="00EA3CF0">
        <w:rPr>
          <w:color w:val="000000"/>
          <w:spacing w:val="-4"/>
          <w:sz w:val="28"/>
          <w:szCs w:val="28"/>
          <w:lang w:val="uk-UA"/>
        </w:rPr>
        <w:t>Апробація роботи проведена на спільному розширеному засіданні УПК «Терапевтичні спеціальності» та кафедри пропедевтики внутрішніх хвороб і терапії Одеського державного медичного університету, на засіданні клінічного відділу Українського НДІ медичної реабілітації і курортології МОЗ України.</w:t>
      </w:r>
    </w:p>
    <w:p w:rsidR="00103EE1" w:rsidRPr="00EA3CF0" w:rsidRDefault="00103EE1" w:rsidP="00103EE1">
      <w:pPr>
        <w:ind w:firstLine="709"/>
        <w:jc w:val="both"/>
        <w:rPr>
          <w:b/>
          <w:bCs/>
          <w:color w:val="000000"/>
          <w:spacing w:val="-4"/>
          <w:sz w:val="28"/>
          <w:szCs w:val="28"/>
          <w:lang w:val="uk-UA"/>
        </w:rPr>
      </w:pPr>
      <w:r w:rsidRPr="00EA3CF0">
        <w:rPr>
          <w:b/>
          <w:bCs/>
          <w:color w:val="000000"/>
          <w:spacing w:val="-4"/>
          <w:sz w:val="28"/>
          <w:szCs w:val="28"/>
          <w:lang w:val="uk-UA" w:eastAsia="uk-UA"/>
        </w:rPr>
        <w:t>Публікації.</w:t>
      </w:r>
      <w:r w:rsidRPr="00EA3CF0">
        <w:rPr>
          <w:color w:val="000000"/>
          <w:spacing w:val="-4"/>
          <w:sz w:val="28"/>
          <w:szCs w:val="28"/>
          <w:lang w:val="uk-UA" w:eastAsia="uk-UA"/>
        </w:rPr>
        <w:t xml:space="preserve"> Результати дисертаційної роботи викладені в 16 публікаціях, з них  4 статті в наукових журналах ВАК України, 10 тез </w:t>
      </w:r>
      <w:r>
        <w:rPr>
          <w:color w:val="000000"/>
          <w:spacing w:val="-4"/>
          <w:sz w:val="28"/>
          <w:szCs w:val="28"/>
          <w:lang w:val="uk-UA" w:eastAsia="uk-UA"/>
        </w:rPr>
        <w:t>у</w:t>
      </w:r>
      <w:r w:rsidRPr="00EA3CF0">
        <w:rPr>
          <w:color w:val="000000"/>
          <w:spacing w:val="-4"/>
          <w:sz w:val="28"/>
          <w:szCs w:val="28"/>
          <w:lang w:val="uk-UA" w:eastAsia="uk-UA"/>
        </w:rPr>
        <w:t xml:space="preserve"> збірниках науково-практичних робіт і в матеріалах з'їздів та конференцій, 2 декларативних патенти України на винахід.</w:t>
      </w:r>
    </w:p>
    <w:p w:rsidR="00103EE1" w:rsidRPr="00EA3CF0" w:rsidRDefault="00103EE1" w:rsidP="00103EE1">
      <w:pPr>
        <w:autoSpaceDE w:val="0"/>
        <w:autoSpaceDN w:val="0"/>
        <w:adjustRightInd w:val="0"/>
        <w:ind w:firstLine="709"/>
        <w:jc w:val="both"/>
        <w:rPr>
          <w:color w:val="000000"/>
          <w:spacing w:val="-4"/>
          <w:sz w:val="28"/>
          <w:szCs w:val="28"/>
          <w:lang w:val="uk-UA"/>
        </w:rPr>
      </w:pPr>
      <w:r w:rsidRPr="00EA3CF0">
        <w:rPr>
          <w:b/>
          <w:bCs/>
          <w:color w:val="000000"/>
          <w:spacing w:val="-4"/>
          <w:sz w:val="28"/>
          <w:szCs w:val="28"/>
          <w:lang w:val="uk-UA" w:eastAsia="uk-UA"/>
        </w:rPr>
        <w:t xml:space="preserve">Структура та об’єм дисертації. </w:t>
      </w:r>
      <w:r w:rsidRPr="00EA3CF0">
        <w:rPr>
          <w:color w:val="000000"/>
          <w:spacing w:val="-4"/>
          <w:sz w:val="28"/>
          <w:szCs w:val="28"/>
          <w:lang w:val="uk-UA" w:eastAsia="uk-UA"/>
        </w:rPr>
        <w:t>Дисертаційну роботу викладено на 178 сторінках машинописного тексту як</w:t>
      </w:r>
      <w:r>
        <w:rPr>
          <w:color w:val="000000"/>
          <w:spacing w:val="-4"/>
          <w:sz w:val="28"/>
          <w:szCs w:val="28"/>
          <w:lang w:val="uk-UA" w:eastAsia="uk-UA"/>
        </w:rPr>
        <w:t>ий</w:t>
      </w:r>
      <w:r w:rsidRPr="00EA3CF0">
        <w:rPr>
          <w:color w:val="000000"/>
          <w:spacing w:val="-4"/>
          <w:sz w:val="28"/>
          <w:szCs w:val="28"/>
          <w:lang w:val="uk-UA" w:eastAsia="uk-UA"/>
        </w:rPr>
        <w:t xml:space="preserve"> </w:t>
      </w:r>
      <w:r>
        <w:rPr>
          <w:color w:val="000000"/>
          <w:spacing w:val="-4"/>
          <w:sz w:val="28"/>
          <w:szCs w:val="28"/>
          <w:lang w:val="uk-UA" w:eastAsia="uk-UA"/>
        </w:rPr>
        <w:t>містить</w:t>
      </w:r>
      <w:r w:rsidRPr="00EA3CF0">
        <w:rPr>
          <w:color w:val="000000"/>
          <w:spacing w:val="-4"/>
          <w:sz w:val="28"/>
          <w:szCs w:val="28"/>
          <w:lang w:val="uk-UA" w:eastAsia="uk-UA"/>
        </w:rPr>
        <w:t xml:space="preserve">: </w:t>
      </w:r>
      <w:r>
        <w:rPr>
          <w:color w:val="000000"/>
          <w:spacing w:val="-4"/>
          <w:sz w:val="28"/>
          <w:szCs w:val="28"/>
          <w:lang w:val="uk-UA" w:eastAsia="uk-UA"/>
        </w:rPr>
        <w:t>вступ</w:t>
      </w:r>
      <w:r w:rsidRPr="00EA3CF0">
        <w:rPr>
          <w:color w:val="000000"/>
          <w:spacing w:val="-4"/>
          <w:sz w:val="28"/>
          <w:szCs w:val="28"/>
          <w:lang w:val="uk-UA" w:eastAsia="uk-UA"/>
        </w:rPr>
        <w:t xml:space="preserve">, огляд літератури, матеріал і методи дослідження, методики лікування, результати власних досліджень, аналіз і обговорення результатів дослідження,  висновки, практичні рекомендації </w:t>
      </w:r>
      <w:r>
        <w:rPr>
          <w:color w:val="000000"/>
          <w:spacing w:val="-4"/>
          <w:sz w:val="28"/>
          <w:szCs w:val="28"/>
          <w:lang w:val="uk-UA" w:eastAsia="uk-UA"/>
        </w:rPr>
        <w:t>та</w:t>
      </w:r>
      <w:r w:rsidRPr="00EA3CF0">
        <w:rPr>
          <w:color w:val="000000"/>
          <w:spacing w:val="-4"/>
          <w:sz w:val="28"/>
          <w:szCs w:val="28"/>
          <w:lang w:val="uk-UA" w:eastAsia="uk-UA"/>
        </w:rPr>
        <w:t xml:space="preserve"> список використаних літературних джерел. Робота ілюстрована 22 таблицями і 28 </w:t>
      </w:r>
      <w:r>
        <w:rPr>
          <w:color w:val="000000"/>
          <w:spacing w:val="-4"/>
          <w:sz w:val="28"/>
          <w:szCs w:val="28"/>
          <w:lang w:val="uk-UA" w:eastAsia="uk-UA"/>
        </w:rPr>
        <w:t>рисунками</w:t>
      </w:r>
      <w:r w:rsidRPr="00EA3CF0">
        <w:rPr>
          <w:color w:val="000000"/>
          <w:spacing w:val="-4"/>
          <w:sz w:val="28"/>
          <w:szCs w:val="28"/>
          <w:lang w:val="uk-UA" w:eastAsia="uk-UA"/>
        </w:rPr>
        <w:t xml:space="preserve">. Використання літературних джерел </w:t>
      </w:r>
      <w:r>
        <w:rPr>
          <w:color w:val="000000"/>
          <w:spacing w:val="-4"/>
          <w:sz w:val="28"/>
          <w:szCs w:val="28"/>
          <w:lang w:val="uk-UA" w:eastAsia="uk-UA"/>
        </w:rPr>
        <w:t>містить 195 найменувань (українських</w:t>
      </w:r>
      <w:r w:rsidRPr="00EA3CF0">
        <w:rPr>
          <w:color w:val="000000"/>
          <w:spacing w:val="-4"/>
          <w:sz w:val="28"/>
          <w:szCs w:val="28"/>
          <w:lang w:val="uk-UA" w:eastAsia="uk-UA"/>
        </w:rPr>
        <w:t xml:space="preserve"> та російських </w:t>
      </w:r>
      <w:r>
        <w:rPr>
          <w:color w:val="000000"/>
          <w:spacing w:val="-4"/>
          <w:sz w:val="28"/>
          <w:szCs w:val="28"/>
          <w:lang w:val="uk-UA" w:eastAsia="uk-UA"/>
        </w:rPr>
        <w:t xml:space="preserve">авторів – 129, іноземних – </w:t>
      </w:r>
      <w:r w:rsidRPr="00EA3CF0">
        <w:rPr>
          <w:color w:val="000000"/>
          <w:spacing w:val="-4"/>
          <w:sz w:val="28"/>
          <w:szCs w:val="28"/>
          <w:lang w:val="uk-UA" w:eastAsia="uk-UA"/>
        </w:rPr>
        <w:t xml:space="preserve">66). </w:t>
      </w:r>
    </w:p>
    <w:p w:rsidR="00103EE1" w:rsidRPr="00EA3CF0" w:rsidRDefault="00103EE1" w:rsidP="00103EE1">
      <w:pPr>
        <w:ind w:firstLine="357"/>
        <w:jc w:val="center"/>
        <w:rPr>
          <w:b/>
          <w:bCs/>
          <w:color w:val="000000"/>
          <w:spacing w:val="-4"/>
          <w:sz w:val="28"/>
          <w:szCs w:val="28"/>
          <w:lang w:val="uk-UA" w:eastAsia="uk-UA"/>
        </w:rPr>
      </w:pPr>
    </w:p>
    <w:p w:rsidR="00103EE1" w:rsidRPr="00EA3CF0" w:rsidRDefault="00103EE1" w:rsidP="00103EE1">
      <w:pPr>
        <w:ind w:firstLine="357"/>
        <w:jc w:val="center"/>
        <w:rPr>
          <w:b/>
          <w:bCs/>
          <w:color w:val="000000"/>
          <w:spacing w:val="-4"/>
          <w:sz w:val="28"/>
          <w:szCs w:val="28"/>
          <w:lang w:val="uk-UA" w:eastAsia="uk-UA"/>
        </w:rPr>
      </w:pPr>
      <w:r w:rsidRPr="00EA3CF0">
        <w:rPr>
          <w:b/>
          <w:bCs/>
          <w:color w:val="000000"/>
          <w:spacing w:val="-4"/>
          <w:sz w:val="28"/>
          <w:szCs w:val="28"/>
          <w:lang w:val="uk-UA" w:eastAsia="uk-UA"/>
        </w:rPr>
        <w:t>ОСНОВНИЙ ЗМІСТ РОБОТИ</w:t>
      </w:r>
    </w:p>
    <w:p w:rsidR="00103EE1" w:rsidRPr="00EA3CF0" w:rsidRDefault="00103EE1" w:rsidP="00103EE1">
      <w:pPr>
        <w:autoSpaceDE w:val="0"/>
        <w:autoSpaceDN w:val="0"/>
        <w:adjustRightInd w:val="0"/>
        <w:ind w:firstLine="709"/>
        <w:jc w:val="both"/>
        <w:rPr>
          <w:b/>
          <w:bCs/>
          <w:color w:val="000000"/>
          <w:spacing w:val="-4"/>
          <w:sz w:val="28"/>
          <w:szCs w:val="28"/>
          <w:lang w:val="uk-UA" w:eastAsia="uk-UA"/>
        </w:rPr>
      </w:pPr>
    </w:p>
    <w:p w:rsidR="00103EE1" w:rsidRPr="00EA3CF0" w:rsidRDefault="00103EE1" w:rsidP="00103EE1">
      <w:pPr>
        <w:autoSpaceDE w:val="0"/>
        <w:autoSpaceDN w:val="0"/>
        <w:adjustRightInd w:val="0"/>
        <w:ind w:firstLine="709"/>
        <w:jc w:val="both"/>
        <w:rPr>
          <w:color w:val="000000"/>
          <w:spacing w:val="-4"/>
          <w:sz w:val="28"/>
          <w:szCs w:val="28"/>
          <w:lang w:val="uk-UA" w:eastAsia="uk-UA"/>
        </w:rPr>
      </w:pPr>
      <w:r w:rsidRPr="00EA3CF0">
        <w:rPr>
          <w:b/>
          <w:bCs/>
          <w:color w:val="000000"/>
          <w:spacing w:val="-4"/>
          <w:sz w:val="28"/>
          <w:szCs w:val="28"/>
          <w:lang w:val="uk-UA" w:eastAsia="uk-UA"/>
        </w:rPr>
        <w:t xml:space="preserve">Матеріал </w:t>
      </w:r>
      <w:r>
        <w:rPr>
          <w:b/>
          <w:bCs/>
          <w:color w:val="000000"/>
          <w:spacing w:val="-4"/>
          <w:sz w:val="28"/>
          <w:szCs w:val="28"/>
          <w:lang w:val="uk-UA" w:eastAsia="uk-UA"/>
        </w:rPr>
        <w:t>та</w:t>
      </w:r>
      <w:r w:rsidRPr="00EA3CF0">
        <w:rPr>
          <w:b/>
          <w:bCs/>
          <w:color w:val="000000"/>
          <w:spacing w:val="-4"/>
          <w:sz w:val="28"/>
          <w:szCs w:val="28"/>
          <w:lang w:val="uk-UA" w:eastAsia="uk-UA"/>
        </w:rPr>
        <w:t xml:space="preserve"> методи дослідження. </w:t>
      </w:r>
      <w:r w:rsidRPr="00EA3CF0">
        <w:rPr>
          <w:color w:val="000000"/>
          <w:spacing w:val="-4"/>
          <w:sz w:val="28"/>
          <w:szCs w:val="28"/>
          <w:lang w:val="uk-UA" w:eastAsia="uk-UA"/>
        </w:rPr>
        <w:t>Об'єктом дослідження були 120 хворих на ГХ з МС.  Встановлення діагнозу та стадії ГХ  ґрунтувал</w:t>
      </w:r>
      <w:r>
        <w:rPr>
          <w:color w:val="000000"/>
          <w:spacing w:val="-4"/>
          <w:sz w:val="28"/>
          <w:szCs w:val="28"/>
          <w:lang w:val="uk-UA" w:eastAsia="uk-UA"/>
        </w:rPr>
        <w:t>ися</w:t>
      </w:r>
      <w:r w:rsidRPr="00EA3CF0">
        <w:rPr>
          <w:color w:val="000000"/>
          <w:spacing w:val="-4"/>
          <w:sz w:val="28"/>
          <w:szCs w:val="28"/>
          <w:lang w:val="uk-UA" w:eastAsia="uk-UA"/>
        </w:rPr>
        <w:t xml:space="preserve"> на даних анамнезу, клініки та інструментальних досліджень. Стадія ГХ </w:t>
      </w:r>
      <w:r>
        <w:rPr>
          <w:color w:val="000000"/>
          <w:spacing w:val="-4"/>
          <w:sz w:val="28"/>
          <w:szCs w:val="28"/>
          <w:lang w:val="uk-UA" w:eastAsia="uk-UA"/>
        </w:rPr>
        <w:t>фіксувалася</w:t>
      </w:r>
      <w:r w:rsidRPr="00EA3CF0">
        <w:rPr>
          <w:color w:val="000000"/>
          <w:spacing w:val="-4"/>
          <w:sz w:val="28"/>
          <w:szCs w:val="28"/>
          <w:lang w:val="uk-UA" w:eastAsia="uk-UA"/>
        </w:rPr>
        <w:t xml:space="preserve"> залежно від рівня підвищення АТ і наявності поразки органів-мішеней (рекомендації Всесвітньої </w:t>
      </w:r>
      <w:r w:rsidRPr="00EA3CF0">
        <w:rPr>
          <w:color w:val="000000"/>
          <w:spacing w:val="-4"/>
          <w:sz w:val="28"/>
          <w:szCs w:val="28"/>
          <w:lang w:val="uk-UA" w:eastAsia="uk-UA"/>
        </w:rPr>
        <w:lastRenderedPageBreak/>
        <w:t xml:space="preserve">організації охорони здоров’я, (1999) та Української асоціації кардіологів (2004)). Діагноз МС встановлювався відповідно до критеріїв метаболічного синдрому, сформульованих Робочою групою ВООЗ (1999) і експертами Національного інституту здоров'я США (Adult Treatment Panel III, </w:t>
      </w:r>
      <w:r>
        <w:rPr>
          <w:color w:val="000000"/>
          <w:spacing w:val="-4"/>
          <w:sz w:val="28"/>
          <w:szCs w:val="28"/>
          <w:lang w:val="uk-UA" w:eastAsia="uk-UA"/>
        </w:rPr>
        <w:t>ATP III, 2005</w:t>
      </w:r>
      <w:r w:rsidRPr="00EA3CF0">
        <w:rPr>
          <w:color w:val="000000"/>
          <w:spacing w:val="-4"/>
          <w:sz w:val="28"/>
          <w:szCs w:val="28"/>
          <w:lang w:val="uk-UA" w:eastAsia="uk-UA"/>
        </w:rPr>
        <w:t xml:space="preserve">), Міжнародною федерацією </w:t>
      </w:r>
      <w:r>
        <w:rPr>
          <w:color w:val="000000"/>
          <w:spacing w:val="-4"/>
          <w:sz w:val="28"/>
          <w:szCs w:val="28"/>
          <w:lang w:val="uk-UA" w:eastAsia="uk-UA"/>
        </w:rPr>
        <w:t>з вивчення</w:t>
      </w:r>
      <w:r w:rsidRPr="00EA3CF0">
        <w:rPr>
          <w:color w:val="000000"/>
          <w:spacing w:val="-4"/>
          <w:sz w:val="28"/>
          <w:szCs w:val="28"/>
          <w:lang w:val="uk-UA" w:eastAsia="uk-UA"/>
        </w:rPr>
        <w:t xml:space="preserve"> </w:t>
      </w:r>
      <w:r>
        <w:rPr>
          <w:color w:val="000000"/>
          <w:spacing w:val="-4"/>
          <w:sz w:val="28"/>
          <w:szCs w:val="28"/>
          <w:lang w:val="uk-UA" w:eastAsia="uk-UA"/>
        </w:rPr>
        <w:t>цукрового</w:t>
      </w:r>
      <w:r w:rsidRPr="00EA3CF0">
        <w:rPr>
          <w:color w:val="000000"/>
          <w:spacing w:val="-4"/>
          <w:sz w:val="28"/>
          <w:szCs w:val="28"/>
          <w:lang w:val="uk-UA" w:eastAsia="uk-UA"/>
        </w:rPr>
        <w:t xml:space="preserve"> діабету (2005 р.).</w:t>
      </w:r>
    </w:p>
    <w:p w:rsidR="00103EE1" w:rsidRPr="00EA3CF0" w:rsidRDefault="00103EE1" w:rsidP="00103EE1">
      <w:pPr>
        <w:autoSpaceDE w:val="0"/>
        <w:autoSpaceDN w:val="0"/>
        <w:adjustRightInd w:val="0"/>
        <w:ind w:firstLine="709"/>
        <w:jc w:val="both"/>
        <w:rPr>
          <w:color w:val="000000"/>
          <w:spacing w:val="-4"/>
          <w:sz w:val="28"/>
          <w:szCs w:val="28"/>
          <w:lang w:val="uk-UA"/>
        </w:rPr>
      </w:pPr>
      <w:r w:rsidRPr="00EA3CF0">
        <w:rPr>
          <w:color w:val="000000"/>
          <w:spacing w:val="-4"/>
          <w:sz w:val="28"/>
          <w:szCs w:val="28"/>
          <w:lang w:val="uk-UA" w:eastAsia="uk-UA"/>
        </w:rPr>
        <w:t>Для досягнення мети та вирішення поставлених завдань було обстежено 120 хворих на ГХ з МС, які перебували на стаціонарному лікуванні в кардіологічному відділенні МКЛ №9 ім. про</w:t>
      </w:r>
      <w:r>
        <w:rPr>
          <w:color w:val="000000"/>
          <w:spacing w:val="-4"/>
          <w:sz w:val="28"/>
          <w:szCs w:val="28"/>
          <w:lang w:val="uk-UA" w:eastAsia="uk-UA"/>
        </w:rPr>
        <w:t>ф. Мінакова м. Одеса</w:t>
      </w:r>
      <w:r w:rsidRPr="00EA3CF0">
        <w:rPr>
          <w:color w:val="000000"/>
          <w:spacing w:val="-4"/>
          <w:sz w:val="28"/>
          <w:szCs w:val="28"/>
          <w:lang w:val="uk-UA" w:eastAsia="uk-UA"/>
        </w:rPr>
        <w:t>, клінічної бази кафедри пропедевтики внутрішніх хвороб та терапії Одеського державного медичного університету.</w:t>
      </w:r>
    </w:p>
    <w:p w:rsidR="00103EE1" w:rsidRPr="00EA3CF0" w:rsidRDefault="00103EE1" w:rsidP="00103EE1">
      <w:pPr>
        <w:ind w:firstLine="720"/>
        <w:jc w:val="both"/>
        <w:rPr>
          <w:color w:val="000000"/>
          <w:spacing w:val="-4"/>
          <w:sz w:val="28"/>
          <w:szCs w:val="28"/>
          <w:lang w:val="uk-UA"/>
        </w:rPr>
      </w:pPr>
      <w:r>
        <w:rPr>
          <w:snapToGrid w:val="0"/>
          <w:color w:val="000000"/>
          <w:spacing w:val="-4"/>
          <w:sz w:val="28"/>
          <w:szCs w:val="28"/>
          <w:lang w:val="uk-UA"/>
        </w:rPr>
        <w:t>У</w:t>
      </w:r>
      <w:r w:rsidRPr="00EA3CF0">
        <w:rPr>
          <w:snapToGrid w:val="0"/>
          <w:color w:val="000000"/>
          <w:spacing w:val="-4"/>
          <w:sz w:val="28"/>
          <w:szCs w:val="28"/>
          <w:lang w:val="uk-UA"/>
        </w:rPr>
        <w:t xml:space="preserve">сі </w:t>
      </w:r>
      <w:r>
        <w:rPr>
          <w:snapToGrid w:val="0"/>
          <w:color w:val="000000"/>
          <w:spacing w:val="-4"/>
          <w:sz w:val="28"/>
          <w:szCs w:val="28"/>
          <w:lang w:val="uk-UA"/>
        </w:rPr>
        <w:t>пацієнти</w:t>
      </w:r>
      <w:r w:rsidRPr="00EA3CF0">
        <w:rPr>
          <w:snapToGrid w:val="0"/>
          <w:color w:val="000000"/>
          <w:spacing w:val="-4"/>
          <w:sz w:val="28"/>
          <w:szCs w:val="28"/>
          <w:lang w:val="uk-UA"/>
        </w:rPr>
        <w:t>, були розділені на три групи залежно від терапії</w:t>
      </w:r>
      <w:r>
        <w:rPr>
          <w:snapToGrid w:val="0"/>
          <w:color w:val="000000"/>
          <w:spacing w:val="-4"/>
          <w:sz w:val="28"/>
          <w:szCs w:val="28"/>
          <w:lang w:val="uk-UA"/>
        </w:rPr>
        <w:t>, яка застосовувалася.</w:t>
      </w:r>
      <w:r w:rsidRPr="00EA3CF0">
        <w:rPr>
          <w:snapToGrid w:val="0"/>
          <w:color w:val="000000"/>
          <w:spacing w:val="-4"/>
          <w:sz w:val="28"/>
          <w:szCs w:val="28"/>
          <w:lang w:val="uk-UA"/>
        </w:rPr>
        <w:t xml:space="preserve"> До контрольної групи увійшли 30 хворих, які одержували стандартну медикаментозну терапію. </w:t>
      </w:r>
      <w:r>
        <w:rPr>
          <w:snapToGrid w:val="0"/>
          <w:color w:val="000000"/>
          <w:spacing w:val="-4"/>
          <w:sz w:val="28"/>
          <w:szCs w:val="28"/>
          <w:lang w:val="uk-UA"/>
        </w:rPr>
        <w:t>Їх ф</w:t>
      </w:r>
      <w:r w:rsidRPr="00EA3CF0">
        <w:rPr>
          <w:snapToGrid w:val="0"/>
          <w:color w:val="000000"/>
          <w:spacing w:val="-4"/>
          <w:sz w:val="28"/>
          <w:szCs w:val="28"/>
          <w:lang w:val="uk-UA"/>
        </w:rPr>
        <w:t xml:space="preserve">армакотерапія проводилася </w:t>
      </w:r>
      <w:r>
        <w:rPr>
          <w:snapToGrid w:val="0"/>
          <w:color w:val="000000"/>
          <w:spacing w:val="-4"/>
          <w:sz w:val="28"/>
          <w:szCs w:val="28"/>
          <w:lang w:val="uk-UA"/>
        </w:rPr>
        <w:t>відповідно до</w:t>
      </w:r>
      <w:r w:rsidRPr="00EA3CF0">
        <w:rPr>
          <w:snapToGrid w:val="0"/>
          <w:color w:val="000000"/>
          <w:spacing w:val="-4"/>
          <w:sz w:val="28"/>
          <w:szCs w:val="28"/>
          <w:lang w:val="uk-UA"/>
        </w:rPr>
        <w:t xml:space="preserve"> </w:t>
      </w:r>
      <w:r>
        <w:rPr>
          <w:snapToGrid w:val="0"/>
          <w:color w:val="000000"/>
          <w:spacing w:val="-4"/>
          <w:sz w:val="28"/>
          <w:szCs w:val="28"/>
          <w:lang w:val="uk-UA"/>
        </w:rPr>
        <w:t>рекомендацій</w:t>
      </w:r>
      <w:r w:rsidRPr="00EA3CF0">
        <w:rPr>
          <w:snapToGrid w:val="0"/>
          <w:color w:val="000000"/>
          <w:spacing w:val="-4"/>
          <w:sz w:val="28"/>
          <w:szCs w:val="28"/>
          <w:lang w:val="uk-UA"/>
        </w:rPr>
        <w:t xml:space="preserve"> Українського кардіологічного </w:t>
      </w:r>
      <w:r>
        <w:rPr>
          <w:snapToGrid w:val="0"/>
          <w:color w:val="000000"/>
          <w:spacing w:val="-4"/>
          <w:sz w:val="28"/>
          <w:szCs w:val="28"/>
          <w:lang w:val="uk-UA"/>
        </w:rPr>
        <w:t>товариства</w:t>
      </w:r>
      <w:r w:rsidRPr="00EA3CF0">
        <w:rPr>
          <w:snapToGrid w:val="0"/>
          <w:vanish/>
          <w:color w:val="000000"/>
          <w:spacing w:val="-4"/>
          <w:sz w:val="28"/>
          <w:szCs w:val="28"/>
          <w:lang w:val="uk-UA"/>
        </w:rPr>
        <w:t>|товариства|</w:t>
      </w:r>
      <w:r w:rsidRPr="00EA3CF0">
        <w:rPr>
          <w:snapToGrid w:val="0"/>
          <w:color w:val="000000"/>
          <w:spacing w:val="-4"/>
          <w:sz w:val="28"/>
          <w:szCs w:val="28"/>
          <w:lang w:val="uk-UA"/>
        </w:rPr>
        <w:t xml:space="preserve"> </w:t>
      </w:r>
      <w:r>
        <w:rPr>
          <w:snapToGrid w:val="0"/>
          <w:color w:val="000000"/>
          <w:spacing w:val="-4"/>
          <w:sz w:val="28"/>
          <w:szCs w:val="28"/>
          <w:lang w:val="uk-UA"/>
        </w:rPr>
        <w:t>та</w:t>
      </w:r>
      <w:r w:rsidRPr="00EA3CF0">
        <w:rPr>
          <w:snapToGrid w:val="0"/>
          <w:color w:val="000000"/>
          <w:spacing w:val="-4"/>
          <w:sz w:val="28"/>
          <w:szCs w:val="28"/>
          <w:lang w:val="uk-UA"/>
        </w:rPr>
        <w:t xml:space="preserve"> Європейського </w:t>
      </w:r>
      <w:r>
        <w:rPr>
          <w:snapToGrid w:val="0"/>
          <w:color w:val="000000"/>
          <w:spacing w:val="-4"/>
          <w:sz w:val="28"/>
          <w:szCs w:val="28"/>
          <w:lang w:val="uk-UA"/>
        </w:rPr>
        <w:t>товариство</w:t>
      </w:r>
      <w:r w:rsidRPr="00EA3CF0">
        <w:rPr>
          <w:snapToGrid w:val="0"/>
          <w:vanish/>
          <w:color w:val="000000"/>
          <w:spacing w:val="-4"/>
          <w:sz w:val="28"/>
          <w:szCs w:val="28"/>
          <w:lang w:val="uk-UA"/>
        </w:rPr>
        <w:t>|товариства|</w:t>
      </w:r>
      <w:r>
        <w:rPr>
          <w:snapToGrid w:val="0"/>
          <w:color w:val="000000"/>
          <w:spacing w:val="-4"/>
          <w:sz w:val="28"/>
          <w:szCs w:val="28"/>
          <w:lang w:val="uk-UA"/>
        </w:rPr>
        <w:t xml:space="preserve"> кардіологів (ЄТ</w:t>
      </w:r>
      <w:r w:rsidRPr="00EA3CF0">
        <w:rPr>
          <w:snapToGrid w:val="0"/>
          <w:color w:val="000000"/>
          <w:spacing w:val="-4"/>
          <w:sz w:val="28"/>
          <w:szCs w:val="28"/>
          <w:lang w:val="uk-UA"/>
        </w:rPr>
        <w:t>К) з використанням інгібітора ангі</w:t>
      </w:r>
      <w:r>
        <w:rPr>
          <w:snapToGrid w:val="0"/>
          <w:color w:val="000000"/>
          <w:spacing w:val="-4"/>
          <w:sz w:val="28"/>
          <w:szCs w:val="28"/>
          <w:lang w:val="uk-UA"/>
        </w:rPr>
        <w:t>отензи</w:t>
      </w:r>
      <w:r w:rsidRPr="00EA3CF0">
        <w:rPr>
          <w:snapToGrid w:val="0"/>
          <w:color w:val="000000"/>
          <w:spacing w:val="-4"/>
          <w:sz w:val="28"/>
          <w:szCs w:val="28"/>
          <w:lang w:val="uk-UA"/>
        </w:rPr>
        <w:t>н-</w:t>
      </w:r>
      <w:r>
        <w:rPr>
          <w:snapToGrid w:val="0"/>
          <w:color w:val="000000"/>
          <w:spacing w:val="-4"/>
          <w:sz w:val="28"/>
          <w:szCs w:val="28"/>
          <w:lang w:val="uk-UA"/>
        </w:rPr>
        <w:t>перетворювального</w:t>
      </w:r>
      <w:r w:rsidRPr="00EA3CF0">
        <w:rPr>
          <w:snapToGrid w:val="0"/>
          <w:vanish/>
          <w:color w:val="000000"/>
          <w:spacing w:val="-4"/>
          <w:sz w:val="28"/>
          <w:szCs w:val="28"/>
          <w:lang w:val="uk-UA"/>
        </w:rPr>
        <w:t>|</w:t>
      </w:r>
      <w:r w:rsidRPr="00EA3CF0">
        <w:rPr>
          <w:snapToGrid w:val="0"/>
          <w:color w:val="000000"/>
          <w:spacing w:val="-4"/>
          <w:sz w:val="28"/>
          <w:szCs w:val="28"/>
          <w:lang w:val="uk-UA"/>
        </w:rPr>
        <w:t xml:space="preserve"> ферменту (ІАПФ)</w:t>
      </w:r>
      <w:r w:rsidRPr="00EA3CF0">
        <w:rPr>
          <w:snapToGrid w:val="0"/>
          <w:vanish/>
          <w:color w:val="000000"/>
          <w:spacing w:val="-4"/>
          <w:sz w:val="28"/>
          <w:szCs w:val="28"/>
          <w:lang w:val="uk-UA"/>
        </w:rPr>
        <w:t>|фактору|</w:t>
      </w:r>
      <w:r>
        <w:rPr>
          <w:snapToGrid w:val="0"/>
          <w:color w:val="000000"/>
          <w:spacing w:val="-4"/>
          <w:sz w:val="28"/>
          <w:szCs w:val="28"/>
          <w:lang w:val="uk-UA"/>
        </w:rPr>
        <w:t xml:space="preserve"> (е</w:t>
      </w:r>
      <w:r w:rsidRPr="00EA3CF0">
        <w:rPr>
          <w:snapToGrid w:val="0"/>
          <w:color w:val="000000"/>
          <w:spacing w:val="-4"/>
          <w:sz w:val="28"/>
          <w:szCs w:val="28"/>
          <w:lang w:val="uk-UA"/>
        </w:rPr>
        <w:t>налапр</w:t>
      </w:r>
      <w:r>
        <w:rPr>
          <w:snapToGrid w:val="0"/>
          <w:color w:val="000000"/>
          <w:spacing w:val="-4"/>
          <w:sz w:val="28"/>
          <w:szCs w:val="28"/>
          <w:lang w:val="uk-UA"/>
        </w:rPr>
        <w:t>и</w:t>
      </w:r>
      <w:r w:rsidRPr="00EA3CF0">
        <w:rPr>
          <w:snapToGrid w:val="0"/>
          <w:color w:val="000000"/>
          <w:spacing w:val="-4"/>
          <w:sz w:val="28"/>
          <w:szCs w:val="28"/>
          <w:lang w:val="uk-UA"/>
        </w:rPr>
        <w:t>л</w:t>
      </w:r>
      <w:r w:rsidRPr="00EA3CF0">
        <w:rPr>
          <w:snapToGrid w:val="0"/>
          <w:vanish/>
          <w:color w:val="000000"/>
          <w:spacing w:val="-4"/>
          <w:sz w:val="28"/>
          <w:szCs w:val="28"/>
          <w:lang w:val="uk-UA"/>
        </w:rPr>
        <w:t>|</w:t>
      </w:r>
      <w:r w:rsidRPr="00EA3CF0">
        <w:rPr>
          <w:snapToGrid w:val="0"/>
          <w:color w:val="000000"/>
          <w:spacing w:val="-4"/>
          <w:sz w:val="28"/>
          <w:szCs w:val="28"/>
          <w:lang w:val="uk-UA"/>
        </w:rPr>
        <w:t xml:space="preserve"> 2,5-20 мг/ доб), діуретика (індапамід</w:t>
      </w:r>
      <w:r w:rsidRPr="00EA3CF0">
        <w:rPr>
          <w:snapToGrid w:val="0"/>
          <w:vanish/>
          <w:color w:val="000000"/>
          <w:spacing w:val="-4"/>
          <w:sz w:val="28"/>
          <w:szCs w:val="28"/>
          <w:lang w:val="uk-UA"/>
        </w:rPr>
        <w:t>|</w:t>
      </w:r>
      <w:r w:rsidRPr="00EA3CF0">
        <w:rPr>
          <w:snapToGrid w:val="0"/>
          <w:color w:val="000000"/>
          <w:spacing w:val="-4"/>
          <w:sz w:val="28"/>
          <w:szCs w:val="28"/>
          <w:lang w:val="uk-UA"/>
        </w:rPr>
        <w:t xml:space="preserve"> 1,5 мг/ доб). </w:t>
      </w:r>
      <w:r>
        <w:rPr>
          <w:snapToGrid w:val="0"/>
          <w:color w:val="000000"/>
          <w:spacing w:val="-4"/>
          <w:sz w:val="28"/>
          <w:szCs w:val="28"/>
          <w:lang w:val="uk-UA"/>
        </w:rPr>
        <w:t>Як</w:t>
      </w:r>
      <w:r w:rsidRPr="00EA3CF0">
        <w:rPr>
          <w:snapToGrid w:val="0"/>
          <w:color w:val="000000"/>
          <w:spacing w:val="-4"/>
          <w:sz w:val="28"/>
          <w:szCs w:val="28"/>
          <w:lang w:val="uk-UA"/>
        </w:rPr>
        <w:t xml:space="preserve"> ліпідо</w:t>
      </w:r>
      <w:r>
        <w:rPr>
          <w:snapToGrid w:val="0"/>
          <w:color w:val="000000"/>
          <w:spacing w:val="-4"/>
          <w:sz w:val="28"/>
          <w:szCs w:val="28"/>
          <w:lang w:val="uk-UA"/>
        </w:rPr>
        <w:t>знижувальну</w:t>
      </w:r>
      <w:r w:rsidRPr="00EA3CF0">
        <w:rPr>
          <w:snapToGrid w:val="0"/>
          <w:color w:val="000000"/>
          <w:spacing w:val="-4"/>
          <w:sz w:val="28"/>
          <w:szCs w:val="28"/>
          <w:lang w:val="uk-UA"/>
        </w:rPr>
        <w:t xml:space="preserve"> терапі</w:t>
      </w:r>
      <w:r>
        <w:rPr>
          <w:snapToGrid w:val="0"/>
          <w:color w:val="000000"/>
          <w:spacing w:val="-4"/>
          <w:sz w:val="28"/>
          <w:szCs w:val="28"/>
          <w:lang w:val="uk-UA"/>
        </w:rPr>
        <w:t>ю</w:t>
      </w:r>
      <w:r w:rsidRPr="00EA3CF0">
        <w:rPr>
          <w:snapToGrid w:val="0"/>
          <w:color w:val="000000"/>
          <w:spacing w:val="-4"/>
          <w:sz w:val="28"/>
          <w:szCs w:val="28"/>
          <w:lang w:val="uk-UA"/>
        </w:rPr>
        <w:t xml:space="preserve"> використовували синтетичний інгібітор </w:t>
      </w:r>
      <w:r>
        <w:rPr>
          <w:snapToGrid w:val="0"/>
          <w:color w:val="000000"/>
          <w:spacing w:val="-4"/>
          <w:sz w:val="28"/>
          <w:szCs w:val="28"/>
          <w:lang w:val="uk-UA"/>
        </w:rPr>
        <w:t>ГМГ</w:t>
      </w:r>
      <w:r w:rsidRPr="00EA3CF0">
        <w:rPr>
          <w:snapToGrid w:val="0"/>
          <w:color w:val="000000"/>
          <w:spacing w:val="-4"/>
          <w:sz w:val="28"/>
          <w:szCs w:val="28"/>
          <w:lang w:val="uk-UA"/>
        </w:rPr>
        <w:t>-КоА</w:t>
      </w:r>
      <w:r>
        <w:rPr>
          <w:snapToGrid w:val="0"/>
          <w:color w:val="000000"/>
          <w:spacing w:val="-4"/>
          <w:sz w:val="28"/>
          <w:szCs w:val="28"/>
          <w:lang w:val="uk-UA"/>
        </w:rPr>
        <w:t xml:space="preserve"> редуктази</w:t>
      </w:r>
      <w:r w:rsidRPr="00EA3CF0">
        <w:rPr>
          <w:snapToGrid w:val="0"/>
          <w:color w:val="000000"/>
          <w:spacing w:val="-4"/>
          <w:sz w:val="28"/>
          <w:szCs w:val="28"/>
          <w:lang w:val="uk-UA"/>
        </w:rPr>
        <w:t xml:space="preserve"> – аторвастатин (10-40 мг/доб). Для зниження рівня глюкози (</w:t>
      </w:r>
      <w:r>
        <w:rPr>
          <w:snapToGrid w:val="0"/>
          <w:color w:val="000000"/>
          <w:spacing w:val="-4"/>
          <w:sz w:val="28"/>
          <w:szCs w:val="28"/>
          <w:lang w:val="uk-UA"/>
        </w:rPr>
        <w:t>у разі</w:t>
      </w:r>
      <w:r w:rsidRPr="00EA3CF0">
        <w:rPr>
          <w:snapToGrid w:val="0"/>
          <w:color w:val="000000"/>
          <w:spacing w:val="-4"/>
          <w:sz w:val="28"/>
          <w:szCs w:val="28"/>
          <w:lang w:val="uk-UA"/>
        </w:rPr>
        <w:t xml:space="preserve"> необхідності) застосовували метформін (0,5-1 мг/доб). Препарати застосовувалися в ефективних лікувальних дозах. </w:t>
      </w:r>
      <w:r w:rsidRPr="00EA3CF0">
        <w:rPr>
          <w:bCs/>
          <w:color w:val="000000"/>
          <w:spacing w:val="-4"/>
          <w:sz w:val="28"/>
          <w:szCs w:val="28"/>
          <w:lang w:val="uk-UA"/>
        </w:rPr>
        <w:t>У групі 1 (n=30</w:t>
      </w:r>
      <w:r w:rsidRPr="00EA3CF0">
        <w:rPr>
          <w:bCs/>
          <w:vanish/>
          <w:color w:val="000000"/>
          <w:spacing w:val="-4"/>
          <w:sz w:val="28"/>
          <w:szCs w:val="28"/>
          <w:lang w:val="uk-UA"/>
        </w:rPr>
        <w:t>|</w:t>
      </w:r>
      <w:r w:rsidRPr="00EA3CF0">
        <w:rPr>
          <w:bCs/>
          <w:color w:val="000000"/>
          <w:spacing w:val="-4"/>
          <w:sz w:val="28"/>
          <w:szCs w:val="28"/>
          <w:lang w:val="uk-UA"/>
        </w:rPr>
        <w:t>) пацієнти додатково до медикаментозної терапії, ідентичній контрольній групі, отримували</w:t>
      </w:r>
      <w:r w:rsidRPr="00EA3CF0">
        <w:rPr>
          <w:bCs/>
          <w:vanish/>
          <w:color w:val="000000"/>
          <w:spacing w:val="-4"/>
          <w:sz w:val="28"/>
          <w:szCs w:val="28"/>
          <w:lang w:val="uk-UA"/>
        </w:rPr>
        <w:t>|одержували|</w:t>
      </w:r>
      <w:r w:rsidRPr="00EA3CF0">
        <w:rPr>
          <w:bCs/>
          <w:color w:val="000000"/>
          <w:spacing w:val="-4"/>
          <w:sz w:val="28"/>
          <w:szCs w:val="28"/>
          <w:lang w:val="uk-UA"/>
        </w:rPr>
        <w:t xml:space="preserve"> процедури НМТ з використанням апарату  МІТ-1 (Україна) </w:t>
      </w:r>
      <w:r>
        <w:rPr>
          <w:bCs/>
          <w:color w:val="000000"/>
          <w:spacing w:val="-4"/>
          <w:sz w:val="28"/>
          <w:szCs w:val="28"/>
          <w:lang w:val="uk-UA"/>
        </w:rPr>
        <w:t>за</w:t>
      </w:r>
      <w:r w:rsidRPr="00EA3CF0">
        <w:rPr>
          <w:bCs/>
          <w:color w:val="000000"/>
          <w:spacing w:val="-4"/>
          <w:sz w:val="28"/>
          <w:szCs w:val="28"/>
          <w:lang w:val="uk-UA"/>
        </w:rPr>
        <w:t xml:space="preserve"> сегментарн</w:t>
      </w:r>
      <w:r>
        <w:rPr>
          <w:bCs/>
          <w:color w:val="000000"/>
          <w:spacing w:val="-4"/>
          <w:sz w:val="28"/>
          <w:szCs w:val="28"/>
          <w:lang w:val="uk-UA"/>
        </w:rPr>
        <w:t>ою</w:t>
      </w:r>
      <w:r w:rsidRPr="00EA3CF0">
        <w:rPr>
          <w:bCs/>
          <w:color w:val="000000"/>
          <w:spacing w:val="-4"/>
          <w:sz w:val="28"/>
          <w:szCs w:val="28"/>
          <w:lang w:val="uk-UA"/>
        </w:rPr>
        <w:t xml:space="preserve"> методи</w:t>
      </w:r>
      <w:r>
        <w:rPr>
          <w:bCs/>
          <w:color w:val="000000"/>
          <w:spacing w:val="-4"/>
          <w:sz w:val="28"/>
          <w:szCs w:val="28"/>
          <w:lang w:val="uk-UA"/>
        </w:rPr>
        <w:t>кою</w:t>
      </w:r>
      <w:r w:rsidRPr="00EA3CF0">
        <w:rPr>
          <w:bCs/>
          <w:color w:val="000000"/>
          <w:spacing w:val="-4"/>
          <w:sz w:val="28"/>
          <w:szCs w:val="28"/>
          <w:lang w:val="uk-UA"/>
        </w:rPr>
        <w:t xml:space="preserve"> паравертебрально </w:t>
      </w:r>
      <w:r w:rsidRPr="00EA3CF0">
        <w:rPr>
          <w:bCs/>
          <w:color w:val="000000"/>
          <w:spacing w:val="-4"/>
          <w:sz w:val="28"/>
          <w:szCs w:val="28"/>
          <w:lang w:val="en-US"/>
        </w:rPr>
        <w:t>C</w:t>
      </w:r>
      <w:r w:rsidRPr="00EA3CF0">
        <w:rPr>
          <w:bCs/>
          <w:color w:val="000000"/>
          <w:spacing w:val="-4"/>
          <w:sz w:val="28"/>
          <w:szCs w:val="28"/>
          <w:vertAlign w:val="subscript"/>
          <w:lang w:val="uk-UA"/>
        </w:rPr>
        <w:t>4</w:t>
      </w:r>
      <w:r w:rsidRPr="00EA3CF0">
        <w:rPr>
          <w:bCs/>
          <w:color w:val="000000"/>
          <w:spacing w:val="-4"/>
          <w:sz w:val="28"/>
          <w:szCs w:val="28"/>
          <w:lang w:val="uk-UA"/>
        </w:rPr>
        <w:t>-</w:t>
      </w:r>
      <w:r w:rsidRPr="00EA3CF0">
        <w:rPr>
          <w:bCs/>
          <w:color w:val="000000"/>
          <w:spacing w:val="-4"/>
          <w:sz w:val="28"/>
          <w:szCs w:val="28"/>
          <w:lang w:val="en-US"/>
        </w:rPr>
        <w:t>Th</w:t>
      </w:r>
      <w:r w:rsidRPr="00EA3CF0">
        <w:rPr>
          <w:bCs/>
          <w:color w:val="000000"/>
          <w:spacing w:val="-4"/>
          <w:sz w:val="28"/>
          <w:szCs w:val="28"/>
          <w:vertAlign w:val="subscript"/>
          <w:lang w:val="uk-UA"/>
        </w:rPr>
        <w:t xml:space="preserve">4 </w:t>
      </w:r>
      <w:r w:rsidRPr="00EA3CF0">
        <w:rPr>
          <w:bCs/>
          <w:color w:val="000000"/>
          <w:spacing w:val="-4"/>
          <w:sz w:val="28"/>
          <w:szCs w:val="28"/>
          <w:lang w:val="uk-UA"/>
        </w:rPr>
        <w:t>з</w:t>
      </w:r>
      <w:r w:rsidRPr="00EA3CF0">
        <w:rPr>
          <w:bCs/>
          <w:vanish/>
          <w:color w:val="000000"/>
          <w:spacing w:val="-4"/>
          <w:sz w:val="28"/>
          <w:szCs w:val="28"/>
          <w:lang w:val="uk-UA"/>
        </w:rPr>
        <w:t>|із|</w:t>
      </w:r>
      <w:r w:rsidRPr="00EA3CF0">
        <w:rPr>
          <w:bCs/>
          <w:color w:val="000000"/>
          <w:spacing w:val="-4"/>
          <w:sz w:val="28"/>
          <w:szCs w:val="28"/>
          <w:lang w:val="uk-UA"/>
        </w:rPr>
        <w:t xml:space="preserve"> магнітною індукцією 35 мТл, частотою 50 Гц. Тривалість процедури 15 хв</w:t>
      </w:r>
      <w:r>
        <w:rPr>
          <w:bCs/>
          <w:color w:val="000000"/>
          <w:spacing w:val="-4"/>
          <w:sz w:val="28"/>
          <w:szCs w:val="28"/>
          <w:lang w:val="uk-UA"/>
        </w:rPr>
        <w:t>. щоденно</w:t>
      </w:r>
      <w:r w:rsidRPr="00EA3CF0">
        <w:rPr>
          <w:bCs/>
          <w:color w:val="000000"/>
          <w:spacing w:val="-4"/>
          <w:sz w:val="28"/>
          <w:szCs w:val="28"/>
          <w:lang w:val="uk-UA"/>
        </w:rPr>
        <w:t xml:space="preserve">, 10 процедур на курс. У групу 2 увійшли 60 хворих, </w:t>
      </w:r>
      <w:r>
        <w:rPr>
          <w:bCs/>
          <w:color w:val="000000"/>
          <w:spacing w:val="-4"/>
          <w:sz w:val="28"/>
          <w:szCs w:val="28"/>
          <w:lang w:val="uk-UA"/>
        </w:rPr>
        <w:t>зі</w:t>
      </w:r>
      <w:r w:rsidRPr="00EA3CF0">
        <w:rPr>
          <w:bCs/>
          <w:vanish/>
          <w:color w:val="000000"/>
          <w:spacing w:val="-4"/>
          <w:sz w:val="28"/>
          <w:szCs w:val="28"/>
          <w:lang w:val="uk-UA"/>
        </w:rPr>
        <w:t>|із|</w:t>
      </w:r>
      <w:r w:rsidRPr="00EA3CF0">
        <w:rPr>
          <w:bCs/>
          <w:color w:val="000000"/>
          <w:spacing w:val="-4"/>
          <w:sz w:val="28"/>
          <w:szCs w:val="28"/>
          <w:lang w:val="uk-UA"/>
        </w:rPr>
        <w:t xml:space="preserve"> зіставн</w:t>
      </w:r>
      <w:r>
        <w:rPr>
          <w:bCs/>
          <w:color w:val="000000"/>
          <w:spacing w:val="-4"/>
          <w:sz w:val="28"/>
          <w:szCs w:val="28"/>
          <w:lang w:val="uk-UA"/>
        </w:rPr>
        <w:t>ою</w:t>
      </w:r>
      <w:r w:rsidRPr="00EA3CF0">
        <w:rPr>
          <w:bCs/>
          <w:vanish/>
          <w:color w:val="000000"/>
          <w:spacing w:val="-4"/>
          <w:sz w:val="28"/>
          <w:szCs w:val="28"/>
          <w:lang w:val="uk-UA"/>
        </w:rPr>
        <w:t>|порівнянній|</w:t>
      </w:r>
      <w:r w:rsidRPr="00EA3CF0">
        <w:rPr>
          <w:bCs/>
          <w:color w:val="000000"/>
          <w:spacing w:val="-4"/>
          <w:sz w:val="28"/>
          <w:szCs w:val="28"/>
          <w:lang w:val="uk-UA"/>
        </w:rPr>
        <w:t xml:space="preserve"> контрольній групі медикаментозною терапією, яким проводилися процедури ОТ у вигляді  внутрішньовенного краплинного введення</w:t>
      </w:r>
      <w:r w:rsidRPr="00EA3CF0">
        <w:rPr>
          <w:bCs/>
          <w:vanish/>
          <w:color w:val="000000"/>
          <w:spacing w:val="-4"/>
          <w:sz w:val="28"/>
          <w:szCs w:val="28"/>
          <w:lang w:val="uk-UA"/>
        </w:rPr>
        <w:t>|вступ|</w:t>
      </w:r>
      <w:r w:rsidRPr="00EA3CF0">
        <w:rPr>
          <w:bCs/>
          <w:color w:val="000000"/>
          <w:spacing w:val="-4"/>
          <w:sz w:val="28"/>
          <w:szCs w:val="28"/>
          <w:lang w:val="uk-UA"/>
        </w:rPr>
        <w:t xml:space="preserve"> озонованого фізіологічного розчину хлориду натрію з</w:t>
      </w:r>
      <w:r w:rsidRPr="00EA3CF0">
        <w:rPr>
          <w:bCs/>
          <w:vanish/>
          <w:color w:val="000000"/>
          <w:spacing w:val="-4"/>
          <w:sz w:val="28"/>
          <w:szCs w:val="28"/>
          <w:lang w:val="uk-UA"/>
        </w:rPr>
        <w:t>|із|</w:t>
      </w:r>
      <w:r w:rsidRPr="00EA3CF0">
        <w:rPr>
          <w:bCs/>
          <w:color w:val="000000"/>
          <w:spacing w:val="-4"/>
          <w:sz w:val="28"/>
          <w:szCs w:val="28"/>
          <w:lang w:val="uk-UA"/>
        </w:rPr>
        <w:t xml:space="preserve"> концентрацією озону  3000 мкг/л, об'ємом</w:t>
      </w:r>
      <w:r w:rsidRPr="00EA3CF0">
        <w:rPr>
          <w:bCs/>
          <w:vanish/>
          <w:color w:val="000000"/>
          <w:spacing w:val="-4"/>
          <w:sz w:val="28"/>
          <w:szCs w:val="28"/>
          <w:lang w:val="uk-UA"/>
        </w:rPr>
        <w:t>|обсягом|</w:t>
      </w:r>
      <w:r w:rsidRPr="00EA3CF0">
        <w:rPr>
          <w:bCs/>
          <w:color w:val="000000"/>
          <w:spacing w:val="-4"/>
          <w:sz w:val="28"/>
          <w:szCs w:val="28"/>
          <w:lang w:val="uk-UA"/>
        </w:rPr>
        <w:t xml:space="preserve"> 200 мл</w:t>
      </w:r>
      <w:r w:rsidRPr="00EA3CF0">
        <w:rPr>
          <w:bCs/>
          <w:vanish/>
          <w:color w:val="000000"/>
          <w:spacing w:val="-4"/>
          <w:sz w:val="28"/>
          <w:szCs w:val="28"/>
          <w:lang w:val="uk-UA"/>
        </w:rPr>
        <w:t>|</w:t>
      </w:r>
      <w:r w:rsidRPr="00EA3CF0">
        <w:rPr>
          <w:bCs/>
          <w:color w:val="000000"/>
          <w:spacing w:val="-4"/>
          <w:sz w:val="28"/>
          <w:szCs w:val="28"/>
          <w:lang w:val="uk-UA"/>
        </w:rPr>
        <w:t>, з</w:t>
      </w:r>
      <w:r w:rsidRPr="00EA3CF0">
        <w:rPr>
          <w:bCs/>
          <w:vanish/>
          <w:color w:val="000000"/>
          <w:spacing w:val="-4"/>
          <w:sz w:val="28"/>
          <w:szCs w:val="28"/>
          <w:lang w:val="uk-UA"/>
        </w:rPr>
        <w:t>|із|</w:t>
      </w:r>
      <w:r w:rsidRPr="00EA3CF0">
        <w:rPr>
          <w:bCs/>
          <w:color w:val="000000"/>
          <w:spacing w:val="-4"/>
          <w:sz w:val="28"/>
          <w:szCs w:val="28"/>
          <w:lang w:val="uk-UA"/>
        </w:rPr>
        <w:t xml:space="preserve"> постійною автоматизованою підтримкою заданої концентрації озону, тривалістю  інфузії 60 хвилин</w:t>
      </w:r>
      <w:r w:rsidRPr="00EA3CF0">
        <w:rPr>
          <w:bCs/>
          <w:vanish/>
          <w:color w:val="000000"/>
          <w:spacing w:val="-4"/>
          <w:sz w:val="28"/>
          <w:szCs w:val="28"/>
          <w:lang w:val="uk-UA"/>
        </w:rPr>
        <w:t>|мінути|</w:t>
      </w:r>
      <w:r w:rsidRPr="00EA3CF0">
        <w:rPr>
          <w:bCs/>
          <w:color w:val="000000"/>
          <w:spacing w:val="-4"/>
          <w:sz w:val="28"/>
          <w:szCs w:val="28"/>
          <w:lang w:val="uk-UA"/>
        </w:rPr>
        <w:t xml:space="preserve">, щодня, по 10 процедур на курс лікування. Враховуючи те, що спосіб життя </w:t>
      </w:r>
      <w:r>
        <w:rPr>
          <w:bCs/>
          <w:color w:val="000000"/>
          <w:spacing w:val="-4"/>
          <w:sz w:val="28"/>
          <w:szCs w:val="28"/>
          <w:lang w:val="uk-UA"/>
        </w:rPr>
        <w:t>значно</w:t>
      </w:r>
      <w:r w:rsidRPr="00EA3CF0">
        <w:rPr>
          <w:bCs/>
          <w:color w:val="000000"/>
          <w:spacing w:val="-4"/>
          <w:sz w:val="28"/>
          <w:szCs w:val="28"/>
          <w:lang w:val="uk-UA"/>
        </w:rPr>
        <w:t xml:space="preserve"> вплив</w:t>
      </w:r>
      <w:r>
        <w:rPr>
          <w:bCs/>
          <w:color w:val="000000"/>
          <w:spacing w:val="-4"/>
          <w:sz w:val="28"/>
          <w:szCs w:val="28"/>
          <w:lang w:val="uk-UA"/>
        </w:rPr>
        <w:t>ає</w:t>
      </w:r>
      <w:r w:rsidRPr="00EA3CF0">
        <w:rPr>
          <w:bCs/>
          <w:color w:val="000000"/>
          <w:spacing w:val="-4"/>
          <w:sz w:val="28"/>
          <w:szCs w:val="28"/>
          <w:lang w:val="uk-UA"/>
        </w:rPr>
        <w:t xml:space="preserve"> на формування компонентів МС, терапевтичні заходи проводилися на тлі рекомендацій </w:t>
      </w:r>
      <w:r>
        <w:rPr>
          <w:bCs/>
          <w:color w:val="000000"/>
          <w:spacing w:val="-4"/>
          <w:sz w:val="28"/>
          <w:szCs w:val="28"/>
          <w:lang w:val="uk-UA"/>
        </w:rPr>
        <w:t>щодо</w:t>
      </w:r>
      <w:r w:rsidRPr="00EA3CF0">
        <w:rPr>
          <w:bCs/>
          <w:color w:val="000000"/>
          <w:spacing w:val="-4"/>
          <w:sz w:val="28"/>
          <w:szCs w:val="28"/>
          <w:lang w:val="uk-UA"/>
        </w:rPr>
        <w:t xml:space="preserve"> модифікації способу життя (дотримання дієти, відмова від шкідливих звичок, збільшення фізичної активності).</w:t>
      </w:r>
      <w:r w:rsidRPr="00EA3CF0">
        <w:rPr>
          <w:bCs/>
          <w:color w:val="000000"/>
          <w:spacing w:val="-4"/>
          <w:sz w:val="28"/>
          <w:szCs w:val="28"/>
          <w:lang w:val="uk-UA"/>
        </w:rPr>
        <w:tab/>
      </w:r>
    </w:p>
    <w:p w:rsidR="00103EE1" w:rsidRPr="00EA3CF0" w:rsidRDefault="00103EE1" w:rsidP="00103EE1">
      <w:pPr>
        <w:tabs>
          <w:tab w:val="left" w:pos="142"/>
          <w:tab w:val="left" w:pos="709"/>
        </w:tabs>
        <w:jc w:val="both"/>
        <w:rPr>
          <w:color w:val="000000"/>
          <w:spacing w:val="-4"/>
          <w:sz w:val="28"/>
          <w:szCs w:val="28"/>
          <w:lang w:val="uk-UA"/>
        </w:rPr>
      </w:pPr>
      <w:r w:rsidRPr="00EA3CF0">
        <w:rPr>
          <w:color w:val="000000"/>
          <w:spacing w:val="-4"/>
          <w:sz w:val="28"/>
          <w:szCs w:val="28"/>
          <w:lang w:val="uk-UA"/>
        </w:rPr>
        <w:tab/>
      </w:r>
      <w:r w:rsidRPr="00EA3CF0">
        <w:rPr>
          <w:color w:val="000000"/>
          <w:spacing w:val="-4"/>
          <w:sz w:val="28"/>
          <w:szCs w:val="28"/>
          <w:lang w:val="uk-UA"/>
        </w:rPr>
        <w:tab/>
        <w:t xml:space="preserve">Через 6 місяців після стаціонарного лікування було проведено додаткове обстеження </w:t>
      </w:r>
      <w:r>
        <w:rPr>
          <w:color w:val="000000"/>
          <w:spacing w:val="-4"/>
          <w:sz w:val="28"/>
          <w:szCs w:val="28"/>
          <w:lang w:val="uk-UA"/>
        </w:rPr>
        <w:t>пацієнтів</w:t>
      </w:r>
      <w:r w:rsidRPr="00EA3CF0">
        <w:rPr>
          <w:color w:val="000000"/>
          <w:spacing w:val="-4"/>
          <w:sz w:val="28"/>
          <w:szCs w:val="28"/>
          <w:lang w:val="uk-UA"/>
        </w:rPr>
        <w:t xml:space="preserve"> з рекомендаціями повторного курсу ОТ для хворих групи 2. Пацієнти цієї групи були розділені на 2 підгрупи: А – що не пройшли повторний </w:t>
      </w:r>
      <w:r w:rsidRPr="00EA3CF0">
        <w:rPr>
          <w:color w:val="000000"/>
          <w:spacing w:val="-4"/>
          <w:sz w:val="28"/>
          <w:szCs w:val="28"/>
          <w:lang w:val="uk-UA"/>
        </w:rPr>
        <w:lastRenderedPageBreak/>
        <w:t xml:space="preserve">курс ОТ; Б – що пройшли його. Віддалені результати застосування ОТ на амбулаторному етапі реабілітації хворих на ГХ ІІ ст. з МС оцінювалися після  6 місяців (перед повторним курсом ОТ) і після 12 місяців від початку першого курсу. </w:t>
      </w:r>
      <w:r>
        <w:rPr>
          <w:color w:val="000000"/>
          <w:spacing w:val="-4"/>
          <w:sz w:val="28"/>
          <w:szCs w:val="28"/>
          <w:lang w:val="uk-UA"/>
        </w:rPr>
        <w:t>У процесі</w:t>
      </w:r>
      <w:r w:rsidRPr="00EA3CF0">
        <w:rPr>
          <w:color w:val="000000"/>
          <w:spacing w:val="-4"/>
          <w:sz w:val="28"/>
          <w:szCs w:val="28"/>
          <w:lang w:val="uk-UA"/>
        </w:rPr>
        <w:t xml:space="preserve"> контрольних візитів через 6 і 12 міс. ефективність лікування оцінювалась </w:t>
      </w:r>
      <w:r>
        <w:rPr>
          <w:color w:val="000000"/>
          <w:spacing w:val="-4"/>
          <w:sz w:val="28"/>
          <w:szCs w:val="28"/>
          <w:lang w:val="uk-UA"/>
        </w:rPr>
        <w:t>за</w:t>
      </w:r>
      <w:r w:rsidRPr="00EA3CF0">
        <w:rPr>
          <w:color w:val="000000"/>
          <w:spacing w:val="-4"/>
          <w:sz w:val="28"/>
          <w:szCs w:val="28"/>
          <w:lang w:val="uk-UA"/>
        </w:rPr>
        <w:t xml:space="preserve"> рівн</w:t>
      </w:r>
      <w:r>
        <w:rPr>
          <w:color w:val="000000"/>
          <w:spacing w:val="-4"/>
          <w:sz w:val="28"/>
          <w:szCs w:val="28"/>
          <w:lang w:val="uk-UA"/>
        </w:rPr>
        <w:t>ем</w:t>
      </w:r>
      <w:r w:rsidRPr="00EA3CF0">
        <w:rPr>
          <w:color w:val="000000"/>
          <w:spacing w:val="-4"/>
          <w:sz w:val="28"/>
          <w:szCs w:val="28"/>
          <w:lang w:val="uk-UA"/>
        </w:rPr>
        <w:t xml:space="preserve"> систолічного артеріального тиску (САТ) і діастолічного артеріального тиску (ДАТ), вмісту ліпідів у сироватці крові (загального холестерину (ЗХ), ліпопротеїдів низької щільності (ЛПНЩ), ліпопротеїдів висо</w:t>
      </w:r>
      <w:r>
        <w:rPr>
          <w:color w:val="000000"/>
          <w:spacing w:val="-4"/>
          <w:sz w:val="28"/>
          <w:szCs w:val="28"/>
          <w:lang w:val="uk-UA"/>
        </w:rPr>
        <w:t>кої щільності (ЛПВЩ), тригліцери</w:t>
      </w:r>
      <w:r w:rsidRPr="00EA3CF0">
        <w:rPr>
          <w:color w:val="000000"/>
          <w:spacing w:val="-4"/>
          <w:sz w:val="28"/>
          <w:szCs w:val="28"/>
          <w:lang w:val="uk-UA"/>
        </w:rPr>
        <w:t>дів (ТГ)), вмісту глюкози у крові натщесерце і через 2 год. після навантаження глюкозою; антропометричним параметрам (ІМТ, ІТС).</w:t>
      </w:r>
    </w:p>
    <w:p w:rsidR="00103EE1" w:rsidRPr="00EA3CF0" w:rsidRDefault="00103EE1" w:rsidP="00103EE1">
      <w:pPr>
        <w:tabs>
          <w:tab w:val="left" w:pos="0"/>
        </w:tabs>
        <w:ind w:firstLine="720"/>
        <w:jc w:val="both"/>
        <w:rPr>
          <w:color w:val="000000"/>
          <w:spacing w:val="-4"/>
          <w:sz w:val="28"/>
          <w:szCs w:val="28"/>
          <w:lang w:val="uk-UA"/>
        </w:rPr>
      </w:pPr>
      <w:r>
        <w:rPr>
          <w:color w:val="000000"/>
          <w:spacing w:val="-4"/>
          <w:sz w:val="28"/>
          <w:szCs w:val="28"/>
          <w:lang w:val="uk-UA"/>
        </w:rPr>
        <w:t>У</w:t>
      </w:r>
      <w:r w:rsidRPr="00EA3CF0">
        <w:rPr>
          <w:color w:val="000000"/>
          <w:spacing w:val="-4"/>
          <w:sz w:val="28"/>
          <w:szCs w:val="28"/>
          <w:lang w:val="uk-UA"/>
        </w:rPr>
        <w:t>сім хворим було проведено загальне</w:t>
      </w:r>
      <w:r w:rsidRPr="00EA3CF0">
        <w:rPr>
          <w:vanish/>
          <w:color w:val="000000"/>
          <w:spacing w:val="-4"/>
          <w:sz w:val="28"/>
          <w:szCs w:val="28"/>
          <w:lang w:val="uk-UA"/>
        </w:rPr>
        <w:t>|спільне|</w:t>
      </w:r>
      <w:r w:rsidRPr="00EA3CF0">
        <w:rPr>
          <w:color w:val="000000"/>
          <w:spacing w:val="-4"/>
          <w:sz w:val="28"/>
          <w:szCs w:val="28"/>
          <w:lang w:val="uk-UA"/>
        </w:rPr>
        <w:t xml:space="preserve"> і спеціальне обстеження, яке </w:t>
      </w:r>
      <w:r>
        <w:rPr>
          <w:color w:val="000000"/>
          <w:spacing w:val="-4"/>
          <w:sz w:val="28"/>
          <w:szCs w:val="28"/>
          <w:lang w:val="uk-UA"/>
        </w:rPr>
        <w:t>містило</w:t>
      </w:r>
      <w:r w:rsidRPr="00EA3CF0">
        <w:rPr>
          <w:color w:val="000000"/>
          <w:spacing w:val="-4"/>
          <w:sz w:val="28"/>
          <w:szCs w:val="28"/>
          <w:lang w:val="uk-UA"/>
        </w:rPr>
        <w:t>: опит</w:t>
      </w:r>
      <w:r>
        <w:rPr>
          <w:color w:val="000000"/>
          <w:spacing w:val="-4"/>
          <w:sz w:val="28"/>
          <w:szCs w:val="28"/>
          <w:lang w:val="uk-UA"/>
        </w:rPr>
        <w:t>ування</w:t>
      </w:r>
      <w:r w:rsidRPr="00EA3CF0">
        <w:rPr>
          <w:vanish/>
          <w:color w:val="000000"/>
          <w:spacing w:val="-4"/>
          <w:sz w:val="28"/>
          <w:szCs w:val="28"/>
          <w:lang w:val="uk-UA"/>
        </w:rPr>
        <w:t>|опитування|</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виявленням скарг, давності</w:t>
      </w:r>
      <w:r w:rsidRPr="00EA3CF0">
        <w:rPr>
          <w:vanish/>
          <w:color w:val="000000"/>
          <w:spacing w:val="-4"/>
          <w:sz w:val="28"/>
          <w:szCs w:val="28"/>
          <w:lang w:val="uk-UA"/>
        </w:rPr>
        <w:t>|давнині|</w:t>
      </w:r>
      <w:r w:rsidRPr="00EA3CF0">
        <w:rPr>
          <w:color w:val="000000"/>
          <w:spacing w:val="-4"/>
          <w:sz w:val="28"/>
          <w:szCs w:val="28"/>
          <w:lang w:val="uk-UA"/>
        </w:rPr>
        <w:t xml:space="preserve"> ГХ, чинників</w:t>
      </w:r>
      <w:r w:rsidRPr="00EA3CF0">
        <w:rPr>
          <w:vanish/>
          <w:color w:val="000000"/>
          <w:spacing w:val="-4"/>
          <w:sz w:val="28"/>
          <w:szCs w:val="28"/>
          <w:lang w:val="uk-UA"/>
        </w:rPr>
        <w:t>|факторів|</w:t>
      </w:r>
      <w:r w:rsidRPr="00EA3CF0">
        <w:rPr>
          <w:color w:val="000000"/>
          <w:spacing w:val="-4"/>
          <w:sz w:val="28"/>
          <w:szCs w:val="28"/>
          <w:lang w:val="uk-UA"/>
        </w:rPr>
        <w:t xml:space="preserve"> спадковості  в розвитку ГХ і компонентів МС (цукровий діабет (ЦД), ожиріння); особливостей харчування</w:t>
      </w:r>
      <w:r w:rsidRPr="00EA3CF0">
        <w:rPr>
          <w:vanish/>
          <w:color w:val="000000"/>
          <w:spacing w:val="-4"/>
          <w:sz w:val="28"/>
          <w:szCs w:val="28"/>
          <w:lang w:val="uk-UA"/>
        </w:rPr>
        <w:t>|харчування|</w:t>
      </w:r>
      <w:r w:rsidRPr="00EA3CF0">
        <w:rPr>
          <w:color w:val="000000"/>
          <w:spacing w:val="-4"/>
          <w:sz w:val="28"/>
          <w:szCs w:val="28"/>
          <w:lang w:val="uk-UA"/>
        </w:rPr>
        <w:t>, фізичної активності; огляду з</w:t>
      </w:r>
      <w:r w:rsidRPr="00EA3CF0">
        <w:rPr>
          <w:vanish/>
          <w:color w:val="000000"/>
          <w:spacing w:val="-4"/>
          <w:sz w:val="28"/>
          <w:szCs w:val="28"/>
          <w:lang w:val="uk-UA"/>
        </w:rPr>
        <w:t>|із|</w:t>
      </w:r>
      <w:r w:rsidRPr="00EA3CF0">
        <w:rPr>
          <w:color w:val="000000"/>
          <w:spacing w:val="-4"/>
          <w:sz w:val="28"/>
          <w:szCs w:val="28"/>
          <w:lang w:val="uk-UA"/>
        </w:rPr>
        <w:t xml:space="preserve"> оцінкою об’єктивного статусу хворого, ступеня</w:t>
      </w:r>
      <w:r w:rsidRPr="00EA3CF0">
        <w:rPr>
          <w:vanish/>
          <w:color w:val="000000"/>
          <w:spacing w:val="-4"/>
          <w:sz w:val="28"/>
          <w:szCs w:val="28"/>
          <w:lang w:val="uk-UA"/>
        </w:rPr>
        <w:t>|міри|</w:t>
      </w:r>
      <w:r w:rsidRPr="00EA3CF0">
        <w:rPr>
          <w:color w:val="000000"/>
          <w:spacing w:val="-4"/>
          <w:sz w:val="28"/>
          <w:szCs w:val="28"/>
          <w:lang w:val="uk-UA"/>
        </w:rPr>
        <w:t xml:space="preserve"> вираженості</w:t>
      </w:r>
      <w:r w:rsidRPr="00EA3CF0">
        <w:rPr>
          <w:vanish/>
          <w:color w:val="000000"/>
          <w:spacing w:val="-4"/>
          <w:sz w:val="28"/>
          <w:szCs w:val="28"/>
          <w:lang w:val="uk-UA"/>
        </w:rPr>
        <w:t>|виказувати|</w:t>
      </w:r>
      <w:r w:rsidRPr="00EA3CF0">
        <w:rPr>
          <w:color w:val="000000"/>
          <w:spacing w:val="-4"/>
          <w:sz w:val="28"/>
          <w:szCs w:val="28"/>
          <w:lang w:val="uk-UA"/>
        </w:rPr>
        <w:t xml:space="preserve"> клінічних проявів</w:t>
      </w:r>
      <w:r w:rsidRPr="00EA3CF0">
        <w:rPr>
          <w:vanish/>
          <w:color w:val="000000"/>
          <w:spacing w:val="-4"/>
          <w:sz w:val="28"/>
          <w:szCs w:val="28"/>
          <w:lang w:val="uk-UA"/>
        </w:rPr>
        <w:t>|виявів|</w:t>
      </w:r>
      <w:r w:rsidRPr="00EA3CF0">
        <w:rPr>
          <w:color w:val="000000"/>
          <w:spacing w:val="-4"/>
          <w:sz w:val="28"/>
          <w:szCs w:val="28"/>
          <w:lang w:val="uk-UA"/>
        </w:rPr>
        <w:t xml:space="preserve"> ГХ, зокрема вимірювання</w:t>
      </w:r>
      <w:r w:rsidRPr="00EA3CF0">
        <w:rPr>
          <w:vanish/>
          <w:color w:val="000000"/>
          <w:spacing w:val="-4"/>
          <w:sz w:val="28"/>
          <w:szCs w:val="28"/>
          <w:lang w:val="uk-UA"/>
        </w:rPr>
        <w:t>|виміри|</w:t>
      </w:r>
      <w:r w:rsidRPr="00EA3CF0">
        <w:rPr>
          <w:color w:val="000000"/>
          <w:spacing w:val="-4"/>
          <w:sz w:val="28"/>
          <w:szCs w:val="28"/>
          <w:lang w:val="uk-UA"/>
        </w:rPr>
        <w:t xml:space="preserve"> АТ; антропометричні вимірювання</w:t>
      </w:r>
      <w:r w:rsidRPr="00EA3CF0">
        <w:rPr>
          <w:vanish/>
          <w:color w:val="000000"/>
          <w:spacing w:val="-4"/>
          <w:sz w:val="28"/>
          <w:szCs w:val="28"/>
          <w:lang w:val="uk-UA"/>
        </w:rPr>
        <w:t>|виміри|</w:t>
      </w:r>
      <w:r w:rsidRPr="00EA3CF0">
        <w:rPr>
          <w:color w:val="000000"/>
          <w:spacing w:val="-4"/>
          <w:sz w:val="28"/>
          <w:szCs w:val="28"/>
          <w:lang w:val="uk-UA"/>
        </w:rPr>
        <w:t xml:space="preserve"> (маса тіла, </w:t>
      </w:r>
      <w:r>
        <w:rPr>
          <w:color w:val="000000"/>
          <w:spacing w:val="-4"/>
          <w:sz w:val="28"/>
          <w:szCs w:val="28"/>
          <w:lang w:val="uk-UA"/>
        </w:rPr>
        <w:t>зріст, окружність</w:t>
      </w:r>
      <w:r w:rsidRPr="00EA3CF0">
        <w:rPr>
          <w:vanish/>
          <w:color w:val="000000"/>
          <w:spacing w:val="-4"/>
          <w:sz w:val="28"/>
          <w:szCs w:val="28"/>
          <w:lang w:val="uk-UA"/>
        </w:rPr>
        <w:t>|обсяг|</w:t>
      </w:r>
      <w:r w:rsidRPr="00EA3CF0">
        <w:rPr>
          <w:color w:val="000000"/>
          <w:spacing w:val="-4"/>
          <w:sz w:val="28"/>
          <w:szCs w:val="28"/>
          <w:lang w:val="uk-UA"/>
        </w:rPr>
        <w:t xml:space="preserve"> талії, </w:t>
      </w:r>
      <w:r>
        <w:rPr>
          <w:color w:val="000000"/>
          <w:spacing w:val="-4"/>
          <w:sz w:val="28"/>
          <w:szCs w:val="28"/>
          <w:lang w:val="uk-UA"/>
        </w:rPr>
        <w:t>окружність</w:t>
      </w:r>
      <w:r w:rsidRPr="00EA3CF0">
        <w:rPr>
          <w:vanish/>
          <w:color w:val="000000"/>
          <w:spacing w:val="-4"/>
          <w:sz w:val="28"/>
          <w:szCs w:val="28"/>
          <w:lang w:val="uk-UA"/>
        </w:rPr>
        <w:t xml:space="preserve"> |обсяг|</w:t>
      </w:r>
      <w:r w:rsidRPr="00EA3CF0">
        <w:rPr>
          <w:color w:val="000000"/>
          <w:spacing w:val="-4"/>
          <w:sz w:val="28"/>
          <w:szCs w:val="28"/>
          <w:lang w:val="uk-UA"/>
        </w:rPr>
        <w:t xml:space="preserve"> стегна з</w:t>
      </w:r>
      <w:r w:rsidRPr="00EA3CF0">
        <w:rPr>
          <w:vanish/>
          <w:color w:val="000000"/>
          <w:spacing w:val="-4"/>
          <w:sz w:val="28"/>
          <w:szCs w:val="28"/>
          <w:lang w:val="uk-UA"/>
        </w:rPr>
        <w:t>|із|</w:t>
      </w:r>
      <w:r w:rsidRPr="00EA3CF0">
        <w:rPr>
          <w:color w:val="000000"/>
          <w:spacing w:val="-4"/>
          <w:sz w:val="28"/>
          <w:szCs w:val="28"/>
          <w:lang w:val="uk-UA"/>
        </w:rPr>
        <w:t xml:space="preserve"> обчисленням</w:t>
      </w:r>
      <w:r w:rsidRPr="00EA3CF0">
        <w:rPr>
          <w:vanish/>
          <w:color w:val="000000"/>
          <w:spacing w:val="-4"/>
          <w:sz w:val="28"/>
          <w:szCs w:val="28"/>
          <w:lang w:val="uk-UA"/>
        </w:rPr>
        <w:t>|підрахунком|</w:t>
      </w:r>
      <w:r w:rsidRPr="00EA3CF0">
        <w:rPr>
          <w:color w:val="000000"/>
          <w:spacing w:val="-4"/>
          <w:sz w:val="28"/>
          <w:szCs w:val="28"/>
          <w:lang w:val="uk-UA"/>
        </w:rPr>
        <w:t xml:space="preserve"> ІМТ, ІТС); ЕКГ </w:t>
      </w:r>
      <w:r>
        <w:rPr>
          <w:color w:val="000000"/>
          <w:spacing w:val="-4"/>
          <w:sz w:val="28"/>
          <w:szCs w:val="28"/>
          <w:lang w:val="uk-UA"/>
        </w:rPr>
        <w:t>у</w:t>
      </w:r>
      <w:r w:rsidRPr="00EA3CF0">
        <w:rPr>
          <w:color w:val="000000"/>
          <w:spacing w:val="-4"/>
          <w:sz w:val="28"/>
          <w:szCs w:val="28"/>
          <w:lang w:val="uk-UA"/>
        </w:rPr>
        <w:t xml:space="preserve"> 12 стандартних відведеннях з подальшим розшифруванням; ультразвукове  дослідження серця з</w:t>
      </w:r>
      <w:r w:rsidRPr="00EA3CF0">
        <w:rPr>
          <w:vanish/>
          <w:color w:val="000000"/>
          <w:spacing w:val="-4"/>
          <w:sz w:val="28"/>
          <w:szCs w:val="28"/>
          <w:lang w:val="uk-UA"/>
        </w:rPr>
        <w:t>|із|</w:t>
      </w:r>
      <w:r w:rsidRPr="00EA3CF0">
        <w:rPr>
          <w:color w:val="000000"/>
          <w:spacing w:val="-4"/>
          <w:sz w:val="28"/>
          <w:szCs w:val="28"/>
          <w:lang w:val="uk-UA"/>
        </w:rPr>
        <w:t xml:space="preserve"> визначенням структурно-геометричних</w:t>
      </w:r>
      <w:r w:rsidRPr="00EA3CF0">
        <w:rPr>
          <w:vanish/>
          <w:color w:val="000000"/>
          <w:spacing w:val="-4"/>
          <w:sz w:val="28"/>
          <w:szCs w:val="28"/>
          <w:lang w:val="uk-UA"/>
        </w:rPr>
        <w:t>|</w:t>
      </w:r>
      <w:r w:rsidRPr="00EA3CF0">
        <w:rPr>
          <w:color w:val="000000"/>
          <w:spacing w:val="-4"/>
          <w:sz w:val="28"/>
          <w:szCs w:val="28"/>
          <w:lang w:val="uk-UA"/>
        </w:rPr>
        <w:t xml:space="preserve"> показників, обчисленням</w:t>
      </w:r>
      <w:r w:rsidRPr="00EA3CF0">
        <w:rPr>
          <w:vanish/>
          <w:color w:val="000000"/>
          <w:spacing w:val="-4"/>
          <w:sz w:val="28"/>
          <w:szCs w:val="28"/>
          <w:lang w:val="uk-UA"/>
        </w:rPr>
        <w:t>|підрахунком|</w:t>
      </w:r>
      <w:r w:rsidRPr="00EA3CF0">
        <w:rPr>
          <w:color w:val="000000"/>
          <w:spacing w:val="-4"/>
          <w:sz w:val="28"/>
          <w:szCs w:val="28"/>
          <w:lang w:val="uk-UA"/>
        </w:rPr>
        <w:t xml:space="preserve"> об'ємних і вагових показників; доплерехокардіоскопія</w:t>
      </w:r>
      <w:r w:rsidRPr="00EA3CF0">
        <w:rPr>
          <w:vanish/>
          <w:color w:val="000000"/>
          <w:spacing w:val="-4"/>
          <w:sz w:val="28"/>
          <w:szCs w:val="28"/>
          <w:lang w:val="uk-UA"/>
        </w:rPr>
        <w:t>|</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визначенням показників трансмітрального</w:t>
      </w:r>
      <w:r w:rsidRPr="00EA3CF0">
        <w:rPr>
          <w:vanish/>
          <w:color w:val="000000"/>
          <w:spacing w:val="-4"/>
          <w:sz w:val="28"/>
          <w:szCs w:val="28"/>
          <w:lang w:val="uk-UA"/>
        </w:rPr>
        <w:t>|</w:t>
      </w:r>
      <w:r w:rsidRPr="00EA3CF0">
        <w:rPr>
          <w:color w:val="000000"/>
          <w:spacing w:val="-4"/>
          <w:sz w:val="28"/>
          <w:szCs w:val="28"/>
          <w:lang w:val="uk-UA"/>
        </w:rPr>
        <w:t xml:space="preserve"> кровотоку; добове холтеровське</w:t>
      </w:r>
      <w:r w:rsidRPr="00EA3CF0">
        <w:rPr>
          <w:vanish/>
          <w:color w:val="000000"/>
          <w:spacing w:val="-4"/>
          <w:sz w:val="28"/>
          <w:szCs w:val="28"/>
          <w:lang w:val="uk-UA"/>
        </w:rPr>
        <w:t>|</w:t>
      </w:r>
      <w:r w:rsidRPr="00EA3CF0">
        <w:rPr>
          <w:color w:val="000000"/>
          <w:spacing w:val="-4"/>
          <w:sz w:val="28"/>
          <w:szCs w:val="28"/>
          <w:lang w:val="uk-UA"/>
        </w:rPr>
        <w:t xml:space="preserve"> моніторування</w:t>
      </w:r>
      <w:r w:rsidRPr="00EA3CF0">
        <w:rPr>
          <w:vanish/>
          <w:color w:val="000000"/>
          <w:spacing w:val="-4"/>
          <w:sz w:val="28"/>
          <w:szCs w:val="28"/>
          <w:lang w:val="uk-UA"/>
        </w:rPr>
        <w:t>|</w:t>
      </w:r>
      <w:r w:rsidRPr="00EA3CF0">
        <w:rPr>
          <w:color w:val="000000"/>
          <w:spacing w:val="-4"/>
          <w:sz w:val="28"/>
          <w:szCs w:val="28"/>
          <w:lang w:val="uk-UA"/>
        </w:rPr>
        <w:t xml:space="preserve"> АТ з</w:t>
      </w:r>
      <w:r w:rsidRPr="00EA3CF0">
        <w:rPr>
          <w:vanish/>
          <w:color w:val="000000"/>
          <w:spacing w:val="-4"/>
          <w:sz w:val="28"/>
          <w:szCs w:val="28"/>
          <w:lang w:val="uk-UA"/>
        </w:rPr>
        <w:t>|із|</w:t>
      </w:r>
      <w:r w:rsidRPr="00EA3CF0">
        <w:rPr>
          <w:color w:val="000000"/>
          <w:spacing w:val="-4"/>
          <w:sz w:val="28"/>
          <w:szCs w:val="28"/>
          <w:lang w:val="uk-UA"/>
        </w:rPr>
        <w:t xml:space="preserve"> визначенням середньоденного</w:t>
      </w:r>
      <w:r w:rsidRPr="00EA3CF0">
        <w:rPr>
          <w:vanish/>
          <w:color w:val="000000"/>
          <w:spacing w:val="-4"/>
          <w:sz w:val="28"/>
          <w:szCs w:val="28"/>
          <w:lang w:val="uk-UA"/>
        </w:rPr>
        <w:t>|</w:t>
      </w:r>
      <w:r w:rsidRPr="00EA3CF0">
        <w:rPr>
          <w:color w:val="000000"/>
          <w:spacing w:val="-4"/>
          <w:sz w:val="28"/>
          <w:szCs w:val="28"/>
          <w:lang w:val="uk-UA"/>
        </w:rPr>
        <w:t>, середньонічного</w:t>
      </w:r>
      <w:r w:rsidRPr="00EA3CF0">
        <w:rPr>
          <w:vanish/>
          <w:color w:val="000000"/>
          <w:spacing w:val="-4"/>
          <w:sz w:val="28"/>
          <w:szCs w:val="28"/>
          <w:lang w:val="uk-UA"/>
        </w:rPr>
        <w:t>|</w:t>
      </w:r>
      <w:r w:rsidRPr="00EA3CF0">
        <w:rPr>
          <w:color w:val="000000"/>
          <w:spacing w:val="-4"/>
          <w:sz w:val="28"/>
          <w:szCs w:val="28"/>
          <w:lang w:val="uk-UA"/>
        </w:rPr>
        <w:t xml:space="preserve">, середньодобового АТ </w:t>
      </w:r>
      <w:r>
        <w:rPr>
          <w:color w:val="000000"/>
          <w:spacing w:val="-4"/>
          <w:sz w:val="28"/>
          <w:szCs w:val="28"/>
          <w:lang w:val="uk-UA"/>
        </w:rPr>
        <w:t>та</w:t>
      </w:r>
      <w:r w:rsidRPr="00EA3CF0">
        <w:rPr>
          <w:color w:val="000000"/>
          <w:spacing w:val="-4"/>
          <w:sz w:val="28"/>
          <w:szCs w:val="28"/>
          <w:lang w:val="uk-UA"/>
        </w:rPr>
        <w:t xml:space="preserve"> частоти серцевих скорочень (ЧСС), добового профілю АТ; лабораторні дослідження: визначення глюкози сироватки крові натщесерце і через 2 години після</w:t>
      </w:r>
      <w:r w:rsidRPr="00EA3CF0">
        <w:rPr>
          <w:vanish/>
          <w:color w:val="000000"/>
          <w:spacing w:val="-4"/>
          <w:sz w:val="28"/>
          <w:szCs w:val="28"/>
          <w:lang w:val="uk-UA"/>
        </w:rPr>
        <w:t>|потім|</w:t>
      </w:r>
      <w:r w:rsidRPr="00EA3CF0">
        <w:rPr>
          <w:color w:val="000000"/>
          <w:spacing w:val="-4"/>
          <w:sz w:val="28"/>
          <w:szCs w:val="28"/>
          <w:lang w:val="uk-UA"/>
        </w:rPr>
        <w:t xml:space="preserve"> навантаження глюкозою (пероральний тест на толерантність до глюкози); визначення вмісту в сироватці крові ліпідів (ТГ, ЗХС, ЛПВЩ, ЛПНЩ).</w:t>
      </w:r>
    </w:p>
    <w:p w:rsidR="00103EE1" w:rsidRPr="00EA3CF0" w:rsidRDefault="00103EE1" w:rsidP="00103EE1">
      <w:pPr>
        <w:ind w:firstLine="720"/>
        <w:jc w:val="both"/>
        <w:rPr>
          <w:color w:val="000000"/>
          <w:spacing w:val="-4"/>
          <w:sz w:val="28"/>
          <w:szCs w:val="28"/>
          <w:lang w:val="uk-UA"/>
        </w:rPr>
      </w:pPr>
      <w:r>
        <w:rPr>
          <w:color w:val="000000"/>
          <w:spacing w:val="-4"/>
          <w:sz w:val="28"/>
          <w:szCs w:val="28"/>
          <w:lang w:val="uk-UA" w:eastAsia="uk-UA"/>
        </w:rPr>
        <w:t>До</w:t>
      </w:r>
      <w:r w:rsidRPr="00EA3CF0">
        <w:rPr>
          <w:color w:val="000000"/>
          <w:spacing w:val="-4"/>
          <w:sz w:val="28"/>
          <w:szCs w:val="28"/>
          <w:lang w:val="uk-UA" w:eastAsia="uk-UA"/>
        </w:rPr>
        <w:t xml:space="preserve"> дослідження не </w:t>
      </w:r>
      <w:r>
        <w:rPr>
          <w:color w:val="000000"/>
          <w:spacing w:val="-4"/>
          <w:sz w:val="28"/>
          <w:szCs w:val="28"/>
          <w:lang w:val="uk-UA" w:eastAsia="uk-UA"/>
        </w:rPr>
        <w:t>залучали</w:t>
      </w:r>
      <w:r w:rsidRPr="00EA3CF0">
        <w:rPr>
          <w:color w:val="000000"/>
          <w:spacing w:val="-4"/>
          <w:sz w:val="28"/>
          <w:szCs w:val="28"/>
          <w:lang w:val="uk-UA" w:eastAsia="uk-UA"/>
        </w:rPr>
        <w:t xml:space="preserve"> пацієнтів, що мали протипоказання для фізіотерапевтичних процедур, наявність об'єктивних ознак поразки органів-мішеней з симптомами з їх боку і порушенням функції (інфаркт міокард</w:t>
      </w:r>
      <w:r>
        <w:rPr>
          <w:color w:val="000000"/>
          <w:spacing w:val="-4"/>
          <w:sz w:val="28"/>
          <w:szCs w:val="28"/>
          <w:lang w:val="uk-UA" w:eastAsia="uk-UA"/>
        </w:rPr>
        <w:t>а</w:t>
      </w:r>
      <w:r w:rsidRPr="00EA3CF0">
        <w:rPr>
          <w:color w:val="000000"/>
          <w:spacing w:val="-4"/>
          <w:sz w:val="28"/>
          <w:szCs w:val="28"/>
          <w:lang w:val="uk-UA" w:eastAsia="uk-UA"/>
        </w:rPr>
        <w:t>, серцева недостатність ІІА-ІІІ ст.); перенесений інсульт; злоякісну або симптоматичну артеріальну гіпертензію; рівень тригліцер</w:t>
      </w:r>
      <w:r>
        <w:rPr>
          <w:color w:val="000000"/>
          <w:spacing w:val="-4"/>
          <w:sz w:val="28"/>
          <w:szCs w:val="28"/>
          <w:lang w:val="uk-UA" w:eastAsia="uk-UA"/>
        </w:rPr>
        <w:t>и</w:t>
      </w:r>
      <w:r w:rsidRPr="00EA3CF0">
        <w:rPr>
          <w:color w:val="000000"/>
          <w:spacing w:val="-4"/>
          <w:sz w:val="28"/>
          <w:szCs w:val="28"/>
          <w:lang w:val="uk-UA" w:eastAsia="uk-UA"/>
        </w:rPr>
        <w:t xml:space="preserve">дів </w:t>
      </w:r>
      <w:r>
        <w:rPr>
          <w:color w:val="000000"/>
          <w:spacing w:val="-4"/>
          <w:sz w:val="28"/>
          <w:szCs w:val="28"/>
          <w:lang w:val="uk-UA" w:eastAsia="uk-UA"/>
        </w:rPr>
        <w:t>у</w:t>
      </w:r>
      <w:r w:rsidRPr="00EA3CF0">
        <w:rPr>
          <w:color w:val="000000"/>
          <w:spacing w:val="-4"/>
          <w:sz w:val="28"/>
          <w:szCs w:val="28"/>
          <w:lang w:val="uk-UA" w:eastAsia="uk-UA"/>
        </w:rPr>
        <w:t xml:space="preserve"> крові &gt; 4,5 ммоль/л; наявність клінічної ішемічної хвороби серця (стенокардія напруги, значні порушення ритму і провідності); наявність важкої супутньої патології (цукровий діабет на стадії декомпенсації, ревматичні вади серця, ревматоїдний поліартрит, хронічні гепатити, хронічні пієлонефрити  у стадії загострення, морбідне ожиріння (ІМТ&gt;40 кг/м</w:t>
      </w:r>
      <w:r w:rsidRPr="00EA3CF0">
        <w:rPr>
          <w:color w:val="000000"/>
          <w:spacing w:val="-4"/>
          <w:sz w:val="28"/>
          <w:szCs w:val="28"/>
          <w:vertAlign w:val="superscript"/>
          <w:lang w:val="uk-UA" w:eastAsia="uk-UA"/>
        </w:rPr>
        <w:t>2</w:t>
      </w:r>
      <w:r w:rsidRPr="00EA3CF0">
        <w:rPr>
          <w:color w:val="000000"/>
          <w:spacing w:val="-4"/>
          <w:sz w:val="28"/>
          <w:szCs w:val="28"/>
          <w:lang w:val="uk-UA" w:eastAsia="uk-UA"/>
        </w:rPr>
        <w:t>).</w:t>
      </w:r>
    </w:p>
    <w:p w:rsidR="00103EE1" w:rsidRPr="00EA3CF0" w:rsidRDefault="00103EE1" w:rsidP="00103EE1">
      <w:pPr>
        <w:tabs>
          <w:tab w:val="left" w:pos="142"/>
          <w:tab w:val="left" w:pos="709"/>
        </w:tabs>
        <w:jc w:val="both"/>
        <w:rPr>
          <w:color w:val="000000"/>
          <w:spacing w:val="-4"/>
          <w:sz w:val="28"/>
          <w:szCs w:val="28"/>
          <w:lang w:val="uk-UA"/>
        </w:rPr>
      </w:pPr>
      <w:r w:rsidRPr="00EA3CF0">
        <w:rPr>
          <w:color w:val="000000"/>
          <w:spacing w:val="-4"/>
          <w:sz w:val="28"/>
          <w:szCs w:val="28"/>
          <w:lang w:val="uk-UA"/>
        </w:rPr>
        <w:lastRenderedPageBreak/>
        <w:tab/>
      </w:r>
      <w:r w:rsidRPr="00EA3CF0">
        <w:rPr>
          <w:color w:val="000000"/>
          <w:spacing w:val="-4"/>
          <w:sz w:val="28"/>
          <w:szCs w:val="28"/>
          <w:lang w:val="uk-UA"/>
        </w:rPr>
        <w:tab/>
      </w:r>
      <w:r w:rsidRPr="00EA3CF0">
        <w:rPr>
          <w:color w:val="000000"/>
          <w:spacing w:val="-4"/>
          <w:sz w:val="28"/>
          <w:szCs w:val="28"/>
          <w:lang w:val="uk-UA" w:eastAsia="uk-UA"/>
        </w:rPr>
        <w:t xml:space="preserve">Контрольна група і групи дослідження були </w:t>
      </w:r>
      <w:r>
        <w:rPr>
          <w:color w:val="000000"/>
          <w:spacing w:val="-4"/>
          <w:sz w:val="28"/>
          <w:szCs w:val="28"/>
          <w:lang w:val="uk-UA" w:eastAsia="uk-UA"/>
        </w:rPr>
        <w:t>зі</w:t>
      </w:r>
      <w:r w:rsidRPr="00EA3CF0">
        <w:rPr>
          <w:color w:val="000000"/>
          <w:spacing w:val="-4"/>
          <w:sz w:val="28"/>
          <w:szCs w:val="28"/>
          <w:lang w:val="uk-UA" w:eastAsia="uk-UA"/>
        </w:rPr>
        <w:t>ставленні за віком, статтю, тривалістю захворювання, наявн</w:t>
      </w:r>
      <w:r>
        <w:rPr>
          <w:color w:val="000000"/>
          <w:spacing w:val="-4"/>
          <w:sz w:val="28"/>
          <w:szCs w:val="28"/>
          <w:lang w:val="uk-UA" w:eastAsia="uk-UA"/>
        </w:rPr>
        <w:t>істю</w:t>
      </w:r>
      <w:r w:rsidRPr="00EA3CF0">
        <w:rPr>
          <w:color w:val="000000"/>
          <w:spacing w:val="-4"/>
          <w:sz w:val="28"/>
          <w:szCs w:val="28"/>
          <w:lang w:val="uk-UA" w:eastAsia="uk-UA"/>
        </w:rPr>
        <w:t xml:space="preserve"> артеріальної гіпертензії, середнім</w:t>
      </w:r>
      <w:r>
        <w:rPr>
          <w:color w:val="000000"/>
          <w:spacing w:val="-4"/>
          <w:sz w:val="28"/>
          <w:szCs w:val="28"/>
          <w:lang w:val="uk-UA" w:eastAsia="uk-UA"/>
        </w:rPr>
        <w:t>и</w:t>
      </w:r>
      <w:r w:rsidRPr="00EA3CF0">
        <w:rPr>
          <w:color w:val="000000"/>
          <w:spacing w:val="-4"/>
          <w:sz w:val="28"/>
          <w:szCs w:val="28"/>
          <w:lang w:val="uk-UA" w:eastAsia="uk-UA"/>
        </w:rPr>
        <w:t xml:space="preserve"> показникам</w:t>
      </w:r>
      <w:r>
        <w:rPr>
          <w:color w:val="000000"/>
          <w:spacing w:val="-4"/>
          <w:sz w:val="28"/>
          <w:szCs w:val="28"/>
          <w:lang w:val="uk-UA" w:eastAsia="uk-UA"/>
        </w:rPr>
        <w:t>и</w:t>
      </w:r>
      <w:r w:rsidRPr="00EA3CF0">
        <w:rPr>
          <w:color w:val="000000"/>
          <w:spacing w:val="-4"/>
          <w:sz w:val="28"/>
          <w:szCs w:val="28"/>
          <w:lang w:val="uk-UA" w:eastAsia="uk-UA"/>
        </w:rPr>
        <w:t xml:space="preserve"> АТ і метаболічним</w:t>
      </w:r>
      <w:r>
        <w:rPr>
          <w:color w:val="000000"/>
          <w:spacing w:val="-4"/>
          <w:sz w:val="28"/>
          <w:szCs w:val="28"/>
          <w:lang w:val="uk-UA" w:eastAsia="uk-UA"/>
        </w:rPr>
        <w:t>и</w:t>
      </w:r>
      <w:r w:rsidRPr="00EA3CF0">
        <w:rPr>
          <w:color w:val="000000"/>
          <w:spacing w:val="-4"/>
          <w:sz w:val="28"/>
          <w:szCs w:val="28"/>
          <w:lang w:val="uk-UA" w:eastAsia="uk-UA"/>
        </w:rPr>
        <w:t xml:space="preserve"> порушенням</w:t>
      </w:r>
      <w:r>
        <w:rPr>
          <w:color w:val="000000"/>
          <w:spacing w:val="-4"/>
          <w:sz w:val="28"/>
          <w:szCs w:val="28"/>
          <w:lang w:val="uk-UA" w:eastAsia="uk-UA"/>
        </w:rPr>
        <w:t>и</w:t>
      </w:r>
      <w:r w:rsidRPr="00EA3CF0">
        <w:rPr>
          <w:color w:val="000000"/>
          <w:spacing w:val="-4"/>
          <w:sz w:val="28"/>
          <w:szCs w:val="28"/>
          <w:lang w:val="uk-UA" w:eastAsia="uk-UA"/>
        </w:rPr>
        <w:t xml:space="preserve">. </w:t>
      </w:r>
      <w:r>
        <w:rPr>
          <w:bCs/>
          <w:color w:val="000000"/>
          <w:spacing w:val="-4"/>
          <w:sz w:val="28"/>
          <w:szCs w:val="28"/>
          <w:lang w:val="uk-UA" w:eastAsia="uk-UA"/>
        </w:rPr>
        <w:t>Середній</w:t>
      </w:r>
      <w:r w:rsidRPr="00EA3CF0">
        <w:rPr>
          <w:bCs/>
          <w:color w:val="000000"/>
          <w:spacing w:val="-4"/>
          <w:sz w:val="28"/>
          <w:szCs w:val="28"/>
          <w:lang w:val="uk-UA" w:eastAsia="uk-UA"/>
        </w:rPr>
        <w:t xml:space="preserve"> вік хворих, </w:t>
      </w:r>
      <w:r>
        <w:rPr>
          <w:bCs/>
          <w:color w:val="000000"/>
          <w:spacing w:val="-4"/>
          <w:sz w:val="28"/>
          <w:szCs w:val="28"/>
          <w:lang w:val="uk-UA" w:eastAsia="uk-UA"/>
        </w:rPr>
        <w:t>що обстежувалися</w:t>
      </w:r>
      <w:r w:rsidRPr="00EA3CF0">
        <w:rPr>
          <w:bCs/>
          <w:color w:val="000000"/>
          <w:spacing w:val="-4"/>
          <w:sz w:val="28"/>
          <w:szCs w:val="28"/>
          <w:lang w:val="uk-UA" w:eastAsia="uk-UA"/>
        </w:rPr>
        <w:t>, с</w:t>
      </w:r>
      <w:r>
        <w:rPr>
          <w:bCs/>
          <w:color w:val="000000"/>
          <w:spacing w:val="-4"/>
          <w:sz w:val="28"/>
          <w:szCs w:val="28"/>
          <w:lang w:val="uk-UA" w:eastAsia="uk-UA"/>
        </w:rPr>
        <w:t>тановив 55,98±2,29</w:t>
      </w:r>
      <w:r w:rsidRPr="00EA3CF0">
        <w:rPr>
          <w:bCs/>
          <w:color w:val="000000"/>
          <w:spacing w:val="-4"/>
          <w:sz w:val="28"/>
          <w:szCs w:val="28"/>
          <w:lang w:val="uk-UA" w:eastAsia="uk-UA"/>
        </w:rPr>
        <w:t xml:space="preserve"> років</w:t>
      </w:r>
      <w:r>
        <w:rPr>
          <w:bCs/>
          <w:color w:val="000000"/>
          <w:spacing w:val="-4"/>
          <w:sz w:val="28"/>
          <w:szCs w:val="28"/>
          <w:lang w:val="uk-UA" w:eastAsia="uk-UA"/>
        </w:rPr>
        <w:t>;</w:t>
      </w:r>
      <w:r w:rsidRPr="00EA3CF0">
        <w:rPr>
          <w:bCs/>
          <w:color w:val="000000"/>
          <w:spacing w:val="-4"/>
          <w:sz w:val="28"/>
          <w:szCs w:val="28"/>
          <w:lang w:val="uk-UA" w:eastAsia="uk-UA"/>
        </w:rPr>
        <w:t xml:space="preserve"> серед </w:t>
      </w:r>
      <w:r>
        <w:rPr>
          <w:bCs/>
          <w:color w:val="000000"/>
          <w:spacing w:val="-4"/>
          <w:sz w:val="28"/>
          <w:szCs w:val="28"/>
          <w:lang w:val="uk-UA" w:eastAsia="uk-UA"/>
        </w:rPr>
        <w:t>них домінували особи</w:t>
      </w:r>
      <w:r w:rsidRPr="00EA3CF0">
        <w:rPr>
          <w:bCs/>
          <w:color w:val="000000"/>
          <w:spacing w:val="-4"/>
          <w:sz w:val="28"/>
          <w:szCs w:val="28"/>
          <w:lang w:val="uk-UA" w:eastAsia="uk-UA"/>
        </w:rPr>
        <w:t xml:space="preserve"> жіночої статі – 67 (55,8%) пацієнток. </w:t>
      </w:r>
      <w:r>
        <w:rPr>
          <w:color w:val="000000"/>
          <w:spacing w:val="-4"/>
          <w:sz w:val="28"/>
          <w:szCs w:val="28"/>
          <w:lang w:val="uk-UA" w:eastAsia="uk-UA"/>
        </w:rPr>
        <w:t xml:space="preserve">ІМТ перевищував норму - </w:t>
      </w:r>
      <w:r w:rsidRPr="00EA3CF0">
        <w:rPr>
          <w:color w:val="000000"/>
          <w:spacing w:val="-4"/>
          <w:sz w:val="28"/>
          <w:szCs w:val="28"/>
          <w:lang w:val="uk-UA" w:eastAsia="uk-UA"/>
        </w:rPr>
        <w:t>34,4±1,03 кг/м</w:t>
      </w:r>
      <w:r w:rsidRPr="00EA3CF0">
        <w:rPr>
          <w:color w:val="000000"/>
          <w:spacing w:val="-4"/>
          <w:sz w:val="28"/>
          <w:szCs w:val="28"/>
          <w:vertAlign w:val="superscript"/>
          <w:lang w:val="uk-UA" w:eastAsia="uk-UA"/>
        </w:rPr>
        <w:t>2</w:t>
      </w:r>
      <w:r w:rsidRPr="00EA3CF0">
        <w:rPr>
          <w:color w:val="000000"/>
          <w:spacing w:val="-4"/>
          <w:sz w:val="28"/>
          <w:szCs w:val="28"/>
          <w:lang w:val="uk-UA" w:eastAsia="uk-UA"/>
        </w:rPr>
        <w:t xml:space="preserve">  у всіх хворих, як в контрольній, так і </w:t>
      </w:r>
      <w:r>
        <w:rPr>
          <w:color w:val="000000"/>
          <w:spacing w:val="-4"/>
          <w:sz w:val="28"/>
          <w:szCs w:val="28"/>
          <w:lang w:val="uk-UA" w:eastAsia="uk-UA"/>
        </w:rPr>
        <w:t>у</w:t>
      </w:r>
      <w:r w:rsidRPr="00EA3CF0">
        <w:rPr>
          <w:color w:val="000000"/>
          <w:spacing w:val="-4"/>
          <w:sz w:val="28"/>
          <w:szCs w:val="28"/>
          <w:lang w:val="uk-UA" w:eastAsia="uk-UA"/>
        </w:rPr>
        <w:t xml:space="preserve"> груп</w:t>
      </w:r>
      <w:r>
        <w:rPr>
          <w:color w:val="000000"/>
          <w:spacing w:val="-4"/>
          <w:sz w:val="28"/>
          <w:szCs w:val="28"/>
          <w:lang w:val="uk-UA" w:eastAsia="uk-UA"/>
        </w:rPr>
        <w:t xml:space="preserve">ах 1 і 2  -  34,90±0,92, </w:t>
      </w:r>
      <w:r w:rsidRPr="00EA3CF0">
        <w:rPr>
          <w:color w:val="000000"/>
          <w:spacing w:val="-4"/>
          <w:sz w:val="28"/>
          <w:szCs w:val="28"/>
          <w:lang w:val="uk-UA" w:eastAsia="uk-UA"/>
        </w:rPr>
        <w:t>34,8±1,04</w:t>
      </w:r>
      <w:r>
        <w:rPr>
          <w:color w:val="000000"/>
          <w:spacing w:val="-4"/>
          <w:sz w:val="28"/>
          <w:szCs w:val="28"/>
          <w:lang w:val="uk-UA" w:eastAsia="uk-UA"/>
        </w:rPr>
        <w:t xml:space="preserve"> і </w:t>
      </w:r>
      <w:r w:rsidRPr="00EA3CF0">
        <w:rPr>
          <w:color w:val="000000"/>
          <w:spacing w:val="-4"/>
          <w:sz w:val="28"/>
          <w:szCs w:val="28"/>
          <w:lang w:val="uk-UA" w:eastAsia="uk-UA"/>
        </w:rPr>
        <w:t>33,82±1,2 кг/м</w:t>
      </w:r>
      <w:r w:rsidRPr="00EA3CF0">
        <w:rPr>
          <w:color w:val="000000"/>
          <w:spacing w:val="-4"/>
          <w:sz w:val="28"/>
          <w:szCs w:val="28"/>
          <w:vertAlign w:val="superscript"/>
          <w:lang w:val="uk-UA" w:eastAsia="uk-UA"/>
        </w:rPr>
        <w:t>2</w:t>
      </w:r>
      <w:r w:rsidRPr="00EA3CF0">
        <w:rPr>
          <w:color w:val="000000"/>
          <w:spacing w:val="-4"/>
          <w:sz w:val="28"/>
          <w:szCs w:val="28"/>
          <w:lang w:val="uk-UA" w:eastAsia="uk-UA"/>
        </w:rPr>
        <w:t xml:space="preserve"> відповідно (p&gt;0,5). </w:t>
      </w:r>
      <w:r>
        <w:rPr>
          <w:color w:val="000000"/>
          <w:spacing w:val="-4"/>
          <w:sz w:val="28"/>
          <w:szCs w:val="28"/>
          <w:lang w:val="uk-UA" w:eastAsia="uk-UA"/>
        </w:rPr>
        <w:t>С</w:t>
      </w:r>
      <w:r w:rsidRPr="00EA3CF0">
        <w:rPr>
          <w:bCs/>
          <w:color w:val="000000"/>
          <w:spacing w:val="-4"/>
          <w:sz w:val="28"/>
          <w:szCs w:val="28"/>
          <w:lang w:val="uk-UA" w:eastAsia="uk-UA"/>
        </w:rPr>
        <w:t xml:space="preserve">ередні значення АТ початково </w:t>
      </w:r>
      <w:r>
        <w:rPr>
          <w:bCs/>
          <w:color w:val="000000"/>
          <w:spacing w:val="-4"/>
          <w:sz w:val="28"/>
          <w:szCs w:val="28"/>
          <w:lang w:val="uk-UA" w:eastAsia="uk-UA"/>
        </w:rPr>
        <w:t>становили</w:t>
      </w:r>
      <w:r w:rsidRPr="00EA3CF0">
        <w:rPr>
          <w:bCs/>
          <w:color w:val="000000"/>
          <w:spacing w:val="-4"/>
          <w:sz w:val="28"/>
          <w:szCs w:val="28"/>
          <w:lang w:val="uk-UA" w:eastAsia="uk-UA"/>
        </w:rPr>
        <w:t>: САТ</w:t>
      </w:r>
      <w:r>
        <w:rPr>
          <w:bCs/>
          <w:color w:val="000000"/>
          <w:spacing w:val="-4"/>
          <w:sz w:val="28"/>
          <w:szCs w:val="28"/>
          <w:lang w:val="uk-UA" w:eastAsia="uk-UA"/>
        </w:rPr>
        <w:t xml:space="preserve"> 169,1±1,7</w:t>
      </w:r>
      <w:r w:rsidRPr="00EA3CF0">
        <w:rPr>
          <w:bCs/>
          <w:color w:val="000000"/>
          <w:spacing w:val="-4"/>
          <w:sz w:val="28"/>
          <w:szCs w:val="28"/>
          <w:lang w:val="uk-UA" w:eastAsia="uk-UA"/>
        </w:rPr>
        <w:t>, ДАТ</w:t>
      </w:r>
      <w:r>
        <w:rPr>
          <w:bCs/>
          <w:color w:val="000000"/>
          <w:spacing w:val="-4"/>
          <w:sz w:val="28"/>
          <w:szCs w:val="28"/>
          <w:lang w:val="uk-UA" w:eastAsia="uk-UA"/>
        </w:rPr>
        <w:t xml:space="preserve"> </w:t>
      </w:r>
      <w:r w:rsidRPr="00EA3CF0">
        <w:rPr>
          <w:bCs/>
          <w:color w:val="000000"/>
          <w:spacing w:val="-4"/>
          <w:sz w:val="28"/>
          <w:szCs w:val="28"/>
          <w:lang w:val="uk-UA" w:eastAsia="uk-UA"/>
        </w:rPr>
        <w:t>104,7±1,</w:t>
      </w:r>
      <w:r>
        <w:rPr>
          <w:bCs/>
          <w:color w:val="000000"/>
          <w:spacing w:val="-4"/>
          <w:sz w:val="28"/>
          <w:szCs w:val="28"/>
          <w:lang w:val="uk-UA" w:eastAsia="uk-UA"/>
        </w:rPr>
        <w:t>2</w:t>
      </w:r>
      <w:r w:rsidRPr="00EA3CF0">
        <w:rPr>
          <w:bCs/>
          <w:color w:val="000000"/>
          <w:spacing w:val="-4"/>
          <w:sz w:val="28"/>
          <w:szCs w:val="28"/>
          <w:lang w:val="uk-UA" w:eastAsia="uk-UA"/>
        </w:rPr>
        <w:t xml:space="preserve"> мм.рт.ст. Тривалість підвищення АТ у хворих на ГХ з МС </w:t>
      </w:r>
      <w:r>
        <w:rPr>
          <w:bCs/>
          <w:color w:val="000000"/>
          <w:spacing w:val="-4"/>
          <w:sz w:val="28"/>
          <w:szCs w:val="28"/>
          <w:lang w:val="uk-UA" w:eastAsia="uk-UA"/>
        </w:rPr>
        <w:t>становила 6,97±2,23</w:t>
      </w:r>
      <w:r w:rsidRPr="00EA3CF0">
        <w:rPr>
          <w:bCs/>
          <w:color w:val="000000"/>
          <w:spacing w:val="-4"/>
          <w:sz w:val="28"/>
          <w:szCs w:val="28"/>
          <w:lang w:val="uk-UA" w:eastAsia="uk-UA"/>
        </w:rPr>
        <w:t xml:space="preserve"> років. У </w:t>
      </w:r>
      <w:r>
        <w:rPr>
          <w:bCs/>
          <w:color w:val="000000"/>
          <w:spacing w:val="-4"/>
          <w:sz w:val="28"/>
          <w:szCs w:val="28"/>
          <w:lang w:val="uk-UA" w:eastAsia="uk-UA"/>
        </w:rPr>
        <w:t>52 (43,3%)</w:t>
      </w:r>
      <w:r w:rsidRPr="00EA3CF0">
        <w:rPr>
          <w:bCs/>
          <w:color w:val="000000"/>
          <w:spacing w:val="-4"/>
          <w:sz w:val="28"/>
          <w:szCs w:val="28"/>
          <w:lang w:val="uk-UA" w:eastAsia="uk-UA"/>
        </w:rPr>
        <w:t xml:space="preserve">  пацієнтів перебіг ГХ ускладнювався гіпертензивним кризом. Дисліпідемія характеризувалася підвищенням рівня ліпідів </w:t>
      </w:r>
      <w:r>
        <w:rPr>
          <w:bCs/>
          <w:color w:val="000000"/>
          <w:spacing w:val="-4"/>
          <w:sz w:val="28"/>
          <w:szCs w:val="28"/>
          <w:lang w:val="uk-UA" w:eastAsia="uk-UA"/>
        </w:rPr>
        <w:t>у</w:t>
      </w:r>
      <w:r w:rsidRPr="00EA3CF0">
        <w:rPr>
          <w:bCs/>
          <w:color w:val="000000"/>
          <w:spacing w:val="-4"/>
          <w:sz w:val="28"/>
          <w:szCs w:val="28"/>
          <w:lang w:val="uk-UA" w:eastAsia="uk-UA"/>
        </w:rPr>
        <w:t xml:space="preserve"> сироватці крові: середні значення ТГ в контрольній групі </w:t>
      </w:r>
      <w:r>
        <w:rPr>
          <w:bCs/>
          <w:color w:val="000000"/>
          <w:spacing w:val="-4"/>
          <w:sz w:val="28"/>
          <w:szCs w:val="28"/>
          <w:lang w:val="uk-UA" w:eastAsia="uk-UA"/>
        </w:rPr>
        <w:t>становили 2,32±0,06</w:t>
      </w:r>
      <w:r w:rsidRPr="00EA3CF0">
        <w:rPr>
          <w:bCs/>
          <w:color w:val="000000"/>
          <w:spacing w:val="-4"/>
          <w:sz w:val="28"/>
          <w:szCs w:val="28"/>
          <w:lang w:val="uk-UA" w:eastAsia="uk-UA"/>
        </w:rPr>
        <w:t xml:space="preserve"> ммоль/л, в 1 і 2</w:t>
      </w:r>
      <w:r>
        <w:rPr>
          <w:bCs/>
          <w:color w:val="000000"/>
          <w:spacing w:val="-4"/>
          <w:sz w:val="28"/>
          <w:szCs w:val="28"/>
          <w:lang w:val="uk-UA" w:eastAsia="uk-UA"/>
        </w:rPr>
        <w:t xml:space="preserve"> групах 2,34±0,05 і 2,40±0,16</w:t>
      </w:r>
      <w:r w:rsidRPr="00EA3CF0">
        <w:rPr>
          <w:bCs/>
          <w:color w:val="000000"/>
          <w:spacing w:val="-4"/>
          <w:sz w:val="28"/>
          <w:szCs w:val="28"/>
          <w:lang w:val="uk-UA" w:eastAsia="uk-UA"/>
        </w:rPr>
        <w:t xml:space="preserve"> ммоль/л  відповідно; ЗХС</w:t>
      </w:r>
      <w:r>
        <w:rPr>
          <w:bCs/>
          <w:color w:val="000000"/>
          <w:spacing w:val="-4"/>
          <w:sz w:val="28"/>
          <w:szCs w:val="28"/>
          <w:lang w:val="uk-UA" w:eastAsia="uk-UA"/>
        </w:rPr>
        <w:t xml:space="preserve"> – 6,67±0,16, 6,74±0,14 і 6,82±0,18</w:t>
      </w:r>
      <w:r w:rsidRPr="00EA3CF0">
        <w:rPr>
          <w:bCs/>
          <w:color w:val="000000"/>
          <w:spacing w:val="-4"/>
          <w:sz w:val="28"/>
          <w:szCs w:val="28"/>
          <w:lang w:val="uk-UA" w:eastAsia="uk-UA"/>
        </w:rPr>
        <w:t xml:space="preserve"> ммоль/л; </w:t>
      </w:r>
      <w:r>
        <w:rPr>
          <w:bCs/>
          <w:color w:val="000000"/>
          <w:spacing w:val="-4"/>
          <w:sz w:val="28"/>
          <w:szCs w:val="28"/>
          <w:lang w:val="uk-UA" w:eastAsia="uk-UA"/>
        </w:rPr>
        <w:t xml:space="preserve">ЛПНЩ – </w:t>
      </w:r>
      <w:r w:rsidRPr="00EA3CF0">
        <w:rPr>
          <w:bCs/>
          <w:color w:val="000000"/>
          <w:spacing w:val="-4"/>
          <w:sz w:val="28"/>
          <w:szCs w:val="28"/>
          <w:lang w:val="uk-UA" w:eastAsia="uk-UA"/>
        </w:rPr>
        <w:t>4,38±0,10</w:t>
      </w:r>
      <w:r>
        <w:rPr>
          <w:bCs/>
          <w:color w:val="000000"/>
          <w:spacing w:val="-4"/>
          <w:sz w:val="28"/>
          <w:szCs w:val="28"/>
          <w:lang w:val="uk-UA" w:eastAsia="uk-UA"/>
        </w:rPr>
        <w:t xml:space="preserve">, </w:t>
      </w:r>
      <w:r w:rsidRPr="00EA3CF0">
        <w:rPr>
          <w:bCs/>
          <w:color w:val="000000"/>
          <w:spacing w:val="-4"/>
          <w:sz w:val="28"/>
          <w:szCs w:val="28"/>
          <w:lang w:val="uk-UA" w:eastAsia="uk-UA"/>
        </w:rPr>
        <w:t>4,40±0,13</w:t>
      </w:r>
      <w:r>
        <w:rPr>
          <w:bCs/>
          <w:color w:val="000000"/>
          <w:spacing w:val="-4"/>
          <w:sz w:val="28"/>
          <w:szCs w:val="28"/>
          <w:lang w:val="uk-UA" w:eastAsia="uk-UA"/>
        </w:rPr>
        <w:t xml:space="preserve"> і </w:t>
      </w:r>
      <w:r w:rsidRPr="00EA3CF0">
        <w:rPr>
          <w:bCs/>
          <w:color w:val="000000"/>
          <w:spacing w:val="-4"/>
          <w:sz w:val="28"/>
          <w:szCs w:val="28"/>
          <w:lang w:val="uk-UA" w:eastAsia="uk-UA"/>
        </w:rPr>
        <w:t>4,46±0,12 ммоль/л  в контрольній, 1 і 2 групах відповідно. Рівень ЛПВЩ в сироватці крові був понижений у всіх групах: у контрольній групі середнє значення ЛПВЩ</w:t>
      </w:r>
      <w:r>
        <w:rPr>
          <w:bCs/>
          <w:color w:val="000000"/>
          <w:spacing w:val="-4"/>
          <w:sz w:val="28"/>
          <w:szCs w:val="28"/>
          <w:lang w:val="uk-UA" w:eastAsia="uk-UA"/>
        </w:rPr>
        <w:t xml:space="preserve"> дорівнювало 0,82±0,04</w:t>
      </w:r>
      <w:r w:rsidRPr="00EA3CF0">
        <w:rPr>
          <w:bCs/>
          <w:color w:val="000000"/>
          <w:spacing w:val="-4"/>
          <w:sz w:val="28"/>
          <w:szCs w:val="28"/>
          <w:lang w:val="uk-UA" w:eastAsia="uk-UA"/>
        </w:rPr>
        <w:t xml:space="preserve">, </w:t>
      </w:r>
      <w:r>
        <w:rPr>
          <w:bCs/>
          <w:color w:val="000000"/>
          <w:spacing w:val="-4"/>
          <w:sz w:val="28"/>
          <w:szCs w:val="28"/>
          <w:lang w:val="uk-UA" w:eastAsia="uk-UA"/>
        </w:rPr>
        <w:t>у групі 1 – 0,81±0,05</w:t>
      </w:r>
      <w:r w:rsidRPr="00EA3CF0">
        <w:rPr>
          <w:bCs/>
          <w:color w:val="000000"/>
          <w:spacing w:val="-4"/>
          <w:sz w:val="28"/>
          <w:szCs w:val="28"/>
          <w:lang w:val="uk-UA" w:eastAsia="uk-UA"/>
        </w:rPr>
        <w:t xml:space="preserve">, </w:t>
      </w:r>
      <w:r>
        <w:rPr>
          <w:bCs/>
          <w:color w:val="000000"/>
          <w:spacing w:val="-4"/>
          <w:sz w:val="28"/>
          <w:szCs w:val="28"/>
          <w:lang w:val="uk-UA" w:eastAsia="uk-UA"/>
        </w:rPr>
        <w:t>у групі 2 – 0,80±0,04</w:t>
      </w:r>
      <w:r w:rsidRPr="00EA3CF0">
        <w:rPr>
          <w:bCs/>
          <w:color w:val="000000"/>
          <w:spacing w:val="-4"/>
          <w:sz w:val="28"/>
          <w:szCs w:val="28"/>
          <w:lang w:val="uk-UA" w:eastAsia="uk-UA"/>
        </w:rPr>
        <w:t xml:space="preserve"> ммоль/л. Порушення толерантності до глюкози виявлен</w:t>
      </w:r>
      <w:r>
        <w:rPr>
          <w:bCs/>
          <w:color w:val="000000"/>
          <w:spacing w:val="-4"/>
          <w:sz w:val="28"/>
          <w:szCs w:val="28"/>
          <w:lang w:val="uk-UA" w:eastAsia="uk-UA"/>
        </w:rPr>
        <w:t>о</w:t>
      </w:r>
      <w:r w:rsidRPr="00EA3CF0">
        <w:rPr>
          <w:bCs/>
          <w:color w:val="000000"/>
          <w:spacing w:val="-4"/>
          <w:sz w:val="28"/>
          <w:szCs w:val="28"/>
          <w:lang w:val="uk-UA" w:eastAsia="uk-UA"/>
        </w:rPr>
        <w:t xml:space="preserve"> у 79 (65,8%) пацієнтів, середні значення глюкози натщесерце с</w:t>
      </w:r>
      <w:r>
        <w:rPr>
          <w:bCs/>
          <w:color w:val="000000"/>
          <w:spacing w:val="-4"/>
          <w:sz w:val="28"/>
          <w:szCs w:val="28"/>
          <w:lang w:val="uk-UA" w:eastAsia="uk-UA"/>
        </w:rPr>
        <w:t>тановили 7,43±0,22</w:t>
      </w:r>
      <w:r w:rsidRPr="00EA3CF0">
        <w:rPr>
          <w:bCs/>
          <w:color w:val="000000"/>
          <w:spacing w:val="-4"/>
          <w:sz w:val="28"/>
          <w:szCs w:val="28"/>
          <w:lang w:val="uk-UA" w:eastAsia="uk-UA"/>
        </w:rPr>
        <w:t xml:space="preserve"> ммоль/л. ЦД зустрічався у 6 (20%) хворих контрольної групи, 5 (16,7%) і 12 (20%)  пацієнтів 1 і 2 груп відповідно. Перший </w:t>
      </w:r>
      <w:r w:rsidRPr="00EA3CF0">
        <w:rPr>
          <w:color w:val="000000"/>
          <w:spacing w:val="-4"/>
          <w:sz w:val="28"/>
          <w:szCs w:val="28"/>
          <w:lang w:val="uk-UA" w:eastAsia="uk-UA"/>
        </w:rPr>
        <w:t>ступінь серцевої недостатності був виявлений у 63 (52,5%) хворих.</w:t>
      </w:r>
    </w:p>
    <w:p w:rsidR="00103EE1" w:rsidRPr="00EA3CF0" w:rsidRDefault="00103EE1" w:rsidP="00103EE1">
      <w:pPr>
        <w:tabs>
          <w:tab w:val="left" w:pos="0"/>
          <w:tab w:val="left" w:pos="709"/>
        </w:tabs>
        <w:jc w:val="both"/>
        <w:rPr>
          <w:color w:val="000000"/>
          <w:spacing w:val="-4"/>
          <w:sz w:val="28"/>
          <w:szCs w:val="28"/>
          <w:lang w:val="uk-UA"/>
        </w:rPr>
      </w:pPr>
      <w:r w:rsidRPr="00EA3CF0">
        <w:rPr>
          <w:color w:val="000000"/>
          <w:spacing w:val="-4"/>
          <w:sz w:val="28"/>
          <w:szCs w:val="28"/>
          <w:lang w:val="uk-UA"/>
        </w:rPr>
        <w:tab/>
        <w:t xml:space="preserve">Аналіз </w:t>
      </w:r>
      <w:r>
        <w:rPr>
          <w:color w:val="000000"/>
          <w:spacing w:val="-4"/>
          <w:sz w:val="28"/>
          <w:szCs w:val="28"/>
          <w:lang w:val="uk-UA"/>
        </w:rPr>
        <w:t>одержаних</w:t>
      </w:r>
      <w:r w:rsidRPr="00EA3CF0">
        <w:rPr>
          <w:color w:val="000000"/>
          <w:spacing w:val="-4"/>
          <w:sz w:val="28"/>
          <w:szCs w:val="28"/>
          <w:lang w:val="uk-UA"/>
        </w:rPr>
        <w:t xml:space="preserve"> результатів з використанням статистичного підходу, що формується за допомогою узагальненої функції бажаності </w:t>
      </w:r>
      <w:r w:rsidRPr="00EA3CF0">
        <w:rPr>
          <w:color w:val="000000"/>
          <w:spacing w:val="-4"/>
          <w:sz w:val="28"/>
          <w:szCs w:val="28"/>
          <w:lang w:val="en-US"/>
        </w:rPr>
        <w:t>D</w:t>
      </w:r>
      <w:r w:rsidRPr="00EA3CF0">
        <w:rPr>
          <w:color w:val="000000"/>
          <w:spacing w:val="-4"/>
          <w:sz w:val="28"/>
          <w:szCs w:val="28"/>
          <w:lang w:val="uk-UA"/>
        </w:rPr>
        <w:t>, дозволив встановити, що до лікування функція D в контрольній групі с</w:t>
      </w:r>
      <w:r>
        <w:rPr>
          <w:color w:val="000000"/>
          <w:spacing w:val="-4"/>
          <w:sz w:val="28"/>
          <w:szCs w:val="28"/>
          <w:lang w:val="uk-UA"/>
        </w:rPr>
        <w:t>тановила</w:t>
      </w:r>
      <w:r w:rsidRPr="00EA3CF0">
        <w:rPr>
          <w:color w:val="000000"/>
          <w:spacing w:val="-4"/>
          <w:sz w:val="28"/>
          <w:szCs w:val="28"/>
          <w:lang w:val="uk-UA"/>
        </w:rPr>
        <w:t xml:space="preserve"> 0,193, </w:t>
      </w:r>
      <w:r>
        <w:rPr>
          <w:color w:val="000000"/>
          <w:spacing w:val="-4"/>
          <w:sz w:val="28"/>
          <w:szCs w:val="28"/>
          <w:lang w:val="uk-UA"/>
        </w:rPr>
        <w:t>у</w:t>
      </w:r>
      <w:r w:rsidRPr="00EA3CF0">
        <w:rPr>
          <w:color w:val="000000"/>
          <w:spacing w:val="-4"/>
          <w:sz w:val="28"/>
          <w:szCs w:val="28"/>
          <w:lang w:val="uk-UA"/>
        </w:rPr>
        <w:t xml:space="preserve"> групі 1 – 0,200, </w:t>
      </w:r>
      <w:r>
        <w:rPr>
          <w:color w:val="000000"/>
          <w:spacing w:val="-4"/>
          <w:sz w:val="28"/>
          <w:szCs w:val="28"/>
          <w:lang w:val="uk-UA"/>
        </w:rPr>
        <w:t>у</w:t>
      </w:r>
      <w:r w:rsidRPr="00EA3CF0">
        <w:rPr>
          <w:color w:val="000000"/>
          <w:spacing w:val="-4"/>
          <w:sz w:val="28"/>
          <w:szCs w:val="28"/>
          <w:lang w:val="uk-UA"/>
        </w:rPr>
        <w:t xml:space="preserve"> групі 2 – 0,197, що </w:t>
      </w:r>
      <w:r>
        <w:rPr>
          <w:color w:val="000000"/>
          <w:spacing w:val="-4"/>
          <w:sz w:val="28"/>
          <w:szCs w:val="28"/>
          <w:lang w:val="uk-UA"/>
        </w:rPr>
        <w:t>порівняно</w:t>
      </w:r>
      <w:r w:rsidRPr="00EA3CF0">
        <w:rPr>
          <w:color w:val="000000"/>
          <w:spacing w:val="-4"/>
          <w:sz w:val="28"/>
          <w:szCs w:val="28"/>
          <w:lang w:val="uk-UA"/>
        </w:rPr>
        <w:t xml:space="preserve"> з</w:t>
      </w:r>
      <w:r>
        <w:rPr>
          <w:color w:val="000000"/>
          <w:spacing w:val="-4"/>
          <w:sz w:val="28"/>
          <w:szCs w:val="28"/>
          <w:lang w:val="uk-UA"/>
        </w:rPr>
        <w:t>і</w:t>
      </w:r>
      <w:r w:rsidRPr="00EA3CF0">
        <w:rPr>
          <w:color w:val="000000"/>
          <w:spacing w:val="-4"/>
          <w:sz w:val="28"/>
          <w:szCs w:val="28"/>
          <w:lang w:val="uk-UA"/>
        </w:rPr>
        <w:t xml:space="preserve"> шкалою бажаності відповідає якісній оцінці хворих </w:t>
      </w:r>
      <w:r>
        <w:rPr>
          <w:color w:val="000000"/>
          <w:spacing w:val="-4"/>
          <w:sz w:val="28"/>
          <w:szCs w:val="28"/>
          <w:lang w:val="uk-UA"/>
        </w:rPr>
        <w:t xml:space="preserve">на </w:t>
      </w:r>
      <w:r w:rsidRPr="00EA3CF0">
        <w:rPr>
          <w:color w:val="000000"/>
          <w:spacing w:val="-4"/>
          <w:sz w:val="28"/>
          <w:szCs w:val="28"/>
          <w:lang w:val="uk-UA"/>
        </w:rPr>
        <w:t>ГХ з МС як «дуже погане».</w:t>
      </w:r>
    </w:p>
    <w:p w:rsidR="00103EE1" w:rsidRPr="00EA3CF0" w:rsidRDefault="00103EE1" w:rsidP="00103EE1">
      <w:pPr>
        <w:tabs>
          <w:tab w:val="left" w:pos="142"/>
          <w:tab w:val="left" w:pos="709"/>
        </w:tabs>
        <w:jc w:val="both"/>
        <w:rPr>
          <w:color w:val="000000"/>
          <w:spacing w:val="-4"/>
          <w:sz w:val="28"/>
          <w:szCs w:val="28"/>
          <w:lang w:val="uk-UA"/>
        </w:rPr>
      </w:pPr>
      <w:r w:rsidRPr="00EA3CF0">
        <w:rPr>
          <w:color w:val="000000"/>
          <w:spacing w:val="-4"/>
          <w:sz w:val="28"/>
          <w:szCs w:val="28"/>
          <w:lang w:val="uk-UA"/>
        </w:rPr>
        <w:tab/>
      </w:r>
      <w:r w:rsidRPr="00EA3CF0">
        <w:rPr>
          <w:color w:val="000000"/>
          <w:spacing w:val="-4"/>
          <w:sz w:val="28"/>
          <w:szCs w:val="28"/>
          <w:lang w:val="uk-UA"/>
        </w:rPr>
        <w:tab/>
        <w:t>Таким чином, для хворих ГХ з</w:t>
      </w:r>
      <w:r w:rsidRPr="00EA3CF0">
        <w:rPr>
          <w:vanish/>
          <w:color w:val="000000"/>
          <w:spacing w:val="-4"/>
          <w:sz w:val="28"/>
          <w:szCs w:val="28"/>
          <w:lang w:val="uk-UA"/>
        </w:rPr>
        <w:t>|із|</w:t>
      </w:r>
      <w:r w:rsidRPr="00EA3CF0">
        <w:rPr>
          <w:color w:val="000000"/>
          <w:spacing w:val="-4"/>
          <w:sz w:val="28"/>
          <w:szCs w:val="28"/>
          <w:lang w:val="uk-UA"/>
        </w:rPr>
        <w:t xml:space="preserve"> МС була характерна</w:t>
      </w:r>
      <w:r w:rsidRPr="00EA3CF0">
        <w:rPr>
          <w:vanish/>
          <w:color w:val="000000"/>
          <w:spacing w:val="-4"/>
          <w:sz w:val="28"/>
          <w:szCs w:val="28"/>
          <w:lang w:val="uk-UA"/>
        </w:rPr>
        <w:t>|вдача|</w:t>
      </w:r>
      <w:r w:rsidRPr="00EA3CF0">
        <w:rPr>
          <w:color w:val="000000"/>
          <w:spacing w:val="-4"/>
          <w:sz w:val="28"/>
          <w:szCs w:val="28"/>
          <w:lang w:val="uk-UA"/>
        </w:rPr>
        <w:t xml:space="preserve"> наявність абдомінального ожиріння, дисліпідемії</w:t>
      </w:r>
      <w:r w:rsidRPr="00EA3CF0">
        <w:rPr>
          <w:vanish/>
          <w:color w:val="000000"/>
          <w:spacing w:val="-4"/>
          <w:sz w:val="28"/>
          <w:szCs w:val="28"/>
          <w:lang w:val="uk-UA"/>
        </w:rPr>
        <w:t>|</w:t>
      </w:r>
      <w:r w:rsidRPr="00EA3CF0">
        <w:rPr>
          <w:color w:val="000000"/>
          <w:spacing w:val="-4"/>
          <w:sz w:val="28"/>
          <w:szCs w:val="28"/>
          <w:lang w:val="uk-UA"/>
        </w:rPr>
        <w:t>, порушення вуглеводного обміну, що є</w:t>
      </w:r>
      <w:r w:rsidRPr="00EA3CF0">
        <w:rPr>
          <w:vanish/>
          <w:color w:val="000000"/>
          <w:spacing w:val="-4"/>
          <w:sz w:val="28"/>
          <w:szCs w:val="28"/>
          <w:lang w:val="uk-UA"/>
        </w:rPr>
        <w:t>|з'являються|</w:t>
      </w:r>
      <w:r w:rsidRPr="00EA3CF0">
        <w:rPr>
          <w:color w:val="000000"/>
          <w:spacing w:val="-4"/>
          <w:sz w:val="28"/>
          <w:szCs w:val="28"/>
          <w:lang w:val="uk-UA"/>
        </w:rPr>
        <w:t xml:space="preserve"> обов'язковими компонентами МС,  які сприяють прогресуванню </w:t>
      </w:r>
      <w:r>
        <w:rPr>
          <w:color w:val="000000"/>
          <w:spacing w:val="-4"/>
          <w:sz w:val="28"/>
          <w:szCs w:val="28"/>
          <w:lang w:val="uk-UA"/>
        </w:rPr>
        <w:t>ГХ</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розвитком важких</w:t>
      </w:r>
      <w:r w:rsidRPr="00EA3CF0">
        <w:rPr>
          <w:vanish/>
          <w:color w:val="000000"/>
          <w:spacing w:val="-4"/>
          <w:sz w:val="28"/>
          <w:szCs w:val="28"/>
          <w:lang w:val="uk-UA"/>
        </w:rPr>
        <w:t>|тяжких|</w:t>
      </w:r>
      <w:r w:rsidRPr="00EA3CF0">
        <w:rPr>
          <w:color w:val="000000"/>
          <w:spacing w:val="-4"/>
          <w:sz w:val="28"/>
          <w:szCs w:val="28"/>
          <w:lang w:val="uk-UA"/>
        </w:rPr>
        <w:t xml:space="preserve"> ускладнень.</w:t>
      </w:r>
    </w:p>
    <w:p w:rsidR="00103EE1" w:rsidRPr="00EA3CF0" w:rsidRDefault="00103EE1" w:rsidP="00103EE1">
      <w:pPr>
        <w:tabs>
          <w:tab w:val="left" w:pos="142"/>
          <w:tab w:val="left" w:pos="709"/>
        </w:tabs>
        <w:jc w:val="both"/>
        <w:rPr>
          <w:color w:val="000000"/>
          <w:spacing w:val="-4"/>
          <w:sz w:val="28"/>
          <w:szCs w:val="28"/>
          <w:lang w:val="uk-UA"/>
        </w:rPr>
      </w:pPr>
      <w:r w:rsidRPr="00EA3CF0">
        <w:rPr>
          <w:color w:val="000000"/>
          <w:spacing w:val="-4"/>
          <w:sz w:val="28"/>
          <w:szCs w:val="28"/>
          <w:lang w:val="uk-UA"/>
        </w:rPr>
        <w:tab/>
      </w:r>
      <w:r w:rsidRPr="00EA3CF0">
        <w:rPr>
          <w:color w:val="000000"/>
          <w:spacing w:val="-4"/>
          <w:sz w:val="28"/>
          <w:szCs w:val="28"/>
          <w:lang w:val="uk-UA"/>
        </w:rPr>
        <w:tab/>
        <w:t>Результати досліджень оброблені методом варіаційної статистики. Після складання варіаційних рядів та аналізу варіантів для кожного ряду, обчислювали стандартні статистичні показники. Достовірність відмінності ознак визначалась за допомогою критері</w:t>
      </w:r>
      <w:r>
        <w:rPr>
          <w:color w:val="000000"/>
          <w:spacing w:val="-4"/>
          <w:sz w:val="28"/>
          <w:szCs w:val="28"/>
          <w:lang w:val="uk-UA"/>
        </w:rPr>
        <w:t>я</w:t>
      </w:r>
      <w:r w:rsidRPr="00EA3CF0">
        <w:rPr>
          <w:color w:val="000000"/>
          <w:spacing w:val="-4"/>
          <w:sz w:val="28"/>
          <w:szCs w:val="28"/>
          <w:lang w:val="uk-UA"/>
        </w:rPr>
        <w:t xml:space="preserve"> Стьюдента. Фактичний матеріал бу</w:t>
      </w:r>
      <w:r>
        <w:rPr>
          <w:color w:val="000000"/>
          <w:spacing w:val="-4"/>
          <w:sz w:val="28"/>
          <w:szCs w:val="28"/>
          <w:lang w:val="uk-UA"/>
        </w:rPr>
        <w:t>ло оброблено за допомогою пакета</w:t>
      </w:r>
      <w:r w:rsidRPr="00EA3CF0">
        <w:rPr>
          <w:color w:val="000000"/>
          <w:spacing w:val="-4"/>
          <w:sz w:val="28"/>
          <w:szCs w:val="28"/>
          <w:lang w:val="uk-UA"/>
        </w:rPr>
        <w:t xml:space="preserve"> аналізу в системі Microsoft Excell, програми «Statgraf». Різницю вважали достовірною при значенні (p&lt;0,05).</w:t>
      </w:r>
    </w:p>
    <w:p w:rsidR="00103EE1" w:rsidRPr="00EA3CF0" w:rsidRDefault="00103EE1" w:rsidP="00103EE1">
      <w:pPr>
        <w:ind w:firstLine="709"/>
        <w:jc w:val="both"/>
        <w:rPr>
          <w:color w:val="000000"/>
          <w:spacing w:val="-4"/>
          <w:sz w:val="28"/>
          <w:szCs w:val="28"/>
          <w:lang w:val="uk-UA" w:eastAsia="uk-UA"/>
        </w:rPr>
      </w:pPr>
      <w:r>
        <w:rPr>
          <w:b/>
          <w:bCs/>
          <w:color w:val="000000"/>
          <w:spacing w:val="-4"/>
          <w:sz w:val="28"/>
          <w:szCs w:val="28"/>
          <w:lang w:val="uk-UA" w:eastAsia="uk-UA"/>
        </w:rPr>
        <w:lastRenderedPageBreak/>
        <w:t>Результати</w:t>
      </w:r>
      <w:r w:rsidRPr="00EA3CF0">
        <w:rPr>
          <w:b/>
          <w:bCs/>
          <w:color w:val="000000"/>
          <w:spacing w:val="-4"/>
          <w:sz w:val="28"/>
          <w:szCs w:val="28"/>
          <w:lang w:val="uk-UA" w:eastAsia="uk-UA"/>
        </w:rPr>
        <w:t xml:space="preserve"> досліджень та їх обговорення.</w:t>
      </w:r>
      <w:r w:rsidRPr="00EA3CF0">
        <w:rPr>
          <w:color w:val="000000"/>
          <w:spacing w:val="-4"/>
          <w:sz w:val="28"/>
          <w:szCs w:val="28"/>
          <w:lang w:val="uk-UA" w:eastAsia="uk-UA"/>
        </w:rPr>
        <w:t xml:space="preserve"> Як показали проведені дослідження, всі хворі на ГХ з МС добре переносили лікування на стаціонарному етапі з використанням медикаментозної терапії і додатковим включенням до неї НМТ і ОТ, що супроводжувалося позитивною динамікою скарг (рис. 1 (а,б,в)).</w:t>
      </w:r>
      <w:r w:rsidRPr="00EA3CF0">
        <w:rPr>
          <w:color w:val="000000"/>
          <w:spacing w:val="-4"/>
          <w:sz w:val="28"/>
          <w:szCs w:val="28"/>
          <w:lang w:val="uk-UA" w:eastAsia="uk-UA"/>
        </w:rPr>
        <w:tab/>
      </w:r>
      <w:r w:rsidRPr="00EA3CF0">
        <w:rPr>
          <w:color w:val="000000"/>
          <w:spacing w:val="-4"/>
          <w:sz w:val="28"/>
          <w:szCs w:val="28"/>
          <w:lang w:val="uk-UA" w:eastAsia="uk-UA"/>
        </w:rPr>
        <w:tab/>
      </w:r>
      <w:r w:rsidRPr="00EA3CF0">
        <w:rPr>
          <w:color w:val="000000"/>
          <w:spacing w:val="-4"/>
          <w:sz w:val="28"/>
          <w:szCs w:val="28"/>
          <w:lang w:val="uk-UA" w:eastAsia="uk-UA"/>
        </w:rPr>
        <w:tab/>
      </w:r>
    </w:p>
    <w:p w:rsidR="00103EE1" w:rsidRPr="00EA3CF0" w:rsidRDefault="00103EE1" w:rsidP="00103EE1">
      <w:pPr>
        <w:jc w:val="both"/>
        <w:rPr>
          <w:color w:val="000000"/>
          <w:spacing w:val="-4"/>
          <w:sz w:val="28"/>
          <w:szCs w:val="28"/>
          <w:lang w:val="uk-UA" w:eastAsia="uk-UA"/>
        </w:rPr>
      </w:pPr>
      <w:r>
        <w:rPr>
          <w:noProof/>
          <w:color w:val="000000"/>
          <w:spacing w:val="-4"/>
          <w:sz w:val="28"/>
          <w:szCs w:val="28"/>
          <w:lang w:eastAsia="ru-RU"/>
        </w:rPr>
        <mc:AlternateContent>
          <mc:Choice Requires="wps">
            <w:drawing>
              <wp:anchor distT="0" distB="0" distL="114300" distR="114300" simplePos="0" relativeHeight="251682816" behindDoc="0" locked="1" layoutInCell="1" allowOverlap="1">
                <wp:simplePos x="0" y="0"/>
                <wp:positionH relativeFrom="column">
                  <wp:posOffset>4617720</wp:posOffset>
                </wp:positionH>
                <wp:positionV relativeFrom="paragraph">
                  <wp:posOffset>71755</wp:posOffset>
                </wp:positionV>
                <wp:extent cx="381000" cy="114300"/>
                <wp:effectExtent l="3810" t="1270" r="0" b="0"/>
                <wp:wrapNone/>
                <wp:docPr id="1107" name="Надпись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E1" w:rsidRPr="00E76C26" w:rsidRDefault="00103EE1" w:rsidP="00103EE1">
                            <w:pPr>
                              <w:rPr>
                                <w:rFonts w:ascii="Arial" w:hAnsi="Arial" w:cs="Arial"/>
                                <w:b/>
                                <w:sz w:val="16"/>
                                <w:szCs w:val="16"/>
                                <w:lang w:val="uk-UA"/>
                              </w:rPr>
                            </w:pPr>
                            <w:r w:rsidRPr="00E76C26">
                              <w:rPr>
                                <w:rFonts w:ascii="Arial" w:hAnsi="Arial" w:cs="Arial"/>
                                <w:b/>
                                <w:sz w:val="16"/>
                                <w:szCs w:val="16"/>
                                <w:lang w:val="uk-UA"/>
                              </w:rPr>
                              <w:t>ділянці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07" o:spid="_x0000_s1026" type="#_x0000_t202" style="position:absolute;left:0;text-align:left;margin-left:363.6pt;margin-top:5.65pt;width:3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" stroked="f">
                <v:textbox inset="0,0,0,0">
                  <w:txbxContent>
                    <w:p w:rsidR="00103EE1" w:rsidRPr="00E76C26" w:rsidRDefault="00103EE1" w:rsidP="00103EE1">
                      <w:pPr>
                        <w:rPr>
                          <w:rFonts w:ascii="Arial" w:hAnsi="Arial" w:cs="Arial"/>
                          <w:b/>
                          <w:sz w:val="16"/>
                          <w:szCs w:val="16"/>
                          <w:lang w:val="uk-UA"/>
                        </w:rPr>
                      </w:pPr>
                      <w:r w:rsidRPr="00E76C26">
                        <w:rPr>
                          <w:rFonts w:ascii="Arial" w:hAnsi="Arial" w:cs="Arial"/>
                          <w:b/>
                          <w:sz w:val="16"/>
                          <w:szCs w:val="16"/>
                          <w:lang w:val="uk-UA"/>
                        </w:rPr>
                        <w:t>ділянці</w:t>
                      </w:r>
                    </w:p>
                  </w:txbxContent>
                </v:textbox>
                <w10:anchorlock/>
              </v:shape>
            </w:pict>
          </mc:Fallback>
        </mc:AlternateContent>
      </w:r>
      <w:r>
        <w:rPr>
          <w:noProof/>
          <w:color w:val="000000"/>
          <w:spacing w:val="-4"/>
          <w:sz w:val="28"/>
          <w:szCs w:val="28"/>
          <w:lang w:eastAsia="ru-RU"/>
        </w:rPr>
        <mc:AlternateContent>
          <mc:Choice Requires="wps">
            <w:drawing>
              <wp:anchor distT="0" distB="0" distL="114300" distR="114300" simplePos="0" relativeHeight="251681792" behindDoc="0" locked="1" layoutInCell="1" allowOverlap="1">
                <wp:simplePos x="0" y="0"/>
                <wp:positionH relativeFrom="column">
                  <wp:posOffset>1371600</wp:posOffset>
                </wp:positionH>
                <wp:positionV relativeFrom="paragraph">
                  <wp:posOffset>86995</wp:posOffset>
                </wp:positionV>
                <wp:extent cx="381000" cy="114300"/>
                <wp:effectExtent l="0" t="0" r="3810" b="2540"/>
                <wp:wrapNone/>
                <wp:docPr id="1106" name="Надпись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E1" w:rsidRPr="00E76C26" w:rsidRDefault="00103EE1" w:rsidP="00103EE1">
                            <w:pPr>
                              <w:rPr>
                                <w:rFonts w:ascii="Arial" w:hAnsi="Arial" w:cs="Arial"/>
                                <w:b/>
                                <w:sz w:val="16"/>
                                <w:szCs w:val="16"/>
                                <w:lang w:val="uk-UA"/>
                              </w:rPr>
                            </w:pPr>
                            <w:r w:rsidRPr="00E76C26">
                              <w:rPr>
                                <w:rFonts w:ascii="Arial" w:hAnsi="Arial" w:cs="Arial"/>
                                <w:b/>
                                <w:sz w:val="16"/>
                                <w:szCs w:val="16"/>
                                <w:lang w:val="uk-UA"/>
                              </w:rPr>
                              <w:t>ділянці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6" o:spid="_x0000_s1027" type="#_x0000_t202" style="position:absolute;left:0;text-align:left;margin-left:108pt;margin-top:6.85pt;width:3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" stroked="f">
                <v:textbox inset="0,0,0,0">
                  <w:txbxContent>
                    <w:p w:rsidR="00103EE1" w:rsidRPr="00E76C26" w:rsidRDefault="00103EE1" w:rsidP="00103EE1">
                      <w:pPr>
                        <w:rPr>
                          <w:rFonts w:ascii="Arial" w:hAnsi="Arial" w:cs="Arial"/>
                          <w:b/>
                          <w:sz w:val="16"/>
                          <w:szCs w:val="16"/>
                          <w:lang w:val="uk-UA"/>
                        </w:rPr>
                      </w:pPr>
                      <w:r w:rsidRPr="00E76C26">
                        <w:rPr>
                          <w:rFonts w:ascii="Arial" w:hAnsi="Arial" w:cs="Arial"/>
                          <w:b/>
                          <w:sz w:val="16"/>
                          <w:szCs w:val="16"/>
                          <w:lang w:val="uk-UA"/>
                        </w:rPr>
                        <w:t>ділянці</w:t>
                      </w:r>
                    </w:p>
                  </w:txbxContent>
                </v:textbox>
                <w10:anchorlock/>
              </v:shape>
            </w:pict>
          </mc:Fallback>
        </mc:AlternateContent>
      </w:r>
      <w:r w:rsidRPr="00EA3CF0">
        <w:rPr>
          <w:noProof/>
          <w:color w:val="000000"/>
          <w:spacing w:val="-4"/>
          <w:sz w:val="28"/>
          <w:szCs w:val="28"/>
          <w:lang w:eastAsia="ru-RU"/>
        </w:rPr>
        <w:drawing>
          <wp:anchor distT="0" distB="0" distL="114300" distR="114300" simplePos="0" relativeHeight="251680768" behindDoc="1" locked="1" layoutInCell="1" allowOverlap="0">
            <wp:simplePos x="0" y="0"/>
            <wp:positionH relativeFrom="column">
              <wp:posOffset>3276600</wp:posOffset>
            </wp:positionH>
            <wp:positionV relativeFrom="paragraph">
              <wp:posOffset>36195</wp:posOffset>
            </wp:positionV>
            <wp:extent cx="3048000" cy="1905000"/>
            <wp:effectExtent l="19050" t="19050" r="19050" b="19050"/>
            <wp:wrapTight wrapText="bothSides">
              <wp:wrapPolygon edited="0">
                <wp:start x="-135" y="-216"/>
                <wp:lineTo x="-135" y="21600"/>
                <wp:lineTo x="21600" y="21600"/>
                <wp:lineTo x="21600" y="-216"/>
                <wp:lineTo x="-135" y="-216"/>
              </wp:wrapPolygon>
            </wp:wrapTight>
            <wp:docPr id="1105" name="Рисунок 1105" descr="File0228 (2r)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File0228 (2r)копирование"/>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w="222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EA3CF0">
        <w:rPr>
          <w:noProof/>
          <w:color w:val="000000"/>
          <w:spacing w:val="-4"/>
          <w:sz w:val="28"/>
          <w:szCs w:val="28"/>
          <w:lang w:eastAsia="ru-RU"/>
        </w:rPr>
        <mc:AlternateContent>
          <mc:Choice Requires="wps">
            <w:drawing>
              <wp:anchor distT="0" distB="0" distL="114300" distR="114300" simplePos="0" relativeHeight="251669504" behindDoc="0" locked="1" layoutInCell="1" allowOverlap="1">
                <wp:simplePos x="0" y="0"/>
                <wp:positionH relativeFrom="column">
                  <wp:posOffset>5410200</wp:posOffset>
                </wp:positionH>
                <wp:positionV relativeFrom="paragraph">
                  <wp:posOffset>1817370</wp:posOffset>
                </wp:positionV>
                <wp:extent cx="457200" cy="173990"/>
                <wp:effectExtent l="0" t="3810" r="3810" b="3175"/>
                <wp:wrapNone/>
                <wp:docPr id="1104" name="Надпись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4" o:spid="_x0000_s1028" type="#_x0000_t202" style="position:absolute;left:0;text-align:left;margin-left:426pt;margin-top:143.1pt;width:36pt;height: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7456" behindDoc="0" locked="1" layoutInCell="1" allowOverlap="1">
                <wp:simplePos x="0" y="0"/>
                <wp:positionH relativeFrom="column">
                  <wp:posOffset>5638800</wp:posOffset>
                </wp:positionH>
                <wp:positionV relativeFrom="paragraph">
                  <wp:posOffset>560070</wp:posOffset>
                </wp:positionV>
                <wp:extent cx="668655" cy="173990"/>
                <wp:effectExtent l="0" t="3810" r="1905" b="3175"/>
                <wp:wrapNone/>
                <wp:docPr id="1103" name="Надпись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B3417E" w:rsidRDefault="00103EE1" w:rsidP="00103EE1">
                            <w:pPr>
                              <w:rPr>
                                <w:rFonts w:eastAsia="Batang" w:cs="Arial"/>
                                <w:sz w:val="20"/>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w:t>
                            </w:r>
                            <w:r>
                              <w:rPr>
                                <w:rFonts w:eastAsia="Batang" w:cs="Arial"/>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3" o:spid="_x0000_s1029" type="#_x0000_t202" style="position:absolute;left:0;text-align:left;margin-left:444pt;margin-top:44.1pt;width:52.65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" filled="f" stroked="f">
                <v:textbox inset="0,0,0,0">
                  <w:txbxContent>
                    <w:p w:rsidR="00103EE1" w:rsidRPr="00B3417E" w:rsidRDefault="00103EE1" w:rsidP="00103EE1">
                      <w:pPr>
                        <w:rPr>
                          <w:rFonts w:eastAsia="Batang" w:cs="Arial"/>
                          <w:sz w:val="20"/>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w:t>
                      </w:r>
                      <w:r>
                        <w:rPr>
                          <w:rFonts w:eastAsia="Batang" w:cs="Arial"/>
                          <w:sz w:val="20"/>
                        </w:rPr>
                        <w:t>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3600" behindDoc="0" locked="1" layoutInCell="1" allowOverlap="1">
                <wp:simplePos x="0" y="0"/>
                <wp:positionH relativeFrom="column">
                  <wp:posOffset>5791200</wp:posOffset>
                </wp:positionH>
                <wp:positionV relativeFrom="paragraph">
                  <wp:posOffset>1245870</wp:posOffset>
                </wp:positionV>
                <wp:extent cx="630555" cy="176530"/>
                <wp:effectExtent l="0" t="3810" r="1905" b="635"/>
                <wp:wrapNone/>
                <wp:docPr id="1102" name="Надпись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2" o:spid="_x0000_s1030" type="#_x0000_t202" style="position:absolute;left:0;text-align:left;margin-left:456pt;margin-top:98.1pt;width:49.6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9744" behindDoc="0" locked="1" layoutInCell="1" allowOverlap="1">
                <wp:simplePos x="0" y="0"/>
                <wp:positionH relativeFrom="column">
                  <wp:posOffset>3962400</wp:posOffset>
                </wp:positionH>
                <wp:positionV relativeFrom="paragraph">
                  <wp:posOffset>1817370</wp:posOffset>
                </wp:positionV>
                <wp:extent cx="685800" cy="228600"/>
                <wp:effectExtent l="0" t="3810" r="3810" b="0"/>
                <wp:wrapNone/>
                <wp:docPr id="1101" name="Надпись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1" o:spid="_x0000_s1031" type="#_x0000_t202" style="position:absolute;left:0;text-align:left;margin-left:312pt;margin-top:143.1pt;width:5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0528" behindDoc="0" locked="1" layoutInCell="1" allowOverlap="1">
                <wp:simplePos x="0" y="0"/>
                <wp:positionH relativeFrom="column">
                  <wp:posOffset>3657600</wp:posOffset>
                </wp:positionH>
                <wp:positionV relativeFrom="paragraph">
                  <wp:posOffset>1360170</wp:posOffset>
                </wp:positionV>
                <wp:extent cx="457200" cy="173990"/>
                <wp:effectExtent l="0" t="3810" r="3810" b="3175"/>
                <wp:wrapNone/>
                <wp:docPr id="1100" name="Надпись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0" o:spid="_x0000_s1032" type="#_x0000_t202" style="position:absolute;left:0;text-align:left;margin-left:4in;margin-top:107.1pt;width:36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02</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6432" behindDoc="0" locked="1" layoutInCell="1" allowOverlap="1">
                <wp:simplePos x="0" y="0"/>
                <wp:positionH relativeFrom="column">
                  <wp:posOffset>4648200</wp:posOffset>
                </wp:positionH>
                <wp:positionV relativeFrom="paragraph">
                  <wp:posOffset>217170</wp:posOffset>
                </wp:positionV>
                <wp:extent cx="685800" cy="173990"/>
                <wp:effectExtent l="0" t="3810" r="3810" b="3175"/>
                <wp:wrapNone/>
                <wp:docPr id="1099" name="Надпись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9" o:spid="_x0000_s1033" type="#_x0000_t202" style="position:absolute;left:0;text-align:left;margin-left:366pt;margin-top:17.1pt;width:54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2576" behindDoc="0" locked="1" layoutInCell="1" allowOverlap="1">
                <wp:simplePos x="0" y="0"/>
                <wp:positionH relativeFrom="column">
                  <wp:posOffset>3733800</wp:posOffset>
                </wp:positionH>
                <wp:positionV relativeFrom="paragraph">
                  <wp:posOffset>445770</wp:posOffset>
                </wp:positionV>
                <wp:extent cx="533400" cy="228600"/>
                <wp:effectExtent l="0" t="3810" r="3810" b="0"/>
                <wp:wrapNone/>
                <wp:docPr id="1098" name="Надпись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8" o:spid="_x0000_s1034" type="#_x0000_t202" style="position:absolute;left:0;text-align:left;margin-left:294pt;margin-top:35.1pt;width:4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3360" behindDoc="0" locked="1" layoutInCell="1" allowOverlap="1">
                <wp:simplePos x="0" y="0"/>
                <wp:positionH relativeFrom="column">
                  <wp:posOffset>2057400</wp:posOffset>
                </wp:positionH>
                <wp:positionV relativeFrom="paragraph">
                  <wp:posOffset>1817370</wp:posOffset>
                </wp:positionV>
                <wp:extent cx="457200" cy="173990"/>
                <wp:effectExtent l="0" t="3810" r="3810" b="3175"/>
                <wp:wrapNone/>
                <wp:docPr id="1097" name="Надпись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7" o:spid="_x0000_s1035" type="#_x0000_t202" style="position:absolute;left:0;text-align:left;margin-left:162pt;margin-top:143.1pt;width:36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05</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0288" behindDoc="0" locked="1" layoutInCell="1" allowOverlap="1">
                <wp:simplePos x="0" y="0"/>
                <wp:positionH relativeFrom="column">
                  <wp:posOffset>2362200</wp:posOffset>
                </wp:positionH>
                <wp:positionV relativeFrom="paragraph">
                  <wp:posOffset>1245870</wp:posOffset>
                </wp:positionV>
                <wp:extent cx="457200" cy="173990"/>
                <wp:effectExtent l="0" t="3810" r="3810" b="3175"/>
                <wp:wrapNone/>
                <wp:docPr id="1096" name="Надпись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6" o:spid="_x0000_s1036" type="#_x0000_t202" style="position:absolute;left:0;text-align:left;margin-left:186pt;margin-top:98.1pt;width:36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59264" behindDoc="0" locked="1" layoutInCell="1" allowOverlap="1">
                <wp:simplePos x="0" y="0"/>
                <wp:positionH relativeFrom="column">
                  <wp:posOffset>2209800</wp:posOffset>
                </wp:positionH>
                <wp:positionV relativeFrom="paragraph">
                  <wp:posOffset>560070</wp:posOffset>
                </wp:positionV>
                <wp:extent cx="457200" cy="173990"/>
                <wp:effectExtent l="0" t="3810" r="3810" b="3175"/>
                <wp:wrapNone/>
                <wp:docPr id="1095" name="Надпись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w:t>
                            </w:r>
                            <w:r>
                              <w:rPr>
                                <w:rFonts w:eastAsia="Batang" w:cs="Arial"/>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5" o:spid="_x0000_s1037" type="#_x0000_t202" style="position:absolute;left:0;text-align:left;margin-left:174pt;margin-top:44.1pt;width:36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" filled="f" stroked="f">
                <v:textbox inset="0,0,0,0">
                  <w:txbxContent>
                    <w:p w:rsidR="00103EE1" w:rsidRPr="00D70D85" w:rsidRDefault="00103EE1" w:rsidP="00103EE1">
                      <w:pPr>
                        <w:rPr>
                          <w:rFonts w:eastAsia="Batang" w:cs="Arial"/>
                          <w:sz w:val="20"/>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w:t>
                      </w:r>
                      <w:r>
                        <w:rPr>
                          <w:rFonts w:eastAsia="Batang" w:cs="Arial"/>
                          <w:sz w:val="20"/>
                        </w:rPr>
                        <w:t>2</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1312" behindDoc="0" locked="1" layoutInCell="1" allowOverlap="1">
                <wp:simplePos x="0" y="0"/>
                <wp:positionH relativeFrom="column">
                  <wp:posOffset>1676400</wp:posOffset>
                </wp:positionH>
                <wp:positionV relativeFrom="paragraph">
                  <wp:posOffset>217170</wp:posOffset>
                </wp:positionV>
                <wp:extent cx="457200" cy="173990"/>
                <wp:effectExtent l="0" t="3810" r="3810" b="3175"/>
                <wp:wrapNone/>
                <wp:docPr id="1094" name="Надпись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4" o:spid="_x0000_s1038" type="#_x0000_t202" style="position:absolute;left:0;text-align:left;margin-left:132pt;margin-top:17.1pt;width:36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2336" behindDoc="0" locked="1" layoutInCell="1" allowOverlap="1">
                <wp:simplePos x="0" y="0"/>
                <wp:positionH relativeFrom="column">
                  <wp:posOffset>533400</wp:posOffset>
                </wp:positionH>
                <wp:positionV relativeFrom="paragraph">
                  <wp:posOffset>1817370</wp:posOffset>
                </wp:positionV>
                <wp:extent cx="457200" cy="173990"/>
                <wp:effectExtent l="0" t="3810" r="3810" b="3175"/>
                <wp:wrapNone/>
                <wp:docPr id="1093" name="Надпись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3" o:spid="_x0000_s1039" type="#_x0000_t202" style="position:absolute;left:0;text-align:left;margin-left:42pt;margin-top:143.1pt;width:36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05</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4384" behindDoc="0" locked="1" layoutInCell="1" allowOverlap="1">
                <wp:simplePos x="0" y="0"/>
                <wp:positionH relativeFrom="column">
                  <wp:posOffset>76200</wp:posOffset>
                </wp:positionH>
                <wp:positionV relativeFrom="paragraph">
                  <wp:posOffset>1360170</wp:posOffset>
                </wp:positionV>
                <wp:extent cx="457200" cy="173990"/>
                <wp:effectExtent l="0" t="3810" r="3810" b="3175"/>
                <wp:wrapNone/>
                <wp:docPr id="1092" name="Надпись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2" o:spid="_x0000_s1040" type="#_x0000_t202" style="position:absolute;left:0;text-align:left;margin-left:6pt;margin-top:107.1pt;width:36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05</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5408" behindDoc="0" locked="1" layoutInCell="1" allowOverlap="1">
                <wp:simplePos x="0" y="0"/>
                <wp:positionH relativeFrom="column">
                  <wp:posOffset>304800</wp:posOffset>
                </wp:positionH>
                <wp:positionV relativeFrom="paragraph">
                  <wp:posOffset>445770</wp:posOffset>
                </wp:positionV>
                <wp:extent cx="457200" cy="173990"/>
                <wp:effectExtent l="0" t="3810" r="3810" b="3175"/>
                <wp:wrapNone/>
                <wp:docPr id="1091" name="Надпись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1" o:spid="_x0000_s1041" type="#_x0000_t202" style="position:absolute;left:0;text-align:left;margin-left:24pt;margin-top:35.1pt;width:36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&gt;0</w:t>
                      </w:r>
                      <w:r>
                        <w:rPr>
                          <w:rFonts w:eastAsia="Batang" w:cs="Arial"/>
                          <w:sz w:val="20"/>
                        </w:rPr>
                        <w:t>,</w:t>
                      </w:r>
                      <w:r>
                        <w:rPr>
                          <w:rFonts w:eastAsia="Batang" w:cs="Arial"/>
                          <w:sz w:val="20"/>
                          <w:lang w:val="en-US"/>
                        </w:rPr>
                        <w:t>1</w:t>
                      </w:r>
                    </w:p>
                  </w:txbxContent>
                </v:textbox>
                <w10:anchorlock/>
              </v:shape>
            </w:pict>
          </mc:Fallback>
        </mc:AlternateContent>
      </w:r>
      <w:r w:rsidRPr="00EA3CF0">
        <w:rPr>
          <w:noProof/>
          <w:color w:val="000000"/>
          <w:spacing w:val="-4"/>
          <w:sz w:val="28"/>
          <w:szCs w:val="28"/>
          <w:lang w:eastAsia="ru-RU"/>
        </w:rPr>
        <w:drawing>
          <wp:inline distT="0" distB="0" distL="0" distR="0">
            <wp:extent cx="3089275" cy="1953260"/>
            <wp:effectExtent l="19050" t="19050" r="15875" b="27940"/>
            <wp:docPr id="1082" name="Рисунок 1082" descr="3333333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33333333333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9275" cy="1953260"/>
                    </a:xfrm>
                    <a:prstGeom prst="rect">
                      <a:avLst/>
                    </a:prstGeom>
                    <a:noFill/>
                    <a:ln w="22225" cmpd="sng">
                      <a:solidFill>
                        <a:srgbClr val="000000"/>
                      </a:solidFill>
                      <a:miter lim="800000"/>
                      <a:headEnd/>
                      <a:tailEnd/>
                    </a:ln>
                    <a:effectLst/>
                  </pic:spPr>
                </pic:pic>
              </a:graphicData>
            </a:graphic>
          </wp:inline>
        </w:drawing>
      </w:r>
    </w:p>
    <w:p w:rsidR="00103EE1" w:rsidRPr="00EA3CF0" w:rsidRDefault="00103EE1" w:rsidP="00103EE1">
      <w:pPr>
        <w:ind w:left="1416" w:firstLine="708"/>
        <w:rPr>
          <w:color w:val="000000"/>
          <w:spacing w:val="-4"/>
          <w:sz w:val="28"/>
          <w:szCs w:val="28"/>
          <w:lang w:val="uk-UA"/>
        </w:rPr>
      </w:pPr>
      <w:r w:rsidRPr="00EA3CF0">
        <w:rPr>
          <w:color w:val="000000"/>
          <w:spacing w:val="-4"/>
          <w:sz w:val="28"/>
          <w:szCs w:val="28"/>
          <w:lang w:val="uk-UA"/>
        </w:rPr>
        <w:t>а)</w:t>
      </w:r>
      <w:r w:rsidRPr="00EA3CF0">
        <w:rPr>
          <w:color w:val="000000"/>
          <w:spacing w:val="-4"/>
          <w:sz w:val="28"/>
          <w:szCs w:val="28"/>
          <w:lang w:val="uk-UA"/>
        </w:rPr>
        <w:tab/>
      </w:r>
      <w:r w:rsidRPr="00EA3CF0">
        <w:rPr>
          <w:color w:val="000000"/>
          <w:spacing w:val="-4"/>
          <w:sz w:val="28"/>
          <w:szCs w:val="28"/>
          <w:lang w:val="uk-UA"/>
        </w:rPr>
        <w:tab/>
      </w:r>
      <w:r w:rsidRPr="00EA3CF0">
        <w:rPr>
          <w:color w:val="000000"/>
          <w:spacing w:val="-4"/>
          <w:sz w:val="28"/>
          <w:szCs w:val="28"/>
          <w:lang w:val="uk-UA"/>
        </w:rPr>
        <w:tab/>
      </w:r>
      <w:r w:rsidRPr="00EA3CF0">
        <w:rPr>
          <w:color w:val="000000"/>
          <w:spacing w:val="-4"/>
          <w:sz w:val="28"/>
          <w:szCs w:val="28"/>
          <w:lang w:val="uk-UA"/>
        </w:rPr>
        <w:tab/>
      </w:r>
      <w:r w:rsidRPr="00EA3CF0">
        <w:rPr>
          <w:color w:val="000000"/>
          <w:spacing w:val="-4"/>
          <w:sz w:val="28"/>
          <w:szCs w:val="28"/>
          <w:lang w:val="uk-UA"/>
        </w:rPr>
        <w:tab/>
      </w:r>
      <w:r w:rsidRPr="00EA3CF0">
        <w:rPr>
          <w:color w:val="000000"/>
          <w:spacing w:val="-4"/>
          <w:sz w:val="28"/>
          <w:szCs w:val="28"/>
          <w:lang w:val="uk-UA"/>
        </w:rPr>
        <w:tab/>
      </w:r>
      <w:r w:rsidRPr="00EA3CF0">
        <w:rPr>
          <w:color w:val="000000"/>
          <w:spacing w:val="-4"/>
          <w:sz w:val="28"/>
          <w:szCs w:val="28"/>
          <w:lang w:val="uk-UA"/>
        </w:rPr>
        <w:tab/>
      </w:r>
      <w:r w:rsidRPr="00EA3CF0">
        <w:rPr>
          <w:color w:val="000000"/>
          <w:spacing w:val="-4"/>
          <w:sz w:val="28"/>
          <w:szCs w:val="28"/>
          <w:lang w:val="uk-UA"/>
        </w:rPr>
        <w:tab/>
        <w:t>б)</w:t>
      </w:r>
    </w:p>
    <w:p w:rsidR="00103EE1" w:rsidRPr="00EA3CF0" w:rsidRDefault="00103EE1" w:rsidP="00103EE1">
      <w:pPr>
        <w:ind w:firstLine="709"/>
        <w:jc w:val="center"/>
        <w:rPr>
          <w:color w:val="000000"/>
          <w:spacing w:val="-4"/>
          <w:sz w:val="28"/>
          <w:szCs w:val="28"/>
          <w:lang w:val="uk-UA"/>
        </w:rPr>
      </w:pPr>
      <w:r>
        <w:rPr>
          <w:noProof/>
          <w:color w:val="000000"/>
          <w:spacing w:val="-4"/>
          <w:sz w:val="28"/>
          <w:szCs w:val="28"/>
          <w:lang w:eastAsia="ru-RU"/>
        </w:rPr>
        <mc:AlternateContent>
          <mc:Choice Requires="wps">
            <w:drawing>
              <wp:anchor distT="0" distB="0" distL="114300" distR="114300" simplePos="0" relativeHeight="251683840" behindDoc="0" locked="1" layoutInCell="1" allowOverlap="1">
                <wp:simplePos x="0" y="0"/>
                <wp:positionH relativeFrom="column">
                  <wp:posOffset>3063240</wp:posOffset>
                </wp:positionH>
                <wp:positionV relativeFrom="paragraph">
                  <wp:posOffset>64770</wp:posOffset>
                </wp:positionV>
                <wp:extent cx="457200" cy="140970"/>
                <wp:effectExtent l="1905" t="0" r="0" b="1905"/>
                <wp:wrapNone/>
                <wp:docPr id="1090" name="Надпись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EE1" w:rsidRPr="00E16358" w:rsidRDefault="00103EE1" w:rsidP="00103EE1">
                            <w:pPr>
                              <w:rPr>
                                <w:rFonts w:ascii="Arial" w:hAnsi="Arial" w:cs="Arial"/>
                                <w:b/>
                                <w:sz w:val="18"/>
                                <w:szCs w:val="18"/>
                                <w:lang w:val="uk-UA"/>
                              </w:rPr>
                            </w:pPr>
                            <w:r w:rsidRPr="00E16358">
                              <w:rPr>
                                <w:rFonts w:ascii="Arial" w:hAnsi="Arial" w:cs="Arial"/>
                                <w:b/>
                                <w:sz w:val="18"/>
                                <w:szCs w:val="18"/>
                                <w:lang w:val="uk-UA"/>
                              </w:rPr>
                              <w:t>ділянці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0" o:spid="_x0000_s1042" type="#_x0000_t202" style="position:absolute;left:0;text-align:left;margin-left:241.2pt;margin-top:5.1pt;width:36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" stroked="f">
                <v:textbox inset="0,0,0,0">
                  <w:txbxContent>
                    <w:p w:rsidR="00103EE1" w:rsidRPr="00E16358" w:rsidRDefault="00103EE1" w:rsidP="00103EE1">
                      <w:pPr>
                        <w:rPr>
                          <w:rFonts w:ascii="Arial" w:hAnsi="Arial" w:cs="Arial"/>
                          <w:b/>
                          <w:sz w:val="18"/>
                          <w:szCs w:val="18"/>
                          <w:lang w:val="uk-UA"/>
                        </w:rPr>
                      </w:pPr>
                      <w:r w:rsidRPr="00E16358">
                        <w:rPr>
                          <w:rFonts w:ascii="Arial" w:hAnsi="Arial" w:cs="Arial"/>
                          <w:b/>
                          <w:sz w:val="18"/>
                          <w:szCs w:val="18"/>
                          <w:lang w:val="uk-UA"/>
                        </w:rPr>
                        <w:t>ділянці</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5648" behindDoc="0" locked="1" layoutInCell="1" allowOverlap="1">
                <wp:simplePos x="0" y="0"/>
                <wp:positionH relativeFrom="column">
                  <wp:posOffset>4191000</wp:posOffset>
                </wp:positionH>
                <wp:positionV relativeFrom="paragraph">
                  <wp:posOffset>2059940</wp:posOffset>
                </wp:positionV>
                <wp:extent cx="607695" cy="146050"/>
                <wp:effectExtent l="0" t="4445" r="0" b="1905"/>
                <wp:wrapNone/>
                <wp:docPr id="1089" name="Надпись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9" o:spid="_x0000_s1043" type="#_x0000_t202" style="position:absolute;left:0;text-align:left;margin-left:330pt;margin-top:162.2pt;width:47.8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1552" behindDoc="0" locked="1" layoutInCell="1" allowOverlap="1">
                <wp:simplePos x="0" y="0"/>
                <wp:positionH relativeFrom="column">
                  <wp:posOffset>4495800</wp:posOffset>
                </wp:positionH>
                <wp:positionV relativeFrom="paragraph">
                  <wp:posOffset>1374140</wp:posOffset>
                </wp:positionV>
                <wp:extent cx="630555" cy="196850"/>
                <wp:effectExtent l="0" t="4445" r="1905" b="0"/>
                <wp:wrapNone/>
                <wp:docPr id="1088" name="Надпись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8" o:spid="_x0000_s1044" type="#_x0000_t202" style="position:absolute;left:0;text-align:left;margin-left:354pt;margin-top:108.2pt;width:49.6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4624" behindDoc="0" locked="1" layoutInCell="1" allowOverlap="1">
                <wp:simplePos x="0" y="0"/>
                <wp:positionH relativeFrom="column">
                  <wp:posOffset>4191000</wp:posOffset>
                </wp:positionH>
                <wp:positionV relativeFrom="paragraph">
                  <wp:posOffset>688340</wp:posOffset>
                </wp:positionV>
                <wp:extent cx="571500" cy="205740"/>
                <wp:effectExtent l="0" t="4445" r="3810" b="0"/>
                <wp:wrapNone/>
                <wp:docPr id="1087" name="Надпись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7" o:spid="_x0000_s1045" type="#_x0000_t202" style="position:absolute;left:0;text-align:left;margin-left:330pt;margin-top:54.2pt;width:4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6672" behindDoc="0" locked="1" layoutInCell="1" allowOverlap="1">
                <wp:simplePos x="0" y="0"/>
                <wp:positionH relativeFrom="column">
                  <wp:posOffset>3200400</wp:posOffset>
                </wp:positionH>
                <wp:positionV relativeFrom="paragraph">
                  <wp:posOffset>231140</wp:posOffset>
                </wp:positionV>
                <wp:extent cx="685800" cy="205740"/>
                <wp:effectExtent l="0" t="4445" r="3810" b="0"/>
                <wp:wrapNone/>
                <wp:docPr id="1086" name="Надпись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6" o:spid="_x0000_s1046" type="#_x0000_t202" style="position:absolute;left:0;text-align:left;margin-left:252pt;margin-top:18.2pt;width:54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7696" behindDoc="0" locked="1" layoutInCell="1" allowOverlap="1">
                <wp:simplePos x="0" y="0"/>
                <wp:positionH relativeFrom="column">
                  <wp:posOffset>2133600</wp:posOffset>
                </wp:positionH>
                <wp:positionV relativeFrom="paragraph">
                  <wp:posOffset>2059940</wp:posOffset>
                </wp:positionV>
                <wp:extent cx="685800" cy="205740"/>
                <wp:effectExtent l="0" t="4445" r="3810" b="0"/>
                <wp:wrapNone/>
                <wp:docPr id="1085" name="Надпись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5" o:spid="_x0000_s1047" type="#_x0000_t202" style="position:absolute;left:0;text-align:left;margin-left:168pt;margin-top:162.2pt;width:54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78720" behindDoc="0" locked="1" layoutInCell="1" allowOverlap="1">
                <wp:simplePos x="0" y="0"/>
                <wp:positionH relativeFrom="column">
                  <wp:posOffset>1828800</wp:posOffset>
                </wp:positionH>
                <wp:positionV relativeFrom="paragraph">
                  <wp:posOffset>1488440</wp:posOffset>
                </wp:positionV>
                <wp:extent cx="571500" cy="215265"/>
                <wp:effectExtent l="0" t="4445" r="3810" b="0"/>
                <wp:wrapNone/>
                <wp:docPr id="1084" name="Надпись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4" o:spid="_x0000_s1048" type="#_x0000_t202" style="position:absolute;left:0;text-align:left;margin-left:2in;margin-top:117.2pt;width: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mc:AlternateContent>
          <mc:Choice Requires="wps">
            <w:drawing>
              <wp:anchor distT="0" distB="0" distL="114300" distR="114300" simplePos="0" relativeHeight="251668480" behindDoc="0" locked="1" layoutInCell="1" allowOverlap="1">
                <wp:simplePos x="0" y="0"/>
                <wp:positionH relativeFrom="column">
                  <wp:posOffset>1981200</wp:posOffset>
                </wp:positionH>
                <wp:positionV relativeFrom="paragraph">
                  <wp:posOffset>459740</wp:posOffset>
                </wp:positionV>
                <wp:extent cx="531495" cy="303530"/>
                <wp:effectExtent l="0" t="4445" r="0" b="0"/>
                <wp:wrapNone/>
                <wp:docPr id="1083" name="Надпись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3" o:spid="_x0000_s1049" type="#_x0000_t202" style="position:absolute;left:0;text-align:left;margin-left:156pt;margin-top:36.2pt;width:41.8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" filled="f" stroked="f">
                <v:textbox inset="0,0,0,0">
                  <w:txbxContent>
                    <w:p w:rsidR="00103EE1" w:rsidRPr="00D70D85" w:rsidRDefault="00103EE1" w:rsidP="00103EE1">
                      <w:pPr>
                        <w:rPr>
                          <w:rFonts w:eastAsia="Batang" w:cs="Arial"/>
                          <w:sz w:val="20"/>
                          <w:lang w:val="en-US"/>
                        </w:rPr>
                      </w:pPr>
                      <w:r>
                        <w:rPr>
                          <w:rFonts w:eastAsia="Batang" w:cs="Arial"/>
                          <w:sz w:val="20"/>
                        </w:rPr>
                        <w:t>р</w:t>
                      </w:r>
                      <w:r>
                        <w:rPr>
                          <w:rFonts w:eastAsia="Batang" w:cs="Arial"/>
                          <w:sz w:val="20"/>
                          <w:lang w:val="en-US"/>
                        </w:rPr>
                        <w:t>&lt;0</w:t>
                      </w:r>
                      <w:r>
                        <w:rPr>
                          <w:rFonts w:eastAsia="Batang" w:cs="Arial"/>
                          <w:sz w:val="20"/>
                        </w:rPr>
                        <w:t>,</w:t>
                      </w:r>
                      <w:r>
                        <w:rPr>
                          <w:rFonts w:eastAsia="Batang" w:cs="Arial"/>
                          <w:sz w:val="20"/>
                          <w:lang w:val="en-US"/>
                        </w:rPr>
                        <w:t>001</w:t>
                      </w:r>
                    </w:p>
                  </w:txbxContent>
                </v:textbox>
                <w10:anchorlock/>
              </v:shape>
            </w:pict>
          </mc:Fallback>
        </mc:AlternateContent>
      </w:r>
      <w:r w:rsidRPr="00EA3CF0">
        <w:rPr>
          <w:noProof/>
          <w:color w:val="000000"/>
          <w:spacing w:val="-4"/>
          <w:sz w:val="28"/>
          <w:szCs w:val="28"/>
          <w:lang w:eastAsia="ru-RU"/>
        </w:rPr>
        <w:drawing>
          <wp:inline distT="0" distB="0" distL="0" distR="0">
            <wp:extent cx="3519170" cy="2188845"/>
            <wp:effectExtent l="19050" t="19050" r="24130" b="20955"/>
            <wp:docPr id="1081" name="Рисунок 1081" descr="File0229 (3) 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File0229 (3) копиров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9170" cy="2188845"/>
                    </a:xfrm>
                    <a:prstGeom prst="rect">
                      <a:avLst/>
                    </a:prstGeom>
                    <a:noFill/>
                    <a:ln w="19050" cmpd="sng">
                      <a:solidFill>
                        <a:srgbClr val="000000"/>
                      </a:solidFill>
                      <a:miter lim="800000"/>
                      <a:headEnd/>
                      <a:tailEnd/>
                    </a:ln>
                    <a:effectLst/>
                  </pic:spPr>
                </pic:pic>
              </a:graphicData>
            </a:graphic>
          </wp:inline>
        </w:drawing>
      </w:r>
    </w:p>
    <w:p w:rsidR="00103EE1" w:rsidRPr="00EA3CF0" w:rsidRDefault="00103EE1" w:rsidP="00103EE1">
      <w:pPr>
        <w:jc w:val="center"/>
        <w:rPr>
          <w:color w:val="000000"/>
          <w:spacing w:val="-4"/>
          <w:sz w:val="28"/>
          <w:szCs w:val="28"/>
          <w:lang w:val="uk-UA"/>
        </w:rPr>
      </w:pPr>
      <w:r w:rsidRPr="00EA3CF0">
        <w:rPr>
          <w:color w:val="000000"/>
          <w:spacing w:val="-4"/>
          <w:sz w:val="28"/>
          <w:szCs w:val="28"/>
          <w:lang w:val="uk-UA"/>
        </w:rPr>
        <w:t>в)</w:t>
      </w:r>
    </w:p>
    <w:p w:rsidR="00103EE1" w:rsidRPr="00EA3CF0" w:rsidRDefault="00103EE1" w:rsidP="00103EE1">
      <w:pPr>
        <w:ind w:firstLine="709"/>
        <w:jc w:val="center"/>
        <w:rPr>
          <w:color w:val="000000"/>
          <w:spacing w:val="-4"/>
          <w:sz w:val="28"/>
          <w:szCs w:val="28"/>
          <w:lang w:val="uk-UA"/>
        </w:rPr>
      </w:pPr>
      <w:r w:rsidRPr="00EA3CF0">
        <w:rPr>
          <w:color w:val="000000"/>
          <w:spacing w:val="-4"/>
          <w:sz w:val="28"/>
          <w:szCs w:val="28"/>
          <w:lang w:val="uk-UA"/>
        </w:rPr>
        <w:t>Рис. 1 Динаміка змін клінічних симптомів у хворих на ГХ з МС в результаті застосування медикаментозного лікування (а), НМТ(б), ОТ(в).</w:t>
      </w:r>
    </w:p>
    <w:p w:rsidR="00103EE1" w:rsidRPr="00EA3CF0" w:rsidRDefault="00103EE1" w:rsidP="00103EE1">
      <w:pPr>
        <w:ind w:firstLine="709"/>
        <w:jc w:val="center"/>
        <w:rPr>
          <w:color w:val="000000"/>
          <w:spacing w:val="-4"/>
          <w:sz w:val="28"/>
          <w:szCs w:val="28"/>
          <w:lang w:val="uk-UA"/>
        </w:rPr>
      </w:pPr>
    </w:p>
    <w:p w:rsidR="00103EE1" w:rsidRPr="00EA3CF0" w:rsidRDefault="00103EE1" w:rsidP="00103EE1">
      <w:pPr>
        <w:ind w:firstLine="709"/>
        <w:jc w:val="both"/>
        <w:rPr>
          <w:color w:val="000000"/>
          <w:spacing w:val="-4"/>
          <w:sz w:val="28"/>
          <w:szCs w:val="28"/>
          <w:lang w:val="uk-UA"/>
        </w:rPr>
      </w:pPr>
      <w:r>
        <w:rPr>
          <w:color w:val="000000"/>
          <w:spacing w:val="-4"/>
          <w:sz w:val="28"/>
          <w:szCs w:val="28"/>
          <w:lang w:val="uk-UA" w:eastAsia="uk-UA"/>
        </w:rPr>
        <w:t>Н</w:t>
      </w:r>
      <w:r w:rsidRPr="00EA3CF0">
        <w:rPr>
          <w:color w:val="000000"/>
          <w:spacing w:val="-4"/>
          <w:sz w:val="28"/>
          <w:szCs w:val="28"/>
          <w:lang w:val="uk-UA" w:eastAsia="uk-UA"/>
        </w:rPr>
        <w:t>айкращі результати після лікування були отримані у хворих, яким призначали ОТ. Всі скарги, характерні для ГХ з МС, статистично достовірно зменшилися (p&lt;0,001). Порівняння з контрольною групою показало статистично вірогідну перевагу комплексу з ОТ у впливі на головні болі (p</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&lt;0,05), відчуття перебоїв </w:t>
      </w:r>
      <w:r>
        <w:rPr>
          <w:color w:val="000000"/>
          <w:spacing w:val="-4"/>
          <w:sz w:val="28"/>
          <w:szCs w:val="28"/>
          <w:lang w:val="uk-UA" w:eastAsia="uk-UA"/>
        </w:rPr>
        <w:t>у серці</w:t>
      </w:r>
      <w:r w:rsidRPr="00EA3CF0">
        <w:rPr>
          <w:color w:val="000000"/>
          <w:spacing w:val="-4"/>
          <w:sz w:val="28"/>
          <w:szCs w:val="28"/>
          <w:lang w:val="uk-UA" w:eastAsia="uk-UA"/>
        </w:rPr>
        <w:t xml:space="preserve"> (p</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&lt;0,05) </w:t>
      </w:r>
      <w:r>
        <w:rPr>
          <w:color w:val="000000"/>
          <w:spacing w:val="-4"/>
          <w:sz w:val="28"/>
          <w:szCs w:val="28"/>
          <w:lang w:val="uk-UA" w:eastAsia="uk-UA"/>
        </w:rPr>
        <w:t>та</w:t>
      </w:r>
      <w:r w:rsidRPr="00EA3CF0">
        <w:rPr>
          <w:color w:val="000000"/>
          <w:spacing w:val="-4"/>
          <w:sz w:val="28"/>
          <w:szCs w:val="28"/>
          <w:lang w:val="uk-UA" w:eastAsia="uk-UA"/>
        </w:rPr>
        <w:t xml:space="preserve"> поліпшення сну (p</w:t>
      </w:r>
      <w:r w:rsidRPr="00EA3CF0">
        <w:rPr>
          <w:color w:val="000000"/>
          <w:spacing w:val="-4"/>
          <w:sz w:val="28"/>
          <w:szCs w:val="28"/>
          <w:vertAlign w:val="subscript"/>
          <w:lang w:val="uk-UA" w:eastAsia="uk-UA"/>
        </w:rPr>
        <w:t>1</w:t>
      </w:r>
      <w:r>
        <w:rPr>
          <w:color w:val="000000"/>
          <w:spacing w:val="-4"/>
          <w:sz w:val="28"/>
          <w:szCs w:val="28"/>
          <w:lang w:val="uk-UA" w:eastAsia="uk-UA"/>
        </w:rPr>
        <w:t>&lt;0,05). Позитивна тенденція,  порівняно</w:t>
      </w:r>
      <w:r w:rsidRPr="00EA3CF0">
        <w:rPr>
          <w:color w:val="000000"/>
          <w:spacing w:val="-4"/>
          <w:sz w:val="28"/>
          <w:szCs w:val="28"/>
          <w:lang w:val="uk-UA" w:eastAsia="uk-UA"/>
        </w:rPr>
        <w:t xml:space="preserve"> з контрольною групою була встановлена </w:t>
      </w:r>
      <w:r>
        <w:rPr>
          <w:color w:val="000000"/>
          <w:spacing w:val="-4"/>
          <w:sz w:val="28"/>
          <w:szCs w:val="28"/>
          <w:lang w:val="uk-UA" w:eastAsia="uk-UA"/>
        </w:rPr>
        <w:t>за динамікою</w:t>
      </w:r>
      <w:r w:rsidRPr="00EA3CF0">
        <w:rPr>
          <w:color w:val="000000"/>
          <w:spacing w:val="-4"/>
          <w:sz w:val="28"/>
          <w:szCs w:val="28"/>
          <w:lang w:val="uk-UA" w:eastAsia="uk-UA"/>
        </w:rPr>
        <w:t xml:space="preserve"> задишки при фізичному навантаженні (p</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&gt;0,05) </w:t>
      </w:r>
      <w:r>
        <w:rPr>
          <w:color w:val="000000"/>
          <w:spacing w:val="-4"/>
          <w:sz w:val="28"/>
          <w:szCs w:val="28"/>
          <w:lang w:val="uk-UA" w:eastAsia="uk-UA"/>
        </w:rPr>
        <w:t>та</w:t>
      </w:r>
      <w:r w:rsidRPr="00EA3CF0">
        <w:rPr>
          <w:color w:val="000000"/>
          <w:spacing w:val="-4"/>
          <w:sz w:val="28"/>
          <w:szCs w:val="28"/>
          <w:lang w:val="uk-UA" w:eastAsia="uk-UA"/>
        </w:rPr>
        <w:t xml:space="preserve"> запамороченням (p</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&gt;0,05). Не </w:t>
      </w:r>
      <w:r>
        <w:rPr>
          <w:color w:val="000000"/>
          <w:spacing w:val="-4"/>
          <w:sz w:val="28"/>
          <w:szCs w:val="28"/>
          <w:lang w:val="uk-UA" w:eastAsia="uk-UA"/>
        </w:rPr>
        <w:t>зважаючи</w:t>
      </w:r>
      <w:r w:rsidRPr="00EA3CF0">
        <w:rPr>
          <w:color w:val="000000"/>
          <w:spacing w:val="-4"/>
          <w:sz w:val="28"/>
          <w:szCs w:val="28"/>
          <w:lang w:val="uk-UA" w:eastAsia="uk-UA"/>
        </w:rPr>
        <w:t xml:space="preserve"> на </w:t>
      </w:r>
      <w:r>
        <w:rPr>
          <w:color w:val="000000"/>
          <w:spacing w:val="-4"/>
          <w:sz w:val="28"/>
          <w:szCs w:val="28"/>
          <w:lang w:val="uk-UA" w:eastAsia="uk-UA"/>
        </w:rPr>
        <w:t>зазначену</w:t>
      </w:r>
      <w:r w:rsidRPr="00EA3CF0">
        <w:rPr>
          <w:color w:val="000000"/>
          <w:spacing w:val="-4"/>
          <w:sz w:val="28"/>
          <w:szCs w:val="28"/>
          <w:lang w:val="uk-UA" w:eastAsia="uk-UA"/>
        </w:rPr>
        <w:t xml:space="preserve"> більш виражену ефективність лікувального комплексу з включенням </w:t>
      </w:r>
      <w:r w:rsidRPr="00EA3CF0">
        <w:rPr>
          <w:color w:val="000000"/>
          <w:spacing w:val="-4"/>
          <w:sz w:val="28"/>
          <w:szCs w:val="28"/>
          <w:lang w:val="uk-UA" w:eastAsia="uk-UA"/>
        </w:rPr>
        <w:lastRenderedPageBreak/>
        <w:t xml:space="preserve">ОТ, статистично значущих відмінностей </w:t>
      </w:r>
      <w:r>
        <w:rPr>
          <w:color w:val="000000"/>
          <w:spacing w:val="-4"/>
          <w:sz w:val="28"/>
          <w:szCs w:val="28"/>
          <w:lang w:val="uk-UA" w:eastAsia="uk-UA"/>
        </w:rPr>
        <w:t>у</w:t>
      </w:r>
      <w:r w:rsidRPr="00EA3CF0">
        <w:rPr>
          <w:color w:val="000000"/>
          <w:spacing w:val="-4"/>
          <w:sz w:val="28"/>
          <w:szCs w:val="28"/>
          <w:lang w:val="uk-UA" w:eastAsia="uk-UA"/>
        </w:rPr>
        <w:t xml:space="preserve"> кінцевих результатах відновлювального лікування між групами 1 і 2  на стаціонарному етапі досягнуто не було (p</w:t>
      </w:r>
      <w:r w:rsidRPr="00EA3CF0">
        <w:rPr>
          <w:color w:val="000000"/>
          <w:spacing w:val="-4"/>
          <w:sz w:val="28"/>
          <w:szCs w:val="28"/>
          <w:vertAlign w:val="subscript"/>
          <w:lang w:val="uk-UA" w:eastAsia="uk-UA"/>
        </w:rPr>
        <w:t>2</w:t>
      </w:r>
      <w:r w:rsidRPr="00EA3CF0">
        <w:rPr>
          <w:color w:val="000000"/>
          <w:spacing w:val="-4"/>
          <w:sz w:val="28"/>
          <w:szCs w:val="28"/>
          <w:lang w:val="uk-UA" w:eastAsia="uk-UA"/>
        </w:rPr>
        <w:t>&gt;0,1 – 0,5), що свідчить про рівнозначність впливу на динаміку скарг комплексів з додатковим призначенням НМТ і ОТ.</w:t>
      </w:r>
    </w:p>
    <w:p w:rsidR="00103EE1" w:rsidRPr="00EA3CF0" w:rsidRDefault="00103EE1" w:rsidP="00103EE1">
      <w:pPr>
        <w:ind w:firstLine="709"/>
        <w:jc w:val="both"/>
        <w:rPr>
          <w:bCs/>
          <w:color w:val="000000"/>
          <w:spacing w:val="-4"/>
          <w:sz w:val="28"/>
          <w:szCs w:val="28"/>
          <w:lang w:val="uk-UA"/>
        </w:rPr>
      </w:pPr>
      <w:r w:rsidRPr="00EA3CF0">
        <w:rPr>
          <w:color w:val="000000"/>
          <w:spacing w:val="-4"/>
          <w:sz w:val="28"/>
          <w:szCs w:val="28"/>
          <w:lang w:val="uk-UA" w:eastAsia="uk-UA"/>
        </w:rPr>
        <w:t>Аналіз даних про вплив комплексного</w:t>
      </w:r>
      <w:r w:rsidRPr="00EA3CF0">
        <w:rPr>
          <w:b/>
          <w:color w:val="000000"/>
          <w:spacing w:val="-4"/>
          <w:sz w:val="28"/>
          <w:szCs w:val="28"/>
          <w:lang w:val="uk-UA" w:eastAsia="uk-UA"/>
        </w:rPr>
        <w:t xml:space="preserve"> </w:t>
      </w:r>
      <w:r w:rsidRPr="00EA3CF0">
        <w:rPr>
          <w:color w:val="000000"/>
          <w:spacing w:val="-4"/>
          <w:sz w:val="28"/>
          <w:szCs w:val="28"/>
          <w:lang w:val="uk-UA" w:eastAsia="uk-UA"/>
        </w:rPr>
        <w:t>лікування з включенням НМТ і ОТ на показники АТ і ЧСС</w:t>
      </w:r>
      <w:r w:rsidRPr="00EA3CF0">
        <w:rPr>
          <w:b/>
          <w:color w:val="000000"/>
          <w:spacing w:val="-4"/>
          <w:sz w:val="28"/>
          <w:szCs w:val="28"/>
          <w:lang w:val="uk-UA" w:eastAsia="uk-UA"/>
        </w:rPr>
        <w:t xml:space="preserve"> </w:t>
      </w:r>
      <w:r w:rsidRPr="00150EFF">
        <w:rPr>
          <w:color w:val="000000"/>
          <w:spacing w:val="-4"/>
          <w:sz w:val="28"/>
          <w:szCs w:val="28"/>
          <w:lang w:val="uk-UA" w:eastAsia="uk-UA"/>
        </w:rPr>
        <w:t>у</w:t>
      </w:r>
      <w:r>
        <w:rPr>
          <w:b/>
          <w:color w:val="000000"/>
          <w:spacing w:val="-4"/>
          <w:sz w:val="28"/>
          <w:szCs w:val="28"/>
          <w:lang w:val="uk-UA" w:eastAsia="uk-UA"/>
        </w:rPr>
        <w:t xml:space="preserve"> </w:t>
      </w:r>
      <w:r w:rsidRPr="00EA3CF0">
        <w:rPr>
          <w:color w:val="000000"/>
          <w:spacing w:val="-4"/>
          <w:sz w:val="28"/>
          <w:szCs w:val="28"/>
          <w:lang w:val="uk-UA" w:eastAsia="uk-UA"/>
        </w:rPr>
        <w:t xml:space="preserve">хворих на ГХ з МС, а також </w:t>
      </w:r>
      <w:r>
        <w:rPr>
          <w:color w:val="000000"/>
          <w:spacing w:val="-4"/>
          <w:sz w:val="28"/>
          <w:szCs w:val="28"/>
          <w:lang w:val="uk-UA" w:eastAsia="uk-UA"/>
        </w:rPr>
        <w:t>у</w:t>
      </w:r>
      <w:r w:rsidRPr="00EA3CF0">
        <w:rPr>
          <w:color w:val="000000"/>
          <w:spacing w:val="-4"/>
          <w:sz w:val="28"/>
          <w:szCs w:val="28"/>
          <w:lang w:val="uk-UA" w:eastAsia="uk-UA"/>
        </w:rPr>
        <w:t xml:space="preserve"> контрольній групі, після закінчення стаціонарного етапу лікування довів достовірне зниження САТ на 14,1% у контрольній групі (р&lt;0,001); на 17% у 1 групі (р&lt;0,001);  на 21,6% у 2 групі (р&lt;0,001) (табл. 1). Цільового рівня САТ менше </w:t>
      </w:r>
      <w:smartTag w:uri="urn:schemas-microsoft-com:office:smarttags" w:element="PlaceType">
        <w:smartTagPr>
          <w:attr w:name="ProductID" w:val="130 мм"/>
        </w:smartTagPr>
        <w:r w:rsidRPr="00EA3CF0">
          <w:rPr>
            <w:color w:val="000000"/>
            <w:spacing w:val="-4"/>
            <w:sz w:val="28"/>
            <w:szCs w:val="28"/>
            <w:lang w:val="uk-UA" w:eastAsia="uk-UA"/>
          </w:rPr>
          <w:t>130 мм</w:t>
        </w:r>
      </w:smartTag>
      <w:r w:rsidRPr="00EA3CF0">
        <w:rPr>
          <w:color w:val="000000"/>
          <w:spacing w:val="-4"/>
          <w:sz w:val="28"/>
          <w:szCs w:val="28"/>
          <w:lang w:val="uk-UA" w:eastAsia="uk-UA"/>
        </w:rPr>
        <w:t>.рт.ст. і високонормального (130-</w:t>
      </w:r>
      <w:smartTag w:uri="urn:schemas-microsoft-com:office:smarttags" w:element="PlaceType">
        <w:smartTagPr>
          <w:attr w:name="ProductID" w:val="139 мм"/>
        </w:smartTagPr>
        <w:r w:rsidRPr="00EA3CF0">
          <w:rPr>
            <w:color w:val="000000"/>
            <w:spacing w:val="-4"/>
            <w:sz w:val="28"/>
            <w:szCs w:val="28"/>
            <w:lang w:val="uk-UA" w:eastAsia="uk-UA"/>
          </w:rPr>
          <w:t>139 мм</w:t>
        </w:r>
      </w:smartTag>
      <w:r w:rsidRPr="00EA3CF0">
        <w:rPr>
          <w:color w:val="000000"/>
          <w:spacing w:val="-4"/>
          <w:sz w:val="28"/>
          <w:szCs w:val="28"/>
          <w:lang w:val="uk-UA" w:eastAsia="uk-UA"/>
        </w:rPr>
        <w:t xml:space="preserve">.рт.ст), досягли 3 (10%) і 10 (33,3%) пацієнтів  контрольної </w:t>
      </w:r>
      <w:r w:rsidRPr="00EA3CF0">
        <w:rPr>
          <w:bCs/>
          <w:color w:val="000000"/>
          <w:spacing w:val="-4"/>
          <w:sz w:val="28"/>
          <w:szCs w:val="28"/>
          <w:lang w:val="uk-UA" w:eastAsia="uk-UA"/>
        </w:rPr>
        <w:t>групи; 4 (13,3%) і 18 (60%) пацієнтів групи 1; 12 (20%) і 36 (60%) пацієнтів групи 2</w:t>
      </w:r>
      <w:r>
        <w:rPr>
          <w:bCs/>
          <w:color w:val="000000"/>
          <w:spacing w:val="-4"/>
          <w:sz w:val="28"/>
          <w:szCs w:val="28"/>
          <w:lang w:val="uk-UA" w:eastAsia="uk-UA"/>
        </w:rPr>
        <w:t xml:space="preserve"> </w:t>
      </w:r>
      <w:r w:rsidRPr="00EA3CF0">
        <w:rPr>
          <w:color w:val="000000"/>
          <w:spacing w:val="-4"/>
          <w:sz w:val="28"/>
          <w:szCs w:val="28"/>
          <w:lang w:val="uk-UA" w:eastAsia="uk-UA"/>
        </w:rPr>
        <w:t>відповідно</w:t>
      </w:r>
      <w:r w:rsidRPr="00EA3CF0">
        <w:rPr>
          <w:bCs/>
          <w:color w:val="000000"/>
          <w:spacing w:val="-4"/>
          <w:sz w:val="28"/>
          <w:szCs w:val="28"/>
          <w:lang w:val="uk-UA" w:eastAsia="uk-UA"/>
        </w:rPr>
        <w:t xml:space="preserve">. Відмічена також позитивна динаміка зміни ДАТ, який достовірно знизився у всіх </w:t>
      </w:r>
      <w:r>
        <w:rPr>
          <w:bCs/>
          <w:color w:val="000000"/>
          <w:spacing w:val="-4"/>
          <w:sz w:val="28"/>
          <w:szCs w:val="28"/>
          <w:lang w:val="uk-UA" w:eastAsia="uk-UA"/>
        </w:rPr>
        <w:t>обстежуваних</w:t>
      </w:r>
      <w:r w:rsidRPr="00EA3CF0">
        <w:rPr>
          <w:bCs/>
          <w:color w:val="000000"/>
          <w:spacing w:val="-4"/>
          <w:sz w:val="28"/>
          <w:szCs w:val="28"/>
          <w:lang w:val="uk-UA" w:eastAsia="uk-UA"/>
        </w:rPr>
        <w:t xml:space="preserve"> групах після лік</w:t>
      </w:r>
      <w:r>
        <w:rPr>
          <w:bCs/>
          <w:color w:val="000000"/>
          <w:spacing w:val="-4"/>
          <w:sz w:val="28"/>
          <w:szCs w:val="28"/>
          <w:lang w:val="uk-UA" w:eastAsia="uk-UA"/>
        </w:rPr>
        <w:t xml:space="preserve">ування: у контрольній групі на – </w:t>
      </w:r>
      <w:r w:rsidRPr="00EA3CF0">
        <w:rPr>
          <w:bCs/>
          <w:color w:val="000000"/>
          <w:spacing w:val="-4"/>
          <w:sz w:val="28"/>
          <w:szCs w:val="28"/>
          <w:lang w:val="uk-UA" w:eastAsia="uk-UA"/>
        </w:rPr>
        <w:t>16,0%</w:t>
      </w:r>
      <w:r>
        <w:rPr>
          <w:bCs/>
          <w:color w:val="000000"/>
          <w:spacing w:val="-4"/>
          <w:sz w:val="28"/>
          <w:szCs w:val="28"/>
          <w:lang w:val="uk-UA" w:eastAsia="uk-UA"/>
        </w:rPr>
        <w:t xml:space="preserve"> (р&lt;0,001); у 1 групі на – </w:t>
      </w:r>
      <w:r w:rsidRPr="00EA3CF0">
        <w:rPr>
          <w:bCs/>
          <w:color w:val="000000"/>
          <w:spacing w:val="-4"/>
          <w:sz w:val="28"/>
          <w:szCs w:val="28"/>
          <w:lang w:val="uk-UA" w:eastAsia="uk-UA"/>
        </w:rPr>
        <w:t>1</w:t>
      </w:r>
      <w:r>
        <w:rPr>
          <w:bCs/>
          <w:color w:val="000000"/>
          <w:spacing w:val="-4"/>
          <w:sz w:val="28"/>
          <w:szCs w:val="28"/>
          <w:lang w:val="uk-UA" w:eastAsia="uk-UA"/>
        </w:rPr>
        <w:t xml:space="preserve">7,6% (р&lt;0,001); у 2 групі – </w:t>
      </w:r>
      <w:r w:rsidRPr="00EA3CF0">
        <w:rPr>
          <w:bCs/>
          <w:color w:val="000000"/>
          <w:spacing w:val="-4"/>
          <w:sz w:val="28"/>
          <w:szCs w:val="28"/>
          <w:lang w:val="uk-UA" w:eastAsia="uk-UA"/>
        </w:rPr>
        <w:t xml:space="preserve">на 22,2% (р&lt;0,001). Цільового рівня значень ДАТ (менше </w:t>
      </w:r>
      <w:smartTag w:uri="urn:schemas-microsoft-com:office:smarttags" w:element="PlaceType">
        <w:smartTagPr>
          <w:attr w:name="ProductID" w:val="85 мм"/>
        </w:smartTagPr>
        <w:r w:rsidRPr="00EA3CF0">
          <w:rPr>
            <w:bCs/>
            <w:color w:val="000000"/>
            <w:spacing w:val="-4"/>
            <w:sz w:val="28"/>
            <w:szCs w:val="28"/>
            <w:lang w:val="uk-UA" w:eastAsia="uk-UA"/>
          </w:rPr>
          <w:t>85 мм</w:t>
        </w:r>
      </w:smartTag>
      <w:r w:rsidRPr="00EA3CF0">
        <w:rPr>
          <w:bCs/>
          <w:color w:val="000000"/>
          <w:spacing w:val="-4"/>
          <w:sz w:val="28"/>
          <w:szCs w:val="28"/>
          <w:lang w:val="uk-UA" w:eastAsia="uk-UA"/>
        </w:rPr>
        <w:t>.рт.ст.) і високонормального (85-</w:t>
      </w:r>
      <w:smartTag w:uri="urn:schemas-microsoft-com:office:smarttags" w:element="PlaceType">
        <w:smartTagPr>
          <w:attr w:name="ProductID" w:val="99 мм"/>
        </w:smartTagPr>
        <w:r w:rsidRPr="00EA3CF0">
          <w:rPr>
            <w:bCs/>
            <w:color w:val="000000"/>
            <w:spacing w:val="-4"/>
            <w:sz w:val="28"/>
            <w:szCs w:val="28"/>
            <w:lang w:val="uk-UA" w:eastAsia="uk-UA"/>
          </w:rPr>
          <w:t>99 мм</w:t>
        </w:r>
      </w:smartTag>
      <w:r w:rsidRPr="00EA3CF0">
        <w:rPr>
          <w:bCs/>
          <w:color w:val="000000"/>
          <w:spacing w:val="-4"/>
          <w:sz w:val="28"/>
          <w:szCs w:val="28"/>
          <w:lang w:val="uk-UA" w:eastAsia="uk-UA"/>
        </w:rPr>
        <w:t xml:space="preserve">.рт.ст.) досягли 6 (20%) і 9 (30%) відповідно пацієнтів контрольної групи; 4 (13,3%) і 15 (50%) </w:t>
      </w:r>
      <w:r>
        <w:rPr>
          <w:bCs/>
          <w:color w:val="000000"/>
          <w:spacing w:val="-4"/>
          <w:sz w:val="28"/>
          <w:szCs w:val="28"/>
          <w:lang w:val="uk-UA" w:eastAsia="uk-UA"/>
        </w:rPr>
        <w:t>осіб</w:t>
      </w:r>
      <w:r w:rsidRPr="00EA3CF0">
        <w:rPr>
          <w:bCs/>
          <w:color w:val="000000"/>
          <w:spacing w:val="-4"/>
          <w:sz w:val="28"/>
          <w:szCs w:val="28"/>
          <w:lang w:val="uk-UA" w:eastAsia="uk-UA"/>
        </w:rPr>
        <w:t xml:space="preserve"> 1 групи; 20 (33,3%) </w:t>
      </w:r>
      <w:r>
        <w:rPr>
          <w:bCs/>
          <w:color w:val="000000"/>
          <w:spacing w:val="-4"/>
          <w:sz w:val="28"/>
          <w:szCs w:val="28"/>
          <w:lang w:val="uk-UA" w:eastAsia="uk-UA"/>
        </w:rPr>
        <w:t>та</w:t>
      </w:r>
      <w:r w:rsidRPr="00EA3CF0">
        <w:rPr>
          <w:bCs/>
          <w:color w:val="000000"/>
          <w:spacing w:val="-4"/>
          <w:sz w:val="28"/>
          <w:szCs w:val="28"/>
          <w:lang w:val="uk-UA" w:eastAsia="uk-UA"/>
        </w:rPr>
        <w:t xml:space="preserve"> 28 (46,6%) </w:t>
      </w:r>
      <w:r>
        <w:rPr>
          <w:bCs/>
          <w:color w:val="000000"/>
          <w:spacing w:val="-4"/>
          <w:sz w:val="28"/>
          <w:szCs w:val="28"/>
          <w:lang w:val="uk-UA" w:eastAsia="uk-UA"/>
        </w:rPr>
        <w:t>хворих</w:t>
      </w:r>
      <w:r w:rsidRPr="00EA3CF0">
        <w:rPr>
          <w:bCs/>
          <w:color w:val="000000"/>
          <w:spacing w:val="-4"/>
          <w:sz w:val="28"/>
          <w:szCs w:val="28"/>
          <w:lang w:val="uk-UA" w:eastAsia="uk-UA"/>
        </w:rPr>
        <w:t xml:space="preserve"> 2 групи.  </w:t>
      </w:r>
      <w:r>
        <w:rPr>
          <w:bCs/>
          <w:color w:val="000000"/>
          <w:spacing w:val="-4"/>
          <w:sz w:val="28"/>
          <w:szCs w:val="28"/>
          <w:lang w:val="uk-UA" w:eastAsia="uk-UA"/>
        </w:rPr>
        <w:t>У</w:t>
      </w:r>
      <w:r w:rsidRPr="00EA3CF0">
        <w:rPr>
          <w:bCs/>
          <w:color w:val="000000"/>
          <w:spacing w:val="-4"/>
          <w:sz w:val="28"/>
          <w:szCs w:val="28"/>
          <w:lang w:val="uk-UA" w:eastAsia="uk-UA"/>
        </w:rPr>
        <w:t xml:space="preserve"> результаті лікування відсоток </w:t>
      </w:r>
      <w:r>
        <w:rPr>
          <w:bCs/>
          <w:color w:val="000000"/>
          <w:spacing w:val="-4"/>
          <w:sz w:val="28"/>
          <w:szCs w:val="28"/>
          <w:lang w:val="uk-UA" w:eastAsia="uk-UA"/>
        </w:rPr>
        <w:t>пацієнтів</w:t>
      </w:r>
      <w:r w:rsidRPr="00EA3CF0">
        <w:rPr>
          <w:bCs/>
          <w:color w:val="000000"/>
          <w:spacing w:val="-4"/>
          <w:sz w:val="28"/>
          <w:szCs w:val="28"/>
          <w:lang w:val="uk-UA" w:eastAsia="uk-UA"/>
        </w:rPr>
        <w:t xml:space="preserve"> з нормальним САТ і ДАТ був вищий в 1 </w:t>
      </w:r>
      <w:r>
        <w:rPr>
          <w:bCs/>
          <w:color w:val="000000"/>
          <w:spacing w:val="-4"/>
          <w:sz w:val="28"/>
          <w:szCs w:val="28"/>
          <w:lang w:val="uk-UA" w:eastAsia="uk-UA"/>
        </w:rPr>
        <w:t>та</w:t>
      </w:r>
      <w:r w:rsidRPr="00EA3CF0">
        <w:rPr>
          <w:bCs/>
          <w:color w:val="000000"/>
          <w:spacing w:val="-4"/>
          <w:sz w:val="28"/>
          <w:szCs w:val="28"/>
          <w:lang w:val="uk-UA" w:eastAsia="uk-UA"/>
        </w:rPr>
        <w:t xml:space="preserve"> 2 групах і </w:t>
      </w:r>
      <w:r>
        <w:rPr>
          <w:bCs/>
          <w:color w:val="000000"/>
          <w:spacing w:val="-4"/>
          <w:sz w:val="28"/>
          <w:szCs w:val="28"/>
          <w:lang w:val="uk-UA" w:eastAsia="uk-UA"/>
        </w:rPr>
        <w:t>становив</w:t>
      </w:r>
      <w:r w:rsidRPr="00EA3CF0">
        <w:rPr>
          <w:bCs/>
          <w:color w:val="000000"/>
          <w:spacing w:val="-4"/>
          <w:sz w:val="28"/>
          <w:szCs w:val="28"/>
          <w:lang w:val="uk-UA" w:eastAsia="uk-UA"/>
        </w:rPr>
        <w:t>: у 1-ій  (73,3% і 63,3%), у 2-ій (80%, 79,9%) відповідно, порівняно з контрольною групою (43,3% і 50%).</w:t>
      </w:r>
    </w:p>
    <w:p w:rsidR="00103EE1" w:rsidRPr="00CE52C6" w:rsidRDefault="00103EE1" w:rsidP="00103EE1">
      <w:pPr>
        <w:ind w:firstLine="709"/>
        <w:jc w:val="both"/>
        <w:rPr>
          <w:color w:val="000000"/>
          <w:spacing w:val="-4"/>
          <w:sz w:val="28"/>
          <w:szCs w:val="28"/>
        </w:rPr>
      </w:pPr>
      <w:r w:rsidRPr="00EA3CF0">
        <w:rPr>
          <w:color w:val="000000"/>
          <w:spacing w:val="-4"/>
          <w:sz w:val="28"/>
          <w:szCs w:val="28"/>
          <w:lang w:val="uk-UA"/>
        </w:rPr>
        <w:t xml:space="preserve">Вірогідне зменшення ЧСС спостерігалося </w:t>
      </w:r>
      <w:r>
        <w:rPr>
          <w:color w:val="000000"/>
          <w:spacing w:val="-4"/>
          <w:sz w:val="28"/>
          <w:szCs w:val="28"/>
          <w:lang w:val="uk-UA"/>
        </w:rPr>
        <w:t>у</w:t>
      </w:r>
      <w:r w:rsidRPr="00EA3CF0">
        <w:rPr>
          <w:color w:val="000000"/>
          <w:spacing w:val="-4"/>
          <w:sz w:val="28"/>
          <w:szCs w:val="28"/>
          <w:lang w:val="uk-UA"/>
        </w:rPr>
        <w:t xml:space="preserve"> групі 1 на 7,7% (р&lt;0,01</w:t>
      </w:r>
      <w:r w:rsidRPr="00EA3CF0">
        <w:rPr>
          <w:vanish/>
          <w:color w:val="000000"/>
          <w:spacing w:val="-4"/>
          <w:sz w:val="28"/>
          <w:szCs w:val="28"/>
          <w:lang w:val="uk-UA"/>
        </w:rPr>
        <w:t>|</w:t>
      </w:r>
      <w:r w:rsidRPr="00EA3CF0">
        <w:rPr>
          <w:color w:val="000000"/>
          <w:spacing w:val="-4"/>
          <w:sz w:val="28"/>
          <w:szCs w:val="28"/>
          <w:lang w:val="uk-UA"/>
        </w:rPr>
        <w:t xml:space="preserve">) і </w:t>
      </w:r>
      <w:r>
        <w:rPr>
          <w:color w:val="000000"/>
          <w:spacing w:val="-4"/>
          <w:sz w:val="28"/>
          <w:szCs w:val="28"/>
          <w:lang w:val="uk-UA"/>
        </w:rPr>
        <w:t>у</w:t>
      </w:r>
      <w:r w:rsidRPr="00EA3CF0">
        <w:rPr>
          <w:color w:val="000000"/>
          <w:spacing w:val="-4"/>
          <w:sz w:val="28"/>
          <w:szCs w:val="28"/>
          <w:lang w:val="uk-UA"/>
        </w:rPr>
        <w:t xml:space="preserve"> групі 2, де ЧСС зменшилося на 14,6 (р&lt;0,001</w:t>
      </w:r>
      <w:r w:rsidRPr="00EA3CF0">
        <w:rPr>
          <w:vanish/>
          <w:color w:val="000000"/>
          <w:spacing w:val="-4"/>
          <w:sz w:val="28"/>
          <w:szCs w:val="28"/>
          <w:lang w:val="uk-UA"/>
        </w:rPr>
        <w:t>|</w:t>
      </w:r>
      <w:r w:rsidRPr="00EA3CF0">
        <w:rPr>
          <w:color w:val="000000"/>
          <w:spacing w:val="-4"/>
          <w:sz w:val="28"/>
          <w:szCs w:val="28"/>
          <w:lang w:val="uk-UA"/>
        </w:rPr>
        <w:t xml:space="preserve">).       </w:t>
      </w:r>
    </w:p>
    <w:p w:rsidR="00103EE1" w:rsidRPr="00EA3CF0" w:rsidRDefault="00103EE1" w:rsidP="00103EE1">
      <w:pPr>
        <w:ind w:left="7787"/>
        <w:jc w:val="both"/>
        <w:rPr>
          <w:color w:val="000000"/>
          <w:spacing w:val="-4"/>
          <w:sz w:val="28"/>
          <w:szCs w:val="28"/>
          <w:lang w:val="uk-UA"/>
        </w:rPr>
      </w:pPr>
      <w:r>
        <w:rPr>
          <w:color w:val="000000"/>
          <w:spacing w:val="-4"/>
          <w:sz w:val="28"/>
          <w:szCs w:val="28"/>
          <w:lang w:val="uk-UA"/>
        </w:rPr>
        <w:t xml:space="preserve">        </w:t>
      </w:r>
      <w:r w:rsidRPr="00EA3CF0">
        <w:rPr>
          <w:color w:val="000000"/>
          <w:spacing w:val="-4"/>
          <w:sz w:val="28"/>
          <w:szCs w:val="28"/>
          <w:lang w:val="uk-UA"/>
        </w:rPr>
        <w:t>Таблиця  1</w:t>
      </w:r>
    </w:p>
    <w:p w:rsidR="00103EE1" w:rsidRPr="00EA3CF0" w:rsidRDefault="00103EE1" w:rsidP="00103EE1">
      <w:pPr>
        <w:ind w:firstLine="709"/>
        <w:jc w:val="center"/>
        <w:rPr>
          <w:color w:val="000000"/>
          <w:spacing w:val="-4"/>
          <w:sz w:val="28"/>
          <w:szCs w:val="28"/>
          <w:lang w:val="uk-UA"/>
        </w:rPr>
      </w:pPr>
      <w:r w:rsidRPr="00EA3CF0">
        <w:rPr>
          <w:color w:val="000000"/>
          <w:spacing w:val="-4"/>
          <w:sz w:val="28"/>
          <w:szCs w:val="28"/>
          <w:lang w:val="uk-UA"/>
        </w:rPr>
        <w:t>Вплив комплексного лікування з</w:t>
      </w:r>
      <w:r w:rsidRPr="00EA3CF0">
        <w:rPr>
          <w:vanish/>
          <w:color w:val="000000"/>
          <w:spacing w:val="-4"/>
          <w:sz w:val="28"/>
          <w:szCs w:val="28"/>
          <w:lang w:val="uk-UA"/>
        </w:rPr>
        <w:t>|із|</w:t>
      </w:r>
      <w:r w:rsidRPr="00EA3CF0">
        <w:rPr>
          <w:color w:val="000000"/>
          <w:spacing w:val="-4"/>
          <w:sz w:val="28"/>
          <w:szCs w:val="28"/>
          <w:lang w:val="uk-UA"/>
        </w:rPr>
        <w:t xml:space="preserve"> включенням</w:t>
      </w:r>
      <w:r w:rsidRPr="00EA3CF0">
        <w:rPr>
          <w:vanish/>
          <w:color w:val="000000"/>
          <w:spacing w:val="-4"/>
          <w:sz w:val="28"/>
          <w:szCs w:val="28"/>
          <w:lang w:val="uk-UA"/>
        </w:rPr>
        <w:t>|приєднанням|</w:t>
      </w:r>
      <w:r w:rsidRPr="00EA3CF0">
        <w:rPr>
          <w:color w:val="000000"/>
          <w:spacing w:val="-4"/>
          <w:sz w:val="28"/>
          <w:szCs w:val="28"/>
          <w:lang w:val="uk-UA"/>
        </w:rPr>
        <w:t xml:space="preserve"> НМТ і ОТ</w:t>
      </w:r>
      <w:r w:rsidRPr="00EA3CF0">
        <w:rPr>
          <w:vanish/>
          <w:color w:val="000000"/>
          <w:spacing w:val="-4"/>
          <w:sz w:val="28"/>
          <w:szCs w:val="28"/>
          <w:lang w:val="uk-UA"/>
        </w:rPr>
        <w:t>|</w:t>
      </w:r>
      <w:r w:rsidRPr="00EA3CF0">
        <w:rPr>
          <w:color w:val="000000"/>
          <w:spacing w:val="-4"/>
          <w:sz w:val="28"/>
          <w:szCs w:val="28"/>
          <w:lang w:val="uk-UA"/>
        </w:rPr>
        <w:t xml:space="preserve"> на показники АТ</w:t>
      </w:r>
      <w:r w:rsidRPr="00EA3CF0">
        <w:rPr>
          <w:vanish/>
          <w:color w:val="000000"/>
          <w:spacing w:val="-4"/>
          <w:sz w:val="28"/>
          <w:szCs w:val="28"/>
          <w:lang w:val="uk-UA"/>
        </w:rPr>
        <w:t>|тиснення|</w:t>
      </w:r>
      <w:r w:rsidRPr="00EA3CF0">
        <w:rPr>
          <w:color w:val="000000"/>
          <w:spacing w:val="-4"/>
          <w:sz w:val="28"/>
          <w:szCs w:val="28"/>
          <w:lang w:val="uk-UA"/>
        </w:rPr>
        <w:t xml:space="preserve"> і ЧСС у</w:t>
      </w:r>
      <w:r w:rsidRPr="00EA3CF0">
        <w:rPr>
          <w:vanish/>
          <w:color w:val="000000"/>
          <w:spacing w:val="-4"/>
          <w:sz w:val="28"/>
          <w:szCs w:val="28"/>
          <w:lang w:val="uk-UA"/>
        </w:rPr>
        <w:t>|біля|</w:t>
      </w:r>
      <w:r w:rsidRPr="00EA3CF0">
        <w:rPr>
          <w:color w:val="000000"/>
          <w:spacing w:val="-4"/>
          <w:sz w:val="28"/>
          <w:szCs w:val="28"/>
          <w:lang w:val="uk-UA"/>
        </w:rPr>
        <w:t xml:space="preserve"> хворих </w:t>
      </w:r>
      <w:r>
        <w:rPr>
          <w:color w:val="000000"/>
          <w:spacing w:val="-4"/>
          <w:sz w:val="28"/>
          <w:szCs w:val="28"/>
          <w:lang w:val="uk-UA"/>
        </w:rPr>
        <w:t xml:space="preserve">на </w:t>
      </w:r>
      <w:r w:rsidRPr="00EA3CF0">
        <w:rPr>
          <w:color w:val="000000"/>
          <w:spacing w:val="-4"/>
          <w:sz w:val="28"/>
          <w:szCs w:val="28"/>
          <w:lang w:val="uk-UA"/>
        </w:rPr>
        <w:t>ГХ з</w:t>
      </w:r>
      <w:r w:rsidRPr="00EA3CF0">
        <w:rPr>
          <w:vanish/>
          <w:color w:val="000000"/>
          <w:spacing w:val="-4"/>
          <w:sz w:val="28"/>
          <w:szCs w:val="28"/>
          <w:lang w:val="uk-UA"/>
        </w:rPr>
        <w:t>|із|</w:t>
      </w:r>
      <w:r w:rsidRPr="00EA3CF0">
        <w:rPr>
          <w:color w:val="000000"/>
          <w:spacing w:val="-4"/>
          <w:sz w:val="28"/>
          <w:szCs w:val="28"/>
          <w:lang w:val="uk-UA"/>
        </w:rPr>
        <w:t xml:space="preserve"> МС, M±m</w:t>
      </w:r>
      <w:r w:rsidRPr="00EA3CF0">
        <w:rPr>
          <w:vanish/>
          <w:color w:val="000000"/>
          <w:spacing w:val="-4"/>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4"/>
        <w:gridCol w:w="1468"/>
        <w:gridCol w:w="1383"/>
        <w:gridCol w:w="1618"/>
        <w:gridCol w:w="1184"/>
        <w:gridCol w:w="1193"/>
      </w:tblGrid>
      <w:tr w:rsidR="00103EE1" w:rsidRPr="00EA3CF0" w:rsidTr="00A46E66">
        <w:tblPrEx>
          <w:tblCellMar>
            <w:top w:w="0" w:type="dxa"/>
            <w:bottom w:w="0" w:type="dxa"/>
          </w:tblCellMar>
        </w:tblPrEx>
        <w:trPr>
          <w:trHeight w:val="683"/>
          <w:jc w:val="center"/>
        </w:trPr>
        <w:tc>
          <w:tcPr>
            <w:tcW w:w="0" w:type="auto"/>
            <w:vMerge w:val="restart"/>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Показники, що вивчаються</w:t>
            </w:r>
          </w:p>
        </w:tc>
        <w:tc>
          <w:tcPr>
            <w:tcW w:w="2851" w:type="dxa"/>
            <w:gridSpan w:val="2"/>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Контрольна група</w:t>
            </w:r>
          </w:p>
          <w:p w:rsidR="00103EE1" w:rsidRPr="00EA3CF0" w:rsidRDefault="00103EE1" w:rsidP="00A46E66">
            <w:pPr>
              <w:jc w:val="center"/>
              <w:rPr>
                <w:color w:val="000000"/>
                <w:spacing w:val="-4"/>
                <w:lang w:val="uk-UA"/>
              </w:rPr>
            </w:pPr>
            <w:r w:rsidRPr="00EA3CF0">
              <w:rPr>
                <w:color w:val="000000"/>
                <w:spacing w:val="-4"/>
                <w:lang w:val="uk-UA"/>
              </w:rPr>
              <w:t>n=30</w:t>
            </w:r>
          </w:p>
        </w:tc>
        <w:tc>
          <w:tcPr>
            <w:tcW w:w="2851" w:type="dxa"/>
            <w:gridSpan w:val="2"/>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Група 1</w:t>
            </w:r>
          </w:p>
          <w:p w:rsidR="00103EE1" w:rsidRPr="00EA3CF0" w:rsidRDefault="00103EE1" w:rsidP="00A46E66">
            <w:pPr>
              <w:jc w:val="center"/>
              <w:rPr>
                <w:color w:val="000000"/>
                <w:spacing w:val="-4"/>
                <w:lang w:val="uk-UA"/>
              </w:rPr>
            </w:pPr>
            <w:r w:rsidRPr="00EA3CF0">
              <w:rPr>
                <w:color w:val="000000"/>
                <w:spacing w:val="-4"/>
                <w:lang w:val="uk-UA"/>
              </w:rPr>
              <w:t>n=30</w:t>
            </w:r>
          </w:p>
        </w:tc>
        <w:tc>
          <w:tcPr>
            <w:tcW w:w="0" w:type="auto"/>
            <w:gridSpan w:val="2"/>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Група 2</w:t>
            </w:r>
          </w:p>
          <w:p w:rsidR="00103EE1" w:rsidRPr="00EA3CF0" w:rsidRDefault="00103EE1" w:rsidP="00A46E66">
            <w:pPr>
              <w:jc w:val="center"/>
              <w:rPr>
                <w:color w:val="000000"/>
                <w:spacing w:val="-4"/>
                <w:lang w:val="uk-UA"/>
              </w:rPr>
            </w:pPr>
            <w:r w:rsidRPr="00EA3CF0">
              <w:rPr>
                <w:color w:val="000000"/>
                <w:spacing w:val="-4"/>
                <w:lang w:val="uk-UA"/>
              </w:rPr>
              <w:t>n=60</w:t>
            </w:r>
          </w:p>
        </w:tc>
      </w:tr>
      <w:tr w:rsidR="00103EE1" w:rsidRPr="00EA3CF0" w:rsidTr="00A46E66">
        <w:tblPrEx>
          <w:tblCellMar>
            <w:top w:w="0" w:type="dxa"/>
            <w:bottom w:w="0" w:type="dxa"/>
          </w:tblCellMar>
        </w:tblPrEx>
        <w:trPr>
          <w:trHeight w:val="383"/>
          <w:jc w:val="center"/>
        </w:trPr>
        <w:tc>
          <w:tcPr>
            <w:tcW w:w="0" w:type="auto"/>
            <w:vMerge/>
            <w:tcMar>
              <w:top w:w="28" w:type="dxa"/>
              <w:bottom w:w="28" w:type="dxa"/>
            </w:tcMar>
            <w:vAlign w:val="center"/>
          </w:tcPr>
          <w:p w:rsidR="00103EE1" w:rsidRPr="00EA3CF0" w:rsidRDefault="00103EE1" w:rsidP="00A46E66">
            <w:pPr>
              <w:ind w:firstLine="709"/>
              <w:jc w:val="center"/>
              <w:rPr>
                <w:color w:val="000000"/>
                <w:spacing w:val="-4"/>
                <w:lang w:val="uk-UA"/>
              </w:rPr>
            </w:pP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До лікування</w:t>
            </w:r>
          </w:p>
        </w:tc>
        <w:tc>
          <w:tcPr>
            <w:tcW w:w="1468"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Після лікування</w:t>
            </w:r>
          </w:p>
        </w:tc>
        <w:tc>
          <w:tcPr>
            <w:tcW w:w="1383"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До лікування</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Після лікування</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До лікування</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Після лікування</w:t>
            </w:r>
          </w:p>
        </w:tc>
      </w:tr>
      <w:tr w:rsidR="00103EE1" w:rsidRPr="00EA3CF0" w:rsidTr="00A46E66">
        <w:tblPrEx>
          <w:tblCellMar>
            <w:top w:w="0" w:type="dxa"/>
            <w:bottom w:w="0" w:type="dxa"/>
          </w:tblCellMar>
        </w:tblPrEx>
        <w:trPr>
          <w:trHeight w:val="683"/>
          <w:jc w:val="center"/>
        </w:trPr>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САТ</w:t>
            </w:r>
          </w:p>
          <w:p w:rsidR="00103EE1" w:rsidRPr="00EA3CF0" w:rsidRDefault="00103EE1" w:rsidP="00A46E66">
            <w:pPr>
              <w:jc w:val="center"/>
              <w:rPr>
                <w:color w:val="000000"/>
                <w:spacing w:val="-4"/>
                <w:lang w:val="uk-UA"/>
              </w:rPr>
            </w:pPr>
            <w:r w:rsidRPr="00EA3CF0">
              <w:rPr>
                <w:color w:val="000000"/>
                <w:spacing w:val="-4"/>
                <w:lang w:val="uk-UA"/>
              </w:rPr>
              <w:t>мм.рт.ст.</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168,4±1,82</w:t>
            </w:r>
          </w:p>
        </w:tc>
        <w:tc>
          <w:tcPr>
            <w:tcW w:w="1468"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144,2±1,38</w:t>
            </w:r>
          </w:p>
          <w:p w:rsidR="00103EE1" w:rsidRPr="00EA3CF0" w:rsidRDefault="00103EE1" w:rsidP="00A46E66">
            <w:pPr>
              <w:jc w:val="center"/>
              <w:rPr>
                <w:color w:val="000000"/>
                <w:spacing w:val="-4"/>
                <w:lang w:val="uk-UA"/>
              </w:rPr>
            </w:pPr>
            <w:r w:rsidRPr="00EA3CF0">
              <w:rPr>
                <w:color w:val="000000"/>
                <w:spacing w:val="-4"/>
                <w:lang w:val="uk-UA"/>
              </w:rPr>
              <w:t>р&lt;0,001</w:t>
            </w:r>
          </w:p>
        </w:tc>
        <w:tc>
          <w:tcPr>
            <w:tcW w:w="1383"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169,2±1,71</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138,9±1,63</w:t>
            </w:r>
          </w:p>
          <w:p w:rsidR="00103EE1" w:rsidRPr="00EA3CF0" w:rsidRDefault="00103EE1" w:rsidP="00A46E66">
            <w:pPr>
              <w:jc w:val="center"/>
              <w:rPr>
                <w:color w:val="000000"/>
                <w:spacing w:val="-4"/>
                <w:lang w:val="uk-UA"/>
              </w:rPr>
            </w:pPr>
            <w:r w:rsidRPr="00EA3CF0">
              <w:rPr>
                <w:color w:val="000000"/>
                <w:spacing w:val="-4"/>
                <w:lang w:val="uk-UA"/>
              </w:rPr>
              <w:t>р&lt;0,001</w:t>
            </w:r>
          </w:p>
          <w:p w:rsidR="00103EE1" w:rsidRPr="00EA3CF0" w:rsidRDefault="00103EE1" w:rsidP="00A46E66">
            <w:pPr>
              <w:jc w:val="center"/>
              <w:rPr>
                <w:color w:val="000000"/>
                <w:spacing w:val="-4"/>
                <w:lang w:val="uk-UA"/>
              </w:rPr>
            </w:pPr>
            <w:r w:rsidRPr="00EA3CF0">
              <w:rPr>
                <w:color w:val="000000"/>
                <w:spacing w:val="-4"/>
                <w:lang w:val="uk-UA" w:eastAsia="uk-UA"/>
              </w:rPr>
              <w:t>р1&lt;0,02</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169,7±1,53</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133,0±1,13</w:t>
            </w:r>
          </w:p>
          <w:p w:rsidR="00103EE1" w:rsidRPr="00EA3CF0" w:rsidRDefault="00103EE1" w:rsidP="00A46E66">
            <w:pPr>
              <w:jc w:val="center"/>
              <w:rPr>
                <w:color w:val="000000"/>
                <w:spacing w:val="-4"/>
                <w:lang w:val="uk-UA"/>
              </w:rPr>
            </w:pPr>
            <w:r w:rsidRPr="00EA3CF0">
              <w:rPr>
                <w:color w:val="000000"/>
                <w:spacing w:val="-4"/>
                <w:lang w:val="uk-UA"/>
              </w:rPr>
              <w:t>р&lt;0,001</w:t>
            </w:r>
          </w:p>
          <w:p w:rsidR="00103EE1" w:rsidRPr="00EA3CF0" w:rsidRDefault="00103EE1" w:rsidP="00A46E66">
            <w:pPr>
              <w:jc w:val="center"/>
              <w:rPr>
                <w:color w:val="000000"/>
                <w:spacing w:val="-4"/>
                <w:lang w:val="uk-UA"/>
              </w:rPr>
            </w:pPr>
            <w:r w:rsidRPr="00EA3CF0">
              <w:rPr>
                <w:color w:val="000000"/>
                <w:spacing w:val="-4"/>
                <w:lang w:val="uk-UA" w:eastAsia="uk-UA"/>
              </w:rPr>
              <w:t>р</w:t>
            </w:r>
            <w:r w:rsidRPr="00EA3CF0">
              <w:rPr>
                <w:color w:val="000000"/>
                <w:spacing w:val="-4"/>
                <w:vertAlign w:val="subscript"/>
                <w:lang w:val="uk-UA" w:eastAsia="uk-UA"/>
              </w:rPr>
              <w:t>1</w:t>
            </w:r>
            <w:r w:rsidRPr="00EA3CF0">
              <w:rPr>
                <w:color w:val="000000"/>
                <w:spacing w:val="-4"/>
                <w:lang w:val="uk-UA" w:eastAsia="uk-UA"/>
              </w:rPr>
              <w:t>&lt;0,001</w:t>
            </w:r>
          </w:p>
          <w:p w:rsidR="00103EE1" w:rsidRPr="00EA3CF0" w:rsidRDefault="00103EE1" w:rsidP="00A46E66">
            <w:pPr>
              <w:jc w:val="center"/>
              <w:rPr>
                <w:color w:val="000000"/>
                <w:spacing w:val="-4"/>
                <w:lang w:val="uk-UA"/>
              </w:rPr>
            </w:pPr>
            <w:r w:rsidRPr="00EA3CF0">
              <w:rPr>
                <w:color w:val="000000"/>
                <w:spacing w:val="-4"/>
                <w:lang w:val="uk-UA" w:eastAsia="uk-UA"/>
              </w:rPr>
              <w:t>р</w:t>
            </w:r>
            <w:r w:rsidRPr="00EA3CF0">
              <w:rPr>
                <w:color w:val="000000"/>
                <w:spacing w:val="-4"/>
                <w:vertAlign w:val="subscript"/>
                <w:lang w:val="uk-UA" w:eastAsia="uk-UA"/>
              </w:rPr>
              <w:t>2</w:t>
            </w:r>
            <w:r w:rsidRPr="00EA3CF0">
              <w:rPr>
                <w:color w:val="000000"/>
                <w:spacing w:val="-4"/>
                <w:lang w:val="uk-UA" w:eastAsia="uk-UA"/>
              </w:rPr>
              <w:t>&lt;0,01</w:t>
            </w:r>
          </w:p>
        </w:tc>
      </w:tr>
      <w:tr w:rsidR="00103EE1" w:rsidRPr="00EA3CF0" w:rsidTr="00A46E66">
        <w:tblPrEx>
          <w:tblCellMar>
            <w:top w:w="0" w:type="dxa"/>
            <w:bottom w:w="0" w:type="dxa"/>
          </w:tblCellMar>
        </w:tblPrEx>
        <w:trPr>
          <w:jc w:val="center"/>
        </w:trPr>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ДАТ</w:t>
            </w:r>
          </w:p>
          <w:p w:rsidR="00103EE1" w:rsidRPr="00EA3CF0" w:rsidRDefault="00103EE1" w:rsidP="00A46E66">
            <w:pPr>
              <w:jc w:val="center"/>
              <w:rPr>
                <w:color w:val="000000"/>
                <w:spacing w:val="-4"/>
                <w:lang w:val="uk-UA"/>
              </w:rPr>
            </w:pPr>
            <w:r w:rsidRPr="00EA3CF0">
              <w:rPr>
                <w:color w:val="000000"/>
                <w:spacing w:val="-4"/>
                <w:lang w:val="uk-UA"/>
              </w:rPr>
              <w:lastRenderedPageBreak/>
              <w:t>мм.рт.ст</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lastRenderedPageBreak/>
              <w:t>105,0±1,10</w:t>
            </w:r>
          </w:p>
        </w:tc>
        <w:tc>
          <w:tcPr>
            <w:tcW w:w="1468"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89,2±0,94</w:t>
            </w:r>
          </w:p>
          <w:p w:rsidR="00103EE1" w:rsidRPr="00EA3CF0" w:rsidRDefault="00103EE1" w:rsidP="00A46E66">
            <w:pPr>
              <w:jc w:val="center"/>
              <w:rPr>
                <w:color w:val="000000"/>
                <w:spacing w:val="-4"/>
                <w:lang w:val="uk-UA"/>
              </w:rPr>
            </w:pPr>
            <w:r w:rsidRPr="00EA3CF0">
              <w:rPr>
                <w:color w:val="000000"/>
                <w:spacing w:val="-4"/>
                <w:lang w:val="uk-UA"/>
              </w:rPr>
              <w:lastRenderedPageBreak/>
              <w:t>р&lt;0,001</w:t>
            </w:r>
          </w:p>
        </w:tc>
        <w:tc>
          <w:tcPr>
            <w:tcW w:w="1383"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lastRenderedPageBreak/>
              <w:t>104,8±1,05</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86,3±1,12</w:t>
            </w:r>
          </w:p>
          <w:p w:rsidR="00103EE1" w:rsidRPr="00EA3CF0" w:rsidRDefault="00103EE1" w:rsidP="00A46E66">
            <w:pPr>
              <w:jc w:val="center"/>
              <w:rPr>
                <w:color w:val="000000"/>
                <w:spacing w:val="-4"/>
                <w:lang w:val="uk-UA"/>
              </w:rPr>
            </w:pPr>
            <w:r w:rsidRPr="00EA3CF0">
              <w:rPr>
                <w:color w:val="000000"/>
                <w:spacing w:val="-4"/>
                <w:lang w:val="uk-UA"/>
              </w:rPr>
              <w:lastRenderedPageBreak/>
              <w:t>р&lt;0,001</w:t>
            </w:r>
          </w:p>
          <w:p w:rsidR="00103EE1" w:rsidRPr="00EA3CF0" w:rsidRDefault="00103EE1" w:rsidP="00A46E66">
            <w:pPr>
              <w:jc w:val="center"/>
              <w:rPr>
                <w:color w:val="000000"/>
                <w:spacing w:val="-4"/>
                <w:lang w:val="uk-UA"/>
              </w:rPr>
            </w:pPr>
            <w:r w:rsidRPr="00EA3CF0">
              <w:rPr>
                <w:color w:val="000000"/>
                <w:spacing w:val="-4"/>
                <w:lang w:val="uk-UA" w:eastAsia="uk-UA"/>
              </w:rPr>
              <w:t>р1&gt;0,05</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lastRenderedPageBreak/>
              <w:t>104,3±1,34</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81,2±0,90</w:t>
            </w:r>
          </w:p>
          <w:p w:rsidR="00103EE1" w:rsidRPr="00EA3CF0" w:rsidRDefault="00103EE1" w:rsidP="00A46E66">
            <w:pPr>
              <w:jc w:val="center"/>
              <w:rPr>
                <w:color w:val="000000"/>
                <w:spacing w:val="-4"/>
                <w:lang w:val="uk-UA"/>
              </w:rPr>
            </w:pPr>
            <w:r w:rsidRPr="00EA3CF0">
              <w:rPr>
                <w:color w:val="000000"/>
                <w:spacing w:val="-4"/>
                <w:lang w:val="uk-UA"/>
              </w:rPr>
              <w:lastRenderedPageBreak/>
              <w:t>р&lt;0,001</w:t>
            </w:r>
          </w:p>
          <w:p w:rsidR="00103EE1" w:rsidRPr="00EA3CF0" w:rsidRDefault="00103EE1" w:rsidP="00A46E66">
            <w:pPr>
              <w:jc w:val="center"/>
              <w:rPr>
                <w:color w:val="000000"/>
                <w:spacing w:val="-4"/>
                <w:lang w:val="uk-UA"/>
              </w:rPr>
            </w:pPr>
            <w:r w:rsidRPr="00EA3CF0">
              <w:rPr>
                <w:color w:val="000000"/>
                <w:spacing w:val="-4"/>
                <w:lang w:val="uk-UA" w:eastAsia="uk-UA"/>
              </w:rPr>
              <w:t>р</w:t>
            </w:r>
            <w:r w:rsidRPr="00EA3CF0">
              <w:rPr>
                <w:color w:val="000000"/>
                <w:spacing w:val="-4"/>
                <w:vertAlign w:val="subscript"/>
                <w:lang w:val="uk-UA" w:eastAsia="uk-UA"/>
              </w:rPr>
              <w:t>1</w:t>
            </w:r>
            <w:r w:rsidRPr="00EA3CF0">
              <w:rPr>
                <w:color w:val="000000"/>
                <w:spacing w:val="-4"/>
                <w:lang w:val="uk-UA" w:eastAsia="uk-UA"/>
              </w:rPr>
              <w:t>&lt;0,001</w:t>
            </w:r>
          </w:p>
          <w:p w:rsidR="00103EE1" w:rsidRPr="00EA3CF0" w:rsidRDefault="00103EE1" w:rsidP="00A46E66">
            <w:pPr>
              <w:jc w:val="center"/>
              <w:rPr>
                <w:color w:val="000000"/>
                <w:spacing w:val="-4"/>
                <w:lang w:val="uk-UA"/>
              </w:rPr>
            </w:pPr>
            <w:r w:rsidRPr="00EA3CF0">
              <w:rPr>
                <w:color w:val="000000"/>
                <w:spacing w:val="-4"/>
                <w:lang w:val="uk-UA" w:eastAsia="uk-UA"/>
              </w:rPr>
              <w:t>р</w:t>
            </w:r>
            <w:r w:rsidRPr="00EA3CF0">
              <w:rPr>
                <w:color w:val="000000"/>
                <w:spacing w:val="-4"/>
                <w:vertAlign w:val="subscript"/>
                <w:lang w:val="uk-UA" w:eastAsia="uk-UA"/>
              </w:rPr>
              <w:t>2</w:t>
            </w:r>
            <w:r w:rsidRPr="00EA3CF0">
              <w:rPr>
                <w:color w:val="000000"/>
                <w:spacing w:val="-4"/>
                <w:lang w:val="uk-UA" w:eastAsia="uk-UA"/>
              </w:rPr>
              <w:t>&lt;0,01</w:t>
            </w:r>
          </w:p>
        </w:tc>
      </w:tr>
      <w:tr w:rsidR="00103EE1" w:rsidRPr="00EA3CF0" w:rsidTr="00A46E66">
        <w:tblPrEx>
          <w:tblCellMar>
            <w:top w:w="0" w:type="dxa"/>
            <w:bottom w:w="0" w:type="dxa"/>
          </w:tblCellMar>
        </w:tblPrEx>
        <w:trPr>
          <w:trHeight w:val="960"/>
          <w:jc w:val="center"/>
        </w:trPr>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lastRenderedPageBreak/>
              <w:t>ЧСС</w:t>
            </w:r>
          </w:p>
          <w:p w:rsidR="00103EE1" w:rsidRPr="00EA3CF0" w:rsidRDefault="00103EE1" w:rsidP="00A46E66">
            <w:pPr>
              <w:jc w:val="center"/>
              <w:rPr>
                <w:color w:val="000000"/>
                <w:spacing w:val="-4"/>
                <w:lang w:val="uk-UA"/>
              </w:rPr>
            </w:pPr>
            <w:r w:rsidRPr="00EA3CF0">
              <w:rPr>
                <w:color w:val="000000"/>
                <w:spacing w:val="-4"/>
                <w:lang w:val="uk-UA"/>
              </w:rPr>
              <w:t>уд/хв</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79,4±1,15</w:t>
            </w:r>
          </w:p>
        </w:tc>
        <w:tc>
          <w:tcPr>
            <w:tcW w:w="1468"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75,8±1,02</w:t>
            </w:r>
          </w:p>
          <w:p w:rsidR="00103EE1" w:rsidRPr="00EA3CF0" w:rsidRDefault="00103EE1" w:rsidP="00A46E66">
            <w:pPr>
              <w:jc w:val="center"/>
              <w:rPr>
                <w:color w:val="000000"/>
                <w:spacing w:val="-4"/>
                <w:lang w:val="uk-UA"/>
              </w:rPr>
            </w:pPr>
            <w:r w:rsidRPr="00EA3CF0">
              <w:rPr>
                <w:color w:val="000000"/>
                <w:spacing w:val="-4"/>
                <w:lang w:val="uk-UA"/>
              </w:rPr>
              <w:t>р&gt;0,05</w:t>
            </w:r>
          </w:p>
        </w:tc>
        <w:tc>
          <w:tcPr>
            <w:tcW w:w="1383" w:type="dxa"/>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78,3±1,18</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72,3±1,29</w:t>
            </w:r>
          </w:p>
          <w:p w:rsidR="00103EE1" w:rsidRPr="00EA3CF0" w:rsidRDefault="00103EE1" w:rsidP="00A46E66">
            <w:pPr>
              <w:jc w:val="center"/>
              <w:rPr>
                <w:color w:val="000000"/>
                <w:spacing w:val="-4"/>
                <w:lang w:val="uk-UA"/>
              </w:rPr>
            </w:pPr>
            <w:r w:rsidRPr="00EA3CF0">
              <w:rPr>
                <w:color w:val="000000"/>
                <w:spacing w:val="-4"/>
                <w:lang w:val="uk-UA"/>
              </w:rPr>
              <w:t>р&lt;0,01</w:t>
            </w:r>
          </w:p>
          <w:p w:rsidR="00103EE1" w:rsidRPr="00EA3CF0" w:rsidRDefault="00103EE1" w:rsidP="00A46E66">
            <w:pPr>
              <w:jc w:val="center"/>
              <w:rPr>
                <w:color w:val="000000"/>
                <w:spacing w:val="-4"/>
                <w:lang w:val="uk-UA"/>
              </w:rPr>
            </w:pPr>
            <w:r w:rsidRPr="00EA3CF0">
              <w:rPr>
                <w:color w:val="000000"/>
                <w:spacing w:val="-4"/>
                <w:lang w:val="uk-UA" w:eastAsia="uk-UA"/>
              </w:rPr>
              <w:t>р1&lt;0,05</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81,0±1,19</w:t>
            </w:r>
          </w:p>
        </w:tc>
        <w:tc>
          <w:tcPr>
            <w:tcW w:w="0" w:type="auto"/>
            <w:tcMar>
              <w:top w:w="28" w:type="dxa"/>
              <w:bottom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69,2±1,08</w:t>
            </w:r>
          </w:p>
          <w:p w:rsidR="00103EE1" w:rsidRPr="00EA3CF0" w:rsidRDefault="00103EE1" w:rsidP="00A46E66">
            <w:pPr>
              <w:jc w:val="center"/>
              <w:rPr>
                <w:color w:val="000000"/>
                <w:spacing w:val="-4"/>
                <w:lang w:val="uk-UA"/>
              </w:rPr>
            </w:pPr>
            <w:r w:rsidRPr="00EA3CF0">
              <w:rPr>
                <w:color w:val="000000"/>
                <w:spacing w:val="-4"/>
                <w:lang w:val="uk-UA"/>
              </w:rPr>
              <w:t>р&lt;0,001</w:t>
            </w:r>
          </w:p>
          <w:p w:rsidR="00103EE1" w:rsidRPr="00EA3CF0" w:rsidRDefault="00103EE1" w:rsidP="00A46E66">
            <w:pPr>
              <w:jc w:val="center"/>
              <w:rPr>
                <w:color w:val="000000"/>
                <w:spacing w:val="-4"/>
                <w:lang w:val="uk-UA"/>
              </w:rPr>
            </w:pPr>
            <w:r w:rsidRPr="00EA3CF0">
              <w:rPr>
                <w:color w:val="000000"/>
                <w:spacing w:val="-4"/>
                <w:lang w:val="uk-UA" w:eastAsia="uk-UA"/>
              </w:rPr>
              <w:t>р</w:t>
            </w:r>
            <w:r w:rsidRPr="00EA3CF0">
              <w:rPr>
                <w:color w:val="000000"/>
                <w:spacing w:val="-4"/>
                <w:vertAlign w:val="subscript"/>
                <w:lang w:val="uk-UA" w:eastAsia="uk-UA"/>
              </w:rPr>
              <w:t>1</w:t>
            </w:r>
            <w:r w:rsidRPr="00EA3CF0">
              <w:rPr>
                <w:color w:val="000000"/>
                <w:spacing w:val="-4"/>
                <w:lang w:val="uk-UA" w:eastAsia="uk-UA"/>
              </w:rPr>
              <w:t>&lt;0,001</w:t>
            </w:r>
          </w:p>
          <w:p w:rsidR="00103EE1" w:rsidRPr="00EA3CF0" w:rsidRDefault="00103EE1" w:rsidP="00A46E66">
            <w:pPr>
              <w:jc w:val="center"/>
              <w:rPr>
                <w:color w:val="000000"/>
                <w:spacing w:val="-4"/>
                <w:lang w:val="uk-UA"/>
              </w:rPr>
            </w:pPr>
            <w:r w:rsidRPr="00EA3CF0">
              <w:rPr>
                <w:color w:val="000000"/>
                <w:spacing w:val="-4"/>
                <w:lang w:val="uk-UA" w:eastAsia="uk-UA"/>
              </w:rPr>
              <w:t>р</w:t>
            </w:r>
            <w:r w:rsidRPr="00EA3CF0">
              <w:rPr>
                <w:color w:val="000000"/>
                <w:spacing w:val="-4"/>
                <w:vertAlign w:val="subscript"/>
                <w:lang w:val="uk-UA" w:eastAsia="uk-UA"/>
              </w:rPr>
              <w:t>2</w:t>
            </w:r>
            <w:r w:rsidRPr="00EA3CF0">
              <w:rPr>
                <w:color w:val="000000"/>
                <w:spacing w:val="-4"/>
                <w:lang w:val="uk-UA" w:eastAsia="uk-UA"/>
              </w:rPr>
              <w:t>&gt;0,05</w:t>
            </w:r>
          </w:p>
        </w:tc>
      </w:tr>
    </w:tbl>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eastAsia="uk-UA"/>
        </w:rPr>
        <w:t>Примітка: p – достовірність відмі</w:t>
      </w:r>
      <w:r>
        <w:rPr>
          <w:color w:val="000000"/>
          <w:spacing w:val="-4"/>
          <w:sz w:val="28"/>
          <w:szCs w:val="28"/>
          <w:lang w:val="uk-UA" w:eastAsia="uk-UA"/>
        </w:rPr>
        <w:t>нностей однойменних показників у</w:t>
      </w:r>
      <w:r w:rsidRPr="00EA3CF0">
        <w:rPr>
          <w:color w:val="000000"/>
          <w:spacing w:val="-4"/>
          <w:sz w:val="28"/>
          <w:szCs w:val="28"/>
          <w:lang w:val="uk-UA" w:eastAsia="uk-UA"/>
        </w:rPr>
        <w:t xml:space="preserve"> групах до і після лікування; p</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 – достовірність відмінностей однойменних показників після лікування в контрольній і групах 1 </w:t>
      </w:r>
      <w:r>
        <w:rPr>
          <w:color w:val="000000"/>
          <w:spacing w:val="-4"/>
          <w:sz w:val="28"/>
          <w:szCs w:val="28"/>
          <w:lang w:val="uk-UA" w:eastAsia="uk-UA"/>
        </w:rPr>
        <w:t>та</w:t>
      </w:r>
      <w:r w:rsidRPr="00EA3CF0">
        <w:rPr>
          <w:color w:val="000000"/>
          <w:spacing w:val="-4"/>
          <w:sz w:val="28"/>
          <w:szCs w:val="28"/>
          <w:lang w:val="uk-UA" w:eastAsia="uk-UA"/>
        </w:rPr>
        <w:t xml:space="preserve"> 2; p</w:t>
      </w:r>
      <w:r w:rsidRPr="00EA3CF0">
        <w:rPr>
          <w:color w:val="000000"/>
          <w:spacing w:val="-4"/>
          <w:sz w:val="28"/>
          <w:szCs w:val="28"/>
          <w:vertAlign w:val="subscript"/>
          <w:lang w:val="uk-UA" w:eastAsia="uk-UA"/>
        </w:rPr>
        <w:t>2</w:t>
      </w:r>
      <w:r w:rsidRPr="00EA3CF0">
        <w:rPr>
          <w:color w:val="000000"/>
          <w:spacing w:val="-4"/>
          <w:sz w:val="28"/>
          <w:szCs w:val="28"/>
          <w:lang w:val="uk-UA" w:eastAsia="uk-UA"/>
        </w:rPr>
        <w:t xml:space="preserve"> – достовірність відмінностей однойменних показників після лікування </w:t>
      </w:r>
      <w:r>
        <w:rPr>
          <w:color w:val="000000"/>
          <w:spacing w:val="-4"/>
          <w:sz w:val="28"/>
          <w:szCs w:val="28"/>
          <w:lang w:val="uk-UA" w:eastAsia="uk-UA"/>
        </w:rPr>
        <w:t>у групах 1 та</w:t>
      </w:r>
      <w:r w:rsidRPr="00EA3CF0">
        <w:rPr>
          <w:color w:val="000000"/>
          <w:spacing w:val="-4"/>
          <w:sz w:val="28"/>
          <w:szCs w:val="28"/>
          <w:lang w:val="uk-UA" w:eastAsia="uk-UA"/>
        </w:rPr>
        <w:t xml:space="preserve"> 2.</w:t>
      </w:r>
    </w:p>
    <w:p w:rsidR="00103EE1" w:rsidRPr="00EA3CF0" w:rsidRDefault="00103EE1" w:rsidP="00103EE1">
      <w:pPr>
        <w:ind w:firstLine="708"/>
        <w:jc w:val="both"/>
        <w:rPr>
          <w:color w:val="000000"/>
          <w:spacing w:val="-4"/>
          <w:sz w:val="28"/>
          <w:szCs w:val="28"/>
          <w:lang w:val="uk-UA"/>
        </w:rPr>
      </w:pPr>
      <w:r w:rsidRPr="00EA3CF0">
        <w:rPr>
          <w:color w:val="000000"/>
          <w:spacing w:val="-4"/>
          <w:sz w:val="28"/>
          <w:szCs w:val="28"/>
          <w:lang w:val="uk-UA" w:eastAsia="uk-UA"/>
        </w:rPr>
        <w:t>Таким чином, досягнуті кінцеві значення САТ, ДАТ і ЧСС в групах 1 і 2 статистично значущо відрізнялися від показників контрольної групи, що свідчить про більшу ефективність комплексів з додатковим включенням НМТ і ОТ. Порівняння результатів в групах 1 і 2 чітко свідчить про перевагу ОТ у впливі на зниження САТ (р</w:t>
      </w:r>
      <w:r w:rsidRPr="00EA3CF0">
        <w:rPr>
          <w:color w:val="000000"/>
          <w:spacing w:val="-4"/>
          <w:sz w:val="28"/>
          <w:szCs w:val="28"/>
          <w:vertAlign w:val="subscript"/>
          <w:lang w:val="uk-UA" w:eastAsia="uk-UA"/>
        </w:rPr>
        <w:t>2</w:t>
      </w:r>
      <w:r w:rsidRPr="00EA3CF0">
        <w:rPr>
          <w:color w:val="000000"/>
          <w:spacing w:val="-4"/>
          <w:sz w:val="28"/>
          <w:szCs w:val="28"/>
          <w:lang w:val="uk-UA" w:eastAsia="uk-UA"/>
        </w:rPr>
        <w:t>&lt;0,01), ДАТ (р</w:t>
      </w:r>
      <w:r w:rsidRPr="00EA3CF0">
        <w:rPr>
          <w:color w:val="000000"/>
          <w:spacing w:val="-4"/>
          <w:sz w:val="28"/>
          <w:szCs w:val="28"/>
          <w:vertAlign w:val="subscript"/>
          <w:lang w:val="uk-UA" w:eastAsia="uk-UA"/>
        </w:rPr>
        <w:t>2</w:t>
      </w:r>
      <w:r w:rsidRPr="00EA3CF0">
        <w:rPr>
          <w:color w:val="000000"/>
          <w:spacing w:val="-4"/>
          <w:sz w:val="28"/>
          <w:szCs w:val="28"/>
          <w:lang w:val="uk-UA" w:eastAsia="uk-UA"/>
        </w:rPr>
        <w:t xml:space="preserve">&lt;0,01) </w:t>
      </w:r>
      <w:r>
        <w:rPr>
          <w:color w:val="000000"/>
          <w:spacing w:val="-4"/>
          <w:sz w:val="28"/>
          <w:szCs w:val="28"/>
          <w:lang w:val="uk-UA" w:eastAsia="uk-UA"/>
        </w:rPr>
        <w:t>та</w:t>
      </w:r>
      <w:r w:rsidRPr="00EA3CF0">
        <w:rPr>
          <w:color w:val="000000"/>
          <w:spacing w:val="-4"/>
          <w:sz w:val="28"/>
          <w:szCs w:val="28"/>
          <w:lang w:val="uk-UA" w:eastAsia="uk-UA"/>
        </w:rPr>
        <w:t xml:space="preserve"> має позитивну тенденцію щодо зниження ЧСС (р</w:t>
      </w:r>
      <w:r w:rsidRPr="00EA3CF0">
        <w:rPr>
          <w:color w:val="000000"/>
          <w:spacing w:val="-4"/>
          <w:sz w:val="28"/>
          <w:szCs w:val="28"/>
          <w:vertAlign w:val="subscript"/>
          <w:lang w:val="uk-UA" w:eastAsia="uk-UA"/>
        </w:rPr>
        <w:t>2</w:t>
      </w:r>
      <w:r w:rsidRPr="00EA3CF0">
        <w:rPr>
          <w:color w:val="000000"/>
          <w:spacing w:val="-4"/>
          <w:sz w:val="28"/>
          <w:szCs w:val="28"/>
          <w:lang w:val="uk-UA" w:eastAsia="uk-UA"/>
        </w:rPr>
        <w:t>&gt;0,05)</w:t>
      </w:r>
    </w:p>
    <w:p w:rsidR="00103EE1" w:rsidRPr="00EA3CF0" w:rsidRDefault="00103EE1" w:rsidP="00103EE1">
      <w:pPr>
        <w:ind w:firstLine="708"/>
        <w:jc w:val="both"/>
        <w:rPr>
          <w:rFonts w:eastAsia="Batang"/>
          <w:color w:val="000000"/>
          <w:spacing w:val="-4"/>
          <w:sz w:val="28"/>
          <w:szCs w:val="28"/>
          <w:lang w:val="uk-UA"/>
        </w:rPr>
      </w:pPr>
      <w:r w:rsidRPr="00EA3CF0">
        <w:rPr>
          <w:color w:val="000000"/>
          <w:spacing w:val="-4"/>
          <w:sz w:val="28"/>
          <w:szCs w:val="28"/>
          <w:lang w:val="uk-UA" w:eastAsia="uk-UA"/>
        </w:rPr>
        <w:t>Оцінюючи вплив комплексного лікування</w:t>
      </w:r>
      <w:r w:rsidRPr="00EA3CF0">
        <w:rPr>
          <w:b/>
          <w:color w:val="000000"/>
          <w:spacing w:val="-4"/>
          <w:sz w:val="28"/>
          <w:szCs w:val="28"/>
          <w:lang w:val="uk-UA" w:eastAsia="uk-UA"/>
        </w:rPr>
        <w:t xml:space="preserve"> </w:t>
      </w:r>
      <w:r w:rsidRPr="00EA3CF0">
        <w:rPr>
          <w:color w:val="000000"/>
          <w:spacing w:val="-4"/>
          <w:sz w:val="28"/>
          <w:szCs w:val="28"/>
          <w:lang w:val="uk-UA" w:eastAsia="uk-UA"/>
        </w:rPr>
        <w:t>з включенням НМТ і ОТ на показники  добового моніторування</w:t>
      </w:r>
      <w:r w:rsidRPr="00EA3CF0">
        <w:rPr>
          <w:b/>
          <w:color w:val="000000"/>
          <w:spacing w:val="-4"/>
          <w:sz w:val="28"/>
          <w:szCs w:val="28"/>
          <w:lang w:val="uk-UA" w:eastAsia="uk-UA"/>
        </w:rPr>
        <w:t xml:space="preserve"> </w:t>
      </w:r>
      <w:r w:rsidRPr="00EA3CF0">
        <w:rPr>
          <w:color w:val="000000"/>
          <w:spacing w:val="-4"/>
          <w:sz w:val="28"/>
          <w:szCs w:val="28"/>
          <w:lang w:val="uk-UA" w:eastAsia="uk-UA"/>
        </w:rPr>
        <w:t>у хворих на ГХ з МС</w:t>
      </w:r>
      <w:r>
        <w:rPr>
          <w:color w:val="000000"/>
          <w:spacing w:val="-4"/>
          <w:sz w:val="28"/>
          <w:szCs w:val="28"/>
          <w:lang w:val="uk-UA" w:eastAsia="uk-UA"/>
        </w:rPr>
        <w:t>,</w:t>
      </w:r>
      <w:r w:rsidRPr="00EA3CF0">
        <w:rPr>
          <w:color w:val="000000"/>
          <w:spacing w:val="-4"/>
          <w:sz w:val="28"/>
          <w:szCs w:val="28"/>
          <w:lang w:val="uk-UA" w:eastAsia="uk-UA"/>
        </w:rPr>
        <w:t xml:space="preserve"> визначено вірогідне зниження средньоденного САТ</w:t>
      </w:r>
      <w:r>
        <w:rPr>
          <w:color w:val="000000"/>
          <w:spacing w:val="-4"/>
          <w:sz w:val="28"/>
          <w:szCs w:val="28"/>
          <w:lang w:val="uk-UA" w:eastAsia="uk-UA"/>
        </w:rPr>
        <w:t xml:space="preserve"> – з 158,2±2,4 до 139,6±2,2 </w:t>
      </w:r>
      <w:r w:rsidRPr="00EA3CF0">
        <w:rPr>
          <w:color w:val="000000"/>
          <w:spacing w:val="-4"/>
          <w:sz w:val="28"/>
          <w:szCs w:val="28"/>
          <w:lang w:val="uk-UA" w:eastAsia="uk-UA"/>
        </w:rPr>
        <w:t>мм.рт.</w:t>
      </w:r>
      <w:r>
        <w:rPr>
          <w:color w:val="000000"/>
          <w:spacing w:val="-4"/>
          <w:sz w:val="28"/>
          <w:szCs w:val="28"/>
          <w:lang w:val="uk-UA" w:eastAsia="uk-UA"/>
        </w:rPr>
        <w:t>ст. (р&lt;0,001) у контрольній, з 159,3±2,1 до 132,8±1,8</w:t>
      </w:r>
      <w:r w:rsidRPr="00EA3CF0">
        <w:rPr>
          <w:color w:val="000000"/>
          <w:spacing w:val="-4"/>
          <w:sz w:val="28"/>
          <w:szCs w:val="28"/>
          <w:lang w:val="uk-UA" w:eastAsia="uk-UA"/>
        </w:rPr>
        <w:t xml:space="preserve"> мм</w:t>
      </w:r>
      <w:r>
        <w:rPr>
          <w:color w:val="000000"/>
          <w:spacing w:val="-4"/>
          <w:sz w:val="28"/>
          <w:szCs w:val="28"/>
          <w:lang w:val="uk-UA" w:eastAsia="uk-UA"/>
        </w:rPr>
        <w:t xml:space="preserve">.рт.ст. (р&lt;0,001) у групі 1; з </w:t>
      </w:r>
      <w:r w:rsidRPr="00EA3CF0">
        <w:rPr>
          <w:color w:val="000000"/>
          <w:spacing w:val="-4"/>
          <w:sz w:val="28"/>
          <w:szCs w:val="28"/>
          <w:lang w:val="uk-UA" w:eastAsia="uk-UA"/>
        </w:rPr>
        <w:t>16</w:t>
      </w:r>
      <w:r>
        <w:rPr>
          <w:color w:val="000000"/>
          <w:spacing w:val="-4"/>
          <w:sz w:val="28"/>
          <w:szCs w:val="28"/>
          <w:lang w:val="uk-UA" w:eastAsia="uk-UA"/>
        </w:rPr>
        <w:t>0,5±2,1 до 128,6±1,6</w:t>
      </w:r>
      <w:r w:rsidRPr="00EA3CF0">
        <w:rPr>
          <w:color w:val="000000"/>
          <w:spacing w:val="-4"/>
          <w:sz w:val="28"/>
          <w:szCs w:val="28"/>
          <w:lang w:val="uk-UA" w:eastAsia="uk-UA"/>
        </w:rPr>
        <w:t xml:space="preserve"> мм.рт.ст. (р&lt;0,001) у групі 2; средньоденного ДАТ</w:t>
      </w:r>
      <w:r>
        <w:rPr>
          <w:color w:val="000000"/>
          <w:spacing w:val="-4"/>
          <w:sz w:val="28"/>
          <w:szCs w:val="28"/>
          <w:lang w:val="uk-UA" w:eastAsia="uk-UA"/>
        </w:rPr>
        <w:t xml:space="preserve"> з 94,5±1,9 до 84,3±1,4 </w:t>
      </w:r>
      <w:r w:rsidRPr="00EA3CF0">
        <w:rPr>
          <w:color w:val="000000"/>
          <w:spacing w:val="-4"/>
          <w:sz w:val="28"/>
          <w:szCs w:val="28"/>
          <w:lang w:val="uk-UA" w:eastAsia="uk-UA"/>
        </w:rPr>
        <w:t>мм.рт.ст. (р&lt;0,</w:t>
      </w:r>
      <w:r>
        <w:rPr>
          <w:color w:val="000000"/>
          <w:spacing w:val="-4"/>
          <w:sz w:val="28"/>
          <w:szCs w:val="28"/>
          <w:lang w:val="uk-UA" w:eastAsia="uk-UA"/>
        </w:rPr>
        <w:t>001), з 96,5±1,7 до 80,6±1,2</w:t>
      </w:r>
      <w:r w:rsidRPr="00EA3CF0">
        <w:rPr>
          <w:color w:val="000000"/>
          <w:spacing w:val="-4"/>
          <w:sz w:val="28"/>
          <w:szCs w:val="28"/>
          <w:lang w:val="uk-UA" w:eastAsia="uk-UA"/>
        </w:rPr>
        <w:t xml:space="preserve"> м</w:t>
      </w:r>
      <w:r>
        <w:rPr>
          <w:color w:val="000000"/>
          <w:spacing w:val="-4"/>
          <w:sz w:val="28"/>
          <w:szCs w:val="28"/>
          <w:lang w:val="uk-UA" w:eastAsia="uk-UA"/>
        </w:rPr>
        <w:t>м.рт.ст. (р&lt;0,001), з 98,8±1,7 до 78,6±1,1</w:t>
      </w:r>
      <w:r w:rsidRPr="00EA3CF0">
        <w:rPr>
          <w:color w:val="000000"/>
          <w:spacing w:val="-4"/>
          <w:sz w:val="28"/>
          <w:szCs w:val="28"/>
          <w:lang w:val="uk-UA" w:eastAsia="uk-UA"/>
        </w:rPr>
        <w:t xml:space="preserve"> мм.рт.ст. (р&lt;0,001), у контрольній, 1 і 2 групах відповідно. Також було відмічено і статистично вірогідне зниження (р&lt;0,001) середньонічного САТ</w:t>
      </w:r>
      <w:r>
        <w:rPr>
          <w:color w:val="000000"/>
          <w:spacing w:val="-4"/>
          <w:sz w:val="28"/>
          <w:szCs w:val="28"/>
          <w:lang w:val="uk-UA" w:eastAsia="uk-UA"/>
        </w:rPr>
        <w:t xml:space="preserve"> – з 138,4±2,1 до 123,4±1,9 мм.рт.ст. у контрольній, з </w:t>
      </w:r>
      <w:r w:rsidRPr="00EA3CF0">
        <w:rPr>
          <w:color w:val="000000"/>
          <w:spacing w:val="-4"/>
          <w:sz w:val="28"/>
          <w:szCs w:val="28"/>
          <w:lang w:val="uk-UA" w:eastAsia="uk-UA"/>
        </w:rPr>
        <w:t>141,</w:t>
      </w:r>
      <w:r>
        <w:rPr>
          <w:color w:val="000000"/>
          <w:spacing w:val="-4"/>
          <w:sz w:val="28"/>
          <w:szCs w:val="28"/>
          <w:lang w:val="uk-UA" w:eastAsia="uk-UA"/>
        </w:rPr>
        <w:t>6±2,2 до 119,7±1,4</w:t>
      </w:r>
      <w:r w:rsidRPr="00EA3CF0">
        <w:rPr>
          <w:color w:val="000000"/>
          <w:spacing w:val="-4"/>
          <w:sz w:val="28"/>
          <w:szCs w:val="28"/>
          <w:lang w:val="uk-UA" w:eastAsia="uk-UA"/>
        </w:rPr>
        <w:t xml:space="preserve"> мм.рт.ст у групі</w:t>
      </w:r>
      <w:r>
        <w:rPr>
          <w:color w:val="000000"/>
          <w:spacing w:val="-4"/>
          <w:sz w:val="28"/>
          <w:szCs w:val="28"/>
          <w:lang w:val="uk-UA" w:eastAsia="uk-UA"/>
        </w:rPr>
        <w:t xml:space="preserve"> 1, з 140,2±1,8 до 115,6±1,1</w:t>
      </w:r>
      <w:r w:rsidRPr="00EA3CF0">
        <w:rPr>
          <w:color w:val="000000"/>
          <w:spacing w:val="-4"/>
          <w:sz w:val="28"/>
          <w:szCs w:val="28"/>
          <w:lang w:val="uk-UA" w:eastAsia="uk-UA"/>
        </w:rPr>
        <w:t xml:space="preserve"> мм.рт.ст. у групі 2. Статистично вірогідно знизилося і средньонічне ДАТ</w:t>
      </w:r>
      <w:r>
        <w:rPr>
          <w:color w:val="000000"/>
          <w:spacing w:val="-4"/>
          <w:sz w:val="28"/>
          <w:szCs w:val="28"/>
          <w:lang w:val="uk-UA" w:eastAsia="uk-UA"/>
        </w:rPr>
        <w:t xml:space="preserve"> – з 86,9±1,7 до 77,6±1,6</w:t>
      </w:r>
      <w:r w:rsidRPr="00EA3CF0">
        <w:rPr>
          <w:color w:val="000000"/>
          <w:spacing w:val="-4"/>
          <w:sz w:val="28"/>
          <w:szCs w:val="28"/>
          <w:lang w:val="uk-UA" w:eastAsia="uk-UA"/>
        </w:rPr>
        <w:t xml:space="preserve"> мм.рт.ст. у контрольній групі (р&lt;0,</w:t>
      </w:r>
      <w:r>
        <w:rPr>
          <w:color w:val="000000"/>
          <w:spacing w:val="-4"/>
          <w:sz w:val="28"/>
          <w:szCs w:val="28"/>
          <w:lang w:val="uk-UA" w:eastAsia="uk-UA"/>
        </w:rPr>
        <w:t>001), з 89,2±1,8 до 73,7±1,2</w:t>
      </w:r>
      <w:r w:rsidRPr="00EA3CF0">
        <w:rPr>
          <w:color w:val="000000"/>
          <w:spacing w:val="-4"/>
          <w:sz w:val="28"/>
          <w:szCs w:val="28"/>
          <w:lang w:val="uk-UA" w:eastAsia="uk-UA"/>
        </w:rPr>
        <w:t xml:space="preserve"> мм.рт.ст. у </w:t>
      </w:r>
      <w:r>
        <w:rPr>
          <w:color w:val="000000"/>
          <w:spacing w:val="-4"/>
          <w:sz w:val="28"/>
          <w:szCs w:val="28"/>
          <w:lang w:val="uk-UA" w:eastAsia="uk-UA"/>
        </w:rPr>
        <w:t>групі 1 р&lt;0,001 і з 87,8±1,5 до 70,2±1,2</w:t>
      </w:r>
      <w:r w:rsidRPr="00EA3CF0">
        <w:rPr>
          <w:color w:val="000000"/>
          <w:spacing w:val="-4"/>
          <w:sz w:val="28"/>
          <w:szCs w:val="28"/>
          <w:lang w:val="uk-UA" w:eastAsia="uk-UA"/>
        </w:rPr>
        <w:t xml:space="preserve"> мм.рт.ст. (р&lt;0,001) у групі 2. У нічний період САТ після лікування був вірогідно</w:t>
      </w:r>
      <w:r>
        <w:rPr>
          <w:color w:val="000000"/>
          <w:spacing w:val="-4"/>
          <w:sz w:val="28"/>
          <w:szCs w:val="28"/>
          <w:lang w:val="uk-UA" w:eastAsia="uk-UA"/>
        </w:rPr>
        <w:t xml:space="preserve"> нижчим</w:t>
      </w:r>
      <w:r w:rsidRPr="00EA3CF0">
        <w:rPr>
          <w:color w:val="000000"/>
          <w:spacing w:val="-4"/>
          <w:sz w:val="28"/>
          <w:szCs w:val="28"/>
          <w:lang w:val="uk-UA" w:eastAsia="uk-UA"/>
        </w:rPr>
        <w:t xml:space="preserve"> САТ денного у всіх групах, проте більшою мірою цей ефект був виражений у пацієнтів  групи 2 (зниження на 19,9%).</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eastAsia="uk-UA"/>
        </w:rPr>
        <w:t xml:space="preserve">Разом з відміченою статистично значущою у всіх групах (р&lt;0,001) позитивною динамікою САТ і ДАТ </w:t>
      </w:r>
      <w:r>
        <w:rPr>
          <w:color w:val="000000"/>
          <w:spacing w:val="-4"/>
          <w:sz w:val="28"/>
          <w:szCs w:val="28"/>
          <w:lang w:val="uk-UA" w:eastAsia="uk-UA"/>
        </w:rPr>
        <w:t>у</w:t>
      </w:r>
      <w:r w:rsidRPr="00EA3CF0">
        <w:rPr>
          <w:color w:val="000000"/>
          <w:spacing w:val="-4"/>
          <w:sz w:val="28"/>
          <w:szCs w:val="28"/>
          <w:lang w:val="uk-UA" w:eastAsia="uk-UA"/>
        </w:rPr>
        <w:t xml:space="preserve"> нічний період, істотні зрушення, </w:t>
      </w:r>
      <w:r>
        <w:rPr>
          <w:color w:val="000000"/>
          <w:spacing w:val="-4"/>
          <w:sz w:val="28"/>
          <w:szCs w:val="28"/>
          <w:lang w:val="uk-UA" w:eastAsia="uk-UA"/>
        </w:rPr>
        <w:t>порівняно</w:t>
      </w:r>
      <w:r w:rsidRPr="00EA3CF0">
        <w:rPr>
          <w:color w:val="000000"/>
          <w:spacing w:val="-4"/>
          <w:sz w:val="28"/>
          <w:szCs w:val="28"/>
          <w:lang w:val="uk-UA" w:eastAsia="uk-UA"/>
        </w:rPr>
        <w:t xml:space="preserve"> з контролем, були отримані тільки </w:t>
      </w:r>
      <w:r>
        <w:rPr>
          <w:color w:val="000000"/>
          <w:spacing w:val="-4"/>
          <w:sz w:val="28"/>
          <w:szCs w:val="28"/>
          <w:lang w:val="uk-UA" w:eastAsia="uk-UA"/>
        </w:rPr>
        <w:t>у</w:t>
      </w:r>
      <w:r w:rsidRPr="00EA3CF0">
        <w:rPr>
          <w:color w:val="000000"/>
          <w:spacing w:val="-4"/>
          <w:sz w:val="28"/>
          <w:szCs w:val="28"/>
          <w:lang w:val="uk-UA" w:eastAsia="uk-UA"/>
        </w:rPr>
        <w:t xml:space="preserve"> групі, що додатково отримувала ОТ (р</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&lt;0,001 </w:t>
      </w:r>
      <w:r w:rsidRPr="00EA3CF0">
        <w:rPr>
          <w:color w:val="000000"/>
          <w:spacing w:val="-4"/>
          <w:sz w:val="28"/>
          <w:szCs w:val="28"/>
          <w:lang w:val="uk-UA" w:eastAsia="uk-UA"/>
        </w:rPr>
        <w:lastRenderedPageBreak/>
        <w:t xml:space="preserve">по САТ і ДАТ), причому ця динаміка </w:t>
      </w:r>
      <w:r>
        <w:rPr>
          <w:color w:val="000000"/>
          <w:spacing w:val="-4"/>
          <w:sz w:val="28"/>
          <w:szCs w:val="28"/>
          <w:lang w:val="uk-UA" w:eastAsia="uk-UA"/>
        </w:rPr>
        <w:t>за досягнутими кінцевими результатами</w:t>
      </w:r>
      <w:r w:rsidRPr="00EA3CF0">
        <w:rPr>
          <w:color w:val="000000"/>
          <w:spacing w:val="-4"/>
          <w:sz w:val="28"/>
          <w:szCs w:val="28"/>
          <w:lang w:val="uk-UA" w:eastAsia="uk-UA"/>
        </w:rPr>
        <w:t xml:space="preserve"> статистично вірогідно перевищувала ефективність групи 1 (р</w:t>
      </w:r>
      <w:r w:rsidRPr="00EA3CF0">
        <w:rPr>
          <w:color w:val="000000"/>
          <w:spacing w:val="-4"/>
          <w:sz w:val="28"/>
          <w:szCs w:val="28"/>
          <w:vertAlign w:val="subscript"/>
          <w:lang w:val="uk-UA" w:eastAsia="uk-UA"/>
        </w:rPr>
        <w:t>2</w:t>
      </w:r>
      <w:r w:rsidRPr="00EA3CF0">
        <w:rPr>
          <w:color w:val="000000"/>
          <w:spacing w:val="-4"/>
          <w:sz w:val="28"/>
          <w:szCs w:val="28"/>
          <w:lang w:val="uk-UA" w:eastAsia="uk-UA"/>
        </w:rPr>
        <w:t>&lt;0,05).</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За даними добового моніторування</w:t>
      </w:r>
      <w:r w:rsidRPr="00EA3CF0">
        <w:rPr>
          <w:vanish/>
          <w:color w:val="000000"/>
          <w:spacing w:val="-4"/>
          <w:sz w:val="28"/>
          <w:szCs w:val="28"/>
          <w:lang w:val="uk-UA"/>
        </w:rPr>
        <w:t>|</w:t>
      </w:r>
      <w:r w:rsidRPr="00EA3CF0">
        <w:rPr>
          <w:color w:val="000000"/>
          <w:spacing w:val="-4"/>
          <w:sz w:val="28"/>
          <w:szCs w:val="28"/>
          <w:lang w:val="uk-UA"/>
        </w:rPr>
        <w:t>, середні значення частоти серцевих</w:t>
      </w:r>
      <w:r w:rsidRPr="00EA3CF0">
        <w:rPr>
          <w:vanish/>
          <w:color w:val="000000"/>
          <w:spacing w:val="-4"/>
          <w:sz w:val="28"/>
          <w:szCs w:val="28"/>
          <w:lang w:val="uk-UA"/>
        </w:rPr>
        <w:t>|сердечних|</w:t>
      </w:r>
      <w:r w:rsidRPr="00EA3CF0">
        <w:rPr>
          <w:color w:val="000000"/>
          <w:spacing w:val="-4"/>
          <w:sz w:val="28"/>
          <w:szCs w:val="28"/>
          <w:lang w:val="uk-UA"/>
        </w:rPr>
        <w:t xml:space="preserve"> скорочень (ЧСС) </w:t>
      </w:r>
      <w:r>
        <w:rPr>
          <w:color w:val="000000"/>
          <w:spacing w:val="-4"/>
          <w:sz w:val="28"/>
          <w:szCs w:val="28"/>
          <w:lang w:val="uk-UA"/>
        </w:rPr>
        <w:t>у</w:t>
      </w:r>
      <w:r w:rsidRPr="00EA3CF0">
        <w:rPr>
          <w:color w:val="000000"/>
          <w:spacing w:val="-4"/>
          <w:sz w:val="28"/>
          <w:szCs w:val="28"/>
          <w:lang w:val="uk-UA"/>
        </w:rPr>
        <w:t xml:space="preserve"> денний</w:t>
      </w:r>
      <w:r w:rsidRPr="00EA3CF0">
        <w:rPr>
          <w:vanish/>
          <w:color w:val="000000"/>
          <w:spacing w:val="-4"/>
          <w:sz w:val="28"/>
          <w:szCs w:val="28"/>
          <w:lang w:val="uk-UA"/>
        </w:rPr>
        <w:t>|</w:t>
      </w:r>
      <w:r w:rsidRPr="00EA3CF0">
        <w:rPr>
          <w:color w:val="000000"/>
          <w:spacing w:val="-4"/>
          <w:sz w:val="28"/>
          <w:szCs w:val="28"/>
          <w:lang w:val="uk-UA"/>
        </w:rPr>
        <w:t xml:space="preserve"> період після</w:t>
      </w:r>
      <w:r w:rsidRPr="00EA3CF0">
        <w:rPr>
          <w:vanish/>
          <w:color w:val="000000"/>
          <w:spacing w:val="-4"/>
          <w:sz w:val="28"/>
          <w:szCs w:val="28"/>
          <w:lang w:val="uk-UA"/>
        </w:rPr>
        <w:t>|потім|</w:t>
      </w:r>
      <w:r w:rsidRPr="00EA3CF0">
        <w:rPr>
          <w:color w:val="000000"/>
          <w:spacing w:val="-4"/>
          <w:sz w:val="28"/>
          <w:szCs w:val="28"/>
          <w:lang w:val="uk-UA"/>
        </w:rPr>
        <w:t xml:space="preserve"> лікування статистично вірогідно знизилися у всіх групах, але</w:t>
      </w:r>
      <w:r w:rsidRPr="00EA3CF0">
        <w:rPr>
          <w:vanish/>
          <w:color w:val="000000"/>
          <w:spacing w:val="-4"/>
          <w:sz w:val="28"/>
          <w:szCs w:val="28"/>
          <w:lang w:val="uk-UA"/>
        </w:rPr>
        <w:t>|та|</w:t>
      </w:r>
      <w:r w:rsidRPr="00EA3CF0">
        <w:rPr>
          <w:color w:val="000000"/>
          <w:spacing w:val="-4"/>
          <w:sz w:val="28"/>
          <w:szCs w:val="28"/>
          <w:lang w:val="uk-UA"/>
        </w:rPr>
        <w:t xml:space="preserve"> істотніше</w:t>
      </w:r>
      <w:r w:rsidRPr="00EA3CF0">
        <w:rPr>
          <w:vanish/>
          <w:color w:val="000000"/>
          <w:spacing w:val="-4"/>
          <w:sz w:val="28"/>
          <w:szCs w:val="28"/>
          <w:lang w:val="uk-UA"/>
        </w:rPr>
        <w:t>|суттєвий|</w:t>
      </w:r>
      <w:r w:rsidRPr="00EA3CF0">
        <w:rPr>
          <w:color w:val="000000"/>
          <w:spacing w:val="-4"/>
          <w:sz w:val="28"/>
          <w:szCs w:val="28"/>
          <w:lang w:val="uk-UA"/>
        </w:rPr>
        <w:t xml:space="preserve"> в 1 </w:t>
      </w:r>
      <w:r>
        <w:rPr>
          <w:color w:val="000000"/>
          <w:spacing w:val="-4"/>
          <w:sz w:val="28"/>
          <w:szCs w:val="28"/>
          <w:lang w:val="uk-UA"/>
        </w:rPr>
        <w:t>та</w:t>
      </w:r>
      <w:r w:rsidRPr="00EA3CF0">
        <w:rPr>
          <w:color w:val="000000"/>
          <w:spacing w:val="-4"/>
          <w:sz w:val="28"/>
          <w:szCs w:val="28"/>
          <w:lang w:val="uk-UA"/>
        </w:rPr>
        <w:t xml:space="preserve"> 2 групах (р&lt;0,001</w:t>
      </w:r>
      <w:r w:rsidRPr="00EA3CF0">
        <w:rPr>
          <w:vanish/>
          <w:color w:val="000000"/>
          <w:spacing w:val="-4"/>
          <w:sz w:val="28"/>
          <w:szCs w:val="28"/>
          <w:lang w:val="uk-UA"/>
        </w:rPr>
        <w:t>|</w:t>
      </w:r>
      <w:r w:rsidRPr="00EA3CF0">
        <w:rPr>
          <w:color w:val="000000"/>
          <w:spacing w:val="-4"/>
          <w:sz w:val="28"/>
          <w:szCs w:val="28"/>
          <w:lang w:val="uk-UA"/>
        </w:rPr>
        <w:t xml:space="preserve">). </w:t>
      </w:r>
    </w:p>
    <w:p w:rsidR="00103EE1" w:rsidRPr="00EA3CF0" w:rsidRDefault="00103EE1" w:rsidP="00103EE1">
      <w:pPr>
        <w:ind w:firstLine="709"/>
        <w:jc w:val="both"/>
        <w:rPr>
          <w:color w:val="000000"/>
          <w:spacing w:val="-4"/>
          <w:sz w:val="28"/>
          <w:szCs w:val="28"/>
          <w:lang w:val="uk-UA" w:eastAsia="uk-UA"/>
        </w:rPr>
      </w:pPr>
      <w:r w:rsidRPr="00EA3CF0">
        <w:rPr>
          <w:color w:val="000000"/>
          <w:spacing w:val="-4"/>
          <w:sz w:val="28"/>
          <w:szCs w:val="28"/>
          <w:lang w:val="uk-UA" w:eastAsia="uk-UA"/>
        </w:rPr>
        <w:t xml:space="preserve">Середні значення ЧСС в нічний період після лікування статистично вірогідно (р&lt;0,001) знизилися тільки </w:t>
      </w:r>
      <w:r>
        <w:rPr>
          <w:color w:val="000000"/>
          <w:spacing w:val="-4"/>
          <w:sz w:val="28"/>
          <w:szCs w:val="28"/>
          <w:lang w:val="uk-UA" w:eastAsia="uk-UA"/>
        </w:rPr>
        <w:t>у</w:t>
      </w:r>
      <w:r w:rsidRPr="00EA3CF0">
        <w:rPr>
          <w:color w:val="000000"/>
          <w:spacing w:val="-4"/>
          <w:sz w:val="28"/>
          <w:szCs w:val="28"/>
          <w:lang w:val="uk-UA" w:eastAsia="uk-UA"/>
        </w:rPr>
        <w:t xml:space="preserve"> групах, що отримували додатково НМТ і ОТ з більшою ефективністю останньої (p</w:t>
      </w:r>
      <w:r w:rsidRPr="00EA3CF0">
        <w:rPr>
          <w:color w:val="000000"/>
          <w:spacing w:val="-4"/>
          <w:sz w:val="28"/>
          <w:szCs w:val="28"/>
          <w:vertAlign w:val="subscript"/>
          <w:lang w:val="uk-UA" w:eastAsia="uk-UA"/>
        </w:rPr>
        <w:t>2</w:t>
      </w:r>
      <w:r w:rsidRPr="00EA3CF0">
        <w:rPr>
          <w:color w:val="000000"/>
          <w:spacing w:val="-4"/>
          <w:sz w:val="28"/>
          <w:szCs w:val="28"/>
          <w:lang w:val="uk-UA" w:eastAsia="uk-UA"/>
        </w:rPr>
        <w:t xml:space="preserve">&lt;0,05). </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У більшості обстежених (54,6%) до лікування спостерігалася монофазна добова крива з</w:t>
      </w:r>
      <w:r w:rsidRPr="00EA3CF0">
        <w:rPr>
          <w:vanish/>
          <w:color w:val="000000"/>
          <w:spacing w:val="-4"/>
          <w:sz w:val="28"/>
          <w:szCs w:val="28"/>
          <w:lang w:val="uk-UA"/>
        </w:rPr>
        <w:t>|із|</w:t>
      </w:r>
      <w:r w:rsidRPr="00EA3CF0">
        <w:rPr>
          <w:color w:val="000000"/>
          <w:spacing w:val="-4"/>
          <w:sz w:val="28"/>
          <w:szCs w:val="28"/>
          <w:lang w:val="uk-UA"/>
        </w:rPr>
        <w:t xml:space="preserve"> величиною</w:t>
      </w:r>
      <w:r w:rsidRPr="00EA3CF0">
        <w:rPr>
          <w:vanish/>
          <w:color w:val="000000"/>
          <w:spacing w:val="-4"/>
          <w:sz w:val="28"/>
          <w:szCs w:val="28"/>
          <w:lang w:val="uk-UA"/>
        </w:rPr>
        <w:t>|</w:t>
      </w:r>
      <w:r w:rsidRPr="00EA3CF0">
        <w:rPr>
          <w:color w:val="000000"/>
          <w:spacing w:val="-4"/>
          <w:sz w:val="28"/>
          <w:szCs w:val="28"/>
          <w:lang w:val="uk-UA"/>
        </w:rPr>
        <w:t xml:space="preserve"> добового нічного зниження  САТ і ДАТ менше 10%, що виражалося</w:t>
      </w:r>
      <w:r w:rsidRPr="00EA3CF0">
        <w:rPr>
          <w:vanish/>
          <w:color w:val="000000"/>
          <w:spacing w:val="-4"/>
          <w:sz w:val="28"/>
          <w:szCs w:val="28"/>
          <w:lang w:val="uk-UA"/>
        </w:rPr>
        <w:t>|виказувало|</w:t>
      </w:r>
      <w:r w:rsidRPr="00EA3CF0">
        <w:rPr>
          <w:color w:val="000000"/>
          <w:spacing w:val="-4"/>
          <w:sz w:val="28"/>
          <w:szCs w:val="28"/>
          <w:lang w:val="uk-UA"/>
        </w:rPr>
        <w:t xml:space="preserve"> </w:t>
      </w:r>
      <w:r>
        <w:rPr>
          <w:color w:val="000000"/>
          <w:spacing w:val="-4"/>
          <w:sz w:val="28"/>
          <w:szCs w:val="28"/>
          <w:lang w:val="uk-UA"/>
        </w:rPr>
        <w:t>у домінуванні</w:t>
      </w:r>
      <w:r w:rsidRPr="00EA3CF0">
        <w:rPr>
          <w:color w:val="000000"/>
          <w:spacing w:val="-4"/>
          <w:sz w:val="28"/>
          <w:szCs w:val="28"/>
          <w:lang w:val="uk-UA"/>
        </w:rPr>
        <w:t xml:space="preserve"> серед хворих «non-dipper</w:t>
      </w:r>
      <w:r w:rsidRPr="00EA3CF0">
        <w:rPr>
          <w:vanish/>
          <w:color w:val="000000"/>
          <w:spacing w:val="-4"/>
          <w:sz w:val="28"/>
          <w:szCs w:val="28"/>
          <w:lang w:val="uk-UA"/>
        </w:rPr>
        <w:t>|</w:t>
      </w:r>
      <w:r>
        <w:rPr>
          <w:color w:val="000000"/>
          <w:spacing w:val="-4"/>
          <w:sz w:val="28"/>
          <w:szCs w:val="28"/>
          <w:lang w:val="uk-UA"/>
        </w:rPr>
        <w:t xml:space="preserve">», </w:t>
      </w:r>
      <w:r w:rsidRPr="00EA3CF0">
        <w:rPr>
          <w:color w:val="000000"/>
          <w:spacing w:val="-4"/>
          <w:sz w:val="28"/>
          <w:szCs w:val="28"/>
          <w:lang w:val="uk-UA"/>
        </w:rPr>
        <w:t>«night-peaker</w:t>
      </w:r>
      <w:r w:rsidRPr="00EA3CF0">
        <w:rPr>
          <w:vanish/>
          <w:color w:val="000000"/>
          <w:spacing w:val="-4"/>
          <w:sz w:val="28"/>
          <w:szCs w:val="28"/>
          <w:lang w:val="uk-UA"/>
        </w:rPr>
        <w:t>|</w:t>
      </w:r>
      <w:r w:rsidRPr="00EA3CF0">
        <w:rPr>
          <w:color w:val="000000"/>
          <w:spacing w:val="-4"/>
          <w:sz w:val="28"/>
          <w:szCs w:val="28"/>
          <w:lang w:val="uk-UA"/>
        </w:rPr>
        <w:t>»</w:t>
      </w:r>
      <w:r>
        <w:rPr>
          <w:color w:val="000000"/>
          <w:spacing w:val="-4"/>
          <w:sz w:val="28"/>
          <w:szCs w:val="28"/>
          <w:lang w:val="uk-UA"/>
        </w:rPr>
        <w:t xml:space="preserve"> і </w:t>
      </w:r>
      <w:r w:rsidRPr="00EA3CF0">
        <w:rPr>
          <w:color w:val="000000"/>
          <w:spacing w:val="-4"/>
          <w:sz w:val="28"/>
          <w:szCs w:val="28"/>
          <w:lang w:val="uk-UA"/>
        </w:rPr>
        <w:t>«over-dipper</w:t>
      </w:r>
      <w:r w:rsidRPr="00EA3CF0">
        <w:rPr>
          <w:vanish/>
          <w:color w:val="000000"/>
          <w:spacing w:val="-4"/>
          <w:sz w:val="28"/>
          <w:szCs w:val="28"/>
          <w:lang w:val="uk-UA"/>
        </w:rPr>
        <w:t>|</w:t>
      </w:r>
      <w:r w:rsidRPr="00EA3CF0">
        <w:rPr>
          <w:color w:val="000000"/>
          <w:spacing w:val="-4"/>
          <w:sz w:val="28"/>
          <w:szCs w:val="28"/>
          <w:lang w:val="uk-UA"/>
        </w:rPr>
        <w:t>». Після</w:t>
      </w:r>
      <w:r w:rsidRPr="00EA3CF0">
        <w:rPr>
          <w:vanish/>
          <w:color w:val="000000"/>
          <w:spacing w:val="-4"/>
          <w:sz w:val="28"/>
          <w:szCs w:val="28"/>
          <w:lang w:val="uk-UA"/>
        </w:rPr>
        <w:t>|потім|</w:t>
      </w:r>
      <w:r w:rsidRPr="00EA3CF0">
        <w:rPr>
          <w:color w:val="000000"/>
          <w:spacing w:val="-4"/>
          <w:sz w:val="28"/>
          <w:szCs w:val="28"/>
          <w:lang w:val="uk-UA"/>
        </w:rPr>
        <w:t xml:space="preserve"> лікування достовірно збільшилася кількість пацієнтів з</w:t>
      </w:r>
      <w:r w:rsidRPr="00EA3CF0">
        <w:rPr>
          <w:vanish/>
          <w:color w:val="000000"/>
          <w:spacing w:val="-4"/>
          <w:sz w:val="28"/>
          <w:szCs w:val="28"/>
          <w:lang w:val="uk-UA"/>
        </w:rPr>
        <w:t>|із|</w:t>
      </w:r>
      <w:r w:rsidRPr="00EA3CF0">
        <w:rPr>
          <w:color w:val="000000"/>
          <w:spacing w:val="-4"/>
          <w:sz w:val="28"/>
          <w:szCs w:val="28"/>
          <w:lang w:val="uk-UA"/>
        </w:rPr>
        <w:t xml:space="preserve"> адекватним добовим профілем САТ і ДАТ (dipper</w:t>
      </w:r>
      <w:r w:rsidRPr="00EA3CF0">
        <w:rPr>
          <w:vanish/>
          <w:color w:val="000000"/>
          <w:spacing w:val="-4"/>
          <w:sz w:val="28"/>
          <w:szCs w:val="28"/>
          <w:lang w:val="uk-UA"/>
        </w:rPr>
        <w:t>|</w:t>
      </w:r>
      <w:r w:rsidRPr="00EA3CF0">
        <w:rPr>
          <w:color w:val="000000"/>
          <w:spacing w:val="-4"/>
          <w:sz w:val="28"/>
          <w:szCs w:val="28"/>
          <w:lang w:val="uk-UA"/>
        </w:rPr>
        <w:t xml:space="preserve">): у контрольній групі до 13 (43,3%) і 15 (50,0%) хворих відповідно, в групі 1 – до 18 (60,0%) і 17 (56,7%) </w:t>
      </w:r>
      <w:r>
        <w:rPr>
          <w:color w:val="000000"/>
          <w:spacing w:val="-4"/>
          <w:sz w:val="28"/>
          <w:szCs w:val="28"/>
          <w:lang w:val="uk-UA"/>
        </w:rPr>
        <w:t>осіб</w:t>
      </w:r>
      <w:r w:rsidRPr="00EA3CF0">
        <w:rPr>
          <w:color w:val="000000"/>
          <w:spacing w:val="-4"/>
          <w:sz w:val="28"/>
          <w:szCs w:val="28"/>
          <w:lang w:val="uk-UA"/>
        </w:rPr>
        <w:t xml:space="preserve"> відповідно, в групі 2 – до 41 (68,3%) і 39 (65,8%) хворих відповідно (р&lt;0,05</w:t>
      </w:r>
      <w:r w:rsidRPr="00EA3CF0">
        <w:rPr>
          <w:vanish/>
          <w:color w:val="000000"/>
          <w:spacing w:val="-4"/>
          <w:sz w:val="28"/>
          <w:szCs w:val="28"/>
          <w:lang w:val="uk-UA"/>
        </w:rPr>
        <w:t>|</w:t>
      </w:r>
      <w:r w:rsidRPr="00EA3CF0">
        <w:rPr>
          <w:color w:val="000000"/>
          <w:spacing w:val="-4"/>
          <w:sz w:val="28"/>
          <w:szCs w:val="28"/>
          <w:lang w:val="uk-UA"/>
        </w:rPr>
        <w:t>). У</w:t>
      </w:r>
      <w:r w:rsidRPr="00EA3CF0">
        <w:rPr>
          <w:vanish/>
          <w:color w:val="000000"/>
          <w:spacing w:val="-4"/>
          <w:sz w:val="28"/>
          <w:szCs w:val="28"/>
          <w:lang w:val="uk-UA"/>
        </w:rPr>
        <w:t>|біля|</w:t>
      </w:r>
      <w:r w:rsidRPr="00EA3CF0">
        <w:rPr>
          <w:color w:val="000000"/>
          <w:spacing w:val="-4"/>
          <w:sz w:val="28"/>
          <w:szCs w:val="28"/>
          <w:lang w:val="uk-UA"/>
        </w:rPr>
        <w:t xml:space="preserve"> </w:t>
      </w:r>
      <w:r>
        <w:rPr>
          <w:color w:val="000000"/>
          <w:spacing w:val="-4"/>
          <w:sz w:val="28"/>
          <w:szCs w:val="28"/>
          <w:lang w:val="uk-UA"/>
        </w:rPr>
        <w:t>пацієнтів</w:t>
      </w:r>
      <w:r w:rsidRPr="00EA3CF0">
        <w:rPr>
          <w:color w:val="000000"/>
          <w:spacing w:val="-4"/>
          <w:sz w:val="28"/>
          <w:szCs w:val="28"/>
          <w:lang w:val="uk-UA"/>
        </w:rPr>
        <w:t>, що отримували</w:t>
      </w:r>
      <w:r w:rsidRPr="00EA3CF0">
        <w:rPr>
          <w:vanish/>
          <w:color w:val="000000"/>
          <w:spacing w:val="-4"/>
          <w:sz w:val="28"/>
          <w:szCs w:val="28"/>
          <w:lang w:val="uk-UA"/>
        </w:rPr>
        <w:t>|одержували|</w:t>
      </w:r>
      <w:r w:rsidRPr="00EA3CF0">
        <w:rPr>
          <w:color w:val="000000"/>
          <w:spacing w:val="-4"/>
          <w:sz w:val="28"/>
          <w:szCs w:val="28"/>
          <w:lang w:val="uk-UA"/>
        </w:rPr>
        <w:t xml:space="preserve"> терапію з використанням НМТ і ОТ, а також в контрольній групі, добовий профіль САТ і ДАТ («non-dipper</w:t>
      </w:r>
      <w:r w:rsidRPr="00EA3CF0">
        <w:rPr>
          <w:vanish/>
          <w:color w:val="000000"/>
          <w:spacing w:val="-4"/>
          <w:sz w:val="28"/>
          <w:szCs w:val="28"/>
          <w:lang w:val="uk-UA"/>
        </w:rPr>
        <w:t>|</w:t>
      </w:r>
      <w:r w:rsidRPr="00EA3CF0">
        <w:rPr>
          <w:color w:val="000000"/>
          <w:spacing w:val="-4"/>
          <w:sz w:val="28"/>
          <w:szCs w:val="28"/>
          <w:lang w:val="uk-UA"/>
        </w:rPr>
        <w:t>», «night-</w:t>
      </w:r>
      <w:r w:rsidRPr="00EA3CF0">
        <w:rPr>
          <w:vanish/>
          <w:color w:val="000000"/>
          <w:spacing w:val="-4"/>
          <w:sz w:val="28"/>
          <w:szCs w:val="28"/>
          <w:lang w:val="uk-UA"/>
        </w:rPr>
        <w:t>|</w:t>
      </w:r>
      <w:r w:rsidRPr="00EA3CF0">
        <w:rPr>
          <w:color w:val="000000"/>
          <w:spacing w:val="-4"/>
          <w:sz w:val="28"/>
          <w:szCs w:val="28"/>
          <w:lang w:val="uk-UA"/>
        </w:rPr>
        <w:t xml:space="preserve"> piaker</w:t>
      </w:r>
      <w:r w:rsidRPr="00EA3CF0">
        <w:rPr>
          <w:vanish/>
          <w:color w:val="000000"/>
          <w:spacing w:val="-4"/>
          <w:sz w:val="28"/>
          <w:szCs w:val="28"/>
          <w:lang w:val="uk-UA"/>
        </w:rPr>
        <w:t>|</w:t>
      </w:r>
      <w:r w:rsidRPr="00EA3CF0">
        <w:rPr>
          <w:color w:val="000000"/>
          <w:spacing w:val="-4"/>
          <w:sz w:val="28"/>
          <w:szCs w:val="28"/>
          <w:lang w:val="uk-UA"/>
        </w:rPr>
        <w:t>») достовірно зменшився: у контрольній групі до 15 (50%), 10 (33,3%) і 2 (6,7%), 3 (10%) пацієнтів відповідно; у 1 групі до 11 (36,7%), 10 (33,3%) і 1(3,3%), 2 (6,7%) пацієнтів відповідно; у 2 групі – до 16 (26,7%), 3 (5%)  пацієнтів відповідно (р&lt;0,05</w:t>
      </w:r>
      <w:r w:rsidRPr="00EA3CF0">
        <w:rPr>
          <w:vanish/>
          <w:color w:val="000000"/>
          <w:spacing w:val="-4"/>
          <w:sz w:val="28"/>
          <w:szCs w:val="28"/>
          <w:lang w:val="uk-UA"/>
        </w:rPr>
        <w:t>|</w:t>
      </w:r>
      <w:r w:rsidRPr="00EA3CF0">
        <w:rPr>
          <w:color w:val="000000"/>
          <w:spacing w:val="-4"/>
          <w:sz w:val="28"/>
          <w:szCs w:val="28"/>
          <w:lang w:val="uk-UA"/>
        </w:rPr>
        <w:t>). Хворі з</w:t>
      </w:r>
      <w:r w:rsidRPr="00EA3CF0">
        <w:rPr>
          <w:vanish/>
          <w:color w:val="000000"/>
          <w:spacing w:val="-4"/>
          <w:sz w:val="28"/>
          <w:szCs w:val="28"/>
          <w:lang w:val="uk-UA"/>
        </w:rPr>
        <w:t>|із|</w:t>
      </w:r>
      <w:r w:rsidRPr="00EA3CF0">
        <w:rPr>
          <w:color w:val="000000"/>
          <w:spacing w:val="-4"/>
          <w:sz w:val="28"/>
          <w:szCs w:val="28"/>
          <w:lang w:val="uk-UA"/>
        </w:rPr>
        <w:t xml:space="preserve"> добовим профілем САТ («over-dipper</w:t>
      </w:r>
      <w:r w:rsidRPr="00EA3CF0">
        <w:rPr>
          <w:vanish/>
          <w:color w:val="000000"/>
          <w:spacing w:val="-4"/>
          <w:sz w:val="28"/>
          <w:szCs w:val="28"/>
          <w:lang w:val="uk-UA"/>
        </w:rPr>
        <w:t>|</w:t>
      </w:r>
      <w:r w:rsidRPr="00EA3CF0">
        <w:rPr>
          <w:color w:val="000000"/>
          <w:spacing w:val="-4"/>
          <w:sz w:val="28"/>
          <w:szCs w:val="28"/>
          <w:lang w:val="uk-UA"/>
        </w:rPr>
        <w:t>») після</w:t>
      </w:r>
      <w:r w:rsidRPr="00EA3CF0">
        <w:rPr>
          <w:vanish/>
          <w:color w:val="000000"/>
          <w:spacing w:val="-4"/>
          <w:sz w:val="28"/>
          <w:szCs w:val="28"/>
          <w:lang w:val="uk-UA"/>
        </w:rPr>
        <w:t>|потім|</w:t>
      </w:r>
      <w:r w:rsidRPr="00EA3CF0">
        <w:rPr>
          <w:color w:val="000000"/>
          <w:spacing w:val="-4"/>
          <w:sz w:val="28"/>
          <w:szCs w:val="28"/>
          <w:lang w:val="uk-UA"/>
        </w:rPr>
        <w:t xml:space="preserve"> лікування </w:t>
      </w:r>
      <w:r>
        <w:rPr>
          <w:color w:val="000000"/>
          <w:spacing w:val="-4"/>
          <w:sz w:val="28"/>
          <w:szCs w:val="28"/>
          <w:lang w:val="uk-UA"/>
        </w:rPr>
        <w:t xml:space="preserve">були </w:t>
      </w:r>
      <w:r w:rsidRPr="00EA3CF0">
        <w:rPr>
          <w:color w:val="000000"/>
          <w:spacing w:val="-4"/>
          <w:sz w:val="28"/>
          <w:szCs w:val="28"/>
          <w:lang w:val="uk-UA"/>
        </w:rPr>
        <w:t xml:space="preserve">відсутні у всіх </w:t>
      </w:r>
      <w:r>
        <w:rPr>
          <w:color w:val="000000"/>
          <w:spacing w:val="-4"/>
          <w:sz w:val="28"/>
          <w:szCs w:val="28"/>
          <w:lang w:val="uk-UA"/>
        </w:rPr>
        <w:t>обстежуваних</w:t>
      </w:r>
      <w:r w:rsidRPr="00EA3CF0">
        <w:rPr>
          <w:color w:val="000000"/>
          <w:spacing w:val="-4"/>
          <w:sz w:val="28"/>
          <w:szCs w:val="28"/>
          <w:lang w:val="uk-UA"/>
        </w:rPr>
        <w:t xml:space="preserve"> групах, з</w:t>
      </w:r>
      <w:r w:rsidRPr="00EA3CF0">
        <w:rPr>
          <w:vanish/>
          <w:color w:val="000000"/>
          <w:spacing w:val="-4"/>
          <w:sz w:val="28"/>
          <w:szCs w:val="28"/>
          <w:lang w:val="uk-UA"/>
        </w:rPr>
        <w:t>|із|</w:t>
      </w:r>
      <w:r w:rsidRPr="00EA3CF0">
        <w:rPr>
          <w:color w:val="000000"/>
          <w:spacing w:val="-4"/>
          <w:sz w:val="28"/>
          <w:szCs w:val="28"/>
          <w:lang w:val="uk-UA"/>
        </w:rPr>
        <w:t xml:space="preserve"> добовим профілем ДАТ кіл</w:t>
      </w:r>
      <w:r>
        <w:rPr>
          <w:color w:val="000000"/>
          <w:spacing w:val="-4"/>
          <w:sz w:val="28"/>
          <w:szCs w:val="28"/>
          <w:lang w:val="uk-UA"/>
        </w:rPr>
        <w:t>ькість таких хворих зменшилася в</w:t>
      </w:r>
      <w:r w:rsidRPr="00EA3CF0">
        <w:rPr>
          <w:color w:val="000000"/>
          <w:spacing w:val="-4"/>
          <w:sz w:val="28"/>
          <w:szCs w:val="28"/>
          <w:lang w:val="uk-UA"/>
        </w:rPr>
        <w:t xml:space="preserve"> контрольній групі до 2 (6,7%), </w:t>
      </w:r>
      <w:r>
        <w:rPr>
          <w:color w:val="000000"/>
          <w:spacing w:val="-4"/>
          <w:sz w:val="28"/>
          <w:szCs w:val="28"/>
          <w:lang w:val="uk-UA"/>
        </w:rPr>
        <w:t xml:space="preserve">у </w:t>
      </w:r>
      <w:r w:rsidRPr="00EA3CF0">
        <w:rPr>
          <w:color w:val="000000"/>
          <w:spacing w:val="-4"/>
          <w:sz w:val="28"/>
          <w:szCs w:val="28"/>
          <w:lang w:val="uk-UA"/>
        </w:rPr>
        <w:t xml:space="preserve">групі 1 – до 1 (3,3%), </w:t>
      </w:r>
      <w:r>
        <w:rPr>
          <w:color w:val="000000"/>
          <w:spacing w:val="-4"/>
          <w:sz w:val="28"/>
          <w:szCs w:val="28"/>
          <w:lang w:val="uk-UA"/>
        </w:rPr>
        <w:t>у</w:t>
      </w:r>
      <w:r w:rsidRPr="00EA3CF0">
        <w:rPr>
          <w:color w:val="000000"/>
          <w:spacing w:val="-4"/>
          <w:sz w:val="28"/>
          <w:szCs w:val="28"/>
          <w:lang w:val="uk-UA"/>
        </w:rPr>
        <w:t xml:space="preserve"> групі 2 – до 2 (3,3%) (р&lt;0,05</w:t>
      </w:r>
      <w:r w:rsidRPr="00EA3CF0">
        <w:rPr>
          <w:vanish/>
          <w:color w:val="000000"/>
          <w:spacing w:val="-4"/>
          <w:sz w:val="28"/>
          <w:szCs w:val="28"/>
          <w:lang w:val="uk-UA"/>
        </w:rPr>
        <w:t>|</w:t>
      </w:r>
      <w:r w:rsidRPr="00EA3CF0">
        <w:rPr>
          <w:color w:val="000000"/>
          <w:spacing w:val="-4"/>
          <w:sz w:val="28"/>
          <w:szCs w:val="28"/>
          <w:lang w:val="uk-UA"/>
        </w:rPr>
        <w:t xml:space="preserve">). </w:t>
      </w:r>
    </w:p>
    <w:p w:rsidR="00103EE1" w:rsidRPr="00EA3CF0" w:rsidRDefault="00103EE1" w:rsidP="00103EE1">
      <w:pPr>
        <w:ind w:firstLine="708"/>
        <w:jc w:val="both"/>
        <w:rPr>
          <w:color w:val="000000"/>
          <w:spacing w:val="-4"/>
          <w:sz w:val="28"/>
          <w:szCs w:val="28"/>
          <w:lang w:val="uk-UA"/>
        </w:rPr>
      </w:pPr>
      <w:r w:rsidRPr="00EA3CF0">
        <w:rPr>
          <w:color w:val="000000"/>
          <w:spacing w:val="-4"/>
          <w:sz w:val="28"/>
          <w:szCs w:val="28"/>
          <w:lang w:val="uk-UA"/>
        </w:rPr>
        <w:t>Розрахункові значення узагальненої функції бажаності «D»</w:t>
      </w:r>
      <w:r w:rsidRPr="00EA3CF0">
        <w:rPr>
          <w:vanish/>
          <w:color w:val="000000"/>
          <w:spacing w:val="-4"/>
          <w:sz w:val="28"/>
          <w:szCs w:val="28"/>
          <w:lang w:val="uk-UA"/>
        </w:rPr>
        <w:t>|</w:t>
      </w:r>
      <w:r w:rsidRPr="00EA3CF0">
        <w:rPr>
          <w:color w:val="000000"/>
          <w:spacing w:val="-4"/>
          <w:sz w:val="28"/>
          <w:szCs w:val="28"/>
          <w:lang w:val="uk-UA"/>
        </w:rPr>
        <w:t xml:space="preserve"> за показниками АТ і ЧСС після</w:t>
      </w:r>
      <w:r w:rsidRPr="00EA3CF0">
        <w:rPr>
          <w:vanish/>
          <w:color w:val="000000"/>
          <w:spacing w:val="-4"/>
          <w:sz w:val="28"/>
          <w:szCs w:val="28"/>
          <w:lang w:val="uk-UA"/>
        </w:rPr>
        <w:t>|потім|</w:t>
      </w:r>
      <w:r w:rsidRPr="00EA3CF0">
        <w:rPr>
          <w:color w:val="000000"/>
          <w:spacing w:val="-4"/>
          <w:sz w:val="28"/>
          <w:szCs w:val="28"/>
          <w:lang w:val="uk-UA"/>
        </w:rPr>
        <w:t xml:space="preserve"> проведеного лікування зросли в контрольній групі з 0,39 до 0,67; у групі 1 – з 0,38 до 0,76; у групі 2 – з 0,39 до 0,81, що відповідно до шкали бажаності характеризує стан</w:t>
      </w:r>
      <w:r w:rsidRPr="00EA3CF0">
        <w:rPr>
          <w:vanish/>
          <w:color w:val="000000"/>
          <w:spacing w:val="-4"/>
          <w:sz w:val="28"/>
          <w:szCs w:val="28"/>
          <w:lang w:val="uk-UA"/>
        </w:rPr>
        <w:t>|достаток|</w:t>
      </w:r>
      <w:r w:rsidRPr="00EA3CF0">
        <w:rPr>
          <w:color w:val="000000"/>
          <w:spacing w:val="-4"/>
          <w:sz w:val="28"/>
          <w:szCs w:val="28"/>
          <w:lang w:val="uk-UA"/>
        </w:rPr>
        <w:t xml:space="preserve"> хворих як «добре</w:t>
      </w:r>
      <w:r w:rsidRPr="00EA3CF0">
        <w:rPr>
          <w:vanish/>
          <w:color w:val="000000"/>
          <w:spacing w:val="-4"/>
          <w:sz w:val="28"/>
          <w:szCs w:val="28"/>
          <w:lang w:val="uk-UA"/>
        </w:rPr>
        <w:t>|добре|</w:t>
      </w:r>
      <w:r w:rsidRPr="00EA3CF0">
        <w:rPr>
          <w:color w:val="000000"/>
          <w:spacing w:val="-4"/>
          <w:sz w:val="28"/>
          <w:szCs w:val="28"/>
          <w:lang w:val="uk-UA"/>
        </w:rPr>
        <w:t>» (у контрольній і 1-й групі), і як «дуже добре»</w:t>
      </w:r>
      <w:r w:rsidRPr="00EA3CF0">
        <w:rPr>
          <w:vanish/>
          <w:color w:val="000000"/>
          <w:spacing w:val="-4"/>
          <w:sz w:val="28"/>
          <w:szCs w:val="28"/>
          <w:lang w:val="uk-UA"/>
        </w:rPr>
        <w:t>|добре|</w:t>
      </w:r>
      <w:r w:rsidRPr="00EA3CF0">
        <w:rPr>
          <w:color w:val="000000"/>
          <w:spacing w:val="-4"/>
          <w:sz w:val="28"/>
          <w:szCs w:val="28"/>
          <w:lang w:val="uk-UA"/>
        </w:rPr>
        <w:t xml:space="preserve"> (у групі 2), що підтверджує перева</w:t>
      </w:r>
      <w:r>
        <w:rPr>
          <w:color w:val="000000"/>
          <w:spacing w:val="-4"/>
          <w:sz w:val="28"/>
          <w:szCs w:val="28"/>
          <w:lang w:val="uk-UA"/>
        </w:rPr>
        <w:t>гу</w:t>
      </w:r>
      <w:r w:rsidRPr="00EA3CF0">
        <w:rPr>
          <w:color w:val="000000"/>
          <w:spacing w:val="-4"/>
          <w:sz w:val="28"/>
          <w:szCs w:val="28"/>
          <w:lang w:val="uk-UA"/>
        </w:rPr>
        <w:t xml:space="preserve"> комплексу з</w:t>
      </w:r>
      <w:r w:rsidRPr="00EA3CF0">
        <w:rPr>
          <w:vanish/>
          <w:color w:val="000000"/>
          <w:spacing w:val="-4"/>
          <w:sz w:val="28"/>
          <w:szCs w:val="28"/>
          <w:lang w:val="uk-UA"/>
        </w:rPr>
        <w:t>|із|</w:t>
      </w:r>
      <w:r w:rsidRPr="00EA3CF0">
        <w:rPr>
          <w:color w:val="000000"/>
          <w:spacing w:val="-4"/>
          <w:sz w:val="28"/>
          <w:szCs w:val="28"/>
          <w:lang w:val="uk-UA"/>
        </w:rPr>
        <w:t xml:space="preserve"> додатковим включенням</w:t>
      </w:r>
      <w:r w:rsidRPr="00EA3CF0">
        <w:rPr>
          <w:vanish/>
          <w:color w:val="000000"/>
          <w:spacing w:val="-4"/>
          <w:sz w:val="28"/>
          <w:szCs w:val="28"/>
          <w:lang w:val="uk-UA"/>
        </w:rPr>
        <w:t>|приєднанням|</w:t>
      </w:r>
      <w:r w:rsidRPr="00EA3CF0">
        <w:rPr>
          <w:color w:val="000000"/>
          <w:spacing w:val="-4"/>
          <w:sz w:val="28"/>
          <w:szCs w:val="28"/>
          <w:lang w:val="uk-UA"/>
        </w:rPr>
        <w:t xml:space="preserve"> ОТ.</w:t>
      </w:r>
    </w:p>
    <w:p w:rsidR="00103EE1" w:rsidRPr="00EA3CF0" w:rsidRDefault="00103EE1" w:rsidP="00103EE1">
      <w:pPr>
        <w:ind w:firstLine="709"/>
        <w:jc w:val="both"/>
        <w:rPr>
          <w:color w:val="000000"/>
          <w:spacing w:val="-4"/>
          <w:sz w:val="28"/>
          <w:szCs w:val="28"/>
          <w:lang w:val="uk-UA" w:eastAsia="uk-UA"/>
        </w:rPr>
      </w:pPr>
      <w:r w:rsidRPr="00EA3CF0">
        <w:rPr>
          <w:color w:val="000000"/>
          <w:spacing w:val="-4"/>
          <w:sz w:val="28"/>
          <w:szCs w:val="28"/>
          <w:lang w:val="uk-UA" w:eastAsia="uk-UA"/>
        </w:rPr>
        <w:t>Проведене лікування позитивно впливало на відновлення серцевого ритму, що супроводжувалося зниженням частоти надшлуночкових та шлуночкових екстрасистолій, особливо у хворих 2 групи (p&lt;0,05).</w:t>
      </w:r>
    </w:p>
    <w:p w:rsidR="00103EE1" w:rsidRPr="00EA3CF0" w:rsidRDefault="00103EE1" w:rsidP="00103EE1">
      <w:pPr>
        <w:ind w:firstLine="709"/>
        <w:jc w:val="both"/>
        <w:rPr>
          <w:rFonts w:eastAsia="Batang"/>
          <w:color w:val="000000"/>
          <w:spacing w:val="-4"/>
          <w:sz w:val="28"/>
          <w:szCs w:val="28"/>
          <w:lang w:val="uk-UA"/>
        </w:rPr>
      </w:pPr>
      <w:r w:rsidRPr="00EA3CF0">
        <w:rPr>
          <w:rFonts w:eastAsia="Batang"/>
          <w:color w:val="000000"/>
          <w:spacing w:val="-4"/>
          <w:sz w:val="28"/>
          <w:szCs w:val="28"/>
          <w:lang w:val="uk-UA"/>
        </w:rPr>
        <w:lastRenderedPageBreak/>
        <w:t>Таким чином, включення</w:t>
      </w:r>
      <w:r w:rsidRPr="00EA3CF0">
        <w:rPr>
          <w:rFonts w:eastAsia="Batang"/>
          <w:vanish/>
          <w:color w:val="000000"/>
          <w:spacing w:val="-4"/>
          <w:sz w:val="28"/>
          <w:szCs w:val="28"/>
          <w:lang w:val="uk-UA"/>
        </w:rPr>
        <w:t>|приєднання|</w:t>
      </w:r>
      <w:r w:rsidRPr="00EA3CF0">
        <w:rPr>
          <w:rFonts w:eastAsia="Batang"/>
          <w:color w:val="000000"/>
          <w:spacing w:val="-4"/>
          <w:sz w:val="28"/>
          <w:szCs w:val="28"/>
          <w:lang w:val="uk-UA"/>
        </w:rPr>
        <w:t xml:space="preserve"> НМТ і ОТ  </w:t>
      </w:r>
      <w:r>
        <w:rPr>
          <w:rFonts w:eastAsia="Batang"/>
          <w:color w:val="000000"/>
          <w:spacing w:val="-4"/>
          <w:sz w:val="28"/>
          <w:szCs w:val="28"/>
          <w:lang w:val="uk-UA"/>
        </w:rPr>
        <w:t>до</w:t>
      </w:r>
      <w:r w:rsidRPr="00EA3CF0">
        <w:rPr>
          <w:rFonts w:eastAsia="Batang"/>
          <w:color w:val="000000"/>
          <w:spacing w:val="-4"/>
          <w:sz w:val="28"/>
          <w:szCs w:val="28"/>
          <w:lang w:val="uk-UA"/>
        </w:rPr>
        <w:t xml:space="preserve"> комплексн</w:t>
      </w:r>
      <w:r>
        <w:rPr>
          <w:rFonts w:eastAsia="Batang"/>
          <w:color w:val="000000"/>
          <w:spacing w:val="-4"/>
          <w:sz w:val="28"/>
          <w:szCs w:val="28"/>
          <w:lang w:val="uk-UA"/>
        </w:rPr>
        <w:t>ого</w:t>
      </w:r>
      <w:r w:rsidRPr="00EA3CF0">
        <w:rPr>
          <w:rFonts w:eastAsia="Batang"/>
          <w:color w:val="000000"/>
          <w:spacing w:val="-4"/>
          <w:sz w:val="28"/>
          <w:szCs w:val="28"/>
          <w:lang w:val="uk-UA"/>
        </w:rPr>
        <w:t xml:space="preserve"> лікування хворих на ГХ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МС на тлі</w:t>
      </w:r>
      <w:r w:rsidRPr="00EA3CF0">
        <w:rPr>
          <w:rFonts w:eastAsia="Batang"/>
          <w:vanish/>
          <w:color w:val="000000"/>
          <w:spacing w:val="-4"/>
          <w:sz w:val="28"/>
          <w:szCs w:val="28"/>
          <w:lang w:val="uk-UA"/>
        </w:rPr>
        <w:t>|на фоні|</w:t>
      </w:r>
      <w:r w:rsidRPr="00EA3CF0">
        <w:rPr>
          <w:rFonts w:eastAsia="Batang"/>
          <w:color w:val="000000"/>
          <w:spacing w:val="-4"/>
          <w:sz w:val="28"/>
          <w:szCs w:val="28"/>
          <w:lang w:val="uk-UA"/>
        </w:rPr>
        <w:t xml:space="preserve"> прийому базового антигіпертензивного лікування приводить</w:t>
      </w:r>
      <w:r w:rsidRPr="00EA3CF0">
        <w:rPr>
          <w:rFonts w:eastAsia="Batang"/>
          <w:vanish/>
          <w:color w:val="000000"/>
          <w:spacing w:val="-4"/>
          <w:sz w:val="28"/>
          <w:szCs w:val="28"/>
          <w:lang w:val="uk-UA"/>
        </w:rPr>
        <w:t>|призводить|</w:t>
      </w:r>
      <w:r w:rsidRPr="00EA3CF0">
        <w:rPr>
          <w:rFonts w:eastAsia="Batang"/>
          <w:color w:val="000000"/>
          <w:spacing w:val="-4"/>
          <w:sz w:val="28"/>
          <w:szCs w:val="28"/>
          <w:lang w:val="uk-UA"/>
        </w:rPr>
        <w:t xml:space="preserve"> до зменшення кількості скарг, ефективно знижує офісний, середньодобовий, середньоденний</w:t>
      </w:r>
      <w:r w:rsidRPr="00EA3CF0">
        <w:rPr>
          <w:rFonts w:eastAsia="Batang"/>
          <w:vanish/>
          <w:color w:val="000000"/>
          <w:spacing w:val="-4"/>
          <w:sz w:val="28"/>
          <w:szCs w:val="28"/>
          <w:lang w:val="uk-UA"/>
        </w:rPr>
        <w:t>|</w:t>
      </w:r>
      <w:r w:rsidRPr="00EA3CF0">
        <w:rPr>
          <w:rFonts w:eastAsia="Batang"/>
          <w:color w:val="000000"/>
          <w:spacing w:val="-4"/>
          <w:sz w:val="28"/>
          <w:szCs w:val="28"/>
          <w:lang w:val="uk-UA"/>
        </w:rPr>
        <w:t>, середньонічний</w:t>
      </w:r>
      <w:r w:rsidRPr="00EA3CF0">
        <w:rPr>
          <w:rFonts w:eastAsia="Batang"/>
          <w:vanish/>
          <w:color w:val="000000"/>
          <w:spacing w:val="-4"/>
          <w:sz w:val="28"/>
          <w:szCs w:val="28"/>
          <w:lang w:val="uk-UA"/>
        </w:rPr>
        <w:t>|</w:t>
      </w:r>
      <w:r w:rsidRPr="00EA3CF0">
        <w:rPr>
          <w:rFonts w:eastAsia="Batang"/>
          <w:color w:val="000000"/>
          <w:spacing w:val="-4"/>
          <w:sz w:val="28"/>
          <w:szCs w:val="28"/>
          <w:lang w:val="uk-UA"/>
        </w:rPr>
        <w:t xml:space="preserve"> АТ,</w:t>
      </w:r>
      <w:r w:rsidRPr="00EA3CF0">
        <w:rPr>
          <w:rFonts w:eastAsia="Batang"/>
          <w:vanish/>
          <w:color w:val="000000"/>
          <w:spacing w:val="-4"/>
          <w:sz w:val="28"/>
          <w:szCs w:val="28"/>
          <w:lang w:val="uk-UA"/>
        </w:rPr>
        <w:t>|тиснення|</w:t>
      </w:r>
      <w:r w:rsidRPr="00EA3CF0">
        <w:rPr>
          <w:rFonts w:eastAsia="Batang"/>
          <w:color w:val="000000"/>
          <w:spacing w:val="-4"/>
          <w:sz w:val="28"/>
          <w:szCs w:val="28"/>
          <w:lang w:val="uk-UA"/>
        </w:rPr>
        <w:t xml:space="preserve"> сприятливо впливає на добовий профіль АТ, не викликає</w:t>
      </w:r>
      <w:r w:rsidRPr="00EA3CF0">
        <w:rPr>
          <w:rFonts w:eastAsia="Batang"/>
          <w:vanish/>
          <w:color w:val="000000"/>
          <w:spacing w:val="-4"/>
          <w:sz w:val="28"/>
          <w:szCs w:val="28"/>
          <w:lang w:val="uk-UA"/>
        </w:rPr>
        <w:t>|спричиняє|</w:t>
      </w:r>
      <w:r w:rsidRPr="00EA3CF0">
        <w:rPr>
          <w:rFonts w:eastAsia="Batang"/>
          <w:color w:val="000000"/>
          <w:spacing w:val="-4"/>
          <w:sz w:val="28"/>
          <w:szCs w:val="28"/>
          <w:lang w:val="uk-UA"/>
        </w:rPr>
        <w:t xml:space="preserve"> порушень серцевого</w:t>
      </w:r>
      <w:r w:rsidRPr="00EA3CF0">
        <w:rPr>
          <w:rFonts w:eastAsia="Batang"/>
          <w:vanish/>
          <w:color w:val="000000"/>
          <w:spacing w:val="-4"/>
          <w:sz w:val="28"/>
          <w:szCs w:val="28"/>
          <w:lang w:val="uk-UA"/>
        </w:rPr>
        <w:t>|сердечного|</w:t>
      </w:r>
      <w:r w:rsidRPr="00EA3CF0">
        <w:rPr>
          <w:rFonts w:eastAsia="Batang"/>
          <w:color w:val="000000"/>
          <w:spacing w:val="-4"/>
          <w:sz w:val="28"/>
          <w:szCs w:val="28"/>
          <w:lang w:val="uk-UA"/>
        </w:rPr>
        <w:t xml:space="preserve"> ритму, достовірно знижуючи кількість шлуночкових і надшлуночкових екстрасистол, порівняно з результатом лікування в контрольній групі. При цьому </w:t>
      </w:r>
      <w:r>
        <w:rPr>
          <w:rFonts w:eastAsia="Batang"/>
          <w:color w:val="000000"/>
          <w:spacing w:val="-4"/>
          <w:sz w:val="28"/>
          <w:szCs w:val="28"/>
          <w:lang w:val="uk-UA"/>
        </w:rPr>
        <w:t>за більшістю</w:t>
      </w:r>
      <w:r w:rsidRPr="00EA3CF0">
        <w:rPr>
          <w:rFonts w:eastAsia="Batang"/>
          <w:color w:val="000000"/>
          <w:spacing w:val="-4"/>
          <w:sz w:val="28"/>
          <w:szCs w:val="28"/>
          <w:lang w:val="uk-UA"/>
        </w:rPr>
        <w:t xml:space="preserve"> аналізованих показників встановлена</w:t>
      </w:r>
      <w:r w:rsidRPr="00EA3CF0">
        <w:rPr>
          <w:rFonts w:eastAsia="Batang"/>
          <w:vanish/>
          <w:color w:val="000000"/>
          <w:spacing w:val="-4"/>
          <w:sz w:val="28"/>
          <w:szCs w:val="28"/>
          <w:lang w:val="uk-UA"/>
        </w:rPr>
        <w:t>|установлена|</w:t>
      </w:r>
      <w:r w:rsidRPr="00EA3CF0">
        <w:rPr>
          <w:rFonts w:eastAsia="Batang"/>
          <w:color w:val="000000"/>
          <w:spacing w:val="-4"/>
          <w:sz w:val="28"/>
          <w:szCs w:val="28"/>
          <w:lang w:val="uk-UA"/>
        </w:rPr>
        <w:t xml:space="preserve"> перевага комплексного відновлювального лікування з</w:t>
      </w:r>
      <w:r w:rsidRPr="00EA3CF0">
        <w:rPr>
          <w:rFonts w:eastAsia="Batang"/>
          <w:vanish/>
          <w:color w:val="000000"/>
          <w:spacing w:val="-4"/>
          <w:sz w:val="28"/>
          <w:szCs w:val="28"/>
          <w:lang w:val="uk-UA"/>
        </w:rPr>
        <w:t>|із|</w:t>
      </w:r>
      <w:r w:rsidRPr="00EA3CF0">
        <w:rPr>
          <w:rFonts w:eastAsia="Batang"/>
          <w:color w:val="000000"/>
          <w:spacing w:val="-4"/>
          <w:sz w:val="28"/>
          <w:szCs w:val="28"/>
          <w:lang w:val="uk-UA"/>
        </w:rPr>
        <w:t xml:space="preserve"> включенням</w:t>
      </w:r>
      <w:r w:rsidRPr="00EA3CF0">
        <w:rPr>
          <w:rFonts w:eastAsia="Batang"/>
          <w:vanish/>
          <w:color w:val="000000"/>
          <w:spacing w:val="-4"/>
          <w:sz w:val="28"/>
          <w:szCs w:val="28"/>
          <w:lang w:val="uk-UA"/>
        </w:rPr>
        <w:t>|приєднанням|</w:t>
      </w:r>
      <w:r w:rsidRPr="00EA3CF0">
        <w:rPr>
          <w:rFonts w:eastAsia="Batang"/>
          <w:color w:val="000000"/>
          <w:spacing w:val="-4"/>
          <w:sz w:val="28"/>
          <w:szCs w:val="28"/>
          <w:lang w:val="uk-UA"/>
        </w:rPr>
        <w:t xml:space="preserve"> ОТ.</w:t>
      </w:r>
    </w:p>
    <w:p w:rsidR="00103EE1" w:rsidRPr="00EA3CF0" w:rsidRDefault="00103EE1" w:rsidP="00103EE1">
      <w:pPr>
        <w:ind w:firstLine="709"/>
        <w:jc w:val="both"/>
        <w:rPr>
          <w:bCs/>
          <w:color w:val="000000"/>
          <w:spacing w:val="-4"/>
          <w:sz w:val="28"/>
          <w:szCs w:val="28"/>
          <w:lang w:val="uk-UA"/>
        </w:rPr>
      </w:pPr>
      <w:r w:rsidRPr="00EA3CF0">
        <w:rPr>
          <w:bCs/>
          <w:color w:val="000000"/>
          <w:spacing w:val="-4"/>
          <w:sz w:val="28"/>
          <w:szCs w:val="28"/>
          <w:lang w:val="uk-UA" w:eastAsia="uk-UA"/>
        </w:rPr>
        <w:t>Аналіз впливу комплексного лікування</w:t>
      </w:r>
      <w:r w:rsidRPr="00EA3CF0">
        <w:rPr>
          <w:b/>
          <w:bCs/>
          <w:color w:val="000000"/>
          <w:spacing w:val="-4"/>
          <w:sz w:val="28"/>
          <w:szCs w:val="28"/>
          <w:lang w:val="uk-UA" w:eastAsia="uk-UA"/>
        </w:rPr>
        <w:t xml:space="preserve"> </w:t>
      </w:r>
      <w:r w:rsidRPr="00EA3CF0">
        <w:rPr>
          <w:bCs/>
          <w:color w:val="000000"/>
          <w:spacing w:val="-4"/>
          <w:sz w:val="28"/>
          <w:szCs w:val="28"/>
          <w:lang w:val="uk-UA" w:eastAsia="uk-UA"/>
        </w:rPr>
        <w:t>з використанням НМТ і ОТ на показники функції систоли лівого шлуночк</w:t>
      </w:r>
      <w:r>
        <w:rPr>
          <w:bCs/>
          <w:color w:val="000000"/>
          <w:spacing w:val="-4"/>
          <w:sz w:val="28"/>
          <w:szCs w:val="28"/>
          <w:lang w:val="uk-UA" w:eastAsia="uk-UA"/>
        </w:rPr>
        <w:t>а</w:t>
      </w:r>
      <w:r w:rsidRPr="00EA3CF0">
        <w:rPr>
          <w:b/>
          <w:bCs/>
          <w:color w:val="000000"/>
          <w:spacing w:val="-4"/>
          <w:sz w:val="28"/>
          <w:szCs w:val="28"/>
          <w:lang w:val="uk-UA" w:eastAsia="uk-UA"/>
        </w:rPr>
        <w:t xml:space="preserve"> </w:t>
      </w:r>
      <w:r w:rsidRPr="00EA3CF0">
        <w:rPr>
          <w:bCs/>
          <w:color w:val="000000"/>
          <w:spacing w:val="-4"/>
          <w:sz w:val="28"/>
          <w:szCs w:val="28"/>
          <w:lang w:val="uk-UA" w:eastAsia="uk-UA"/>
        </w:rPr>
        <w:t>у хворих</w:t>
      </w:r>
      <w:r>
        <w:rPr>
          <w:bCs/>
          <w:color w:val="000000"/>
          <w:spacing w:val="-4"/>
          <w:sz w:val="28"/>
          <w:szCs w:val="28"/>
          <w:lang w:val="uk-UA" w:eastAsia="uk-UA"/>
        </w:rPr>
        <w:t>, що обстежувалися,</w:t>
      </w:r>
      <w:r w:rsidRPr="00EA3CF0">
        <w:rPr>
          <w:bCs/>
          <w:color w:val="000000"/>
          <w:spacing w:val="-4"/>
          <w:sz w:val="28"/>
          <w:szCs w:val="28"/>
          <w:lang w:val="uk-UA" w:eastAsia="uk-UA"/>
        </w:rPr>
        <w:t xml:space="preserve"> показав статистично вірогідне п</w:t>
      </w:r>
      <w:r w:rsidRPr="00EA3CF0">
        <w:rPr>
          <w:bCs/>
          <w:color w:val="000000"/>
          <w:spacing w:val="-4"/>
          <w:sz w:val="28"/>
          <w:szCs w:val="28"/>
          <w:lang w:val="uk-UA"/>
        </w:rPr>
        <w:t>ідвищення ударного об'єму</w:t>
      </w:r>
      <w:r w:rsidRPr="00EA3CF0">
        <w:rPr>
          <w:bCs/>
          <w:vanish/>
          <w:color w:val="000000"/>
          <w:spacing w:val="-4"/>
          <w:sz w:val="28"/>
          <w:szCs w:val="28"/>
          <w:lang w:val="uk-UA"/>
        </w:rPr>
        <w:t>|обсягу|</w:t>
      </w:r>
      <w:r w:rsidRPr="00EA3CF0">
        <w:rPr>
          <w:bCs/>
          <w:color w:val="000000"/>
          <w:spacing w:val="-4"/>
          <w:sz w:val="28"/>
          <w:szCs w:val="28"/>
          <w:lang w:val="uk-UA"/>
        </w:rPr>
        <w:t xml:space="preserve"> (УО</w:t>
      </w:r>
      <w:r w:rsidRPr="00EA3CF0">
        <w:rPr>
          <w:bCs/>
          <w:vanish/>
          <w:color w:val="000000"/>
          <w:spacing w:val="-4"/>
          <w:sz w:val="28"/>
          <w:szCs w:val="28"/>
          <w:lang w:val="uk-UA"/>
        </w:rPr>
        <w:t>|</w:t>
      </w:r>
      <w:r w:rsidRPr="00EA3CF0">
        <w:rPr>
          <w:bCs/>
          <w:color w:val="000000"/>
          <w:spacing w:val="-4"/>
          <w:sz w:val="28"/>
          <w:szCs w:val="28"/>
          <w:lang w:val="uk-UA"/>
        </w:rPr>
        <w:t>), порівняно з результатами до лікування: у групі 1 з</w:t>
      </w:r>
      <w:r w:rsidRPr="00EA3CF0">
        <w:rPr>
          <w:bCs/>
          <w:vanish/>
          <w:color w:val="000000"/>
          <w:spacing w:val="-4"/>
          <w:sz w:val="28"/>
          <w:szCs w:val="28"/>
          <w:lang w:val="uk-UA"/>
        </w:rPr>
        <w:t>|із|</w:t>
      </w:r>
      <w:r>
        <w:rPr>
          <w:bCs/>
          <w:color w:val="000000"/>
          <w:spacing w:val="-4"/>
          <w:sz w:val="28"/>
          <w:szCs w:val="28"/>
          <w:lang w:val="uk-UA"/>
        </w:rPr>
        <w:t xml:space="preserve"> 61,8±1,8 до </w:t>
      </w:r>
      <w:r w:rsidRPr="00EA3CF0">
        <w:rPr>
          <w:bCs/>
          <w:color w:val="000000"/>
          <w:spacing w:val="-4"/>
          <w:sz w:val="28"/>
          <w:szCs w:val="28"/>
          <w:lang w:val="uk-UA"/>
        </w:rPr>
        <w:t>69,4±</w:t>
      </w:r>
      <w:r>
        <w:rPr>
          <w:bCs/>
          <w:color w:val="000000"/>
          <w:spacing w:val="-4"/>
          <w:sz w:val="28"/>
          <w:szCs w:val="28"/>
          <w:lang w:val="uk-UA"/>
        </w:rPr>
        <w:t>1,5</w:t>
      </w:r>
      <w:r w:rsidRPr="00EA3CF0">
        <w:rPr>
          <w:bCs/>
          <w:color w:val="000000"/>
          <w:spacing w:val="-4"/>
          <w:sz w:val="28"/>
          <w:szCs w:val="28"/>
          <w:lang w:val="uk-UA"/>
        </w:rPr>
        <w:t xml:space="preserve"> мл. (p&lt;0,01</w:t>
      </w:r>
      <w:r w:rsidRPr="00EA3CF0">
        <w:rPr>
          <w:bCs/>
          <w:vanish/>
          <w:color w:val="000000"/>
          <w:spacing w:val="-4"/>
          <w:sz w:val="28"/>
          <w:szCs w:val="28"/>
          <w:lang w:val="uk-UA"/>
        </w:rPr>
        <w:t>|</w:t>
      </w:r>
      <w:r w:rsidRPr="00EA3CF0">
        <w:rPr>
          <w:bCs/>
          <w:color w:val="000000"/>
          <w:spacing w:val="-4"/>
          <w:sz w:val="28"/>
          <w:szCs w:val="28"/>
          <w:lang w:val="uk-UA"/>
        </w:rPr>
        <w:t>), в групі 2 з</w:t>
      </w:r>
      <w:r w:rsidRPr="00EA3CF0">
        <w:rPr>
          <w:bCs/>
          <w:vanish/>
          <w:color w:val="000000"/>
          <w:spacing w:val="-4"/>
          <w:sz w:val="28"/>
          <w:szCs w:val="28"/>
          <w:lang w:val="uk-UA"/>
        </w:rPr>
        <w:t>|із|</w:t>
      </w:r>
      <w:r>
        <w:rPr>
          <w:bCs/>
          <w:color w:val="000000"/>
          <w:spacing w:val="-4"/>
          <w:sz w:val="28"/>
          <w:szCs w:val="28"/>
          <w:lang w:val="uk-UA"/>
        </w:rPr>
        <w:t xml:space="preserve"> 61,3±1,8 до </w:t>
      </w:r>
      <w:r w:rsidRPr="00EA3CF0">
        <w:rPr>
          <w:bCs/>
          <w:color w:val="000000"/>
          <w:spacing w:val="-4"/>
          <w:sz w:val="28"/>
          <w:szCs w:val="28"/>
          <w:lang w:val="uk-UA"/>
        </w:rPr>
        <w:t>69,9±</w:t>
      </w:r>
      <w:r>
        <w:rPr>
          <w:bCs/>
          <w:color w:val="000000"/>
          <w:spacing w:val="-4"/>
          <w:sz w:val="28"/>
          <w:szCs w:val="28"/>
          <w:lang w:val="uk-UA"/>
        </w:rPr>
        <w:t>1,7</w:t>
      </w:r>
      <w:r w:rsidRPr="00EA3CF0">
        <w:rPr>
          <w:bCs/>
          <w:color w:val="000000"/>
          <w:spacing w:val="-4"/>
          <w:sz w:val="28"/>
          <w:szCs w:val="28"/>
          <w:lang w:val="uk-UA"/>
        </w:rPr>
        <w:t xml:space="preserve"> мл (p&lt;0,001</w:t>
      </w:r>
      <w:r w:rsidRPr="00EA3CF0">
        <w:rPr>
          <w:bCs/>
          <w:vanish/>
          <w:color w:val="000000"/>
          <w:spacing w:val="-4"/>
          <w:sz w:val="28"/>
          <w:szCs w:val="28"/>
          <w:lang w:val="uk-UA"/>
        </w:rPr>
        <w:t>|</w:t>
      </w:r>
      <w:r w:rsidRPr="00EA3CF0">
        <w:rPr>
          <w:bCs/>
          <w:color w:val="000000"/>
          <w:spacing w:val="-4"/>
          <w:sz w:val="28"/>
          <w:szCs w:val="28"/>
          <w:lang w:val="uk-UA"/>
        </w:rPr>
        <w:t>). У контрольній групі динаміка збільшення УО була недостовірною: з</w:t>
      </w:r>
      <w:r w:rsidRPr="00EA3CF0">
        <w:rPr>
          <w:bCs/>
          <w:vanish/>
          <w:color w:val="000000"/>
          <w:spacing w:val="-4"/>
          <w:sz w:val="28"/>
          <w:szCs w:val="28"/>
          <w:lang w:val="uk-UA"/>
        </w:rPr>
        <w:t>|із|</w:t>
      </w:r>
      <w:r>
        <w:rPr>
          <w:bCs/>
          <w:color w:val="000000"/>
          <w:spacing w:val="-4"/>
          <w:sz w:val="28"/>
          <w:szCs w:val="28"/>
          <w:lang w:val="uk-UA"/>
        </w:rPr>
        <w:t xml:space="preserve"> 60,6±2,2 до </w:t>
      </w:r>
      <w:r w:rsidRPr="00EA3CF0">
        <w:rPr>
          <w:bCs/>
          <w:color w:val="000000"/>
          <w:spacing w:val="-4"/>
          <w:sz w:val="28"/>
          <w:szCs w:val="28"/>
          <w:lang w:val="uk-UA"/>
        </w:rPr>
        <w:t>62,1±2,0 мл (p&gt;0,5</w:t>
      </w:r>
      <w:r w:rsidRPr="00EA3CF0">
        <w:rPr>
          <w:bCs/>
          <w:vanish/>
          <w:color w:val="000000"/>
          <w:spacing w:val="-4"/>
          <w:sz w:val="28"/>
          <w:szCs w:val="28"/>
          <w:lang w:val="uk-UA"/>
        </w:rPr>
        <w:t>|</w:t>
      </w:r>
      <w:r w:rsidRPr="00EA3CF0">
        <w:rPr>
          <w:bCs/>
          <w:color w:val="000000"/>
          <w:spacing w:val="-4"/>
          <w:sz w:val="28"/>
          <w:szCs w:val="28"/>
          <w:lang w:val="uk-UA"/>
        </w:rPr>
        <w:t>). Підвищення хвилинного</w:t>
      </w:r>
      <w:r w:rsidRPr="00EA3CF0">
        <w:rPr>
          <w:bCs/>
          <w:vanish/>
          <w:color w:val="000000"/>
          <w:spacing w:val="-4"/>
          <w:sz w:val="28"/>
          <w:szCs w:val="28"/>
          <w:lang w:val="uk-UA"/>
        </w:rPr>
        <w:t>|мінута|</w:t>
      </w:r>
      <w:r w:rsidRPr="00EA3CF0">
        <w:rPr>
          <w:bCs/>
          <w:color w:val="000000"/>
          <w:spacing w:val="-4"/>
          <w:sz w:val="28"/>
          <w:szCs w:val="28"/>
          <w:lang w:val="uk-UA"/>
        </w:rPr>
        <w:t xml:space="preserve"> об'єму</w:t>
      </w:r>
      <w:r w:rsidRPr="00EA3CF0">
        <w:rPr>
          <w:bCs/>
          <w:vanish/>
          <w:color w:val="000000"/>
          <w:spacing w:val="-4"/>
          <w:sz w:val="28"/>
          <w:szCs w:val="28"/>
          <w:lang w:val="uk-UA"/>
        </w:rPr>
        <w:t>|обсягу|</w:t>
      </w:r>
      <w:r w:rsidRPr="00EA3CF0">
        <w:rPr>
          <w:bCs/>
          <w:color w:val="000000"/>
          <w:spacing w:val="-4"/>
          <w:sz w:val="28"/>
          <w:szCs w:val="28"/>
          <w:lang w:val="uk-UA"/>
        </w:rPr>
        <w:t xml:space="preserve"> (Х</w:t>
      </w:r>
      <w:r>
        <w:rPr>
          <w:bCs/>
          <w:color w:val="000000"/>
          <w:spacing w:val="-4"/>
          <w:sz w:val="28"/>
          <w:szCs w:val="28"/>
          <w:lang w:val="uk-UA"/>
        </w:rPr>
        <w:t>О) в 1 і 2 групах, порівняно</w:t>
      </w:r>
      <w:r w:rsidRPr="00EA3CF0">
        <w:rPr>
          <w:bCs/>
          <w:color w:val="000000"/>
          <w:spacing w:val="-4"/>
          <w:sz w:val="28"/>
          <w:szCs w:val="28"/>
          <w:lang w:val="uk-UA"/>
        </w:rPr>
        <w:t xml:space="preserve"> з результатами до лікування, мало більш виражений</w:t>
      </w:r>
      <w:r w:rsidRPr="00EA3CF0">
        <w:rPr>
          <w:bCs/>
          <w:vanish/>
          <w:color w:val="000000"/>
          <w:spacing w:val="-4"/>
          <w:sz w:val="28"/>
          <w:szCs w:val="28"/>
          <w:lang w:val="uk-UA"/>
        </w:rPr>
        <w:t>|виказувати|</w:t>
      </w:r>
      <w:r w:rsidRPr="00EA3CF0">
        <w:rPr>
          <w:bCs/>
          <w:color w:val="000000"/>
          <w:spacing w:val="-4"/>
          <w:sz w:val="28"/>
          <w:szCs w:val="28"/>
          <w:lang w:val="uk-UA"/>
        </w:rPr>
        <w:t>, статистично вірогідний характер</w:t>
      </w:r>
      <w:r w:rsidRPr="00EA3CF0">
        <w:rPr>
          <w:bCs/>
          <w:vanish/>
          <w:color w:val="000000"/>
          <w:spacing w:val="-4"/>
          <w:sz w:val="28"/>
          <w:szCs w:val="28"/>
          <w:lang w:val="uk-UA"/>
        </w:rPr>
        <w:t>|вдачу|</w:t>
      </w:r>
      <w:r w:rsidRPr="00EA3CF0">
        <w:rPr>
          <w:bCs/>
          <w:color w:val="000000"/>
          <w:spacing w:val="-4"/>
          <w:sz w:val="28"/>
          <w:szCs w:val="28"/>
          <w:lang w:val="uk-UA"/>
        </w:rPr>
        <w:t xml:space="preserve">, ніж </w:t>
      </w:r>
      <w:r>
        <w:rPr>
          <w:bCs/>
          <w:color w:val="000000"/>
          <w:spacing w:val="-4"/>
          <w:sz w:val="28"/>
          <w:szCs w:val="28"/>
          <w:lang w:val="uk-UA"/>
        </w:rPr>
        <w:t>в</w:t>
      </w:r>
      <w:r w:rsidRPr="00EA3CF0">
        <w:rPr>
          <w:bCs/>
          <w:color w:val="000000"/>
          <w:spacing w:val="-4"/>
          <w:sz w:val="28"/>
          <w:szCs w:val="28"/>
          <w:lang w:val="uk-UA"/>
        </w:rPr>
        <w:t xml:space="preserve"> контрольній: у групі 1 ХО збільшився з</w:t>
      </w:r>
      <w:r w:rsidRPr="00EA3CF0">
        <w:rPr>
          <w:bCs/>
          <w:vanish/>
          <w:color w:val="000000"/>
          <w:spacing w:val="-4"/>
          <w:sz w:val="28"/>
          <w:szCs w:val="28"/>
          <w:lang w:val="uk-UA"/>
        </w:rPr>
        <w:t>|із|</w:t>
      </w:r>
      <w:r>
        <w:rPr>
          <w:bCs/>
          <w:color w:val="000000"/>
          <w:spacing w:val="-4"/>
          <w:sz w:val="28"/>
          <w:szCs w:val="28"/>
          <w:lang w:val="uk-UA"/>
        </w:rPr>
        <w:t xml:space="preserve">  4,36±0,10 до </w:t>
      </w:r>
      <w:r w:rsidRPr="00EA3CF0">
        <w:rPr>
          <w:bCs/>
          <w:color w:val="000000"/>
          <w:spacing w:val="-4"/>
          <w:sz w:val="28"/>
          <w:szCs w:val="28"/>
          <w:lang w:val="uk-UA"/>
        </w:rPr>
        <w:t>5,07±</w:t>
      </w:r>
      <w:r>
        <w:rPr>
          <w:bCs/>
          <w:color w:val="000000"/>
          <w:spacing w:val="-4"/>
          <w:sz w:val="28"/>
          <w:szCs w:val="28"/>
          <w:lang w:val="uk-UA"/>
        </w:rPr>
        <w:t>0,11</w:t>
      </w:r>
      <w:r w:rsidRPr="00EA3CF0">
        <w:rPr>
          <w:bCs/>
          <w:color w:val="000000"/>
          <w:spacing w:val="-4"/>
          <w:sz w:val="28"/>
          <w:szCs w:val="28"/>
          <w:lang w:val="uk-UA"/>
        </w:rPr>
        <w:t xml:space="preserve"> л/хв (p&lt;0,001</w:t>
      </w:r>
      <w:r w:rsidRPr="00EA3CF0">
        <w:rPr>
          <w:bCs/>
          <w:vanish/>
          <w:color w:val="000000"/>
          <w:spacing w:val="-4"/>
          <w:sz w:val="28"/>
          <w:szCs w:val="28"/>
          <w:lang w:val="uk-UA"/>
        </w:rPr>
        <w:t>|</w:t>
      </w:r>
      <w:r w:rsidRPr="00EA3CF0">
        <w:rPr>
          <w:bCs/>
          <w:color w:val="000000"/>
          <w:spacing w:val="-4"/>
          <w:sz w:val="28"/>
          <w:szCs w:val="28"/>
          <w:lang w:val="uk-UA"/>
        </w:rPr>
        <w:t xml:space="preserve">), </w:t>
      </w:r>
      <w:r>
        <w:rPr>
          <w:bCs/>
          <w:color w:val="000000"/>
          <w:spacing w:val="-4"/>
          <w:sz w:val="28"/>
          <w:szCs w:val="28"/>
          <w:lang w:val="uk-UA"/>
        </w:rPr>
        <w:t>у</w:t>
      </w:r>
      <w:r w:rsidRPr="00EA3CF0">
        <w:rPr>
          <w:bCs/>
          <w:color w:val="000000"/>
          <w:spacing w:val="-4"/>
          <w:sz w:val="28"/>
          <w:szCs w:val="28"/>
          <w:lang w:val="uk-UA"/>
        </w:rPr>
        <w:t xml:space="preserve"> групі 2 з</w:t>
      </w:r>
      <w:r>
        <w:rPr>
          <w:bCs/>
          <w:color w:val="000000"/>
          <w:spacing w:val="-4"/>
          <w:sz w:val="28"/>
          <w:szCs w:val="28"/>
          <w:lang w:val="uk-UA"/>
        </w:rPr>
        <w:t xml:space="preserve"> 4,69±0,11 до </w:t>
      </w:r>
      <w:r w:rsidRPr="00EA3CF0">
        <w:rPr>
          <w:bCs/>
          <w:color w:val="000000"/>
          <w:spacing w:val="-4"/>
          <w:sz w:val="28"/>
          <w:szCs w:val="28"/>
          <w:lang w:val="uk-UA"/>
        </w:rPr>
        <w:t>5,09±</w:t>
      </w:r>
      <w:r>
        <w:rPr>
          <w:bCs/>
          <w:color w:val="000000"/>
          <w:spacing w:val="-4"/>
          <w:sz w:val="28"/>
          <w:szCs w:val="28"/>
          <w:lang w:val="uk-UA"/>
        </w:rPr>
        <w:t>0,10</w:t>
      </w:r>
      <w:r w:rsidRPr="00EA3CF0">
        <w:rPr>
          <w:bCs/>
          <w:color w:val="000000"/>
          <w:spacing w:val="-4"/>
          <w:sz w:val="28"/>
          <w:szCs w:val="28"/>
          <w:lang w:val="uk-UA"/>
        </w:rPr>
        <w:t xml:space="preserve"> л/хв (p&lt;0,01),</w:t>
      </w:r>
      <w:r>
        <w:rPr>
          <w:bCs/>
          <w:color w:val="000000"/>
          <w:spacing w:val="-4"/>
          <w:sz w:val="28"/>
          <w:szCs w:val="28"/>
          <w:lang w:val="uk-UA"/>
        </w:rPr>
        <w:t xml:space="preserve"> у контрольній – з 4,71±0,12</w:t>
      </w:r>
      <w:r w:rsidRPr="00EA3CF0">
        <w:rPr>
          <w:bCs/>
          <w:color w:val="000000"/>
          <w:spacing w:val="-4"/>
          <w:sz w:val="28"/>
          <w:szCs w:val="28"/>
          <w:lang w:val="uk-UA"/>
        </w:rPr>
        <w:t xml:space="preserve"> л/хв</w:t>
      </w:r>
      <w:r>
        <w:rPr>
          <w:bCs/>
          <w:color w:val="000000"/>
          <w:spacing w:val="-4"/>
          <w:sz w:val="28"/>
          <w:szCs w:val="28"/>
          <w:lang w:val="uk-UA"/>
        </w:rPr>
        <w:t xml:space="preserve"> до 5,01</w:t>
      </w:r>
      <w:r w:rsidRPr="00EA3CF0">
        <w:rPr>
          <w:bCs/>
          <w:color w:val="000000"/>
          <w:spacing w:val="-4"/>
          <w:sz w:val="28"/>
          <w:szCs w:val="28"/>
          <w:lang w:val="uk-UA"/>
        </w:rPr>
        <w:t>±</w:t>
      </w:r>
      <w:r>
        <w:rPr>
          <w:bCs/>
          <w:color w:val="000000"/>
          <w:spacing w:val="-4"/>
          <w:sz w:val="28"/>
          <w:szCs w:val="28"/>
          <w:lang w:val="uk-UA"/>
        </w:rPr>
        <w:t>0,11</w:t>
      </w:r>
      <w:r w:rsidRPr="00EA3CF0">
        <w:rPr>
          <w:bCs/>
          <w:color w:val="000000"/>
          <w:spacing w:val="-4"/>
          <w:sz w:val="28"/>
          <w:szCs w:val="28"/>
          <w:lang w:val="uk-UA"/>
        </w:rPr>
        <w:t xml:space="preserve"> (p&gt;0,05</w:t>
      </w:r>
      <w:r w:rsidRPr="00EA3CF0">
        <w:rPr>
          <w:bCs/>
          <w:vanish/>
          <w:color w:val="000000"/>
          <w:spacing w:val="-4"/>
          <w:sz w:val="28"/>
          <w:szCs w:val="28"/>
          <w:lang w:val="uk-UA"/>
        </w:rPr>
        <w:t>|</w:t>
      </w:r>
      <w:r w:rsidRPr="00EA3CF0">
        <w:rPr>
          <w:bCs/>
          <w:color w:val="000000"/>
          <w:spacing w:val="-4"/>
          <w:sz w:val="28"/>
          <w:szCs w:val="28"/>
          <w:lang w:val="uk-UA"/>
        </w:rPr>
        <w:t>).</w:t>
      </w:r>
    </w:p>
    <w:p w:rsidR="00103EE1" w:rsidRPr="00EA3CF0" w:rsidRDefault="00103EE1" w:rsidP="00103EE1">
      <w:pPr>
        <w:ind w:firstLine="709"/>
        <w:jc w:val="both"/>
        <w:rPr>
          <w:bCs/>
          <w:color w:val="000000"/>
          <w:spacing w:val="-4"/>
          <w:sz w:val="28"/>
          <w:szCs w:val="28"/>
          <w:lang w:val="uk-UA"/>
        </w:rPr>
      </w:pPr>
      <w:r w:rsidRPr="00EA3CF0">
        <w:rPr>
          <w:bCs/>
          <w:color w:val="000000"/>
          <w:spacing w:val="-4"/>
          <w:sz w:val="28"/>
          <w:szCs w:val="28"/>
          <w:lang w:val="uk-UA"/>
        </w:rPr>
        <w:t>Динаміка змін товщини стінок ЛШ</w:t>
      </w:r>
      <w:r>
        <w:rPr>
          <w:bCs/>
          <w:color w:val="000000"/>
          <w:spacing w:val="-4"/>
          <w:sz w:val="28"/>
          <w:szCs w:val="28"/>
          <w:lang w:val="uk-UA"/>
        </w:rPr>
        <w:t xml:space="preserve"> у процесі</w:t>
      </w:r>
      <w:r w:rsidRPr="00EA3CF0">
        <w:rPr>
          <w:bCs/>
          <w:color w:val="000000"/>
          <w:spacing w:val="-4"/>
          <w:sz w:val="28"/>
          <w:szCs w:val="28"/>
          <w:lang w:val="uk-UA"/>
        </w:rPr>
        <w:t xml:space="preserve"> лікування вираженої</w:t>
      </w:r>
      <w:r w:rsidRPr="00EA3CF0">
        <w:rPr>
          <w:bCs/>
          <w:vanish/>
          <w:color w:val="000000"/>
          <w:spacing w:val="-4"/>
          <w:sz w:val="28"/>
          <w:szCs w:val="28"/>
          <w:lang w:val="uk-UA"/>
        </w:rPr>
        <w:t>|виказувати|</w:t>
      </w:r>
      <w:r w:rsidRPr="00EA3CF0">
        <w:rPr>
          <w:bCs/>
          <w:color w:val="000000"/>
          <w:spacing w:val="-4"/>
          <w:sz w:val="28"/>
          <w:szCs w:val="28"/>
          <w:lang w:val="uk-UA"/>
        </w:rPr>
        <w:t xml:space="preserve"> позитивності не мала, тоді як пропорційний</w:t>
      </w:r>
      <w:r w:rsidRPr="00EA3CF0">
        <w:rPr>
          <w:bCs/>
          <w:vanish/>
          <w:color w:val="000000"/>
          <w:spacing w:val="-4"/>
          <w:sz w:val="28"/>
          <w:szCs w:val="28"/>
          <w:lang w:val="uk-UA"/>
        </w:rPr>
        <w:t>|пропорціональний|</w:t>
      </w:r>
      <w:r w:rsidRPr="00EA3CF0">
        <w:rPr>
          <w:bCs/>
          <w:color w:val="000000"/>
          <w:spacing w:val="-4"/>
          <w:sz w:val="28"/>
          <w:szCs w:val="28"/>
          <w:lang w:val="uk-UA"/>
        </w:rPr>
        <w:t xml:space="preserve"> показник індексу маси міокарда лівого шлуночка (ІММЛШ) достовірно зафіксував позитивний кардіорепаративний</w:t>
      </w:r>
      <w:r w:rsidRPr="00EA3CF0">
        <w:rPr>
          <w:bCs/>
          <w:vanish/>
          <w:color w:val="000000"/>
          <w:spacing w:val="-4"/>
          <w:sz w:val="28"/>
          <w:szCs w:val="28"/>
          <w:lang w:val="uk-UA"/>
        </w:rPr>
        <w:t>|</w:t>
      </w:r>
      <w:r w:rsidRPr="00EA3CF0">
        <w:rPr>
          <w:bCs/>
          <w:color w:val="000000"/>
          <w:spacing w:val="-4"/>
          <w:sz w:val="28"/>
          <w:szCs w:val="28"/>
          <w:lang w:val="uk-UA"/>
        </w:rPr>
        <w:t xml:space="preserve"> ефект лікування</w:t>
      </w:r>
      <w:r>
        <w:rPr>
          <w:bCs/>
          <w:color w:val="000000"/>
          <w:spacing w:val="-4"/>
          <w:sz w:val="28"/>
          <w:szCs w:val="28"/>
          <w:lang w:val="uk-UA"/>
        </w:rPr>
        <w:t xml:space="preserve"> з додатковим включенням ОТ і НМТ (</w:t>
      </w:r>
      <w:r>
        <w:rPr>
          <w:bCs/>
          <w:color w:val="000000"/>
          <w:spacing w:val="-4"/>
          <w:sz w:val="28"/>
          <w:szCs w:val="28"/>
          <w:lang w:val="en-US"/>
        </w:rPr>
        <w:t>p</w:t>
      </w:r>
      <w:r w:rsidRPr="00984924">
        <w:rPr>
          <w:bCs/>
          <w:color w:val="000000"/>
          <w:spacing w:val="-4"/>
          <w:sz w:val="28"/>
          <w:szCs w:val="28"/>
          <w:lang w:val="uk-UA"/>
        </w:rPr>
        <w:t>&lt;</w:t>
      </w:r>
      <w:r>
        <w:rPr>
          <w:bCs/>
          <w:color w:val="000000"/>
          <w:spacing w:val="-4"/>
          <w:sz w:val="28"/>
          <w:szCs w:val="28"/>
          <w:lang w:val="uk-UA"/>
        </w:rPr>
        <w:t>0,05)</w:t>
      </w:r>
      <w:r w:rsidRPr="00EA3CF0">
        <w:rPr>
          <w:bCs/>
          <w:color w:val="000000"/>
          <w:spacing w:val="-4"/>
          <w:sz w:val="28"/>
          <w:szCs w:val="28"/>
          <w:lang w:val="uk-UA"/>
        </w:rPr>
        <w:t xml:space="preserve">. </w:t>
      </w:r>
    </w:p>
    <w:p w:rsidR="00103EE1" w:rsidRPr="00EA3CF0" w:rsidRDefault="00103EE1" w:rsidP="00103EE1">
      <w:pPr>
        <w:ind w:firstLine="709"/>
        <w:jc w:val="both"/>
        <w:rPr>
          <w:bCs/>
          <w:color w:val="000000"/>
          <w:spacing w:val="-4"/>
          <w:sz w:val="28"/>
          <w:szCs w:val="28"/>
          <w:lang w:val="uk-UA"/>
        </w:rPr>
      </w:pPr>
      <w:r w:rsidRPr="00EA3CF0">
        <w:rPr>
          <w:bCs/>
          <w:color w:val="000000"/>
          <w:spacing w:val="-4"/>
          <w:sz w:val="28"/>
          <w:szCs w:val="28"/>
          <w:lang w:val="uk-UA"/>
        </w:rPr>
        <w:t>Таким чином, комплексне лікування з</w:t>
      </w:r>
      <w:r w:rsidRPr="00EA3CF0">
        <w:rPr>
          <w:bCs/>
          <w:vanish/>
          <w:color w:val="000000"/>
          <w:spacing w:val="-4"/>
          <w:sz w:val="28"/>
          <w:szCs w:val="28"/>
          <w:lang w:val="uk-UA"/>
        </w:rPr>
        <w:t>|із|</w:t>
      </w:r>
      <w:r w:rsidRPr="00EA3CF0">
        <w:rPr>
          <w:bCs/>
          <w:color w:val="000000"/>
          <w:spacing w:val="-4"/>
          <w:sz w:val="28"/>
          <w:szCs w:val="28"/>
          <w:lang w:val="uk-UA"/>
        </w:rPr>
        <w:t xml:space="preserve"> включенням</w:t>
      </w:r>
      <w:r w:rsidRPr="00EA3CF0">
        <w:rPr>
          <w:bCs/>
          <w:vanish/>
          <w:color w:val="000000"/>
          <w:spacing w:val="-4"/>
          <w:sz w:val="28"/>
          <w:szCs w:val="28"/>
          <w:lang w:val="uk-UA"/>
        </w:rPr>
        <w:t>|приєднанням|</w:t>
      </w:r>
      <w:r w:rsidRPr="00EA3CF0">
        <w:rPr>
          <w:bCs/>
          <w:color w:val="000000"/>
          <w:spacing w:val="-4"/>
          <w:sz w:val="28"/>
          <w:szCs w:val="28"/>
          <w:lang w:val="uk-UA"/>
        </w:rPr>
        <w:t xml:space="preserve"> НМТ і ОТ супроводжується</w:t>
      </w:r>
      <w:r w:rsidRPr="00EA3CF0">
        <w:rPr>
          <w:bCs/>
          <w:vanish/>
          <w:color w:val="000000"/>
          <w:spacing w:val="-4"/>
          <w:sz w:val="28"/>
          <w:szCs w:val="28"/>
          <w:lang w:val="uk-UA"/>
        </w:rPr>
        <w:t>|супроводиться|</w:t>
      </w:r>
      <w:r w:rsidRPr="00EA3CF0">
        <w:rPr>
          <w:bCs/>
          <w:color w:val="000000"/>
          <w:spacing w:val="-4"/>
          <w:sz w:val="28"/>
          <w:szCs w:val="28"/>
          <w:lang w:val="uk-UA"/>
        </w:rPr>
        <w:t xml:space="preserve"> позитивною динамікою відносно нормалізації типу</w:t>
      </w:r>
      <w:r w:rsidRPr="00EA3CF0">
        <w:rPr>
          <w:bCs/>
          <w:vanish/>
          <w:color w:val="000000"/>
          <w:spacing w:val="-4"/>
          <w:sz w:val="28"/>
          <w:szCs w:val="28"/>
          <w:lang w:val="uk-UA"/>
        </w:rPr>
        <w:t>|типа|</w:t>
      </w:r>
      <w:r w:rsidRPr="00EA3CF0">
        <w:rPr>
          <w:bCs/>
          <w:color w:val="000000"/>
          <w:spacing w:val="-4"/>
          <w:sz w:val="28"/>
          <w:szCs w:val="28"/>
          <w:lang w:val="uk-UA"/>
        </w:rPr>
        <w:t xml:space="preserve"> геометрії ЛШ і зниження ІММЛШ, надає</w:t>
      </w:r>
      <w:r w:rsidRPr="00EA3CF0">
        <w:rPr>
          <w:bCs/>
          <w:vanish/>
          <w:color w:val="000000"/>
          <w:spacing w:val="-4"/>
          <w:sz w:val="28"/>
          <w:szCs w:val="28"/>
          <w:lang w:val="uk-UA"/>
        </w:rPr>
        <w:t>|робить|</w:t>
      </w:r>
      <w:r w:rsidRPr="00EA3CF0">
        <w:rPr>
          <w:bCs/>
          <w:color w:val="000000"/>
          <w:spacing w:val="-4"/>
          <w:sz w:val="28"/>
          <w:szCs w:val="28"/>
          <w:lang w:val="uk-UA"/>
        </w:rPr>
        <w:t xml:space="preserve"> більш виражений</w:t>
      </w:r>
      <w:r w:rsidRPr="00EA3CF0">
        <w:rPr>
          <w:bCs/>
          <w:vanish/>
          <w:color w:val="000000"/>
          <w:spacing w:val="-4"/>
          <w:sz w:val="28"/>
          <w:szCs w:val="28"/>
          <w:lang w:val="uk-UA"/>
        </w:rPr>
        <w:t>|виказувати|</w:t>
      </w:r>
      <w:r w:rsidRPr="00EA3CF0">
        <w:rPr>
          <w:bCs/>
          <w:color w:val="000000"/>
          <w:spacing w:val="-4"/>
          <w:sz w:val="28"/>
          <w:szCs w:val="28"/>
          <w:lang w:val="uk-UA"/>
        </w:rPr>
        <w:t xml:space="preserve"> кардіорепаративний</w:t>
      </w:r>
      <w:r w:rsidRPr="00EA3CF0">
        <w:rPr>
          <w:bCs/>
          <w:vanish/>
          <w:color w:val="000000"/>
          <w:spacing w:val="-4"/>
          <w:sz w:val="28"/>
          <w:szCs w:val="28"/>
          <w:lang w:val="uk-UA"/>
        </w:rPr>
        <w:t>|</w:t>
      </w:r>
      <w:r w:rsidRPr="00EA3CF0">
        <w:rPr>
          <w:bCs/>
          <w:color w:val="000000"/>
          <w:spacing w:val="-4"/>
          <w:sz w:val="28"/>
          <w:szCs w:val="28"/>
          <w:lang w:val="uk-UA"/>
        </w:rPr>
        <w:t xml:space="preserve"> ефект, </w:t>
      </w:r>
      <w:r>
        <w:rPr>
          <w:bCs/>
          <w:color w:val="000000"/>
          <w:spacing w:val="-4"/>
          <w:sz w:val="28"/>
          <w:szCs w:val="28"/>
          <w:lang w:val="uk-UA"/>
        </w:rPr>
        <w:t xml:space="preserve"> порівняно</w:t>
      </w:r>
      <w:r w:rsidRPr="00EA3CF0">
        <w:rPr>
          <w:bCs/>
          <w:color w:val="000000"/>
          <w:spacing w:val="-4"/>
          <w:sz w:val="28"/>
          <w:szCs w:val="28"/>
          <w:lang w:val="uk-UA"/>
        </w:rPr>
        <w:t xml:space="preserve"> з результатами медикаментозного лікування.</w:t>
      </w:r>
    </w:p>
    <w:p w:rsidR="00103EE1" w:rsidRPr="00EA3CF0" w:rsidRDefault="00103EE1" w:rsidP="00103EE1">
      <w:pPr>
        <w:ind w:firstLine="708"/>
        <w:jc w:val="both"/>
        <w:rPr>
          <w:bCs/>
          <w:color w:val="000000"/>
          <w:spacing w:val="-4"/>
          <w:sz w:val="28"/>
          <w:szCs w:val="28"/>
          <w:lang w:val="uk-UA"/>
        </w:rPr>
      </w:pPr>
      <w:r>
        <w:rPr>
          <w:bCs/>
          <w:color w:val="000000"/>
          <w:spacing w:val="-4"/>
          <w:sz w:val="28"/>
          <w:szCs w:val="28"/>
          <w:lang w:val="uk-UA" w:eastAsia="uk-UA"/>
        </w:rPr>
        <w:t>Оцінюючи результати в</w:t>
      </w:r>
      <w:r w:rsidRPr="00EA3CF0">
        <w:rPr>
          <w:bCs/>
          <w:color w:val="000000"/>
          <w:spacing w:val="-4"/>
          <w:sz w:val="28"/>
          <w:szCs w:val="28"/>
          <w:lang w:val="uk-UA" w:eastAsia="uk-UA"/>
        </w:rPr>
        <w:t>місту ЗХС</w:t>
      </w:r>
      <w:r w:rsidRPr="00EA3CF0">
        <w:rPr>
          <w:b/>
          <w:bCs/>
          <w:color w:val="000000"/>
          <w:spacing w:val="-4"/>
          <w:sz w:val="28"/>
          <w:szCs w:val="28"/>
          <w:lang w:val="uk-UA" w:eastAsia="uk-UA"/>
        </w:rPr>
        <w:t xml:space="preserve"> </w:t>
      </w:r>
      <w:r>
        <w:rPr>
          <w:bCs/>
          <w:color w:val="000000"/>
          <w:spacing w:val="-4"/>
          <w:sz w:val="28"/>
          <w:szCs w:val="28"/>
          <w:lang w:val="uk-UA" w:eastAsia="uk-UA"/>
        </w:rPr>
        <w:t>у</w:t>
      </w:r>
      <w:r w:rsidRPr="00EA3CF0">
        <w:rPr>
          <w:bCs/>
          <w:color w:val="000000"/>
          <w:spacing w:val="-4"/>
          <w:sz w:val="28"/>
          <w:szCs w:val="28"/>
          <w:lang w:val="uk-UA" w:eastAsia="uk-UA"/>
        </w:rPr>
        <w:t xml:space="preserve"> плазмі крові, встановлено, що </w:t>
      </w:r>
      <w:r>
        <w:rPr>
          <w:bCs/>
          <w:color w:val="000000"/>
          <w:spacing w:val="-4"/>
          <w:sz w:val="28"/>
          <w:szCs w:val="28"/>
          <w:lang w:val="uk-UA" w:eastAsia="uk-UA"/>
        </w:rPr>
        <w:t>внаслідок</w:t>
      </w:r>
      <w:r w:rsidRPr="00EA3CF0">
        <w:rPr>
          <w:bCs/>
          <w:color w:val="000000"/>
          <w:spacing w:val="-4"/>
          <w:sz w:val="28"/>
          <w:szCs w:val="28"/>
          <w:lang w:val="uk-UA" w:eastAsia="uk-UA"/>
        </w:rPr>
        <w:t xml:space="preserve"> лікування значні і достовірні зміни були тільки </w:t>
      </w:r>
      <w:r>
        <w:rPr>
          <w:bCs/>
          <w:color w:val="000000"/>
          <w:spacing w:val="-4"/>
          <w:sz w:val="28"/>
          <w:szCs w:val="28"/>
          <w:lang w:val="uk-UA" w:eastAsia="uk-UA"/>
        </w:rPr>
        <w:t>у</w:t>
      </w:r>
      <w:r w:rsidRPr="00EA3CF0">
        <w:rPr>
          <w:bCs/>
          <w:color w:val="000000"/>
          <w:spacing w:val="-4"/>
          <w:sz w:val="28"/>
          <w:szCs w:val="28"/>
          <w:lang w:val="uk-UA" w:eastAsia="uk-UA"/>
        </w:rPr>
        <w:t xml:space="preserve"> групах порівняння: у групі 1 рівень ЗХС зменшився</w:t>
      </w:r>
      <w:r>
        <w:rPr>
          <w:bCs/>
          <w:color w:val="000000"/>
          <w:spacing w:val="-4"/>
          <w:sz w:val="28"/>
          <w:szCs w:val="28"/>
          <w:lang w:val="uk-UA" w:eastAsia="uk-UA"/>
        </w:rPr>
        <w:t xml:space="preserve"> з 6,75±0,16 до 5,92±0,14</w:t>
      </w:r>
      <w:r w:rsidRPr="00EA3CF0">
        <w:rPr>
          <w:bCs/>
          <w:color w:val="000000"/>
          <w:spacing w:val="-4"/>
          <w:sz w:val="28"/>
          <w:szCs w:val="28"/>
          <w:lang w:val="uk-UA" w:eastAsia="uk-UA"/>
        </w:rPr>
        <w:t xml:space="preserve"> ммоль/л (р&lt;0,001), </w:t>
      </w:r>
      <w:r>
        <w:rPr>
          <w:bCs/>
          <w:color w:val="000000"/>
          <w:spacing w:val="-4"/>
          <w:sz w:val="28"/>
          <w:szCs w:val="28"/>
          <w:lang w:val="uk-UA" w:eastAsia="uk-UA"/>
        </w:rPr>
        <w:t>у групі 2 – з 6,82±0,18 до 5,76±0,14</w:t>
      </w:r>
      <w:r w:rsidRPr="00EA3CF0">
        <w:rPr>
          <w:bCs/>
          <w:color w:val="000000"/>
          <w:spacing w:val="-4"/>
          <w:sz w:val="28"/>
          <w:szCs w:val="28"/>
          <w:lang w:val="uk-UA" w:eastAsia="uk-UA"/>
        </w:rPr>
        <w:t xml:space="preserve"> ммоль/л (p&lt;0,001). У контрольній групі зниження рівня ЗХС мало спрямованість позитивної</w:t>
      </w:r>
      <w:r>
        <w:rPr>
          <w:bCs/>
          <w:color w:val="000000"/>
          <w:spacing w:val="-4"/>
          <w:sz w:val="28"/>
          <w:szCs w:val="28"/>
          <w:lang w:val="uk-UA" w:eastAsia="uk-UA"/>
        </w:rPr>
        <w:t xml:space="preserve"> тенденції з 6,67±0,16 до 6,27±014</w:t>
      </w:r>
      <w:r w:rsidRPr="00EA3CF0">
        <w:rPr>
          <w:bCs/>
          <w:color w:val="000000"/>
          <w:spacing w:val="-4"/>
          <w:sz w:val="28"/>
          <w:szCs w:val="28"/>
          <w:lang w:val="uk-UA" w:eastAsia="uk-UA"/>
        </w:rPr>
        <w:t xml:space="preserve"> ммоль/л (p&gt;0,05). Порівняння </w:t>
      </w:r>
      <w:r>
        <w:rPr>
          <w:bCs/>
          <w:color w:val="000000"/>
          <w:spacing w:val="-4"/>
          <w:sz w:val="28"/>
          <w:szCs w:val="28"/>
          <w:lang w:val="uk-UA" w:eastAsia="uk-UA"/>
        </w:rPr>
        <w:t>одержаних</w:t>
      </w:r>
      <w:r w:rsidRPr="00EA3CF0">
        <w:rPr>
          <w:bCs/>
          <w:color w:val="000000"/>
          <w:spacing w:val="-4"/>
          <w:sz w:val="28"/>
          <w:szCs w:val="28"/>
          <w:lang w:val="uk-UA" w:eastAsia="uk-UA"/>
        </w:rPr>
        <w:t xml:space="preserve"> показників ЗХС </w:t>
      </w:r>
      <w:r>
        <w:rPr>
          <w:bCs/>
          <w:color w:val="000000"/>
          <w:spacing w:val="-4"/>
          <w:sz w:val="28"/>
          <w:szCs w:val="28"/>
          <w:lang w:val="uk-UA" w:eastAsia="uk-UA"/>
        </w:rPr>
        <w:t>у</w:t>
      </w:r>
      <w:r w:rsidRPr="00EA3CF0">
        <w:rPr>
          <w:bCs/>
          <w:color w:val="000000"/>
          <w:spacing w:val="-4"/>
          <w:sz w:val="28"/>
          <w:szCs w:val="28"/>
          <w:lang w:val="uk-UA" w:eastAsia="uk-UA"/>
        </w:rPr>
        <w:t xml:space="preserve"> групах 1 і 2 з контролем </w:t>
      </w:r>
      <w:r w:rsidRPr="00EA3CF0">
        <w:rPr>
          <w:bCs/>
          <w:color w:val="000000"/>
          <w:spacing w:val="-4"/>
          <w:sz w:val="28"/>
          <w:szCs w:val="28"/>
          <w:lang w:val="uk-UA" w:eastAsia="uk-UA"/>
        </w:rPr>
        <w:lastRenderedPageBreak/>
        <w:t>статистично вірогідно перевищувало результат в групі 2 (p</w:t>
      </w:r>
      <w:r w:rsidRPr="00EA3CF0">
        <w:rPr>
          <w:bCs/>
          <w:color w:val="000000"/>
          <w:spacing w:val="-4"/>
          <w:sz w:val="28"/>
          <w:szCs w:val="28"/>
          <w:vertAlign w:val="subscript"/>
          <w:lang w:val="uk-UA" w:eastAsia="uk-UA"/>
        </w:rPr>
        <w:t>1</w:t>
      </w:r>
      <w:r w:rsidRPr="00EA3CF0">
        <w:rPr>
          <w:bCs/>
          <w:color w:val="000000"/>
          <w:spacing w:val="-4"/>
          <w:sz w:val="28"/>
          <w:szCs w:val="28"/>
          <w:lang w:val="uk-UA" w:eastAsia="uk-UA"/>
        </w:rPr>
        <w:t xml:space="preserve">=0,01). Цільового рівня ЗХС, який відповідно до рекомендацій Європейського </w:t>
      </w:r>
      <w:r>
        <w:rPr>
          <w:bCs/>
          <w:color w:val="000000"/>
          <w:spacing w:val="-4"/>
          <w:sz w:val="28"/>
          <w:szCs w:val="28"/>
          <w:lang w:val="uk-UA" w:eastAsia="uk-UA"/>
        </w:rPr>
        <w:t>товариства</w:t>
      </w:r>
      <w:r w:rsidRPr="00EA3CF0">
        <w:rPr>
          <w:bCs/>
          <w:color w:val="000000"/>
          <w:spacing w:val="-4"/>
          <w:sz w:val="28"/>
          <w:szCs w:val="28"/>
          <w:lang w:val="uk-UA" w:eastAsia="uk-UA"/>
        </w:rPr>
        <w:t xml:space="preserve"> кардіологів (Є</w:t>
      </w:r>
      <w:r>
        <w:rPr>
          <w:bCs/>
          <w:color w:val="000000"/>
          <w:spacing w:val="-4"/>
          <w:sz w:val="28"/>
          <w:szCs w:val="28"/>
          <w:lang w:val="uk-UA" w:eastAsia="uk-UA"/>
        </w:rPr>
        <w:t>Т</w:t>
      </w:r>
      <w:r w:rsidRPr="00EA3CF0">
        <w:rPr>
          <w:bCs/>
          <w:color w:val="000000"/>
          <w:spacing w:val="-4"/>
          <w:sz w:val="28"/>
          <w:szCs w:val="28"/>
          <w:lang w:val="uk-UA" w:eastAsia="uk-UA"/>
        </w:rPr>
        <w:t>К, 2004) дл</w:t>
      </w:r>
      <w:r>
        <w:rPr>
          <w:bCs/>
          <w:color w:val="000000"/>
          <w:spacing w:val="-4"/>
          <w:sz w:val="28"/>
          <w:szCs w:val="28"/>
          <w:lang w:val="uk-UA" w:eastAsia="uk-UA"/>
        </w:rPr>
        <w:t>я хворих з МС повинен бути нижчим за</w:t>
      </w:r>
      <w:r w:rsidRPr="00EA3CF0">
        <w:rPr>
          <w:bCs/>
          <w:color w:val="000000"/>
          <w:spacing w:val="-4"/>
          <w:sz w:val="28"/>
          <w:szCs w:val="28"/>
          <w:lang w:val="uk-UA" w:eastAsia="uk-UA"/>
        </w:rPr>
        <w:t xml:space="preserve"> 4,5 ммоль/л, після лікування не досяг</w:t>
      </w:r>
      <w:r>
        <w:rPr>
          <w:bCs/>
          <w:color w:val="000000"/>
          <w:spacing w:val="-4"/>
          <w:sz w:val="28"/>
          <w:szCs w:val="28"/>
          <w:lang w:val="uk-UA" w:eastAsia="uk-UA"/>
        </w:rPr>
        <w:t>нув</w:t>
      </w:r>
      <w:r w:rsidRPr="00EA3CF0">
        <w:rPr>
          <w:bCs/>
          <w:color w:val="000000"/>
          <w:spacing w:val="-4"/>
          <w:sz w:val="28"/>
          <w:szCs w:val="28"/>
          <w:lang w:val="uk-UA" w:eastAsia="uk-UA"/>
        </w:rPr>
        <w:t xml:space="preserve"> жоден пацієнт.</w:t>
      </w:r>
    </w:p>
    <w:p w:rsidR="00103EE1" w:rsidRPr="00EA3CF0" w:rsidRDefault="00103EE1" w:rsidP="00103EE1">
      <w:pPr>
        <w:ind w:firstLine="708"/>
        <w:jc w:val="both"/>
        <w:rPr>
          <w:bCs/>
          <w:color w:val="000000"/>
          <w:spacing w:val="-4"/>
          <w:sz w:val="28"/>
          <w:szCs w:val="28"/>
          <w:lang w:val="uk-UA"/>
        </w:rPr>
      </w:pPr>
      <w:r w:rsidRPr="00EA3CF0">
        <w:rPr>
          <w:bCs/>
          <w:color w:val="000000"/>
          <w:spacing w:val="-4"/>
          <w:sz w:val="28"/>
          <w:szCs w:val="28"/>
          <w:lang w:val="uk-UA" w:eastAsia="uk-UA"/>
        </w:rPr>
        <w:t xml:space="preserve">При оцінці динаміки зміни ЛПНЩ встановлено вірогідне зменшення його середніх значень </w:t>
      </w:r>
      <w:r>
        <w:rPr>
          <w:bCs/>
          <w:color w:val="000000"/>
          <w:spacing w:val="-4"/>
          <w:sz w:val="28"/>
          <w:szCs w:val="28"/>
          <w:lang w:val="uk-UA" w:eastAsia="uk-UA"/>
        </w:rPr>
        <w:t>у</w:t>
      </w:r>
      <w:r w:rsidRPr="00EA3CF0">
        <w:rPr>
          <w:bCs/>
          <w:color w:val="000000"/>
          <w:spacing w:val="-4"/>
          <w:sz w:val="28"/>
          <w:szCs w:val="28"/>
          <w:lang w:val="uk-UA" w:eastAsia="uk-UA"/>
        </w:rPr>
        <w:t xml:space="preserve"> процесі лікування </w:t>
      </w:r>
      <w:r>
        <w:rPr>
          <w:bCs/>
          <w:color w:val="000000"/>
          <w:spacing w:val="-4"/>
          <w:sz w:val="28"/>
          <w:szCs w:val="28"/>
          <w:lang w:val="uk-UA" w:eastAsia="uk-UA"/>
        </w:rPr>
        <w:t xml:space="preserve">у хворих контрольної і </w:t>
      </w:r>
      <w:r w:rsidRPr="00EA3CF0">
        <w:rPr>
          <w:bCs/>
          <w:color w:val="000000"/>
          <w:spacing w:val="-4"/>
          <w:sz w:val="28"/>
          <w:szCs w:val="28"/>
          <w:lang w:val="uk-UA" w:eastAsia="uk-UA"/>
        </w:rPr>
        <w:t>груп 1 і 2 (p&lt;0,001).</w:t>
      </w:r>
      <w:r w:rsidRPr="00EA3CF0">
        <w:rPr>
          <w:b/>
          <w:bCs/>
          <w:color w:val="000000"/>
          <w:spacing w:val="-4"/>
          <w:sz w:val="28"/>
          <w:szCs w:val="28"/>
          <w:lang w:val="uk-UA" w:eastAsia="uk-UA"/>
        </w:rPr>
        <w:t xml:space="preserve"> </w:t>
      </w:r>
      <w:r w:rsidRPr="00EA3CF0">
        <w:rPr>
          <w:bCs/>
          <w:color w:val="000000"/>
          <w:spacing w:val="-4"/>
          <w:sz w:val="28"/>
          <w:szCs w:val="28"/>
          <w:lang w:val="uk-UA" w:eastAsia="uk-UA"/>
        </w:rPr>
        <w:t xml:space="preserve">Аналіз кінцевих результатів ЛПНЩ </w:t>
      </w:r>
      <w:r>
        <w:rPr>
          <w:bCs/>
          <w:color w:val="000000"/>
          <w:spacing w:val="-4"/>
          <w:sz w:val="28"/>
          <w:szCs w:val="28"/>
          <w:lang w:val="uk-UA" w:eastAsia="uk-UA"/>
        </w:rPr>
        <w:t>у</w:t>
      </w:r>
      <w:r w:rsidRPr="00EA3CF0">
        <w:rPr>
          <w:bCs/>
          <w:color w:val="000000"/>
          <w:spacing w:val="-4"/>
          <w:sz w:val="28"/>
          <w:szCs w:val="28"/>
          <w:lang w:val="uk-UA" w:eastAsia="uk-UA"/>
        </w:rPr>
        <w:t xml:space="preserve"> групах 1 і 2, порівняно з контролем, показав їх статистично значущу перевагу (p</w:t>
      </w:r>
      <w:r w:rsidRPr="00EA3CF0">
        <w:rPr>
          <w:bCs/>
          <w:color w:val="000000"/>
          <w:spacing w:val="-4"/>
          <w:sz w:val="28"/>
          <w:szCs w:val="28"/>
          <w:vertAlign w:val="subscript"/>
          <w:lang w:val="uk-UA" w:eastAsia="uk-UA"/>
        </w:rPr>
        <w:t>1</w:t>
      </w:r>
      <w:r w:rsidRPr="00EA3CF0">
        <w:rPr>
          <w:bCs/>
          <w:color w:val="000000"/>
          <w:spacing w:val="-4"/>
          <w:sz w:val="28"/>
          <w:szCs w:val="28"/>
          <w:lang w:val="uk-UA" w:eastAsia="uk-UA"/>
        </w:rPr>
        <w:t>&lt;0,05 і p</w:t>
      </w:r>
      <w:r w:rsidRPr="00EA3CF0">
        <w:rPr>
          <w:bCs/>
          <w:color w:val="000000"/>
          <w:spacing w:val="-4"/>
          <w:sz w:val="28"/>
          <w:szCs w:val="28"/>
          <w:vertAlign w:val="subscript"/>
          <w:lang w:val="uk-UA" w:eastAsia="uk-UA"/>
        </w:rPr>
        <w:t>1</w:t>
      </w:r>
      <w:r w:rsidRPr="00EA3CF0">
        <w:rPr>
          <w:bCs/>
          <w:color w:val="000000"/>
          <w:spacing w:val="-4"/>
          <w:sz w:val="28"/>
          <w:szCs w:val="28"/>
          <w:lang w:val="uk-UA" w:eastAsia="uk-UA"/>
        </w:rPr>
        <w:t xml:space="preserve">&lt;0,01 відповідно). Цільового рівня ЛПНЩ, який повинен бути нижче 2,5 ммоль/л, в результаті лікування </w:t>
      </w:r>
      <w:r>
        <w:rPr>
          <w:bCs/>
          <w:color w:val="000000"/>
          <w:spacing w:val="-4"/>
          <w:sz w:val="28"/>
          <w:szCs w:val="28"/>
          <w:lang w:val="uk-UA" w:eastAsia="uk-UA"/>
        </w:rPr>
        <w:t>у</w:t>
      </w:r>
      <w:r w:rsidRPr="00EA3CF0">
        <w:rPr>
          <w:bCs/>
          <w:color w:val="000000"/>
          <w:spacing w:val="-4"/>
          <w:sz w:val="28"/>
          <w:szCs w:val="28"/>
          <w:lang w:val="uk-UA" w:eastAsia="uk-UA"/>
        </w:rPr>
        <w:t xml:space="preserve"> стаціонарі не досяг</w:t>
      </w:r>
      <w:r>
        <w:rPr>
          <w:bCs/>
          <w:color w:val="000000"/>
          <w:spacing w:val="-4"/>
          <w:sz w:val="28"/>
          <w:szCs w:val="28"/>
          <w:lang w:val="uk-UA" w:eastAsia="uk-UA"/>
        </w:rPr>
        <w:t>нув</w:t>
      </w:r>
      <w:r w:rsidRPr="00EA3CF0">
        <w:rPr>
          <w:bCs/>
          <w:color w:val="000000"/>
          <w:spacing w:val="-4"/>
          <w:sz w:val="28"/>
          <w:szCs w:val="28"/>
          <w:lang w:val="uk-UA" w:eastAsia="uk-UA"/>
        </w:rPr>
        <w:t xml:space="preserve"> жоден хворий.</w:t>
      </w:r>
    </w:p>
    <w:p w:rsidR="00103EE1" w:rsidRPr="00EA3CF0" w:rsidRDefault="00103EE1" w:rsidP="00103EE1">
      <w:pPr>
        <w:ind w:firstLine="708"/>
        <w:jc w:val="both"/>
        <w:rPr>
          <w:color w:val="000000"/>
          <w:spacing w:val="-4"/>
          <w:sz w:val="28"/>
          <w:szCs w:val="28"/>
          <w:lang w:val="uk-UA"/>
        </w:rPr>
      </w:pPr>
      <w:r w:rsidRPr="00EA3CF0">
        <w:rPr>
          <w:color w:val="000000"/>
          <w:spacing w:val="-4"/>
          <w:sz w:val="28"/>
          <w:szCs w:val="28"/>
          <w:lang w:val="uk-UA"/>
        </w:rPr>
        <w:t>При оцінці рівня ЛПВЩ встановлено</w:t>
      </w:r>
      <w:r w:rsidRPr="00EA3CF0">
        <w:rPr>
          <w:vanish/>
          <w:color w:val="000000"/>
          <w:spacing w:val="-4"/>
          <w:sz w:val="28"/>
          <w:szCs w:val="28"/>
          <w:lang w:val="uk-UA"/>
        </w:rPr>
        <w:t>|установлений|</w:t>
      </w:r>
      <w:r w:rsidRPr="00EA3CF0">
        <w:rPr>
          <w:color w:val="000000"/>
          <w:spacing w:val="-4"/>
          <w:sz w:val="28"/>
          <w:szCs w:val="28"/>
          <w:lang w:val="uk-UA"/>
        </w:rPr>
        <w:t xml:space="preserve"> підвищення його в результаті</w:t>
      </w:r>
      <w:r w:rsidRPr="00EA3CF0">
        <w:rPr>
          <w:vanish/>
          <w:color w:val="000000"/>
          <w:spacing w:val="-4"/>
          <w:sz w:val="28"/>
          <w:szCs w:val="28"/>
          <w:lang w:val="uk-UA"/>
        </w:rPr>
        <w:t>|унаслідок|</w:t>
      </w:r>
      <w:r w:rsidRPr="00EA3CF0">
        <w:rPr>
          <w:color w:val="000000"/>
          <w:spacing w:val="-4"/>
          <w:sz w:val="28"/>
          <w:szCs w:val="28"/>
          <w:lang w:val="uk-UA"/>
        </w:rPr>
        <w:t xml:space="preserve"> лікування у всіх групах, але</w:t>
      </w:r>
      <w:r w:rsidRPr="00EA3CF0">
        <w:rPr>
          <w:vanish/>
          <w:color w:val="000000"/>
          <w:spacing w:val="-4"/>
          <w:sz w:val="28"/>
          <w:szCs w:val="28"/>
          <w:lang w:val="uk-UA"/>
        </w:rPr>
        <w:t>|та|</w:t>
      </w:r>
      <w:r w:rsidRPr="00EA3CF0">
        <w:rPr>
          <w:color w:val="000000"/>
          <w:spacing w:val="-4"/>
          <w:sz w:val="28"/>
          <w:szCs w:val="28"/>
          <w:lang w:val="uk-UA"/>
        </w:rPr>
        <w:t xml:space="preserve"> достовірні і значні зміни зафіксовані тільки</w:t>
      </w:r>
      <w:r w:rsidRPr="00EA3CF0">
        <w:rPr>
          <w:vanish/>
          <w:color w:val="000000"/>
          <w:spacing w:val="-4"/>
          <w:sz w:val="28"/>
          <w:szCs w:val="28"/>
          <w:lang w:val="uk-UA"/>
        </w:rPr>
        <w:t>|лише|</w:t>
      </w:r>
      <w:r w:rsidRPr="00EA3CF0">
        <w:rPr>
          <w:color w:val="000000"/>
          <w:spacing w:val="-4"/>
          <w:sz w:val="28"/>
          <w:szCs w:val="28"/>
          <w:lang w:val="uk-UA"/>
        </w:rPr>
        <w:t xml:space="preserve"> </w:t>
      </w:r>
      <w:r>
        <w:rPr>
          <w:color w:val="000000"/>
          <w:spacing w:val="-4"/>
          <w:sz w:val="28"/>
          <w:szCs w:val="28"/>
          <w:lang w:val="uk-UA"/>
        </w:rPr>
        <w:t>у</w:t>
      </w:r>
      <w:r w:rsidRPr="00EA3CF0">
        <w:rPr>
          <w:color w:val="000000"/>
          <w:spacing w:val="-4"/>
          <w:sz w:val="28"/>
          <w:szCs w:val="28"/>
          <w:lang w:val="uk-UA"/>
        </w:rPr>
        <w:t xml:space="preserve"> групах з</w:t>
      </w:r>
      <w:r w:rsidRPr="00EA3CF0">
        <w:rPr>
          <w:vanish/>
          <w:color w:val="000000"/>
          <w:spacing w:val="-4"/>
          <w:sz w:val="28"/>
          <w:szCs w:val="28"/>
          <w:lang w:val="uk-UA"/>
        </w:rPr>
        <w:t>|із|</w:t>
      </w:r>
      <w:r w:rsidRPr="00EA3CF0">
        <w:rPr>
          <w:color w:val="000000"/>
          <w:spacing w:val="-4"/>
          <w:sz w:val="28"/>
          <w:szCs w:val="28"/>
          <w:lang w:val="uk-UA"/>
        </w:rPr>
        <w:t xml:space="preserve"> додатковим включенням</w:t>
      </w:r>
      <w:r w:rsidRPr="00EA3CF0">
        <w:rPr>
          <w:vanish/>
          <w:color w:val="000000"/>
          <w:spacing w:val="-4"/>
          <w:sz w:val="28"/>
          <w:szCs w:val="28"/>
          <w:lang w:val="uk-UA"/>
        </w:rPr>
        <w:t>|приєднанням|</w:t>
      </w:r>
      <w:r w:rsidRPr="00EA3CF0">
        <w:rPr>
          <w:color w:val="000000"/>
          <w:spacing w:val="-4"/>
          <w:sz w:val="28"/>
          <w:szCs w:val="28"/>
          <w:lang w:val="uk-UA"/>
        </w:rPr>
        <w:t xml:space="preserve"> НМТ і ОТ. Так, ЛПВЩ збільшилися </w:t>
      </w:r>
      <w:r>
        <w:rPr>
          <w:color w:val="000000"/>
          <w:spacing w:val="-4"/>
          <w:sz w:val="28"/>
          <w:szCs w:val="28"/>
          <w:lang w:val="uk-UA"/>
        </w:rPr>
        <w:t>у</w:t>
      </w:r>
      <w:r w:rsidRPr="00EA3CF0">
        <w:rPr>
          <w:color w:val="000000"/>
          <w:spacing w:val="-4"/>
          <w:sz w:val="28"/>
          <w:szCs w:val="28"/>
          <w:lang w:val="uk-UA"/>
        </w:rPr>
        <w:t xml:space="preserve"> групі 1 з</w:t>
      </w:r>
      <w:r w:rsidRPr="00EA3CF0">
        <w:rPr>
          <w:vanish/>
          <w:color w:val="000000"/>
          <w:spacing w:val="-4"/>
          <w:sz w:val="28"/>
          <w:szCs w:val="28"/>
          <w:lang w:val="uk-UA"/>
        </w:rPr>
        <w:t>|із|</w:t>
      </w:r>
      <w:r>
        <w:rPr>
          <w:color w:val="000000"/>
          <w:spacing w:val="-4"/>
          <w:sz w:val="28"/>
          <w:szCs w:val="28"/>
          <w:lang w:val="uk-UA"/>
        </w:rPr>
        <w:t xml:space="preserve"> </w:t>
      </w:r>
      <w:r w:rsidRPr="00EA3CF0">
        <w:rPr>
          <w:color w:val="000000"/>
          <w:spacing w:val="-4"/>
          <w:sz w:val="28"/>
          <w:szCs w:val="28"/>
          <w:lang w:val="uk-UA"/>
        </w:rPr>
        <w:t>0,81±0</w:t>
      </w:r>
      <w:r>
        <w:rPr>
          <w:color w:val="000000"/>
          <w:spacing w:val="-4"/>
          <w:sz w:val="28"/>
          <w:szCs w:val="28"/>
          <w:lang w:val="uk-UA"/>
        </w:rPr>
        <w:t>,05 до 0,98±0,03</w:t>
      </w:r>
      <w:r w:rsidRPr="00EA3CF0">
        <w:rPr>
          <w:color w:val="000000"/>
          <w:spacing w:val="-4"/>
          <w:sz w:val="28"/>
          <w:szCs w:val="28"/>
          <w:lang w:val="uk-UA"/>
        </w:rPr>
        <w:t xml:space="preserve"> ммоль/л (p&lt;0,01</w:t>
      </w:r>
      <w:r w:rsidRPr="00EA3CF0">
        <w:rPr>
          <w:vanish/>
          <w:color w:val="000000"/>
          <w:spacing w:val="-4"/>
          <w:sz w:val="28"/>
          <w:szCs w:val="28"/>
          <w:lang w:val="uk-UA"/>
        </w:rPr>
        <w:t>|</w:t>
      </w:r>
      <w:r w:rsidRPr="00EA3CF0">
        <w:rPr>
          <w:color w:val="000000"/>
          <w:spacing w:val="-4"/>
          <w:sz w:val="28"/>
          <w:szCs w:val="28"/>
          <w:lang w:val="uk-UA"/>
        </w:rPr>
        <w:t xml:space="preserve">), </w:t>
      </w:r>
      <w:r>
        <w:rPr>
          <w:color w:val="000000"/>
          <w:spacing w:val="-4"/>
          <w:sz w:val="28"/>
          <w:szCs w:val="28"/>
          <w:lang w:val="uk-UA"/>
        </w:rPr>
        <w:t>у</w:t>
      </w:r>
      <w:r w:rsidRPr="00EA3CF0">
        <w:rPr>
          <w:color w:val="000000"/>
          <w:spacing w:val="-4"/>
          <w:sz w:val="28"/>
          <w:szCs w:val="28"/>
          <w:lang w:val="uk-UA"/>
        </w:rPr>
        <w:t xml:space="preserve"> групі 2 – з</w:t>
      </w:r>
      <w:r w:rsidRPr="00EA3CF0">
        <w:rPr>
          <w:vanish/>
          <w:color w:val="000000"/>
          <w:spacing w:val="-4"/>
          <w:sz w:val="28"/>
          <w:szCs w:val="28"/>
          <w:lang w:val="uk-UA"/>
        </w:rPr>
        <w:t>|із|</w:t>
      </w:r>
      <w:r>
        <w:rPr>
          <w:color w:val="000000"/>
          <w:spacing w:val="-4"/>
          <w:sz w:val="28"/>
          <w:szCs w:val="28"/>
          <w:lang w:val="uk-UA"/>
        </w:rPr>
        <w:t xml:space="preserve"> 0,80±0,04 до 1,02±0,05 </w:t>
      </w:r>
      <w:r w:rsidRPr="00EA3CF0">
        <w:rPr>
          <w:color w:val="000000"/>
          <w:spacing w:val="-4"/>
          <w:sz w:val="28"/>
          <w:szCs w:val="28"/>
          <w:lang w:val="uk-UA"/>
        </w:rPr>
        <w:t>ммоль/л (p&lt;0,001</w:t>
      </w:r>
      <w:r w:rsidRPr="00EA3CF0">
        <w:rPr>
          <w:vanish/>
          <w:color w:val="000000"/>
          <w:spacing w:val="-4"/>
          <w:sz w:val="28"/>
          <w:szCs w:val="28"/>
          <w:lang w:val="uk-UA"/>
        </w:rPr>
        <w:t>|</w:t>
      </w:r>
      <w:r w:rsidRPr="00EA3CF0">
        <w:rPr>
          <w:color w:val="000000"/>
          <w:spacing w:val="-4"/>
          <w:sz w:val="28"/>
          <w:szCs w:val="28"/>
          <w:lang w:val="uk-UA"/>
        </w:rPr>
        <w:t xml:space="preserve">). Цільовий рівень для значень ЛПВЩ не встановлений, проте рівень нижче 1,2 ммоль/л розглядається як маркер підвищеного ризику серцево-судинних захворювань. У нашому дослідженні цільового рівня після лікування досягли тільки 6,7% хворих 1 </w:t>
      </w:r>
      <w:r>
        <w:rPr>
          <w:color w:val="000000"/>
          <w:spacing w:val="-4"/>
          <w:sz w:val="28"/>
          <w:szCs w:val="28"/>
          <w:lang w:val="uk-UA"/>
        </w:rPr>
        <w:t>та</w:t>
      </w:r>
      <w:r w:rsidRPr="00EA3CF0">
        <w:rPr>
          <w:color w:val="000000"/>
          <w:spacing w:val="-4"/>
          <w:sz w:val="28"/>
          <w:szCs w:val="28"/>
          <w:lang w:val="uk-UA"/>
        </w:rPr>
        <w:t xml:space="preserve"> 2 груп. </w:t>
      </w:r>
    </w:p>
    <w:p w:rsidR="00103EE1" w:rsidRPr="00EA3CF0" w:rsidRDefault="00103EE1" w:rsidP="00103EE1">
      <w:pPr>
        <w:ind w:firstLine="708"/>
        <w:jc w:val="both"/>
        <w:rPr>
          <w:color w:val="000000"/>
          <w:spacing w:val="-4"/>
          <w:sz w:val="28"/>
          <w:szCs w:val="28"/>
          <w:lang w:val="uk-UA"/>
        </w:rPr>
      </w:pPr>
      <w:r w:rsidRPr="00EA3CF0">
        <w:rPr>
          <w:color w:val="000000"/>
          <w:spacing w:val="-4"/>
          <w:sz w:val="28"/>
          <w:szCs w:val="28"/>
          <w:lang w:val="uk-UA" w:eastAsia="uk-UA"/>
        </w:rPr>
        <w:t xml:space="preserve">При вивченні вмісту ТГ встановлено, що динаміка зміни цього показника була позитивною і односпрямованою. Вміст ТГ в контрольній і групах 1 </w:t>
      </w:r>
      <w:r>
        <w:rPr>
          <w:color w:val="000000"/>
          <w:spacing w:val="-4"/>
          <w:sz w:val="28"/>
          <w:szCs w:val="28"/>
          <w:lang w:val="uk-UA" w:eastAsia="uk-UA"/>
        </w:rPr>
        <w:t>та</w:t>
      </w:r>
      <w:r w:rsidRPr="00EA3CF0">
        <w:rPr>
          <w:color w:val="000000"/>
          <w:spacing w:val="-4"/>
          <w:sz w:val="28"/>
          <w:szCs w:val="28"/>
          <w:lang w:val="uk-UA" w:eastAsia="uk-UA"/>
        </w:rPr>
        <w:t xml:space="preserve"> 2 після лікування статистично достовірно зменшився: (р&lt;0,05), (р&lt;0,001),  (p&lt;0,001), відповідно. Зміни рівня ТГ </w:t>
      </w:r>
      <w:r>
        <w:rPr>
          <w:color w:val="000000"/>
          <w:spacing w:val="-4"/>
          <w:sz w:val="28"/>
          <w:szCs w:val="28"/>
          <w:lang w:val="uk-UA" w:eastAsia="uk-UA"/>
        </w:rPr>
        <w:t>у</w:t>
      </w:r>
      <w:r w:rsidRPr="00EA3CF0">
        <w:rPr>
          <w:color w:val="000000"/>
          <w:spacing w:val="-4"/>
          <w:sz w:val="28"/>
          <w:szCs w:val="28"/>
          <w:lang w:val="uk-UA" w:eastAsia="uk-UA"/>
        </w:rPr>
        <w:t xml:space="preserve"> групах 1 і 2, </w:t>
      </w:r>
      <w:r>
        <w:rPr>
          <w:color w:val="000000"/>
          <w:spacing w:val="-4"/>
          <w:sz w:val="28"/>
          <w:szCs w:val="28"/>
          <w:lang w:val="uk-UA" w:eastAsia="uk-UA"/>
        </w:rPr>
        <w:t>порівняно</w:t>
      </w:r>
      <w:r w:rsidRPr="00EA3CF0">
        <w:rPr>
          <w:color w:val="000000"/>
          <w:spacing w:val="-4"/>
          <w:sz w:val="28"/>
          <w:szCs w:val="28"/>
          <w:lang w:val="uk-UA" w:eastAsia="uk-UA"/>
        </w:rPr>
        <w:t xml:space="preserve"> з контролем, були статистично значущі </w:t>
      </w:r>
      <w:r>
        <w:rPr>
          <w:color w:val="000000"/>
          <w:spacing w:val="-4"/>
          <w:sz w:val="28"/>
          <w:szCs w:val="28"/>
          <w:lang w:val="uk-UA" w:eastAsia="uk-UA"/>
        </w:rPr>
        <w:t>у</w:t>
      </w:r>
      <w:r w:rsidRPr="00EA3CF0">
        <w:rPr>
          <w:color w:val="000000"/>
          <w:spacing w:val="-4"/>
          <w:sz w:val="28"/>
          <w:szCs w:val="28"/>
          <w:lang w:val="uk-UA" w:eastAsia="uk-UA"/>
        </w:rPr>
        <w:t xml:space="preserve"> групі 1 (р</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&lt;0,05) </w:t>
      </w:r>
      <w:r>
        <w:rPr>
          <w:color w:val="000000"/>
          <w:spacing w:val="-4"/>
          <w:sz w:val="28"/>
          <w:szCs w:val="28"/>
          <w:lang w:val="uk-UA" w:eastAsia="uk-UA"/>
        </w:rPr>
        <w:t>та</w:t>
      </w:r>
      <w:r w:rsidRPr="00EA3CF0">
        <w:rPr>
          <w:color w:val="000000"/>
          <w:spacing w:val="-4"/>
          <w:sz w:val="28"/>
          <w:szCs w:val="28"/>
          <w:lang w:val="uk-UA" w:eastAsia="uk-UA"/>
        </w:rPr>
        <w:t xml:space="preserve"> мали позитивну тенденцію до зниження </w:t>
      </w:r>
      <w:r>
        <w:rPr>
          <w:color w:val="000000"/>
          <w:spacing w:val="-4"/>
          <w:sz w:val="28"/>
          <w:szCs w:val="28"/>
          <w:lang w:val="uk-UA" w:eastAsia="uk-UA"/>
        </w:rPr>
        <w:t>у</w:t>
      </w:r>
      <w:r w:rsidRPr="00EA3CF0">
        <w:rPr>
          <w:color w:val="000000"/>
          <w:spacing w:val="-4"/>
          <w:sz w:val="28"/>
          <w:szCs w:val="28"/>
          <w:lang w:val="uk-UA" w:eastAsia="uk-UA"/>
        </w:rPr>
        <w:t xml:space="preserve"> групі 2 (р</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&gt;0,05). Цільовий рівень ТГ </w:t>
      </w:r>
      <w:r>
        <w:rPr>
          <w:color w:val="000000"/>
          <w:spacing w:val="-4"/>
          <w:sz w:val="28"/>
          <w:szCs w:val="28"/>
          <w:lang w:val="uk-UA" w:eastAsia="uk-UA"/>
        </w:rPr>
        <w:t>не визначений, проте рівень, вищий</w:t>
      </w:r>
      <w:r w:rsidRPr="00EA3CF0">
        <w:rPr>
          <w:color w:val="000000"/>
          <w:spacing w:val="-4"/>
          <w:sz w:val="28"/>
          <w:szCs w:val="28"/>
          <w:lang w:val="uk-UA" w:eastAsia="uk-UA"/>
        </w:rPr>
        <w:t xml:space="preserve"> </w:t>
      </w:r>
      <w:r>
        <w:rPr>
          <w:color w:val="000000"/>
          <w:spacing w:val="-4"/>
          <w:sz w:val="28"/>
          <w:szCs w:val="28"/>
          <w:lang w:val="uk-UA" w:eastAsia="uk-UA"/>
        </w:rPr>
        <w:t xml:space="preserve">за </w:t>
      </w:r>
      <w:r w:rsidRPr="00EA3CF0">
        <w:rPr>
          <w:color w:val="000000"/>
          <w:spacing w:val="-4"/>
          <w:sz w:val="28"/>
          <w:szCs w:val="28"/>
          <w:lang w:val="uk-UA" w:eastAsia="uk-UA"/>
        </w:rPr>
        <w:t>1,7 ммоль/л</w:t>
      </w:r>
      <w:r>
        <w:rPr>
          <w:color w:val="000000"/>
          <w:spacing w:val="-4"/>
          <w:sz w:val="28"/>
          <w:szCs w:val="28"/>
          <w:lang w:val="uk-UA" w:eastAsia="uk-UA"/>
        </w:rPr>
        <w:t>,</w:t>
      </w:r>
      <w:r w:rsidRPr="00EA3CF0">
        <w:rPr>
          <w:color w:val="000000"/>
          <w:spacing w:val="-4"/>
          <w:sz w:val="28"/>
          <w:szCs w:val="28"/>
          <w:lang w:val="uk-UA" w:eastAsia="uk-UA"/>
        </w:rPr>
        <w:t xml:space="preserve"> є маркером підвищеного серцево-судинного ризику </w:t>
      </w:r>
      <w:r>
        <w:rPr>
          <w:color w:val="000000"/>
          <w:spacing w:val="-4"/>
          <w:sz w:val="28"/>
          <w:szCs w:val="28"/>
          <w:lang w:val="uk-UA" w:eastAsia="uk-UA"/>
        </w:rPr>
        <w:t>й</w:t>
      </w:r>
      <w:r w:rsidRPr="00EA3CF0">
        <w:rPr>
          <w:color w:val="000000"/>
          <w:spacing w:val="-4"/>
          <w:sz w:val="28"/>
          <w:szCs w:val="28"/>
          <w:lang w:val="uk-UA" w:eastAsia="uk-UA"/>
        </w:rPr>
        <w:t xml:space="preserve"> повинен враховуватися при виборі лікування. У нашому дослідженні після лікування </w:t>
      </w:r>
      <w:r>
        <w:rPr>
          <w:color w:val="000000"/>
          <w:spacing w:val="-4"/>
          <w:sz w:val="28"/>
          <w:szCs w:val="28"/>
          <w:lang w:val="uk-UA" w:eastAsia="uk-UA"/>
        </w:rPr>
        <w:t>у</w:t>
      </w:r>
      <w:r w:rsidRPr="00EA3CF0">
        <w:rPr>
          <w:color w:val="000000"/>
          <w:spacing w:val="-4"/>
          <w:sz w:val="28"/>
          <w:szCs w:val="28"/>
          <w:lang w:val="uk-UA" w:eastAsia="uk-UA"/>
        </w:rPr>
        <w:t xml:space="preserve"> стаціонарі цільовий рівень ТГ у пацієнтів не зареєстрований.</w:t>
      </w:r>
    </w:p>
    <w:p w:rsidR="00103EE1" w:rsidRPr="00984924" w:rsidRDefault="00103EE1" w:rsidP="00103EE1">
      <w:pPr>
        <w:ind w:firstLine="708"/>
        <w:jc w:val="both"/>
        <w:rPr>
          <w:color w:val="000000"/>
          <w:spacing w:val="-4"/>
          <w:sz w:val="28"/>
          <w:szCs w:val="28"/>
          <w:lang w:val="uk-UA"/>
        </w:rPr>
      </w:pPr>
      <w:r>
        <w:rPr>
          <w:color w:val="000000"/>
          <w:spacing w:val="-4"/>
          <w:sz w:val="28"/>
          <w:szCs w:val="28"/>
          <w:lang w:val="uk-UA"/>
        </w:rPr>
        <w:t xml:space="preserve">Констатовано більшу ефективність лікувального комплексу у групі з додатковим включенням ОТ, що проявляється у збільшенні значення узагальненої функції </w:t>
      </w:r>
      <w:r>
        <w:rPr>
          <w:color w:val="000000"/>
          <w:spacing w:val="-4"/>
          <w:sz w:val="28"/>
          <w:szCs w:val="28"/>
          <w:lang w:val="en-US"/>
        </w:rPr>
        <w:t>D</w:t>
      </w:r>
      <w:r w:rsidRPr="00984924">
        <w:rPr>
          <w:color w:val="000000"/>
          <w:spacing w:val="-4"/>
          <w:sz w:val="28"/>
          <w:szCs w:val="28"/>
        </w:rPr>
        <w:t xml:space="preserve"> </w:t>
      </w:r>
      <w:r>
        <w:rPr>
          <w:color w:val="000000"/>
          <w:spacing w:val="-4"/>
          <w:sz w:val="28"/>
          <w:szCs w:val="28"/>
          <w:lang w:val="uk-UA"/>
        </w:rPr>
        <w:t xml:space="preserve"> за показником ліпідів з 0,210 до 0,426.</w:t>
      </w:r>
    </w:p>
    <w:p w:rsidR="00103EE1" w:rsidRPr="00EA3CF0" w:rsidRDefault="00103EE1" w:rsidP="00103EE1">
      <w:pPr>
        <w:ind w:firstLine="708"/>
        <w:jc w:val="both"/>
        <w:rPr>
          <w:b/>
          <w:color w:val="000000"/>
          <w:spacing w:val="-4"/>
          <w:sz w:val="28"/>
          <w:szCs w:val="28"/>
          <w:lang w:val="uk-UA"/>
        </w:rPr>
      </w:pPr>
      <w:r w:rsidRPr="00EA3CF0">
        <w:rPr>
          <w:color w:val="000000"/>
          <w:spacing w:val="-4"/>
          <w:sz w:val="28"/>
          <w:szCs w:val="28"/>
          <w:lang w:val="uk-UA"/>
        </w:rPr>
        <w:t>Узагальнюючи дані про зміни рівня ліпідів в сироватці крові, можна зробити висновок</w:t>
      </w:r>
      <w:r w:rsidRPr="00EA3CF0">
        <w:rPr>
          <w:vanish/>
          <w:color w:val="000000"/>
          <w:spacing w:val="-4"/>
          <w:sz w:val="28"/>
          <w:szCs w:val="28"/>
          <w:lang w:val="uk-UA"/>
        </w:rPr>
        <w:t>|висновок|</w:t>
      </w:r>
      <w:r w:rsidRPr="00EA3CF0">
        <w:rPr>
          <w:color w:val="000000"/>
          <w:spacing w:val="-4"/>
          <w:sz w:val="28"/>
          <w:szCs w:val="28"/>
          <w:lang w:val="uk-UA"/>
        </w:rPr>
        <w:t xml:space="preserve"> про те, що позитивні результати були більш вираженими</w:t>
      </w:r>
      <w:r w:rsidRPr="00EA3CF0">
        <w:rPr>
          <w:vanish/>
          <w:color w:val="000000"/>
          <w:spacing w:val="-4"/>
          <w:sz w:val="28"/>
          <w:szCs w:val="28"/>
          <w:lang w:val="uk-UA"/>
        </w:rPr>
        <w:t>|виказувати|</w:t>
      </w:r>
      <w:r>
        <w:rPr>
          <w:color w:val="000000"/>
          <w:spacing w:val="-4"/>
          <w:sz w:val="28"/>
          <w:szCs w:val="28"/>
          <w:lang w:val="uk-UA"/>
        </w:rPr>
        <w:t xml:space="preserve"> у</w:t>
      </w:r>
      <w:r w:rsidRPr="00EA3CF0">
        <w:rPr>
          <w:color w:val="000000"/>
          <w:spacing w:val="-4"/>
          <w:sz w:val="28"/>
          <w:szCs w:val="28"/>
          <w:lang w:val="uk-UA"/>
        </w:rPr>
        <w:t xml:space="preserve"> групах з</w:t>
      </w:r>
      <w:r w:rsidRPr="00EA3CF0">
        <w:rPr>
          <w:vanish/>
          <w:color w:val="000000"/>
          <w:spacing w:val="-4"/>
          <w:sz w:val="28"/>
          <w:szCs w:val="28"/>
          <w:lang w:val="uk-UA"/>
        </w:rPr>
        <w:t>|із|</w:t>
      </w:r>
      <w:r w:rsidRPr="00EA3CF0">
        <w:rPr>
          <w:color w:val="000000"/>
          <w:spacing w:val="-4"/>
          <w:sz w:val="28"/>
          <w:szCs w:val="28"/>
          <w:lang w:val="uk-UA"/>
        </w:rPr>
        <w:t xml:space="preserve"> додатковим включенням</w:t>
      </w:r>
      <w:r w:rsidRPr="00EA3CF0">
        <w:rPr>
          <w:vanish/>
          <w:color w:val="000000"/>
          <w:spacing w:val="-4"/>
          <w:sz w:val="28"/>
          <w:szCs w:val="28"/>
          <w:lang w:val="uk-UA"/>
        </w:rPr>
        <w:t>|приєднанням|</w:t>
      </w:r>
      <w:r w:rsidRPr="00EA3CF0">
        <w:rPr>
          <w:color w:val="000000"/>
          <w:spacing w:val="-4"/>
          <w:sz w:val="28"/>
          <w:szCs w:val="28"/>
          <w:lang w:val="uk-UA"/>
        </w:rPr>
        <w:t xml:space="preserve"> НМТ і ОТ, що вірогідно (p&lt;0,001</w:t>
      </w:r>
      <w:r w:rsidRPr="00EA3CF0">
        <w:rPr>
          <w:vanish/>
          <w:color w:val="000000"/>
          <w:spacing w:val="-4"/>
          <w:sz w:val="28"/>
          <w:szCs w:val="28"/>
          <w:lang w:val="uk-UA"/>
        </w:rPr>
        <w:t>|</w:t>
      </w:r>
      <w:r w:rsidRPr="00EA3CF0">
        <w:rPr>
          <w:color w:val="000000"/>
          <w:spacing w:val="-4"/>
          <w:sz w:val="28"/>
          <w:szCs w:val="28"/>
          <w:lang w:val="uk-UA"/>
        </w:rPr>
        <w:t>) доводить гіполіпідемічну</w:t>
      </w:r>
      <w:r w:rsidRPr="00EA3CF0">
        <w:rPr>
          <w:vanish/>
          <w:color w:val="000000"/>
          <w:spacing w:val="-4"/>
          <w:sz w:val="28"/>
          <w:szCs w:val="28"/>
          <w:lang w:val="uk-UA"/>
        </w:rPr>
        <w:t>|</w:t>
      </w:r>
      <w:r w:rsidRPr="00EA3CF0">
        <w:rPr>
          <w:color w:val="000000"/>
          <w:spacing w:val="-4"/>
          <w:sz w:val="28"/>
          <w:szCs w:val="28"/>
          <w:lang w:val="uk-UA"/>
        </w:rPr>
        <w:t xml:space="preserve"> дію даних преформованих</w:t>
      </w:r>
      <w:r w:rsidRPr="00EA3CF0">
        <w:rPr>
          <w:vanish/>
          <w:color w:val="000000"/>
          <w:spacing w:val="-4"/>
          <w:sz w:val="28"/>
          <w:szCs w:val="28"/>
          <w:lang w:val="uk-UA"/>
        </w:rPr>
        <w:t>|</w:t>
      </w:r>
      <w:r w:rsidRPr="00EA3CF0">
        <w:rPr>
          <w:color w:val="000000"/>
          <w:spacing w:val="-4"/>
          <w:sz w:val="28"/>
          <w:szCs w:val="28"/>
          <w:lang w:val="uk-UA"/>
        </w:rPr>
        <w:t xml:space="preserve"> фізичних чинників</w:t>
      </w:r>
      <w:r w:rsidRPr="00EA3CF0">
        <w:rPr>
          <w:vanish/>
          <w:color w:val="000000"/>
          <w:spacing w:val="-4"/>
          <w:sz w:val="28"/>
          <w:szCs w:val="28"/>
          <w:lang w:val="uk-UA"/>
        </w:rPr>
        <w:t>|факторів|</w:t>
      </w:r>
      <w:r w:rsidRPr="00EA3CF0">
        <w:rPr>
          <w:color w:val="000000"/>
          <w:spacing w:val="-4"/>
          <w:sz w:val="28"/>
          <w:szCs w:val="28"/>
          <w:lang w:val="uk-UA"/>
        </w:rPr>
        <w:t xml:space="preserve">. </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eastAsia="uk-UA"/>
        </w:rPr>
        <w:lastRenderedPageBreak/>
        <w:t>Вивч</w:t>
      </w:r>
      <w:r>
        <w:rPr>
          <w:color w:val="000000"/>
          <w:spacing w:val="-4"/>
          <w:sz w:val="28"/>
          <w:szCs w:val="28"/>
          <w:lang w:val="uk-UA" w:eastAsia="uk-UA"/>
        </w:rPr>
        <w:t>ивши</w:t>
      </w:r>
      <w:r w:rsidRPr="00EA3CF0">
        <w:rPr>
          <w:color w:val="000000"/>
          <w:spacing w:val="-4"/>
          <w:sz w:val="28"/>
          <w:szCs w:val="28"/>
          <w:lang w:val="uk-UA" w:eastAsia="uk-UA"/>
        </w:rPr>
        <w:t xml:space="preserve"> вплив ОТ і НМТ на вуглеводний обмін</w:t>
      </w:r>
      <w:r>
        <w:rPr>
          <w:color w:val="000000"/>
          <w:spacing w:val="-4"/>
          <w:sz w:val="28"/>
          <w:szCs w:val="28"/>
          <w:lang w:val="uk-UA" w:eastAsia="uk-UA"/>
        </w:rPr>
        <w:t>,</w:t>
      </w:r>
      <w:r w:rsidRPr="00EA3CF0">
        <w:rPr>
          <w:color w:val="000000"/>
          <w:spacing w:val="-4"/>
          <w:sz w:val="28"/>
          <w:szCs w:val="28"/>
          <w:lang w:val="uk-UA" w:eastAsia="uk-UA"/>
        </w:rPr>
        <w:t xml:space="preserve"> відміч</w:t>
      </w:r>
      <w:r>
        <w:rPr>
          <w:color w:val="000000"/>
          <w:spacing w:val="-4"/>
          <w:sz w:val="28"/>
          <w:szCs w:val="28"/>
          <w:lang w:val="uk-UA" w:eastAsia="uk-UA"/>
        </w:rPr>
        <w:t>аємо</w:t>
      </w:r>
      <w:r w:rsidRPr="00EA3CF0">
        <w:rPr>
          <w:color w:val="000000"/>
          <w:spacing w:val="-4"/>
          <w:sz w:val="28"/>
          <w:szCs w:val="28"/>
          <w:lang w:val="uk-UA" w:eastAsia="uk-UA"/>
        </w:rPr>
        <w:t>, що в контрольній групі в результаті лікування вміст глюкози натщесерце вірогідно</w:t>
      </w:r>
      <w:r>
        <w:rPr>
          <w:color w:val="000000"/>
          <w:spacing w:val="-4"/>
          <w:sz w:val="28"/>
          <w:szCs w:val="28"/>
          <w:lang w:val="uk-UA" w:eastAsia="uk-UA"/>
        </w:rPr>
        <w:t xml:space="preserve"> зменшився з 7,51±0,26 до 6,87±0,17 </w:t>
      </w:r>
      <w:r w:rsidRPr="00EA3CF0">
        <w:rPr>
          <w:color w:val="000000"/>
          <w:spacing w:val="-4"/>
          <w:sz w:val="28"/>
          <w:szCs w:val="28"/>
          <w:lang w:val="uk-UA" w:eastAsia="uk-UA"/>
        </w:rPr>
        <w:t xml:space="preserve">ммоль/л (p&lt;0,05). Вірогідне зменшення спостерігалося в 1 і 2 групах: у групі 1  </w:t>
      </w:r>
      <w:r>
        <w:rPr>
          <w:color w:val="000000"/>
          <w:spacing w:val="-4"/>
          <w:sz w:val="28"/>
          <w:szCs w:val="28"/>
          <w:lang w:val="uk-UA" w:eastAsia="uk-UA"/>
        </w:rPr>
        <w:t>- з 7,38±0,21</w:t>
      </w:r>
      <w:r w:rsidRPr="00EA3CF0">
        <w:rPr>
          <w:color w:val="000000"/>
          <w:spacing w:val="-4"/>
          <w:sz w:val="28"/>
          <w:szCs w:val="28"/>
          <w:lang w:val="uk-UA" w:eastAsia="uk-UA"/>
        </w:rPr>
        <w:t xml:space="preserve"> до </w:t>
      </w:r>
      <w:r>
        <w:rPr>
          <w:color w:val="000000"/>
          <w:spacing w:val="-4"/>
          <w:sz w:val="28"/>
          <w:szCs w:val="28"/>
          <w:lang w:val="uk-UA" w:eastAsia="uk-UA"/>
        </w:rPr>
        <w:t>6,42±0,12 ммоль/л (р&lt;0,001), у групі 2 – з 7,41±0,18 до 6,02±0,14</w:t>
      </w:r>
      <w:r w:rsidRPr="00EA3CF0">
        <w:rPr>
          <w:color w:val="000000"/>
          <w:spacing w:val="-4"/>
          <w:sz w:val="28"/>
          <w:szCs w:val="28"/>
          <w:lang w:val="uk-UA" w:eastAsia="uk-UA"/>
        </w:rPr>
        <w:t xml:space="preserve"> ммоль/л (р&lt;0,001).  Зміни глюкози крові натщесерце </w:t>
      </w:r>
      <w:r>
        <w:rPr>
          <w:color w:val="000000"/>
          <w:spacing w:val="-4"/>
          <w:sz w:val="28"/>
          <w:szCs w:val="28"/>
          <w:lang w:val="uk-UA" w:eastAsia="uk-UA"/>
        </w:rPr>
        <w:t>у</w:t>
      </w:r>
      <w:r w:rsidRPr="00EA3CF0">
        <w:rPr>
          <w:color w:val="000000"/>
          <w:spacing w:val="-4"/>
          <w:sz w:val="28"/>
          <w:szCs w:val="28"/>
          <w:lang w:val="uk-UA" w:eastAsia="uk-UA"/>
        </w:rPr>
        <w:t xml:space="preserve"> групі 2 після лікування були значнішими </w:t>
      </w:r>
      <w:r>
        <w:rPr>
          <w:color w:val="000000"/>
          <w:spacing w:val="-4"/>
          <w:sz w:val="28"/>
          <w:szCs w:val="28"/>
          <w:lang w:val="uk-UA" w:eastAsia="uk-UA"/>
        </w:rPr>
        <w:t>й</w:t>
      </w:r>
      <w:r w:rsidRPr="00EA3CF0">
        <w:rPr>
          <w:color w:val="000000"/>
          <w:spacing w:val="-4"/>
          <w:sz w:val="28"/>
          <w:szCs w:val="28"/>
          <w:lang w:val="uk-UA" w:eastAsia="uk-UA"/>
        </w:rPr>
        <w:t xml:space="preserve"> вірогідно відрізнялися від результатів контрольної (р</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&lt;0,001) </w:t>
      </w:r>
      <w:r>
        <w:rPr>
          <w:color w:val="000000"/>
          <w:spacing w:val="-4"/>
          <w:sz w:val="28"/>
          <w:szCs w:val="28"/>
          <w:lang w:val="uk-UA" w:eastAsia="uk-UA"/>
        </w:rPr>
        <w:t>та</w:t>
      </w:r>
      <w:r w:rsidRPr="00EA3CF0">
        <w:rPr>
          <w:color w:val="000000"/>
          <w:spacing w:val="-4"/>
          <w:sz w:val="28"/>
          <w:szCs w:val="28"/>
          <w:lang w:val="uk-UA" w:eastAsia="uk-UA"/>
        </w:rPr>
        <w:t xml:space="preserve"> групи 1 (р</w:t>
      </w:r>
      <w:r w:rsidRPr="00EA3CF0">
        <w:rPr>
          <w:color w:val="000000"/>
          <w:spacing w:val="-4"/>
          <w:sz w:val="28"/>
          <w:szCs w:val="28"/>
          <w:vertAlign w:val="subscript"/>
          <w:lang w:val="uk-UA" w:eastAsia="uk-UA"/>
        </w:rPr>
        <w:t>2</w:t>
      </w:r>
      <w:r w:rsidRPr="00EA3CF0">
        <w:rPr>
          <w:color w:val="000000"/>
          <w:spacing w:val="-4"/>
          <w:sz w:val="28"/>
          <w:szCs w:val="28"/>
          <w:lang w:val="uk-UA" w:eastAsia="uk-UA"/>
        </w:rPr>
        <w:t>&lt;0,05). Через 2 години після проведення глюкозотолерантного тесту (ГТТ) рівень глюкози після лікування більшою мірою вірогідно</w:t>
      </w:r>
      <w:r>
        <w:rPr>
          <w:color w:val="000000"/>
          <w:spacing w:val="-4"/>
          <w:sz w:val="28"/>
          <w:szCs w:val="28"/>
          <w:lang w:val="uk-UA" w:eastAsia="uk-UA"/>
        </w:rPr>
        <w:t xml:space="preserve"> знизився: у групі 1 – з 9,66±0,32 до </w:t>
      </w:r>
      <w:r w:rsidRPr="00EA3CF0">
        <w:rPr>
          <w:color w:val="000000"/>
          <w:spacing w:val="-4"/>
          <w:sz w:val="28"/>
          <w:szCs w:val="28"/>
          <w:lang w:val="uk-UA" w:eastAsia="uk-UA"/>
        </w:rPr>
        <w:t>7,96</w:t>
      </w:r>
      <w:r>
        <w:rPr>
          <w:color w:val="000000"/>
          <w:spacing w:val="-4"/>
          <w:sz w:val="28"/>
          <w:szCs w:val="28"/>
          <w:lang w:val="uk-UA" w:eastAsia="uk-UA"/>
        </w:rPr>
        <w:t xml:space="preserve">±0,26 </w:t>
      </w:r>
      <w:r w:rsidRPr="00EA3CF0">
        <w:rPr>
          <w:color w:val="000000"/>
          <w:spacing w:val="-4"/>
          <w:sz w:val="28"/>
          <w:szCs w:val="28"/>
          <w:lang w:val="uk-UA" w:eastAsia="uk-UA"/>
        </w:rPr>
        <w:t>ммоль/л (р&lt;0,</w:t>
      </w:r>
      <w:r>
        <w:rPr>
          <w:color w:val="000000"/>
          <w:spacing w:val="-4"/>
          <w:sz w:val="28"/>
          <w:szCs w:val="28"/>
          <w:lang w:val="uk-UA" w:eastAsia="uk-UA"/>
        </w:rPr>
        <w:t>001), в групі 2 – з 9,80±0,23 до 7,31±0,16</w:t>
      </w:r>
      <w:r w:rsidRPr="00EA3CF0">
        <w:rPr>
          <w:color w:val="000000"/>
          <w:spacing w:val="-4"/>
          <w:sz w:val="28"/>
          <w:szCs w:val="28"/>
          <w:lang w:val="uk-UA" w:eastAsia="uk-UA"/>
        </w:rPr>
        <w:t xml:space="preserve"> ммоль (р&lt;0,001). У контрольній групі зниження глюкози було також вірогідним</w:t>
      </w:r>
      <w:r>
        <w:rPr>
          <w:color w:val="000000"/>
          <w:spacing w:val="-4"/>
          <w:sz w:val="28"/>
          <w:szCs w:val="28"/>
          <w:lang w:val="uk-UA" w:eastAsia="uk-UA"/>
        </w:rPr>
        <w:t xml:space="preserve"> (p&lt;0,001) – з 10,19±0,29 до 8,77±0,24</w:t>
      </w:r>
      <w:r w:rsidRPr="00EA3CF0">
        <w:rPr>
          <w:color w:val="000000"/>
          <w:spacing w:val="-4"/>
          <w:sz w:val="28"/>
          <w:szCs w:val="28"/>
          <w:lang w:val="uk-UA" w:eastAsia="uk-UA"/>
        </w:rPr>
        <w:t xml:space="preserve"> ммоль/л. Слід підкреслити, що показники глюкози крові через 2 години </w:t>
      </w:r>
      <w:r>
        <w:rPr>
          <w:color w:val="000000"/>
          <w:spacing w:val="-4"/>
          <w:sz w:val="28"/>
          <w:szCs w:val="28"/>
          <w:lang w:val="uk-UA" w:eastAsia="uk-UA"/>
        </w:rPr>
        <w:t>після ГТТ у</w:t>
      </w:r>
      <w:r w:rsidRPr="00EA3CF0">
        <w:rPr>
          <w:color w:val="000000"/>
          <w:spacing w:val="-4"/>
          <w:sz w:val="28"/>
          <w:szCs w:val="28"/>
          <w:lang w:val="uk-UA" w:eastAsia="uk-UA"/>
        </w:rPr>
        <w:t xml:space="preserve"> групах 1 і 2 статистично вірогідно знизилися щодо контролю (р</w:t>
      </w:r>
      <w:r w:rsidRPr="00EA3CF0">
        <w:rPr>
          <w:color w:val="000000"/>
          <w:spacing w:val="-4"/>
          <w:sz w:val="28"/>
          <w:szCs w:val="28"/>
          <w:vertAlign w:val="subscript"/>
          <w:lang w:val="uk-UA" w:eastAsia="uk-UA"/>
        </w:rPr>
        <w:t>1</w:t>
      </w:r>
      <w:r w:rsidRPr="00EA3CF0">
        <w:rPr>
          <w:color w:val="000000"/>
          <w:spacing w:val="-4"/>
          <w:sz w:val="28"/>
          <w:szCs w:val="28"/>
          <w:lang w:val="uk-UA" w:eastAsia="uk-UA"/>
        </w:rPr>
        <w:t>&lt;0,01 і р</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&lt;0,001 відповідно), а показники </w:t>
      </w:r>
      <w:r>
        <w:rPr>
          <w:color w:val="000000"/>
          <w:spacing w:val="-4"/>
          <w:sz w:val="28"/>
          <w:szCs w:val="28"/>
          <w:lang w:val="uk-UA" w:eastAsia="uk-UA"/>
        </w:rPr>
        <w:t>у</w:t>
      </w:r>
      <w:r w:rsidRPr="00EA3CF0">
        <w:rPr>
          <w:color w:val="000000"/>
          <w:spacing w:val="-4"/>
          <w:sz w:val="28"/>
          <w:szCs w:val="28"/>
          <w:lang w:val="uk-UA" w:eastAsia="uk-UA"/>
        </w:rPr>
        <w:t xml:space="preserve"> групі з додатковим включенням ОТ стати</w:t>
      </w:r>
      <w:r>
        <w:rPr>
          <w:color w:val="000000"/>
          <w:spacing w:val="-4"/>
          <w:sz w:val="28"/>
          <w:szCs w:val="28"/>
          <w:lang w:val="uk-UA" w:eastAsia="uk-UA"/>
        </w:rPr>
        <w:t>стично достовірно зменшилися, порівняно</w:t>
      </w:r>
      <w:r w:rsidRPr="00EA3CF0">
        <w:rPr>
          <w:color w:val="000000"/>
          <w:spacing w:val="-4"/>
          <w:sz w:val="28"/>
          <w:szCs w:val="28"/>
          <w:lang w:val="uk-UA" w:eastAsia="uk-UA"/>
        </w:rPr>
        <w:t xml:space="preserve"> з групою 1 (р</w:t>
      </w:r>
      <w:r w:rsidRPr="00EA3CF0">
        <w:rPr>
          <w:color w:val="000000"/>
          <w:spacing w:val="-4"/>
          <w:sz w:val="28"/>
          <w:szCs w:val="28"/>
          <w:vertAlign w:val="subscript"/>
          <w:lang w:val="uk-UA" w:eastAsia="uk-UA"/>
        </w:rPr>
        <w:t>2</w:t>
      </w:r>
      <w:r w:rsidRPr="00EA3CF0">
        <w:rPr>
          <w:color w:val="000000"/>
          <w:spacing w:val="-4"/>
          <w:sz w:val="28"/>
          <w:szCs w:val="28"/>
          <w:lang w:val="uk-UA" w:eastAsia="uk-UA"/>
        </w:rPr>
        <w:t>&lt;0,05)</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 xml:space="preserve">Після проведеного лікування кількість хворих контрольної групи з нормальним вмістом глюкози натщесерце збільшилося </w:t>
      </w:r>
      <w:r>
        <w:rPr>
          <w:color w:val="000000"/>
          <w:spacing w:val="-4"/>
          <w:sz w:val="28"/>
          <w:szCs w:val="28"/>
          <w:lang w:val="uk-UA"/>
        </w:rPr>
        <w:t>у</w:t>
      </w:r>
      <w:r w:rsidRPr="00EA3CF0">
        <w:rPr>
          <w:color w:val="000000"/>
          <w:spacing w:val="-4"/>
          <w:sz w:val="28"/>
          <w:szCs w:val="28"/>
          <w:lang w:val="uk-UA"/>
        </w:rPr>
        <w:t xml:space="preserve"> 2 рази, при цьому кількість хворих з ЦД і порушенням толерантності до глюкози (ПТГ) зменшилася з 6 (20%) до 4 (13,3%) і з 20 (66,7%) до 18 (60,0%) </w:t>
      </w:r>
      <w:r>
        <w:rPr>
          <w:color w:val="000000"/>
          <w:spacing w:val="-4"/>
          <w:sz w:val="28"/>
          <w:szCs w:val="28"/>
          <w:lang w:val="uk-UA"/>
        </w:rPr>
        <w:t xml:space="preserve">пацієнтів </w:t>
      </w:r>
      <w:r w:rsidRPr="00EA3CF0">
        <w:rPr>
          <w:color w:val="000000"/>
          <w:spacing w:val="-4"/>
          <w:sz w:val="28"/>
          <w:szCs w:val="28"/>
          <w:lang w:val="uk-UA"/>
        </w:rPr>
        <w:t xml:space="preserve">відповідно. Більш виражена позитивна динаміка спостерігалася </w:t>
      </w:r>
      <w:r>
        <w:rPr>
          <w:color w:val="000000"/>
          <w:spacing w:val="-4"/>
          <w:sz w:val="28"/>
          <w:szCs w:val="28"/>
          <w:lang w:val="uk-UA"/>
        </w:rPr>
        <w:t>у</w:t>
      </w:r>
      <w:r w:rsidRPr="00EA3CF0">
        <w:rPr>
          <w:color w:val="000000"/>
          <w:spacing w:val="-4"/>
          <w:sz w:val="28"/>
          <w:szCs w:val="28"/>
          <w:lang w:val="uk-UA"/>
        </w:rPr>
        <w:t xml:space="preserve"> групах з додатковим включенням фізичних чинників. </w:t>
      </w:r>
      <w:r w:rsidRPr="00EA3CF0">
        <w:rPr>
          <w:color w:val="000000"/>
          <w:spacing w:val="-4"/>
          <w:sz w:val="28"/>
          <w:szCs w:val="28"/>
          <w:lang w:val="uk-UA" w:eastAsia="uk-UA"/>
        </w:rPr>
        <w:t>Кількість хворих з нормальним рівнем глюкози після лікування збільшилася</w:t>
      </w:r>
      <w:r>
        <w:rPr>
          <w:color w:val="000000"/>
          <w:spacing w:val="-4"/>
          <w:sz w:val="28"/>
          <w:szCs w:val="28"/>
          <w:lang w:val="uk-UA" w:eastAsia="uk-UA"/>
        </w:rPr>
        <w:t xml:space="preserve">: в 1 групі - </w:t>
      </w:r>
      <w:r w:rsidRPr="00EA3CF0">
        <w:rPr>
          <w:color w:val="000000"/>
          <w:spacing w:val="-4"/>
          <w:sz w:val="28"/>
          <w:szCs w:val="28"/>
          <w:lang w:val="uk-UA" w:eastAsia="uk-UA"/>
        </w:rPr>
        <w:t xml:space="preserve">з 4 (13,3%) до 11 (36,7%) пацієнтів (р&gt;0,05), </w:t>
      </w:r>
      <w:r>
        <w:rPr>
          <w:color w:val="000000"/>
          <w:spacing w:val="-4"/>
          <w:sz w:val="28"/>
          <w:szCs w:val="28"/>
          <w:lang w:val="uk-UA" w:eastAsia="uk-UA"/>
        </w:rPr>
        <w:t>у</w:t>
      </w:r>
      <w:r w:rsidRPr="00EA3CF0">
        <w:rPr>
          <w:color w:val="000000"/>
          <w:spacing w:val="-4"/>
          <w:sz w:val="28"/>
          <w:szCs w:val="28"/>
          <w:lang w:val="uk-UA" w:eastAsia="uk-UA"/>
        </w:rPr>
        <w:t xml:space="preserve"> групі 2 - з 11 (18,3%) до 45 (75,0%)</w:t>
      </w:r>
      <w:r>
        <w:rPr>
          <w:color w:val="000000"/>
          <w:spacing w:val="-4"/>
          <w:sz w:val="28"/>
          <w:szCs w:val="28"/>
          <w:lang w:val="uk-UA" w:eastAsia="uk-UA"/>
        </w:rPr>
        <w:t xml:space="preserve"> </w:t>
      </w:r>
      <w:r w:rsidRPr="00EA3CF0">
        <w:rPr>
          <w:color w:val="000000"/>
          <w:spacing w:val="-4"/>
          <w:sz w:val="28"/>
          <w:szCs w:val="28"/>
          <w:lang w:val="uk-UA" w:eastAsia="uk-UA"/>
        </w:rPr>
        <w:t>(p&lt;0,001). Нормалізуючий ефект лікувального комплексу з включенням ОТ значно перевершує такий з використанням НМТ (р</w:t>
      </w:r>
      <w:r w:rsidRPr="00EA3CF0">
        <w:rPr>
          <w:color w:val="000000"/>
          <w:spacing w:val="-4"/>
          <w:sz w:val="28"/>
          <w:szCs w:val="28"/>
          <w:vertAlign w:val="subscript"/>
          <w:lang w:val="uk-UA" w:eastAsia="uk-UA"/>
        </w:rPr>
        <w:t>2</w:t>
      </w:r>
      <w:r w:rsidRPr="00EA3CF0">
        <w:rPr>
          <w:color w:val="000000"/>
          <w:spacing w:val="-4"/>
          <w:sz w:val="28"/>
          <w:szCs w:val="28"/>
          <w:lang w:val="uk-UA" w:eastAsia="uk-UA"/>
        </w:rPr>
        <w:t>&lt;0,001).</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 xml:space="preserve">Таким чином, </w:t>
      </w:r>
      <w:r>
        <w:rPr>
          <w:color w:val="000000"/>
          <w:spacing w:val="-4"/>
          <w:sz w:val="28"/>
          <w:szCs w:val="28"/>
          <w:lang w:val="uk-UA"/>
        </w:rPr>
        <w:t>в</w:t>
      </w:r>
      <w:r w:rsidRPr="00EA3CF0">
        <w:rPr>
          <w:color w:val="000000"/>
          <w:spacing w:val="-4"/>
          <w:sz w:val="28"/>
          <w:szCs w:val="28"/>
          <w:lang w:val="uk-UA"/>
        </w:rPr>
        <w:t xml:space="preserve">ірогідне зниження рівня глюкози </w:t>
      </w:r>
      <w:r>
        <w:rPr>
          <w:color w:val="000000"/>
          <w:spacing w:val="-4"/>
          <w:sz w:val="28"/>
          <w:szCs w:val="28"/>
          <w:lang w:val="uk-UA"/>
        </w:rPr>
        <w:t>у</w:t>
      </w:r>
      <w:r w:rsidRPr="00EA3CF0">
        <w:rPr>
          <w:color w:val="000000"/>
          <w:spacing w:val="-4"/>
          <w:sz w:val="28"/>
          <w:szCs w:val="28"/>
          <w:lang w:val="uk-UA"/>
        </w:rPr>
        <w:t xml:space="preserve"> групах з включенням фізичних чинників, порівняно з результатами контрольної групи, а також встановлена найбільша динаміка показників, зокрема зниження концентрації глюкози через 2 години після перорального ГТТ </w:t>
      </w:r>
      <w:r>
        <w:rPr>
          <w:color w:val="000000"/>
          <w:spacing w:val="-4"/>
          <w:sz w:val="28"/>
          <w:szCs w:val="28"/>
          <w:lang w:val="uk-UA"/>
        </w:rPr>
        <w:t>у</w:t>
      </w:r>
      <w:r w:rsidRPr="00EA3CF0">
        <w:rPr>
          <w:color w:val="000000"/>
          <w:spacing w:val="-4"/>
          <w:sz w:val="28"/>
          <w:szCs w:val="28"/>
          <w:lang w:val="uk-UA"/>
        </w:rPr>
        <w:t xml:space="preserve"> групі з додатковим призначенням ОТ, доводять більш виражений  позитивний вплив ОТ на всі показники вуглеводного обміну і свідчать про зниження рівня інсулінорезистентності як основного патогенетичного чинника формування </w:t>
      </w:r>
      <w:r>
        <w:rPr>
          <w:color w:val="000000"/>
          <w:spacing w:val="-4"/>
          <w:sz w:val="28"/>
          <w:szCs w:val="28"/>
          <w:lang w:val="uk-UA"/>
        </w:rPr>
        <w:t>та</w:t>
      </w:r>
      <w:r w:rsidRPr="00EA3CF0">
        <w:rPr>
          <w:color w:val="000000"/>
          <w:spacing w:val="-4"/>
          <w:sz w:val="28"/>
          <w:szCs w:val="28"/>
          <w:lang w:val="uk-UA"/>
        </w:rPr>
        <w:t xml:space="preserve"> прогресування метаболічних порушень у хворих на ГХ з МС.</w:t>
      </w:r>
    </w:p>
    <w:p w:rsidR="00103EE1" w:rsidRPr="00EA3CF0" w:rsidRDefault="00103EE1" w:rsidP="00103EE1">
      <w:pPr>
        <w:ind w:firstLine="708"/>
        <w:jc w:val="both"/>
        <w:rPr>
          <w:rFonts w:eastAsia="Batang"/>
          <w:color w:val="000000"/>
          <w:spacing w:val="-4"/>
          <w:sz w:val="28"/>
          <w:szCs w:val="28"/>
          <w:lang w:val="uk-UA"/>
        </w:rPr>
      </w:pPr>
      <w:r w:rsidRPr="00EA3CF0">
        <w:rPr>
          <w:color w:val="000000"/>
          <w:spacing w:val="-4"/>
          <w:sz w:val="28"/>
          <w:szCs w:val="28"/>
          <w:lang w:val="uk-UA" w:eastAsia="uk-UA"/>
        </w:rPr>
        <w:t>ОТ і НМТ</w:t>
      </w:r>
      <w:r w:rsidRPr="00EA3CF0">
        <w:rPr>
          <w:b/>
          <w:color w:val="000000"/>
          <w:spacing w:val="-4"/>
          <w:sz w:val="28"/>
          <w:szCs w:val="28"/>
          <w:lang w:val="uk-UA" w:eastAsia="uk-UA"/>
        </w:rPr>
        <w:t xml:space="preserve"> </w:t>
      </w:r>
      <w:r w:rsidRPr="00EA3CF0">
        <w:rPr>
          <w:color w:val="000000"/>
          <w:spacing w:val="-4"/>
          <w:sz w:val="28"/>
          <w:szCs w:val="28"/>
          <w:lang w:val="uk-UA" w:eastAsia="uk-UA"/>
        </w:rPr>
        <w:t xml:space="preserve">проявляють позитивну тенденцію відносно </w:t>
      </w:r>
      <w:r>
        <w:rPr>
          <w:color w:val="000000"/>
          <w:spacing w:val="-4"/>
          <w:sz w:val="28"/>
          <w:szCs w:val="28"/>
          <w:lang w:val="uk-UA" w:eastAsia="uk-UA"/>
        </w:rPr>
        <w:t xml:space="preserve">показників, які характеризують </w:t>
      </w:r>
      <w:r w:rsidRPr="00EA3CF0">
        <w:rPr>
          <w:color w:val="000000"/>
          <w:spacing w:val="-4"/>
          <w:sz w:val="28"/>
          <w:szCs w:val="28"/>
          <w:lang w:val="uk-UA" w:eastAsia="uk-UA"/>
        </w:rPr>
        <w:t>абдомінальне ожиріння</w:t>
      </w:r>
      <w:r w:rsidRPr="00EA3CF0">
        <w:rPr>
          <w:b/>
          <w:color w:val="000000"/>
          <w:spacing w:val="-4"/>
          <w:sz w:val="28"/>
          <w:szCs w:val="28"/>
          <w:lang w:val="uk-UA" w:eastAsia="uk-UA"/>
        </w:rPr>
        <w:t>.</w:t>
      </w:r>
      <w:r w:rsidRPr="00EA3CF0">
        <w:rPr>
          <w:color w:val="000000"/>
          <w:spacing w:val="-4"/>
          <w:sz w:val="28"/>
          <w:szCs w:val="28"/>
          <w:lang w:val="uk-UA" w:eastAsia="uk-UA"/>
        </w:rPr>
        <w:t xml:space="preserve"> У контрольній групі як у чоловіків, так і у жінок після лікування спостерігалося вірогідне зменшення середніх значень ІТС</w:t>
      </w:r>
      <w:r>
        <w:rPr>
          <w:color w:val="000000"/>
          <w:spacing w:val="-4"/>
          <w:sz w:val="28"/>
          <w:szCs w:val="28"/>
          <w:lang w:val="uk-UA" w:eastAsia="uk-UA"/>
        </w:rPr>
        <w:t xml:space="preserve"> – з 0,957±0,005 до 0,952±0,004 </w:t>
      </w:r>
      <w:r w:rsidRPr="00EA3CF0">
        <w:rPr>
          <w:color w:val="000000"/>
          <w:spacing w:val="-4"/>
          <w:sz w:val="28"/>
          <w:szCs w:val="28"/>
          <w:lang w:val="uk-UA" w:eastAsia="uk-UA"/>
        </w:rPr>
        <w:t xml:space="preserve">(р&gt;0,2) </w:t>
      </w:r>
      <w:r>
        <w:rPr>
          <w:color w:val="000000"/>
          <w:spacing w:val="-4"/>
          <w:sz w:val="28"/>
          <w:szCs w:val="28"/>
          <w:lang w:val="uk-UA" w:eastAsia="uk-UA"/>
        </w:rPr>
        <w:t>та з 0,910±0,008 до 0,898±0,007</w:t>
      </w:r>
      <w:r w:rsidRPr="00EA3CF0">
        <w:rPr>
          <w:color w:val="000000"/>
          <w:spacing w:val="-4"/>
          <w:sz w:val="28"/>
          <w:szCs w:val="28"/>
          <w:lang w:val="uk-UA" w:eastAsia="uk-UA"/>
        </w:rPr>
        <w:t xml:space="preserve">, (р&gt;0,2) відповідно. Зниження показника ІТС під впливом комплексу з додатковим </w:t>
      </w:r>
      <w:r w:rsidRPr="00EA3CF0">
        <w:rPr>
          <w:color w:val="000000"/>
          <w:spacing w:val="-4"/>
          <w:sz w:val="28"/>
          <w:szCs w:val="28"/>
          <w:lang w:val="uk-UA" w:eastAsia="uk-UA"/>
        </w:rPr>
        <w:lastRenderedPageBreak/>
        <w:t xml:space="preserve">включенням НМТ було статистично вірогідним у чоловіків (р&lt;0,05) і перевищувало аналогічний результат </w:t>
      </w:r>
      <w:r>
        <w:rPr>
          <w:color w:val="000000"/>
          <w:spacing w:val="-4"/>
          <w:sz w:val="28"/>
          <w:szCs w:val="28"/>
          <w:lang w:val="uk-UA" w:eastAsia="uk-UA"/>
        </w:rPr>
        <w:t>у</w:t>
      </w:r>
      <w:r w:rsidRPr="00EA3CF0">
        <w:rPr>
          <w:color w:val="000000"/>
          <w:spacing w:val="-4"/>
          <w:sz w:val="28"/>
          <w:szCs w:val="28"/>
          <w:lang w:val="uk-UA" w:eastAsia="uk-UA"/>
        </w:rPr>
        <w:t xml:space="preserve"> контрольній групі (р</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&lt;0,05). Комплексне лікування з використанням ОТ супроводжувалося більш вираженим результатом у жінок. Так, </w:t>
      </w:r>
      <w:r>
        <w:rPr>
          <w:color w:val="000000"/>
          <w:spacing w:val="-4"/>
          <w:sz w:val="28"/>
          <w:szCs w:val="28"/>
          <w:lang w:val="uk-UA" w:eastAsia="uk-UA"/>
        </w:rPr>
        <w:t>у</w:t>
      </w:r>
      <w:r w:rsidRPr="00EA3CF0">
        <w:rPr>
          <w:color w:val="000000"/>
          <w:spacing w:val="-4"/>
          <w:sz w:val="28"/>
          <w:szCs w:val="28"/>
          <w:lang w:val="uk-UA" w:eastAsia="uk-UA"/>
        </w:rPr>
        <w:t xml:space="preserve"> цій групі у жінок за рахунок вірогідного зменшення ОТ</w:t>
      </w:r>
      <w:r>
        <w:rPr>
          <w:color w:val="000000"/>
          <w:spacing w:val="-4"/>
          <w:sz w:val="28"/>
          <w:szCs w:val="28"/>
          <w:lang w:val="uk-UA" w:eastAsia="uk-UA"/>
        </w:rPr>
        <w:t xml:space="preserve"> з 98,3±1,18</w:t>
      </w:r>
      <w:r w:rsidRPr="00EA3CF0">
        <w:rPr>
          <w:color w:val="000000"/>
          <w:spacing w:val="-4"/>
          <w:sz w:val="28"/>
          <w:szCs w:val="28"/>
          <w:lang w:val="uk-UA" w:eastAsia="uk-UA"/>
        </w:rPr>
        <w:t xml:space="preserve"> до </w:t>
      </w:r>
      <w:r>
        <w:rPr>
          <w:color w:val="000000"/>
          <w:spacing w:val="-4"/>
          <w:sz w:val="28"/>
          <w:szCs w:val="28"/>
          <w:lang w:val="uk-UA" w:eastAsia="uk-UA"/>
        </w:rPr>
        <w:t>94,7±1,16</w:t>
      </w:r>
      <w:r w:rsidRPr="00EA3CF0">
        <w:rPr>
          <w:color w:val="000000"/>
          <w:spacing w:val="-4"/>
          <w:sz w:val="28"/>
          <w:szCs w:val="28"/>
          <w:lang w:val="uk-UA" w:eastAsia="uk-UA"/>
        </w:rPr>
        <w:t xml:space="preserve"> см (р&lt;0,05), мав чітку позитивну тенденцію до зменшення ІТС - </w:t>
      </w:r>
      <w:r>
        <w:rPr>
          <w:color w:val="000000"/>
          <w:spacing w:val="-4"/>
          <w:sz w:val="28"/>
          <w:szCs w:val="28"/>
          <w:lang w:val="uk-UA" w:eastAsia="uk-UA"/>
        </w:rPr>
        <w:t>з 0,900±0,08 до 0,882±0,007</w:t>
      </w:r>
      <w:r w:rsidRPr="00EA3CF0">
        <w:rPr>
          <w:color w:val="000000"/>
          <w:spacing w:val="-4"/>
          <w:sz w:val="28"/>
          <w:szCs w:val="28"/>
          <w:lang w:val="uk-UA" w:eastAsia="uk-UA"/>
        </w:rPr>
        <w:t xml:space="preserve"> (р&gt;0,05). Важливо відзначити, що </w:t>
      </w:r>
      <w:r>
        <w:rPr>
          <w:color w:val="000000"/>
          <w:spacing w:val="-4"/>
          <w:sz w:val="28"/>
          <w:szCs w:val="28"/>
          <w:lang w:val="uk-UA" w:eastAsia="uk-UA"/>
        </w:rPr>
        <w:t>одержаний кінцевий результат був нижчим, ніж у</w:t>
      </w:r>
      <w:r w:rsidRPr="00EA3CF0">
        <w:rPr>
          <w:color w:val="000000"/>
          <w:spacing w:val="-4"/>
          <w:sz w:val="28"/>
          <w:szCs w:val="28"/>
          <w:lang w:val="uk-UA" w:eastAsia="uk-UA"/>
        </w:rPr>
        <w:t xml:space="preserve"> групі 1 з додатковою НМТ (р</w:t>
      </w:r>
      <w:r w:rsidRPr="00EA3CF0">
        <w:rPr>
          <w:color w:val="000000"/>
          <w:spacing w:val="-4"/>
          <w:sz w:val="28"/>
          <w:szCs w:val="28"/>
          <w:vertAlign w:val="subscript"/>
          <w:lang w:val="uk-UA" w:eastAsia="uk-UA"/>
        </w:rPr>
        <w:t>2</w:t>
      </w:r>
      <w:r w:rsidRPr="00EA3CF0">
        <w:rPr>
          <w:color w:val="000000"/>
          <w:spacing w:val="-4"/>
          <w:sz w:val="28"/>
          <w:szCs w:val="28"/>
          <w:lang w:val="uk-UA" w:eastAsia="uk-UA"/>
        </w:rPr>
        <w:t>&gt;0,05)</w:t>
      </w:r>
    </w:p>
    <w:p w:rsidR="00103EE1" w:rsidRPr="00EA3CF0" w:rsidRDefault="00103EE1" w:rsidP="00103EE1">
      <w:pPr>
        <w:ind w:firstLine="708"/>
        <w:jc w:val="both"/>
        <w:rPr>
          <w:rFonts w:eastAsia="Batang"/>
          <w:color w:val="000000"/>
          <w:spacing w:val="-4"/>
          <w:sz w:val="28"/>
          <w:szCs w:val="28"/>
          <w:lang w:val="uk-UA"/>
        </w:rPr>
      </w:pPr>
      <w:r w:rsidRPr="00EA3CF0">
        <w:rPr>
          <w:rFonts w:eastAsia="Batang"/>
          <w:color w:val="000000"/>
          <w:spacing w:val="-4"/>
          <w:sz w:val="28"/>
          <w:szCs w:val="28"/>
          <w:lang w:val="uk-UA"/>
        </w:rPr>
        <w:t xml:space="preserve">Аналіз розрахункових значень узагальненої функції бажаності D по ІТС в результаті проведеного лікування показав його збільшення з 0,120 до 0,148 в контрольній групі, з 0,130 до 0,183 в групі 1 і з 0,123 до 0,173 </w:t>
      </w:r>
      <w:r>
        <w:rPr>
          <w:rFonts w:eastAsia="Batang"/>
          <w:color w:val="000000"/>
          <w:spacing w:val="-4"/>
          <w:sz w:val="28"/>
          <w:szCs w:val="28"/>
          <w:lang w:val="uk-UA"/>
        </w:rPr>
        <w:t>у</w:t>
      </w:r>
      <w:r w:rsidRPr="00EA3CF0">
        <w:rPr>
          <w:rFonts w:eastAsia="Batang"/>
          <w:color w:val="000000"/>
          <w:spacing w:val="-4"/>
          <w:sz w:val="28"/>
          <w:szCs w:val="28"/>
          <w:lang w:val="uk-UA"/>
        </w:rPr>
        <w:t xml:space="preserve"> групі 2, що підтверджує перевагу комплексів з включенням НМТ і ОТ.</w:t>
      </w:r>
    </w:p>
    <w:p w:rsidR="00103EE1" w:rsidRPr="00EA3CF0" w:rsidRDefault="00103EE1" w:rsidP="00103EE1">
      <w:pPr>
        <w:ind w:firstLine="708"/>
        <w:jc w:val="both"/>
        <w:rPr>
          <w:color w:val="000000"/>
          <w:spacing w:val="-4"/>
          <w:sz w:val="28"/>
          <w:szCs w:val="28"/>
          <w:lang w:val="uk-UA" w:eastAsia="uk-UA"/>
        </w:rPr>
      </w:pPr>
      <w:r w:rsidRPr="00EA3CF0">
        <w:rPr>
          <w:color w:val="000000"/>
          <w:spacing w:val="-4"/>
          <w:sz w:val="28"/>
          <w:szCs w:val="28"/>
          <w:lang w:val="uk-UA" w:eastAsia="uk-UA"/>
        </w:rPr>
        <w:t xml:space="preserve">Таким чином, при лікуванні хворих на ГХ з МС спостерігається зниження маси тіла за рахунок зменшення жиру в абдомінальній </w:t>
      </w:r>
      <w:r>
        <w:rPr>
          <w:color w:val="000000"/>
          <w:spacing w:val="-4"/>
          <w:sz w:val="28"/>
          <w:szCs w:val="28"/>
          <w:lang w:val="uk-UA" w:eastAsia="uk-UA"/>
        </w:rPr>
        <w:t>ділянці</w:t>
      </w:r>
      <w:r w:rsidRPr="00EA3CF0">
        <w:rPr>
          <w:color w:val="000000"/>
          <w:spacing w:val="-4"/>
          <w:sz w:val="28"/>
          <w:szCs w:val="28"/>
          <w:lang w:val="uk-UA" w:eastAsia="uk-UA"/>
        </w:rPr>
        <w:t xml:space="preserve"> </w:t>
      </w:r>
      <w:r>
        <w:rPr>
          <w:color w:val="000000"/>
          <w:spacing w:val="-4"/>
          <w:sz w:val="28"/>
          <w:szCs w:val="28"/>
          <w:lang w:val="uk-UA" w:eastAsia="uk-UA"/>
        </w:rPr>
        <w:t>у</w:t>
      </w:r>
      <w:r w:rsidRPr="00EA3CF0">
        <w:rPr>
          <w:color w:val="000000"/>
          <w:spacing w:val="-4"/>
          <w:sz w:val="28"/>
          <w:szCs w:val="28"/>
          <w:lang w:val="uk-UA" w:eastAsia="uk-UA"/>
        </w:rPr>
        <w:t xml:space="preserve"> групах з додатковим включенням НМТ і ОТ. </w:t>
      </w:r>
    </w:p>
    <w:p w:rsidR="00103EE1" w:rsidRPr="00EA3CF0" w:rsidRDefault="00103EE1" w:rsidP="00103EE1">
      <w:pPr>
        <w:ind w:firstLine="708"/>
        <w:jc w:val="both"/>
        <w:rPr>
          <w:color w:val="000000"/>
          <w:spacing w:val="-4"/>
          <w:sz w:val="28"/>
          <w:szCs w:val="28"/>
          <w:lang w:val="uk-UA"/>
        </w:rPr>
      </w:pPr>
      <w:r w:rsidRPr="00EA3CF0">
        <w:rPr>
          <w:color w:val="000000"/>
          <w:spacing w:val="-4"/>
          <w:sz w:val="28"/>
          <w:szCs w:val="28"/>
          <w:lang w:val="uk-UA" w:eastAsia="uk-UA"/>
        </w:rPr>
        <w:t>У зв'язку з виявленою</w:t>
      </w:r>
      <w:r w:rsidRPr="00EA3CF0">
        <w:rPr>
          <w:b/>
          <w:color w:val="000000"/>
          <w:spacing w:val="-4"/>
          <w:sz w:val="28"/>
          <w:szCs w:val="28"/>
          <w:lang w:val="uk-UA" w:eastAsia="uk-UA"/>
        </w:rPr>
        <w:t xml:space="preserve"> </w:t>
      </w:r>
      <w:r w:rsidRPr="00EA3CF0">
        <w:rPr>
          <w:color w:val="000000"/>
          <w:spacing w:val="-4"/>
          <w:sz w:val="28"/>
          <w:szCs w:val="28"/>
          <w:lang w:val="uk-UA" w:eastAsia="uk-UA"/>
        </w:rPr>
        <w:t>перевагою в ефективності комплексного лікування хворих на ГХ з МС з додатковим включенням ОТ, статистично вірогідно доведеному більш значному клінічному, гіпотензивному, кардіоремодулюючому, метаболічному ефектам, необхідно було вивчити стійкість досягнутого результату у віддаленому періоді, а також визначити ефективність лікування при повторному курсовому застосуванні ОТ у хворих на амбулаторному етапі.</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Оцінка ефективності лікування на амбулаторному етапі проведена за вмістом ліпідів, глюкози крові, антропометричним даним і АТ у 79 хворих ГХ з МС через 6 і 12 місяців після виписки із стаціонару. Контрольну групу</w:t>
      </w:r>
      <w:r w:rsidRPr="00EA3CF0">
        <w:rPr>
          <w:vanish/>
          <w:color w:val="000000"/>
          <w:spacing w:val="-4"/>
          <w:sz w:val="28"/>
          <w:szCs w:val="28"/>
          <w:lang w:val="uk-UA"/>
        </w:rPr>
        <w:t>|</w:t>
      </w:r>
      <w:r w:rsidRPr="00EA3CF0">
        <w:rPr>
          <w:color w:val="000000"/>
          <w:spacing w:val="-4"/>
          <w:sz w:val="28"/>
          <w:szCs w:val="28"/>
          <w:lang w:val="uk-UA"/>
        </w:rPr>
        <w:t xml:space="preserve"> склали пацієнти, які отримували</w:t>
      </w:r>
      <w:r w:rsidRPr="00EA3CF0">
        <w:rPr>
          <w:vanish/>
          <w:color w:val="000000"/>
          <w:spacing w:val="-4"/>
          <w:sz w:val="28"/>
          <w:szCs w:val="28"/>
          <w:lang w:val="uk-UA"/>
        </w:rPr>
        <w:t>|одержували|</w:t>
      </w:r>
      <w:r w:rsidRPr="00EA3CF0">
        <w:rPr>
          <w:color w:val="000000"/>
          <w:spacing w:val="-4"/>
          <w:sz w:val="28"/>
          <w:szCs w:val="28"/>
          <w:lang w:val="uk-UA"/>
        </w:rPr>
        <w:t xml:space="preserve"> тільки</w:t>
      </w:r>
      <w:r w:rsidRPr="00EA3CF0">
        <w:rPr>
          <w:vanish/>
          <w:color w:val="000000"/>
          <w:spacing w:val="-4"/>
          <w:sz w:val="28"/>
          <w:szCs w:val="28"/>
          <w:lang w:val="uk-UA"/>
        </w:rPr>
        <w:t>|лише|</w:t>
      </w:r>
      <w:r w:rsidRPr="00EA3CF0">
        <w:rPr>
          <w:color w:val="000000"/>
          <w:spacing w:val="-4"/>
          <w:sz w:val="28"/>
          <w:szCs w:val="28"/>
          <w:lang w:val="uk-UA"/>
        </w:rPr>
        <w:t xml:space="preserve"> медикаментозну терапію (n=23</w:t>
      </w:r>
      <w:r w:rsidRPr="00EA3CF0">
        <w:rPr>
          <w:vanish/>
          <w:color w:val="000000"/>
          <w:spacing w:val="-4"/>
          <w:sz w:val="28"/>
          <w:szCs w:val="28"/>
          <w:lang w:val="uk-UA"/>
        </w:rPr>
        <w:t>|</w:t>
      </w:r>
      <w:r w:rsidRPr="00EA3CF0">
        <w:rPr>
          <w:color w:val="000000"/>
          <w:spacing w:val="-4"/>
          <w:sz w:val="28"/>
          <w:szCs w:val="28"/>
          <w:lang w:val="uk-UA"/>
        </w:rPr>
        <w:t xml:space="preserve">). Як було </w:t>
      </w:r>
      <w:r>
        <w:rPr>
          <w:color w:val="000000"/>
          <w:spacing w:val="-4"/>
          <w:sz w:val="28"/>
          <w:szCs w:val="28"/>
          <w:lang w:val="uk-UA"/>
        </w:rPr>
        <w:t>зазначено</w:t>
      </w:r>
      <w:r w:rsidRPr="00EA3CF0">
        <w:rPr>
          <w:color w:val="000000"/>
          <w:spacing w:val="-4"/>
          <w:sz w:val="28"/>
          <w:szCs w:val="28"/>
          <w:lang w:val="uk-UA"/>
        </w:rPr>
        <w:t xml:space="preserve"> вище, </w:t>
      </w:r>
      <w:r>
        <w:rPr>
          <w:color w:val="000000"/>
          <w:spacing w:val="-4"/>
          <w:sz w:val="28"/>
          <w:szCs w:val="28"/>
          <w:lang w:val="uk-UA"/>
        </w:rPr>
        <w:t>особи</w:t>
      </w:r>
      <w:r w:rsidRPr="00EA3CF0">
        <w:rPr>
          <w:color w:val="000000"/>
          <w:spacing w:val="-4"/>
          <w:sz w:val="28"/>
          <w:szCs w:val="28"/>
          <w:lang w:val="uk-UA"/>
        </w:rPr>
        <w:t>, що отримували</w:t>
      </w:r>
      <w:r w:rsidRPr="00EA3CF0">
        <w:rPr>
          <w:vanish/>
          <w:color w:val="000000"/>
          <w:spacing w:val="-4"/>
          <w:sz w:val="28"/>
          <w:szCs w:val="28"/>
          <w:lang w:val="uk-UA"/>
        </w:rPr>
        <w:t>|одержували|</w:t>
      </w:r>
      <w:r w:rsidRPr="00EA3CF0">
        <w:rPr>
          <w:color w:val="000000"/>
          <w:spacing w:val="-4"/>
          <w:sz w:val="28"/>
          <w:szCs w:val="28"/>
          <w:lang w:val="uk-UA"/>
        </w:rPr>
        <w:t xml:space="preserve"> ОТ, були розділені на групи: А – без повторного курсу ОТ (n=29</w:t>
      </w:r>
      <w:r w:rsidRPr="00EA3CF0">
        <w:rPr>
          <w:vanish/>
          <w:color w:val="000000"/>
          <w:spacing w:val="-4"/>
          <w:sz w:val="28"/>
          <w:szCs w:val="28"/>
          <w:lang w:val="uk-UA"/>
        </w:rPr>
        <w:t>|</w:t>
      </w:r>
      <w:r w:rsidRPr="00EA3CF0">
        <w:rPr>
          <w:color w:val="000000"/>
          <w:spacing w:val="-4"/>
          <w:sz w:val="28"/>
          <w:szCs w:val="28"/>
          <w:lang w:val="uk-UA"/>
        </w:rPr>
        <w:t>) і Б – що пройшли</w:t>
      </w:r>
      <w:r w:rsidRPr="00EA3CF0">
        <w:rPr>
          <w:vanish/>
          <w:color w:val="000000"/>
          <w:spacing w:val="-4"/>
          <w:sz w:val="28"/>
          <w:szCs w:val="28"/>
          <w:lang w:val="uk-UA"/>
        </w:rPr>
        <w:t>|минали|</w:t>
      </w:r>
      <w:r w:rsidRPr="00EA3CF0">
        <w:rPr>
          <w:color w:val="000000"/>
          <w:spacing w:val="-4"/>
          <w:sz w:val="28"/>
          <w:szCs w:val="28"/>
          <w:lang w:val="uk-UA"/>
        </w:rPr>
        <w:t xml:space="preserve"> повторний курс ОТ (n=27</w:t>
      </w:r>
      <w:r w:rsidRPr="00EA3CF0">
        <w:rPr>
          <w:vanish/>
          <w:color w:val="000000"/>
          <w:spacing w:val="-4"/>
          <w:sz w:val="28"/>
          <w:szCs w:val="28"/>
          <w:lang w:val="uk-UA"/>
        </w:rPr>
        <w:t>|</w:t>
      </w:r>
      <w:r w:rsidRPr="00EA3CF0">
        <w:rPr>
          <w:color w:val="000000"/>
          <w:spacing w:val="-4"/>
          <w:sz w:val="28"/>
          <w:szCs w:val="28"/>
          <w:lang w:val="uk-UA"/>
        </w:rPr>
        <w:t>).</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Оцінюючи результати визначення ліпідів крові, встановлено, що у всіх групах</w:t>
      </w:r>
      <w:r>
        <w:rPr>
          <w:color w:val="000000"/>
          <w:spacing w:val="-4"/>
          <w:sz w:val="28"/>
          <w:szCs w:val="28"/>
          <w:lang w:val="uk-UA"/>
        </w:rPr>
        <w:t>,</w:t>
      </w:r>
      <w:r w:rsidRPr="00EA3CF0">
        <w:rPr>
          <w:color w:val="000000"/>
          <w:spacing w:val="-4"/>
          <w:sz w:val="28"/>
          <w:szCs w:val="28"/>
          <w:lang w:val="uk-UA"/>
        </w:rPr>
        <w:t xml:space="preserve"> </w:t>
      </w:r>
      <w:r>
        <w:rPr>
          <w:color w:val="000000"/>
          <w:spacing w:val="-4"/>
          <w:sz w:val="28"/>
          <w:szCs w:val="28"/>
          <w:lang w:val="uk-UA"/>
        </w:rPr>
        <w:t xml:space="preserve">які досліджувалися, </w:t>
      </w:r>
      <w:r w:rsidRPr="00EA3CF0">
        <w:rPr>
          <w:color w:val="000000"/>
          <w:spacing w:val="-4"/>
          <w:sz w:val="28"/>
          <w:szCs w:val="28"/>
          <w:lang w:val="uk-UA"/>
        </w:rPr>
        <w:t xml:space="preserve">на амбулаторному етапі </w:t>
      </w:r>
      <w:r>
        <w:rPr>
          <w:color w:val="000000"/>
          <w:spacing w:val="-4"/>
          <w:sz w:val="28"/>
          <w:szCs w:val="28"/>
          <w:lang w:val="uk-UA"/>
        </w:rPr>
        <w:t>спостерігалася</w:t>
      </w:r>
      <w:r w:rsidRPr="00EA3CF0">
        <w:rPr>
          <w:color w:val="000000"/>
          <w:spacing w:val="-4"/>
          <w:sz w:val="28"/>
          <w:szCs w:val="28"/>
          <w:lang w:val="uk-UA"/>
        </w:rPr>
        <w:t xml:space="preserve"> позитивна, статистично </w:t>
      </w:r>
      <w:r>
        <w:rPr>
          <w:color w:val="000000"/>
          <w:spacing w:val="-4"/>
          <w:sz w:val="28"/>
          <w:szCs w:val="28"/>
          <w:lang w:val="uk-UA"/>
        </w:rPr>
        <w:t>вірогідна</w:t>
      </w:r>
      <w:r w:rsidRPr="00EA3CF0">
        <w:rPr>
          <w:color w:val="000000"/>
          <w:spacing w:val="-4"/>
          <w:sz w:val="28"/>
          <w:szCs w:val="28"/>
          <w:lang w:val="uk-UA"/>
        </w:rPr>
        <w:t xml:space="preserve"> динаміка показників ліпідного обміну </w:t>
      </w:r>
      <w:r>
        <w:rPr>
          <w:color w:val="000000"/>
          <w:spacing w:val="-4"/>
          <w:sz w:val="28"/>
          <w:szCs w:val="28"/>
          <w:lang w:val="uk-UA"/>
        </w:rPr>
        <w:t>у</w:t>
      </w:r>
      <w:r w:rsidRPr="00EA3CF0">
        <w:rPr>
          <w:color w:val="000000"/>
          <w:spacing w:val="-4"/>
          <w:sz w:val="28"/>
          <w:szCs w:val="28"/>
          <w:lang w:val="uk-UA"/>
        </w:rPr>
        <w:t xml:space="preserve"> процесі спостереження як через 6, так і через 12 мі</w:t>
      </w:r>
      <w:r>
        <w:rPr>
          <w:color w:val="000000"/>
          <w:spacing w:val="-4"/>
          <w:sz w:val="28"/>
          <w:szCs w:val="28"/>
          <w:lang w:val="uk-UA"/>
        </w:rPr>
        <w:t>с, порівняно</w:t>
      </w:r>
      <w:r w:rsidRPr="00EA3CF0">
        <w:rPr>
          <w:color w:val="000000"/>
          <w:spacing w:val="-4"/>
          <w:sz w:val="28"/>
          <w:szCs w:val="28"/>
          <w:lang w:val="uk-UA"/>
        </w:rPr>
        <w:t xml:space="preserve"> з початковим рівнем.</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Показники рівня ліпідів крові, досягнуті через 12 міс. спостереження</w:t>
      </w:r>
      <w:r>
        <w:rPr>
          <w:color w:val="000000"/>
          <w:spacing w:val="-4"/>
          <w:sz w:val="28"/>
          <w:szCs w:val="28"/>
          <w:lang w:val="uk-UA"/>
        </w:rPr>
        <w:t>,</w:t>
      </w:r>
      <w:r w:rsidRPr="00EA3CF0">
        <w:rPr>
          <w:color w:val="000000"/>
          <w:spacing w:val="-4"/>
          <w:sz w:val="28"/>
          <w:szCs w:val="28"/>
          <w:lang w:val="uk-UA"/>
        </w:rPr>
        <w:t xml:space="preserve"> були статистично вірогідно кращі</w:t>
      </w:r>
      <w:r>
        <w:rPr>
          <w:color w:val="000000"/>
          <w:spacing w:val="-4"/>
          <w:sz w:val="28"/>
          <w:szCs w:val="28"/>
          <w:lang w:val="uk-UA"/>
        </w:rPr>
        <w:t>, порівняно</w:t>
      </w:r>
      <w:r w:rsidRPr="00EA3CF0">
        <w:rPr>
          <w:color w:val="000000"/>
          <w:spacing w:val="-4"/>
          <w:sz w:val="28"/>
          <w:szCs w:val="28"/>
          <w:lang w:val="uk-UA"/>
        </w:rPr>
        <w:t xml:space="preserve"> з такими через 6 міс. спостереження, що свідчить про пролонгацію і стабілізацію ефекту протягом року. </w:t>
      </w:r>
    </w:p>
    <w:p w:rsidR="00103EE1" w:rsidRPr="00EA3CF0" w:rsidRDefault="00103EE1" w:rsidP="00103EE1">
      <w:pPr>
        <w:ind w:firstLine="709"/>
        <w:jc w:val="both"/>
        <w:rPr>
          <w:color w:val="000000"/>
          <w:spacing w:val="-4"/>
          <w:sz w:val="28"/>
          <w:szCs w:val="28"/>
          <w:lang w:val="uk-UA"/>
        </w:rPr>
      </w:pPr>
      <w:r>
        <w:rPr>
          <w:color w:val="000000"/>
          <w:spacing w:val="-4"/>
          <w:sz w:val="28"/>
          <w:szCs w:val="28"/>
          <w:lang w:val="uk-UA" w:eastAsia="uk-UA"/>
        </w:rPr>
        <w:lastRenderedPageBreak/>
        <w:t>Порівняння показників у</w:t>
      </w:r>
      <w:r w:rsidRPr="00EA3CF0">
        <w:rPr>
          <w:color w:val="000000"/>
          <w:spacing w:val="-4"/>
          <w:sz w:val="28"/>
          <w:szCs w:val="28"/>
          <w:lang w:val="uk-UA" w:eastAsia="uk-UA"/>
        </w:rPr>
        <w:t xml:space="preserve"> групі А (що не отримувала ОТ) з контрольною групою через 6 міс виявило статистично вірогідні позитивні зрушення </w:t>
      </w:r>
      <w:r>
        <w:rPr>
          <w:color w:val="000000"/>
          <w:spacing w:val="-4"/>
          <w:sz w:val="28"/>
          <w:szCs w:val="28"/>
          <w:lang w:val="uk-UA" w:eastAsia="uk-UA"/>
        </w:rPr>
        <w:t>у</w:t>
      </w:r>
      <w:r w:rsidRPr="00EA3CF0">
        <w:rPr>
          <w:color w:val="000000"/>
          <w:spacing w:val="-4"/>
          <w:sz w:val="28"/>
          <w:szCs w:val="28"/>
          <w:lang w:val="uk-UA" w:eastAsia="uk-UA"/>
        </w:rPr>
        <w:t xml:space="preserve"> групі А. </w:t>
      </w:r>
      <w:r>
        <w:rPr>
          <w:color w:val="000000"/>
          <w:spacing w:val="-4"/>
          <w:sz w:val="28"/>
          <w:szCs w:val="28"/>
          <w:lang w:val="uk-UA" w:eastAsia="uk-UA"/>
        </w:rPr>
        <w:t xml:space="preserve">Водночас, </w:t>
      </w:r>
      <w:r w:rsidRPr="00EA3CF0">
        <w:rPr>
          <w:color w:val="000000"/>
          <w:spacing w:val="-4"/>
          <w:sz w:val="28"/>
          <w:szCs w:val="28"/>
          <w:lang w:val="uk-UA" w:eastAsia="uk-UA"/>
        </w:rPr>
        <w:t xml:space="preserve">через 12 міс. статистично вірогідні результати </w:t>
      </w:r>
      <w:r>
        <w:rPr>
          <w:color w:val="000000"/>
          <w:spacing w:val="-4"/>
          <w:sz w:val="28"/>
          <w:szCs w:val="28"/>
          <w:lang w:val="uk-UA" w:eastAsia="uk-UA"/>
        </w:rPr>
        <w:t>у групі А, порівняно</w:t>
      </w:r>
      <w:r w:rsidRPr="00EA3CF0">
        <w:rPr>
          <w:color w:val="000000"/>
          <w:spacing w:val="-4"/>
          <w:sz w:val="28"/>
          <w:szCs w:val="28"/>
          <w:lang w:val="uk-UA" w:eastAsia="uk-UA"/>
        </w:rPr>
        <w:t xml:space="preserve"> з контролем, були отримані за показниками ЛПВЩ (p</w:t>
      </w:r>
      <w:r w:rsidRPr="00EA3CF0">
        <w:rPr>
          <w:color w:val="000000"/>
          <w:spacing w:val="-4"/>
          <w:sz w:val="28"/>
          <w:szCs w:val="28"/>
          <w:vertAlign w:val="subscript"/>
          <w:lang w:val="uk-UA" w:eastAsia="uk-UA"/>
        </w:rPr>
        <w:t>2</w:t>
      </w:r>
      <w:r w:rsidRPr="00EA3CF0">
        <w:rPr>
          <w:color w:val="000000"/>
          <w:spacing w:val="-4"/>
          <w:sz w:val="28"/>
          <w:szCs w:val="28"/>
          <w:lang w:val="uk-UA" w:eastAsia="uk-UA"/>
        </w:rPr>
        <w:t>&lt;0,01) і ТГ (p</w:t>
      </w:r>
      <w:r w:rsidRPr="00EA3CF0">
        <w:rPr>
          <w:color w:val="000000"/>
          <w:spacing w:val="-4"/>
          <w:sz w:val="28"/>
          <w:szCs w:val="28"/>
          <w:vertAlign w:val="subscript"/>
          <w:lang w:val="uk-UA" w:eastAsia="uk-UA"/>
        </w:rPr>
        <w:t>2</w:t>
      </w:r>
      <w:r w:rsidRPr="00EA3CF0">
        <w:rPr>
          <w:color w:val="000000"/>
          <w:spacing w:val="-4"/>
          <w:sz w:val="28"/>
          <w:szCs w:val="28"/>
          <w:lang w:val="uk-UA" w:eastAsia="uk-UA"/>
        </w:rPr>
        <w:t>&lt;0,05), по ЗХС мав позитивну тенденцію до зниження (p</w:t>
      </w:r>
      <w:r w:rsidRPr="00EA3CF0">
        <w:rPr>
          <w:color w:val="000000"/>
          <w:spacing w:val="-4"/>
          <w:sz w:val="28"/>
          <w:szCs w:val="28"/>
          <w:vertAlign w:val="subscript"/>
          <w:lang w:val="uk-UA" w:eastAsia="uk-UA"/>
        </w:rPr>
        <w:t>2</w:t>
      </w:r>
      <w:r w:rsidRPr="00EA3CF0">
        <w:rPr>
          <w:color w:val="000000"/>
          <w:spacing w:val="-4"/>
          <w:sz w:val="28"/>
          <w:szCs w:val="28"/>
          <w:lang w:val="uk-UA" w:eastAsia="uk-UA"/>
        </w:rPr>
        <w:t>&gt;0,05), а ЛПНЩ не змінювалися.</w:t>
      </w:r>
    </w:p>
    <w:p w:rsidR="00103EE1" w:rsidRPr="00EA3CF0" w:rsidRDefault="00103EE1" w:rsidP="00103EE1">
      <w:pPr>
        <w:ind w:firstLine="709"/>
        <w:jc w:val="both"/>
        <w:rPr>
          <w:color w:val="000000"/>
          <w:spacing w:val="-4"/>
          <w:sz w:val="28"/>
          <w:szCs w:val="28"/>
          <w:lang w:val="uk-UA" w:eastAsia="uk-UA"/>
        </w:rPr>
      </w:pPr>
      <w:r w:rsidRPr="00EA3CF0">
        <w:rPr>
          <w:color w:val="000000"/>
          <w:spacing w:val="-4"/>
          <w:sz w:val="28"/>
          <w:szCs w:val="28"/>
          <w:lang w:val="uk-UA" w:eastAsia="uk-UA"/>
        </w:rPr>
        <w:t xml:space="preserve">Порівняння показників </w:t>
      </w:r>
      <w:r>
        <w:rPr>
          <w:color w:val="000000"/>
          <w:spacing w:val="-4"/>
          <w:sz w:val="28"/>
          <w:szCs w:val="28"/>
          <w:lang w:val="uk-UA" w:eastAsia="uk-UA"/>
        </w:rPr>
        <w:t>у</w:t>
      </w:r>
      <w:r w:rsidRPr="00EA3CF0">
        <w:rPr>
          <w:color w:val="000000"/>
          <w:spacing w:val="-4"/>
          <w:sz w:val="28"/>
          <w:szCs w:val="28"/>
          <w:lang w:val="uk-UA" w:eastAsia="uk-UA"/>
        </w:rPr>
        <w:t xml:space="preserve"> групі Б (що отримувала ОТ) з контрольною групою через 6 міс спостереження виявило статистично вірогідну динаміку ЗХС (p</w:t>
      </w:r>
      <w:r w:rsidRPr="00EA3CF0">
        <w:rPr>
          <w:color w:val="000000"/>
          <w:spacing w:val="-4"/>
          <w:sz w:val="28"/>
          <w:szCs w:val="28"/>
          <w:vertAlign w:val="subscript"/>
          <w:lang w:val="uk-UA" w:eastAsia="uk-UA"/>
        </w:rPr>
        <w:t>3</w:t>
      </w:r>
      <w:r w:rsidRPr="00EA3CF0">
        <w:rPr>
          <w:color w:val="000000"/>
          <w:spacing w:val="-4"/>
          <w:sz w:val="28"/>
          <w:szCs w:val="28"/>
          <w:lang w:val="uk-UA" w:eastAsia="uk-UA"/>
        </w:rPr>
        <w:t>&lt;0,001), ЛПВЩ (p</w:t>
      </w:r>
      <w:r w:rsidRPr="00EA3CF0">
        <w:rPr>
          <w:color w:val="000000"/>
          <w:spacing w:val="-4"/>
          <w:sz w:val="28"/>
          <w:szCs w:val="28"/>
          <w:vertAlign w:val="subscript"/>
          <w:lang w:val="uk-UA" w:eastAsia="uk-UA"/>
        </w:rPr>
        <w:t>3</w:t>
      </w:r>
      <w:r w:rsidRPr="00EA3CF0">
        <w:rPr>
          <w:color w:val="000000"/>
          <w:spacing w:val="-4"/>
          <w:sz w:val="28"/>
          <w:szCs w:val="28"/>
          <w:lang w:val="uk-UA" w:eastAsia="uk-UA"/>
        </w:rPr>
        <w:t>&lt;0,05), ЛПВЩ (p</w:t>
      </w:r>
      <w:r w:rsidRPr="00EA3CF0">
        <w:rPr>
          <w:color w:val="000000"/>
          <w:spacing w:val="-4"/>
          <w:sz w:val="28"/>
          <w:szCs w:val="28"/>
          <w:vertAlign w:val="subscript"/>
          <w:lang w:val="uk-UA" w:eastAsia="uk-UA"/>
        </w:rPr>
        <w:t>3</w:t>
      </w:r>
      <w:r w:rsidRPr="00EA3CF0">
        <w:rPr>
          <w:color w:val="000000"/>
          <w:spacing w:val="-4"/>
          <w:sz w:val="28"/>
          <w:szCs w:val="28"/>
          <w:lang w:val="uk-UA" w:eastAsia="uk-UA"/>
        </w:rPr>
        <w:t xml:space="preserve">&lt;0,05) і позитивну тенденцію </w:t>
      </w:r>
      <w:r>
        <w:rPr>
          <w:color w:val="000000"/>
          <w:spacing w:val="-4"/>
          <w:sz w:val="28"/>
          <w:szCs w:val="28"/>
          <w:lang w:val="uk-UA" w:eastAsia="uk-UA"/>
        </w:rPr>
        <w:t>у</w:t>
      </w:r>
      <w:r w:rsidRPr="00EA3CF0">
        <w:rPr>
          <w:color w:val="000000"/>
          <w:spacing w:val="-4"/>
          <w:sz w:val="28"/>
          <w:szCs w:val="28"/>
          <w:lang w:val="uk-UA" w:eastAsia="uk-UA"/>
        </w:rPr>
        <w:t xml:space="preserve"> зниженні ТГ (p</w:t>
      </w:r>
      <w:r w:rsidRPr="00EA3CF0">
        <w:rPr>
          <w:color w:val="000000"/>
          <w:spacing w:val="-4"/>
          <w:sz w:val="28"/>
          <w:szCs w:val="28"/>
          <w:vertAlign w:val="subscript"/>
          <w:lang w:val="uk-UA" w:eastAsia="uk-UA"/>
        </w:rPr>
        <w:t>3</w:t>
      </w:r>
      <w:r w:rsidRPr="00EA3CF0">
        <w:rPr>
          <w:color w:val="000000"/>
          <w:spacing w:val="-4"/>
          <w:sz w:val="28"/>
          <w:szCs w:val="28"/>
          <w:lang w:val="uk-UA" w:eastAsia="uk-UA"/>
        </w:rPr>
        <w:t xml:space="preserve">&gt;0,05). Через 12 міс. </w:t>
      </w:r>
      <w:r>
        <w:rPr>
          <w:color w:val="000000"/>
          <w:spacing w:val="-4"/>
          <w:sz w:val="28"/>
          <w:szCs w:val="28"/>
          <w:lang w:val="uk-UA" w:eastAsia="uk-UA"/>
        </w:rPr>
        <w:t>у</w:t>
      </w:r>
      <w:r w:rsidRPr="00EA3CF0">
        <w:rPr>
          <w:color w:val="000000"/>
          <w:spacing w:val="-4"/>
          <w:sz w:val="28"/>
          <w:szCs w:val="28"/>
          <w:lang w:val="uk-UA" w:eastAsia="uk-UA"/>
        </w:rPr>
        <w:t xml:space="preserve"> групі Б, що отримувала повторний курс ОТ, статистично вірогідно</w:t>
      </w:r>
      <w:r>
        <w:rPr>
          <w:color w:val="000000"/>
          <w:spacing w:val="-4"/>
          <w:sz w:val="28"/>
          <w:szCs w:val="28"/>
          <w:lang w:val="uk-UA" w:eastAsia="uk-UA"/>
        </w:rPr>
        <w:t>, порівняно</w:t>
      </w:r>
      <w:r w:rsidRPr="00EA3CF0">
        <w:rPr>
          <w:color w:val="000000"/>
          <w:spacing w:val="-4"/>
          <w:sz w:val="28"/>
          <w:szCs w:val="28"/>
          <w:lang w:val="uk-UA" w:eastAsia="uk-UA"/>
        </w:rPr>
        <w:t xml:space="preserve"> з контролем, змінилися ЛПНЩ (р</w:t>
      </w:r>
      <w:r w:rsidRPr="00EA3CF0">
        <w:rPr>
          <w:color w:val="000000"/>
          <w:spacing w:val="-4"/>
          <w:sz w:val="28"/>
          <w:szCs w:val="28"/>
          <w:vertAlign w:val="subscript"/>
          <w:lang w:val="uk-UA" w:eastAsia="uk-UA"/>
        </w:rPr>
        <w:t>3</w:t>
      </w:r>
      <w:r w:rsidRPr="00EA3CF0">
        <w:rPr>
          <w:color w:val="000000"/>
          <w:spacing w:val="-4"/>
          <w:sz w:val="28"/>
          <w:szCs w:val="28"/>
          <w:lang w:val="uk-UA" w:eastAsia="uk-UA"/>
        </w:rPr>
        <w:t>&lt;0,001), ЛПВЩ (p</w:t>
      </w:r>
      <w:r w:rsidRPr="00EA3CF0">
        <w:rPr>
          <w:color w:val="000000"/>
          <w:spacing w:val="-4"/>
          <w:sz w:val="28"/>
          <w:szCs w:val="28"/>
          <w:vertAlign w:val="subscript"/>
          <w:lang w:val="uk-UA" w:eastAsia="uk-UA"/>
        </w:rPr>
        <w:t>3</w:t>
      </w:r>
      <w:r w:rsidRPr="00EA3CF0">
        <w:rPr>
          <w:color w:val="000000"/>
          <w:spacing w:val="-4"/>
          <w:sz w:val="28"/>
          <w:szCs w:val="28"/>
          <w:lang w:val="uk-UA" w:eastAsia="uk-UA"/>
        </w:rPr>
        <w:t>&lt;0,001), ЗХС (p</w:t>
      </w:r>
      <w:r w:rsidRPr="00EA3CF0">
        <w:rPr>
          <w:color w:val="000000"/>
          <w:spacing w:val="-4"/>
          <w:sz w:val="28"/>
          <w:szCs w:val="28"/>
          <w:vertAlign w:val="subscript"/>
          <w:lang w:val="uk-UA" w:eastAsia="uk-UA"/>
        </w:rPr>
        <w:t>3</w:t>
      </w:r>
      <w:r w:rsidRPr="00EA3CF0">
        <w:rPr>
          <w:color w:val="000000"/>
          <w:spacing w:val="-4"/>
          <w:sz w:val="28"/>
          <w:szCs w:val="28"/>
          <w:lang w:val="uk-UA" w:eastAsia="uk-UA"/>
        </w:rPr>
        <w:t>&lt;0,001), ТГ (p</w:t>
      </w:r>
      <w:r w:rsidRPr="00EA3CF0">
        <w:rPr>
          <w:color w:val="000000"/>
          <w:spacing w:val="-4"/>
          <w:sz w:val="28"/>
          <w:szCs w:val="28"/>
          <w:vertAlign w:val="subscript"/>
          <w:lang w:val="uk-UA" w:eastAsia="uk-UA"/>
        </w:rPr>
        <w:t>3</w:t>
      </w:r>
      <w:r w:rsidRPr="00EA3CF0">
        <w:rPr>
          <w:color w:val="000000"/>
          <w:spacing w:val="-4"/>
          <w:sz w:val="28"/>
          <w:szCs w:val="28"/>
          <w:lang w:val="uk-UA" w:eastAsia="uk-UA"/>
        </w:rPr>
        <w:t xml:space="preserve">=0,05). </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 xml:space="preserve">Детальний аналіз отриманих результатів </w:t>
      </w:r>
      <w:r>
        <w:rPr>
          <w:color w:val="000000"/>
          <w:spacing w:val="-4"/>
          <w:sz w:val="28"/>
          <w:szCs w:val="28"/>
          <w:lang w:val="uk-UA"/>
        </w:rPr>
        <w:t>щодо рівня</w:t>
      </w:r>
      <w:r w:rsidRPr="00EA3CF0">
        <w:rPr>
          <w:color w:val="000000"/>
          <w:spacing w:val="-4"/>
          <w:sz w:val="28"/>
          <w:szCs w:val="28"/>
          <w:lang w:val="uk-UA"/>
        </w:rPr>
        <w:t xml:space="preserve"> позитивної динаміки кожного показника  і до</w:t>
      </w:r>
      <w:r>
        <w:rPr>
          <w:color w:val="000000"/>
          <w:spacing w:val="-4"/>
          <w:sz w:val="28"/>
          <w:szCs w:val="28"/>
          <w:lang w:val="uk-UA"/>
        </w:rPr>
        <w:t>сягнення</w:t>
      </w:r>
      <w:r w:rsidRPr="00EA3CF0">
        <w:rPr>
          <w:color w:val="000000"/>
          <w:spacing w:val="-4"/>
          <w:sz w:val="28"/>
          <w:szCs w:val="28"/>
          <w:lang w:val="uk-UA"/>
        </w:rPr>
        <w:t xml:space="preserve"> цільового рівня ліпідів показав, що через 6 міс. в контрольній і основній </w:t>
      </w:r>
      <w:r>
        <w:rPr>
          <w:color w:val="000000"/>
          <w:spacing w:val="-4"/>
          <w:sz w:val="28"/>
          <w:szCs w:val="28"/>
          <w:lang w:val="uk-UA"/>
        </w:rPr>
        <w:t>групах</w:t>
      </w:r>
      <w:r w:rsidRPr="00EA3CF0">
        <w:rPr>
          <w:color w:val="000000"/>
          <w:spacing w:val="-4"/>
          <w:sz w:val="28"/>
          <w:szCs w:val="28"/>
          <w:lang w:val="uk-UA"/>
        </w:rPr>
        <w:t xml:space="preserve"> А рівень ЗХС достовірно знизився на 13,8% і 21,6%, ЛПНЩ – на 20,5% і 28,7%, ТГ – на 14,7% і 23,3% відповідно, а ЛПВЩ підвищився на </w:t>
      </w:r>
      <w:r>
        <w:rPr>
          <w:color w:val="000000"/>
          <w:spacing w:val="-4"/>
          <w:sz w:val="28"/>
          <w:szCs w:val="28"/>
          <w:lang w:val="uk-UA"/>
        </w:rPr>
        <w:t>24,4% і 40,1% відповідно. Також</w:t>
      </w:r>
      <w:r w:rsidRPr="00EA3CF0">
        <w:rPr>
          <w:color w:val="000000"/>
          <w:spacing w:val="-4"/>
          <w:sz w:val="28"/>
          <w:szCs w:val="28"/>
          <w:lang w:val="uk-UA"/>
        </w:rPr>
        <w:t xml:space="preserve"> позитивна тенденція (р&gt;0,05</w:t>
      </w:r>
      <w:r w:rsidRPr="00EA3CF0">
        <w:rPr>
          <w:vanish/>
          <w:color w:val="000000"/>
          <w:spacing w:val="-4"/>
          <w:sz w:val="28"/>
          <w:szCs w:val="28"/>
          <w:lang w:val="uk-UA"/>
        </w:rPr>
        <w:t>|</w:t>
      </w:r>
      <w:r w:rsidRPr="00EA3CF0">
        <w:rPr>
          <w:color w:val="000000"/>
          <w:spacing w:val="-4"/>
          <w:sz w:val="28"/>
          <w:szCs w:val="28"/>
          <w:lang w:val="uk-UA"/>
        </w:rPr>
        <w:t xml:space="preserve">) зареєстрована і при аналізі даних </w:t>
      </w:r>
      <w:r>
        <w:rPr>
          <w:color w:val="000000"/>
          <w:spacing w:val="-4"/>
          <w:sz w:val="28"/>
          <w:szCs w:val="28"/>
          <w:lang w:val="uk-UA"/>
        </w:rPr>
        <w:t>з</w:t>
      </w:r>
      <w:r w:rsidRPr="00EA3CF0">
        <w:rPr>
          <w:color w:val="000000"/>
          <w:spacing w:val="-4"/>
          <w:sz w:val="28"/>
          <w:szCs w:val="28"/>
          <w:lang w:val="uk-UA"/>
        </w:rPr>
        <w:t xml:space="preserve"> досягненн</w:t>
      </w:r>
      <w:r>
        <w:rPr>
          <w:color w:val="000000"/>
          <w:spacing w:val="-4"/>
          <w:sz w:val="28"/>
          <w:szCs w:val="28"/>
          <w:lang w:val="uk-UA"/>
        </w:rPr>
        <w:t>я</w:t>
      </w:r>
      <w:r w:rsidRPr="00EA3CF0">
        <w:rPr>
          <w:color w:val="000000"/>
          <w:spacing w:val="-4"/>
          <w:sz w:val="28"/>
          <w:szCs w:val="28"/>
          <w:lang w:val="uk-UA"/>
        </w:rPr>
        <w:t xml:space="preserve"> хворими,</w:t>
      </w:r>
      <w:r>
        <w:rPr>
          <w:color w:val="000000"/>
          <w:spacing w:val="-4"/>
          <w:sz w:val="28"/>
          <w:szCs w:val="28"/>
          <w:lang w:val="uk-UA"/>
        </w:rPr>
        <w:t xml:space="preserve"> рекомендованими</w:t>
      </w:r>
      <w:r w:rsidRPr="00EA3CF0">
        <w:rPr>
          <w:color w:val="000000"/>
          <w:spacing w:val="-4"/>
          <w:sz w:val="28"/>
          <w:szCs w:val="28"/>
          <w:lang w:val="uk-UA"/>
        </w:rPr>
        <w:t xml:space="preserve"> для МС цільових рівнів значень ліпідів. Через 6 міс. лікування цільового рівня значень досягли в контрольній і основній груп</w:t>
      </w:r>
      <w:r>
        <w:rPr>
          <w:color w:val="000000"/>
          <w:spacing w:val="-4"/>
          <w:sz w:val="28"/>
          <w:szCs w:val="28"/>
          <w:lang w:val="uk-UA"/>
        </w:rPr>
        <w:t>ах</w:t>
      </w:r>
      <w:r w:rsidRPr="00EA3CF0">
        <w:rPr>
          <w:color w:val="000000"/>
          <w:spacing w:val="-4"/>
          <w:sz w:val="28"/>
          <w:szCs w:val="28"/>
          <w:lang w:val="uk-UA"/>
        </w:rPr>
        <w:t xml:space="preserve"> А по ЗХС – 0 і 3,4%, по ЛПНЩ – 0 і 3,8%, по ТГ – 6,6 і 10,3%, по ЛПВЩ – 3,3 і 20,6% пацієнтів відповідно. Ці дані свідчать про те, що хоча ефективність комплексного лікування з одноразовим курсом ОТ</w:t>
      </w:r>
      <w:r>
        <w:rPr>
          <w:color w:val="000000"/>
          <w:spacing w:val="-4"/>
          <w:sz w:val="28"/>
          <w:szCs w:val="28"/>
          <w:lang w:val="uk-UA"/>
        </w:rPr>
        <w:t>, порівняно</w:t>
      </w:r>
      <w:r w:rsidRPr="00EA3CF0">
        <w:rPr>
          <w:color w:val="000000"/>
          <w:spacing w:val="-4"/>
          <w:sz w:val="28"/>
          <w:szCs w:val="28"/>
          <w:lang w:val="uk-UA"/>
        </w:rPr>
        <w:t xml:space="preserve"> з м</w:t>
      </w:r>
      <w:r>
        <w:rPr>
          <w:color w:val="000000"/>
          <w:spacing w:val="-4"/>
          <w:sz w:val="28"/>
          <w:szCs w:val="28"/>
          <w:lang w:val="uk-UA"/>
        </w:rPr>
        <w:t>едикаментозним лікуванням вища</w:t>
      </w:r>
      <w:r w:rsidRPr="00EA3CF0">
        <w:rPr>
          <w:color w:val="000000"/>
          <w:spacing w:val="-4"/>
          <w:sz w:val="28"/>
          <w:szCs w:val="28"/>
          <w:lang w:val="uk-UA"/>
        </w:rPr>
        <w:t xml:space="preserve"> нормалізація рівня ліпідів через 6 міс. </w:t>
      </w:r>
      <w:r>
        <w:rPr>
          <w:color w:val="000000"/>
          <w:spacing w:val="-4"/>
          <w:sz w:val="28"/>
          <w:szCs w:val="28"/>
          <w:lang w:val="uk-UA"/>
        </w:rPr>
        <w:t>спостерігалася</w:t>
      </w:r>
      <w:r w:rsidRPr="00EA3CF0">
        <w:rPr>
          <w:color w:val="000000"/>
          <w:spacing w:val="-4"/>
          <w:sz w:val="28"/>
          <w:szCs w:val="28"/>
          <w:lang w:val="uk-UA"/>
        </w:rPr>
        <w:t xml:space="preserve"> у невеликої кількості хворих на ГХ з МС. </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 xml:space="preserve">Через 12 міс. </w:t>
      </w:r>
      <w:r>
        <w:rPr>
          <w:color w:val="000000"/>
          <w:spacing w:val="-4"/>
          <w:sz w:val="28"/>
          <w:szCs w:val="28"/>
          <w:lang w:val="uk-UA"/>
        </w:rPr>
        <w:t>у</w:t>
      </w:r>
      <w:r w:rsidRPr="00EA3CF0">
        <w:rPr>
          <w:color w:val="000000"/>
          <w:spacing w:val="-4"/>
          <w:sz w:val="28"/>
          <w:szCs w:val="28"/>
          <w:lang w:val="uk-UA"/>
        </w:rPr>
        <w:t xml:space="preserve"> контрольній і групі А рівень ЗХС знизився на 23,3 і 29,2%, ТГ – на 22,4 і 29,2%  ЛПНЩ – на 32,2 і 38,1% відповідно, ЛПВЩ підвищився на 41,4 і 60,0% відповідно. Цільових значень </w:t>
      </w:r>
      <w:r>
        <w:rPr>
          <w:color w:val="000000"/>
          <w:spacing w:val="-4"/>
          <w:sz w:val="28"/>
          <w:szCs w:val="28"/>
          <w:lang w:val="uk-UA"/>
        </w:rPr>
        <w:t>у</w:t>
      </w:r>
      <w:r w:rsidRPr="00EA3CF0">
        <w:rPr>
          <w:color w:val="000000"/>
          <w:spacing w:val="-4"/>
          <w:sz w:val="28"/>
          <w:szCs w:val="28"/>
          <w:lang w:val="uk-UA"/>
        </w:rPr>
        <w:t xml:space="preserve"> цих же групах досягли по ЗХС 14,8 і 26,9%, по ЛПНЩ – 13,3 і 23,3%, по ТГ – 25,9 і 46,2%, по ЛПВЩ – 43,3 </w:t>
      </w:r>
      <w:r>
        <w:rPr>
          <w:color w:val="000000"/>
          <w:spacing w:val="-4"/>
          <w:sz w:val="28"/>
          <w:szCs w:val="28"/>
          <w:lang w:val="uk-UA"/>
        </w:rPr>
        <w:t>та</w:t>
      </w:r>
      <w:r w:rsidRPr="00EA3CF0">
        <w:rPr>
          <w:color w:val="000000"/>
          <w:spacing w:val="-4"/>
          <w:sz w:val="28"/>
          <w:szCs w:val="28"/>
          <w:lang w:val="uk-UA"/>
        </w:rPr>
        <w:t xml:space="preserve"> 76,9% пацієнтів відповідно.</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У пацієнтів групи Б, що отримували</w:t>
      </w:r>
      <w:r w:rsidRPr="00EA3CF0">
        <w:rPr>
          <w:vanish/>
          <w:color w:val="000000"/>
          <w:spacing w:val="-4"/>
          <w:sz w:val="28"/>
          <w:szCs w:val="28"/>
          <w:lang w:val="uk-UA"/>
        </w:rPr>
        <w:t>|одержували|</w:t>
      </w:r>
      <w:r w:rsidRPr="00EA3CF0">
        <w:rPr>
          <w:color w:val="000000"/>
          <w:spacing w:val="-4"/>
          <w:sz w:val="28"/>
          <w:szCs w:val="28"/>
          <w:lang w:val="uk-UA"/>
        </w:rPr>
        <w:t xml:space="preserve"> через 6 міс. ОТ</w:t>
      </w:r>
      <w:r>
        <w:rPr>
          <w:color w:val="000000"/>
          <w:spacing w:val="-4"/>
          <w:sz w:val="28"/>
          <w:szCs w:val="28"/>
          <w:lang w:val="uk-UA"/>
        </w:rPr>
        <w:t>, результати</w:t>
      </w:r>
      <w:r w:rsidRPr="00EA3CF0">
        <w:rPr>
          <w:color w:val="000000"/>
          <w:spacing w:val="-4"/>
          <w:sz w:val="28"/>
          <w:szCs w:val="28"/>
          <w:lang w:val="uk-UA"/>
        </w:rPr>
        <w:t xml:space="preserve"> як за вмістом ліпідів крові, так і </w:t>
      </w:r>
      <w:r>
        <w:rPr>
          <w:color w:val="000000"/>
          <w:spacing w:val="-4"/>
          <w:sz w:val="28"/>
          <w:szCs w:val="28"/>
          <w:lang w:val="uk-UA"/>
        </w:rPr>
        <w:t>за кількістю</w:t>
      </w:r>
      <w:r w:rsidRPr="00EA3CF0">
        <w:rPr>
          <w:color w:val="000000"/>
          <w:spacing w:val="-4"/>
          <w:sz w:val="28"/>
          <w:szCs w:val="28"/>
          <w:lang w:val="uk-UA"/>
        </w:rPr>
        <w:t xml:space="preserve"> пацієнтів, які досягли цільового рівня показників, вірогідно відрізнялися від контрольної групи і від групи з</w:t>
      </w:r>
      <w:r w:rsidRPr="00EA3CF0">
        <w:rPr>
          <w:vanish/>
          <w:color w:val="000000"/>
          <w:spacing w:val="-4"/>
          <w:sz w:val="28"/>
          <w:szCs w:val="28"/>
          <w:lang w:val="uk-UA"/>
        </w:rPr>
        <w:t>|із|</w:t>
      </w:r>
      <w:r w:rsidRPr="00EA3CF0">
        <w:rPr>
          <w:color w:val="000000"/>
          <w:spacing w:val="-4"/>
          <w:sz w:val="28"/>
          <w:szCs w:val="28"/>
          <w:lang w:val="uk-UA"/>
        </w:rPr>
        <w:t xml:space="preserve"> одноразовим</w:t>
      </w:r>
      <w:r w:rsidRPr="00EA3CF0">
        <w:rPr>
          <w:vanish/>
          <w:color w:val="000000"/>
          <w:spacing w:val="-4"/>
          <w:sz w:val="28"/>
          <w:szCs w:val="28"/>
          <w:lang w:val="uk-UA"/>
        </w:rPr>
        <w:t>|однократним|</w:t>
      </w:r>
      <w:r w:rsidRPr="00EA3CF0">
        <w:rPr>
          <w:color w:val="000000"/>
          <w:spacing w:val="-4"/>
          <w:sz w:val="28"/>
          <w:szCs w:val="28"/>
          <w:lang w:val="uk-UA"/>
        </w:rPr>
        <w:t xml:space="preserve"> курсом ОТ (група А). Так, </w:t>
      </w:r>
      <w:r>
        <w:rPr>
          <w:color w:val="000000"/>
          <w:spacing w:val="-4"/>
          <w:sz w:val="28"/>
          <w:szCs w:val="28"/>
          <w:lang w:val="uk-UA"/>
        </w:rPr>
        <w:t>у</w:t>
      </w:r>
      <w:r w:rsidRPr="00EA3CF0">
        <w:rPr>
          <w:color w:val="000000"/>
          <w:spacing w:val="-4"/>
          <w:sz w:val="28"/>
          <w:szCs w:val="28"/>
          <w:lang w:val="uk-UA"/>
        </w:rPr>
        <w:t xml:space="preserve"> групі Б через 6 і 12 міс. рівень ЗХС знизився на 27,9 і 63,2%, ЛПНЩ – на 43,2 і 50,2%, ТГ – на 29,2 і 35%, ЛПВЩ підвищився на 70,0 і 82,5% відповідно. </w:t>
      </w:r>
      <w:r>
        <w:rPr>
          <w:color w:val="000000"/>
          <w:spacing w:val="-4"/>
          <w:sz w:val="28"/>
          <w:szCs w:val="28"/>
          <w:lang w:val="uk-UA"/>
        </w:rPr>
        <w:t>Н</w:t>
      </w:r>
      <w:r w:rsidRPr="00EA3CF0">
        <w:rPr>
          <w:color w:val="000000"/>
          <w:spacing w:val="-4"/>
          <w:sz w:val="28"/>
          <w:szCs w:val="28"/>
          <w:lang w:val="uk-UA"/>
        </w:rPr>
        <w:t>айбільшим був і відсоток</w:t>
      </w:r>
      <w:r w:rsidRPr="00EA3CF0">
        <w:rPr>
          <w:vanish/>
          <w:color w:val="000000"/>
          <w:spacing w:val="-4"/>
          <w:sz w:val="28"/>
          <w:szCs w:val="28"/>
          <w:lang w:val="uk-UA"/>
        </w:rPr>
        <w:t>|процент|</w:t>
      </w:r>
      <w:r w:rsidRPr="00EA3CF0">
        <w:rPr>
          <w:color w:val="000000"/>
          <w:spacing w:val="-4"/>
          <w:sz w:val="28"/>
          <w:szCs w:val="28"/>
          <w:lang w:val="uk-UA"/>
        </w:rPr>
        <w:t xml:space="preserve"> хворих, що досягли цільового рівня через 6 і 12 місяців лікування: цільового рівня значень ЗХС досягли 33,3 і 71,4%, ЛПНЩ – 46,6 і 92,8%, ТГ – 60,0 і 89,3%, ЛПВЩ – 70,0 і 82,5% пацієнтів відповідно. Таким чином, </w:t>
      </w:r>
      <w:r w:rsidRPr="00EA3CF0">
        <w:rPr>
          <w:color w:val="000000"/>
          <w:spacing w:val="-4"/>
          <w:sz w:val="28"/>
          <w:szCs w:val="28"/>
          <w:lang w:val="uk-UA"/>
        </w:rPr>
        <w:lastRenderedPageBreak/>
        <w:t>використання ОТ в комплексному лікуванні хворих на ГХ з</w:t>
      </w:r>
      <w:r w:rsidRPr="00EA3CF0">
        <w:rPr>
          <w:vanish/>
          <w:color w:val="000000"/>
          <w:spacing w:val="-4"/>
          <w:sz w:val="28"/>
          <w:szCs w:val="28"/>
          <w:lang w:val="uk-UA"/>
        </w:rPr>
        <w:t>|із|</w:t>
      </w:r>
      <w:r w:rsidRPr="00EA3CF0">
        <w:rPr>
          <w:color w:val="000000"/>
          <w:spacing w:val="-4"/>
          <w:sz w:val="28"/>
          <w:szCs w:val="28"/>
          <w:lang w:val="uk-UA"/>
        </w:rPr>
        <w:t xml:space="preserve"> МС на ранньому етапі відновлювального лікування сприяє зменшенню д</w:t>
      </w:r>
      <w:r>
        <w:rPr>
          <w:color w:val="000000"/>
          <w:spacing w:val="-4"/>
          <w:sz w:val="28"/>
          <w:szCs w:val="28"/>
          <w:lang w:val="uk-UA"/>
        </w:rPr>
        <w:t>и</w:t>
      </w:r>
      <w:r w:rsidRPr="00EA3CF0">
        <w:rPr>
          <w:color w:val="000000"/>
          <w:spacing w:val="-4"/>
          <w:sz w:val="28"/>
          <w:szCs w:val="28"/>
          <w:lang w:val="uk-UA"/>
        </w:rPr>
        <w:t>сліпідемічних</w:t>
      </w:r>
      <w:r w:rsidRPr="00EA3CF0">
        <w:rPr>
          <w:vanish/>
          <w:color w:val="000000"/>
          <w:spacing w:val="-4"/>
          <w:sz w:val="28"/>
          <w:szCs w:val="28"/>
          <w:lang w:val="uk-UA"/>
        </w:rPr>
        <w:t>|</w:t>
      </w:r>
      <w:r w:rsidRPr="00EA3CF0">
        <w:rPr>
          <w:color w:val="000000"/>
          <w:spacing w:val="-4"/>
          <w:sz w:val="28"/>
          <w:szCs w:val="28"/>
          <w:lang w:val="uk-UA"/>
        </w:rPr>
        <w:t xml:space="preserve"> змін, повторний курс ОТ закріплює цей результат, зберігаючи його протягом року.</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Оцін</w:t>
      </w:r>
      <w:r>
        <w:rPr>
          <w:color w:val="000000"/>
          <w:spacing w:val="-4"/>
          <w:sz w:val="28"/>
          <w:szCs w:val="28"/>
          <w:lang w:val="uk-UA"/>
        </w:rPr>
        <w:t>ивши</w:t>
      </w:r>
      <w:r w:rsidRPr="00EA3CF0">
        <w:rPr>
          <w:color w:val="000000"/>
          <w:spacing w:val="-4"/>
          <w:sz w:val="28"/>
          <w:szCs w:val="28"/>
          <w:lang w:val="uk-UA"/>
        </w:rPr>
        <w:t xml:space="preserve"> результати змін ІТС у чоловіків і жінок</w:t>
      </w:r>
      <w:r>
        <w:rPr>
          <w:color w:val="000000"/>
          <w:spacing w:val="-4"/>
          <w:sz w:val="28"/>
          <w:szCs w:val="28"/>
          <w:lang w:val="uk-UA"/>
        </w:rPr>
        <w:t>, ми встановили</w:t>
      </w:r>
      <w:r w:rsidRPr="00EA3CF0">
        <w:rPr>
          <w:color w:val="000000"/>
          <w:spacing w:val="-4"/>
          <w:sz w:val="28"/>
          <w:szCs w:val="28"/>
          <w:lang w:val="uk-UA"/>
        </w:rPr>
        <w:t xml:space="preserve">, що </w:t>
      </w:r>
      <w:r>
        <w:rPr>
          <w:color w:val="000000"/>
          <w:spacing w:val="-4"/>
          <w:sz w:val="28"/>
          <w:szCs w:val="28"/>
          <w:lang w:val="uk-UA"/>
        </w:rPr>
        <w:t xml:space="preserve">за </w:t>
      </w:r>
      <w:r w:rsidRPr="00EA3CF0">
        <w:rPr>
          <w:color w:val="000000"/>
          <w:spacing w:val="-4"/>
          <w:sz w:val="28"/>
          <w:szCs w:val="28"/>
          <w:lang w:val="uk-UA"/>
        </w:rPr>
        <w:t xml:space="preserve"> </w:t>
      </w:r>
      <w:r>
        <w:rPr>
          <w:color w:val="000000"/>
          <w:spacing w:val="-4"/>
          <w:sz w:val="28"/>
          <w:szCs w:val="28"/>
          <w:lang w:val="uk-UA"/>
        </w:rPr>
        <w:t>ступенем</w:t>
      </w:r>
      <w:r w:rsidRPr="00EA3CF0">
        <w:rPr>
          <w:color w:val="000000"/>
          <w:spacing w:val="-4"/>
          <w:sz w:val="28"/>
          <w:szCs w:val="28"/>
          <w:lang w:val="uk-UA"/>
        </w:rPr>
        <w:t xml:space="preserve"> збільшення тривалості спостереження показник</w:t>
      </w:r>
      <w:r>
        <w:rPr>
          <w:color w:val="000000"/>
          <w:spacing w:val="-4"/>
          <w:sz w:val="28"/>
          <w:szCs w:val="28"/>
          <w:lang w:val="uk-UA"/>
        </w:rPr>
        <w:t>,</w:t>
      </w:r>
      <w:r w:rsidRPr="00EA3CF0">
        <w:rPr>
          <w:color w:val="000000"/>
          <w:spacing w:val="-4"/>
          <w:sz w:val="28"/>
          <w:szCs w:val="28"/>
          <w:lang w:val="uk-UA"/>
        </w:rPr>
        <w:t xml:space="preserve"> </w:t>
      </w:r>
      <w:r>
        <w:rPr>
          <w:color w:val="000000"/>
          <w:spacing w:val="-4"/>
          <w:sz w:val="28"/>
          <w:szCs w:val="28"/>
          <w:lang w:val="uk-UA"/>
        </w:rPr>
        <w:t xml:space="preserve">який досліджувався, </w:t>
      </w:r>
      <w:r w:rsidRPr="00EA3CF0">
        <w:rPr>
          <w:color w:val="000000"/>
          <w:spacing w:val="-4"/>
          <w:sz w:val="28"/>
          <w:szCs w:val="28"/>
          <w:lang w:val="uk-UA"/>
        </w:rPr>
        <w:t xml:space="preserve">імовірно зменшувався як </w:t>
      </w:r>
      <w:r>
        <w:rPr>
          <w:color w:val="000000"/>
          <w:spacing w:val="-4"/>
          <w:sz w:val="28"/>
          <w:szCs w:val="28"/>
          <w:lang w:val="uk-UA"/>
        </w:rPr>
        <w:t>у</w:t>
      </w:r>
      <w:r w:rsidRPr="00EA3CF0">
        <w:rPr>
          <w:color w:val="000000"/>
          <w:spacing w:val="-4"/>
          <w:sz w:val="28"/>
          <w:szCs w:val="28"/>
          <w:lang w:val="uk-UA"/>
        </w:rPr>
        <w:t xml:space="preserve"> контрольній, так і </w:t>
      </w:r>
      <w:r>
        <w:rPr>
          <w:color w:val="000000"/>
          <w:spacing w:val="-4"/>
          <w:sz w:val="28"/>
          <w:szCs w:val="28"/>
          <w:lang w:val="uk-UA"/>
        </w:rPr>
        <w:t>у</w:t>
      </w:r>
      <w:r w:rsidRPr="00EA3CF0">
        <w:rPr>
          <w:color w:val="000000"/>
          <w:spacing w:val="-4"/>
          <w:sz w:val="28"/>
          <w:szCs w:val="28"/>
          <w:lang w:val="uk-UA"/>
        </w:rPr>
        <w:t xml:space="preserve"> групах А і Б, досягаючи максимальних значень у пацієнтів, що отримували повторний курс ОТ. Так </w:t>
      </w:r>
      <w:r>
        <w:rPr>
          <w:color w:val="000000"/>
          <w:spacing w:val="-4"/>
          <w:sz w:val="28"/>
          <w:szCs w:val="28"/>
          <w:lang w:val="uk-UA"/>
        </w:rPr>
        <w:t>у</w:t>
      </w:r>
      <w:r w:rsidRPr="00EA3CF0">
        <w:rPr>
          <w:color w:val="000000"/>
          <w:spacing w:val="-4"/>
          <w:sz w:val="28"/>
          <w:szCs w:val="28"/>
          <w:lang w:val="uk-UA"/>
        </w:rPr>
        <w:t xml:space="preserve"> контрольній групі через 12 міс. ІТС у чоловіків </w:t>
      </w:r>
      <w:r>
        <w:rPr>
          <w:color w:val="000000"/>
          <w:spacing w:val="-4"/>
          <w:sz w:val="28"/>
          <w:szCs w:val="28"/>
          <w:lang w:val="uk-UA"/>
        </w:rPr>
        <w:t>та</w:t>
      </w:r>
      <w:r w:rsidRPr="00EA3CF0">
        <w:rPr>
          <w:color w:val="000000"/>
          <w:spacing w:val="-4"/>
          <w:sz w:val="28"/>
          <w:szCs w:val="28"/>
          <w:lang w:val="uk-UA"/>
        </w:rPr>
        <w:t xml:space="preserve"> жінок зменшився на 6,90% і 8,13% відповідно, </w:t>
      </w:r>
      <w:r>
        <w:rPr>
          <w:color w:val="000000"/>
          <w:spacing w:val="-4"/>
          <w:sz w:val="28"/>
          <w:szCs w:val="28"/>
          <w:lang w:val="uk-UA"/>
        </w:rPr>
        <w:t>у</w:t>
      </w:r>
      <w:r w:rsidRPr="00EA3CF0">
        <w:rPr>
          <w:color w:val="000000"/>
          <w:spacing w:val="-4"/>
          <w:sz w:val="28"/>
          <w:szCs w:val="28"/>
          <w:lang w:val="uk-UA"/>
        </w:rPr>
        <w:t xml:space="preserve"> групі А  - на 12,38% і 12,33%, в групі Б – на 15,82% і 15,67% відповідно. </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 xml:space="preserve">Вивчення зміни офісного САТ і ДАТ впродовж амбулаторного етапу </w:t>
      </w:r>
      <w:r>
        <w:rPr>
          <w:color w:val="000000"/>
          <w:spacing w:val="-4"/>
          <w:sz w:val="28"/>
          <w:szCs w:val="28"/>
          <w:lang w:val="uk-UA"/>
        </w:rPr>
        <w:t>реабілітації</w:t>
      </w:r>
      <w:r w:rsidRPr="00EA3CF0">
        <w:rPr>
          <w:color w:val="000000"/>
          <w:spacing w:val="-4"/>
          <w:sz w:val="28"/>
          <w:szCs w:val="28"/>
          <w:lang w:val="uk-UA"/>
        </w:rPr>
        <w:t xml:space="preserve"> показало, що аналізовані показники змінилися статистично вірогідно у всіх групах через 6 і 12 міс. спостереження. При цьому досягнуті рівні САТ, ДАТ і ЧСС </w:t>
      </w:r>
      <w:r>
        <w:rPr>
          <w:color w:val="000000"/>
          <w:spacing w:val="-4"/>
          <w:sz w:val="28"/>
          <w:szCs w:val="28"/>
          <w:lang w:val="uk-UA"/>
        </w:rPr>
        <w:t>у групах А і Б істотно були нижчим</w:t>
      </w:r>
      <w:r w:rsidRPr="00EA3CF0">
        <w:rPr>
          <w:color w:val="000000"/>
          <w:spacing w:val="-4"/>
          <w:sz w:val="28"/>
          <w:szCs w:val="28"/>
          <w:lang w:val="uk-UA"/>
        </w:rPr>
        <w:t xml:space="preserve">, ніж </w:t>
      </w:r>
      <w:r>
        <w:rPr>
          <w:color w:val="000000"/>
          <w:spacing w:val="-4"/>
          <w:sz w:val="28"/>
          <w:szCs w:val="28"/>
          <w:lang w:val="uk-UA"/>
        </w:rPr>
        <w:t>у</w:t>
      </w:r>
      <w:r w:rsidRPr="00EA3CF0">
        <w:rPr>
          <w:color w:val="000000"/>
          <w:spacing w:val="-4"/>
          <w:sz w:val="28"/>
          <w:szCs w:val="28"/>
          <w:lang w:val="uk-UA"/>
        </w:rPr>
        <w:t xml:space="preserve"> контролі.</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eastAsia="uk-UA"/>
        </w:rPr>
        <w:t xml:space="preserve">Так, через 6 міс. </w:t>
      </w:r>
      <w:r>
        <w:rPr>
          <w:color w:val="000000"/>
          <w:spacing w:val="-4"/>
          <w:sz w:val="28"/>
          <w:szCs w:val="28"/>
          <w:lang w:val="uk-UA" w:eastAsia="uk-UA"/>
        </w:rPr>
        <w:t>у</w:t>
      </w:r>
      <w:r w:rsidRPr="00EA3CF0">
        <w:rPr>
          <w:color w:val="000000"/>
          <w:spacing w:val="-4"/>
          <w:sz w:val="28"/>
          <w:szCs w:val="28"/>
          <w:lang w:val="uk-UA" w:eastAsia="uk-UA"/>
        </w:rPr>
        <w:t xml:space="preserve"> контрольній групі САТ і ДАТ вірогідно зменшилися на 17,28% і 17,90%, </w:t>
      </w:r>
      <w:r>
        <w:rPr>
          <w:color w:val="000000"/>
          <w:spacing w:val="-4"/>
          <w:sz w:val="28"/>
          <w:szCs w:val="28"/>
          <w:lang w:val="uk-UA" w:eastAsia="uk-UA"/>
        </w:rPr>
        <w:t>у</w:t>
      </w:r>
      <w:r w:rsidRPr="00EA3CF0">
        <w:rPr>
          <w:color w:val="000000"/>
          <w:spacing w:val="-4"/>
          <w:sz w:val="28"/>
          <w:szCs w:val="28"/>
          <w:lang w:val="uk-UA" w:eastAsia="uk-UA"/>
        </w:rPr>
        <w:t xml:space="preserve"> групі А  - на 23,5% і 24,6%, </w:t>
      </w:r>
      <w:r>
        <w:rPr>
          <w:color w:val="000000"/>
          <w:spacing w:val="-4"/>
          <w:sz w:val="28"/>
          <w:szCs w:val="28"/>
          <w:lang w:val="uk-UA" w:eastAsia="uk-UA"/>
        </w:rPr>
        <w:t>у</w:t>
      </w:r>
      <w:r w:rsidRPr="00EA3CF0">
        <w:rPr>
          <w:color w:val="000000"/>
          <w:spacing w:val="-4"/>
          <w:sz w:val="28"/>
          <w:szCs w:val="28"/>
          <w:lang w:val="uk-UA" w:eastAsia="uk-UA"/>
        </w:rPr>
        <w:t xml:space="preserve"> групі Б – на 25,4% і 27,8% відповідно. Після 12 місяців спостереження САТ і ДАТ </w:t>
      </w:r>
      <w:r>
        <w:rPr>
          <w:color w:val="000000"/>
          <w:spacing w:val="-4"/>
          <w:sz w:val="28"/>
          <w:szCs w:val="28"/>
          <w:lang w:val="uk-UA" w:eastAsia="uk-UA"/>
        </w:rPr>
        <w:t>у</w:t>
      </w:r>
      <w:r w:rsidRPr="00EA3CF0">
        <w:rPr>
          <w:color w:val="000000"/>
          <w:spacing w:val="-4"/>
          <w:sz w:val="28"/>
          <w:szCs w:val="28"/>
          <w:lang w:val="uk-UA" w:eastAsia="uk-UA"/>
        </w:rPr>
        <w:t xml:space="preserve"> контрольній групі були вірогідно менше на 19,6 і 21,6%, </w:t>
      </w:r>
      <w:r>
        <w:rPr>
          <w:color w:val="000000"/>
          <w:spacing w:val="-4"/>
          <w:sz w:val="28"/>
          <w:szCs w:val="28"/>
          <w:lang w:val="uk-UA" w:eastAsia="uk-UA"/>
        </w:rPr>
        <w:t>у</w:t>
      </w:r>
      <w:r w:rsidRPr="00EA3CF0">
        <w:rPr>
          <w:color w:val="000000"/>
          <w:spacing w:val="-4"/>
          <w:sz w:val="28"/>
          <w:szCs w:val="28"/>
          <w:lang w:val="uk-UA" w:eastAsia="uk-UA"/>
        </w:rPr>
        <w:t xml:space="preserve"> групі А – на 25,3 і 26,6%, </w:t>
      </w:r>
      <w:r>
        <w:rPr>
          <w:color w:val="000000"/>
          <w:spacing w:val="-4"/>
          <w:sz w:val="28"/>
          <w:szCs w:val="28"/>
          <w:lang w:val="uk-UA" w:eastAsia="uk-UA"/>
        </w:rPr>
        <w:t>у</w:t>
      </w:r>
      <w:r w:rsidRPr="00EA3CF0">
        <w:rPr>
          <w:color w:val="000000"/>
          <w:spacing w:val="-4"/>
          <w:sz w:val="28"/>
          <w:szCs w:val="28"/>
          <w:lang w:val="uk-UA" w:eastAsia="uk-UA"/>
        </w:rPr>
        <w:t xml:space="preserve"> групі Б – на 27,8 і 30,0% відповідно. На тлі зниження САТ і ДАТ в період амбулаторного етапу лікування збільшилася кількість пацієнтів з нормотензією</w:t>
      </w:r>
      <w:r>
        <w:rPr>
          <w:color w:val="000000"/>
          <w:spacing w:val="-4"/>
          <w:sz w:val="28"/>
          <w:szCs w:val="28"/>
          <w:lang w:val="uk-UA" w:eastAsia="uk-UA"/>
        </w:rPr>
        <w:t>,</w:t>
      </w:r>
      <w:r w:rsidRPr="00EA3CF0">
        <w:rPr>
          <w:color w:val="000000"/>
          <w:spacing w:val="-4"/>
          <w:sz w:val="28"/>
          <w:szCs w:val="28"/>
          <w:lang w:val="uk-UA" w:eastAsia="uk-UA"/>
        </w:rPr>
        <w:t xml:space="preserve"> особливо після повторного курсу ОТ. Так, вже після 6 міс. </w:t>
      </w:r>
      <w:r>
        <w:rPr>
          <w:color w:val="000000"/>
          <w:spacing w:val="-4"/>
          <w:sz w:val="28"/>
          <w:szCs w:val="28"/>
          <w:lang w:val="uk-UA" w:eastAsia="uk-UA"/>
        </w:rPr>
        <w:t>у</w:t>
      </w:r>
      <w:r w:rsidRPr="00EA3CF0">
        <w:rPr>
          <w:color w:val="000000"/>
          <w:spacing w:val="-4"/>
          <w:sz w:val="28"/>
          <w:szCs w:val="28"/>
          <w:lang w:val="uk-UA" w:eastAsia="uk-UA"/>
        </w:rPr>
        <w:t xml:space="preserve"> групі Б САТ і ДАТ нормалізувався у 100% пацієнтів. Після 12 міс. амбулаторного лікування результати були наступні: у контрольній групі нормотензія САТ і ДАТ зареєстрована у 21 (77,8%) пацієнта, </w:t>
      </w:r>
      <w:r>
        <w:rPr>
          <w:color w:val="000000"/>
          <w:spacing w:val="-4"/>
          <w:sz w:val="28"/>
          <w:szCs w:val="28"/>
          <w:lang w:val="uk-UA" w:eastAsia="uk-UA"/>
        </w:rPr>
        <w:t>у</w:t>
      </w:r>
      <w:r w:rsidRPr="00EA3CF0">
        <w:rPr>
          <w:color w:val="000000"/>
          <w:spacing w:val="-4"/>
          <w:sz w:val="28"/>
          <w:szCs w:val="28"/>
          <w:lang w:val="uk-UA" w:eastAsia="uk-UA"/>
        </w:rPr>
        <w:t xml:space="preserve"> групах А і Б тиск нормалізувався у всіх пацієнтів.</w:t>
      </w:r>
    </w:p>
    <w:p w:rsidR="00103EE1" w:rsidRDefault="00103EE1" w:rsidP="00103EE1">
      <w:pPr>
        <w:ind w:firstLine="709"/>
        <w:jc w:val="both"/>
        <w:rPr>
          <w:color w:val="000000"/>
          <w:spacing w:val="-4"/>
          <w:sz w:val="28"/>
          <w:szCs w:val="28"/>
          <w:lang w:val="uk-UA" w:eastAsia="uk-UA"/>
        </w:rPr>
      </w:pPr>
      <w:r w:rsidRPr="00EA3CF0">
        <w:rPr>
          <w:color w:val="000000"/>
          <w:spacing w:val="-4"/>
          <w:sz w:val="28"/>
          <w:szCs w:val="28"/>
          <w:lang w:val="uk-UA" w:eastAsia="uk-UA"/>
        </w:rPr>
        <w:t>Оцін</w:t>
      </w:r>
      <w:r>
        <w:rPr>
          <w:color w:val="000000"/>
          <w:spacing w:val="-4"/>
          <w:sz w:val="28"/>
          <w:szCs w:val="28"/>
          <w:lang w:val="uk-UA" w:eastAsia="uk-UA"/>
        </w:rPr>
        <w:t>ивши</w:t>
      </w:r>
      <w:r w:rsidRPr="00EA3CF0">
        <w:rPr>
          <w:color w:val="000000"/>
          <w:spacing w:val="-4"/>
          <w:sz w:val="28"/>
          <w:szCs w:val="28"/>
          <w:lang w:val="uk-UA" w:eastAsia="uk-UA"/>
        </w:rPr>
        <w:t xml:space="preserve"> вплив комплексного лікування з включенням ОТ на вміст глюкози крові у хворих на ГХ з МС на амбулаторному етапі, </w:t>
      </w:r>
      <w:r>
        <w:rPr>
          <w:color w:val="000000"/>
          <w:spacing w:val="-4"/>
          <w:sz w:val="28"/>
          <w:szCs w:val="28"/>
          <w:lang w:val="uk-UA" w:eastAsia="uk-UA"/>
        </w:rPr>
        <w:t>ми встановили</w:t>
      </w:r>
      <w:r w:rsidRPr="00EA3CF0">
        <w:rPr>
          <w:color w:val="000000"/>
          <w:spacing w:val="-4"/>
          <w:sz w:val="28"/>
          <w:szCs w:val="28"/>
          <w:lang w:val="uk-UA" w:eastAsia="uk-UA"/>
        </w:rPr>
        <w:t xml:space="preserve"> зниження глюкози крові натщесерце і через 2 години </w:t>
      </w:r>
      <w:r>
        <w:rPr>
          <w:color w:val="000000"/>
          <w:spacing w:val="-4"/>
          <w:sz w:val="28"/>
          <w:szCs w:val="28"/>
          <w:lang w:val="uk-UA" w:eastAsia="uk-UA"/>
        </w:rPr>
        <w:t xml:space="preserve">після ГТТ </w:t>
      </w:r>
      <w:r w:rsidRPr="00EA3CF0">
        <w:rPr>
          <w:color w:val="000000"/>
          <w:spacing w:val="-4"/>
          <w:sz w:val="28"/>
          <w:szCs w:val="28"/>
          <w:lang w:val="uk-UA" w:eastAsia="uk-UA"/>
        </w:rPr>
        <w:t>у всіх групах через 6 і 12 мі</w:t>
      </w:r>
      <w:r>
        <w:rPr>
          <w:color w:val="000000"/>
          <w:spacing w:val="-4"/>
          <w:sz w:val="28"/>
          <w:szCs w:val="28"/>
          <w:lang w:val="uk-UA" w:eastAsia="uk-UA"/>
        </w:rPr>
        <w:t>с, порівняно</w:t>
      </w:r>
      <w:r w:rsidRPr="00EA3CF0">
        <w:rPr>
          <w:color w:val="000000"/>
          <w:spacing w:val="-4"/>
          <w:sz w:val="28"/>
          <w:szCs w:val="28"/>
          <w:lang w:val="uk-UA" w:eastAsia="uk-UA"/>
        </w:rPr>
        <w:t xml:space="preserve"> з показниками до лікування. </w:t>
      </w:r>
      <w:r>
        <w:rPr>
          <w:color w:val="000000"/>
          <w:spacing w:val="-4"/>
          <w:sz w:val="28"/>
          <w:szCs w:val="28"/>
          <w:lang w:val="uk-UA" w:eastAsia="uk-UA"/>
        </w:rPr>
        <w:t>Заслуговує</w:t>
      </w:r>
      <w:r w:rsidRPr="00EA3CF0">
        <w:rPr>
          <w:color w:val="000000"/>
          <w:spacing w:val="-4"/>
          <w:sz w:val="28"/>
          <w:szCs w:val="28"/>
          <w:lang w:val="uk-UA" w:eastAsia="uk-UA"/>
        </w:rPr>
        <w:t xml:space="preserve"> на увагу той факт, що ці показники </w:t>
      </w:r>
      <w:r>
        <w:rPr>
          <w:color w:val="000000"/>
          <w:spacing w:val="-4"/>
          <w:sz w:val="28"/>
          <w:szCs w:val="28"/>
          <w:lang w:val="uk-UA" w:eastAsia="uk-UA"/>
        </w:rPr>
        <w:t>у</w:t>
      </w:r>
      <w:r w:rsidRPr="00EA3CF0">
        <w:rPr>
          <w:color w:val="000000"/>
          <w:spacing w:val="-4"/>
          <w:sz w:val="28"/>
          <w:szCs w:val="28"/>
          <w:lang w:val="uk-UA" w:eastAsia="uk-UA"/>
        </w:rPr>
        <w:t xml:space="preserve"> групах А і Б були істотно (p</w:t>
      </w:r>
      <w:r w:rsidRPr="00EA3CF0">
        <w:rPr>
          <w:color w:val="000000"/>
          <w:spacing w:val="-4"/>
          <w:sz w:val="28"/>
          <w:szCs w:val="28"/>
          <w:vertAlign w:val="subscript"/>
          <w:lang w:val="uk-UA" w:eastAsia="uk-UA"/>
        </w:rPr>
        <w:t>1</w:t>
      </w:r>
      <w:r>
        <w:rPr>
          <w:color w:val="000000"/>
          <w:spacing w:val="-4"/>
          <w:sz w:val="28"/>
          <w:szCs w:val="28"/>
          <w:lang w:val="uk-UA" w:eastAsia="uk-UA"/>
        </w:rPr>
        <w:t>&lt;0,001) нижчими</w:t>
      </w:r>
      <w:r w:rsidRPr="00EA3CF0">
        <w:rPr>
          <w:color w:val="000000"/>
          <w:spacing w:val="-4"/>
          <w:sz w:val="28"/>
          <w:szCs w:val="28"/>
          <w:lang w:val="uk-UA" w:eastAsia="uk-UA"/>
        </w:rPr>
        <w:t xml:space="preserve">, ніж </w:t>
      </w:r>
      <w:r>
        <w:rPr>
          <w:color w:val="000000"/>
          <w:spacing w:val="-4"/>
          <w:sz w:val="28"/>
          <w:szCs w:val="28"/>
          <w:lang w:val="uk-UA" w:eastAsia="uk-UA"/>
        </w:rPr>
        <w:t>у</w:t>
      </w:r>
      <w:r w:rsidRPr="00EA3CF0">
        <w:rPr>
          <w:color w:val="000000"/>
          <w:spacing w:val="-4"/>
          <w:sz w:val="28"/>
          <w:szCs w:val="28"/>
          <w:lang w:val="uk-UA" w:eastAsia="uk-UA"/>
        </w:rPr>
        <w:t xml:space="preserve"> контролі (Табл. 2).</w:t>
      </w:r>
      <w:r>
        <w:rPr>
          <w:color w:val="000000"/>
          <w:spacing w:val="-4"/>
          <w:sz w:val="28"/>
          <w:szCs w:val="28"/>
          <w:lang w:val="uk-UA" w:eastAsia="uk-UA"/>
        </w:rPr>
        <w:t xml:space="preserve">     </w:t>
      </w:r>
      <w:r>
        <w:rPr>
          <w:color w:val="000000"/>
          <w:spacing w:val="-4"/>
          <w:sz w:val="28"/>
          <w:szCs w:val="28"/>
          <w:lang w:val="uk-UA" w:eastAsia="uk-UA"/>
        </w:rPr>
        <w:tab/>
      </w:r>
      <w:r>
        <w:rPr>
          <w:color w:val="000000"/>
          <w:spacing w:val="-4"/>
          <w:sz w:val="28"/>
          <w:szCs w:val="28"/>
          <w:lang w:val="uk-UA" w:eastAsia="uk-UA"/>
        </w:rPr>
        <w:tab/>
      </w:r>
    </w:p>
    <w:p w:rsidR="00103EE1" w:rsidRPr="00EA3CF0" w:rsidRDefault="00103EE1" w:rsidP="00103EE1">
      <w:pPr>
        <w:ind w:firstLine="709"/>
        <w:jc w:val="both"/>
        <w:rPr>
          <w:color w:val="000000"/>
          <w:spacing w:val="-4"/>
          <w:sz w:val="28"/>
          <w:szCs w:val="28"/>
          <w:lang w:val="uk-UA"/>
        </w:rPr>
      </w:pP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r>
      <w:r>
        <w:rPr>
          <w:color w:val="000000"/>
          <w:spacing w:val="-4"/>
          <w:sz w:val="28"/>
          <w:szCs w:val="28"/>
          <w:lang w:val="uk-UA" w:eastAsia="uk-UA"/>
        </w:rPr>
        <w:tab/>
        <w:t xml:space="preserve">         </w:t>
      </w:r>
      <w:r w:rsidRPr="00EA3CF0">
        <w:rPr>
          <w:color w:val="000000"/>
          <w:spacing w:val="-4"/>
          <w:sz w:val="28"/>
          <w:szCs w:val="28"/>
          <w:lang w:val="uk-UA"/>
        </w:rPr>
        <w:t>Таблиця 2</w:t>
      </w:r>
    </w:p>
    <w:p w:rsidR="00103EE1" w:rsidRPr="00EA3CF0" w:rsidRDefault="00103EE1" w:rsidP="00103EE1">
      <w:pPr>
        <w:jc w:val="center"/>
        <w:rPr>
          <w:color w:val="000000"/>
          <w:spacing w:val="-4"/>
          <w:sz w:val="28"/>
          <w:szCs w:val="28"/>
          <w:lang w:val="uk-UA"/>
        </w:rPr>
      </w:pPr>
      <w:r w:rsidRPr="00EA3CF0">
        <w:rPr>
          <w:color w:val="000000"/>
          <w:spacing w:val="-4"/>
          <w:sz w:val="28"/>
          <w:szCs w:val="28"/>
          <w:lang w:val="uk-UA"/>
        </w:rPr>
        <w:t>Вплив комплексного лікування з застосуванням озонотерапії на вміст глюкози крові у хворих на ГХ ІІ ст. з МС на амбулаторному етапі реабілітації, 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0"/>
        <w:gridCol w:w="1015"/>
        <w:gridCol w:w="908"/>
        <w:gridCol w:w="864"/>
        <w:gridCol w:w="909"/>
        <w:gridCol w:w="909"/>
        <w:gridCol w:w="909"/>
        <w:gridCol w:w="909"/>
        <w:gridCol w:w="863"/>
        <w:gridCol w:w="909"/>
        <w:tblGridChange w:id="1">
          <w:tblGrid>
            <w:gridCol w:w="1150"/>
            <w:gridCol w:w="1015"/>
            <w:gridCol w:w="908"/>
            <w:gridCol w:w="864"/>
            <w:gridCol w:w="909"/>
            <w:gridCol w:w="909"/>
            <w:gridCol w:w="909"/>
            <w:gridCol w:w="909"/>
            <w:gridCol w:w="863"/>
            <w:gridCol w:w="909"/>
          </w:tblGrid>
        </w:tblGridChange>
      </w:tblGrid>
      <w:tr w:rsidR="00103EE1" w:rsidRPr="00EA3CF0" w:rsidTr="00A46E66">
        <w:trPr>
          <w:tblHeader/>
          <w:jc w:val="center"/>
        </w:trPr>
        <w:tc>
          <w:tcPr>
            <w:tcW w:w="525" w:type="pct"/>
            <w:vMerge w:val="restart"/>
            <w:tcMar>
              <w:left w:w="28" w:type="dxa"/>
              <w:right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lastRenderedPageBreak/>
              <w:t>Показники</w:t>
            </w:r>
            <w:r>
              <w:rPr>
                <w:color w:val="000000"/>
                <w:spacing w:val="-4"/>
                <w:lang w:val="uk-UA"/>
              </w:rPr>
              <w:t>,</w:t>
            </w:r>
          </w:p>
          <w:p w:rsidR="00103EE1" w:rsidRPr="00EA3CF0" w:rsidRDefault="00103EE1" w:rsidP="00A46E66">
            <w:pPr>
              <w:jc w:val="center"/>
              <w:rPr>
                <w:color w:val="000000"/>
                <w:spacing w:val="-4"/>
                <w:lang w:val="uk-UA"/>
              </w:rPr>
            </w:pPr>
            <w:r w:rsidRPr="00EA3CF0">
              <w:rPr>
                <w:color w:val="000000"/>
                <w:spacing w:val="-4"/>
                <w:lang w:val="uk-UA"/>
              </w:rPr>
              <w:t>які</w:t>
            </w:r>
          </w:p>
          <w:p w:rsidR="00103EE1" w:rsidRPr="00EA3CF0" w:rsidRDefault="00103EE1" w:rsidP="00A46E66">
            <w:pPr>
              <w:jc w:val="center"/>
              <w:rPr>
                <w:color w:val="000000"/>
                <w:spacing w:val="-4"/>
                <w:lang w:val="uk-UA"/>
              </w:rPr>
            </w:pPr>
            <w:r w:rsidRPr="00EA3CF0">
              <w:rPr>
                <w:color w:val="000000"/>
                <w:spacing w:val="-4"/>
                <w:lang w:val="uk-UA"/>
              </w:rPr>
              <w:t>вивчались</w:t>
            </w:r>
          </w:p>
        </w:tc>
        <w:tc>
          <w:tcPr>
            <w:tcW w:w="1388" w:type="pct"/>
            <w:gridSpan w:val="3"/>
            <w:vAlign w:val="center"/>
          </w:tcPr>
          <w:p w:rsidR="00103EE1" w:rsidRPr="00EA3CF0" w:rsidRDefault="00103EE1" w:rsidP="00A46E66">
            <w:pPr>
              <w:jc w:val="center"/>
              <w:rPr>
                <w:color w:val="000000"/>
                <w:spacing w:val="-4"/>
                <w:lang w:val="uk-UA"/>
              </w:rPr>
            </w:pPr>
            <w:r w:rsidRPr="00EA3CF0">
              <w:rPr>
                <w:color w:val="000000"/>
                <w:spacing w:val="-4"/>
                <w:lang w:val="uk-UA"/>
              </w:rPr>
              <w:t xml:space="preserve">Контрольна група </w:t>
            </w:r>
          </w:p>
        </w:tc>
        <w:tc>
          <w:tcPr>
            <w:tcW w:w="450" w:type="pct"/>
            <w:vMerge w:val="restart"/>
            <w:vAlign w:val="center"/>
          </w:tcPr>
          <w:p w:rsidR="00103EE1" w:rsidRPr="00EA3CF0" w:rsidRDefault="00103EE1" w:rsidP="00A46E66">
            <w:pPr>
              <w:jc w:val="center"/>
              <w:rPr>
                <w:color w:val="000000"/>
                <w:spacing w:val="-4"/>
                <w:lang w:val="uk-UA"/>
              </w:rPr>
            </w:pPr>
            <w:r w:rsidRPr="00EA3CF0">
              <w:rPr>
                <w:color w:val="000000"/>
                <w:spacing w:val="-4"/>
                <w:lang w:val="uk-UA"/>
              </w:rPr>
              <w:t>До лік.</w:t>
            </w:r>
          </w:p>
          <w:p w:rsidR="00103EE1" w:rsidRPr="00EA3CF0" w:rsidRDefault="00103EE1" w:rsidP="00A46E66">
            <w:pPr>
              <w:jc w:val="center"/>
              <w:rPr>
                <w:color w:val="000000"/>
                <w:spacing w:val="-4"/>
                <w:lang w:val="uk-UA"/>
              </w:rPr>
            </w:pPr>
            <w:r w:rsidRPr="00EA3CF0">
              <w:rPr>
                <w:color w:val="000000"/>
                <w:spacing w:val="-4"/>
                <w:lang w:val="uk-UA"/>
              </w:rPr>
              <w:t>n=60</w:t>
            </w:r>
          </w:p>
        </w:tc>
        <w:tc>
          <w:tcPr>
            <w:tcW w:w="901" w:type="pct"/>
            <w:gridSpan w:val="2"/>
            <w:vAlign w:val="center"/>
          </w:tcPr>
          <w:p w:rsidR="00103EE1" w:rsidRPr="00EA3CF0" w:rsidRDefault="00103EE1" w:rsidP="00A46E66">
            <w:pPr>
              <w:jc w:val="center"/>
              <w:rPr>
                <w:color w:val="000000"/>
                <w:spacing w:val="-4"/>
                <w:lang w:val="uk-UA"/>
              </w:rPr>
            </w:pPr>
            <w:r w:rsidRPr="00EA3CF0">
              <w:rPr>
                <w:color w:val="000000"/>
                <w:spacing w:val="-4"/>
                <w:lang w:val="uk-UA"/>
              </w:rPr>
              <w:t>Група A</w:t>
            </w:r>
          </w:p>
        </w:tc>
        <w:tc>
          <w:tcPr>
            <w:tcW w:w="1735" w:type="pct"/>
            <w:gridSpan w:val="3"/>
            <w:tcMar>
              <w:left w:w="28" w:type="dxa"/>
              <w:right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Група Б</w:t>
            </w:r>
          </w:p>
        </w:tc>
      </w:tr>
      <w:tr w:rsidR="00103EE1" w:rsidRPr="00EA3CF0" w:rsidTr="00A46E66">
        <w:trPr>
          <w:trHeight w:val="413"/>
          <w:tblHeader/>
          <w:jc w:val="center"/>
        </w:trPr>
        <w:tc>
          <w:tcPr>
            <w:tcW w:w="525" w:type="pct"/>
            <w:vMerge/>
            <w:tcMar>
              <w:left w:w="28" w:type="dxa"/>
              <w:right w:w="28" w:type="dxa"/>
            </w:tcMar>
            <w:vAlign w:val="center"/>
          </w:tcPr>
          <w:p w:rsidR="00103EE1" w:rsidRPr="00EA3CF0" w:rsidRDefault="00103EE1" w:rsidP="00A46E66">
            <w:pPr>
              <w:jc w:val="center"/>
              <w:rPr>
                <w:color w:val="000000"/>
                <w:spacing w:val="-4"/>
                <w:lang w:val="uk-UA"/>
              </w:rPr>
            </w:pPr>
          </w:p>
        </w:tc>
        <w:tc>
          <w:tcPr>
            <w:tcW w:w="503" w:type="pct"/>
            <w:vMerge w:val="restart"/>
            <w:vAlign w:val="center"/>
          </w:tcPr>
          <w:p w:rsidR="00103EE1" w:rsidRPr="00EA3CF0" w:rsidRDefault="00103EE1" w:rsidP="00A46E66">
            <w:pPr>
              <w:jc w:val="center"/>
              <w:rPr>
                <w:color w:val="000000"/>
                <w:spacing w:val="-4"/>
                <w:lang w:val="uk-UA"/>
              </w:rPr>
            </w:pPr>
            <w:r w:rsidRPr="00EA3CF0">
              <w:rPr>
                <w:color w:val="000000"/>
                <w:spacing w:val="-4"/>
                <w:lang w:val="uk-UA"/>
              </w:rPr>
              <w:t>До лік.</w:t>
            </w:r>
          </w:p>
          <w:p w:rsidR="00103EE1" w:rsidRPr="00EA3CF0" w:rsidRDefault="00103EE1" w:rsidP="00A46E66">
            <w:pPr>
              <w:jc w:val="center"/>
              <w:rPr>
                <w:color w:val="000000"/>
                <w:spacing w:val="-4"/>
                <w:lang w:val="uk-UA"/>
              </w:rPr>
            </w:pPr>
            <w:r w:rsidRPr="00EA3CF0">
              <w:rPr>
                <w:color w:val="000000"/>
                <w:spacing w:val="-4"/>
                <w:lang w:val="uk-UA"/>
              </w:rPr>
              <w:t>n=30</w:t>
            </w:r>
          </w:p>
        </w:tc>
        <w:tc>
          <w:tcPr>
            <w:tcW w:w="450" w:type="pct"/>
            <w:vMerge w:val="restart"/>
            <w:vAlign w:val="center"/>
          </w:tcPr>
          <w:p w:rsidR="00103EE1" w:rsidRPr="00EA3CF0" w:rsidRDefault="00103EE1" w:rsidP="00A46E66">
            <w:pPr>
              <w:jc w:val="center"/>
              <w:rPr>
                <w:color w:val="000000"/>
                <w:spacing w:val="-4"/>
                <w:lang w:val="uk-UA"/>
              </w:rPr>
            </w:pPr>
            <w:r w:rsidRPr="00EA3CF0">
              <w:rPr>
                <w:color w:val="000000"/>
                <w:spacing w:val="-4"/>
                <w:lang w:val="uk-UA"/>
              </w:rPr>
              <w:t>Після 6-ти міс. лік.</w:t>
            </w:r>
          </w:p>
          <w:p w:rsidR="00103EE1" w:rsidRPr="00EA3CF0" w:rsidRDefault="00103EE1" w:rsidP="00A46E66">
            <w:pPr>
              <w:jc w:val="center"/>
              <w:rPr>
                <w:color w:val="000000"/>
                <w:spacing w:val="-4"/>
                <w:lang w:val="uk-UA"/>
              </w:rPr>
            </w:pPr>
            <w:r w:rsidRPr="00EA3CF0">
              <w:rPr>
                <w:color w:val="000000"/>
                <w:spacing w:val="-4"/>
                <w:lang w:val="uk-UA"/>
              </w:rPr>
              <w:t>n=30</w:t>
            </w:r>
          </w:p>
        </w:tc>
        <w:tc>
          <w:tcPr>
            <w:tcW w:w="434" w:type="pct"/>
            <w:vMerge w:val="restart"/>
            <w:vAlign w:val="center"/>
          </w:tcPr>
          <w:p w:rsidR="00103EE1" w:rsidRPr="00EA3CF0" w:rsidRDefault="00103EE1" w:rsidP="00A46E66">
            <w:pPr>
              <w:jc w:val="center"/>
              <w:rPr>
                <w:color w:val="000000"/>
                <w:spacing w:val="-4"/>
                <w:lang w:val="uk-UA"/>
              </w:rPr>
            </w:pPr>
            <w:r>
              <w:rPr>
                <w:color w:val="000000"/>
                <w:spacing w:val="-4"/>
                <w:lang w:val="uk-UA"/>
              </w:rPr>
              <w:t>Після 12-ти мі</w:t>
            </w:r>
            <w:r w:rsidRPr="00EA3CF0">
              <w:rPr>
                <w:color w:val="000000"/>
                <w:spacing w:val="-4"/>
                <w:lang w:val="uk-UA"/>
              </w:rPr>
              <w:t>с. лік.</w:t>
            </w:r>
          </w:p>
          <w:p w:rsidR="00103EE1" w:rsidRPr="00EA3CF0" w:rsidRDefault="00103EE1" w:rsidP="00A46E66">
            <w:pPr>
              <w:jc w:val="center"/>
              <w:rPr>
                <w:color w:val="000000"/>
                <w:spacing w:val="-4"/>
                <w:lang w:val="uk-UA"/>
              </w:rPr>
            </w:pPr>
            <w:r w:rsidRPr="00EA3CF0">
              <w:rPr>
                <w:color w:val="000000"/>
                <w:spacing w:val="-4"/>
                <w:lang w:val="uk-UA"/>
              </w:rPr>
              <w:t>n=27</w:t>
            </w:r>
          </w:p>
        </w:tc>
        <w:tc>
          <w:tcPr>
            <w:tcW w:w="450" w:type="pct"/>
            <w:vMerge/>
            <w:vAlign w:val="center"/>
          </w:tcPr>
          <w:p w:rsidR="00103EE1" w:rsidRPr="00EA3CF0" w:rsidRDefault="00103EE1" w:rsidP="00A46E66">
            <w:pPr>
              <w:jc w:val="center"/>
              <w:rPr>
                <w:color w:val="000000"/>
                <w:spacing w:val="-4"/>
                <w:lang w:val="uk-UA"/>
              </w:rPr>
            </w:pPr>
          </w:p>
        </w:tc>
        <w:tc>
          <w:tcPr>
            <w:tcW w:w="450" w:type="pct"/>
            <w:vMerge w:val="restart"/>
            <w:vAlign w:val="center"/>
          </w:tcPr>
          <w:p w:rsidR="00103EE1" w:rsidRPr="00EA3CF0" w:rsidRDefault="00103EE1" w:rsidP="00A46E66">
            <w:pPr>
              <w:jc w:val="center"/>
              <w:rPr>
                <w:color w:val="000000"/>
                <w:spacing w:val="-4"/>
                <w:lang w:val="uk-UA"/>
              </w:rPr>
            </w:pPr>
            <w:r w:rsidRPr="00EA3CF0">
              <w:rPr>
                <w:color w:val="000000"/>
                <w:spacing w:val="-4"/>
                <w:lang w:val="uk-UA"/>
              </w:rPr>
              <w:t>Після 6-ти м</w:t>
            </w:r>
            <w:r>
              <w:rPr>
                <w:color w:val="000000"/>
                <w:spacing w:val="-4"/>
                <w:lang w:val="uk-UA"/>
              </w:rPr>
              <w:t>і</w:t>
            </w:r>
            <w:r w:rsidRPr="00EA3CF0">
              <w:rPr>
                <w:color w:val="000000"/>
                <w:spacing w:val="-4"/>
                <w:lang w:val="uk-UA"/>
              </w:rPr>
              <w:t>с. лік.</w:t>
            </w:r>
          </w:p>
          <w:p w:rsidR="00103EE1" w:rsidRPr="00EA3CF0" w:rsidRDefault="00103EE1" w:rsidP="00A46E66">
            <w:pPr>
              <w:jc w:val="center"/>
              <w:rPr>
                <w:color w:val="000000"/>
                <w:spacing w:val="-4"/>
                <w:lang w:val="uk-UA"/>
              </w:rPr>
            </w:pPr>
            <w:r w:rsidRPr="00EA3CF0">
              <w:rPr>
                <w:color w:val="000000"/>
                <w:spacing w:val="-4"/>
                <w:lang w:val="uk-UA"/>
              </w:rPr>
              <w:t>n=30</w:t>
            </w:r>
          </w:p>
        </w:tc>
        <w:tc>
          <w:tcPr>
            <w:tcW w:w="450" w:type="pct"/>
            <w:vMerge w:val="restart"/>
            <w:vAlign w:val="center"/>
          </w:tcPr>
          <w:p w:rsidR="00103EE1" w:rsidRPr="00EA3CF0" w:rsidRDefault="00103EE1" w:rsidP="00A46E66">
            <w:pPr>
              <w:jc w:val="center"/>
              <w:rPr>
                <w:color w:val="000000"/>
                <w:spacing w:val="-4"/>
                <w:lang w:val="uk-UA"/>
              </w:rPr>
            </w:pPr>
            <w:r w:rsidRPr="00EA3CF0">
              <w:rPr>
                <w:color w:val="000000"/>
                <w:spacing w:val="-4"/>
                <w:lang w:val="uk-UA"/>
              </w:rPr>
              <w:t>Після</w:t>
            </w:r>
            <w:r>
              <w:rPr>
                <w:color w:val="000000"/>
                <w:spacing w:val="-4"/>
                <w:lang w:val="uk-UA"/>
              </w:rPr>
              <w:t xml:space="preserve"> 12-ти мі</w:t>
            </w:r>
            <w:r w:rsidRPr="00EA3CF0">
              <w:rPr>
                <w:color w:val="000000"/>
                <w:spacing w:val="-4"/>
                <w:lang w:val="uk-UA"/>
              </w:rPr>
              <w:t>с. лік.</w:t>
            </w:r>
          </w:p>
          <w:p w:rsidR="00103EE1" w:rsidRPr="00EA3CF0" w:rsidRDefault="00103EE1" w:rsidP="00A46E66">
            <w:pPr>
              <w:jc w:val="center"/>
              <w:rPr>
                <w:color w:val="000000"/>
                <w:spacing w:val="-4"/>
                <w:lang w:val="uk-UA"/>
              </w:rPr>
            </w:pPr>
            <w:r w:rsidRPr="00EA3CF0">
              <w:rPr>
                <w:color w:val="000000"/>
                <w:spacing w:val="-4"/>
                <w:lang w:val="uk-UA"/>
              </w:rPr>
              <w:t>n=28</w:t>
            </w:r>
          </w:p>
        </w:tc>
        <w:tc>
          <w:tcPr>
            <w:tcW w:w="1285" w:type="pct"/>
            <w:gridSpan w:val="2"/>
            <w:vAlign w:val="center"/>
          </w:tcPr>
          <w:p w:rsidR="00103EE1" w:rsidRPr="00EA3CF0" w:rsidRDefault="00103EE1" w:rsidP="00A46E66">
            <w:pPr>
              <w:jc w:val="center"/>
              <w:rPr>
                <w:color w:val="000000"/>
                <w:spacing w:val="-4"/>
                <w:lang w:val="uk-UA"/>
              </w:rPr>
            </w:pPr>
            <w:r w:rsidRPr="00EA3CF0">
              <w:rPr>
                <w:color w:val="000000"/>
                <w:spacing w:val="-4"/>
                <w:lang w:val="uk-UA"/>
              </w:rPr>
              <w:t>Після</w:t>
            </w:r>
            <w:r>
              <w:rPr>
                <w:color w:val="000000"/>
                <w:spacing w:val="-4"/>
                <w:lang w:val="uk-UA"/>
              </w:rPr>
              <w:t xml:space="preserve"> 6-ти мі</w:t>
            </w:r>
            <w:r w:rsidRPr="00EA3CF0">
              <w:rPr>
                <w:color w:val="000000"/>
                <w:spacing w:val="-4"/>
                <w:lang w:val="uk-UA"/>
              </w:rPr>
              <w:t>с. лікування</w:t>
            </w:r>
          </w:p>
        </w:tc>
        <w:tc>
          <w:tcPr>
            <w:tcW w:w="450" w:type="pct"/>
            <w:vMerge w:val="restart"/>
            <w:vAlign w:val="center"/>
          </w:tcPr>
          <w:p w:rsidR="00103EE1" w:rsidRPr="00EA3CF0" w:rsidRDefault="00103EE1" w:rsidP="00A46E66">
            <w:pPr>
              <w:jc w:val="center"/>
              <w:rPr>
                <w:color w:val="000000"/>
                <w:spacing w:val="-4"/>
                <w:lang w:val="uk-UA"/>
              </w:rPr>
            </w:pPr>
            <w:r w:rsidRPr="00EA3CF0">
              <w:rPr>
                <w:color w:val="000000"/>
                <w:spacing w:val="-4"/>
                <w:lang w:val="uk-UA"/>
              </w:rPr>
              <w:t>Після 12-ти міс. лік.</w:t>
            </w:r>
          </w:p>
          <w:p w:rsidR="00103EE1" w:rsidRPr="00EA3CF0" w:rsidRDefault="00103EE1" w:rsidP="00A46E66">
            <w:pPr>
              <w:jc w:val="center"/>
              <w:rPr>
                <w:color w:val="000000"/>
                <w:spacing w:val="-4"/>
                <w:lang w:val="uk-UA"/>
              </w:rPr>
            </w:pPr>
            <w:r w:rsidRPr="00EA3CF0">
              <w:rPr>
                <w:color w:val="000000"/>
                <w:spacing w:val="-4"/>
                <w:lang w:val="uk-UA"/>
              </w:rPr>
              <w:t>n=25</w:t>
            </w:r>
          </w:p>
        </w:tc>
      </w:tr>
      <w:tr w:rsidR="00103EE1" w:rsidRPr="00EA3CF0" w:rsidTr="00A46E66">
        <w:trPr>
          <w:trHeight w:val="1155"/>
          <w:tblHeader/>
          <w:jc w:val="center"/>
        </w:trPr>
        <w:tc>
          <w:tcPr>
            <w:tcW w:w="525" w:type="pct"/>
            <w:vMerge/>
            <w:tcBorders>
              <w:bottom w:val="single" w:sz="4" w:space="0" w:color="auto"/>
            </w:tcBorders>
            <w:tcMar>
              <w:left w:w="28" w:type="dxa"/>
              <w:right w:w="28" w:type="dxa"/>
            </w:tcMar>
            <w:vAlign w:val="center"/>
          </w:tcPr>
          <w:p w:rsidR="00103EE1" w:rsidRPr="00EA3CF0" w:rsidRDefault="00103EE1" w:rsidP="00A46E66">
            <w:pPr>
              <w:jc w:val="center"/>
              <w:rPr>
                <w:color w:val="000000"/>
                <w:spacing w:val="-4"/>
                <w:lang w:val="uk-UA"/>
              </w:rPr>
            </w:pPr>
          </w:p>
        </w:tc>
        <w:tc>
          <w:tcPr>
            <w:tcW w:w="503" w:type="pct"/>
            <w:vMerge/>
            <w:tcBorders>
              <w:bottom w:val="single" w:sz="4" w:space="0" w:color="auto"/>
            </w:tcBorders>
            <w:vAlign w:val="center"/>
          </w:tcPr>
          <w:p w:rsidR="00103EE1" w:rsidRPr="00EA3CF0" w:rsidRDefault="00103EE1" w:rsidP="00A46E66">
            <w:pPr>
              <w:jc w:val="center"/>
              <w:rPr>
                <w:color w:val="000000"/>
                <w:spacing w:val="-4"/>
                <w:lang w:val="uk-UA"/>
              </w:rPr>
            </w:pPr>
          </w:p>
        </w:tc>
        <w:tc>
          <w:tcPr>
            <w:tcW w:w="450" w:type="pct"/>
            <w:vMerge/>
            <w:tcBorders>
              <w:bottom w:val="single" w:sz="4" w:space="0" w:color="auto"/>
            </w:tcBorders>
            <w:vAlign w:val="center"/>
          </w:tcPr>
          <w:p w:rsidR="00103EE1" w:rsidRPr="00EA3CF0" w:rsidRDefault="00103EE1" w:rsidP="00A46E66">
            <w:pPr>
              <w:jc w:val="center"/>
              <w:rPr>
                <w:color w:val="000000"/>
                <w:spacing w:val="-4"/>
                <w:lang w:val="uk-UA"/>
              </w:rPr>
            </w:pPr>
          </w:p>
        </w:tc>
        <w:tc>
          <w:tcPr>
            <w:tcW w:w="434" w:type="pct"/>
            <w:vMerge/>
            <w:tcBorders>
              <w:bottom w:val="single" w:sz="4" w:space="0" w:color="auto"/>
            </w:tcBorders>
            <w:vAlign w:val="center"/>
          </w:tcPr>
          <w:p w:rsidR="00103EE1" w:rsidRPr="00EA3CF0" w:rsidRDefault="00103EE1" w:rsidP="00A46E66">
            <w:pPr>
              <w:jc w:val="center"/>
              <w:rPr>
                <w:color w:val="000000"/>
                <w:spacing w:val="-4"/>
                <w:lang w:val="uk-UA"/>
              </w:rPr>
            </w:pPr>
          </w:p>
        </w:tc>
        <w:tc>
          <w:tcPr>
            <w:tcW w:w="450" w:type="pct"/>
            <w:vMerge/>
            <w:tcBorders>
              <w:bottom w:val="single" w:sz="4" w:space="0" w:color="auto"/>
            </w:tcBorders>
            <w:vAlign w:val="center"/>
          </w:tcPr>
          <w:p w:rsidR="00103EE1" w:rsidRPr="00EA3CF0" w:rsidRDefault="00103EE1" w:rsidP="00A46E66">
            <w:pPr>
              <w:jc w:val="center"/>
              <w:rPr>
                <w:color w:val="000000"/>
                <w:spacing w:val="-4"/>
                <w:lang w:val="uk-UA"/>
              </w:rPr>
            </w:pPr>
          </w:p>
        </w:tc>
        <w:tc>
          <w:tcPr>
            <w:tcW w:w="450" w:type="pct"/>
            <w:vMerge/>
            <w:tcBorders>
              <w:bottom w:val="single" w:sz="4" w:space="0" w:color="auto"/>
            </w:tcBorders>
            <w:vAlign w:val="center"/>
          </w:tcPr>
          <w:p w:rsidR="00103EE1" w:rsidRPr="00EA3CF0" w:rsidRDefault="00103EE1" w:rsidP="00A46E66">
            <w:pPr>
              <w:jc w:val="center"/>
              <w:rPr>
                <w:color w:val="000000"/>
                <w:spacing w:val="-4"/>
                <w:lang w:val="uk-UA"/>
              </w:rPr>
            </w:pPr>
          </w:p>
        </w:tc>
        <w:tc>
          <w:tcPr>
            <w:tcW w:w="450" w:type="pct"/>
            <w:vMerge/>
            <w:tcBorders>
              <w:bottom w:val="single" w:sz="4" w:space="0" w:color="auto"/>
            </w:tcBorders>
            <w:vAlign w:val="center"/>
          </w:tcPr>
          <w:p w:rsidR="00103EE1" w:rsidRPr="00EA3CF0" w:rsidRDefault="00103EE1" w:rsidP="00A46E66">
            <w:pPr>
              <w:jc w:val="center"/>
              <w:rPr>
                <w:color w:val="000000"/>
                <w:spacing w:val="-4"/>
                <w:lang w:val="uk-UA"/>
              </w:rPr>
            </w:pPr>
          </w:p>
        </w:tc>
        <w:tc>
          <w:tcPr>
            <w:tcW w:w="642" w:type="pct"/>
            <w:tcBorders>
              <w:bottom w:val="single" w:sz="4" w:space="0" w:color="auto"/>
            </w:tcBorders>
            <w:vAlign w:val="center"/>
          </w:tcPr>
          <w:p w:rsidR="00103EE1" w:rsidRPr="00EA3CF0" w:rsidRDefault="00103EE1" w:rsidP="00A46E66">
            <w:pPr>
              <w:jc w:val="center"/>
              <w:rPr>
                <w:color w:val="000000"/>
                <w:spacing w:val="-4"/>
                <w:lang w:val="uk-UA"/>
              </w:rPr>
            </w:pPr>
            <w:r w:rsidRPr="00EA3CF0">
              <w:rPr>
                <w:color w:val="000000"/>
                <w:spacing w:val="-4"/>
                <w:lang w:val="uk-UA"/>
              </w:rPr>
              <w:t>До</w:t>
            </w:r>
          </w:p>
          <w:p w:rsidR="00103EE1" w:rsidRPr="00EA3CF0" w:rsidRDefault="00103EE1" w:rsidP="00A46E66">
            <w:pPr>
              <w:jc w:val="center"/>
              <w:rPr>
                <w:color w:val="000000"/>
                <w:spacing w:val="-4"/>
                <w:lang w:val="uk-UA"/>
              </w:rPr>
            </w:pPr>
            <w:r w:rsidRPr="00EA3CF0">
              <w:rPr>
                <w:color w:val="000000"/>
                <w:spacing w:val="-4"/>
                <w:lang w:val="uk-UA"/>
              </w:rPr>
              <w:t>ОТ</w:t>
            </w:r>
          </w:p>
          <w:p w:rsidR="00103EE1" w:rsidRPr="00EA3CF0" w:rsidRDefault="00103EE1" w:rsidP="00A46E66">
            <w:pPr>
              <w:jc w:val="center"/>
              <w:rPr>
                <w:color w:val="000000"/>
                <w:spacing w:val="-4"/>
                <w:lang w:val="uk-UA"/>
              </w:rPr>
            </w:pPr>
            <w:r w:rsidRPr="00EA3CF0">
              <w:rPr>
                <w:color w:val="000000"/>
                <w:spacing w:val="-4"/>
                <w:lang w:val="uk-UA"/>
              </w:rPr>
              <w:t>n=28</w:t>
            </w:r>
          </w:p>
        </w:tc>
        <w:tc>
          <w:tcPr>
            <w:tcW w:w="642" w:type="pct"/>
            <w:tcBorders>
              <w:bottom w:val="single" w:sz="4" w:space="0" w:color="auto"/>
            </w:tcBorders>
            <w:vAlign w:val="center"/>
          </w:tcPr>
          <w:p w:rsidR="00103EE1" w:rsidRPr="00EA3CF0" w:rsidRDefault="00103EE1" w:rsidP="00A46E66">
            <w:pPr>
              <w:jc w:val="center"/>
              <w:rPr>
                <w:color w:val="000000"/>
                <w:spacing w:val="-4"/>
                <w:lang w:val="uk-UA"/>
              </w:rPr>
            </w:pPr>
            <w:r w:rsidRPr="00EA3CF0">
              <w:rPr>
                <w:color w:val="000000"/>
                <w:spacing w:val="-4"/>
                <w:lang w:val="uk-UA"/>
              </w:rPr>
              <w:t>Після</w:t>
            </w:r>
          </w:p>
          <w:p w:rsidR="00103EE1" w:rsidRPr="00EA3CF0" w:rsidRDefault="00103EE1" w:rsidP="00A46E66">
            <w:pPr>
              <w:jc w:val="center"/>
              <w:rPr>
                <w:color w:val="000000"/>
                <w:spacing w:val="-4"/>
                <w:lang w:val="uk-UA"/>
              </w:rPr>
            </w:pPr>
            <w:r w:rsidRPr="00EA3CF0">
              <w:rPr>
                <w:color w:val="000000"/>
                <w:spacing w:val="-4"/>
                <w:lang w:val="uk-UA"/>
              </w:rPr>
              <w:t>ОТ</w:t>
            </w:r>
          </w:p>
          <w:p w:rsidR="00103EE1" w:rsidRPr="00EA3CF0" w:rsidRDefault="00103EE1" w:rsidP="00A46E66">
            <w:pPr>
              <w:jc w:val="center"/>
              <w:rPr>
                <w:color w:val="000000"/>
                <w:spacing w:val="-4"/>
                <w:lang w:val="uk-UA"/>
              </w:rPr>
            </w:pPr>
            <w:r w:rsidRPr="00EA3CF0">
              <w:rPr>
                <w:color w:val="000000"/>
                <w:spacing w:val="-4"/>
                <w:lang w:val="uk-UA"/>
              </w:rPr>
              <w:t>N=28</w:t>
            </w:r>
          </w:p>
        </w:tc>
        <w:tc>
          <w:tcPr>
            <w:tcW w:w="450" w:type="pct"/>
            <w:vMerge/>
            <w:tcBorders>
              <w:bottom w:val="single" w:sz="4" w:space="0" w:color="auto"/>
            </w:tcBorders>
            <w:vAlign w:val="center"/>
          </w:tcPr>
          <w:p w:rsidR="00103EE1" w:rsidRPr="00EA3CF0" w:rsidRDefault="00103EE1" w:rsidP="00A46E66">
            <w:pPr>
              <w:jc w:val="center"/>
              <w:rPr>
                <w:color w:val="000000"/>
                <w:spacing w:val="-4"/>
                <w:lang w:val="uk-UA"/>
              </w:rPr>
            </w:pPr>
          </w:p>
        </w:tc>
      </w:tr>
      <w:tr w:rsidR="00103EE1" w:rsidRPr="00EA3CF0" w:rsidTr="00A46E66">
        <w:trPr>
          <w:trHeight w:val="740"/>
          <w:jc w:val="center"/>
        </w:trPr>
        <w:tc>
          <w:tcPr>
            <w:tcW w:w="525" w:type="pct"/>
            <w:tcMar>
              <w:left w:w="0" w:type="dxa"/>
              <w:right w:w="0" w:type="dxa"/>
            </w:tcMar>
            <w:vAlign w:val="center"/>
          </w:tcPr>
          <w:p w:rsidR="00103EE1" w:rsidRPr="00EA3CF0" w:rsidRDefault="00103EE1" w:rsidP="00A46E66">
            <w:pPr>
              <w:jc w:val="center"/>
              <w:rPr>
                <w:color w:val="000000"/>
                <w:spacing w:val="-4"/>
                <w:lang w:val="uk-UA"/>
              </w:rPr>
            </w:pPr>
            <w:r w:rsidRPr="00EA3CF0">
              <w:rPr>
                <w:color w:val="000000"/>
                <w:spacing w:val="-4"/>
                <w:lang w:val="uk-UA"/>
              </w:rPr>
              <w:t>Глюкоза крові натщесерце, ммоль/л</w:t>
            </w:r>
          </w:p>
        </w:tc>
        <w:tc>
          <w:tcPr>
            <w:tcW w:w="503" w:type="pct"/>
            <w:tcMar>
              <w:left w:w="28" w:type="dxa"/>
              <w:right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7,51±0,26</w:t>
            </w:r>
          </w:p>
        </w:tc>
        <w:tc>
          <w:tcPr>
            <w:tcW w:w="450" w:type="pct"/>
            <w:vAlign w:val="center"/>
          </w:tcPr>
          <w:p w:rsidR="00103EE1" w:rsidRPr="00EA3CF0" w:rsidRDefault="00103EE1" w:rsidP="00A46E66">
            <w:pPr>
              <w:jc w:val="center"/>
              <w:rPr>
                <w:color w:val="000000"/>
                <w:spacing w:val="-4"/>
                <w:lang w:val="uk-UA"/>
              </w:rPr>
            </w:pPr>
            <w:r w:rsidRPr="00EA3CF0">
              <w:rPr>
                <w:color w:val="000000"/>
                <w:spacing w:val="-4"/>
                <w:lang w:val="uk-UA"/>
              </w:rPr>
              <w:t>6,29±0,15 p&lt;0,001</w:t>
            </w:r>
          </w:p>
          <w:p w:rsidR="00103EE1" w:rsidRPr="00EA3CF0" w:rsidRDefault="00103EE1" w:rsidP="00A46E66">
            <w:pPr>
              <w:jc w:val="center"/>
              <w:rPr>
                <w:color w:val="000000"/>
                <w:spacing w:val="-4"/>
                <w:lang w:val="uk-UA"/>
              </w:rPr>
            </w:pPr>
          </w:p>
        </w:tc>
        <w:tc>
          <w:tcPr>
            <w:tcW w:w="434" w:type="pct"/>
            <w:shd w:val="clear" w:color="auto" w:fill="auto"/>
            <w:tcMar>
              <w:left w:w="0" w:type="dxa"/>
              <w:right w:w="0" w:type="dxa"/>
            </w:tcMar>
            <w:vAlign w:val="center"/>
          </w:tcPr>
          <w:p w:rsidR="00103EE1" w:rsidRPr="00EA3CF0" w:rsidRDefault="00103EE1" w:rsidP="00A46E66">
            <w:pPr>
              <w:jc w:val="center"/>
              <w:rPr>
                <w:color w:val="000000"/>
                <w:spacing w:val="-4"/>
                <w:lang w:val="uk-UA"/>
              </w:rPr>
            </w:pPr>
            <w:r w:rsidRPr="00EA3CF0">
              <w:rPr>
                <w:color w:val="000000"/>
                <w:spacing w:val="-4"/>
                <w:lang w:val="uk-UA"/>
              </w:rPr>
              <w:t>5,72±0,12</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p>
        </w:tc>
        <w:tc>
          <w:tcPr>
            <w:tcW w:w="450" w:type="pct"/>
            <w:shd w:val="clear" w:color="auto" w:fill="auto"/>
            <w:vAlign w:val="center"/>
          </w:tcPr>
          <w:p w:rsidR="00103EE1" w:rsidRPr="00EA3CF0" w:rsidRDefault="00103EE1" w:rsidP="00A46E66">
            <w:pPr>
              <w:jc w:val="center"/>
              <w:rPr>
                <w:color w:val="000000"/>
                <w:spacing w:val="-4"/>
                <w:lang w:val="uk-UA"/>
              </w:rPr>
            </w:pPr>
            <w:r w:rsidRPr="00EA3CF0">
              <w:rPr>
                <w:color w:val="000000"/>
                <w:spacing w:val="-4"/>
                <w:lang w:val="uk-UA"/>
              </w:rPr>
              <w:t>7,41±0,18</w:t>
            </w:r>
          </w:p>
        </w:tc>
        <w:tc>
          <w:tcPr>
            <w:tcW w:w="450" w:type="pct"/>
            <w:shd w:val="clear" w:color="auto" w:fill="auto"/>
            <w:vAlign w:val="center"/>
          </w:tcPr>
          <w:p w:rsidR="00103EE1" w:rsidRPr="00EA3CF0" w:rsidRDefault="00103EE1" w:rsidP="00A46E66">
            <w:pPr>
              <w:jc w:val="center"/>
              <w:rPr>
                <w:color w:val="000000"/>
                <w:spacing w:val="-4"/>
                <w:lang w:val="uk-UA"/>
              </w:rPr>
            </w:pPr>
            <w:r w:rsidRPr="00EA3CF0">
              <w:rPr>
                <w:color w:val="000000"/>
                <w:spacing w:val="-4"/>
                <w:lang w:val="uk-UA"/>
              </w:rPr>
              <w:t>5,28±0,12</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p</w:t>
            </w:r>
            <w:r w:rsidRPr="00EA3CF0">
              <w:rPr>
                <w:color w:val="000000"/>
                <w:spacing w:val="-4"/>
                <w:vertAlign w:val="subscript"/>
                <w:lang w:val="uk-UA"/>
              </w:rPr>
              <w:t>1</w:t>
            </w:r>
            <w:r w:rsidRPr="00EA3CF0">
              <w:rPr>
                <w:color w:val="000000"/>
                <w:spacing w:val="-4"/>
                <w:lang w:val="uk-UA"/>
              </w:rPr>
              <w:t>&lt;0,001</w:t>
            </w:r>
          </w:p>
        </w:tc>
        <w:tc>
          <w:tcPr>
            <w:tcW w:w="450" w:type="pct"/>
            <w:shd w:val="clear" w:color="auto" w:fill="auto"/>
            <w:vAlign w:val="center"/>
          </w:tcPr>
          <w:p w:rsidR="00103EE1" w:rsidRPr="00EA3CF0" w:rsidRDefault="00103EE1" w:rsidP="00A46E66">
            <w:pPr>
              <w:jc w:val="center"/>
              <w:rPr>
                <w:color w:val="000000"/>
                <w:spacing w:val="-4"/>
                <w:lang w:val="uk-UA"/>
              </w:rPr>
            </w:pPr>
            <w:r w:rsidRPr="00EA3CF0">
              <w:rPr>
                <w:color w:val="000000"/>
                <w:spacing w:val="-4"/>
                <w:lang w:val="uk-UA"/>
              </w:rPr>
              <w:t>4,94±0,08</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р</w:t>
            </w:r>
            <w:r w:rsidRPr="00EA3CF0">
              <w:rPr>
                <w:color w:val="000000"/>
                <w:spacing w:val="-4"/>
                <w:vertAlign w:val="subscript"/>
                <w:lang w:val="uk-UA"/>
              </w:rPr>
              <w:t>1</w:t>
            </w:r>
            <w:r w:rsidRPr="00EA3CF0">
              <w:rPr>
                <w:color w:val="000000"/>
                <w:spacing w:val="-4"/>
                <w:lang w:val="uk-UA"/>
              </w:rPr>
              <w:t>&lt;0,001</w:t>
            </w:r>
          </w:p>
        </w:tc>
        <w:tc>
          <w:tcPr>
            <w:tcW w:w="642" w:type="pct"/>
            <w:tcMar>
              <w:left w:w="28" w:type="dxa"/>
              <w:right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5,30±0,11</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p>
        </w:tc>
        <w:tc>
          <w:tcPr>
            <w:tcW w:w="642" w:type="pct"/>
            <w:tcMar>
              <w:left w:w="0" w:type="dxa"/>
              <w:right w:w="0" w:type="dxa"/>
            </w:tcMar>
            <w:vAlign w:val="center"/>
          </w:tcPr>
          <w:p w:rsidR="00103EE1" w:rsidRPr="00EA3CF0" w:rsidRDefault="00103EE1" w:rsidP="00A46E66">
            <w:pPr>
              <w:jc w:val="center"/>
              <w:rPr>
                <w:color w:val="000000"/>
                <w:spacing w:val="-4"/>
                <w:lang w:val="uk-UA"/>
              </w:rPr>
            </w:pPr>
            <w:r w:rsidRPr="00EA3CF0">
              <w:rPr>
                <w:color w:val="000000"/>
                <w:spacing w:val="-4"/>
                <w:lang w:val="uk-UA"/>
              </w:rPr>
              <w:t>4,90±0,14</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p</w:t>
            </w:r>
            <w:r w:rsidRPr="00EA3CF0">
              <w:rPr>
                <w:color w:val="000000"/>
                <w:spacing w:val="-4"/>
                <w:vertAlign w:val="subscript"/>
                <w:lang w:val="uk-UA"/>
              </w:rPr>
              <w:t>1</w:t>
            </w:r>
            <w:r w:rsidRPr="00EA3CF0">
              <w:rPr>
                <w:color w:val="000000"/>
                <w:spacing w:val="-4"/>
                <w:lang w:val="uk-UA"/>
              </w:rPr>
              <w:t>&lt;0,001</w:t>
            </w:r>
          </w:p>
          <w:p w:rsidR="00103EE1" w:rsidRPr="00EA3CF0" w:rsidRDefault="00103EE1" w:rsidP="00A46E66">
            <w:pPr>
              <w:jc w:val="center"/>
              <w:rPr>
                <w:color w:val="000000"/>
                <w:spacing w:val="-4"/>
                <w:lang w:val="uk-UA"/>
              </w:rPr>
            </w:pPr>
            <w:r w:rsidRPr="00EA3CF0">
              <w:rPr>
                <w:color w:val="000000"/>
                <w:spacing w:val="-4"/>
                <w:lang w:val="uk-UA"/>
              </w:rPr>
              <w:t>р</w:t>
            </w:r>
            <w:r w:rsidRPr="00EA3CF0">
              <w:rPr>
                <w:color w:val="000000"/>
                <w:spacing w:val="-4"/>
                <w:vertAlign w:val="subscript"/>
                <w:lang w:val="uk-UA"/>
              </w:rPr>
              <w:t>2</w:t>
            </w:r>
            <w:r w:rsidRPr="00EA3CF0">
              <w:rPr>
                <w:color w:val="000000"/>
                <w:spacing w:val="-4"/>
                <w:lang w:val="uk-UA"/>
              </w:rPr>
              <w:t>&lt;0,05</w:t>
            </w:r>
          </w:p>
        </w:tc>
        <w:tc>
          <w:tcPr>
            <w:tcW w:w="450" w:type="pct"/>
            <w:vAlign w:val="center"/>
          </w:tcPr>
          <w:p w:rsidR="00103EE1" w:rsidRPr="00EA3CF0" w:rsidRDefault="00103EE1" w:rsidP="00A46E66">
            <w:pPr>
              <w:jc w:val="center"/>
              <w:rPr>
                <w:color w:val="000000"/>
                <w:spacing w:val="-4"/>
                <w:lang w:val="uk-UA"/>
              </w:rPr>
            </w:pPr>
            <w:r w:rsidRPr="00EA3CF0">
              <w:rPr>
                <w:color w:val="000000"/>
                <w:spacing w:val="-4"/>
                <w:lang w:val="uk-UA"/>
              </w:rPr>
              <w:t>4,51±0,12</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p</w:t>
            </w:r>
            <w:r w:rsidRPr="00EA3CF0">
              <w:rPr>
                <w:color w:val="000000"/>
                <w:spacing w:val="-4"/>
                <w:vertAlign w:val="subscript"/>
                <w:lang w:val="uk-UA"/>
              </w:rPr>
              <w:t>1</w:t>
            </w:r>
            <w:r w:rsidRPr="00EA3CF0">
              <w:rPr>
                <w:color w:val="000000"/>
                <w:spacing w:val="-4"/>
                <w:lang w:val="uk-UA"/>
              </w:rPr>
              <w:t>&lt;0,001</w:t>
            </w:r>
          </w:p>
          <w:p w:rsidR="00103EE1" w:rsidRPr="00EA3CF0" w:rsidRDefault="00103EE1" w:rsidP="00A46E66">
            <w:pPr>
              <w:jc w:val="center"/>
              <w:rPr>
                <w:color w:val="000000"/>
                <w:spacing w:val="-4"/>
                <w:lang w:val="uk-UA"/>
              </w:rPr>
            </w:pPr>
            <w:r w:rsidRPr="00EA3CF0">
              <w:rPr>
                <w:color w:val="000000"/>
                <w:spacing w:val="-4"/>
                <w:lang w:val="uk-UA"/>
              </w:rPr>
              <w:t>р</w:t>
            </w:r>
            <w:r w:rsidRPr="00EA3CF0">
              <w:rPr>
                <w:color w:val="000000"/>
                <w:spacing w:val="-4"/>
                <w:vertAlign w:val="subscript"/>
                <w:lang w:val="uk-UA"/>
              </w:rPr>
              <w:t>2</w:t>
            </w:r>
            <w:r w:rsidRPr="00EA3CF0">
              <w:rPr>
                <w:color w:val="000000"/>
                <w:spacing w:val="-4"/>
                <w:lang w:val="uk-UA"/>
              </w:rPr>
              <w:t>&lt;0,01</w:t>
            </w:r>
          </w:p>
        </w:tc>
      </w:tr>
      <w:tr w:rsidR="00103EE1" w:rsidRPr="00EA3CF0" w:rsidTr="00A46E66">
        <w:trPr>
          <w:jc w:val="center"/>
        </w:trPr>
        <w:tc>
          <w:tcPr>
            <w:tcW w:w="525" w:type="pct"/>
            <w:tcMar>
              <w:left w:w="6" w:type="dxa"/>
              <w:right w:w="6" w:type="dxa"/>
            </w:tcMar>
            <w:vAlign w:val="center"/>
          </w:tcPr>
          <w:p w:rsidR="00103EE1" w:rsidRPr="00EA3CF0" w:rsidRDefault="00103EE1" w:rsidP="00A46E66">
            <w:pPr>
              <w:jc w:val="center"/>
              <w:rPr>
                <w:color w:val="000000"/>
                <w:spacing w:val="-4"/>
                <w:lang w:val="uk-UA"/>
              </w:rPr>
            </w:pPr>
            <w:r>
              <w:rPr>
                <w:color w:val="000000"/>
                <w:spacing w:val="-4"/>
                <w:lang w:val="uk-UA"/>
              </w:rPr>
              <w:t>Глюкоза крові</w:t>
            </w:r>
            <w:r w:rsidRPr="00EA3CF0">
              <w:rPr>
                <w:color w:val="000000"/>
                <w:spacing w:val="-4"/>
                <w:lang w:val="uk-UA"/>
              </w:rPr>
              <w:t xml:space="preserve"> через 2 год.</w:t>
            </w:r>
            <w:r>
              <w:rPr>
                <w:color w:val="000000"/>
                <w:spacing w:val="-4"/>
                <w:lang w:val="uk-UA"/>
              </w:rPr>
              <w:t>після ГТТ</w:t>
            </w:r>
            <w:r w:rsidRPr="00EA3CF0">
              <w:rPr>
                <w:color w:val="000000"/>
                <w:spacing w:val="-4"/>
                <w:lang w:val="uk-UA"/>
              </w:rPr>
              <w:t>, ммоль/л</w:t>
            </w:r>
          </w:p>
        </w:tc>
        <w:tc>
          <w:tcPr>
            <w:tcW w:w="503" w:type="pct"/>
            <w:tcMar>
              <w:left w:w="28" w:type="dxa"/>
              <w:right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10,19±0,29</w:t>
            </w:r>
          </w:p>
        </w:tc>
        <w:tc>
          <w:tcPr>
            <w:tcW w:w="450" w:type="pct"/>
            <w:vAlign w:val="center"/>
          </w:tcPr>
          <w:p w:rsidR="00103EE1" w:rsidRPr="00EA3CF0" w:rsidRDefault="00103EE1" w:rsidP="00A46E66">
            <w:pPr>
              <w:jc w:val="center"/>
              <w:rPr>
                <w:color w:val="000000"/>
                <w:spacing w:val="-4"/>
                <w:lang w:val="uk-UA"/>
              </w:rPr>
            </w:pPr>
            <w:r w:rsidRPr="00EA3CF0">
              <w:rPr>
                <w:color w:val="000000"/>
                <w:spacing w:val="-4"/>
                <w:lang w:val="uk-UA"/>
              </w:rPr>
              <w:t>7,79±0,25 p&lt;0,001</w:t>
            </w:r>
          </w:p>
          <w:p w:rsidR="00103EE1" w:rsidRPr="00EA3CF0" w:rsidRDefault="00103EE1" w:rsidP="00A46E66">
            <w:pPr>
              <w:jc w:val="center"/>
              <w:rPr>
                <w:color w:val="000000"/>
                <w:spacing w:val="-4"/>
                <w:lang w:val="uk-UA"/>
              </w:rPr>
            </w:pPr>
          </w:p>
        </w:tc>
        <w:tc>
          <w:tcPr>
            <w:tcW w:w="434" w:type="pct"/>
            <w:shd w:val="clear" w:color="auto" w:fill="auto"/>
            <w:tcMar>
              <w:left w:w="6" w:type="dxa"/>
              <w:right w:w="6" w:type="dxa"/>
            </w:tcMar>
            <w:vAlign w:val="center"/>
          </w:tcPr>
          <w:p w:rsidR="00103EE1" w:rsidRPr="00EA3CF0" w:rsidRDefault="00103EE1" w:rsidP="00A46E66">
            <w:pPr>
              <w:jc w:val="center"/>
              <w:rPr>
                <w:color w:val="000000"/>
                <w:spacing w:val="-4"/>
                <w:lang w:val="uk-UA"/>
              </w:rPr>
            </w:pPr>
            <w:r w:rsidRPr="00EA3CF0">
              <w:rPr>
                <w:color w:val="000000"/>
                <w:spacing w:val="-4"/>
                <w:lang w:val="uk-UA"/>
              </w:rPr>
              <w:t>6,98±0,18</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p>
        </w:tc>
        <w:tc>
          <w:tcPr>
            <w:tcW w:w="450" w:type="pct"/>
            <w:shd w:val="clear" w:color="auto" w:fill="auto"/>
            <w:vAlign w:val="center"/>
          </w:tcPr>
          <w:p w:rsidR="00103EE1" w:rsidRPr="00EA3CF0" w:rsidRDefault="00103EE1" w:rsidP="00A46E66">
            <w:pPr>
              <w:jc w:val="center"/>
              <w:rPr>
                <w:color w:val="000000"/>
                <w:spacing w:val="-4"/>
                <w:lang w:val="uk-UA"/>
              </w:rPr>
            </w:pPr>
            <w:r w:rsidRPr="00EA3CF0">
              <w:rPr>
                <w:color w:val="000000"/>
                <w:spacing w:val="-4"/>
                <w:lang w:val="uk-UA"/>
              </w:rPr>
              <w:t>9,80±0,23</w:t>
            </w:r>
          </w:p>
        </w:tc>
        <w:tc>
          <w:tcPr>
            <w:tcW w:w="450" w:type="pct"/>
            <w:shd w:val="clear" w:color="auto" w:fill="auto"/>
            <w:vAlign w:val="center"/>
          </w:tcPr>
          <w:p w:rsidR="00103EE1" w:rsidRPr="00EA3CF0" w:rsidRDefault="00103EE1" w:rsidP="00A46E66">
            <w:pPr>
              <w:jc w:val="center"/>
              <w:rPr>
                <w:color w:val="000000"/>
                <w:spacing w:val="-4"/>
                <w:lang w:val="uk-UA"/>
              </w:rPr>
            </w:pPr>
            <w:r w:rsidRPr="00EA3CF0">
              <w:rPr>
                <w:color w:val="000000"/>
                <w:spacing w:val="-4"/>
                <w:lang w:val="uk-UA"/>
              </w:rPr>
              <w:t>6,37±0,15</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р</w:t>
            </w:r>
            <w:r w:rsidRPr="00EA3CF0">
              <w:rPr>
                <w:color w:val="000000"/>
                <w:spacing w:val="-4"/>
                <w:vertAlign w:val="subscript"/>
                <w:lang w:val="uk-UA"/>
              </w:rPr>
              <w:t>1</w:t>
            </w:r>
            <w:r w:rsidRPr="00EA3CF0">
              <w:rPr>
                <w:color w:val="000000"/>
                <w:spacing w:val="-4"/>
                <w:lang w:val="uk-UA"/>
              </w:rPr>
              <w:t>&lt;0,001</w:t>
            </w:r>
          </w:p>
        </w:tc>
        <w:tc>
          <w:tcPr>
            <w:tcW w:w="450" w:type="pct"/>
            <w:shd w:val="clear" w:color="auto" w:fill="auto"/>
            <w:vAlign w:val="center"/>
          </w:tcPr>
          <w:p w:rsidR="00103EE1" w:rsidRPr="00EA3CF0" w:rsidRDefault="00103EE1" w:rsidP="00A46E66">
            <w:pPr>
              <w:jc w:val="center"/>
              <w:rPr>
                <w:color w:val="000000"/>
                <w:spacing w:val="-4"/>
                <w:lang w:val="uk-UA"/>
              </w:rPr>
            </w:pPr>
            <w:r w:rsidRPr="00EA3CF0">
              <w:rPr>
                <w:color w:val="000000"/>
                <w:spacing w:val="-4"/>
                <w:lang w:val="uk-UA"/>
              </w:rPr>
              <w:t>5,97±0,12</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p</w:t>
            </w:r>
            <w:r w:rsidRPr="00EA3CF0">
              <w:rPr>
                <w:color w:val="000000"/>
                <w:spacing w:val="-4"/>
                <w:vertAlign w:val="subscript"/>
                <w:lang w:val="uk-UA"/>
              </w:rPr>
              <w:t>1</w:t>
            </w:r>
            <w:r w:rsidRPr="00EA3CF0">
              <w:rPr>
                <w:color w:val="000000"/>
                <w:spacing w:val="-4"/>
                <w:lang w:val="uk-UA"/>
              </w:rPr>
              <w:t>&lt;0,001</w:t>
            </w:r>
          </w:p>
        </w:tc>
        <w:tc>
          <w:tcPr>
            <w:tcW w:w="642" w:type="pct"/>
            <w:tcMar>
              <w:left w:w="28" w:type="dxa"/>
              <w:right w:w="28" w:type="dxa"/>
            </w:tcMar>
            <w:vAlign w:val="center"/>
          </w:tcPr>
          <w:p w:rsidR="00103EE1" w:rsidRPr="00EA3CF0" w:rsidRDefault="00103EE1" w:rsidP="00A46E66">
            <w:pPr>
              <w:jc w:val="center"/>
              <w:rPr>
                <w:color w:val="000000"/>
                <w:spacing w:val="-4"/>
                <w:lang w:val="uk-UA"/>
              </w:rPr>
            </w:pPr>
            <w:r w:rsidRPr="00EA3CF0">
              <w:rPr>
                <w:color w:val="000000"/>
                <w:spacing w:val="-4"/>
                <w:lang w:val="uk-UA"/>
              </w:rPr>
              <w:t>6,40±0,17</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p>
        </w:tc>
        <w:tc>
          <w:tcPr>
            <w:tcW w:w="642" w:type="pct"/>
            <w:tcMar>
              <w:left w:w="0" w:type="dxa"/>
              <w:right w:w="0" w:type="dxa"/>
            </w:tcMar>
            <w:vAlign w:val="center"/>
          </w:tcPr>
          <w:p w:rsidR="00103EE1" w:rsidRPr="00EA3CF0" w:rsidRDefault="00103EE1" w:rsidP="00A46E66">
            <w:pPr>
              <w:jc w:val="center"/>
              <w:rPr>
                <w:color w:val="000000"/>
                <w:spacing w:val="-4"/>
                <w:lang w:val="uk-UA"/>
              </w:rPr>
            </w:pPr>
            <w:r w:rsidRPr="00EA3CF0">
              <w:rPr>
                <w:color w:val="000000"/>
                <w:spacing w:val="-4"/>
                <w:lang w:val="uk-UA"/>
              </w:rPr>
              <w:t>5,80±0,14</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p</w:t>
            </w:r>
            <w:r w:rsidRPr="00EA3CF0">
              <w:rPr>
                <w:color w:val="000000"/>
                <w:spacing w:val="-4"/>
                <w:vertAlign w:val="subscript"/>
                <w:lang w:val="uk-UA"/>
              </w:rPr>
              <w:t>1</w:t>
            </w:r>
            <w:r w:rsidRPr="00EA3CF0">
              <w:rPr>
                <w:color w:val="000000"/>
                <w:spacing w:val="-4"/>
                <w:lang w:val="uk-UA"/>
              </w:rPr>
              <w:t>&lt;0,001</w:t>
            </w:r>
          </w:p>
          <w:p w:rsidR="00103EE1" w:rsidRPr="00EA3CF0" w:rsidRDefault="00103EE1" w:rsidP="00A46E66">
            <w:pPr>
              <w:jc w:val="center"/>
              <w:rPr>
                <w:color w:val="000000"/>
                <w:spacing w:val="-4"/>
                <w:lang w:val="uk-UA"/>
              </w:rPr>
            </w:pPr>
            <w:r w:rsidRPr="00EA3CF0">
              <w:rPr>
                <w:color w:val="000000"/>
                <w:spacing w:val="-4"/>
                <w:lang w:val="uk-UA"/>
              </w:rPr>
              <w:t>р</w:t>
            </w:r>
            <w:r w:rsidRPr="00EA3CF0">
              <w:rPr>
                <w:color w:val="000000"/>
                <w:spacing w:val="-4"/>
                <w:vertAlign w:val="subscript"/>
                <w:lang w:val="uk-UA"/>
              </w:rPr>
              <w:t>2</w:t>
            </w:r>
            <w:r w:rsidRPr="00EA3CF0">
              <w:rPr>
                <w:color w:val="000000"/>
                <w:spacing w:val="-4"/>
                <w:lang w:val="uk-UA"/>
              </w:rPr>
              <w:t>&lt;0,02</w:t>
            </w:r>
          </w:p>
        </w:tc>
        <w:tc>
          <w:tcPr>
            <w:tcW w:w="450" w:type="pct"/>
            <w:tcMar>
              <w:left w:w="6" w:type="dxa"/>
              <w:right w:w="6" w:type="dxa"/>
            </w:tcMar>
            <w:vAlign w:val="center"/>
          </w:tcPr>
          <w:p w:rsidR="00103EE1" w:rsidRPr="00EA3CF0" w:rsidRDefault="00103EE1" w:rsidP="00A46E66">
            <w:pPr>
              <w:jc w:val="center"/>
              <w:rPr>
                <w:color w:val="000000"/>
                <w:spacing w:val="-4"/>
                <w:lang w:val="uk-UA"/>
              </w:rPr>
            </w:pPr>
            <w:r w:rsidRPr="00EA3CF0">
              <w:rPr>
                <w:color w:val="000000"/>
                <w:spacing w:val="-4"/>
                <w:lang w:val="uk-UA"/>
              </w:rPr>
              <w:t>5,43±0,10</w:t>
            </w:r>
          </w:p>
          <w:p w:rsidR="00103EE1" w:rsidRPr="00EA3CF0" w:rsidRDefault="00103EE1" w:rsidP="00A46E66">
            <w:pPr>
              <w:jc w:val="center"/>
              <w:rPr>
                <w:color w:val="000000"/>
                <w:spacing w:val="-4"/>
                <w:lang w:val="uk-UA"/>
              </w:rPr>
            </w:pPr>
            <w:r w:rsidRPr="00EA3CF0">
              <w:rPr>
                <w:color w:val="000000"/>
                <w:spacing w:val="-4"/>
                <w:lang w:val="uk-UA"/>
              </w:rPr>
              <w:t>p&lt;0,001</w:t>
            </w:r>
          </w:p>
          <w:p w:rsidR="00103EE1" w:rsidRPr="00EA3CF0" w:rsidRDefault="00103EE1" w:rsidP="00A46E66">
            <w:pPr>
              <w:jc w:val="center"/>
              <w:rPr>
                <w:color w:val="000000"/>
                <w:spacing w:val="-4"/>
                <w:lang w:val="uk-UA"/>
              </w:rPr>
            </w:pPr>
            <w:r w:rsidRPr="00EA3CF0">
              <w:rPr>
                <w:color w:val="000000"/>
                <w:spacing w:val="-4"/>
                <w:lang w:val="uk-UA"/>
              </w:rPr>
              <w:t>p</w:t>
            </w:r>
            <w:r w:rsidRPr="00EA3CF0">
              <w:rPr>
                <w:color w:val="000000"/>
                <w:spacing w:val="-4"/>
                <w:vertAlign w:val="subscript"/>
                <w:lang w:val="uk-UA"/>
              </w:rPr>
              <w:t>1</w:t>
            </w:r>
            <w:r w:rsidRPr="00EA3CF0">
              <w:rPr>
                <w:color w:val="000000"/>
                <w:spacing w:val="-4"/>
                <w:lang w:val="uk-UA"/>
              </w:rPr>
              <w:t>&lt;0,001</w:t>
            </w:r>
          </w:p>
          <w:p w:rsidR="00103EE1" w:rsidRPr="00EA3CF0" w:rsidRDefault="00103EE1" w:rsidP="00A46E66">
            <w:pPr>
              <w:jc w:val="center"/>
              <w:rPr>
                <w:color w:val="000000"/>
                <w:spacing w:val="-4"/>
                <w:lang w:val="uk-UA"/>
              </w:rPr>
            </w:pPr>
            <w:r w:rsidRPr="00EA3CF0">
              <w:rPr>
                <w:color w:val="000000"/>
                <w:spacing w:val="-4"/>
                <w:lang w:val="uk-UA"/>
              </w:rPr>
              <w:t>р</w:t>
            </w:r>
            <w:r w:rsidRPr="00EA3CF0">
              <w:rPr>
                <w:color w:val="000000"/>
                <w:spacing w:val="-4"/>
                <w:vertAlign w:val="subscript"/>
                <w:lang w:val="uk-UA"/>
              </w:rPr>
              <w:t>2</w:t>
            </w:r>
            <w:r w:rsidRPr="00EA3CF0">
              <w:rPr>
                <w:color w:val="000000"/>
                <w:spacing w:val="-4"/>
                <w:lang w:val="uk-UA"/>
              </w:rPr>
              <w:t>&lt;0,01</w:t>
            </w:r>
          </w:p>
        </w:tc>
      </w:tr>
    </w:tbl>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eastAsia="uk-UA"/>
        </w:rPr>
        <w:t>Примітка: p – достовірність відмі</w:t>
      </w:r>
      <w:r>
        <w:rPr>
          <w:color w:val="000000"/>
          <w:spacing w:val="-4"/>
          <w:sz w:val="28"/>
          <w:szCs w:val="28"/>
          <w:lang w:val="uk-UA" w:eastAsia="uk-UA"/>
        </w:rPr>
        <w:t>нностей однойменних показників у</w:t>
      </w:r>
      <w:r w:rsidRPr="00EA3CF0">
        <w:rPr>
          <w:color w:val="000000"/>
          <w:spacing w:val="-4"/>
          <w:sz w:val="28"/>
          <w:szCs w:val="28"/>
          <w:lang w:val="uk-UA" w:eastAsia="uk-UA"/>
        </w:rPr>
        <w:t xml:space="preserve"> групах до і після лікування; p</w:t>
      </w:r>
      <w:r w:rsidRPr="00EA3CF0">
        <w:rPr>
          <w:color w:val="000000"/>
          <w:spacing w:val="-4"/>
          <w:sz w:val="28"/>
          <w:szCs w:val="28"/>
          <w:vertAlign w:val="subscript"/>
          <w:lang w:val="uk-UA" w:eastAsia="uk-UA"/>
        </w:rPr>
        <w:t>1</w:t>
      </w:r>
      <w:r w:rsidRPr="00EA3CF0">
        <w:rPr>
          <w:color w:val="000000"/>
          <w:spacing w:val="-4"/>
          <w:sz w:val="28"/>
          <w:szCs w:val="28"/>
          <w:lang w:val="uk-UA" w:eastAsia="uk-UA"/>
        </w:rPr>
        <w:t xml:space="preserve"> – достовірність відмінностей однойменних показників після лікування в контрольній і групах А і Б; p</w:t>
      </w:r>
      <w:r w:rsidRPr="00EA3CF0">
        <w:rPr>
          <w:color w:val="000000"/>
          <w:spacing w:val="-4"/>
          <w:sz w:val="28"/>
          <w:szCs w:val="28"/>
          <w:vertAlign w:val="subscript"/>
          <w:lang w:val="uk-UA" w:eastAsia="uk-UA"/>
        </w:rPr>
        <w:t>2</w:t>
      </w:r>
      <w:r w:rsidRPr="00EA3CF0">
        <w:rPr>
          <w:color w:val="000000"/>
          <w:spacing w:val="-4"/>
          <w:sz w:val="28"/>
          <w:szCs w:val="28"/>
          <w:lang w:val="uk-UA" w:eastAsia="uk-UA"/>
        </w:rPr>
        <w:t xml:space="preserve"> – достовірність відмінностей однойменних показників після лікування </w:t>
      </w:r>
      <w:r>
        <w:rPr>
          <w:color w:val="000000"/>
          <w:spacing w:val="-4"/>
          <w:sz w:val="28"/>
          <w:szCs w:val="28"/>
          <w:lang w:val="uk-UA" w:eastAsia="uk-UA"/>
        </w:rPr>
        <w:t>у</w:t>
      </w:r>
      <w:r w:rsidRPr="00EA3CF0">
        <w:rPr>
          <w:color w:val="000000"/>
          <w:spacing w:val="-4"/>
          <w:sz w:val="28"/>
          <w:szCs w:val="28"/>
          <w:lang w:val="uk-UA" w:eastAsia="uk-UA"/>
        </w:rPr>
        <w:t xml:space="preserve"> групах А і Б.</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Разом з тим</w:t>
      </w:r>
      <w:r w:rsidRPr="00EA3CF0">
        <w:rPr>
          <w:vanish/>
          <w:color w:val="000000"/>
          <w:spacing w:val="-4"/>
          <w:sz w:val="28"/>
          <w:szCs w:val="28"/>
          <w:lang w:val="uk-UA"/>
        </w:rPr>
        <w:t>|в той же час|</w:t>
      </w:r>
      <w:r w:rsidRPr="00EA3CF0">
        <w:rPr>
          <w:color w:val="000000"/>
          <w:spacing w:val="-4"/>
          <w:sz w:val="28"/>
          <w:szCs w:val="28"/>
          <w:lang w:val="uk-UA"/>
        </w:rPr>
        <w:t>, результати поліпшення</w:t>
      </w:r>
      <w:r w:rsidRPr="00EA3CF0">
        <w:rPr>
          <w:vanish/>
          <w:color w:val="000000"/>
          <w:spacing w:val="-4"/>
          <w:sz w:val="28"/>
          <w:szCs w:val="28"/>
          <w:lang w:val="uk-UA"/>
        </w:rPr>
        <w:t>|покращання|</w:t>
      </w:r>
      <w:r w:rsidRPr="00EA3CF0">
        <w:rPr>
          <w:color w:val="000000"/>
          <w:spacing w:val="-4"/>
          <w:sz w:val="28"/>
          <w:szCs w:val="28"/>
          <w:lang w:val="uk-UA"/>
        </w:rPr>
        <w:t xml:space="preserve"> вуглеводного обміну були якнайкращими</w:t>
      </w:r>
      <w:r w:rsidRPr="00EA3CF0">
        <w:rPr>
          <w:vanish/>
          <w:color w:val="000000"/>
          <w:spacing w:val="-4"/>
          <w:sz w:val="28"/>
          <w:szCs w:val="28"/>
          <w:lang w:val="uk-UA"/>
        </w:rPr>
        <w:t>|щонайкращими|</w:t>
      </w:r>
      <w:r w:rsidRPr="00EA3CF0">
        <w:rPr>
          <w:color w:val="000000"/>
          <w:spacing w:val="-4"/>
          <w:sz w:val="28"/>
          <w:szCs w:val="28"/>
          <w:lang w:val="uk-UA"/>
        </w:rPr>
        <w:t xml:space="preserve"> через 6 і 12 міс. </w:t>
      </w:r>
      <w:r>
        <w:rPr>
          <w:color w:val="000000"/>
          <w:spacing w:val="-4"/>
          <w:sz w:val="28"/>
          <w:szCs w:val="28"/>
          <w:lang w:val="uk-UA"/>
        </w:rPr>
        <w:t>у</w:t>
      </w:r>
      <w:r w:rsidRPr="00EA3CF0">
        <w:rPr>
          <w:color w:val="000000"/>
          <w:spacing w:val="-4"/>
          <w:sz w:val="28"/>
          <w:szCs w:val="28"/>
          <w:lang w:val="uk-UA"/>
        </w:rPr>
        <w:t xml:space="preserve"> групі Б (що отримувала</w:t>
      </w:r>
      <w:r w:rsidRPr="00EA3CF0">
        <w:rPr>
          <w:vanish/>
          <w:color w:val="000000"/>
          <w:spacing w:val="-4"/>
          <w:sz w:val="28"/>
          <w:szCs w:val="28"/>
          <w:lang w:val="uk-UA"/>
        </w:rPr>
        <w:t>|одержувала|</w:t>
      </w:r>
      <w:r w:rsidRPr="00EA3CF0">
        <w:rPr>
          <w:color w:val="000000"/>
          <w:spacing w:val="-4"/>
          <w:sz w:val="28"/>
          <w:szCs w:val="28"/>
          <w:lang w:val="uk-UA"/>
        </w:rPr>
        <w:t xml:space="preserve"> ОТ</w:t>
      </w:r>
      <w:r>
        <w:rPr>
          <w:color w:val="000000"/>
          <w:spacing w:val="-4"/>
          <w:sz w:val="28"/>
          <w:szCs w:val="28"/>
          <w:lang w:val="uk-UA"/>
        </w:rPr>
        <w:t>), порівняно</w:t>
      </w:r>
      <w:r w:rsidRPr="00EA3CF0">
        <w:rPr>
          <w:color w:val="000000"/>
          <w:spacing w:val="-4"/>
          <w:sz w:val="28"/>
          <w:szCs w:val="28"/>
          <w:lang w:val="uk-UA"/>
        </w:rPr>
        <w:t xml:space="preserve"> з групою А, що свідчить про сприятливий вплив проведеної ОТ на стаціонарному етапі і особливо при повторному її курсовому застосуванні</w:t>
      </w:r>
      <w:r w:rsidRPr="00EA3CF0">
        <w:rPr>
          <w:vanish/>
          <w:color w:val="000000"/>
          <w:spacing w:val="-4"/>
          <w:sz w:val="28"/>
          <w:szCs w:val="28"/>
          <w:lang w:val="uk-UA"/>
        </w:rPr>
        <w:t>|вживанні|</w:t>
      </w:r>
      <w:r w:rsidRPr="00EA3CF0">
        <w:rPr>
          <w:color w:val="000000"/>
          <w:spacing w:val="-4"/>
          <w:sz w:val="28"/>
          <w:szCs w:val="28"/>
          <w:lang w:val="uk-UA"/>
        </w:rPr>
        <w:t xml:space="preserve"> на амбулаторному етапі. Через 6 міс. лікування кількість хворих з нормальним і цільовим значенням глюкози натщесерце з</w:t>
      </w:r>
      <w:r>
        <w:rPr>
          <w:color w:val="000000"/>
          <w:spacing w:val="-4"/>
          <w:sz w:val="28"/>
          <w:szCs w:val="28"/>
          <w:lang w:val="uk-UA"/>
        </w:rPr>
        <w:t>мінилася</w:t>
      </w:r>
      <w:r w:rsidRPr="00EA3CF0">
        <w:rPr>
          <w:color w:val="000000"/>
          <w:spacing w:val="-4"/>
          <w:sz w:val="28"/>
          <w:szCs w:val="28"/>
          <w:lang w:val="uk-UA"/>
        </w:rPr>
        <w:t xml:space="preserve"> в контрольній групі з 8 (26,7%) до 9 (33,3%) пацієнтів, з НТГ з 18 (60%) до 17 (70,3%), з ЦД з 4 (13,</w:t>
      </w:r>
      <w:r>
        <w:rPr>
          <w:color w:val="000000"/>
          <w:spacing w:val="-4"/>
          <w:sz w:val="28"/>
          <w:szCs w:val="28"/>
          <w:lang w:val="uk-UA"/>
        </w:rPr>
        <w:t>3%) до 1 (3,7%). Через 12 міс. у</w:t>
      </w:r>
      <w:r w:rsidRPr="00EA3CF0">
        <w:rPr>
          <w:color w:val="000000"/>
          <w:spacing w:val="-4"/>
          <w:sz w:val="28"/>
          <w:szCs w:val="28"/>
          <w:lang w:val="uk-UA"/>
        </w:rPr>
        <w:t xml:space="preserve"> контрольній групі пацієнтів з нормальними значеннями глюкози натщесерце було 19 (76%), з НТГ – 6 (24%), т</w:t>
      </w:r>
      <w:r>
        <w:rPr>
          <w:color w:val="000000"/>
          <w:spacing w:val="-4"/>
          <w:sz w:val="28"/>
          <w:szCs w:val="28"/>
          <w:lang w:val="uk-UA"/>
        </w:rPr>
        <w:t>оді як у</w:t>
      </w:r>
      <w:r w:rsidRPr="00EA3CF0">
        <w:rPr>
          <w:color w:val="000000"/>
          <w:spacing w:val="-4"/>
          <w:sz w:val="28"/>
          <w:szCs w:val="28"/>
          <w:lang w:val="uk-UA"/>
        </w:rPr>
        <w:t xml:space="preserve"> групах А і Б у всіх пацієнтів зареєстровані значення глюкози в межах норми. Разом з тим, слід підкреслити, що пацієнтів з цільовим рівнем глюкози натщесерце в групі Б було більше в 1,7 рази (68%), ніж в групі А.</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Отримані дані свідчать про те, що включення ОТ в комплексне лікування хворих на ГХ з МС на амбулаторному етапі реабілітації, корегуючи метаболічні порушення, сприяє стійкішому і стабільнішому зниженню АТ</w:t>
      </w:r>
      <w:r>
        <w:rPr>
          <w:color w:val="000000"/>
          <w:spacing w:val="-4"/>
          <w:sz w:val="28"/>
          <w:szCs w:val="28"/>
          <w:lang w:val="uk-UA"/>
        </w:rPr>
        <w:t xml:space="preserve"> порівняно</w:t>
      </w:r>
      <w:r w:rsidRPr="00EA3CF0">
        <w:rPr>
          <w:color w:val="000000"/>
          <w:spacing w:val="-4"/>
          <w:sz w:val="28"/>
          <w:szCs w:val="28"/>
          <w:lang w:val="uk-UA"/>
        </w:rPr>
        <w:t xml:space="preserve"> з медикаментозною терапією, що значною мірою покращує якість життя і прогноз у даної категорії хворих.</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eastAsia="uk-UA"/>
        </w:rPr>
        <w:lastRenderedPageBreak/>
        <w:t xml:space="preserve">Після лікування </w:t>
      </w:r>
      <w:r>
        <w:rPr>
          <w:color w:val="000000"/>
          <w:spacing w:val="-4"/>
          <w:sz w:val="28"/>
          <w:szCs w:val="28"/>
          <w:lang w:val="uk-UA" w:eastAsia="uk-UA"/>
        </w:rPr>
        <w:t>у</w:t>
      </w:r>
      <w:r w:rsidRPr="00EA3CF0">
        <w:rPr>
          <w:color w:val="000000"/>
          <w:spacing w:val="-4"/>
          <w:sz w:val="28"/>
          <w:szCs w:val="28"/>
          <w:lang w:val="uk-UA" w:eastAsia="uk-UA"/>
        </w:rPr>
        <w:t xml:space="preserve"> стаціонарі узагальнений показник D </w:t>
      </w:r>
      <w:r>
        <w:rPr>
          <w:color w:val="000000"/>
          <w:spacing w:val="-4"/>
          <w:sz w:val="28"/>
          <w:szCs w:val="28"/>
          <w:lang w:val="uk-UA" w:eastAsia="uk-UA"/>
        </w:rPr>
        <w:t>став найбільш кращим</w:t>
      </w:r>
      <w:r w:rsidRPr="00EA3CF0">
        <w:rPr>
          <w:color w:val="000000"/>
          <w:spacing w:val="-4"/>
          <w:sz w:val="28"/>
          <w:szCs w:val="28"/>
          <w:lang w:val="uk-UA" w:eastAsia="uk-UA"/>
        </w:rPr>
        <w:t xml:space="preserve"> </w:t>
      </w:r>
      <w:r>
        <w:rPr>
          <w:color w:val="000000"/>
          <w:spacing w:val="-4"/>
          <w:sz w:val="28"/>
          <w:szCs w:val="28"/>
          <w:lang w:val="uk-UA" w:eastAsia="uk-UA"/>
        </w:rPr>
        <w:t>у</w:t>
      </w:r>
      <w:r w:rsidRPr="00EA3CF0">
        <w:rPr>
          <w:color w:val="000000"/>
          <w:spacing w:val="-4"/>
          <w:sz w:val="28"/>
          <w:szCs w:val="28"/>
          <w:lang w:val="uk-UA" w:eastAsia="uk-UA"/>
        </w:rPr>
        <w:t xml:space="preserve"> групі 2 – з 0,197 до 0,403, що відповідає якісній оцінці «задовільно». </w:t>
      </w:r>
      <w:r>
        <w:rPr>
          <w:color w:val="000000"/>
          <w:spacing w:val="-4"/>
          <w:sz w:val="28"/>
          <w:szCs w:val="28"/>
          <w:lang w:val="uk-UA" w:eastAsia="uk-UA"/>
        </w:rPr>
        <w:t>П</w:t>
      </w:r>
      <w:r w:rsidRPr="00EA3CF0">
        <w:rPr>
          <w:color w:val="000000"/>
          <w:spacing w:val="-4"/>
          <w:sz w:val="28"/>
          <w:szCs w:val="28"/>
          <w:lang w:val="uk-UA" w:eastAsia="uk-UA"/>
        </w:rPr>
        <w:t xml:space="preserve">озитивний ефект лікування </w:t>
      </w:r>
      <w:r>
        <w:rPr>
          <w:color w:val="000000"/>
          <w:spacing w:val="-4"/>
          <w:sz w:val="28"/>
          <w:szCs w:val="28"/>
          <w:lang w:val="uk-UA" w:eastAsia="uk-UA"/>
        </w:rPr>
        <w:t>насамперед</w:t>
      </w:r>
      <w:r w:rsidRPr="00EA3CF0">
        <w:rPr>
          <w:color w:val="000000"/>
          <w:spacing w:val="-4"/>
          <w:sz w:val="28"/>
          <w:szCs w:val="28"/>
          <w:lang w:val="uk-UA" w:eastAsia="uk-UA"/>
        </w:rPr>
        <w:t xml:space="preserve"> пов'язаний із зниженням АТ</w:t>
      </w:r>
      <w:r>
        <w:rPr>
          <w:color w:val="000000"/>
          <w:spacing w:val="-4"/>
          <w:sz w:val="28"/>
          <w:szCs w:val="28"/>
          <w:lang w:val="uk-UA" w:eastAsia="uk-UA"/>
        </w:rPr>
        <w:t>, меншою мірою</w:t>
      </w:r>
      <w:r w:rsidRPr="00EA3CF0">
        <w:rPr>
          <w:color w:val="000000"/>
          <w:spacing w:val="-4"/>
          <w:sz w:val="28"/>
          <w:szCs w:val="28"/>
          <w:lang w:val="uk-UA" w:eastAsia="uk-UA"/>
        </w:rPr>
        <w:t xml:space="preserve"> він обумовлений корекцією метаболічних порушень. </w:t>
      </w:r>
      <w:r>
        <w:rPr>
          <w:color w:val="000000"/>
          <w:spacing w:val="-4"/>
          <w:sz w:val="28"/>
          <w:szCs w:val="28"/>
          <w:lang w:val="uk-UA"/>
        </w:rPr>
        <w:t>Після</w:t>
      </w:r>
      <w:r w:rsidRPr="00EA3CF0">
        <w:rPr>
          <w:color w:val="000000"/>
          <w:spacing w:val="-4"/>
          <w:sz w:val="28"/>
          <w:szCs w:val="28"/>
          <w:lang w:val="uk-UA"/>
        </w:rPr>
        <w:t xml:space="preserve"> </w:t>
      </w:r>
      <w:r>
        <w:rPr>
          <w:color w:val="000000"/>
          <w:spacing w:val="-4"/>
          <w:sz w:val="28"/>
          <w:szCs w:val="28"/>
          <w:lang w:val="uk-UA"/>
        </w:rPr>
        <w:t xml:space="preserve">одноразового курсу ОТ через 6 та 12 міс. у хворих групи А показник </w:t>
      </w:r>
      <w:r>
        <w:rPr>
          <w:color w:val="000000"/>
          <w:spacing w:val="-4"/>
          <w:sz w:val="28"/>
          <w:szCs w:val="28"/>
          <w:lang w:val="en-US"/>
        </w:rPr>
        <w:t>D</w:t>
      </w:r>
      <w:r w:rsidRPr="00F93D40">
        <w:rPr>
          <w:color w:val="000000"/>
          <w:spacing w:val="-4"/>
          <w:sz w:val="28"/>
          <w:szCs w:val="28"/>
          <w:lang w:val="uk-UA"/>
        </w:rPr>
        <w:t xml:space="preserve"> </w:t>
      </w:r>
      <w:r>
        <w:rPr>
          <w:color w:val="000000"/>
          <w:spacing w:val="-4"/>
          <w:sz w:val="28"/>
          <w:szCs w:val="28"/>
          <w:lang w:val="uk-UA"/>
        </w:rPr>
        <w:t xml:space="preserve">збільшився до 0,681. Разом  з тим, </w:t>
      </w:r>
      <w:r w:rsidRPr="00EA3CF0">
        <w:rPr>
          <w:color w:val="000000"/>
          <w:spacing w:val="-4"/>
          <w:sz w:val="28"/>
          <w:szCs w:val="28"/>
          <w:lang w:val="uk-UA"/>
        </w:rPr>
        <w:t xml:space="preserve">хоча ефект ОТ, досягнутий після закінчення лікування </w:t>
      </w:r>
      <w:r>
        <w:rPr>
          <w:color w:val="000000"/>
          <w:spacing w:val="-4"/>
          <w:sz w:val="28"/>
          <w:szCs w:val="28"/>
          <w:lang w:val="uk-UA"/>
        </w:rPr>
        <w:t>у</w:t>
      </w:r>
      <w:r w:rsidRPr="00EA3CF0">
        <w:rPr>
          <w:color w:val="000000"/>
          <w:spacing w:val="-4"/>
          <w:sz w:val="28"/>
          <w:szCs w:val="28"/>
          <w:lang w:val="uk-UA"/>
        </w:rPr>
        <w:t xml:space="preserve"> стаціонарі, зберігався </w:t>
      </w:r>
      <w:r>
        <w:rPr>
          <w:color w:val="000000"/>
          <w:spacing w:val="-4"/>
          <w:sz w:val="28"/>
          <w:szCs w:val="28"/>
          <w:lang w:val="uk-UA"/>
        </w:rPr>
        <w:t>впродовж року</w:t>
      </w:r>
      <w:r w:rsidRPr="00EA3CF0">
        <w:rPr>
          <w:color w:val="000000"/>
          <w:spacing w:val="-4"/>
          <w:sz w:val="28"/>
          <w:szCs w:val="28"/>
          <w:lang w:val="uk-UA"/>
        </w:rPr>
        <w:t>, він виявився недостатнім для повнішої корекції АТ і метаболічних порушень.</w:t>
      </w:r>
    </w:p>
    <w:p w:rsidR="00103EE1" w:rsidRPr="00EA3CF0" w:rsidRDefault="00103EE1" w:rsidP="00103EE1">
      <w:pPr>
        <w:ind w:firstLine="709"/>
        <w:jc w:val="both"/>
        <w:rPr>
          <w:color w:val="000000"/>
          <w:spacing w:val="-4"/>
          <w:sz w:val="28"/>
          <w:szCs w:val="28"/>
          <w:lang w:val="uk-UA"/>
        </w:rPr>
      </w:pPr>
      <w:r>
        <w:rPr>
          <w:color w:val="000000"/>
          <w:spacing w:val="-4"/>
          <w:sz w:val="28"/>
          <w:szCs w:val="28"/>
          <w:lang w:val="uk-UA"/>
        </w:rPr>
        <w:t>П</w:t>
      </w:r>
      <w:r w:rsidRPr="00EA3CF0">
        <w:rPr>
          <w:color w:val="000000"/>
          <w:spacing w:val="-4"/>
          <w:sz w:val="28"/>
          <w:szCs w:val="28"/>
          <w:lang w:val="uk-UA"/>
        </w:rPr>
        <w:t xml:space="preserve">озитивний ефект ОТ, досягнутий </w:t>
      </w:r>
      <w:r>
        <w:rPr>
          <w:color w:val="000000"/>
          <w:spacing w:val="-4"/>
          <w:sz w:val="28"/>
          <w:szCs w:val="28"/>
          <w:lang w:val="uk-UA"/>
        </w:rPr>
        <w:t>у</w:t>
      </w:r>
      <w:r w:rsidRPr="00EA3CF0">
        <w:rPr>
          <w:color w:val="000000"/>
          <w:spacing w:val="-4"/>
          <w:sz w:val="28"/>
          <w:szCs w:val="28"/>
          <w:lang w:val="uk-UA"/>
        </w:rPr>
        <w:t xml:space="preserve"> групі А через 12 міс., зіставний з результатом, отриманим групою Б, вже через 6 міс. амбулаторного лікування, що підтверджує доцільність проведення повторного курсу ОТ на амбулаторному етапі. </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uk-UA"/>
        </w:rPr>
        <w:t xml:space="preserve">Таким чином, згідно з </w:t>
      </w:r>
      <w:r>
        <w:rPr>
          <w:color w:val="000000"/>
          <w:spacing w:val="-4"/>
          <w:sz w:val="28"/>
          <w:szCs w:val="28"/>
          <w:lang w:val="uk-UA"/>
        </w:rPr>
        <w:t>метою</w:t>
      </w:r>
      <w:r w:rsidRPr="00EA3CF0">
        <w:rPr>
          <w:color w:val="000000"/>
          <w:spacing w:val="-4"/>
          <w:sz w:val="28"/>
          <w:szCs w:val="28"/>
          <w:lang w:val="uk-UA"/>
        </w:rPr>
        <w:t xml:space="preserve"> та завданням</w:t>
      </w:r>
      <w:r>
        <w:rPr>
          <w:color w:val="000000"/>
          <w:spacing w:val="-4"/>
          <w:sz w:val="28"/>
          <w:szCs w:val="28"/>
          <w:lang w:val="uk-UA"/>
        </w:rPr>
        <w:t>и</w:t>
      </w:r>
      <w:r w:rsidRPr="00EA3CF0">
        <w:rPr>
          <w:color w:val="000000"/>
          <w:spacing w:val="-4"/>
          <w:sz w:val="28"/>
          <w:szCs w:val="28"/>
          <w:lang w:val="uk-UA"/>
        </w:rPr>
        <w:t xml:space="preserve"> дослідження</w:t>
      </w:r>
      <w:r>
        <w:rPr>
          <w:color w:val="000000"/>
          <w:spacing w:val="-4"/>
          <w:sz w:val="28"/>
          <w:szCs w:val="28"/>
          <w:lang w:val="uk-UA"/>
        </w:rPr>
        <w:t>,</w:t>
      </w:r>
      <w:r w:rsidRPr="00EA3CF0">
        <w:rPr>
          <w:color w:val="000000"/>
          <w:spacing w:val="-4"/>
          <w:sz w:val="28"/>
          <w:szCs w:val="28"/>
          <w:lang w:val="uk-UA"/>
        </w:rPr>
        <w:t xml:space="preserve"> в дисертаційній роботі вивчена клінічна і антигіпертензивна ефективність ОТ, ії вплив на систолічну та діастолічну функції міокард</w:t>
      </w:r>
      <w:r>
        <w:rPr>
          <w:color w:val="000000"/>
          <w:spacing w:val="-4"/>
          <w:sz w:val="28"/>
          <w:szCs w:val="28"/>
          <w:lang w:val="uk-UA"/>
        </w:rPr>
        <w:t>а</w:t>
      </w:r>
      <w:r w:rsidRPr="00EA3CF0">
        <w:rPr>
          <w:color w:val="000000"/>
          <w:spacing w:val="-4"/>
          <w:sz w:val="28"/>
          <w:szCs w:val="28"/>
          <w:lang w:val="uk-UA"/>
        </w:rPr>
        <w:t xml:space="preserve"> ЛШ, ліпідний, вуглеводний обмін, абдомінальне ожиріння в комплексному відновлювальному лікуванні хворих на ГХ ІІ ст. з МС. Проведений аналіз порівняльної ефективності застосування НМТ та ОТ на стаціонарному етапі лікування вказаного контингенту хворих, встанов</w:t>
      </w:r>
      <w:r>
        <w:rPr>
          <w:color w:val="000000"/>
          <w:spacing w:val="-4"/>
          <w:sz w:val="28"/>
          <w:szCs w:val="28"/>
          <w:lang w:val="uk-UA"/>
        </w:rPr>
        <w:t>ив перевагу</w:t>
      </w:r>
      <w:r w:rsidRPr="00EA3CF0">
        <w:rPr>
          <w:color w:val="000000"/>
          <w:spacing w:val="-4"/>
          <w:sz w:val="28"/>
          <w:szCs w:val="28"/>
          <w:lang w:val="uk-UA"/>
        </w:rPr>
        <w:t xml:space="preserve"> ОТ у впливі на основні сано- і патогенетичні ланки ГХ ІІ ст. з МС. Вивчена ефективність ОТ на амбулаторному етапі реабілітації хворих, доведена ії ефективність </w:t>
      </w:r>
      <w:r>
        <w:rPr>
          <w:color w:val="000000"/>
          <w:spacing w:val="-4"/>
          <w:sz w:val="28"/>
          <w:szCs w:val="28"/>
          <w:lang w:val="uk-UA"/>
        </w:rPr>
        <w:t>за</w:t>
      </w:r>
      <w:r w:rsidRPr="00EA3CF0">
        <w:rPr>
          <w:color w:val="000000"/>
          <w:spacing w:val="-4"/>
          <w:sz w:val="28"/>
          <w:szCs w:val="28"/>
          <w:lang w:val="uk-UA"/>
        </w:rPr>
        <w:t xml:space="preserve"> всім</w:t>
      </w:r>
      <w:r>
        <w:rPr>
          <w:color w:val="000000"/>
          <w:spacing w:val="-4"/>
          <w:sz w:val="28"/>
          <w:szCs w:val="28"/>
          <w:lang w:val="uk-UA"/>
        </w:rPr>
        <w:t>а</w:t>
      </w:r>
      <w:r w:rsidRPr="00EA3CF0">
        <w:rPr>
          <w:color w:val="000000"/>
          <w:spacing w:val="-4"/>
          <w:sz w:val="28"/>
          <w:szCs w:val="28"/>
          <w:lang w:val="uk-UA"/>
        </w:rPr>
        <w:t xml:space="preserve"> показникам</w:t>
      </w:r>
      <w:r>
        <w:rPr>
          <w:color w:val="000000"/>
          <w:spacing w:val="-4"/>
          <w:sz w:val="28"/>
          <w:szCs w:val="28"/>
          <w:lang w:val="uk-UA"/>
        </w:rPr>
        <w:t>и</w:t>
      </w:r>
      <w:r w:rsidRPr="00EA3CF0">
        <w:rPr>
          <w:color w:val="000000"/>
          <w:spacing w:val="-4"/>
          <w:sz w:val="28"/>
          <w:szCs w:val="28"/>
          <w:lang w:val="uk-UA"/>
        </w:rPr>
        <w:t>, що аналізувались, підтверджено пролонговану саногенетичну дію повторного курсу ОТ через 6 міс.</w:t>
      </w:r>
    </w:p>
    <w:p w:rsidR="00103EE1" w:rsidRPr="00EA3CF0" w:rsidRDefault="00103EE1" w:rsidP="00103EE1">
      <w:pPr>
        <w:jc w:val="center"/>
        <w:rPr>
          <w:color w:val="000000"/>
          <w:spacing w:val="-4"/>
          <w:sz w:val="28"/>
          <w:szCs w:val="28"/>
          <w:lang w:val="uk-UA"/>
        </w:rPr>
      </w:pPr>
    </w:p>
    <w:p w:rsidR="00103EE1" w:rsidRDefault="00103EE1" w:rsidP="00103EE1">
      <w:pPr>
        <w:jc w:val="center"/>
        <w:rPr>
          <w:color w:val="000000"/>
          <w:spacing w:val="-4"/>
          <w:sz w:val="28"/>
          <w:szCs w:val="28"/>
          <w:lang w:val="uk-UA"/>
        </w:rPr>
      </w:pPr>
      <w:r w:rsidRPr="00EA3CF0">
        <w:rPr>
          <w:color w:val="000000"/>
          <w:spacing w:val="-4"/>
          <w:sz w:val="28"/>
          <w:szCs w:val="28"/>
          <w:lang w:val="uk-UA"/>
        </w:rPr>
        <w:t>ВИСНОВКИ</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 xml:space="preserve">У дисертаційному дослідженні проведено теоретичне узагальнення та нове вирішення наукової задачі, що полягає в розробці нового методу озонотерапії та наукового обґрунтування його застосування на стаціонарному та амбулаторному </w:t>
      </w:r>
      <w:r>
        <w:rPr>
          <w:color w:val="000000"/>
          <w:spacing w:val="-4"/>
          <w:sz w:val="28"/>
          <w:szCs w:val="28"/>
          <w:lang w:val="uk-UA"/>
        </w:rPr>
        <w:t>етапах у</w:t>
      </w:r>
      <w:r w:rsidRPr="00EA3CF0">
        <w:rPr>
          <w:color w:val="000000"/>
          <w:spacing w:val="-4"/>
          <w:sz w:val="28"/>
          <w:szCs w:val="28"/>
          <w:lang w:val="uk-UA"/>
        </w:rPr>
        <w:t xml:space="preserve"> комплексному відновлювальному лікуванні хворих на гіпертонічну хворобу ІІ ст. з метаболічним синдромом.</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t>Клінічна картина пацієнтів хворих на гіпертонічну хворобу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характеризувалась суб’єктивними і об’єктивними симптомами порушення функціонального стану серцево-судинної системи, асоційованих з метаболічними змінами. Інструментальними, електрофізіологічними і лабораторно-біохімічними методами дослідження зареєстровані патологічні зміни показників: систолічної функції лівого шлуночка (зменшення УО), показників діастолічної функції лівого передсердя (збільшення розміру ЛП, зменшення поточно-інтегрального співвідношення), біоелектричної </w:t>
      </w:r>
      <w:r w:rsidRPr="00EA3CF0">
        <w:rPr>
          <w:color w:val="000000"/>
          <w:spacing w:val="-4"/>
          <w:sz w:val="28"/>
          <w:szCs w:val="28"/>
          <w:lang w:val="uk-UA"/>
        </w:rPr>
        <w:lastRenderedPageBreak/>
        <w:t>активності міока</w:t>
      </w:r>
      <w:r>
        <w:rPr>
          <w:color w:val="000000"/>
          <w:spacing w:val="-4"/>
          <w:sz w:val="28"/>
          <w:szCs w:val="28"/>
          <w:lang w:val="uk-UA"/>
        </w:rPr>
        <w:t>рда (ознаки гіпертрофії міокарда</w:t>
      </w:r>
      <w:r w:rsidRPr="00EA3CF0">
        <w:rPr>
          <w:color w:val="000000"/>
          <w:spacing w:val="-4"/>
          <w:sz w:val="28"/>
          <w:szCs w:val="28"/>
          <w:lang w:val="uk-UA"/>
        </w:rPr>
        <w:t>), варіабельності артеріального тиску (підвищення офісного АТ, патологічні зміни добового профілю АТ), ліпідного обміну (підвищення загального</w:t>
      </w:r>
      <w:r w:rsidRPr="00EA3CF0">
        <w:rPr>
          <w:vanish/>
          <w:color w:val="000000"/>
          <w:spacing w:val="-4"/>
          <w:sz w:val="28"/>
          <w:szCs w:val="28"/>
          <w:lang w:val="uk-UA"/>
        </w:rPr>
        <w:t>|спільного|</w:t>
      </w:r>
      <w:r w:rsidRPr="00EA3CF0">
        <w:rPr>
          <w:color w:val="000000"/>
          <w:spacing w:val="-4"/>
          <w:sz w:val="28"/>
          <w:szCs w:val="28"/>
          <w:lang w:val="uk-UA"/>
        </w:rPr>
        <w:t xml:space="preserve"> холестерину, тригліцер</w:t>
      </w:r>
      <w:r>
        <w:rPr>
          <w:color w:val="000000"/>
          <w:spacing w:val="-4"/>
          <w:sz w:val="28"/>
          <w:szCs w:val="28"/>
          <w:lang w:val="uk-UA"/>
        </w:rPr>
        <w:t>и</w:t>
      </w:r>
      <w:r w:rsidRPr="00EA3CF0">
        <w:rPr>
          <w:color w:val="000000"/>
          <w:spacing w:val="-4"/>
          <w:sz w:val="28"/>
          <w:szCs w:val="28"/>
          <w:lang w:val="uk-UA"/>
        </w:rPr>
        <w:t>дів, ліпопротеїдів</w:t>
      </w:r>
      <w:r w:rsidRPr="00EA3CF0">
        <w:rPr>
          <w:vanish/>
          <w:color w:val="000000"/>
          <w:spacing w:val="-4"/>
          <w:sz w:val="28"/>
          <w:szCs w:val="28"/>
          <w:lang w:val="uk-UA"/>
        </w:rPr>
        <w:t>|</w:t>
      </w:r>
      <w:r w:rsidRPr="00EA3CF0">
        <w:rPr>
          <w:color w:val="000000"/>
          <w:spacing w:val="-4"/>
          <w:sz w:val="28"/>
          <w:szCs w:val="28"/>
          <w:lang w:val="uk-UA"/>
        </w:rPr>
        <w:t xml:space="preserve"> низької щільності, зниження ліпопротеїдів</w:t>
      </w:r>
      <w:r w:rsidRPr="00EA3CF0">
        <w:rPr>
          <w:vanish/>
          <w:color w:val="000000"/>
          <w:spacing w:val="-4"/>
          <w:sz w:val="28"/>
          <w:szCs w:val="28"/>
          <w:lang w:val="uk-UA"/>
        </w:rPr>
        <w:t>|</w:t>
      </w:r>
      <w:r w:rsidRPr="00EA3CF0">
        <w:rPr>
          <w:color w:val="000000"/>
          <w:spacing w:val="-4"/>
          <w:sz w:val="28"/>
          <w:szCs w:val="28"/>
          <w:lang w:val="uk-UA"/>
        </w:rPr>
        <w:t xml:space="preserve"> високої щільності, абдомінальне ожиріння), вуглеводного обміну (підвищення рівня глюкози на</w:t>
      </w:r>
      <w:r>
        <w:rPr>
          <w:color w:val="000000"/>
          <w:spacing w:val="-4"/>
          <w:sz w:val="28"/>
          <w:szCs w:val="28"/>
          <w:lang w:val="uk-UA"/>
        </w:rPr>
        <w:t>тщесерце та через 2 г. після ГТТ)</w:t>
      </w:r>
      <w:r w:rsidRPr="00EA3CF0">
        <w:rPr>
          <w:color w:val="000000"/>
          <w:spacing w:val="-4"/>
          <w:sz w:val="28"/>
          <w:szCs w:val="28"/>
          <w:lang w:val="uk-UA"/>
        </w:rPr>
        <w:t xml:space="preserve"> у обстежених хворих до лікування.</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t xml:space="preserve">Включення </w:t>
      </w:r>
      <w:r>
        <w:rPr>
          <w:color w:val="000000"/>
          <w:spacing w:val="-4"/>
          <w:sz w:val="28"/>
          <w:szCs w:val="28"/>
          <w:lang w:val="uk-UA"/>
        </w:rPr>
        <w:t>до</w:t>
      </w:r>
      <w:r w:rsidRPr="00EA3CF0">
        <w:rPr>
          <w:color w:val="000000"/>
          <w:spacing w:val="-4"/>
          <w:sz w:val="28"/>
          <w:szCs w:val="28"/>
          <w:lang w:val="uk-UA"/>
        </w:rPr>
        <w:t xml:space="preserve"> комплекс</w:t>
      </w:r>
      <w:r>
        <w:rPr>
          <w:color w:val="000000"/>
          <w:spacing w:val="-4"/>
          <w:sz w:val="28"/>
          <w:szCs w:val="28"/>
          <w:lang w:val="uk-UA"/>
        </w:rPr>
        <w:t>ного</w:t>
      </w:r>
      <w:r w:rsidRPr="00EA3CF0">
        <w:rPr>
          <w:color w:val="000000"/>
          <w:spacing w:val="-4"/>
          <w:sz w:val="28"/>
          <w:szCs w:val="28"/>
          <w:lang w:val="uk-UA"/>
        </w:rPr>
        <w:t xml:space="preserve"> відновлювальн</w:t>
      </w:r>
      <w:r>
        <w:rPr>
          <w:color w:val="000000"/>
          <w:spacing w:val="-4"/>
          <w:sz w:val="28"/>
          <w:szCs w:val="28"/>
          <w:lang w:val="uk-UA"/>
        </w:rPr>
        <w:t>ого</w:t>
      </w:r>
      <w:r w:rsidRPr="00EA3CF0">
        <w:rPr>
          <w:color w:val="000000"/>
          <w:spacing w:val="-4"/>
          <w:sz w:val="28"/>
          <w:szCs w:val="28"/>
          <w:lang w:val="uk-UA"/>
        </w:rPr>
        <w:t xml:space="preserve"> лікування хворих на гіпертонічну хворобу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озонотерапії на стаціонарному етапі позитивно впливає на клінічний перебіг захворювання, достовірно зменшуючи кількість скарг; збільшує кількість хворих з нормальним АТ до 79,9% (проти 46,6% в контрольній групі) (</w:t>
      </w:r>
      <w:r w:rsidRPr="00EA3CF0">
        <w:rPr>
          <w:color w:val="000000"/>
          <w:spacing w:val="-4"/>
          <w:sz w:val="28"/>
          <w:szCs w:val="28"/>
          <w:lang w:val="en-US"/>
        </w:rPr>
        <w:t>p</w:t>
      </w:r>
      <w:r w:rsidRPr="00EA3CF0">
        <w:rPr>
          <w:color w:val="000000"/>
          <w:spacing w:val="-4"/>
          <w:sz w:val="28"/>
          <w:szCs w:val="28"/>
          <w:lang w:val="uk-UA"/>
        </w:rPr>
        <w:t>&lt;0,05), збільшує кількість хворих з адекватним добовим профілем артеріального тиску.</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t>Включення</w:t>
      </w:r>
      <w:r w:rsidRPr="00EA3CF0">
        <w:rPr>
          <w:vanish/>
          <w:color w:val="000000"/>
          <w:spacing w:val="-4"/>
          <w:sz w:val="28"/>
          <w:szCs w:val="28"/>
          <w:lang w:val="uk-UA"/>
        </w:rPr>
        <w:t>|приєднання|</w:t>
      </w:r>
      <w:r w:rsidRPr="00EA3CF0">
        <w:rPr>
          <w:color w:val="000000"/>
          <w:spacing w:val="-4"/>
          <w:sz w:val="28"/>
          <w:szCs w:val="28"/>
          <w:lang w:val="uk-UA"/>
        </w:rPr>
        <w:t xml:space="preserve"> </w:t>
      </w:r>
      <w:r>
        <w:rPr>
          <w:color w:val="000000"/>
          <w:spacing w:val="-4"/>
          <w:sz w:val="28"/>
          <w:szCs w:val="28"/>
          <w:lang w:val="uk-UA"/>
        </w:rPr>
        <w:t>до комплексного</w:t>
      </w:r>
      <w:r w:rsidRPr="00EA3CF0">
        <w:rPr>
          <w:color w:val="000000"/>
          <w:spacing w:val="-4"/>
          <w:sz w:val="28"/>
          <w:szCs w:val="28"/>
          <w:lang w:val="uk-UA"/>
        </w:rPr>
        <w:t xml:space="preserve"> відновлювальн</w:t>
      </w:r>
      <w:r>
        <w:rPr>
          <w:color w:val="000000"/>
          <w:spacing w:val="-4"/>
          <w:sz w:val="28"/>
          <w:szCs w:val="28"/>
          <w:lang w:val="uk-UA"/>
        </w:rPr>
        <w:t>ого</w:t>
      </w:r>
      <w:r w:rsidRPr="00EA3CF0">
        <w:rPr>
          <w:color w:val="000000"/>
          <w:spacing w:val="-4"/>
          <w:sz w:val="28"/>
          <w:szCs w:val="28"/>
          <w:lang w:val="uk-UA"/>
        </w:rPr>
        <w:t xml:space="preserve"> лікування хворих на гіпертонічну хворобу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озонотерапії</w:t>
      </w:r>
      <w:r w:rsidRPr="00EA3CF0">
        <w:rPr>
          <w:vanish/>
          <w:color w:val="000000"/>
          <w:spacing w:val="-4"/>
          <w:sz w:val="28"/>
          <w:szCs w:val="28"/>
          <w:lang w:val="uk-UA"/>
        </w:rPr>
        <w:t>|</w:t>
      </w:r>
      <w:r w:rsidRPr="00EA3CF0">
        <w:rPr>
          <w:color w:val="000000"/>
          <w:spacing w:val="-4"/>
          <w:sz w:val="28"/>
          <w:szCs w:val="28"/>
          <w:lang w:val="uk-UA"/>
        </w:rPr>
        <w:t xml:space="preserve"> на стаціонарному етапі покращує </w:t>
      </w:r>
      <w:r>
        <w:rPr>
          <w:color w:val="000000"/>
          <w:spacing w:val="-4"/>
          <w:sz w:val="28"/>
          <w:szCs w:val="28"/>
          <w:lang w:val="uk-UA"/>
        </w:rPr>
        <w:t>функцію діастоли лівого шлуночка</w:t>
      </w:r>
      <w:r w:rsidRPr="00EA3CF0">
        <w:rPr>
          <w:color w:val="000000"/>
          <w:spacing w:val="-4"/>
          <w:sz w:val="28"/>
          <w:szCs w:val="28"/>
          <w:lang w:val="uk-UA"/>
        </w:rPr>
        <w:t>, позитивно впливає на структурно-геометричні</w:t>
      </w:r>
      <w:r w:rsidRPr="00EA3CF0">
        <w:rPr>
          <w:vanish/>
          <w:color w:val="000000"/>
          <w:spacing w:val="-4"/>
          <w:sz w:val="28"/>
          <w:szCs w:val="28"/>
          <w:lang w:val="uk-UA"/>
        </w:rPr>
        <w:t>|</w:t>
      </w:r>
      <w:r w:rsidRPr="00EA3CF0">
        <w:rPr>
          <w:color w:val="000000"/>
          <w:spacing w:val="-4"/>
          <w:sz w:val="28"/>
          <w:szCs w:val="28"/>
          <w:lang w:val="uk-UA"/>
        </w:rPr>
        <w:t xml:space="preserve"> показники серця, сприяє регресу патологічного </w:t>
      </w:r>
      <w:r>
        <w:rPr>
          <w:color w:val="000000"/>
          <w:spacing w:val="-4"/>
          <w:sz w:val="28"/>
          <w:szCs w:val="28"/>
          <w:lang w:val="uk-UA"/>
        </w:rPr>
        <w:t>ремоделювання міокарда</w:t>
      </w:r>
      <w:r w:rsidRPr="00EA3CF0">
        <w:rPr>
          <w:color w:val="000000"/>
          <w:spacing w:val="-4"/>
          <w:sz w:val="28"/>
          <w:szCs w:val="28"/>
          <w:lang w:val="uk-UA"/>
        </w:rPr>
        <w:t>, призводить д</w:t>
      </w:r>
      <w:r>
        <w:rPr>
          <w:color w:val="000000"/>
          <w:spacing w:val="-4"/>
          <w:sz w:val="28"/>
          <w:szCs w:val="28"/>
          <w:lang w:val="uk-UA"/>
        </w:rPr>
        <w:t>о зниження індексу маси міокарда лівого шлуночка</w:t>
      </w:r>
      <w:r w:rsidRPr="00EA3CF0">
        <w:rPr>
          <w:color w:val="000000"/>
          <w:spacing w:val="-4"/>
          <w:sz w:val="28"/>
          <w:szCs w:val="28"/>
          <w:lang w:val="uk-UA"/>
        </w:rPr>
        <w:t xml:space="preserve"> на 14,6 % (</w:t>
      </w:r>
      <w:r w:rsidRPr="00EA3CF0">
        <w:rPr>
          <w:color w:val="000000"/>
          <w:spacing w:val="-4"/>
          <w:sz w:val="28"/>
          <w:szCs w:val="28"/>
          <w:lang w:val="en-US"/>
        </w:rPr>
        <w:t>p</w:t>
      </w:r>
      <w:r w:rsidRPr="00EA3CF0">
        <w:rPr>
          <w:color w:val="000000"/>
          <w:spacing w:val="-4"/>
          <w:sz w:val="28"/>
          <w:szCs w:val="28"/>
          <w:lang w:val="uk-UA"/>
        </w:rPr>
        <w:t>&lt;0,05).</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t>Застосування озонотерапії  на стаціонарному етапі лікування у хворих на гіпертонічну хворобу з метаболічним синдромом зменшує дисліпідемічні</w:t>
      </w:r>
      <w:r w:rsidRPr="00EA3CF0">
        <w:rPr>
          <w:vanish/>
          <w:color w:val="000000"/>
          <w:spacing w:val="-4"/>
          <w:sz w:val="28"/>
          <w:szCs w:val="28"/>
          <w:lang w:val="uk-UA"/>
        </w:rPr>
        <w:t>|</w:t>
      </w:r>
      <w:r w:rsidRPr="00EA3CF0">
        <w:rPr>
          <w:color w:val="000000"/>
          <w:spacing w:val="-4"/>
          <w:sz w:val="28"/>
          <w:szCs w:val="28"/>
          <w:lang w:val="uk-UA"/>
        </w:rPr>
        <w:t xml:space="preserve"> прояви</w:t>
      </w:r>
      <w:r w:rsidRPr="00EA3CF0">
        <w:rPr>
          <w:vanish/>
          <w:color w:val="000000"/>
          <w:spacing w:val="-4"/>
          <w:sz w:val="28"/>
          <w:szCs w:val="28"/>
          <w:lang w:val="uk-UA"/>
        </w:rPr>
        <w:t>|вияви|</w:t>
      </w:r>
      <w:r w:rsidRPr="00EA3CF0">
        <w:rPr>
          <w:color w:val="000000"/>
          <w:spacing w:val="-4"/>
          <w:sz w:val="28"/>
          <w:szCs w:val="28"/>
          <w:lang w:val="uk-UA"/>
        </w:rPr>
        <w:t xml:space="preserve"> метаболічного синдрому, вірогідно знижуючи рівень загального</w:t>
      </w:r>
      <w:r w:rsidRPr="00EA3CF0">
        <w:rPr>
          <w:vanish/>
          <w:color w:val="000000"/>
          <w:spacing w:val="-4"/>
          <w:sz w:val="28"/>
          <w:szCs w:val="28"/>
          <w:lang w:val="uk-UA"/>
        </w:rPr>
        <w:t>|спільного|</w:t>
      </w:r>
      <w:r w:rsidRPr="00EA3CF0">
        <w:rPr>
          <w:color w:val="000000"/>
          <w:spacing w:val="-4"/>
          <w:sz w:val="28"/>
          <w:szCs w:val="28"/>
          <w:lang w:val="uk-UA"/>
        </w:rPr>
        <w:t xml:space="preserve"> холестерину, ліпопротеїдів</w:t>
      </w:r>
      <w:r w:rsidRPr="00EA3CF0">
        <w:rPr>
          <w:vanish/>
          <w:color w:val="000000"/>
          <w:spacing w:val="-4"/>
          <w:sz w:val="28"/>
          <w:szCs w:val="28"/>
          <w:lang w:val="uk-UA"/>
        </w:rPr>
        <w:t>|</w:t>
      </w:r>
      <w:r>
        <w:rPr>
          <w:color w:val="000000"/>
          <w:spacing w:val="-4"/>
          <w:sz w:val="28"/>
          <w:szCs w:val="28"/>
          <w:lang w:val="uk-UA"/>
        </w:rPr>
        <w:t xml:space="preserve"> низької щільності, тригліцери</w:t>
      </w:r>
      <w:r w:rsidRPr="00EA3CF0">
        <w:rPr>
          <w:color w:val="000000"/>
          <w:spacing w:val="-4"/>
          <w:sz w:val="28"/>
          <w:szCs w:val="28"/>
          <w:lang w:val="uk-UA"/>
        </w:rPr>
        <w:t>дів</w:t>
      </w:r>
      <w:r w:rsidRPr="00EA3CF0">
        <w:rPr>
          <w:vanish/>
          <w:color w:val="000000"/>
          <w:spacing w:val="-4"/>
          <w:sz w:val="28"/>
          <w:szCs w:val="28"/>
          <w:lang w:val="uk-UA"/>
        </w:rPr>
        <w:t>|</w:t>
      </w:r>
      <w:r w:rsidRPr="00EA3CF0">
        <w:rPr>
          <w:color w:val="000000"/>
          <w:spacing w:val="-4"/>
          <w:sz w:val="28"/>
          <w:szCs w:val="28"/>
          <w:lang w:val="uk-UA"/>
        </w:rPr>
        <w:t xml:space="preserve"> і підвищуючи рівень ліпопротеїдів</w:t>
      </w:r>
      <w:r w:rsidRPr="00EA3CF0">
        <w:rPr>
          <w:vanish/>
          <w:color w:val="000000"/>
          <w:spacing w:val="-4"/>
          <w:sz w:val="28"/>
          <w:szCs w:val="28"/>
          <w:lang w:val="uk-UA"/>
        </w:rPr>
        <w:t>|</w:t>
      </w:r>
      <w:r w:rsidRPr="00EA3CF0">
        <w:rPr>
          <w:color w:val="000000"/>
          <w:spacing w:val="-4"/>
          <w:sz w:val="28"/>
          <w:szCs w:val="28"/>
          <w:lang w:val="uk-UA"/>
        </w:rPr>
        <w:t xml:space="preserve"> високої щільності, позитивно впливає на показники абдомінального ожиріння, вірогідно знижує рівень глюкози в сироватці крові натщесерце і через 2 години</w:t>
      </w:r>
      <w:r>
        <w:rPr>
          <w:color w:val="000000"/>
          <w:spacing w:val="-4"/>
          <w:sz w:val="28"/>
          <w:szCs w:val="28"/>
          <w:lang w:val="uk-UA"/>
        </w:rPr>
        <w:t xml:space="preserve"> після ГТТ</w:t>
      </w:r>
      <w:r w:rsidRPr="00EA3CF0">
        <w:rPr>
          <w:color w:val="000000"/>
          <w:spacing w:val="-4"/>
          <w:sz w:val="28"/>
          <w:szCs w:val="28"/>
          <w:lang w:val="uk-UA"/>
        </w:rPr>
        <w:t>. Разом з тим</w:t>
      </w:r>
      <w:r w:rsidRPr="00EA3CF0">
        <w:rPr>
          <w:vanish/>
          <w:color w:val="000000"/>
          <w:spacing w:val="-4"/>
          <w:sz w:val="28"/>
          <w:szCs w:val="28"/>
          <w:lang w:val="uk-UA"/>
        </w:rPr>
        <w:t>|в той же час|</w:t>
      </w:r>
      <w:r w:rsidRPr="00EA3CF0">
        <w:rPr>
          <w:color w:val="000000"/>
          <w:spacing w:val="-4"/>
          <w:sz w:val="28"/>
          <w:szCs w:val="28"/>
          <w:lang w:val="uk-UA"/>
        </w:rPr>
        <w:t>, досягти цільових значень більшості показників, що характеризують  метаболічні зміни у</w:t>
      </w:r>
      <w:r w:rsidRPr="00EA3CF0">
        <w:rPr>
          <w:vanish/>
          <w:color w:val="000000"/>
          <w:spacing w:val="-4"/>
          <w:sz w:val="28"/>
          <w:szCs w:val="28"/>
          <w:lang w:val="uk-UA"/>
        </w:rPr>
        <w:t>|біля|</w:t>
      </w:r>
      <w:r w:rsidRPr="00EA3CF0">
        <w:rPr>
          <w:color w:val="000000"/>
          <w:spacing w:val="-4"/>
          <w:sz w:val="28"/>
          <w:szCs w:val="28"/>
          <w:lang w:val="uk-UA"/>
        </w:rPr>
        <w:t xml:space="preserve"> цих </w:t>
      </w:r>
      <w:r>
        <w:rPr>
          <w:color w:val="000000"/>
          <w:spacing w:val="-4"/>
          <w:sz w:val="28"/>
          <w:szCs w:val="28"/>
          <w:lang w:val="uk-UA"/>
        </w:rPr>
        <w:t xml:space="preserve">хворих </w:t>
      </w:r>
      <w:r w:rsidRPr="00EA3CF0">
        <w:rPr>
          <w:color w:val="000000"/>
          <w:spacing w:val="-4"/>
          <w:sz w:val="28"/>
          <w:szCs w:val="28"/>
          <w:lang w:val="uk-UA"/>
        </w:rPr>
        <w:t>не в</w:t>
      </w:r>
      <w:r>
        <w:rPr>
          <w:color w:val="000000"/>
          <w:spacing w:val="-4"/>
          <w:sz w:val="28"/>
          <w:szCs w:val="28"/>
          <w:lang w:val="uk-UA"/>
        </w:rPr>
        <w:t>далось</w:t>
      </w:r>
      <w:r w:rsidRPr="00EA3CF0">
        <w:rPr>
          <w:color w:val="000000"/>
          <w:spacing w:val="-4"/>
          <w:sz w:val="28"/>
          <w:szCs w:val="28"/>
          <w:lang w:val="uk-UA"/>
        </w:rPr>
        <w:t xml:space="preserve">. </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t>Застосування озонотерапії у вигляді повторного курсу через 6 міс. на амбулаторному етапі реабілітації хворих на гіпертонічну хворобу з метаболічним с</w:t>
      </w:r>
      <w:r>
        <w:rPr>
          <w:color w:val="000000"/>
          <w:spacing w:val="-4"/>
          <w:sz w:val="28"/>
          <w:szCs w:val="28"/>
          <w:lang w:val="uk-UA"/>
        </w:rPr>
        <w:t>индромом дозволяє стабілізувати протягом</w:t>
      </w:r>
      <w:r w:rsidRPr="00EA3CF0">
        <w:rPr>
          <w:color w:val="000000"/>
          <w:spacing w:val="-4"/>
          <w:sz w:val="28"/>
          <w:szCs w:val="28"/>
          <w:lang w:val="uk-UA"/>
        </w:rPr>
        <w:t xml:space="preserve"> року досягнутий в стаціонарі ефект у 100% хворих (проти 77,8% - в контрольній групі) (</w:t>
      </w:r>
      <w:r w:rsidRPr="00EA3CF0">
        <w:rPr>
          <w:color w:val="000000"/>
          <w:spacing w:val="-4"/>
          <w:sz w:val="28"/>
          <w:szCs w:val="28"/>
          <w:lang w:val="en-US"/>
        </w:rPr>
        <w:t>p</w:t>
      </w:r>
      <w:r w:rsidRPr="00EA3CF0">
        <w:rPr>
          <w:color w:val="000000"/>
          <w:spacing w:val="-4"/>
          <w:sz w:val="28"/>
          <w:szCs w:val="28"/>
          <w:lang w:val="uk-UA"/>
        </w:rPr>
        <w:t xml:space="preserve">&lt;0,05); поліпшити метаболічні показники з досягненням нормальних і цільових значень ліпідів та глюкози у переважної кількості </w:t>
      </w:r>
      <w:r>
        <w:rPr>
          <w:color w:val="000000"/>
          <w:spacing w:val="-4"/>
          <w:sz w:val="28"/>
          <w:szCs w:val="28"/>
          <w:lang w:val="uk-UA"/>
        </w:rPr>
        <w:t>пацієнтів</w:t>
      </w:r>
      <w:r w:rsidRPr="00EA3CF0">
        <w:rPr>
          <w:color w:val="000000"/>
          <w:spacing w:val="-4"/>
          <w:sz w:val="28"/>
          <w:szCs w:val="28"/>
          <w:lang w:val="uk-UA"/>
        </w:rPr>
        <w:t>.</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t>Застосування низькочастотної магнітотерапії підвищує ефективність комплексного відновлювального лікування хворих на гіпертонічну хворобу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на стаціонарному етапі за рахунок поліпшення к</w:t>
      </w:r>
      <w:r>
        <w:rPr>
          <w:color w:val="000000"/>
          <w:spacing w:val="-4"/>
          <w:sz w:val="28"/>
          <w:szCs w:val="28"/>
          <w:lang w:val="uk-UA"/>
        </w:rPr>
        <w:t>лінічного стану, гемодинамічних</w:t>
      </w:r>
      <w:r w:rsidRPr="00EA3CF0">
        <w:rPr>
          <w:color w:val="000000"/>
          <w:spacing w:val="-4"/>
          <w:sz w:val="28"/>
          <w:szCs w:val="28"/>
          <w:lang w:val="uk-UA"/>
        </w:rPr>
        <w:t xml:space="preserve"> та біохімічних показників, але вплив на деякі показники, зокрема</w:t>
      </w:r>
      <w:r>
        <w:rPr>
          <w:color w:val="000000"/>
          <w:spacing w:val="-4"/>
          <w:sz w:val="28"/>
          <w:szCs w:val="28"/>
          <w:lang w:val="uk-UA"/>
        </w:rPr>
        <w:t xml:space="preserve"> такі, як</w:t>
      </w:r>
      <w:r w:rsidRPr="00EA3CF0">
        <w:rPr>
          <w:color w:val="000000"/>
          <w:spacing w:val="-4"/>
          <w:sz w:val="28"/>
          <w:szCs w:val="28"/>
          <w:lang w:val="uk-UA"/>
        </w:rPr>
        <w:t>: офісний артеріальний тиск, число серцевих скорочень, рівень денного систолічного артеріального тиску, покращення добового профілю артеріального тиску, рівень глюкози натщесерце та через 2 години після ГТТ, абдомінальне ожиріння у жінок був менш виражений, ніж при застосуванні озонотерапії.</w:t>
      </w:r>
    </w:p>
    <w:p w:rsidR="00103EE1" w:rsidRPr="00EA3CF0" w:rsidRDefault="00103EE1" w:rsidP="00A97F86">
      <w:pPr>
        <w:numPr>
          <w:ilvl w:val="0"/>
          <w:numId w:val="40"/>
        </w:numPr>
        <w:tabs>
          <w:tab w:val="clear" w:pos="1440"/>
        </w:tabs>
        <w:spacing w:after="0" w:line="240" w:lineRule="auto"/>
        <w:ind w:left="0" w:firstLine="720"/>
        <w:jc w:val="both"/>
        <w:rPr>
          <w:color w:val="000000"/>
          <w:spacing w:val="-4"/>
          <w:sz w:val="28"/>
          <w:szCs w:val="28"/>
          <w:lang w:val="uk-UA"/>
        </w:rPr>
      </w:pPr>
      <w:r w:rsidRPr="00EA3CF0">
        <w:rPr>
          <w:color w:val="000000"/>
          <w:spacing w:val="-4"/>
          <w:sz w:val="28"/>
          <w:szCs w:val="28"/>
          <w:lang w:val="uk-UA"/>
        </w:rPr>
        <w:lastRenderedPageBreak/>
        <w:t>Доведена можливість і доцільність застосу</w:t>
      </w:r>
      <w:r>
        <w:rPr>
          <w:color w:val="000000"/>
          <w:spacing w:val="-4"/>
          <w:sz w:val="28"/>
          <w:szCs w:val="28"/>
          <w:lang w:val="uk-UA"/>
        </w:rPr>
        <w:t>вання інтегрального показника D</w:t>
      </w:r>
      <w:r w:rsidRPr="00EA3CF0">
        <w:rPr>
          <w:color w:val="000000"/>
          <w:spacing w:val="-4"/>
          <w:sz w:val="28"/>
          <w:szCs w:val="28"/>
          <w:lang w:val="uk-UA"/>
        </w:rPr>
        <w:t xml:space="preserve"> для кількісної оцінки стану хворих, якості і ефективності лікування, при великій кількості різнойменних параметрів,  що характеризують клінічний перебіг хвороби. Узагальнена функція бажаності, </w:t>
      </w:r>
      <w:r>
        <w:rPr>
          <w:color w:val="000000"/>
          <w:spacing w:val="-4"/>
          <w:sz w:val="28"/>
          <w:szCs w:val="28"/>
          <w:lang w:val="uk-UA"/>
        </w:rPr>
        <w:t>яка є</w:t>
      </w:r>
      <w:r w:rsidRPr="00EA3CF0">
        <w:rPr>
          <w:vanish/>
          <w:color w:val="000000"/>
          <w:spacing w:val="-4"/>
          <w:sz w:val="28"/>
          <w:szCs w:val="28"/>
          <w:lang w:val="uk-UA"/>
        </w:rPr>
        <w:t>|з'являтися|</w:t>
      </w:r>
      <w:r w:rsidRPr="00EA3CF0">
        <w:rPr>
          <w:color w:val="000000"/>
          <w:spacing w:val="-4"/>
          <w:sz w:val="28"/>
          <w:szCs w:val="28"/>
          <w:lang w:val="uk-UA"/>
        </w:rPr>
        <w:t xml:space="preserve"> кількісним, однозначним і єдиним показником, </w:t>
      </w:r>
      <w:r>
        <w:rPr>
          <w:color w:val="000000"/>
          <w:spacing w:val="-4"/>
          <w:sz w:val="28"/>
          <w:szCs w:val="28"/>
          <w:lang w:val="uk-UA"/>
        </w:rPr>
        <w:t>має</w:t>
      </w:r>
      <w:r w:rsidRPr="00EA3CF0">
        <w:rPr>
          <w:color w:val="000000"/>
          <w:spacing w:val="-4"/>
          <w:sz w:val="28"/>
          <w:szCs w:val="28"/>
          <w:lang w:val="uk-UA"/>
        </w:rPr>
        <w:t xml:space="preserve"> достатні</w:t>
      </w:r>
      <w:r>
        <w:rPr>
          <w:color w:val="000000"/>
          <w:spacing w:val="-4"/>
          <w:sz w:val="28"/>
          <w:szCs w:val="28"/>
          <w:lang w:val="uk-UA"/>
        </w:rPr>
        <w:t>й ступінь</w:t>
      </w:r>
      <w:r w:rsidRPr="00EA3CF0">
        <w:rPr>
          <w:vanish/>
          <w:color w:val="000000"/>
          <w:spacing w:val="-4"/>
          <w:sz w:val="28"/>
          <w:szCs w:val="28"/>
          <w:lang w:val="uk-UA"/>
        </w:rPr>
        <w:t>|мірою|</w:t>
      </w:r>
      <w:r w:rsidRPr="00EA3CF0">
        <w:rPr>
          <w:color w:val="000000"/>
          <w:spacing w:val="-4"/>
          <w:sz w:val="28"/>
          <w:szCs w:val="28"/>
          <w:lang w:val="uk-UA"/>
        </w:rPr>
        <w:t xml:space="preserve"> адекватності і статистичної чутливості</w:t>
      </w:r>
      <w:r w:rsidRPr="00EA3CF0">
        <w:rPr>
          <w:vanish/>
          <w:color w:val="000000"/>
          <w:spacing w:val="-4"/>
          <w:sz w:val="28"/>
          <w:szCs w:val="28"/>
          <w:lang w:val="uk-UA"/>
        </w:rPr>
        <w:t>|</w:t>
      </w:r>
      <w:r w:rsidRPr="00EA3CF0">
        <w:rPr>
          <w:color w:val="000000"/>
          <w:spacing w:val="-4"/>
          <w:sz w:val="28"/>
          <w:szCs w:val="28"/>
          <w:lang w:val="uk-UA"/>
        </w:rPr>
        <w:t>, що дозволяє використовувати</w:t>
      </w:r>
      <w:r w:rsidRPr="00EA3CF0">
        <w:rPr>
          <w:vanish/>
          <w:color w:val="000000"/>
          <w:spacing w:val="-4"/>
          <w:sz w:val="28"/>
          <w:szCs w:val="28"/>
          <w:lang w:val="uk-UA"/>
        </w:rPr>
        <w:t>|</w:t>
      </w:r>
      <w:r w:rsidRPr="00EA3CF0">
        <w:rPr>
          <w:color w:val="000000"/>
          <w:spacing w:val="-4"/>
          <w:sz w:val="28"/>
          <w:szCs w:val="28"/>
          <w:lang w:val="uk-UA"/>
        </w:rPr>
        <w:t xml:space="preserve"> ії як критерій вибору для оцінки ефективності лікування хворих </w:t>
      </w:r>
      <w:r>
        <w:rPr>
          <w:color w:val="000000"/>
          <w:spacing w:val="-4"/>
          <w:sz w:val="28"/>
          <w:szCs w:val="28"/>
          <w:lang w:val="uk-UA"/>
        </w:rPr>
        <w:t xml:space="preserve">на </w:t>
      </w:r>
      <w:r w:rsidRPr="00EA3CF0">
        <w:rPr>
          <w:color w:val="000000"/>
          <w:spacing w:val="-4"/>
          <w:sz w:val="28"/>
          <w:szCs w:val="28"/>
          <w:lang w:val="uk-UA"/>
        </w:rPr>
        <w:t>гіпертонічн</w:t>
      </w:r>
      <w:r>
        <w:rPr>
          <w:color w:val="000000"/>
          <w:spacing w:val="-4"/>
          <w:sz w:val="28"/>
          <w:szCs w:val="28"/>
          <w:lang w:val="uk-UA"/>
        </w:rPr>
        <w:t>у</w:t>
      </w:r>
      <w:r w:rsidRPr="00EA3CF0">
        <w:rPr>
          <w:color w:val="000000"/>
          <w:spacing w:val="-4"/>
          <w:sz w:val="28"/>
          <w:szCs w:val="28"/>
          <w:lang w:val="uk-UA"/>
        </w:rPr>
        <w:t xml:space="preserve"> хвороб</w:t>
      </w:r>
      <w:r>
        <w:rPr>
          <w:color w:val="000000"/>
          <w:spacing w:val="-4"/>
          <w:sz w:val="28"/>
          <w:szCs w:val="28"/>
          <w:lang w:val="uk-UA"/>
        </w:rPr>
        <w:t>у</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w:t>
      </w:r>
    </w:p>
    <w:p w:rsidR="00103EE1" w:rsidRPr="00EA3CF0" w:rsidRDefault="00103EE1" w:rsidP="00103EE1">
      <w:pPr>
        <w:jc w:val="both"/>
        <w:rPr>
          <w:color w:val="000000"/>
          <w:spacing w:val="-4"/>
          <w:sz w:val="28"/>
          <w:szCs w:val="28"/>
          <w:lang w:val="uk-UA"/>
        </w:rPr>
      </w:pPr>
    </w:p>
    <w:p w:rsidR="00103EE1" w:rsidRDefault="00103EE1" w:rsidP="00103EE1">
      <w:pPr>
        <w:widowControl w:val="0"/>
        <w:autoSpaceDE w:val="0"/>
        <w:autoSpaceDN w:val="0"/>
        <w:adjustRightInd w:val="0"/>
        <w:jc w:val="center"/>
        <w:rPr>
          <w:color w:val="000000"/>
          <w:spacing w:val="-4"/>
          <w:sz w:val="28"/>
          <w:szCs w:val="28"/>
          <w:lang w:val="uk-UA"/>
        </w:rPr>
      </w:pPr>
      <w:r w:rsidRPr="00EA3CF0">
        <w:rPr>
          <w:color w:val="000000"/>
          <w:spacing w:val="-4"/>
          <w:sz w:val="28"/>
          <w:szCs w:val="28"/>
          <w:lang w:val="uk-UA"/>
        </w:rPr>
        <w:t>ПРАКТИЧНІ РЕКОМЕНДАЦІЇ</w:t>
      </w:r>
    </w:p>
    <w:p w:rsidR="00103EE1" w:rsidRPr="00EA3CF0" w:rsidRDefault="00103EE1" w:rsidP="00A97F86">
      <w:pPr>
        <w:widowControl w:val="0"/>
        <w:numPr>
          <w:ilvl w:val="1"/>
          <w:numId w:val="40"/>
        </w:numPr>
        <w:tabs>
          <w:tab w:val="clear" w:pos="2340"/>
          <w:tab w:val="num" w:pos="0"/>
        </w:tabs>
        <w:autoSpaceDE w:val="0"/>
        <w:autoSpaceDN w:val="0"/>
        <w:adjustRightInd w:val="0"/>
        <w:spacing w:after="0" w:line="240" w:lineRule="auto"/>
        <w:ind w:left="0" w:firstLine="720"/>
        <w:jc w:val="both"/>
        <w:rPr>
          <w:color w:val="000000"/>
          <w:spacing w:val="-4"/>
          <w:sz w:val="28"/>
          <w:szCs w:val="28"/>
          <w:lang w:val="uk-UA"/>
        </w:rPr>
      </w:pPr>
      <w:r w:rsidRPr="00EA3CF0">
        <w:rPr>
          <w:color w:val="000000"/>
          <w:spacing w:val="-4"/>
          <w:sz w:val="28"/>
          <w:szCs w:val="28"/>
          <w:lang w:val="uk-UA"/>
        </w:rPr>
        <w:t xml:space="preserve">З метою оптимізації лікування, </w:t>
      </w:r>
      <w:r>
        <w:rPr>
          <w:color w:val="000000"/>
          <w:spacing w:val="-4"/>
          <w:sz w:val="28"/>
          <w:szCs w:val="28"/>
          <w:lang w:val="uk-UA"/>
        </w:rPr>
        <w:t>швидкого</w:t>
      </w:r>
      <w:r w:rsidRPr="00EA3CF0">
        <w:rPr>
          <w:color w:val="000000"/>
          <w:spacing w:val="-4"/>
          <w:sz w:val="28"/>
          <w:szCs w:val="28"/>
          <w:lang w:val="uk-UA"/>
        </w:rPr>
        <w:t xml:space="preserve"> відновлення працездатності, корекції артеріальної гіпертензії, дисліпідемічних</w:t>
      </w:r>
      <w:r w:rsidRPr="00EA3CF0">
        <w:rPr>
          <w:vanish/>
          <w:color w:val="000000"/>
          <w:spacing w:val="-4"/>
          <w:sz w:val="28"/>
          <w:szCs w:val="28"/>
          <w:lang w:val="uk-UA"/>
        </w:rPr>
        <w:t>|</w:t>
      </w:r>
      <w:r w:rsidRPr="00EA3CF0">
        <w:rPr>
          <w:color w:val="000000"/>
          <w:spacing w:val="-4"/>
          <w:sz w:val="28"/>
          <w:szCs w:val="28"/>
          <w:lang w:val="uk-UA"/>
        </w:rPr>
        <w:t xml:space="preserve"> змін </w:t>
      </w:r>
      <w:r>
        <w:rPr>
          <w:color w:val="000000"/>
          <w:spacing w:val="-4"/>
          <w:sz w:val="28"/>
          <w:szCs w:val="28"/>
          <w:lang w:val="uk-UA"/>
        </w:rPr>
        <w:t>і порушення вуглеводного обміну</w:t>
      </w:r>
      <w:r w:rsidRPr="00EA3CF0">
        <w:rPr>
          <w:color w:val="000000"/>
          <w:spacing w:val="-4"/>
          <w:sz w:val="28"/>
          <w:szCs w:val="28"/>
          <w:lang w:val="uk-UA"/>
        </w:rPr>
        <w:t xml:space="preserve"> хворим </w:t>
      </w:r>
      <w:r>
        <w:rPr>
          <w:color w:val="000000"/>
          <w:spacing w:val="-4"/>
          <w:sz w:val="28"/>
          <w:szCs w:val="28"/>
          <w:lang w:val="uk-UA"/>
        </w:rPr>
        <w:t xml:space="preserve">на </w:t>
      </w:r>
      <w:r w:rsidRPr="00EA3CF0">
        <w:rPr>
          <w:color w:val="000000"/>
          <w:spacing w:val="-4"/>
          <w:sz w:val="28"/>
          <w:szCs w:val="28"/>
          <w:lang w:val="uk-UA"/>
        </w:rPr>
        <w:t>гіпертонічн</w:t>
      </w:r>
      <w:r>
        <w:rPr>
          <w:color w:val="000000"/>
          <w:spacing w:val="-4"/>
          <w:sz w:val="28"/>
          <w:szCs w:val="28"/>
          <w:lang w:val="uk-UA"/>
        </w:rPr>
        <w:t>у</w:t>
      </w:r>
      <w:r w:rsidRPr="00EA3CF0">
        <w:rPr>
          <w:color w:val="000000"/>
          <w:spacing w:val="-4"/>
          <w:sz w:val="28"/>
          <w:szCs w:val="28"/>
          <w:lang w:val="uk-UA"/>
        </w:rPr>
        <w:t xml:space="preserve"> хвороб</w:t>
      </w:r>
      <w:r>
        <w:rPr>
          <w:color w:val="000000"/>
          <w:spacing w:val="-4"/>
          <w:sz w:val="28"/>
          <w:szCs w:val="28"/>
          <w:lang w:val="uk-UA"/>
        </w:rPr>
        <w:t>у</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слід проводити комплексне відновне лікування із застосуванням озонотерапії</w:t>
      </w:r>
      <w:r w:rsidRPr="00EA3CF0">
        <w:rPr>
          <w:vanish/>
          <w:color w:val="000000"/>
          <w:spacing w:val="-4"/>
          <w:sz w:val="28"/>
          <w:szCs w:val="28"/>
          <w:lang w:val="uk-UA"/>
        </w:rPr>
        <w:t>|</w:t>
      </w:r>
      <w:r w:rsidRPr="00EA3CF0">
        <w:rPr>
          <w:color w:val="000000"/>
          <w:spacing w:val="-4"/>
          <w:sz w:val="28"/>
          <w:szCs w:val="28"/>
          <w:lang w:val="uk-UA"/>
        </w:rPr>
        <w:t>.</w:t>
      </w:r>
    </w:p>
    <w:p w:rsidR="00103EE1" w:rsidRPr="00EA3CF0" w:rsidRDefault="00103EE1" w:rsidP="00A97F86">
      <w:pPr>
        <w:widowControl w:val="0"/>
        <w:numPr>
          <w:ilvl w:val="1"/>
          <w:numId w:val="40"/>
        </w:numPr>
        <w:tabs>
          <w:tab w:val="clear" w:pos="2340"/>
          <w:tab w:val="num" w:pos="1440"/>
        </w:tabs>
        <w:autoSpaceDE w:val="0"/>
        <w:autoSpaceDN w:val="0"/>
        <w:adjustRightInd w:val="0"/>
        <w:spacing w:after="0" w:line="240" w:lineRule="auto"/>
        <w:ind w:left="0" w:firstLine="720"/>
        <w:jc w:val="both"/>
        <w:rPr>
          <w:color w:val="000000"/>
          <w:spacing w:val="-4"/>
          <w:sz w:val="28"/>
          <w:szCs w:val="28"/>
          <w:lang w:val="uk-UA"/>
        </w:rPr>
      </w:pPr>
      <w:r w:rsidRPr="00EA3CF0">
        <w:rPr>
          <w:color w:val="000000"/>
          <w:spacing w:val="-4"/>
          <w:sz w:val="28"/>
          <w:szCs w:val="28"/>
          <w:lang w:val="uk-UA"/>
        </w:rPr>
        <w:t>Озонотерапія показана до застосування</w:t>
      </w:r>
      <w:r w:rsidRPr="00EA3CF0">
        <w:rPr>
          <w:vanish/>
          <w:color w:val="000000"/>
          <w:spacing w:val="-4"/>
          <w:sz w:val="28"/>
          <w:szCs w:val="28"/>
          <w:lang w:val="uk-UA"/>
        </w:rPr>
        <w:t>|вживання|</w:t>
      </w:r>
      <w:r w:rsidRPr="00EA3CF0">
        <w:rPr>
          <w:color w:val="000000"/>
          <w:spacing w:val="-4"/>
          <w:sz w:val="28"/>
          <w:szCs w:val="28"/>
          <w:lang w:val="uk-UA"/>
        </w:rPr>
        <w:t xml:space="preserve"> у комплексному відновному лікуванні хворих </w:t>
      </w:r>
      <w:r>
        <w:rPr>
          <w:color w:val="000000"/>
          <w:spacing w:val="-4"/>
          <w:sz w:val="28"/>
          <w:szCs w:val="28"/>
          <w:lang w:val="uk-UA"/>
        </w:rPr>
        <w:t xml:space="preserve">на </w:t>
      </w:r>
      <w:r w:rsidRPr="00EA3CF0">
        <w:rPr>
          <w:color w:val="000000"/>
          <w:spacing w:val="-4"/>
          <w:sz w:val="28"/>
          <w:szCs w:val="28"/>
          <w:lang w:val="uk-UA"/>
        </w:rPr>
        <w:t>гіпертонічн</w:t>
      </w:r>
      <w:r>
        <w:rPr>
          <w:color w:val="000000"/>
          <w:spacing w:val="-4"/>
          <w:sz w:val="28"/>
          <w:szCs w:val="28"/>
          <w:lang w:val="uk-UA"/>
        </w:rPr>
        <w:t>у</w:t>
      </w:r>
      <w:r w:rsidRPr="00EA3CF0">
        <w:rPr>
          <w:color w:val="000000"/>
          <w:spacing w:val="-4"/>
          <w:sz w:val="28"/>
          <w:szCs w:val="28"/>
          <w:lang w:val="uk-UA"/>
        </w:rPr>
        <w:t xml:space="preserve"> хвороб</w:t>
      </w:r>
      <w:r>
        <w:rPr>
          <w:color w:val="000000"/>
          <w:spacing w:val="-4"/>
          <w:sz w:val="28"/>
          <w:szCs w:val="28"/>
          <w:lang w:val="uk-UA"/>
        </w:rPr>
        <w:t>у</w:t>
      </w:r>
      <w:r w:rsidRPr="00EA3CF0">
        <w:rPr>
          <w:color w:val="000000"/>
          <w:spacing w:val="-4"/>
          <w:sz w:val="28"/>
          <w:szCs w:val="28"/>
          <w:lang w:val="uk-UA"/>
        </w:rPr>
        <w:t xml:space="preserve"> II ст., з</w:t>
      </w:r>
      <w:r w:rsidRPr="00EA3CF0">
        <w:rPr>
          <w:vanish/>
          <w:color w:val="000000"/>
          <w:spacing w:val="-4"/>
          <w:sz w:val="28"/>
          <w:szCs w:val="28"/>
          <w:lang w:val="uk-UA"/>
        </w:rPr>
        <w:t>|із|</w:t>
      </w:r>
      <w:r w:rsidRPr="00EA3CF0">
        <w:rPr>
          <w:color w:val="000000"/>
          <w:spacing w:val="-4"/>
          <w:sz w:val="28"/>
          <w:szCs w:val="28"/>
          <w:lang w:val="uk-UA"/>
        </w:rPr>
        <w:t xml:space="preserve"> серцево</w:t>
      </w:r>
      <w:r>
        <w:rPr>
          <w:color w:val="000000"/>
          <w:spacing w:val="-4"/>
          <w:sz w:val="28"/>
          <w:szCs w:val="28"/>
          <w:lang w:val="uk-UA"/>
        </w:rPr>
        <w:t>ю</w:t>
      </w:r>
      <w:r w:rsidRPr="00EA3CF0">
        <w:rPr>
          <w:vanish/>
          <w:color w:val="000000"/>
          <w:spacing w:val="-4"/>
          <w:sz w:val="28"/>
          <w:szCs w:val="28"/>
          <w:lang w:val="uk-UA"/>
        </w:rPr>
        <w:t>|сердечної|</w:t>
      </w:r>
      <w:r w:rsidRPr="00EA3CF0">
        <w:rPr>
          <w:color w:val="000000"/>
          <w:spacing w:val="-4"/>
          <w:sz w:val="28"/>
          <w:szCs w:val="28"/>
          <w:lang w:val="uk-UA"/>
        </w:rPr>
        <w:t xml:space="preserve"> недостатністю 0-I</w:t>
      </w:r>
      <w:r w:rsidRPr="00EA3CF0">
        <w:rPr>
          <w:vanish/>
          <w:color w:val="000000"/>
          <w:spacing w:val="-4"/>
          <w:sz w:val="28"/>
          <w:szCs w:val="28"/>
          <w:lang w:val="uk-UA"/>
        </w:rPr>
        <w:t>|</w:t>
      </w:r>
      <w:r w:rsidRPr="00EA3CF0">
        <w:rPr>
          <w:color w:val="000000"/>
          <w:spacing w:val="-4"/>
          <w:sz w:val="28"/>
          <w:szCs w:val="28"/>
          <w:lang w:val="uk-UA"/>
        </w:rPr>
        <w:t xml:space="preserve"> і метаболічними розладами: абдомінальним ожирінням, дисліпідемічними</w:t>
      </w:r>
      <w:r w:rsidRPr="00EA3CF0">
        <w:rPr>
          <w:vanish/>
          <w:color w:val="000000"/>
          <w:spacing w:val="-4"/>
          <w:sz w:val="28"/>
          <w:szCs w:val="28"/>
          <w:lang w:val="uk-UA"/>
        </w:rPr>
        <w:t>|</w:t>
      </w:r>
      <w:r w:rsidRPr="00EA3CF0">
        <w:rPr>
          <w:color w:val="000000"/>
          <w:spacing w:val="-4"/>
          <w:sz w:val="28"/>
          <w:szCs w:val="28"/>
          <w:lang w:val="uk-UA"/>
        </w:rPr>
        <w:t xml:space="preserve"> змінами та порушеннями вуглеводного обміну. Рекомендовано використовувати внутрішньовенне краплинне введення</w:t>
      </w:r>
      <w:r w:rsidRPr="00EA3CF0">
        <w:rPr>
          <w:vanish/>
          <w:color w:val="000000"/>
          <w:spacing w:val="-4"/>
          <w:sz w:val="28"/>
          <w:szCs w:val="28"/>
          <w:lang w:val="uk-UA"/>
        </w:rPr>
        <w:t>|вступ|</w:t>
      </w:r>
      <w:r w:rsidRPr="00EA3CF0">
        <w:rPr>
          <w:color w:val="000000"/>
          <w:spacing w:val="-4"/>
          <w:sz w:val="28"/>
          <w:szCs w:val="28"/>
          <w:lang w:val="uk-UA"/>
        </w:rPr>
        <w:t xml:space="preserve"> озонованого фізіологічного розчину хлориду натрію з</w:t>
      </w:r>
      <w:r w:rsidRPr="00EA3CF0">
        <w:rPr>
          <w:vanish/>
          <w:color w:val="000000"/>
          <w:spacing w:val="-4"/>
          <w:sz w:val="28"/>
          <w:szCs w:val="28"/>
          <w:lang w:val="uk-UA"/>
        </w:rPr>
        <w:t>|із|</w:t>
      </w:r>
      <w:r w:rsidRPr="00EA3CF0">
        <w:rPr>
          <w:color w:val="000000"/>
          <w:spacing w:val="-4"/>
          <w:sz w:val="28"/>
          <w:szCs w:val="28"/>
          <w:lang w:val="uk-UA"/>
        </w:rPr>
        <w:t xml:space="preserve"> автоматизованою підтримкою концентрації озону в розчині 3000 мкг/л, об'ємом</w:t>
      </w:r>
      <w:r w:rsidRPr="00EA3CF0">
        <w:rPr>
          <w:vanish/>
          <w:color w:val="000000"/>
          <w:spacing w:val="-4"/>
          <w:sz w:val="28"/>
          <w:szCs w:val="28"/>
          <w:lang w:val="uk-UA"/>
        </w:rPr>
        <w:t>|обсягом|</w:t>
      </w:r>
      <w:r w:rsidRPr="00EA3CF0">
        <w:rPr>
          <w:color w:val="000000"/>
          <w:spacing w:val="-4"/>
          <w:sz w:val="28"/>
          <w:szCs w:val="28"/>
          <w:lang w:val="uk-UA"/>
        </w:rPr>
        <w:t xml:space="preserve"> 200 мл</w:t>
      </w:r>
      <w:r w:rsidRPr="00EA3CF0">
        <w:rPr>
          <w:vanish/>
          <w:color w:val="000000"/>
          <w:spacing w:val="-4"/>
          <w:sz w:val="28"/>
          <w:szCs w:val="28"/>
          <w:lang w:val="uk-UA"/>
        </w:rPr>
        <w:t>|</w:t>
      </w:r>
      <w:r w:rsidRPr="00EA3CF0">
        <w:rPr>
          <w:color w:val="000000"/>
          <w:spacing w:val="-4"/>
          <w:sz w:val="28"/>
          <w:szCs w:val="28"/>
          <w:lang w:val="uk-UA"/>
        </w:rPr>
        <w:t xml:space="preserve">, </w:t>
      </w:r>
      <w:r>
        <w:rPr>
          <w:color w:val="000000"/>
          <w:spacing w:val="-4"/>
          <w:sz w:val="28"/>
          <w:szCs w:val="28"/>
          <w:lang w:val="uk-UA"/>
        </w:rPr>
        <w:t>щоденно</w:t>
      </w:r>
      <w:r w:rsidRPr="00EA3CF0">
        <w:rPr>
          <w:color w:val="000000"/>
          <w:spacing w:val="-4"/>
          <w:sz w:val="28"/>
          <w:szCs w:val="28"/>
          <w:lang w:val="uk-UA"/>
        </w:rPr>
        <w:t xml:space="preserve">, по 10-12 процедур на курс </w:t>
      </w:r>
      <w:r>
        <w:rPr>
          <w:color w:val="000000"/>
          <w:spacing w:val="-4"/>
          <w:sz w:val="28"/>
          <w:szCs w:val="28"/>
          <w:lang w:val="uk-UA"/>
        </w:rPr>
        <w:t xml:space="preserve">лікування. Тривалість процедури – </w:t>
      </w:r>
      <w:r w:rsidRPr="00EA3CF0">
        <w:rPr>
          <w:color w:val="000000"/>
          <w:spacing w:val="-4"/>
          <w:sz w:val="28"/>
          <w:szCs w:val="28"/>
          <w:lang w:val="uk-UA"/>
        </w:rPr>
        <w:t xml:space="preserve">40-60 хвил. при автоматизованій підтримці заданої концентрації озону в розчині, </w:t>
      </w:r>
      <w:r>
        <w:rPr>
          <w:color w:val="000000"/>
          <w:spacing w:val="-4"/>
          <w:sz w:val="28"/>
          <w:szCs w:val="28"/>
          <w:lang w:val="uk-UA"/>
        </w:rPr>
        <w:t>у разі</w:t>
      </w:r>
      <w:r w:rsidRPr="00EA3CF0">
        <w:rPr>
          <w:color w:val="000000"/>
          <w:spacing w:val="-4"/>
          <w:sz w:val="28"/>
          <w:szCs w:val="28"/>
          <w:lang w:val="uk-UA"/>
        </w:rPr>
        <w:t xml:space="preserve"> відсутності тако</w:t>
      </w:r>
      <w:r>
        <w:rPr>
          <w:color w:val="000000"/>
          <w:spacing w:val="-4"/>
          <w:sz w:val="28"/>
          <w:szCs w:val="28"/>
          <w:lang w:val="uk-UA"/>
        </w:rPr>
        <w:t>ї – не більш</w:t>
      </w:r>
      <w:r w:rsidRPr="00EA3CF0">
        <w:rPr>
          <w:color w:val="000000"/>
          <w:spacing w:val="-4"/>
          <w:sz w:val="28"/>
          <w:szCs w:val="28"/>
          <w:lang w:val="uk-UA"/>
        </w:rPr>
        <w:t xml:space="preserve"> </w:t>
      </w:r>
      <w:r>
        <w:rPr>
          <w:color w:val="000000"/>
          <w:spacing w:val="-4"/>
          <w:sz w:val="28"/>
          <w:szCs w:val="28"/>
          <w:lang w:val="uk-UA"/>
        </w:rPr>
        <w:t xml:space="preserve">ніж </w:t>
      </w:r>
      <w:r w:rsidRPr="00EA3CF0">
        <w:rPr>
          <w:color w:val="000000"/>
          <w:spacing w:val="-4"/>
          <w:sz w:val="28"/>
          <w:szCs w:val="28"/>
          <w:lang w:val="uk-UA"/>
        </w:rPr>
        <w:t>15 хвил.</w:t>
      </w:r>
    </w:p>
    <w:p w:rsidR="00103EE1" w:rsidRPr="00EA3CF0" w:rsidRDefault="00103EE1" w:rsidP="00A97F86">
      <w:pPr>
        <w:widowControl w:val="0"/>
        <w:numPr>
          <w:ilvl w:val="1"/>
          <w:numId w:val="40"/>
        </w:numPr>
        <w:tabs>
          <w:tab w:val="clear" w:pos="2340"/>
          <w:tab w:val="num" w:pos="1440"/>
        </w:tabs>
        <w:autoSpaceDE w:val="0"/>
        <w:autoSpaceDN w:val="0"/>
        <w:adjustRightInd w:val="0"/>
        <w:spacing w:after="0" w:line="240" w:lineRule="auto"/>
        <w:ind w:left="0" w:firstLine="720"/>
        <w:jc w:val="both"/>
        <w:rPr>
          <w:color w:val="000000"/>
          <w:spacing w:val="-4"/>
          <w:sz w:val="28"/>
          <w:szCs w:val="28"/>
          <w:lang w:val="uk-UA"/>
        </w:rPr>
      </w:pPr>
      <w:r w:rsidRPr="00EA3CF0">
        <w:rPr>
          <w:color w:val="000000"/>
          <w:spacing w:val="-4"/>
          <w:sz w:val="28"/>
          <w:szCs w:val="28"/>
          <w:lang w:val="uk-UA"/>
        </w:rPr>
        <w:t xml:space="preserve">На амбулаторному етапі реабілітації хворих </w:t>
      </w:r>
      <w:r>
        <w:rPr>
          <w:color w:val="000000"/>
          <w:spacing w:val="-4"/>
          <w:sz w:val="28"/>
          <w:szCs w:val="28"/>
          <w:lang w:val="uk-UA"/>
        </w:rPr>
        <w:t xml:space="preserve">на </w:t>
      </w:r>
      <w:r w:rsidRPr="00EA3CF0">
        <w:rPr>
          <w:color w:val="000000"/>
          <w:spacing w:val="-4"/>
          <w:sz w:val="28"/>
          <w:szCs w:val="28"/>
          <w:lang w:val="uk-UA"/>
        </w:rPr>
        <w:t>гіпертонічн</w:t>
      </w:r>
      <w:r>
        <w:rPr>
          <w:color w:val="000000"/>
          <w:spacing w:val="-4"/>
          <w:sz w:val="28"/>
          <w:szCs w:val="28"/>
          <w:lang w:val="uk-UA"/>
        </w:rPr>
        <w:t>у</w:t>
      </w:r>
      <w:r w:rsidRPr="00EA3CF0">
        <w:rPr>
          <w:color w:val="000000"/>
          <w:spacing w:val="-4"/>
          <w:sz w:val="28"/>
          <w:szCs w:val="28"/>
          <w:lang w:val="uk-UA"/>
        </w:rPr>
        <w:t xml:space="preserve"> хвороб</w:t>
      </w:r>
      <w:r>
        <w:rPr>
          <w:color w:val="000000"/>
          <w:spacing w:val="-4"/>
          <w:sz w:val="28"/>
          <w:szCs w:val="28"/>
          <w:lang w:val="uk-UA"/>
        </w:rPr>
        <w:t>у</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необхідно повторювати курси озонотерапії</w:t>
      </w:r>
      <w:r w:rsidRPr="00EA3CF0">
        <w:rPr>
          <w:vanish/>
          <w:color w:val="000000"/>
          <w:spacing w:val="-4"/>
          <w:sz w:val="28"/>
          <w:szCs w:val="28"/>
          <w:lang w:val="uk-UA"/>
        </w:rPr>
        <w:t>|</w:t>
      </w:r>
      <w:r w:rsidRPr="00EA3CF0">
        <w:rPr>
          <w:color w:val="000000"/>
          <w:spacing w:val="-4"/>
          <w:sz w:val="28"/>
          <w:szCs w:val="28"/>
          <w:lang w:val="uk-UA"/>
        </w:rPr>
        <w:t xml:space="preserve"> не рідше </w:t>
      </w:r>
      <w:r>
        <w:rPr>
          <w:color w:val="000000"/>
          <w:spacing w:val="-4"/>
          <w:sz w:val="28"/>
          <w:szCs w:val="28"/>
          <w:lang w:val="uk-UA"/>
        </w:rPr>
        <w:t xml:space="preserve">ніж </w:t>
      </w:r>
      <w:r w:rsidRPr="00EA3CF0">
        <w:rPr>
          <w:color w:val="000000"/>
          <w:spacing w:val="-4"/>
          <w:sz w:val="28"/>
          <w:szCs w:val="28"/>
          <w:lang w:val="uk-UA"/>
        </w:rPr>
        <w:t>од</w:t>
      </w:r>
      <w:r>
        <w:rPr>
          <w:color w:val="000000"/>
          <w:spacing w:val="-4"/>
          <w:sz w:val="28"/>
          <w:szCs w:val="28"/>
          <w:lang w:val="uk-UA"/>
        </w:rPr>
        <w:t>ин раз</w:t>
      </w:r>
      <w:r w:rsidRPr="00EA3CF0">
        <w:rPr>
          <w:color w:val="000000"/>
          <w:spacing w:val="-4"/>
          <w:sz w:val="28"/>
          <w:szCs w:val="28"/>
          <w:lang w:val="uk-UA"/>
        </w:rPr>
        <w:t xml:space="preserve"> </w:t>
      </w:r>
      <w:r>
        <w:rPr>
          <w:color w:val="000000"/>
          <w:spacing w:val="-4"/>
          <w:sz w:val="28"/>
          <w:szCs w:val="28"/>
          <w:lang w:val="uk-UA"/>
        </w:rPr>
        <w:t>на</w:t>
      </w:r>
      <w:r w:rsidRPr="00EA3CF0">
        <w:rPr>
          <w:color w:val="000000"/>
          <w:spacing w:val="-4"/>
          <w:sz w:val="28"/>
          <w:szCs w:val="28"/>
          <w:lang w:val="uk-UA"/>
        </w:rPr>
        <w:t xml:space="preserve"> 6 міс. Це дозволить, істотно</w:t>
      </w:r>
      <w:r w:rsidRPr="00EA3CF0">
        <w:rPr>
          <w:vanish/>
          <w:color w:val="000000"/>
          <w:spacing w:val="-4"/>
          <w:sz w:val="28"/>
          <w:szCs w:val="28"/>
          <w:lang w:val="uk-UA"/>
        </w:rPr>
        <w:t>|суттєвий|</w:t>
      </w:r>
      <w:r w:rsidRPr="00EA3CF0">
        <w:rPr>
          <w:color w:val="000000"/>
          <w:spacing w:val="-4"/>
          <w:sz w:val="28"/>
          <w:szCs w:val="28"/>
          <w:lang w:val="uk-UA"/>
        </w:rPr>
        <w:t xml:space="preserve"> коректуючи метаболічні порушення, що </w:t>
      </w:r>
      <w:r>
        <w:rPr>
          <w:color w:val="000000"/>
          <w:spacing w:val="-4"/>
          <w:sz w:val="28"/>
          <w:szCs w:val="28"/>
          <w:lang w:val="uk-UA"/>
        </w:rPr>
        <w:t>віді</w:t>
      </w:r>
      <w:r w:rsidRPr="00EA3CF0">
        <w:rPr>
          <w:color w:val="000000"/>
          <w:spacing w:val="-4"/>
          <w:sz w:val="28"/>
          <w:szCs w:val="28"/>
          <w:lang w:val="uk-UA"/>
        </w:rPr>
        <w:t xml:space="preserve">грають роль </w:t>
      </w:r>
      <w:r>
        <w:rPr>
          <w:color w:val="000000"/>
          <w:spacing w:val="-4"/>
          <w:sz w:val="28"/>
          <w:szCs w:val="28"/>
          <w:lang w:val="uk-UA"/>
        </w:rPr>
        <w:t>у</w:t>
      </w:r>
      <w:r w:rsidRPr="00EA3CF0">
        <w:rPr>
          <w:color w:val="000000"/>
          <w:spacing w:val="-4"/>
          <w:sz w:val="28"/>
          <w:szCs w:val="28"/>
          <w:lang w:val="uk-UA"/>
        </w:rPr>
        <w:t xml:space="preserve"> прогресуванні гіпертонічної хвороби</w:t>
      </w:r>
      <w:r w:rsidRPr="00EA3CF0">
        <w:rPr>
          <w:vanish/>
          <w:color w:val="000000"/>
          <w:spacing w:val="-4"/>
          <w:sz w:val="28"/>
          <w:szCs w:val="28"/>
          <w:lang w:val="uk-UA"/>
        </w:rPr>
        <w:t>|</w:t>
      </w:r>
      <w:r w:rsidRPr="00EA3CF0">
        <w:rPr>
          <w:color w:val="000000"/>
          <w:spacing w:val="-4"/>
          <w:sz w:val="28"/>
          <w:szCs w:val="28"/>
          <w:lang w:val="uk-UA"/>
        </w:rPr>
        <w:t xml:space="preserve"> і її ускладнень, підтримати стійке і стабільне зниження артеріального тиску</w:t>
      </w:r>
      <w:r w:rsidRPr="00EA3CF0">
        <w:rPr>
          <w:vanish/>
          <w:color w:val="000000"/>
          <w:spacing w:val="-4"/>
          <w:sz w:val="28"/>
          <w:szCs w:val="28"/>
          <w:lang w:val="uk-UA"/>
        </w:rPr>
        <w:t>|тиснення|</w:t>
      </w:r>
      <w:r w:rsidRPr="00EA3CF0">
        <w:rPr>
          <w:color w:val="000000"/>
          <w:spacing w:val="-4"/>
          <w:sz w:val="28"/>
          <w:szCs w:val="28"/>
          <w:lang w:val="uk-UA"/>
        </w:rPr>
        <w:t xml:space="preserve"> і поліпшити якість життя цієї категорії хворих.</w:t>
      </w:r>
    </w:p>
    <w:p w:rsidR="00103EE1" w:rsidRPr="00EA3CF0" w:rsidRDefault="00103EE1" w:rsidP="00A97F86">
      <w:pPr>
        <w:widowControl w:val="0"/>
        <w:numPr>
          <w:ilvl w:val="1"/>
          <w:numId w:val="40"/>
        </w:numPr>
        <w:tabs>
          <w:tab w:val="clear" w:pos="2340"/>
          <w:tab w:val="num" w:pos="1440"/>
        </w:tabs>
        <w:autoSpaceDE w:val="0"/>
        <w:autoSpaceDN w:val="0"/>
        <w:adjustRightInd w:val="0"/>
        <w:spacing w:after="0" w:line="240" w:lineRule="auto"/>
        <w:ind w:left="0" w:firstLine="720"/>
        <w:jc w:val="both"/>
        <w:rPr>
          <w:color w:val="000000"/>
          <w:spacing w:val="-4"/>
          <w:sz w:val="28"/>
          <w:szCs w:val="28"/>
          <w:lang w:val="uk-UA"/>
        </w:rPr>
      </w:pPr>
      <w:r w:rsidRPr="00EA3CF0">
        <w:rPr>
          <w:color w:val="000000"/>
          <w:spacing w:val="-4"/>
          <w:sz w:val="28"/>
          <w:szCs w:val="28"/>
          <w:lang w:val="uk-UA"/>
        </w:rPr>
        <w:t xml:space="preserve">При великій кількості різнойменних параметрів, що характеризують клінічний перебіг хвороби, для об'єктивної комплексної оцінки якості і ефективності лікування рекомендовано використовувати інтегральний показник </w:t>
      </w:r>
      <w:r w:rsidRPr="00EA3CF0">
        <w:rPr>
          <w:color w:val="000000"/>
          <w:spacing w:val="-4"/>
          <w:sz w:val="28"/>
          <w:szCs w:val="28"/>
          <w:lang w:val="en-US"/>
        </w:rPr>
        <w:t>D</w:t>
      </w:r>
      <w:r>
        <w:rPr>
          <w:color w:val="000000"/>
          <w:spacing w:val="-4"/>
          <w:sz w:val="28"/>
          <w:szCs w:val="28"/>
          <w:lang w:val="uk-UA"/>
        </w:rPr>
        <w:t xml:space="preserve">. </w:t>
      </w:r>
      <w:r w:rsidRPr="00EA3CF0">
        <w:rPr>
          <w:color w:val="000000"/>
          <w:spacing w:val="-4"/>
          <w:sz w:val="28"/>
          <w:szCs w:val="28"/>
          <w:lang w:val="uk-UA"/>
        </w:rPr>
        <w:t xml:space="preserve">Узагальнена функція бажаності, </w:t>
      </w:r>
      <w:r>
        <w:rPr>
          <w:color w:val="000000"/>
          <w:spacing w:val="-4"/>
          <w:sz w:val="28"/>
          <w:szCs w:val="28"/>
          <w:lang w:val="uk-UA"/>
        </w:rPr>
        <w:t>яка є</w:t>
      </w:r>
      <w:r w:rsidRPr="00EA3CF0">
        <w:rPr>
          <w:vanish/>
          <w:color w:val="000000"/>
          <w:spacing w:val="-4"/>
          <w:sz w:val="28"/>
          <w:szCs w:val="28"/>
          <w:lang w:val="uk-UA"/>
        </w:rPr>
        <w:t>|з'являтися|</w:t>
      </w:r>
      <w:r w:rsidRPr="00EA3CF0">
        <w:rPr>
          <w:color w:val="000000"/>
          <w:spacing w:val="-4"/>
          <w:sz w:val="28"/>
          <w:szCs w:val="28"/>
          <w:lang w:val="uk-UA"/>
        </w:rPr>
        <w:t xml:space="preserve"> кількісним, однозначним і єдиним показником, </w:t>
      </w:r>
      <w:r>
        <w:rPr>
          <w:color w:val="000000"/>
          <w:spacing w:val="-4"/>
          <w:sz w:val="28"/>
          <w:szCs w:val="28"/>
          <w:lang w:val="uk-UA"/>
        </w:rPr>
        <w:t>має достатній</w:t>
      </w:r>
      <w:r w:rsidRPr="00EA3CF0">
        <w:rPr>
          <w:color w:val="000000"/>
          <w:spacing w:val="-4"/>
          <w:sz w:val="28"/>
          <w:szCs w:val="28"/>
          <w:lang w:val="uk-UA"/>
        </w:rPr>
        <w:t xml:space="preserve"> ступ</w:t>
      </w:r>
      <w:r>
        <w:rPr>
          <w:color w:val="000000"/>
          <w:spacing w:val="-4"/>
          <w:sz w:val="28"/>
          <w:szCs w:val="28"/>
          <w:lang w:val="uk-UA"/>
        </w:rPr>
        <w:t>інь</w:t>
      </w:r>
      <w:r w:rsidRPr="00EA3CF0">
        <w:rPr>
          <w:vanish/>
          <w:color w:val="000000"/>
          <w:spacing w:val="-4"/>
          <w:sz w:val="28"/>
          <w:szCs w:val="28"/>
          <w:lang w:val="uk-UA"/>
        </w:rPr>
        <w:t>|мірою|</w:t>
      </w:r>
      <w:r w:rsidRPr="00EA3CF0">
        <w:rPr>
          <w:color w:val="000000"/>
          <w:spacing w:val="-4"/>
          <w:sz w:val="28"/>
          <w:szCs w:val="28"/>
          <w:lang w:val="uk-UA"/>
        </w:rPr>
        <w:t xml:space="preserve"> адекватності і статистичної чутливості</w:t>
      </w:r>
      <w:r w:rsidRPr="00EA3CF0">
        <w:rPr>
          <w:vanish/>
          <w:color w:val="000000"/>
          <w:spacing w:val="-4"/>
          <w:sz w:val="28"/>
          <w:szCs w:val="28"/>
          <w:lang w:val="uk-UA"/>
        </w:rPr>
        <w:t>|</w:t>
      </w:r>
      <w:r w:rsidRPr="00EA3CF0">
        <w:rPr>
          <w:color w:val="000000"/>
          <w:spacing w:val="-4"/>
          <w:sz w:val="28"/>
          <w:szCs w:val="28"/>
          <w:lang w:val="uk-UA"/>
        </w:rPr>
        <w:t>, що дозволяє використовувати</w:t>
      </w:r>
      <w:r w:rsidRPr="00EA3CF0">
        <w:rPr>
          <w:vanish/>
          <w:color w:val="000000"/>
          <w:spacing w:val="-4"/>
          <w:sz w:val="28"/>
          <w:szCs w:val="28"/>
          <w:lang w:val="uk-UA"/>
        </w:rPr>
        <w:t>|</w:t>
      </w:r>
      <w:r w:rsidRPr="00EA3CF0">
        <w:rPr>
          <w:color w:val="000000"/>
          <w:spacing w:val="-4"/>
          <w:sz w:val="28"/>
          <w:szCs w:val="28"/>
          <w:lang w:val="uk-UA"/>
        </w:rPr>
        <w:t xml:space="preserve"> ії як критерій вибору і оптимізації процедури лікування хворих </w:t>
      </w:r>
      <w:r>
        <w:rPr>
          <w:color w:val="000000"/>
          <w:spacing w:val="-4"/>
          <w:sz w:val="28"/>
          <w:szCs w:val="28"/>
          <w:lang w:val="uk-UA"/>
        </w:rPr>
        <w:t xml:space="preserve">на </w:t>
      </w:r>
      <w:r w:rsidRPr="00EA3CF0">
        <w:rPr>
          <w:color w:val="000000"/>
          <w:spacing w:val="-4"/>
          <w:sz w:val="28"/>
          <w:szCs w:val="28"/>
          <w:lang w:val="uk-UA"/>
        </w:rPr>
        <w:t>гіпертонічн</w:t>
      </w:r>
      <w:r>
        <w:rPr>
          <w:color w:val="000000"/>
          <w:spacing w:val="-4"/>
          <w:sz w:val="28"/>
          <w:szCs w:val="28"/>
          <w:lang w:val="uk-UA"/>
        </w:rPr>
        <w:t>у</w:t>
      </w:r>
      <w:r w:rsidRPr="00EA3CF0">
        <w:rPr>
          <w:color w:val="000000"/>
          <w:spacing w:val="-4"/>
          <w:sz w:val="28"/>
          <w:szCs w:val="28"/>
          <w:lang w:val="uk-UA"/>
        </w:rPr>
        <w:t xml:space="preserve"> хвороб</w:t>
      </w:r>
      <w:r>
        <w:rPr>
          <w:color w:val="000000"/>
          <w:spacing w:val="-4"/>
          <w:sz w:val="28"/>
          <w:szCs w:val="28"/>
          <w:lang w:val="uk-UA"/>
        </w:rPr>
        <w:t>у</w:t>
      </w:r>
      <w:r w:rsidRPr="00EA3CF0">
        <w:rPr>
          <w:color w:val="000000"/>
          <w:spacing w:val="-4"/>
          <w:sz w:val="28"/>
          <w:szCs w:val="28"/>
          <w:lang w:val="uk-UA"/>
        </w:rPr>
        <w:t xml:space="preserve"> з</w:t>
      </w:r>
      <w:r w:rsidRPr="00EA3CF0">
        <w:rPr>
          <w:vanish/>
          <w:color w:val="000000"/>
          <w:spacing w:val="-4"/>
          <w:sz w:val="28"/>
          <w:szCs w:val="28"/>
          <w:lang w:val="uk-UA"/>
        </w:rPr>
        <w:t>|із|</w:t>
      </w:r>
      <w:r w:rsidRPr="00EA3CF0">
        <w:rPr>
          <w:color w:val="000000"/>
          <w:spacing w:val="-4"/>
          <w:sz w:val="28"/>
          <w:szCs w:val="28"/>
          <w:lang w:val="uk-UA"/>
        </w:rPr>
        <w:t xml:space="preserve"> метаболічним синдромом. Процедури озонотерапії</w:t>
      </w:r>
      <w:r w:rsidRPr="00EA3CF0">
        <w:rPr>
          <w:vanish/>
          <w:color w:val="000000"/>
          <w:spacing w:val="-4"/>
          <w:sz w:val="28"/>
          <w:szCs w:val="28"/>
          <w:lang w:val="uk-UA"/>
        </w:rPr>
        <w:t>|</w:t>
      </w:r>
      <w:r w:rsidRPr="00EA3CF0">
        <w:rPr>
          <w:color w:val="000000"/>
          <w:spacing w:val="-4"/>
          <w:sz w:val="28"/>
          <w:szCs w:val="28"/>
          <w:lang w:val="uk-UA"/>
        </w:rPr>
        <w:t xml:space="preserve"> рекомендовано призначати хворим при значеннях D менше ніж 0,37 - 0,63.</w:t>
      </w:r>
    </w:p>
    <w:p w:rsidR="00103EE1" w:rsidRPr="00EA3CF0" w:rsidRDefault="00103EE1" w:rsidP="00103EE1">
      <w:pPr>
        <w:ind w:left="360"/>
        <w:jc w:val="center"/>
        <w:rPr>
          <w:color w:val="000000"/>
          <w:spacing w:val="-4"/>
          <w:sz w:val="28"/>
          <w:szCs w:val="28"/>
          <w:lang w:val="en-US"/>
        </w:rPr>
      </w:pPr>
    </w:p>
    <w:p w:rsidR="00103EE1" w:rsidRPr="00EA3CF0" w:rsidRDefault="00103EE1" w:rsidP="00103EE1">
      <w:pPr>
        <w:ind w:left="360"/>
        <w:jc w:val="center"/>
        <w:rPr>
          <w:color w:val="000000"/>
          <w:spacing w:val="-4"/>
          <w:sz w:val="28"/>
          <w:szCs w:val="28"/>
          <w:lang w:val="uk-UA"/>
        </w:rPr>
      </w:pPr>
      <w:r w:rsidRPr="00EA3CF0">
        <w:rPr>
          <w:color w:val="000000"/>
          <w:spacing w:val="-4"/>
          <w:sz w:val="28"/>
          <w:szCs w:val="28"/>
          <w:lang w:val="uk-UA"/>
        </w:rPr>
        <w:lastRenderedPageBreak/>
        <w:t xml:space="preserve">СПИСОК РОБІТ, ОПУБЛІКОВАНИХ З ТЕМИ ДИСЕРТАЦІЇ </w:t>
      </w:r>
    </w:p>
    <w:p w:rsidR="00103EE1" w:rsidRPr="00EA3CF0" w:rsidRDefault="00103EE1" w:rsidP="00103EE1">
      <w:pPr>
        <w:ind w:left="360"/>
        <w:jc w:val="center"/>
        <w:rPr>
          <w:b/>
          <w:color w:val="000000"/>
          <w:spacing w:val="-4"/>
          <w:sz w:val="28"/>
          <w:szCs w:val="28"/>
          <w:lang w:val="uk-UA"/>
        </w:rPr>
      </w:pPr>
    </w:p>
    <w:p w:rsidR="00103EE1" w:rsidRPr="00EA3CF0" w:rsidRDefault="00103EE1" w:rsidP="00103EE1">
      <w:pPr>
        <w:ind w:left="360"/>
        <w:jc w:val="center"/>
        <w:rPr>
          <w:b/>
          <w:color w:val="000000"/>
          <w:spacing w:val="-4"/>
          <w:sz w:val="28"/>
          <w:szCs w:val="28"/>
          <w:lang w:val="uk-UA"/>
        </w:rPr>
      </w:pPr>
      <w:r w:rsidRPr="00EA3CF0">
        <w:rPr>
          <w:b/>
          <w:color w:val="000000"/>
          <w:spacing w:val="-4"/>
          <w:sz w:val="28"/>
          <w:szCs w:val="28"/>
          <w:lang w:val="uk-UA"/>
        </w:rPr>
        <w:t>Статті в наукових виданнях</w:t>
      </w:r>
    </w:p>
    <w:p w:rsidR="00103EE1" w:rsidRPr="00EA3CF0" w:rsidRDefault="00103EE1" w:rsidP="00A97F86">
      <w:pPr>
        <w:widowControl w:val="0"/>
        <w:numPr>
          <w:ilvl w:val="0"/>
          <w:numId w:val="41"/>
        </w:numPr>
        <w:spacing w:after="0" w:line="240" w:lineRule="auto"/>
        <w:jc w:val="both"/>
        <w:rPr>
          <w:bCs/>
          <w:color w:val="000000"/>
          <w:spacing w:val="-4"/>
          <w:sz w:val="28"/>
          <w:szCs w:val="28"/>
          <w:lang w:val="uk-UA"/>
        </w:rPr>
      </w:pPr>
      <w:r w:rsidRPr="00EA3CF0">
        <w:rPr>
          <w:bCs/>
          <w:color w:val="000000"/>
          <w:spacing w:val="-4"/>
          <w:sz w:val="28"/>
          <w:szCs w:val="28"/>
          <w:lang w:val="uk-UA"/>
        </w:rPr>
        <w:t>Олійник Д. А. Вплив озонотерапії на показники ліпідів крові при комплексному лікуванні хворих гіпертонічною хворобою з метаболічним синдромом /Д. А.  Олійник // Інтегративна антропологія. – 2007. –  № 1. – С. 56 – 61.</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lang w:val="uk-UA"/>
        </w:rPr>
      </w:pPr>
      <w:r w:rsidRPr="00EA3CF0">
        <w:rPr>
          <w:color w:val="000000"/>
          <w:spacing w:val="-4"/>
          <w:sz w:val="28"/>
          <w:szCs w:val="28"/>
          <w:lang w:val="uk-UA"/>
        </w:rPr>
        <w:t xml:space="preserve">Олейник Д. А. Сравнительная эффективность применения озонотерапии и низкочастотной магнитотерапии для коррекции метаболических изменений в комплексном лечении больных с артериальной гипертензией /Д. А. Олейник //Вестник  физиотерапии и курортологии. – 2007. </w:t>
      </w:r>
      <w:r w:rsidRPr="00EA3CF0">
        <w:rPr>
          <w:b/>
          <w:bCs/>
          <w:color w:val="000000"/>
          <w:spacing w:val="-4"/>
          <w:sz w:val="28"/>
          <w:szCs w:val="28"/>
          <w:lang w:val="uk-UA"/>
        </w:rPr>
        <w:t xml:space="preserve">– </w:t>
      </w:r>
      <w:r w:rsidRPr="00EA3CF0">
        <w:rPr>
          <w:color w:val="000000"/>
          <w:spacing w:val="-4"/>
          <w:sz w:val="28"/>
          <w:szCs w:val="28"/>
          <w:lang w:val="uk-UA"/>
        </w:rPr>
        <w:t>№. 4 – С. 12 – 16.</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lang w:val="uk-UA"/>
        </w:rPr>
      </w:pPr>
      <w:r w:rsidRPr="00EA3CF0">
        <w:rPr>
          <w:color w:val="000000"/>
          <w:spacing w:val="-4"/>
          <w:sz w:val="28"/>
          <w:szCs w:val="28"/>
          <w:lang w:val="uk-UA"/>
        </w:rPr>
        <w:t xml:space="preserve">Олейник Д. А. Влияние комплексного лечения с использованием озонотерапии и магнитотерапии на структурно-геометрические показатели миокарда у больных гипертонической болезнью в сочетании с метаболическим синдромом /Д. А. Олейник // Вестник физиотерапии и курортологии.  – 2008. </w:t>
      </w:r>
      <w:r w:rsidRPr="00EA3CF0">
        <w:rPr>
          <w:b/>
          <w:bCs/>
          <w:color w:val="000000"/>
          <w:spacing w:val="-4"/>
          <w:sz w:val="28"/>
          <w:szCs w:val="28"/>
          <w:lang w:val="uk-UA"/>
        </w:rPr>
        <w:t xml:space="preserve">– </w:t>
      </w:r>
      <w:r w:rsidRPr="00EA3CF0">
        <w:rPr>
          <w:color w:val="000000"/>
          <w:spacing w:val="-4"/>
          <w:sz w:val="28"/>
          <w:szCs w:val="28"/>
          <w:lang w:val="uk-UA"/>
        </w:rPr>
        <w:t>№. 5 – С. 46 – 49.</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rPr>
      </w:pPr>
      <w:r w:rsidRPr="00EA3CF0">
        <w:rPr>
          <w:color w:val="000000"/>
          <w:spacing w:val="-4"/>
          <w:sz w:val="28"/>
          <w:szCs w:val="28"/>
          <w:lang w:val="uk-UA"/>
        </w:rPr>
        <w:t xml:space="preserve">Олейник Д.А. </w:t>
      </w:r>
      <w:r w:rsidRPr="00EA3CF0">
        <w:rPr>
          <w:color w:val="000000"/>
          <w:spacing w:val="-4"/>
          <w:sz w:val="28"/>
          <w:szCs w:val="28"/>
        </w:rPr>
        <w:t>Оценка эффективности применения озоно- и низкочастотной магнитотерапии в комплексном восстановительном лечении больных гипертонической болезнью с метаболическим синдромом</w:t>
      </w:r>
      <w:r w:rsidRPr="00EA3CF0">
        <w:rPr>
          <w:color w:val="000000"/>
          <w:spacing w:val="-4"/>
          <w:sz w:val="28"/>
          <w:szCs w:val="28"/>
          <w:lang w:val="uk-UA"/>
        </w:rPr>
        <w:t xml:space="preserve"> / Д. А. Олейник //</w:t>
      </w:r>
      <w:r w:rsidRPr="00EA3CF0">
        <w:rPr>
          <w:color w:val="000000"/>
          <w:spacing w:val="-4"/>
          <w:sz w:val="28"/>
          <w:szCs w:val="28"/>
        </w:rPr>
        <w:t xml:space="preserve"> </w:t>
      </w:r>
      <w:r w:rsidRPr="00EA3CF0">
        <w:rPr>
          <w:color w:val="000000"/>
          <w:spacing w:val="-4"/>
          <w:sz w:val="28"/>
          <w:szCs w:val="28"/>
          <w:lang w:val="uk-UA"/>
        </w:rPr>
        <w:t xml:space="preserve">Медична реабілітація, курортологія, фізіотерапія. – 2009. - №. 3 – С. </w:t>
      </w:r>
    </w:p>
    <w:p w:rsidR="00103EE1" w:rsidRPr="00EA3CF0" w:rsidRDefault="00103EE1" w:rsidP="00103EE1">
      <w:pPr>
        <w:ind w:left="708"/>
        <w:jc w:val="center"/>
        <w:rPr>
          <w:b/>
          <w:color w:val="000000"/>
          <w:spacing w:val="-4"/>
          <w:sz w:val="28"/>
          <w:szCs w:val="28"/>
          <w:lang w:val="uk-UA"/>
        </w:rPr>
      </w:pPr>
    </w:p>
    <w:p w:rsidR="00103EE1" w:rsidRPr="00EA3CF0" w:rsidRDefault="00103EE1" w:rsidP="00103EE1">
      <w:pPr>
        <w:ind w:left="708"/>
        <w:jc w:val="center"/>
        <w:rPr>
          <w:b/>
          <w:color w:val="000000"/>
          <w:spacing w:val="-4"/>
          <w:sz w:val="28"/>
          <w:szCs w:val="28"/>
          <w:lang w:val="uk-UA"/>
        </w:rPr>
      </w:pPr>
      <w:r w:rsidRPr="00EA3CF0">
        <w:rPr>
          <w:b/>
          <w:color w:val="000000"/>
          <w:spacing w:val="-4"/>
          <w:sz w:val="28"/>
          <w:szCs w:val="28"/>
          <w:lang w:val="uk-UA"/>
        </w:rPr>
        <w:t>Декларативні патенти на винаходи</w:t>
      </w:r>
    </w:p>
    <w:p w:rsidR="00103EE1" w:rsidRPr="00EA3CF0" w:rsidRDefault="00103EE1" w:rsidP="00A97F86">
      <w:pPr>
        <w:numPr>
          <w:ilvl w:val="0"/>
          <w:numId w:val="41"/>
        </w:numPr>
        <w:tabs>
          <w:tab w:val="clear" w:pos="720"/>
          <w:tab w:val="num" w:pos="0"/>
        </w:tabs>
        <w:spacing w:after="0" w:line="240" w:lineRule="auto"/>
        <w:jc w:val="both"/>
        <w:rPr>
          <w:b/>
          <w:color w:val="000000"/>
          <w:spacing w:val="-4"/>
          <w:sz w:val="28"/>
          <w:szCs w:val="28"/>
          <w:lang w:val="uk-UA"/>
        </w:rPr>
      </w:pPr>
      <w:r w:rsidRPr="00EA3CF0">
        <w:rPr>
          <w:color w:val="000000"/>
          <w:spacing w:val="-4"/>
          <w:sz w:val="28"/>
          <w:szCs w:val="28"/>
          <w:lang w:val="uk-UA"/>
        </w:rPr>
        <w:t>Пат. 22905 Україна, МПК А61В5/21, А61В5/145. Спосіб комплексної оцінки стану хворих на гіпертонічну хворобу 2-ї стадії з метаболічним синдромом./Олійник Д.А., Якименко О.О.; заявник  Олійник Д.А., Якименко О.О.; патентовласник Олійник Д.А. – u 2007 00290; заявл. 12.01.07; опубл. 25.04.07, Бюл. №5</w:t>
      </w:r>
    </w:p>
    <w:p w:rsidR="00103EE1" w:rsidRPr="00EA3CF0" w:rsidRDefault="00103EE1" w:rsidP="00A97F86">
      <w:pPr>
        <w:numPr>
          <w:ilvl w:val="0"/>
          <w:numId w:val="41"/>
        </w:numPr>
        <w:tabs>
          <w:tab w:val="clear" w:pos="720"/>
          <w:tab w:val="num" w:pos="0"/>
        </w:tabs>
        <w:spacing w:after="0" w:line="240" w:lineRule="auto"/>
        <w:jc w:val="both"/>
        <w:rPr>
          <w:b/>
          <w:color w:val="000000"/>
          <w:spacing w:val="-4"/>
          <w:sz w:val="28"/>
          <w:szCs w:val="28"/>
          <w:lang w:val="uk-UA"/>
        </w:rPr>
      </w:pPr>
      <w:r w:rsidRPr="00EA3CF0">
        <w:rPr>
          <w:color w:val="000000"/>
          <w:spacing w:val="-4"/>
          <w:sz w:val="28"/>
          <w:szCs w:val="28"/>
          <w:lang w:val="uk-UA"/>
        </w:rPr>
        <w:t xml:space="preserve">Пат. 21109 Україна, МПК А61L9/015. Спосіб лікування хворих на гіпертонічну хворобу 2-ї стадії з метаболічним синдромом./Олійник Д.А., Якименко О.О.; заявник  Олійник Д.А., Якименко О.О.; патентовласник Олійник Д.А. – № u 2006 11588; заявл. 03.11.06; опубл. 15.02.07, Бюл. №2 </w:t>
      </w:r>
    </w:p>
    <w:p w:rsidR="00103EE1" w:rsidRPr="00EA3CF0" w:rsidRDefault="00103EE1" w:rsidP="00103EE1">
      <w:pPr>
        <w:ind w:left="708"/>
        <w:jc w:val="center"/>
        <w:rPr>
          <w:b/>
          <w:color w:val="000000"/>
          <w:spacing w:val="-4"/>
          <w:sz w:val="28"/>
          <w:szCs w:val="28"/>
          <w:lang w:val="uk-UA"/>
        </w:rPr>
      </w:pPr>
    </w:p>
    <w:p w:rsidR="00103EE1" w:rsidRPr="00EA3CF0" w:rsidRDefault="00103EE1" w:rsidP="00103EE1">
      <w:pPr>
        <w:ind w:left="708"/>
        <w:jc w:val="center"/>
        <w:rPr>
          <w:b/>
          <w:color w:val="000000"/>
          <w:spacing w:val="-4"/>
          <w:sz w:val="28"/>
          <w:szCs w:val="28"/>
          <w:lang w:val="uk-UA"/>
        </w:rPr>
      </w:pPr>
      <w:r w:rsidRPr="00EA3CF0">
        <w:rPr>
          <w:b/>
          <w:color w:val="000000"/>
          <w:spacing w:val="-4"/>
          <w:sz w:val="28"/>
          <w:szCs w:val="28"/>
          <w:lang w:val="uk-UA"/>
        </w:rPr>
        <w:t xml:space="preserve">Тези доповідей </w:t>
      </w:r>
    </w:p>
    <w:p w:rsidR="00103EE1" w:rsidRPr="00EA3CF0" w:rsidRDefault="00103EE1" w:rsidP="00A97F86">
      <w:pPr>
        <w:numPr>
          <w:ilvl w:val="0"/>
          <w:numId w:val="41"/>
        </w:numPr>
        <w:tabs>
          <w:tab w:val="clear" w:pos="720"/>
          <w:tab w:val="num" w:pos="0"/>
        </w:tabs>
        <w:spacing w:after="0" w:line="240" w:lineRule="auto"/>
        <w:jc w:val="both"/>
        <w:rPr>
          <w:b/>
          <w:color w:val="000000"/>
          <w:spacing w:val="-4"/>
          <w:sz w:val="28"/>
          <w:szCs w:val="28"/>
          <w:lang w:val="uk-UA"/>
        </w:rPr>
      </w:pPr>
      <w:r w:rsidRPr="00EA3CF0">
        <w:rPr>
          <w:color w:val="000000"/>
          <w:spacing w:val="-4"/>
          <w:sz w:val="28"/>
          <w:szCs w:val="28"/>
          <w:lang w:val="uk-UA"/>
        </w:rPr>
        <w:t xml:space="preserve">Олійник Д. А. Методика оцінки стану хворих гіпертонічною хворобою II ст. з метаболічним синдромом /Д. А. Олійник // Вчені майбутнього: наук. </w:t>
      </w:r>
      <w:r w:rsidRPr="00EA3CF0">
        <w:rPr>
          <w:b/>
          <w:bCs/>
          <w:color w:val="000000"/>
          <w:spacing w:val="-4"/>
          <w:sz w:val="28"/>
          <w:szCs w:val="28"/>
          <w:lang w:val="uk-UA"/>
        </w:rPr>
        <w:t xml:space="preserve">– </w:t>
      </w:r>
      <w:r w:rsidRPr="00EA3CF0">
        <w:rPr>
          <w:color w:val="000000"/>
          <w:spacing w:val="-4"/>
          <w:sz w:val="28"/>
          <w:szCs w:val="28"/>
          <w:lang w:val="uk-UA"/>
        </w:rPr>
        <w:lastRenderedPageBreak/>
        <w:t>практ. конф. молодих вчених з міжнародною участю, 25– 26 жовт. 2006 р.: тези доп. – Одеса, 2006. – С. 83 – 83.</w:t>
      </w:r>
    </w:p>
    <w:p w:rsidR="00103EE1" w:rsidRPr="00EA3CF0" w:rsidRDefault="00103EE1" w:rsidP="00A97F86">
      <w:pPr>
        <w:numPr>
          <w:ilvl w:val="0"/>
          <w:numId w:val="41"/>
        </w:numPr>
        <w:tabs>
          <w:tab w:val="clear" w:pos="720"/>
          <w:tab w:val="num" w:pos="0"/>
        </w:tabs>
        <w:spacing w:after="0" w:line="240" w:lineRule="auto"/>
        <w:jc w:val="both"/>
        <w:rPr>
          <w:bCs/>
          <w:color w:val="000000"/>
          <w:spacing w:val="-4"/>
          <w:sz w:val="28"/>
          <w:szCs w:val="28"/>
          <w:lang w:val="uk-UA"/>
        </w:rPr>
      </w:pPr>
      <w:r w:rsidRPr="00EA3CF0">
        <w:rPr>
          <w:color w:val="000000"/>
          <w:spacing w:val="-4"/>
          <w:sz w:val="28"/>
          <w:szCs w:val="28"/>
          <w:lang w:val="uk-UA"/>
        </w:rPr>
        <w:t xml:space="preserve">Олійник Д. А. Застосування озонотерапії у комплексному лікуванні хворих на гіпертонічну хворобу другої стадії з метаболічним синдромом /Д. А. Олійник // Вчені майбутнього: наук. </w:t>
      </w:r>
      <w:r w:rsidRPr="00EA3CF0">
        <w:rPr>
          <w:b/>
          <w:bCs/>
          <w:color w:val="000000"/>
          <w:spacing w:val="-4"/>
          <w:sz w:val="28"/>
          <w:szCs w:val="28"/>
          <w:lang w:val="uk-UA"/>
        </w:rPr>
        <w:t xml:space="preserve">– </w:t>
      </w:r>
      <w:r w:rsidRPr="00EA3CF0">
        <w:rPr>
          <w:color w:val="000000"/>
          <w:spacing w:val="-4"/>
          <w:sz w:val="28"/>
          <w:szCs w:val="28"/>
          <w:lang w:val="uk-UA"/>
        </w:rPr>
        <w:t>практ. конф. молодих вчених з міжнародною участю, 25 – 26 жовт. 2006 р.: тези доп. – Одеса, 2006. – С. 82 – 83.</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lang w:val="uk-UA"/>
        </w:rPr>
      </w:pPr>
      <w:r w:rsidRPr="00EA3CF0">
        <w:rPr>
          <w:color w:val="000000"/>
          <w:spacing w:val="-4"/>
          <w:sz w:val="28"/>
          <w:szCs w:val="28"/>
          <w:lang w:val="uk-UA"/>
        </w:rPr>
        <w:t>Олійник Д.А. Корекція дисліпопротеїнемічних змін у хворих гіпертонічною хворобою II стадії з метаболічним синдромом /Д. А. Олійник // Новітні підходи до лікування в сучасній медицині: V-та міжнар. наук. – практ. конф. студентів та молодих вчених: матеріали, 17– 19 квіт. 2007 р.</w:t>
      </w:r>
      <w:r w:rsidRPr="00EA3CF0" w:rsidDel="00C43CD7">
        <w:rPr>
          <w:color w:val="000000"/>
          <w:spacing w:val="-4"/>
          <w:sz w:val="28"/>
          <w:szCs w:val="28"/>
          <w:lang w:val="uk-UA"/>
        </w:rPr>
        <w:t xml:space="preserve"> </w:t>
      </w:r>
      <w:r w:rsidRPr="00EA3CF0">
        <w:rPr>
          <w:color w:val="000000"/>
          <w:spacing w:val="-4"/>
          <w:sz w:val="28"/>
          <w:szCs w:val="28"/>
          <w:lang w:val="uk-UA"/>
        </w:rPr>
        <w:t>–</w:t>
      </w:r>
      <w:r w:rsidRPr="00EA3CF0" w:rsidDel="00C43CD7">
        <w:rPr>
          <w:color w:val="000000"/>
          <w:spacing w:val="-4"/>
          <w:sz w:val="28"/>
          <w:szCs w:val="28"/>
          <w:lang w:val="uk-UA"/>
        </w:rPr>
        <w:t xml:space="preserve"> </w:t>
      </w:r>
      <w:r w:rsidRPr="00EA3CF0">
        <w:rPr>
          <w:color w:val="000000"/>
          <w:spacing w:val="-4"/>
          <w:sz w:val="28"/>
          <w:szCs w:val="28"/>
          <w:lang w:val="uk-UA"/>
        </w:rPr>
        <w:t xml:space="preserve"> Ужгород, 2007. – С. 102 – 102. </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lang w:val="uk-UA"/>
        </w:rPr>
      </w:pPr>
      <w:r w:rsidRPr="00EA3CF0">
        <w:rPr>
          <w:color w:val="000000"/>
          <w:spacing w:val="-4"/>
          <w:sz w:val="28"/>
          <w:szCs w:val="28"/>
          <w:lang w:val="uk-UA"/>
        </w:rPr>
        <w:t>Олейник Д. А. Антигипертензивная эффективность озонотерапии при лечении больных гипертонической болезнью с метаболическим синдромом /Д. А. Олійник, С. Н. Коломиец // Сучасні аспекти застосування озону в медицині та побуті: наук. – практ. конф. З міжнар. участю, 24– 26 верес. 2007 р.: тези доп. – Ялта, 2007. –С. 33 – 34.  (Дисертантом розроблений метод лікування, зроблено обработку результатів, їх аналіз).</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lang w:val="uk-UA"/>
        </w:rPr>
      </w:pPr>
      <w:r w:rsidRPr="00EA3CF0">
        <w:rPr>
          <w:color w:val="000000"/>
          <w:spacing w:val="-4"/>
          <w:sz w:val="28"/>
          <w:szCs w:val="28"/>
          <w:lang w:val="uk-UA"/>
        </w:rPr>
        <w:t>Якименко О. А. Порівняльна ефективність озонотерапії та низькочастотної магнітотерапії у корекції артеріального тиску у хворих на гіпертонічну хворобу с метаболічним синдромом. / О. А. Якименко, Д. А. Олійник // Сучасні проблеми курортно-рекреаційної діяльності та технології відновлювального лікування в умовах глобалізації: міжнар. наук. – практ. конф., 25 – 28 верес. 2007 р.: тези доп. –  Ялта, 2007. – С. 349 – 350. (Дисертантом зроблене обстеження клінічних груп хворих, статистичну обработку та узагальнення результатів дослідження).</w:t>
      </w:r>
    </w:p>
    <w:p w:rsidR="00103EE1" w:rsidRPr="00EA3CF0" w:rsidRDefault="00103EE1" w:rsidP="00A97F86">
      <w:pPr>
        <w:numPr>
          <w:ilvl w:val="0"/>
          <w:numId w:val="41"/>
        </w:numPr>
        <w:tabs>
          <w:tab w:val="clear" w:pos="720"/>
          <w:tab w:val="num" w:pos="0"/>
        </w:tabs>
        <w:spacing w:after="0" w:line="240" w:lineRule="auto"/>
        <w:jc w:val="both"/>
        <w:rPr>
          <w:color w:val="000000"/>
          <w:spacing w:val="-4"/>
          <w:sz w:val="28"/>
          <w:szCs w:val="28"/>
          <w:lang w:val="uk-UA"/>
        </w:rPr>
      </w:pPr>
      <w:r w:rsidRPr="00EA3CF0">
        <w:rPr>
          <w:color w:val="000000"/>
          <w:spacing w:val="-4"/>
          <w:sz w:val="28"/>
          <w:szCs w:val="28"/>
          <w:lang w:val="uk-UA"/>
        </w:rPr>
        <w:t>Олійник Д. А., Вплив фізичних факторів на артеріальний тиск при комплексному лікуванні хворих на гіпертонічну хворобу з метаболічним синдромом / Д. А. Олійник, І. О. Сидоренко //  Молодь – медицині майбутнього: міжнар. наук. – практ. конф. молодих вчених, 15 – 16 жовт.  2007 р.: тези доп. –  Одеса, 2007. –  С. 77– 78 (Дисертантом розроблений метод лікування, обстеження клінічних груп хворих, статистичну обробку та узагальнення результатів дослідження).</w:t>
      </w:r>
    </w:p>
    <w:p w:rsidR="00103EE1" w:rsidRPr="00EA3CF0" w:rsidRDefault="00103EE1" w:rsidP="00A97F86">
      <w:pPr>
        <w:numPr>
          <w:ilvl w:val="0"/>
          <w:numId w:val="41"/>
        </w:numPr>
        <w:tabs>
          <w:tab w:val="num" w:pos="0"/>
          <w:tab w:val="left" w:pos="720"/>
        </w:tabs>
        <w:spacing w:after="0" w:line="240" w:lineRule="auto"/>
        <w:jc w:val="both"/>
        <w:rPr>
          <w:color w:val="000000"/>
          <w:spacing w:val="-4"/>
          <w:sz w:val="28"/>
          <w:szCs w:val="28"/>
          <w:lang w:val="uk-UA"/>
        </w:rPr>
      </w:pPr>
      <w:r w:rsidRPr="00EA3CF0">
        <w:rPr>
          <w:color w:val="000000"/>
          <w:spacing w:val="-4"/>
          <w:sz w:val="28"/>
          <w:szCs w:val="28"/>
          <w:lang w:val="uk-UA"/>
        </w:rPr>
        <w:t xml:space="preserve"> Олейник Д. А. Применение физических факторов для коррекции артериального давления и метаболических нарушений у больных гипертонической болезнью с метаболическим синдромом / Д. А. Олійник, И. А. Сидоренко //  Актуальні проблеми сучасної медицини: науч. – практ. конф., 13 – 15 груд. </w:t>
      </w:r>
      <w:smartTag w:uri="urn:schemas-microsoft-com:office:smarttags" w:element="PlaceType">
        <w:smartTagPr>
          <w:attr w:name="ProductID" w:val="2007 г"/>
        </w:smartTagPr>
        <w:r w:rsidRPr="00EA3CF0">
          <w:rPr>
            <w:color w:val="000000"/>
            <w:spacing w:val="-4"/>
            <w:sz w:val="28"/>
            <w:szCs w:val="28"/>
            <w:lang w:val="uk-UA"/>
          </w:rPr>
          <w:t>2007 г</w:t>
        </w:r>
      </w:smartTag>
      <w:r w:rsidRPr="00EA3CF0">
        <w:rPr>
          <w:color w:val="000000"/>
          <w:spacing w:val="-4"/>
          <w:sz w:val="28"/>
          <w:szCs w:val="28"/>
          <w:lang w:val="uk-UA"/>
        </w:rPr>
        <w:t>.: тези доп. – Полтава, 2007. – С. 190 – 190.</w:t>
      </w:r>
    </w:p>
    <w:p w:rsidR="00103EE1" w:rsidRPr="00EA3CF0" w:rsidRDefault="00103EE1" w:rsidP="00A97F86">
      <w:pPr>
        <w:numPr>
          <w:ilvl w:val="0"/>
          <w:numId w:val="41"/>
        </w:numPr>
        <w:tabs>
          <w:tab w:val="num" w:pos="0"/>
          <w:tab w:val="left" w:pos="720"/>
        </w:tabs>
        <w:spacing w:after="0" w:line="240" w:lineRule="auto"/>
        <w:jc w:val="both"/>
        <w:rPr>
          <w:color w:val="000000"/>
          <w:spacing w:val="-4"/>
          <w:sz w:val="28"/>
          <w:szCs w:val="28"/>
          <w:lang w:val="uk-UA"/>
        </w:rPr>
      </w:pPr>
      <w:r w:rsidRPr="00EA3CF0">
        <w:rPr>
          <w:color w:val="000000"/>
          <w:spacing w:val="-4"/>
          <w:sz w:val="28"/>
          <w:szCs w:val="28"/>
          <w:lang w:val="uk-UA"/>
        </w:rPr>
        <w:t xml:space="preserve">Олейник Д.А. Применение озонотерапии для коррекции углеводного обмена на амбулаторном этапе реабилитации больных гипертонической болезни с метаболическим синдромом. / Д.А. Олейник, И.А.Сидоренко // Актуальные проблемы курортологии и медицинской реабилитации: </w:t>
      </w:r>
      <w:r w:rsidRPr="00EA3CF0">
        <w:rPr>
          <w:color w:val="000000"/>
          <w:spacing w:val="-4"/>
          <w:sz w:val="28"/>
          <w:szCs w:val="28"/>
          <w:lang w:val="uk-UA"/>
        </w:rPr>
        <w:lastRenderedPageBreak/>
        <w:t>Междунар. науч. практ. конф. 23-24 октября 2007 г.: тез. докл. – Одесса, 2007. – С. 94  – 95. (Дисертантом розроблений метод лікування, зроблено обробку результатів та сформульовані висновки).</w:t>
      </w:r>
    </w:p>
    <w:p w:rsidR="00103EE1" w:rsidRPr="00EA3CF0" w:rsidRDefault="00103EE1" w:rsidP="00A97F86">
      <w:pPr>
        <w:numPr>
          <w:ilvl w:val="0"/>
          <w:numId w:val="41"/>
        </w:numPr>
        <w:tabs>
          <w:tab w:val="num" w:pos="0"/>
          <w:tab w:val="left" w:pos="720"/>
        </w:tabs>
        <w:spacing w:after="0" w:line="240" w:lineRule="auto"/>
        <w:jc w:val="both"/>
        <w:rPr>
          <w:color w:val="000000"/>
          <w:spacing w:val="-4"/>
          <w:sz w:val="28"/>
          <w:szCs w:val="28"/>
          <w:lang w:val="uk-UA"/>
        </w:rPr>
      </w:pPr>
      <w:r w:rsidRPr="00EA3CF0">
        <w:rPr>
          <w:color w:val="000000"/>
          <w:spacing w:val="-4"/>
          <w:sz w:val="28"/>
          <w:szCs w:val="28"/>
          <w:lang w:val="uk-UA"/>
        </w:rPr>
        <w:t xml:space="preserve">Олейник Д.А., Применение озонотерапии и низкочастотной магнитотерапии в комплексном восстановительном лечении больных гипертонической болезнью ассоциированной с метаболическим синдромом. / Д.А. Олейник  // Лікування та реабілітація у загальній практиці – сімейній медицині: наук. – практ. конф., 15-16 травн. </w:t>
      </w:r>
      <w:smartTag w:uri="urn:schemas-microsoft-com:office:smarttags" w:element="PlaceType">
        <w:smartTagPr>
          <w:attr w:name="ProductID" w:val="2008 г"/>
        </w:smartTagPr>
        <w:r w:rsidRPr="00EA3CF0">
          <w:rPr>
            <w:color w:val="000000"/>
            <w:spacing w:val="-4"/>
            <w:sz w:val="28"/>
            <w:szCs w:val="28"/>
            <w:lang w:val="uk-UA"/>
          </w:rPr>
          <w:t>2008 г</w:t>
        </w:r>
      </w:smartTag>
      <w:r w:rsidRPr="00EA3CF0">
        <w:rPr>
          <w:color w:val="000000"/>
          <w:spacing w:val="-4"/>
          <w:sz w:val="28"/>
          <w:szCs w:val="28"/>
          <w:lang w:val="uk-UA"/>
        </w:rPr>
        <w:t xml:space="preserve">.: тези доп. – Одеса, 2008. – С 61 – 62. </w:t>
      </w:r>
    </w:p>
    <w:p w:rsidR="00103EE1" w:rsidRPr="00EA3CF0" w:rsidRDefault="00103EE1" w:rsidP="00A97F86">
      <w:pPr>
        <w:numPr>
          <w:ilvl w:val="0"/>
          <w:numId w:val="41"/>
        </w:numPr>
        <w:tabs>
          <w:tab w:val="num" w:pos="0"/>
          <w:tab w:val="left" w:pos="720"/>
        </w:tabs>
        <w:spacing w:after="0" w:line="240" w:lineRule="auto"/>
        <w:jc w:val="both"/>
        <w:rPr>
          <w:color w:val="000000"/>
          <w:spacing w:val="-4"/>
          <w:sz w:val="28"/>
          <w:szCs w:val="28"/>
          <w:lang w:val="uk-UA"/>
        </w:rPr>
      </w:pPr>
      <w:r w:rsidRPr="00EA3CF0">
        <w:rPr>
          <w:color w:val="000000"/>
          <w:spacing w:val="-4"/>
          <w:sz w:val="28"/>
          <w:szCs w:val="28"/>
          <w:lang w:val="uk-UA"/>
        </w:rPr>
        <w:t xml:space="preserve"> Олійник Д.А. Ефективність застосування озонотерапії на амбулаторному етапі реабілітації хворих з метаболічним синдромом. / Д.А. Олійник // Молодь – медицині майбутнього: Міжнар. наук. конф., 23-24 квітня, 2009 р.: тези доп. – Одеса, 2009. – С.97 – 97.</w:t>
      </w:r>
    </w:p>
    <w:p w:rsidR="00103EE1" w:rsidRPr="00EA3CF0" w:rsidRDefault="00103EE1" w:rsidP="00103EE1">
      <w:pPr>
        <w:ind w:firstLine="709"/>
        <w:jc w:val="center"/>
        <w:rPr>
          <w:color w:val="000000"/>
          <w:spacing w:val="-4"/>
          <w:sz w:val="28"/>
          <w:szCs w:val="28"/>
          <w:lang w:val="en-US"/>
        </w:rPr>
      </w:pPr>
    </w:p>
    <w:p w:rsidR="00103EE1" w:rsidRPr="00EA3CF0" w:rsidRDefault="00103EE1" w:rsidP="00103EE1">
      <w:pPr>
        <w:ind w:firstLine="709"/>
        <w:jc w:val="center"/>
        <w:rPr>
          <w:color w:val="000000"/>
          <w:spacing w:val="-4"/>
          <w:sz w:val="28"/>
          <w:szCs w:val="28"/>
          <w:lang w:val="uk-UA"/>
        </w:rPr>
      </w:pPr>
      <w:r>
        <w:rPr>
          <w:color w:val="000000"/>
          <w:spacing w:val="-4"/>
          <w:sz w:val="28"/>
          <w:szCs w:val="28"/>
          <w:lang w:val="uk-UA"/>
        </w:rPr>
        <w:t>АНОТАЦІ</w:t>
      </w:r>
      <w:r w:rsidRPr="00EA3CF0">
        <w:rPr>
          <w:color w:val="000000"/>
          <w:spacing w:val="-4"/>
          <w:sz w:val="28"/>
          <w:szCs w:val="28"/>
          <w:lang w:val="uk-UA"/>
        </w:rPr>
        <w:t>Я</w:t>
      </w:r>
    </w:p>
    <w:p w:rsidR="00103EE1" w:rsidRPr="00EA3CF0" w:rsidRDefault="00103EE1" w:rsidP="00103EE1">
      <w:pPr>
        <w:pStyle w:val="af4"/>
        <w:ind w:firstLine="708"/>
        <w:jc w:val="both"/>
        <w:rPr>
          <w:rFonts w:ascii="Times New Roman" w:hAnsi="Times New Roman" w:cs="Times New Roman"/>
          <w:b/>
          <w:color w:val="000000"/>
          <w:spacing w:val="-4"/>
          <w:szCs w:val="28"/>
          <w:lang w:val="uk-UA" w:eastAsia="uk-UA"/>
        </w:rPr>
      </w:pPr>
      <w:r w:rsidRPr="00EA3CF0">
        <w:rPr>
          <w:rFonts w:ascii="Times New Roman" w:hAnsi="Times New Roman" w:cs="Times New Roman"/>
          <w:b/>
          <w:color w:val="000000"/>
          <w:spacing w:val="-4"/>
          <w:szCs w:val="28"/>
          <w:lang w:val="uk-UA" w:eastAsia="uk-UA"/>
        </w:rPr>
        <w:t xml:space="preserve">Олійник Д.А. </w:t>
      </w:r>
      <w:r w:rsidRPr="00EA3CF0">
        <w:rPr>
          <w:rFonts w:ascii="Times New Roman" w:hAnsi="Times New Roman" w:cs="Times New Roman"/>
          <w:b/>
          <w:color w:val="000000"/>
          <w:spacing w:val="-4"/>
          <w:szCs w:val="28"/>
          <w:lang w:val="uk-UA"/>
        </w:rPr>
        <w:t>Клініко-патогенет</w:t>
      </w:r>
      <w:r>
        <w:rPr>
          <w:rFonts w:ascii="Times New Roman" w:hAnsi="Times New Roman" w:cs="Times New Roman"/>
          <w:b/>
          <w:color w:val="000000"/>
          <w:spacing w:val="-4"/>
          <w:szCs w:val="28"/>
          <w:lang w:val="uk-UA"/>
        </w:rPr>
        <w:t>и</w:t>
      </w:r>
      <w:r w:rsidRPr="00EA3CF0">
        <w:rPr>
          <w:rFonts w:ascii="Times New Roman" w:hAnsi="Times New Roman" w:cs="Times New Roman"/>
          <w:b/>
          <w:color w:val="000000"/>
          <w:spacing w:val="-4"/>
          <w:szCs w:val="28"/>
          <w:lang w:val="uk-UA"/>
        </w:rPr>
        <w:t>чне обґрунтування застосування озоно- та магнітотерапії у комплексному відновлювальному лікуванні хвор</w:t>
      </w:r>
      <w:r>
        <w:rPr>
          <w:rFonts w:ascii="Times New Roman" w:hAnsi="Times New Roman" w:cs="Times New Roman"/>
          <w:b/>
          <w:color w:val="000000"/>
          <w:spacing w:val="-4"/>
          <w:szCs w:val="28"/>
          <w:lang w:val="uk-UA"/>
        </w:rPr>
        <w:t xml:space="preserve">их </w:t>
      </w:r>
      <w:r w:rsidRPr="00EA3CF0">
        <w:rPr>
          <w:rFonts w:ascii="Times New Roman" w:hAnsi="Times New Roman" w:cs="Times New Roman"/>
          <w:b/>
          <w:color w:val="000000"/>
          <w:spacing w:val="-4"/>
          <w:szCs w:val="28"/>
          <w:lang w:val="uk-UA"/>
        </w:rPr>
        <w:t>на гіпертонічну хворобу ІІ</w:t>
      </w:r>
      <w:r>
        <w:rPr>
          <w:rFonts w:ascii="Times New Roman" w:hAnsi="Times New Roman" w:cs="Times New Roman"/>
          <w:b/>
          <w:color w:val="000000"/>
          <w:spacing w:val="-4"/>
          <w:szCs w:val="28"/>
          <w:lang w:val="uk-UA"/>
        </w:rPr>
        <w:t xml:space="preserve"> ст. з метаболічни</w:t>
      </w:r>
      <w:r w:rsidRPr="00EA3CF0">
        <w:rPr>
          <w:rFonts w:ascii="Times New Roman" w:hAnsi="Times New Roman" w:cs="Times New Roman"/>
          <w:b/>
          <w:color w:val="000000"/>
          <w:spacing w:val="-4"/>
          <w:szCs w:val="28"/>
          <w:lang w:val="uk-UA"/>
        </w:rPr>
        <w:t>м синдромом</w:t>
      </w:r>
      <w:r w:rsidRPr="00EA3CF0">
        <w:rPr>
          <w:rFonts w:ascii="Times New Roman" w:hAnsi="Times New Roman" w:cs="Times New Roman"/>
          <w:b/>
          <w:color w:val="000000"/>
          <w:spacing w:val="-4"/>
          <w:szCs w:val="28"/>
          <w:lang w:val="uk-UA" w:eastAsia="uk-UA"/>
        </w:rPr>
        <w:t>. – Рукопис.</w:t>
      </w:r>
    </w:p>
    <w:p w:rsidR="00103EE1" w:rsidRPr="00EA3CF0" w:rsidRDefault="00103EE1" w:rsidP="00103EE1">
      <w:pPr>
        <w:jc w:val="both"/>
        <w:rPr>
          <w:color w:val="000000"/>
          <w:spacing w:val="-4"/>
          <w:sz w:val="28"/>
          <w:szCs w:val="28"/>
          <w:lang w:val="uk-UA" w:eastAsia="uk-UA"/>
        </w:rPr>
      </w:pPr>
      <w:r w:rsidRPr="00EA3CF0">
        <w:rPr>
          <w:color w:val="000000"/>
          <w:spacing w:val="-4"/>
          <w:sz w:val="28"/>
          <w:szCs w:val="28"/>
          <w:lang w:val="uk-UA" w:eastAsia="uk-UA"/>
        </w:rPr>
        <w:tab/>
        <w:t>Дисертація на здобуття наукового ступеня кандидата медичних наук за фахом 14.01.33. – «медична реабілітація, фізіотерапія та курортологія».</w:t>
      </w:r>
    </w:p>
    <w:p w:rsidR="00103EE1" w:rsidRPr="00EA3CF0" w:rsidRDefault="00103EE1" w:rsidP="00103EE1">
      <w:pPr>
        <w:jc w:val="both"/>
        <w:rPr>
          <w:color w:val="000000"/>
          <w:spacing w:val="-4"/>
          <w:sz w:val="28"/>
          <w:szCs w:val="28"/>
          <w:lang w:val="uk-UA" w:eastAsia="uk-UA"/>
        </w:rPr>
      </w:pPr>
      <w:r w:rsidRPr="00EA3CF0">
        <w:rPr>
          <w:color w:val="000000"/>
          <w:spacing w:val="-4"/>
          <w:sz w:val="28"/>
          <w:szCs w:val="28"/>
          <w:lang w:val="uk-UA" w:eastAsia="uk-UA"/>
        </w:rPr>
        <w:tab/>
        <w:t>Український науково-дослідний інститут медичної реабілітації та курортології МОЗ України, Одеса, 2009.</w:t>
      </w:r>
    </w:p>
    <w:p w:rsidR="00103EE1" w:rsidRPr="00EA3CF0" w:rsidRDefault="00103EE1" w:rsidP="00103EE1">
      <w:pPr>
        <w:ind w:firstLine="708"/>
        <w:jc w:val="both"/>
        <w:rPr>
          <w:color w:val="000000"/>
          <w:spacing w:val="-4"/>
          <w:sz w:val="28"/>
          <w:szCs w:val="28"/>
          <w:lang w:val="uk-UA" w:eastAsia="uk-UA"/>
        </w:rPr>
      </w:pPr>
      <w:r w:rsidRPr="00EA3CF0">
        <w:rPr>
          <w:color w:val="000000"/>
          <w:spacing w:val="-4"/>
          <w:sz w:val="28"/>
          <w:szCs w:val="28"/>
          <w:lang w:val="uk-UA" w:eastAsia="uk-UA"/>
        </w:rPr>
        <w:t xml:space="preserve">Дисертація присвячена розробці нових підходів </w:t>
      </w:r>
      <w:r>
        <w:rPr>
          <w:color w:val="000000"/>
          <w:spacing w:val="-4"/>
          <w:sz w:val="28"/>
          <w:szCs w:val="28"/>
          <w:lang w:val="uk-UA" w:eastAsia="uk-UA"/>
        </w:rPr>
        <w:t>у</w:t>
      </w:r>
      <w:r w:rsidRPr="00EA3CF0">
        <w:rPr>
          <w:color w:val="000000"/>
          <w:spacing w:val="-4"/>
          <w:sz w:val="28"/>
          <w:szCs w:val="28"/>
          <w:lang w:val="uk-UA" w:eastAsia="uk-UA"/>
        </w:rPr>
        <w:t xml:space="preserve"> лікуванні хворих на гіпертонічну хворобу ІІ ст. з метаболічним синдромом, заснованих на комплексному застосуванні разом з медикаментозною терапією озонотерапії  і низькочастотної магнітотерапії. </w:t>
      </w:r>
    </w:p>
    <w:p w:rsidR="00103EE1" w:rsidRPr="00EA3CF0" w:rsidRDefault="00103EE1" w:rsidP="00103EE1">
      <w:pPr>
        <w:ind w:firstLine="708"/>
        <w:jc w:val="both"/>
        <w:rPr>
          <w:color w:val="000000"/>
          <w:spacing w:val="-4"/>
          <w:sz w:val="28"/>
          <w:szCs w:val="28"/>
          <w:lang w:val="uk-UA" w:eastAsia="uk-UA"/>
        </w:rPr>
      </w:pPr>
      <w:r w:rsidRPr="00EA3CF0">
        <w:rPr>
          <w:color w:val="000000"/>
          <w:spacing w:val="-4"/>
          <w:sz w:val="28"/>
          <w:szCs w:val="28"/>
          <w:lang w:val="uk-UA" w:eastAsia="uk-UA"/>
        </w:rPr>
        <w:t>Показано, що застосування озонотерапії поряд з медикаментозним лікуванням хворих на гіпертонічну хворобу 2 ст. з метаболічним синдромом підвищує ефективність відновлювального лікування хворих на стаціонарному етапі за рахунок поліпшення клінічної симптоматики, антигіпертензивної ефективності терапії, позитивного впливу на структурно-геометричні показники серця, сприяючи регресу патологічного ремоделювання міокард</w:t>
      </w:r>
      <w:r>
        <w:rPr>
          <w:color w:val="000000"/>
          <w:spacing w:val="-4"/>
          <w:sz w:val="28"/>
          <w:szCs w:val="28"/>
          <w:lang w:val="uk-UA" w:eastAsia="uk-UA"/>
        </w:rPr>
        <w:t>а, знижуючи індекс маси міокарда</w:t>
      </w:r>
      <w:r w:rsidRPr="00EA3CF0">
        <w:rPr>
          <w:color w:val="000000"/>
          <w:spacing w:val="-4"/>
          <w:sz w:val="28"/>
          <w:szCs w:val="28"/>
          <w:lang w:val="uk-UA" w:eastAsia="uk-UA"/>
        </w:rPr>
        <w:t xml:space="preserve"> лівого шлуночк</w:t>
      </w:r>
      <w:r>
        <w:rPr>
          <w:color w:val="000000"/>
          <w:spacing w:val="-4"/>
          <w:sz w:val="28"/>
          <w:szCs w:val="28"/>
          <w:lang w:val="uk-UA" w:eastAsia="uk-UA"/>
        </w:rPr>
        <w:t>а</w:t>
      </w:r>
      <w:r w:rsidRPr="00EA3CF0">
        <w:rPr>
          <w:color w:val="000000"/>
          <w:spacing w:val="-4"/>
          <w:sz w:val="28"/>
          <w:szCs w:val="28"/>
          <w:lang w:val="uk-UA" w:eastAsia="uk-UA"/>
        </w:rPr>
        <w:t xml:space="preserve"> на 14,6%. Даний лікуваль</w:t>
      </w:r>
      <w:r>
        <w:rPr>
          <w:color w:val="000000"/>
          <w:spacing w:val="-4"/>
          <w:sz w:val="28"/>
          <w:szCs w:val="28"/>
          <w:lang w:val="uk-UA" w:eastAsia="uk-UA"/>
        </w:rPr>
        <w:t>ний комплекс зменшує дисліпідемі</w:t>
      </w:r>
      <w:r w:rsidRPr="00EA3CF0">
        <w:rPr>
          <w:color w:val="000000"/>
          <w:spacing w:val="-4"/>
          <w:sz w:val="28"/>
          <w:szCs w:val="28"/>
          <w:lang w:val="uk-UA" w:eastAsia="uk-UA"/>
        </w:rPr>
        <w:t>чні прояви метаболічного синдрому, достовірно знижуючи р</w:t>
      </w:r>
      <w:r>
        <w:rPr>
          <w:color w:val="000000"/>
          <w:spacing w:val="-4"/>
          <w:sz w:val="28"/>
          <w:szCs w:val="28"/>
          <w:lang w:val="uk-UA" w:eastAsia="uk-UA"/>
        </w:rPr>
        <w:t>івень загального холестерину, лі</w:t>
      </w:r>
      <w:r w:rsidRPr="00EA3CF0">
        <w:rPr>
          <w:color w:val="000000"/>
          <w:spacing w:val="-4"/>
          <w:sz w:val="28"/>
          <w:szCs w:val="28"/>
          <w:lang w:val="uk-UA" w:eastAsia="uk-UA"/>
        </w:rPr>
        <w:t>попро</w:t>
      </w:r>
      <w:r>
        <w:rPr>
          <w:color w:val="000000"/>
          <w:spacing w:val="-4"/>
          <w:sz w:val="28"/>
          <w:szCs w:val="28"/>
          <w:lang w:val="uk-UA" w:eastAsia="uk-UA"/>
        </w:rPr>
        <w:t>теїдів низької щільності, тригліцеридів, підвищуючи рівень лі</w:t>
      </w:r>
      <w:r w:rsidRPr="00EA3CF0">
        <w:rPr>
          <w:color w:val="000000"/>
          <w:spacing w:val="-4"/>
          <w:sz w:val="28"/>
          <w:szCs w:val="28"/>
          <w:lang w:val="uk-UA" w:eastAsia="uk-UA"/>
        </w:rPr>
        <w:t xml:space="preserve">попротеїдів  високої щільності, позитивно впливає на показники абдомінального ожиріння і вуглеводного обміну. Ефективність озонотерапії </w:t>
      </w:r>
      <w:r>
        <w:rPr>
          <w:color w:val="000000"/>
          <w:spacing w:val="-4"/>
          <w:sz w:val="28"/>
          <w:szCs w:val="28"/>
          <w:lang w:val="uk-UA" w:eastAsia="uk-UA"/>
        </w:rPr>
        <w:t>за</w:t>
      </w:r>
      <w:r w:rsidRPr="00EA3CF0">
        <w:rPr>
          <w:color w:val="000000"/>
          <w:spacing w:val="-4"/>
          <w:sz w:val="28"/>
          <w:szCs w:val="28"/>
          <w:lang w:val="uk-UA" w:eastAsia="uk-UA"/>
        </w:rPr>
        <w:t xml:space="preserve"> </w:t>
      </w:r>
      <w:r>
        <w:rPr>
          <w:color w:val="000000"/>
          <w:spacing w:val="-4"/>
          <w:sz w:val="28"/>
          <w:szCs w:val="28"/>
          <w:lang w:val="uk-UA" w:eastAsia="uk-UA"/>
        </w:rPr>
        <w:t>кількістю</w:t>
      </w:r>
      <w:r w:rsidRPr="00EA3CF0">
        <w:rPr>
          <w:color w:val="000000"/>
          <w:spacing w:val="-4"/>
          <w:sz w:val="28"/>
          <w:szCs w:val="28"/>
          <w:lang w:val="uk-UA" w:eastAsia="uk-UA"/>
        </w:rPr>
        <w:t xml:space="preserve"> клініко-функціональних, біохімічних і </w:t>
      </w:r>
      <w:r w:rsidRPr="00EA3CF0">
        <w:rPr>
          <w:color w:val="000000"/>
          <w:spacing w:val="-4"/>
          <w:sz w:val="28"/>
          <w:szCs w:val="28"/>
          <w:lang w:val="uk-UA" w:eastAsia="uk-UA"/>
        </w:rPr>
        <w:lastRenderedPageBreak/>
        <w:t xml:space="preserve">антропометричних показників достовірно перевищує результати низькочастотної магнітотерапії. </w:t>
      </w:r>
    </w:p>
    <w:p w:rsidR="00103EE1" w:rsidRPr="00EA3CF0" w:rsidRDefault="00103EE1" w:rsidP="00103EE1">
      <w:pPr>
        <w:ind w:firstLine="708"/>
        <w:jc w:val="both"/>
        <w:rPr>
          <w:color w:val="000000"/>
          <w:spacing w:val="-4"/>
          <w:sz w:val="28"/>
          <w:szCs w:val="28"/>
          <w:lang w:val="uk-UA" w:eastAsia="uk-UA"/>
        </w:rPr>
      </w:pPr>
      <w:r w:rsidRPr="00EA3CF0">
        <w:rPr>
          <w:color w:val="000000"/>
          <w:spacing w:val="-4"/>
          <w:sz w:val="28"/>
          <w:szCs w:val="28"/>
          <w:lang w:val="uk-UA" w:eastAsia="uk-UA"/>
        </w:rPr>
        <w:t xml:space="preserve">Застосування озонотерапії у вигляді повторного курсу на амбулаторному етапі лікування хворих  на гіпертонічну хворобу ІІ ст. з метаболічним синдромом через 6-12 міс. оптимізує лікування даної категорії </w:t>
      </w:r>
      <w:r>
        <w:rPr>
          <w:color w:val="000000"/>
          <w:spacing w:val="-4"/>
          <w:sz w:val="28"/>
          <w:szCs w:val="28"/>
          <w:lang w:val="uk-UA" w:eastAsia="uk-UA"/>
        </w:rPr>
        <w:t>пацієнтів</w:t>
      </w:r>
      <w:r w:rsidRPr="00EA3CF0">
        <w:rPr>
          <w:color w:val="000000"/>
          <w:spacing w:val="-4"/>
          <w:sz w:val="28"/>
          <w:szCs w:val="28"/>
          <w:lang w:val="uk-UA" w:eastAsia="uk-UA"/>
        </w:rPr>
        <w:t xml:space="preserve">, дозволяє стабілізувати досягнутий </w:t>
      </w:r>
      <w:r>
        <w:rPr>
          <w:color w:val="000000"/>
          <w:spacing w:val="-4"/>
          <w:sz w:val="28"/>
          <w:szCs w:val="28"/>
          <w:lang w:val="uk-UA" w:eastAsia="uk-UA"/>
        </w:rPr>
        <w:t>у</w:t>
      </w:r>
      <w:r w:rsidRPr="00EA3CF0">
        <w:rPr>
          <w:color w:val="000000"/>
          <w:spacing w:val="-4"/>
          <w:sz w:val="28"/>
          <w:szCs w:val="28"/>
          <w:lang w:val="uk-UA" w:eastAsia="uk-UA"/>
        </w:rPr>
        <w:t xml:space="preserve"> стаціонарі антигіпертензивний ефект, поліпшити клінічний стан і метаболічні показники з досягненням їх нормальних і</w:t>
      </w:r>
      <w:r>
        <w:rPr>
          <w:color w:val="000000"/>
          <w:spacing w:val="-4"/>
          <w:sz w:val="28"/>
          <w:szCs w:val="28"/>
          <w:lang w:val="uk-UA" w:eastAsia="uk-UA"/>
        </w:rPr>
        <w:t xml:space="preserve"> цільових значень у переважної</w:t>
      </w:r>
      <w:r w:rsidRPr="00EA3CF0">
        <w:rPr>
          <w:color w:val="000000"/>
          <w:spacing w:val="-4"/>
          <w:sz w:val="28"/>
          <w:szCs w:val="28"/>
          <w:lang w:val="uk-UA" w:eastAsia="uk-UA"/>
        </w:rPr>
        <w:t xml:space="preserve"> </w:t>
      </w:r>
      <w:r>
        <w:rPr>
          <w:color w:val="000000"/>
          <w:spacing w:val="-4"/>
          <w:sz w:val="28"/>
          <w:szCs w:val="28"/>
          <w:lang w:val="uk-UA" w:eastAsia="uk-UA"/>
        </w:rPr>
        <w:t>більшості</w:t>
      </w:r>
      <w:r w:rsidRPr="00EA3CF0">
        <w:rPr>
          <w:color w:val="000000"/>
          <w:spacing w:val="-4"/>
          <w:sz w:val="28"/>
          <w:szCs w:val="28"/>
          <w:lang w:val="uk-UA" w:eastAsia="uk-UA"/>
        </w:rPr>
        <w:t xml:space="preserve"> хворих.</w:t>
      </w:r>
    </w:p>
    <w:p w:rsidR="00103EE1" w:rsidRPr="00EA3CF0" w:rsidRDefault="00103EE1" w:rsidP="00103EE1">
      <w:pPr>
        <w:ind w:firstLine="708"/>
        <w:jc w:val="both"/>
        <w:rPr>
          <w:color w:val="000000"/>
          <w:spacing w:val="-4"/>
          <w:sz w:val="28"/>
          <w:szCs w:val="28"/>
          <w:lang w:val="uk-UA" w:eastAsia="uk-UA"/>
        </w:rPr>
      </w:pPr>
      <w:r w:rsidRPr="00EA3CF0">
        <w:rPr>
          <w:b/>
          <w:bCs/>
          <w:color w:val="000000"/>
          <w:spacing w:val="-4"/>
          <w:sz w:val="28"/>
          <w:szCs w:val="28"/>
          <w:lang w:val="uk-UA" w:eastAsia="uk-UA"/>
        </w:rPr>
        <w:t>Ключові слова</w:t>
      </w:r>
      <w:r w:rsidRPr="00EA3CF0">
        <w:rPr>
          <w:color w:val="000000"/>
          <w:spacing w:val="-4"/>
          <w:sz w:val="28"/>
          <w:szCs w:val="28"/>
          <w:lang w:val="uk-UA" w:eastAsia="uk-UA"/>
        </w:rPr>
        <w:t xml:space="preserve">: гіпертонічна хвороба, метаболічний синдром, озонотерапія, магнітотерапія, реабілітація. </w:t>
      </w:r>
    </w:p>
    <w:p w:rsidR="00103EE1" w:rsidRDefault="00103EE1" w:rsidP="00103EE1">
      <w:pPr>
        <w:jc w:val="center"/>
        <w:rPr>
          <w:color w:val="000000"/>
          <w:spacing w:val="-4"/>
          <w:sz w:val="28"/>
          <w:szCs w:val="28"/>
          <w:lang w:val="uk-UA"/>
        </w:rPr>
      </w:pPr>
    </w:p>
    <w:p w:rsidR="00103EE1" w:rsidRPr="00EA3CF0" w:rsidRDefault="00103EE1" w:rsidP="00103EE1">
      <w:pPr>
        <w:jc w:val="center"/>
        <w:rPr>
          <w:color w:val="000000"/>
          <w:spacing w:val="-4"/>
          <w:sz w:val="28"/>
          <w:szCs w:val="28"/>
        </w:rPr>
      </w:pPr>
      <w:r w:rsidRPr="00EA3CF0">
        <w:rPr>
          <w:color w:val="000000"/>
          <w:spacing w:val="-4"/>
          <w:sz w:val="28"/>
          <w:szCs w:val="28"/>
        </w:rPr>
        <w:t>АННОТАЦИЯ</w:t>
      </w:r>
    </w:p>
    <w:p w:rsidR="00103EE1" w:rsidRPr="00EA3CF0" w:rsidRDefault="00103EE1" w:rsidP="00103EE1">
      <w:pPr>
        <w:jc w:val="both"/>
        <w:rPr>
          <w:color w:val="000000"/>
          <w:spacing w:val="-4"/>
          <w:sz w:val="28"/>
          <w:szCs w:val="28"/>
        </w:rPr>
      </w:pPr>
      <w:r w:rsidRPr="00EA3CF0">
        <w:rPr>
          <w:color w:val="000000"/>
          <w:spacing w:val="-4"/>
          <w:sz w:val="28"/>
          <w:szCs w:val="28"/>
        </w:rPr>
        <w:tab/>
        <w:t xml:space="preserve">Олейник Д.А. Клинико-патегенетическое обоснование применения озоно- и магнитотерапии в комплексном лечении больных гипертонической болезнью </w:t>
      </w:r>
      <w:r w:rsidRPr="00EA3CF0">
        <w:rPr>
          <w:color w:val="000000"/>
          <w:spacing w:val="-4"/>
          <w:sz w:val="28"/>
          <w:szCs w:val="28"/>
          <w:lang w:val="uk-UA"/>
        </w:rPr>
        <w:t>ІІ</w:t>
      </w:r>
      <w:r w:rsidRPr="00EA3CF0">
        <w:rPr>
          <w:color w:val="000000"/>
          <w:spacing w:val="-4"/>
          <w:sz w:val="28"/>
          <w:szCs w:val="28"/>
        </w:rPr>
        <w:t xml:space="preserve"> ст. с метаболическим синдромом. – Рукопись.</w:t>
      </w:r>
    </w:p>
    <w:p w:rsidR="00103EE1" w:rsidRPr="00EA3CF0" w:rsidRDefault="00103EE1" w:rsidP="00103EE1">
      <w:pPr>
        <w:jc w:val="both"/>
        <w:rPr>
          <w:color w:val="000000"/>
          <w:spacing w:val="-4"/>
          <w:sz w:val="28"/>
          <w:szCs w:val="28"/>
        </w:rPr>
      </w:pPr>
      <w:r w:rsidRPr="00EA3CF0">
        <w:rPr>
          <w:color w:val="000000"/>
          <w:spacing w:val="-4"/>
          <w:sz w:val="28"/>
          <w:szCs w:val="28"/>
        </w:rPr>
        <w:tab/>
        <w:t>Диссертация на соискание ученой степени кандидата медицинских наук по специальности 14.01.33. – «медицинская реабилитация, физиотерапия и курортология».</w:t>
      </w:r>
    </w:p>
    <w:p w:rsidR="00103EE1" w:rsidRPr="00EA3CF0" w:rsidRDefault="00103EE1" w:rsidP="00103EE1">
      <w:pPr>
        <w:jc w:val="both"/>
        <w:rPr>
          <w:color w:val="000000"/>
          <w:spacing w:val="-4"/>
          <w:sz w:val="28"/>
          <w:szCs w:val="28"/>
        </w:rPr>
      </w:pPr>
      <w:r w:rsidRPr="00EA3CF0">
        <w:rPr>
          <w:color w:val="000000"/>
          <w:spacing w:val="-4"/>
          <w:sz w:val="28"/>
          <w:szCs w:val="28"/>
        </w:rPr>
        <w:tab/>
        <w:t>Украинский научно-исследовательский институт медицинской реабилитации и курортологии, Одесса, 2009.</w:t>
      </w:r>
    </w:p>
    <w:p w:rsidR="00103EE1" w:rsidRPr="00EA3CF0" w:rsidRDefault="00103EE1" w:rsidP="00103EE1">
      <w:pPr>
        <w:ind w:firstLine="708"/>
        <w:jc w:val="both"/>
        <w:rPr>
          <w:color w:val="000000"/>
          <w:spacing w:val="-4"/>
          <w:sz w:val="28"/>
          <w:szCs w:val="28"/>
        </w:rPr>
      </w:pPr>
      <w:r w:rsidRPr="00EA3CF0">
        <w:rPr>
          <w:color w:val="000000"/>
          <w:spacing w:val="-4"/>
          <w:sz w:val="28"/>
          <w:szCs w:val="28"/>
        </w:rPr>
        <w:t xml:space="preserve">Диссертация посвящена разработке новых подходов в лечении больных гипертонической болезнью </w:t>
      </w:r>
      <w:r w:rsidRPr="00EA3CF0">
        <w:rPr>
          <w:color w:val="000000"/>
          <w:spacing w:val="-4"/>
          <w:sz w:val="28"/>
          <w:szCs w:val="28"/>
          <w:lang w:val="uk-UA"/>
        </w:rPr>
        <w:t>ІІ</w:t>
      </w:r>
      <w:r w:rsidRPr="00EA3CF0">
        <w:rPr>
          <w:color w:val="000000"/>
          <w:spacing w:val="-4"/>
          <w:sz w:val="28"/>
          <w:szCs w:val="28"/>
        </w:rPr>
        <w:t xml:space="preserve"> ст. с метаболическим синдромом, основанных на комплексном применении вместе медикаментозной терапией озонотерапии  и низкочастотной магнитотерапии. В проведенном исследовании на основе клинического, лабораторного и инструментального обследования 120 больных гипертонической болезнью </w:t>
      </w:r>
      <w:r w:rsidRPr="00EA3CF0">
        <w:rPr>
          <w:color w:val="000000"/>
          <w:spacing w:val="-4"/>
          <w:sz w:val="28"/>
          <w:szCs w:val="28"/>
          <w:lang w:val="uk-UA"/>
        </w:rPr>
        <w:t>ІІ</w:t>
      </w:r>
      <w:r w:rsidRPr="00EA3CF0">
        <w:rPr>
          <w:color w:val="000000"/>
          <w:spacing w:val="-4"/>
          <w:sz w:val="28"/>
          <w:szCs w:val="28"/>
        </w:rPr>
        <w:t xml:space="preserve"> ст. с метаболическим синдромом, которые были разделены в зависимости от применяемых дополнительно  физических факторов на две группы (озонотерапия, низкочастотная магнитотерапия) и одну контрольную (только медикаментозная терапия), было изучено их влияние на клиническую картину заболевания, антигипертезивную эффективность, структурно-геометрические показатели сердца, липидный, углеводный обмен, показатели абдоминального ожирения. </w:t>
      </w:r>
    </w:p>
    <w:p w:rsidR="00103EE1" w:rsidRPr="00EA3CF0" w:rsidRDefault="00103EE1" w:rsidP="00103EE1">
      <w:pPr>
        <w:ind w:firstLine="708"/>
        <w:jc w:val="both"/>
        <w:rPr>
          <w:color w:val="000000"/>
          <w:spacing w:val="-4"/>
          <w:sz w:val="28"/>
          <w:szCs w:val="28"/>
        </w:rPr>
      </w:pPr>
      <w:r w:rsidRPr="00EA3CF0">
        <w:rPr>
          <w:color w:val="000000"/>
          <w:spacing w:val="-4"/>
          <w:sz w:val="28"/>
          <w:szCs w:val="28"/>
        </w:rPr>
        <w:t xml:space="preserve">В результате проведенного исследования было показано, что применение озонотерапии в комплексном лечении больных гипертонической болезнью </w:t>
      </w:r>
      <w:r w:rsidRPr="00EA3CF0">
        <w:rPr>
          <w:color w:val="000000"/>
          <w:spacing w:val="-4"/>
          <w:sz w:val="28"/>
          <w:szCs w:val="28"/>
          <w:lang w:val="uk-UA"/>
        </w:rPr>
        <w:t>ІІ</w:t>
      </w:r>
      <w:r w:rsidRPr="00EA3CF0">
        <w:rPr>
          <w:color w:val="000000"/>
          <w:spacing w:val="-4"/>
          <w:sz w:val="28"/>
          <w:szCs w:val="28"/>
        </w:rPr>
        <w:t xml:space="preserve"> ст. с метаболическим синдромом повышает эффективность восстановительного </w:t>
      </w:r>
      <w:r w:rsidRPr="00EA3CF0">
        <w:rPr>
          <w:color w:val="000000"/>
          <w:spacing w:val="-4"/>
          <w:sz w:val="28"/>
          <w:szCs w:val="28"/>
        </w:rPr>
        <w:lastRenderedPageBreak/>
        <w:t>лечения больных на стационарном этапе за счет улучшения клинической симптоматики, уменьшая количество жалоб; увеличивая количество больных с нормальным артериальным давлением до 79,9%; положительно влияет на суточный профиль АД, положительного влияния на структурно-геометрические показатели сердца, способствуя регрессу патологического ремоделирования миокарда, снижая индекс массы миокарда левого желудочка на 14,6%. Данный лечебный комплекс уменьшает дислипидемические проявления метаболического синдрома, достоверно снижая уровень общего холестерина, липопротеидов низкой плотности, триглицеридов, повышая уровень липопротеидов  высокой плотности, положительно влияет на показатели абдоминального ожирения, достоверно снижает уровень глюкозы в сыворотке крови натощак и через 2 часа после ГТТ. Вместе с тем, при применении озонотерапии на стационарном этапе лечения не удаётся достичь целевых значений большинства показателей, характеризующих метаболические изменения.</w:t>
      </w:r>
    </w:p>
    <w:p w:rsidR="00103EE1" w:rsidRPr="00EA3CF0" w:rsidRDefault="00103EE1" w:rsidP="00103EE1">
      <w:pPr>
        <w:ind w:firstLine="708"/>
        <w:jc w:val="both"/>
        <w:rPr>
          <w:color w:val="000000"/>
          <w:spacing w:val="-4"/>
          <w:sz w:val="28"/>
          <w:szCs w:val="28"/>
        </w:rPr>
      </w:pPr>
      <w:r w:rsidRPr="00EA3CF0">
        <w:rPr>
          <w:color w:val="000000"/>
          <w:spacing w:val="-4"/>
          <w:sz w:val="28"/>
          <w:szCs w:val="28"/>
        </w:rPr>
        <w:t xml:space="preserve">Применение низкочастотной магнитотерапии повышает эффективность комплексного восстановительного лечения больных гипертонической болезнью </w:t>
      </w:r>
      <w:r w:rsidRPr="00EA3CF0">
        <w:rPr>
          <w:color w:val="000000"/>
          <w:spacing w:val="-4"/>
          <w:sz w:val="28"/>
          <w:szCs w:val="28"/>
          <w:lang w:val="en-US"/>
        </w:rPr>
        <w:t>II</w:t>
      </w:r>
      <w:r w:rsidRPr="00EA3CF0">
        <w:rPr>
          <w:color w:val="000000"/>
          <w:spacing w:val="-4"/>
          <w:sz w:val="28"/>
          <w:szCs w:val="28"/>
        </w:rPr>
        <w:t xml:space="preserve"> ст. с МС на стационарном этапе за счёт улучшения клинического состояния, гемодинамических и метаболических показателей, однако влияние на некоторые показатели, а именно: офисное артериальное давление, число сердечных сокращений, уровень дневного систолического артериального давления, нормализация суточного профиля артериального давления, уровень глюкозы натощак и через 2 часа после глюкозотолератного теста, абдоминальное ожирение у женщин было выражено меньше, чем при применении озонотерапии.</w:t>
      </w:r>
    </w:p>
    <w:p w:rsidR="00103EE1" w:rsidRPr="00EA3CF0" w:rsidRDefault="00103EE1" w:rsidP="00103EE1">
      <w:pPr>
        <w:ind w:firstLine="708"/>
        <w:jc w:val="both"/>
        <w:rPr>
          <w:color w:val="000000"/>
          <w:spacing w:val="-4"/>
          <w:sz w:val="28"/>
          <w:szCs w:val="28"/>
        </w:rPr>
      </w:pPr>
      <w:r w:rsidRPr="00EA3CF0">
        <w:rPr>
          <w:color w:val="000000"/>
          <w:spacing w:val="-4"/>
          <w:sz w:val="28"/>
          <w:szCs w:val="28"/>
        </w:rPr>
        <w:t xml:space="preserve">Применение озонотерапии через 6 мес. стационарного лечения в  виде повторного курса на амбулаторном этапе реабилитации больных гипертонической болезнью </w:t>
      </w:r>
      <w:r w:rsidRPr="00EA3CF0">
        <w:rPr>
          <w:color w:val="000000"/>
          <w:spacing w:val="-4"/>
          <w:sz w:val="28"/>
          <w:szCs w:val="28"/>
          <w:lang w:val="en-US"/>
        </w:rPr>
        <w:t>II</w:t>
      </w:r>
      <w:r w:rsidRPr="00EA3CF0">
        <w:rPr>
          <w:color w:val="000000"/>
          <w:spacing w:val="-4"/>
          <w:sz w:val="28"/>
          <w:szCs w:val="28"/>
        </w:rPr>
        <w:t xml:space="preserve"> ст. с метаболическим синдромом оптимизирует лечение данной категории больных, позволяет стабилизировать достигнутый в стационаре антигипертензивный эффект, улучшить клиническое состояние и метаболические показатели с достижением их нормальных и целевых значений у преобладающего количества больных.</w:t>
      </w:r>
    </w:p>
    <w:p w:rsidR="00103EE1" w:rsidRPr="00EA3CF0" w:rsidRDefault="00103EE1" w:rsidP="00103EE1">
      <w:pPr>
        <w:ind w:firstLine="708"/>
        <w:jc w:val="both"/>
        <w:rPr>
          <w:color w:val="000000"/>
          <w:spacing w:val="-4"/>
          <w:sz w:val="28"/>
          <w:szCs w:val="28"/>
        </w:rPr>
      </w:pPr>
      <w:r w:rsidRPr="00EA3CF0">
        <w:rPr>
          <w:color w:val="000000"/>
          <w:spacing w:val="-4"/>
          <w:sz w:val="28"/>
          <w:szCs w:val="28"/>
        </w:rPr>
        <w:t xml:space="preserve">Доказана возможность и необходимость применения интегрального показателя </w:t>
      </w:r>
      <w:r w:rsidRPr="00EA3CF0">
        <w:rPr>
          <w:color w:val="000000"/>
          <w:spacing w:val="-4"/>
          <w:sz w:val="28"/>
          <w:szCs w:val="28"/>
          <w:lang w:val="en-US"/>
        </w:rPr>
        <w:t>D</w:t>
      </w:r>
      <w:r w:rsidRPr="00EA3CF0">
        <w:rPr>
          <w:color w:val="000000"/>
          <w:spacing w:val="-4"/>
          <w:sz w:val="28"/>
          <w:szCs w:val="28"/>
        </w:rPr>
        <w:t xml:space="preserve">, который рассчитывается с помощью функции желательности Харрингтона при большом количестве разноимённых параметров, характеризующих состояние больного. Обобщённый показатель </w:t>
      </w:r>
      <w:r w:rsidRPr="00EA3CF0">
        <w:rPr>
          <w:color w:val="000000"/>
          <w:spacing w:val="-4"/>
          <w:sz w:val="28"/>
          <w:szCs w:val="28"/>
          <w:lang w:val="en-US"/>
        </w:rPr>
        <w:t>D</w:t>
      </w:r>
      <w:r w:rsidRPr="00EA3CF0">
        <w:rPr>
          <w:color w:val="000000"/>
          <w:spacing w:val="-4"/>
          <w:sz w:val="28"/>
          <w:szCs w:val="28"/>
        </w:rPr>
        <w:t xml:space="preserve"> используется для объективной комплексной оценки состояния больных, как критерий выбора </w:t>
      </w:r>
      <w:r w:rsidRPr="00EA3CF0">
        <w:rPr>
          <w:color w:val="000000"/>
          <w:spacing w:val="-4"/>
          <w:sz w:val="28"/>
          <w:szCs w:val="28"/>
        </w:rPr>
        <w:lastRenderedPageBreak/>
        <w:t xml:space="preserve">и оптимизации процедур лечения больных гипертонической болезнью  </w:t>
      </w:r>
      <w:r w:rsidRPr="00EA3CF0">
        <w:rPr>
          <w:color w:val="000000"/>
          <w:spacing w:val="-4"/>
          <w:sz w:val="28"/>
          <w:szCs w:val="28"/>
          <w:lang w:val="en-US"/>
        </w:rPr>
        <w:t>II</w:t>
      </w:r>
      <w:r w:rsidRPr="00EA3CF0">
        <w:rPr>
          <w:color w:val="000000"/>
          <w:spacing w:val="-4"/>
          <w:sz w:val="28"/>
          <w:szCs w:val="28"/>
        </w:rPr>
        <w:t xml:space="preserve"> ст. с метаболическим синдромом.</w:t>
      </w:r>
    </w:p>
    <w:p w:rsidR="00103EE1" w:rsidRPr="00EA3CF0" w:rsidRDefault="00103EE1" w:rsidP="00103EE1">
      <w:pPr>
        <w:ind w:firstLine="708"/>
        <w:jc w:val="both"/>
        <w:rPr>
          <w:color w:val="000000"/>
          <w:spacing w:val="-4"/>
          <w:sz w:val="28"/>
          <w:szCs w:val="28"/>
        </w:rPr>
      </w:pPr>
      <w:r w:rsidRPr="00EA3CF0">
        <w:rPr>
          <w:b/>
          <w:color w:val="000000"/>
          <w:spacing w:val="-4"/>
          <w:sz w:val="28"/>
          <w:szCs w:val="28"/>
        </w:rPr>
        <w:t>Ключевые слова</w:t>
      </w:r>
      <w:r w:rsidRPr="00EA3CF0">
        <w:rPr>
          <w:color w:val="000000"/>
          <w:spacing w:val="-4"/>
          <w:sz w:val="28"/>
          <w:szCs w:val="28"/>
        </w:rPr>
        <w:t xml:space="preserve">: гипертоническая болезнь, метаболический синдром, озонотерапия, магнитотерапия, реабилитация. </w:t>
      </w:r>
    </w:p>
    <w:p w:rsidR="00103EE1" w:rsidRDefault="00103EE1" w:rsidP="00103EE1">
      <w:pPr>
        <w:ind w:firstLine="708"/>
        <w:jc w:val="center"/>
        <w:rPr>
          <w:color w:val="000000"/>
          <w:spacing w:val="-4"/>
          <w:sz w:val="28"/>
          <w:szCs w:val="28"/>
          <w:lang w:val="uk-UA"/>
        </w:rPr>
      </w:pPr>
    </w:p>
    <w:p w:rsidR="00103EE1" w:rsidRPr="00EA3CF0" w:rsidRDefault="00103EE1" w:rsidP="00103EE1">
      <w:pPr>
        <w:ind w:firstLine="708"/>
        <w:jc w:val="center"/>
        <w:rPr>
          <w:color w:val="000000"/>
          <w:spacing w:val="-4"/>
          <w:sz w:val="28"/>
          <w:szCs w:val="28"/>
          <w:lang w:val="en-US"/>
        </w:rPr>
      </w:pPr>
      <w:r w:rsidRPr="00EA3CF0">
        <w:rPr>
          <w:color w:val="000000"/>
          <w:spacing w:val="-4"/>
          <w:sz w:val="28"/>
          <w:szCs w:val="28"/>
          <w:lang w:val="en-US"/>
        </w:rPr>
        <w:t>SUMMARY</w:t>
      </w:r>
    </w:p>
    <w:p w:rsidR="00103EE1" w:rsidRPr="00EA3CF0" w:rsidRDefault="00103EE1" w:rsidP="00103EE1">
      <w:pPr>
        <w:ind w:firstLine="708"/>
        <w:jc w:val="both"/>
        <w:rPr>
          <w:color w:val="000000"/>
          <w:spacing w:val="-4"/>
          <w:sz w:val="28"/>
          <w:szCs w:val="28"/>
          <w:lang w:val="en-US"/>
        </w:rPr>
      </w:pPr>
      <w:r w:rsidRPr="00EA3CF0">
        <w:rPr>
          <w:color w:val="000000"/>
          <w:spacing w:val="-4"/>
          <w:sz w:val="28"/>
          <w:szCs w:val="28"/>
          <w:lang w:val="en-US"/>
        </w:rPr>
        <w:t>Oleinik D.A. Clinical and pathogenetic substantiation of applying ozone therapy and magnetotherapy in complex treatment of patients with hypertension of II degree with metabolic syndrome. – A manuscript.</w:t>
      </w:r>
    </w:p>
    <w:p w:rsidR="00103EE1" w:rsidRPr="00EA3CF0" w:rsidRDefault="00103EE1" w:rsidP="00103EE1">
      <w:pPr>
        <w:jc w:val="both"/>
        <w:rPr>
          <w:color w:val="000000"/>
          <w:spacing w:val="-4"/>
          <w:sz w:val="28"/>
          <w:szCs w:val="28"/>
          <w:lang w:val="en-US"/>
        </w:rPr>
      </w:pPr>
      <w:r w:rsidRPr="00EA3CF0">
        <w:rPr>
          <w:color w:val="000000"/>
          <w:spacing w:val="-4"/>
          <w:sz w:val="28"/>
          <w:szCs w:val="28"/>
          <w:lang w:val="en-US"/>
        </w:rPr>
        <w:t xml:space="preserve"> </w:t>
      </w:r>
      <w:r w:rsidRPr="00EA3CF0">
        <w:rPr>
          <w:color w:val="000000"/>
          <w:spacing w:val="-4"/>
          <w:sz w:val="28"/>
          <w:szCs w:val="28"/>
          <w:lang w:val="en-US"/>
        </w:rPr>
        <w:tab/>
        <w:t>A thesis for the scientific degree of the candidate of medical sciences in speciality 14.01.03 – Balneology and physiotherapy. The Ukrainian Research Institute of Medical Rehabilitation and Balneology. Odesa, 2009.</w:t>
      </w:r>
    </w:p>
    <w:p w:rsidR="00103EE1" w:rsidRPr="00EA3CF0" w:rsidRDefault="00103EE1" w:rsidP="00103EE1">
      <w:pPr>
        <w:ind w:firstLine="708"/>
        <w:jc w:val="both"/>
        <w:rPr>
          <w:color w:val="000000"/>
          <w:spacing w:val="-4"/>
          <w:sz w:val="28"/>
          <w:szCs w:val="28"/>
          <w:lang w:val="en-US"/>
        </w:rPr>
      </w:pPr>
      <w:r w:rsidRPr="00EA3CF0">
        <w:rPr>
          <w:color w:val="000000"/>
          <w:spacing w:val="-4"/>
          <w:sz w:val="28"/>
          <w:szCs w:val="28"/>
          <w:lang w:val="en-US"/>
        </w:rPr>
        <w:t xml:space="preserve">The thesis covers development of new approaches in treatment of patients with hypertension of II degree with metabolic syndrome based on complex application of drug treatment together with ozone therapy and magnetotherapy. </w:t>
      </w:r>
    </w:p>
    <w:p w:rsidR="00103EE1" w:rsidRPr="00EA3CF0" w:rsidRDefault="00103EE1" w:rsidP="00103EE1">
      <w:pPr>
        <w:ind w:firstLine="708"/>
        <w:jc w:val="both"/>
        <w:rPr>
          <w:color w:val="000000"/>
          <w:spacing w:val="-4"/>
          <w:sz w:val="28"/>
          <w:szCs w:val="28"/>
          <w:lang w:val="en-US"/>
        </w:rPr>
      </w:pPr>
      <w:r w:rsidRPr="00EA3CF0">
        <w:rPr>
          <w:color w:val="000000"/>
          <w:spacing w:val="-4"/>
          <w:sz w:val="28"/>
          <w:szCs w:val="28"/>
          <w:lang w:val="en-US"/>
        </w:rPr>
        <w:t>The results of the study made showed that application of ozone therapy in complex treatment of patients with hypertension of II degree with metabolic syndrome increased efficacy of this treatment of patients at the hospital stage at the expense of improvement of the clinical symptomatology, antihypertensive effect of the therapy, positive influence on the structural and geometrical indices of the heart promoting regress of the pathological remodeling of the myocardium and reducing mass index of the myocardium of the left ventricle by 14.6%. This treatment complex reduces dislipid manifestations of the metabolic syndrome by reliable decrease of the level of general cholesterol, lipoproteids of low density, triglycerides, increasing the level of lipoproteids of high density and influences positively on the indices of abdominal obesity and carbohydrate metabolism. Efficacy of ozone therapy exceeds reliably the results of low frequency magnetotherapy in most clinical, functional, biochemical and anthropometric indices.</w:t>
      </w:r>
    </w:p>
    <w:p w:rsidR="00103EE1" w:rsidRPr="00EA3CF0" w:rsidRDefault="00103EE1" w:rsidP="00103EE1">
      <w:pPr>
        <w:ind w:firstLine="708"/>
        <w:jc w:val="both"/>
        <w:rPr>
          <w:color w:val="000000"/>
          <w:spacing w:val="-4"/>
          <w:sz w:val="28"/>
          <w:szCs w:val="28"/>
          <w:lang w:val="en-US"/>
        </w:rPr>
      </w:pPr>
      <w:r w:rsidRPr="00EA3CF0">
        <w:rPr>
          <w:color w:val="000000"/>
          <w:spacing w:val="-4"/>
          <w:sz w:val="28"/>
          <w:szCs w:val="28"/>
          <w:lang w:val="en-US"/>
        </w:rPr>
        <w:t>The application of ozone therapy as a repeated course at the out-patient stage of treatment of patients with hypertension of II degree with metabolic syndrome optimizes treatment of these patients, allows to stabilize the antihypertensive effect achieved in hospital, improves the clinical state and metabolic indices reaching normal and target values in majority of the patients.</w:t>
      </w:r>
    </w:p>
    <w:p w:rsidR="00103EE1" w:rsidRPr="00EA3CF0" w:rsidRDefault="00103EE1" w:rsidP="00103EE1">
      <w:pPr>
        <w:ind w:firstLine="709"/>
        <w:jc w:val="both"/>
        <w:rPr>
          <w:color w:val="000000"/>
          <w:spacing w:val="-4"/>
          <w:sz w:val="28"/>
          <w:szCs w:val="28"/>
          <w:lang w:val="uk-UA"/>
        </w:rPr>
      </w:pPr>
      <w:r w:rsidRPr="00EA3CF0">
        <w:rPr>
          <w:color w:val="000000"/>
          <w:spacing w:val="-4"/>
          <w:sz w:val="28"/>
          <w:szCs w:val="28"/>
          <w:lang w:val="en-US"/>
        </w:rPr>
        <w:t>Key words: hypertension, metabolic syndrome, ozone therapy, magnetotherapy, rehabilitation.</w:t>
      </w:r>
    </w:p>
    <w:p w:rsidR="00103EE1" w:rsidRDefault="00103EE1" w:rsidP="00103EE1">
      <w:pPr>
        <w:ind w:firstLine="709"/>
        <w:jc w:val="center"/>
        <w:rPr>
          <w:color w:val="000000"/>
          <w:spacing w:val="-4"/>
          <w:sz w:val="28"/>
          <w:szCs w:val="28"/>
          <w:lang w:val="uk-UA"/>
        </w:rPr>
      </w:pPr>
      <w:r w:rsidRPr="00EA3CF0">
        <w:rPr>
          <w:color w:val="000000"/>
          <w:spacing w:val="-4"/>
          <w:sz w:val="28"/>
          <w:szCs w:val="28"/>
          <w:lang w:val="uk-UA"/>
        </w:rPr>
        <w:lastRenderedPageBreak/>
        <w:br/>
        <w:t>ПЕРЕЛІК УМОВНИХ СКОРОЧЕНЬ</w:t>
      </w:r>
    </w:p>
    <w:p w:rsidR="00103EE1" w:rsidRPr="00EA3CF0" w:rsidRDefault="00103EE1" w:rsidP="00103EE1">
      <w:pPr>
        <w:ind w:firstLine="709"/>
        <w:jc w:val="center"/>
        <w:rPr>
          <w:color w:val="000000"/>
          <w:spacing w:val="-4"/>
          <w:sz w:val="28"/>
          <w:szCs w:val="28"/>
          <w:lang w:val="uk-UA"/>
        </w:rPr>
      </w:pP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АГ – артеріальна гіпертензія</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АТ – артеріальний тиск</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ГС – гіпертензивне серце</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ГТТ - глюкозотолерантний тест</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ГХ – гіпертонічна хвороба</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ДАТ – діастолічний артеріальний тиск</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ДФЛШ – діастолічна функція лівого шлуночку</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ЄСК – Європейське суспільство кардіологів</w:t>
      </w:r>
    </w:p>
    <w:p w:rsidR="00103EE1" w:rsidRPr="00EA3CF0" w:rsidRDefault="00103EE1" w:rsidP="00103EE1">
      <w:pPr>
        <w:ind w:firstLine="709"/>
        <w:rPr>
          <w:bCs/>
          <w:color w:val="000000"/>
          <w:spacing w:val="-4"/>
          <w:sz w:val="28"/>
          <w:szCs w:val="28"/>
          <w:lang w:val="uk-UA"/>
        </w:rPr>
      </w:pPr>
      <w:r w:rsidRPr="00EA3CF0">
        <w:rPr>
          <w:bCs/>
          <w:color w:val="000000"/>
          <w:spacing w:val="-4"/>
          <w:sz w:val="28"/>
          <w:szCs w:val="28"/>
          <w:lang w:val="uk-UA"/>
        </w:rPr>
        <w:t>ЗСЛШ – задня стінка лівого шлуночку</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ЗХС – загальний холестерин</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ІАПФ – інгібітори ангіотензін перетворюючого ферменту</w:t>
      </w:r>
    </w:p>
    <w:p w:rsidR="00103EE1" w:rsidRPr="00EA3CF0" w:rsidRDefault="00103EE1" w:rsidP="00103EE1">
      <w:pPr>
        <w:ind w:firstLine="709"/>
        <w:rPr>
          <w:bCs/>
          <w:color w:val="000000"/>
          <w:spacing w:val="-4"/>
          <w:sz w:val="28"/>
          <w:szCs w:val="28"/>
          <w:lang w:val="uk-UA"/>
        </w:rPr>
      </w:pPr>
      <w:r w:rsidRPr="00EA3CF0">
        <w:rPr>
          <w:bCs/>
          <w:color w:val="000000"/>
          <w:spacing w:val="-4"/>
          <w:sz w:val="28"/>
          <w:szCs w:val="28"/>
          <w:lang w:val="uk-UA"/>
        </w:rPr>
        <w:t>ІММЛШ - індекс маси міокарду лівого шлуночку</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ІМТ – індекс маси тіла</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ІТС – індекс талія/стегно</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 xml:space="preserve">ЛПВЩ - ліпопротеіди високої щільності </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ЛПНЩ – ліпопротеіди низької щільності</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ЛШ – лівий шлуночок</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МС – метаболічний синдром</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НМП – низькочастотне магнітне поле</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ОТ – озонотерапія</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 xml:space="preserve">ПТГ – порушення толерантності до глюкози </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 xml:space="preserve">САТ – систоличний артеріальний тиск </w:t>
      </w:r>
    </w:p>
    <w:p w:rsidR="00103EE1" w:rsidRPr="00EA3CF0" w:rsidRDefault="00103EE1" w:rsidP="00103EE1">
      <w:pPr>
        <w:ind w:firstLine="709"/>
        <w:rPr>
          <w:bCs/>
          <w:color w:val="000000"/>
          <w:spacing w:val="-4"/>
          <w:sz w:val="28"/>
          <w:szCs w:val="28"/>
          <w:lang w:val="uk-UA"/>
        </w:rPr>
      </w:pPr>
      <w:r w:rsidRPr="00EA3CF0">
        <w:rPr>
          <w:bCs/>
          <w:color w:val="000000"/>
          <w:spacing w:val="-4"/>
          <w:sz w:val="28"/>
          <w:szCs w:val="28"/>
          <w:lang w:val="uk-UA"/>
        </w:rPr>
        <w:t>ТГ – тригліцеріди</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УО – ударний об'єм</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ФВ – фракція викиду</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lastRenderedPageBreak/>
        <w:t>ХО – хвилинний об’єм</w:t>
      </w:r>
    </w:p>
    <w:p w:rsidR="00103EE1" w:rsidRPr="00EA3CF0" w:rsidRDefault="00103EE1" w:rsidP="00103EE1">
      <w:pPr>
        <w:ind w:firstLine="709"/>
        <w:rPr>
          <w:color w:val="000000"/>
          <w:spacing w:val="-4"/>
          <w:sz w:val="28"/>
          <w:szCs w:val="28"/>
          <w:lang w:val="uk-UA"/>
        </w:rPr>
      </w:pPr>
      <w:r w:rsidRPr="00EA3CF0">
        <w:rPr>
          <w:color w:val="000000"/>
          <w:spacing w:val="-4"/>
          <w:sz w:val="28"/>
          <w:szCs w:val="28"/>
          <w:lang w:val="uk-UA"/>
        </w:rPr>
        <w:t>ЦД – цукровий діабет</w:t>
      </w:r>
    </w:p>
    <w:p w:rsidR="00103EE1" w:rsidRPr="00EA3CF0" w:rsidRDefault="00103EE1" w:rsidP="00103EE1">
      <w:pPr>
        <w:ind w:firstLine="708"/>
        <w:rPr>
          <w:color w:val="000000"/>
          <w:spacing w:val="-4"/>
          <w:sz w:val="28"/>
          <w:szCs w:val="28"/>
          <w:lang w:val="uk-UA"/>
        </w:rPr>
      </w:pPr>
      <w:r w:rsidRPr="00EA3CF0">
        <w:rPr>
          <w:color w:val="000000"/>
          <w:spacing w:val="-4"/>
          <w:sz w:val="28"/>
          <w:szCs w:val="28"/>
          <w:lang w:val="uk-UA"/>
        </w:rPr>
        <w:t>ЧСС – частота серцевих скорочень</w:t>
      </w:r>
    </w:p>
    <w:p w:rsidR="00103EE1" w:rsidRPr="00EA3CF0" w:rsidRDefault="00103EE1" w:rsidP="00103EE1">
      <w:pPr>
        <w:rPr>
          <w:color w:val="000000"/>
          <w:spacing w:val="-4"/>
          <w:sz w:val="28"/>
          <w:szCs w:val="28"/>
          <w:lang w:val="uk-UA"/>
        </w:rPr>
      </w:pPr>
      <w:r w:rsidRPr="00EA3CF0">
        <w:rPr>
          <w:color w:val="000000"/>
          <w:spacing w:val="-4"/>
          <w:sz w:val="28"/>
          <w:szCs w:val="28"/>
          <w:lang w:val="uk-UA"/>
        </w:rPr>
        <w:tab/>
      </w:r>
    </w:p>
    <w:p w:rsidR="00804CAB" w:rsidRPr="00160786" w:rsidRDefault="00804CAB" w:rsidP="007A1F6F">
      <w:pPr>
        <w:pStyle w:val="15"/>
        <w:tabs>
          <w:tab w:val="left" w:pos="720"/>
        </w:tabs>
        <w:spacing w:line="360" w:lineRule="auto"/>
        <w:jc w:val="center"/>
      </w:pPr>
      <w:bookmarkStart w:id="2" w:name="_GoBack"/>
      <w:bookmarkEnd w:id="2"/>
      <w:r w:rsidRPr="00804CAB">
        <w:rPr>
          <w:rStyle w:val="af3"/>
          <w:color w:val="FF0000"/>
        </w:rPr>
        <w:t xml:space="preserve">Для заказа доставки данной работы воспользуйтесь поиском на сайте по ссылке:  </w:t>
      </w:r>
      <w:hyperlink r:id="rId14"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86" w:rsidRDefault="00A97F86">
      <w:pPr>
        <w:spacing w:after="0" w:line="240" w:lineRule="auto"/>
      </w:pPr>
      <w:r>
        <w:separator/>
      </w:r>
    </w:p>
  </w:endnote>
  <w:endnote w:type="continuationSeparator" w:id="0">
    <w:p w:rsidR="00A97F86" w:rsidRDefault="00A9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97F8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03EE1">
      <w:rPr>
        <w:rStyle w:val="aff1"/>
        <w:rFonts w:eastAsia="Garamond"/>
        <w:noProof/>
      </w:rPr>
      <w:t>6</w:t>
    </w:r>
    <w:r>
      <w:rPr>
        <w:rStyle w:val="aff1"/>
        <w:rFonts w:eastAsia="Garamond"/>
      </w:rPr>
      <w:fldChar w:fldCharType="end"/>
    </w:r>
  </w:p>
  <w:p w:rsidR="009335CF" w:rsidRDefault="00A97F8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86" w:rsidRDefault="00A97F86">
      <w:pPr>
        <w:spacing w:after="0" w:line="240" w:lineRule="auto"/>
      </w:pPr>
      <w:r>
        <w:separator/>
      </w:r>
    </w:p>
  </w:footnote>
  <w:footnote w:type="continuationSeparator" w:id="0">
    <w:p w:rsidR="00A97F86" w:rsidRDefault="00A97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E1" w:rsidRDefault="00103EE1" w:rsidP="00390C5E">
    <w:pPr>
      <w:pStyle w:val="aff"/>
      <w:framePr w:wrap="around" w:vAnchor="text" w:hAnchor="margin" w:xAlign="center" w:y="1"/>
      <w:rPr>
        <w:rStyle w:val="aff1"/>
        <w:rFonts w:cs="Arial"/>
      </w:rPr>
    </w:pPr>
    <w:r>
      <w:rPr>
        <w:rStyle w:val="aff1"/>
        <w:rFonts w:cs="Arial"/>
      </w:rPr>
      <w:fldChar w:fldCharType="begin"/>
    </w:r>
    <w:r>
      <w:rPr>
        <w:rStyle w:val="aff1"/>
        <w:rFonts w:cs="Arial"/>
      </w:rPr>
      <w:instrText xml:space="preserve">PAGE  </w:instrText>
    </w:r>
    <w:r>
      <w:rPr>
        <w:rStyle w:val="aff1"/>
        <w:rFonts w:cs="Arial"/>
      </w:rPr>
      <w:fldChar w:fldCharType="end"/>
    </w:r>
  </w:p>
  <w:p w:rsidR="00103EE1" w:rsidRDefault="00103EE1" w:rsidP="00505B95">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E1" w:rsidRDefault="00103EE1">
    <w:pPr>
      <w:pStyle w:val="aff"/>
      <w:jc w:val="center"/>
    </w:pPr>
  </w:p>
  <w:p w:rsidR="00103EE1" w:rsidRDefault="00103EE1" w:rsidP="00505B95">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E1" w:rsidRPr="00390C5E" w:rsidRDefault="00103EE1">
    <w:pPr>
      <w:pStyle w:val="aff"/>
      <w:jc w:val="center"/>
      <w:rPr>
        <w:lang w:val="uk-UA"/>
      </w:rPr>
    </w:pPr>
  </w:p>
  <w:p w:rsidR="00103EE1" w:rsidRDefault="00103EE1">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97F86">
    <w:pPr>
      <w:pStyle w:val="aff"/>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97F86">
    <w:pPr>
      <w:pStyle w:val="aff"/>
      <w:framePr w:wrap="around" w:vAnchor="text" w:hAnchor="margin" w:xAlign="right" w:y="1"/>
      <w:rPr>
        <w:rStyle w:val="aff1"/>
        <w:lang w:val="uk-UA"/>
      </w:rPr>
    </w:pPr>
  </w:p>
  <w:p w:rsidR="009335CF" w:rsidRDefault="00A97F86">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FD17A7A"/>
    <w:multiLevelType w:val="hybridMultilevel"/>
    <w:tmpl w:val="38661B38"/>
    <w:lvl w:ilvl="0" w:tplc="92904302">
      <w:start w:val="1"/>
      <w:numFmt w:val="decimal"/>
      <w:lvlText w:val="%1."/>
      <w:lvlJc w:val="left"/>
      <w:pPr>
        <w:tabs>
          <w:tab w:val="num" w:pos="720"/>
        </w:tabs>
        <w:ind w:left="720" w:hanging="360"/>
      </w:pPr>
      <w:rPr>
        <w:b w:val="0"/>
        <w:lang w:val="ru-RU"/>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550988"/>
    <w:multiLevelType w:val="hybridMultilevel"/>
    <w:tmpl w:val="7FE86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32C6A55"/>
    <w:multiLevelType w:val="hybridMultilevel"/>
    <w:tmpl w:val="60D64C18"/>
    <w:lvl w:ilvl="0" w:tplc="0419000F">
      <w:start w:val="1"/>
      <w:numFmt w:val="decimal"/>
      <w:lvlText w:val="%1."/>
      <w:lvlJc w:val="left"/>
      <w:pPr>
        <w:tabs>
          <w:tab w:val="num" w:pos="1440"/>
        </w:tabs>
        <w:ind w:left="1440" w:hanging="360"/>
      </w:pPr>
    </w:lvl>
    <w:lvl w:ilvl="1" w:tplc="AE90713C">
      <w:start w:val="1"/>
      <w:numFmt w:val="decimal"/>
      <w:lvlText w:val="%2."/>
      <w:lvlJc w:val="left"/>
      <w:pPr>
        <w:tabs>
          <w:tab w:val="num" w:pos="2340"/>
        </w:tabs>
        <w:ind w:left="2340" w:hanging="540"/>
      </w:pPr>
      <w:rPr>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0"/>
  </w:num>
  <w:num w:numId="5">
    <w:abstractNumId w:val="27"/>
  </w:num>
  <w:num w:numId="6">
    <w:abstractNumId w:val="37"/>
  </w:num>
  <w:num w:numId="7">
    <w:abstractNumId w:val="24"/>
  </w:num>
  <w:num w:numId="8">
    <w:abstractNumId w:val="59"/>
  </w:num>
  <w:num w:numId="9">
    <w:abstractNumId w:val="35"/>
  </w:num>
  <w:num w:numId="10">
    <w:abstractNumId w:val="40"/>
  </w:num>
  <w:num w:numId="11">
    <w:abstractNumId w:val="64"/>
  </w:num>
  <w:num w:numId="12">
    <w:abstractNumId w:val="43"/>
  </w:num>
  <w:num w:numId="13">
    <w:abstractNumId w:val="51"/>
  </w:num>
  <w:num w:numId="14">
    <w:abstractNumId w:val="41"/>
  </w:num>
  <w:num w:numId="15">
    <w:abstractNumId w:val="32"/>
  </w:num>
  <w:num w:numId="16">
    <w:abstractNumId w:val="38"/>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1"/>
  </w:num>
  <w:num w:numId="23">
    <w:abstractNumId w:val="26"/>
  </w:num>
  <w:num w:numId="24">
    <w:abstractNumId w:val="50"/>
    <w:lvlOverride w:ilvl="0">
      <w:startOverride w:val="1"/>
    </w:lvlOverride>
  </w:num>
  <w:num w:numId="25">
    <w:abstractNumId w:val="47"/>
  </w:num>
  <w:num w:numId="26">
    <w:abstractNumId w:val="63"/>
  </w:num>
  <w:num w:numId="27">
    <w:abstractNumId w:val="28"/>
  </w:num>
  <w:num w:numId="28">
    <w:abstractNumId w:val="34"/>
  </w:num>
  <w:num w:numId="29">
    <w:abstractNumId w:val="48"/>
  </w:num>
  <w:num w:numId="30">
    <w:abstractNumId w:val="53"/>
  </w:num>
  <w:num w:numId="31">
    <w:abstractNumId w:val="60"/>
  </w:num>
  <w:num w:numId="32">
    <w:abstractNumId w:val="31"/>
  </w:num>
  <w:num w:numId="33">
    <w:abstractNumId w:val="55"/>
  </w:num>
  <w:num w:numId="34">
    <w:abstractNumId w:val="56"/>
  </w:num>
  <w:num w:numId="35">
    <w:abstractNumId w:val="46"/>
  </w:num>
  <w:num w:numId="36">
    <w:abstractNumId w:val="62"/>
  </w:num>
  <w:num w:numId="37">
    <w:abstractNumId w:val="42"/>
    <w:lvlOverride w:ilvl="0">
      <w:startOverride w:val="1"/>
    </w:lvlOverride>
  </w:num>
  <w:num w:numId="38">
    <w:abstractNumId w:val="23"/>
  </w:num>
  <w:num w:numId="39">
    <w:abstractNumId w:val="45"/>
  </w:num>
  <w:num w:numId="40">
    <w:abstractNumId w:val="52"/>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7F86"/>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6">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PlainText">
    <w:name w:val="Plain Text"/>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0">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2245</TotalTime>
  <Pages>36</Pages>
  <Words>11153</Words>
  <Characters>63574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1109</cp:revision>
  <dcterms:created xsi:type="dcterms:W3CDTF">2015-05-26T12:20:00Z</dcterms:created>
  <dcterms:modified xsi:type="dcterms:W3CDTF">2015-06-05T13:25:00Z</dcterms:modified>
</cp:coreProperties>
</file>