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647E9E" w:rsidRDefault="00647E9E" w:rsidP="00647E9E">
      <w:pPr>
        <w:spacing w:line="380" w:lineRule="exact"/>
        <w:jc w:val="center"/>
        <w:rPr>
          <w:b/>
          <w:bCs/>
          <w:sz w:val="28"/>
        </w:rPr>
      </w:pPr>
      <w:r>
        <w:rPr>
          <w:b/>
          <w:bCs/>
          <w:sz w:val="28"/>
        </w:rPr>
        <w:t>МІНІСТЕРСТВО</w:t>
      </w:r>
      <w:r w:rsidRPr="00647E9E">
        <w:rPr>
          <w:b/>
          <w:bCs/>
          <w:sz w:val="28"/>
        </w:rPr>
        <w:t xml:space="preserve"> </w:t>
      </w:r>
      <w:r>
        <w:rPr>
          <w:b/>
          <w:bCs/>
          <w:sz w:val="28"/>
        </w:rPr>
        <w:t>ОХОРОНИ ЗДОРОВ’Я УКРАЇНИ</w:t>
      </w:r>
    </w:p>
    <w:p w:rsidR="00647E9E" w:rsidRDefault="00647E9E" w:rsidP="00647E9E">
      <w:pPr>
        <w:spacing w:line="380" w:lineRule="exact"/>
        <w:jc w:val="center"/>
        <w:rPr>
          <w:sz w:val="28"/>
        </w:rPr>
      </w:pPr>
      <w:r>
        <w:rPr>
          <w:b/>
          <w:bCs/>
          <w:sz w:val="28"/>
        </w:rPr>
        <w:t>НАЦІОНАЛЬНИЙ ФАРМАЦЕВТИЧНИЙ УНІВЕРСИТЕТ</w:t>
      </w:r>
    </w:p>
    <w:p w:rsidR="00647E9E" w:rsidRDefault="00647E9E" w:rsidP="00647E9E">
      <w:pPr>
        <w:pStyle w:val="4"/>
        <w:numPr>
          <w:ilvl w:val="0"/>
          <w:numId w:val="0"/>
        </w:numPr>
        <w:spacing w:line="380" w:lineRule="exact"/>
        <w:ind w:left="1646"/>
        <w:rPr>
          <w:b/>
        </w:rPr>
      </w:pPr>
      <w:r>
        <w:rPr>
          <w:b/>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57150</wp:posOffset>
                </wp:positionV>
                <wp:extent cx="6515100" cy="0"/>
                <wp:effectExtent l="32385" t="31115" r="34290" b="35560"/>
                <wp:wrapNone/>
                <wp:docPr id="7732" name="Прямая соединительная линия 7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51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" strokeweight="4.5pt">
                <v:stroke linestyle="thickThin"/>
              </v:line>
            </w:pict>
          </mc:Fallback>
        </mc:AlternateContent>
      </w:r>
    </w:p>
    <w:p w:rsidR="00647E9E" w:rsidRDefault="00647E9E" w:rsidP="00647E9E"/>
    <w:p w:rsidR="00647E9E" w:rsidRDefault="00647E9E" w:rsidP="00647E9E"/>
    <w:p w:rsidR="00647E9E" w:rsidRDefault="00647E9E" w:rsidP="00647E9E">
      <w:pPr>
        <w:pStyle w:val="4"/>
        <w:numPr>
          <w:ilvl w:val="0"/>
          <w:numId w:val="0"/>
        </w:numPr>
        <w:spacing w:line="380" w:lineRule="exact"/>
        <w:ind w:left="1646"/>
        <w:rPr>
          <w:b/>
        </w:rPr>
      </w:pPr>
    </w:p>
    <w:p w:rsidR="00647E9E" w:rsidRDefault="00647E9E" w:rsidP="00647E9E">
      <w:pPr>
        <w:pStyle w:val="4"/>
        <w:numPr>
          <w:ilvl w:val="0"/>
          <w:numId w:val="0"/>
        </w:numPr>
        <w:spacing w:line="380" w:lineRule="exact"/>
        <w:ind w:left="1646"/>
        <w:rPr>
          <w:b/>
        </w:rPr>
      </w:pPr>
    </w:p>
    <w:p w:rsidR="00647E9E" w:rsidRDefault="00647E9E" w:rsidP="00647E9E">
      <w:pPr>
        <w:pStyle w:val="4"/>
        <w:numPr>
          <w:ilvl w:val="0"/>
          <w:numId w:val="0"/>
        </w:numPr>
        <w:spacing w:line="380" w:lineRule="exact"/>
        <w:rPr>
          <w:b/>
        </w:rPr>
      </w:pPr>
      <w:r>
        <w:rPr>
          <w:b/>
        </w:rPr>
        <w:t>КРИСЬКІВ ОЛЕГ СТЕПАНОВИЧ</w:t>
      </w:r>
    </w:p>
    <w:p w:rsidR="00647E9E" w:rsidRDefault="00647E9E" w:rsidP="00647E9E">
      <w:pPr>
        <w:spacing w:line="380" w:lineRule="exact"/>
        <w:jc w:val="right"/>
        <w:rPr>
          <w:sz w:val="28"/>
        </w:rPr>
      </w:pPr>
    </w:p>
    <w:p w:rsidR="00647E9E" w:rsidRDefault="00647E9E" w:rsidP="00647E9E">
      <w:pPr>
        <w:spacing w:line="380" w:lineRule="exact"/>
        <w:jc w:val="right"/>
        <w:rPr>
          <w:sz w:val="28"/>
        </w:rPr>
      </w:pPr>
    </w:p>
    <w:p w:rsidR="00647E9E" w:rsidRDefault="00647E9E" w:rsidP="00647E9E">
      <w:pPr>
        <w:spacing w:line="380" w:lineRule="exact"/>
        <w:jc w:val="right"/>
        <w:rPr>
          <w:sz w:val="28"/>
        </w:rPr>
      </w:pPr>
    </w:p>
    <w:p w:rsidR="00647E9E" w:rsidRDefault="00647E9E" w:rsidP="00647E9E">
      <w:pPr>
        <w:spacing w:line="380" w:lineRule="exact"/>
        <w:jc w:val="right"/>
        <w:rPr>
          <w:sz w:val="28"/>
        </w:rPr>
      </w:pPr>
      <w:r>
        <w:rPr>
          <w:sz w:val="28"/>
        </w:rPr>
        <w:t>УДК 547.551.42:547.583.5:547.856.1</w:t>
      </w:r>
    </w:p>
    <w:p w:rsidR="00647E9E" w:rsidRDefault="00647E9E" w:rsidP="00647E9E">
      <w:pPr>
        <w:rPr>
          <w:sz w:val="28"/>
        </w:rPr>
      </w:pPr>
    </w:p>
    <w:p w:rsidR="00647E9E" w:rsidRDefault="00647E9E" w:rsidP="00647E9E"/>
    <w:p w:rsidR="00647E9E" w:rsidRDefault="00647E9E" w:rsidP="00647E9E"/>
    <w:p w:rsidR="00647E9E" w:rsidRDefault="00647E9E" w:rsidP="00647E9E"/>
    <w:p w:rsidR="00647E9E" w:rsidRDefault="00647E9E" w:rsidP="00647E9E">
      <w:pPr>
        <w:jc w:val="center"/>
        <w:rPr>
          <w:b/>
          <w:spacing w:val="10"/>
          <w:sz w:val="28"/>
        </w:rPr>
      </w:pPr>
      <w:r>
        <w:rPr>
          <w:b/>
          <w:sz w:val="28"/>
        </w:rPr>
        <w:t>СИНТЕЗ 4-ОКСО-3,4-ДИГІДРОХІНАЗОЛІНІВ НА ОСНОВІ</w:t>
      </w:r>
      <w:r>
        <w:rPr>
          <w:b/>
          <w:sz w:val="28"/>
        </w:rPr>
        <w:br/>
        <w:t>АМІДІВ ТА ГІДРАЗИДІВ 2-</w:t>
      </w:r>
      <w:r>
        <w:rPr>
          <w:b/>
          <w:sz w:val="28"/>
          <w:lang w:val="en-US"/>
        </w:rPr>
        <w:t>N</w:t>
      </w:r>
      <w:r>
        <w:rPr>
          <w:b/>
          <w:sz w:val="28"/>
        </w:rPr>
        <w:t>-АЦИЛАНТРАНІЛОВОЇ КИСЛОТИ,</w:t>
      </w:r>
      <w:r>
        <w:rPr>
          <w:b/>
          <w:sz w:val="28"/>
        </w:rPr>
        <w:br/>
        <w:t>ЇХ ХІМІЧНІ ТА БІОЛОГІЧНІ ВЛАСТИВОСТІ</w:t>
      </w:r>
    </w:p>
    <w:p w:rsidR="00647E9E" w:rsidRDefault="00647E9E" w:rsidP="00647E9E">
      <w:pPr>
        <w:spacing w:line="380" w:lineRule="exact"/>
        <w:jc w:val="center"/>
        <w:rPr>
          <w:spacing w:val="10"/>
          <w:sz w:val="28"/>
        </w:rPr>
      </w:pPr>
    </w:p>
    <w:p w:rsidR="00647E9E" w:rsidRDefault="00647E9E" w:rsidP="00647E9E">
      <w:pPr>
        <w:spacing w:line="380" w:lineRule="exact"/>
        <w:jc w:val="center"/>
        <w:rPr>
          <w:spacing w:val="10"/>
          <w:sz w:val="28"/>
        </w:rPr>
      </w:pPr>
    </w:p>
    <w:p w:rsidR="00647E9E" w:rsidRDefault="00647E9E" w:rsidP="00647E9E">
      <w:pPr>
        <w:spacing w:line="380" w:lineRule="exact"/>
        <w:jc w:val="center"/>
        <w:rPr>
          <w:spacing w:val="10"/>
          <w:sz w:val="28"/>
        </w:rPr>
      </w:pPr>
      <w:r>
        <w:rPr>
          <w:spacing w:val="10"/>
          <w:sz w:val="28"/>
        </w:rPr>
        <w:t>15.00.02 – фармацевтична хімія та фарм</w:t>
      </w:r>
      <w:r>
        <w:rPr>
          <w:spacing w:val="10"/>
          <w:sz w:val="28"/>
        </w:rPr>
        <w:t>а</w:t>
      </w:r>
      <w:r>
        <w:rPr>
          <w:spacing w:val="10"/>
          <w:sz w:val="28"/>
        </w:rPr>
        <w:t>когнозія</w:t>
      </w:r>
    </w:p>
    <w:p w:rsidR="00647E9E" w:rsidRDefault="00647E9E" w:rsidP="00647E9E">
      <w:pPr>
        <w:spacing w:line="380" w:lineRule="exact"/>
        <w:jc w:val="center"/>
        <w:rPr>
          <w:b/>
          <w:spacing w:val="10"/>
          <w:sz w:val="28"/>
        </w:rPr>
      </w:pPr>
    </w:p>
    <w:p w:rsidR="00647E9E" w:rsidRDefault="00647E9E" w:rsidP="00647E9E">
      <w:pPr>
        <w:spacing w:line="380" w:lineRule="exact"/>
        <w:jc w:val="center"/>
        <w:rPr>
          <w:b/>
          <w:spacing w:val="10"/>
          <w:sz w:val="28"/>
        </w:rPr>
      </w:pPr>
    </w:p>
    <w:p w:rsidR="00647E9E" w:rsidRDefault="00647E9E" w:rsidP="00647E9E">
      <w:pPr>
        <w:spacing w:line="380" w:lineRule="exact"/>
        <w:jc w:val="center"/>
        <w:rPr>
          <w:b/>
          <w:spacing w:val="10"/>
          <w:sz w:val="28"/>
        </w:rPr>
      </w:pPr>
    </w:p>
    <w:p w:rsidR="00647E9E" w:rsidRDefault="00647E9E" w:rsidP="00647E9E">
      <w:pPr>
        <w:spacing w:line="380" w:lineRule="exact"/>
        <w:jc w:val="center"/>
        <w:rPr>
          <w:b/>
          <w:bCs/>
          <w:spacing w:val="10"/>
          <w:sz w:val="28"/>
        </w:rPr>
      </w:pPr>
      <w:r>
        <w:rPr>
          <w:b/>
          <w:bCs/>
          <w:spacing w:val="10"/>
          <w:sz w:val="28"/>
        </w:rPr>
        <w:t>АВТОРЕФЕРАТ</w:t>
      </w:r>
    </w:p>
    <w:p w:rsidR="00647E9E" w:rsidRDefault="00647E9E" w:rsidP="00647E9E">
      <w:pPr>
        <w:spacing w:line="380" w:lineRule="exact"/>
        <w:jc w:val="center"/>
        <w:rPr>
          <w:b/>
          <w:bCs/>
          <w:spacing w:val="26"/>
          <w:sz w:val="28"/>
        </w:rPr>
      </w:pPr>
      <w:r>
        <w:rPr>
          <w:b/>
          <w:bCs/>
          <w:spacing w:val="26"/>
          <w:sz w:val="28"/>
        </w:rPr>
        <w:t>дисертації</w:t>
      </w:r>
      <w:r>
        <w:rPr>
          <w:b/>
          <w:bCs/>
          <w:spacing w:val="10"/>
          <w:sz w:val="28"/>
        </w:rPr>
        <w:t xml:space="preserve"> </w:t>
      </w:r>
      <w:r>
        <w:rPr>
          <w:b/>
          <w:bCs/>
          <w:spacing w:val="26"/>
          <w:sz w:val="28"/>
        </w:rPr>
        <w:t xml:space="preserve">на здобуття наукового ступеня </w:t>
      </w:r>
    </w:p>
    <w:p w:rsidR="00647E9E" w:rsidRDefault="00647E9E" w:rsidP="00647E9E">
      <w:pPr>
        <w:spacing w:line="380" w:lineRule="exact"/>
        <w:jc w:val="center"/>
        <w:rPr>
          <w:b/>
          <w:bCs/>
          <w:spacing w:val="14"/>
          <w:sz w:val="28"/>
        </w:rPr>
      </w:pPr>
      <w:r>
        <w:rPr>
          <w:b/>
          <w:bCs/>
          <w:spacing w:val="16"/>
          <w:sz w:val="28"/>
        </w:rPr>
        <w:t>кандидата фарм</w:t>
      </w:r>
      <w:r>
        <w:rPr>
          <w:b/>
          <w:bCs/>
          <w:spacing w:val="16"/>
          <w:sz w:val="28"/>
        </w:rPr>
        <w:t>а</w:t>
      </w:r>
      <w:r>
        <w:rPr>
          <w:b/>
          <w:bCs/>
          <w:spacing w:val="16"/>
          <w:sz w:val="28"/>
        </w:rPr>
        <w:t>цевтичних наук</w:t>
      </w:r>
    </w:p>
    <w:p w:rsidR="00647E9E" w:rsidRDefault="00647E9E" w:rsidP="00647E9E">
      <w:pPr>
        <w:spacing w:line="380" w:lineRule="exact"/>
        <w:rPr>
          <w:b/>
          <w:bCs/>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spacing w:line="380" w:lineRule="exact"/>
        <w:rPr>
          <w:b/>
          <w:spacing w:val="10"/>
          <w:sz w:val="28"/>
        </w:rPr>
      </w:pPr>
    </w:p>
    <w:p w:rsidR="00647E9E" w:rsidRDefault="00647E9E" w:rsidP="00647E9E">
      <w:pPr>
        <w:pStyle w:val="1"/>
        <w:spacing w:line="380" w:lineRule="exact"/>
        <w:rPr>
          <w:rFonts w:ascii="Times New Roman" w:hAnsi="Times New Roman" w:cs="Times New Roman"/>
          <w:b w:val="0"/>
          <w:sz w:val="28"/>
        </w:rPr>
      </w:pPr>
      <w:r>
        <w:rPr>
          <w:rFonts w:ascii="Times New Roman" w:hAnsi="Times New Roman" w:cs="Times New Roman"/>
          <w:b w:val="0"/>
          <w:sz w:val="28"/>
        </w:rPr>
        <w:t>Харків – 2007</w:t>
      </w:r>
    </w:p>
    <w:p w:rsidR="00647E9E" w:rsidRDefault="00647E9E" w:rsidP="00647E9E">
      <w:pPr>
        <w:spacing w:line="380" w:lineRule="exact"/>
        <w:jc w:val="both"/>
        <w:rPr>
          <w:spacing w:val="6"/>
          <w:sz w:val="28"/>
        </w:rPr>
      </w:pPr>
      <w:r>
        <w:rPr>
          <w:spacing w:val="6"/>
          <w:sz w:val="28"/>
        </w:rPr>
        <w:br w:type="page"/>
      </w:r>
      <w:r>
        <w:rPr>
          <w:spacing w:val="6"/>
          <w:sz w:val="28"/>
        </w:rPr>
        <w:lastRenderedPageBreak/>
        <w:t>Дисертацією є рукопис.</w:t>
      </w:r>
    </w:p>
    <w:p w:rsidR="00647E9E" w:rsidRDefault="00647E9E" w:rsidP="00647E9E">
      <w:pPr>
        <w:pStyle w:val="afffffff5"/>
        <w:spacing w:line="380" w:lineRule="exact"/>
        <w:rPr>
          <w:spacing w:val="6"/>
        </w:rPr>
      </w:pPr>
      <w:r>
        <w:rPr>
          <w:spacing w:val="6"/>
        </w:rPr>
        <w:t>Робота виконана на кафедрі органічної хімії Національного фармацевтичного університету Міністерства охорони здоров’я України.</w:t>
      </w:r>
    </w:p>
    <w:p w:rsidR="00647E9E" w:rsidRDefault="00647E9E" w:rsidP="00647E9E">
      <w:pPr>
        <w:spacing w:line="380" w:lineRule="exact"/>
        <w:jc w:val="both"/>
        <w:rPr>
          <w:spacing w:val="6"/>
          <w:sz w:val="28"/>
        </w:rPr>
      </w:pPr>
    </w:p>
    <w:p w:rsidR="00647E9E" w:rsidRDefault="00647E9E" w:rsidP="00647E9E">
      <w:pPr>
        <w:spacing w:line="380" w:lineRule="exact"/>
        <w:ind w:firstLine="4253"/>
        <w:jc w:val="both"/>
        <w:rPr>
          <w:spacing w:val="6"/>
          <w:sz w:val="28"/>
        </w:rPr>
      </w:pPr>
    </w:p>
    <w:p w:rsidR="00647E9E" w:rsidRDefault="00647E9E" w:rsidP="00647E9E">
      <w:pPr>
        <w:widowControl w:val="0"/>
        <w:spacing w:line="380" w:lineRule="exact"/>
        <w:rPr>
          <w:sz w:val="28"/>
        </w:rPr>
      </w:pPr>
      <w:r>
        <w:rPr>
          <w:b/>
          <w:spacing w:val="6"/>
          <w:sz w:val="28"/>
        </w:rPr>
        <w:t>Науковий керівник:</w:t>
      </w:r>
      <w:r>
        <w:rPr>
          <w:b/>
          <w:spacing w:val="6"/>
          <w:sz w:val="28"/>
        </w:rPr>
        <w:tab/>
      </w:r>
      <w:r>
        <w:rPr>
          <w:b/>
          <w:spacing w:val="6"/>
          <w:sz w:val="28"/>
        </w:rPr>
        <w:tab/>
        <w:t xml:space="preserve">         </w:t>
      </w:r>
      <w:r>
        <w:rPr>
          <w:sz w:val="28"/>
        </w:rPr>
        <w:t>доктор хімічних наук, професор</w:t>
      </w:r>
    </w:p>
    <w:p w:rsidR="00647E9E" w:rsidRDefault="00647E9E" w:rsidP="00647E9E">
      <w:pPr>
        <w:pStyle w:val="7"/>
        <w:spacing w:line="380" w:lineRule="exact"/>
        <w:ind w:left="4253"/>
      </w:pPr>
      <w:r>
        <w:t>ШЕМЧУК Леонід Антонович</w:t>
      </w:r>
    </w:p>
    <w:p w:rsidR="00647E9E" w:rsidRDefault="00647E9E" w:rsidP="00647E9E">
      <w:pPr>
        <w:widowControl w:val="0"/>
        <w:spacing w:line="380" w:lineRule="exact"/>
        <w:ind w:left="4253"/>
        <w:rPr>
          <w:i/>
          <w:sz w:val="28"/>
        </w:rPr>
      </w:pPr>
      <w:r>
        <w:rPr>
          <w:i/>
          <w:sz w:val="28"/>
        </w:rPr>
        <w:t>Національний фармацевтичний університет,</w:t>
      </w:r>
    </w:p>
    <w:p w:rsidR="00647E9E" w:rsidRDefault="00647E9E" w:rsidP="00647E9E">
      <w:pPr>
        <w:widowControl w:val="0"/>
        <w:spacing w:line="380" w:lineRule="exact"/>
        <w:ind w:left="4253"/>
        <w:rPr>
          <w:i/>
          <w:sz w:val="28"/>
        </w:rPr>
      </w:pPr>
      <w:r>
        <w:rPr>
          <w:i/>
          <w:sz w:val="28"/>
        </w:rPr>
        <w:t>професор кафедри органічної хімії</w:t>
      </w:r>
    </w:p>
    <w:p w:rsidR="00647E9E" w:rsidRDefault="00647E9E" w:rsidP="00647E9E">
      <w:pPr>
        <w:widowControl w:val="0"/>
        <w:spacing w:line="380" w:lineRule="exact"/>
        <w:ind w:left="4253"/>
        <w:rPr>
          <w:sz w:val="28"/>
        </w:rPr>
      </w:pPr>
    </w:p>
    <w:p w:rsidR="00647E9E" w:rsidRDefault="00647E9E" w:rsidP="00647E9E">
      <w:pPr>
        <w:widowControl w:val="0"/>
        <w:spacing w:line="380" w:lineRule="exact"/>
        <w:rPr>
          <w:sz w:val="28"/>
        </w:rPr>
      </w:pPr>
      <w:r>
        <w:rPr>
          <w:b/>
          <w:sz w:val="28"/>
        </w:rPr>
        <w:t>Офіційні опоненти:</w:t>
      </w:r>
      <w:r>
        <w:rPr>
          <w:sz w:val="28"/>
        </w:rPr>
        <w:t xml:space="preserve"> </w:t>
      </w:r>
      <w:r>
        <w:rPr>
          <w:sz w:val="28"/>
        </w:rPr>
        <w:tab/>
      </w:r>
      <w:r>
        <w:rPr>
          <w:sz w:val="28"/>
        </w:rPr>
        <w:tab/>
        <w:t xml:space="preserve">         доктор хімічних наук, професор</w:t>
      </w:r>
    </w:p>
    <w:p w:rsidR="00647E9E" w:rsidRDefault="00647E9E" w:rsidP="00647E9E">
      <w:pPr>
        <w:widowControl w:val="0"/>
        <w:spacing w:line="380" w:lineRule="exact"/>
        <w:ind w:left="4253"/>
        <w:rPr>
          <w:b/>
          <w:sz w:val="28"/>
        </w:rPr>
      </w:pPr>
      <w:r>
        <w:rPr>
          <w:b/>
          <w:sz w:val="28"/>
        </w:rPr>
        <w:t>БОЛОТОВ Валерій Васильович</w:t>
      </w:r>
    </w:p>
    <w:p w:rsidR="00647E9E" w:rsidRDefault="00647E9E" w:rsidP="00647E9E">
      <w:pPr>
        <w:widowControl w:val="0"/>
        <w:spacing w:line="380" w:lineRule="exact"/>
        <w:ind w:left="4253"/>
        <w:rPr>
          <w:i/>
          <w:sz w:val="28"/>
        </w:rPr>
      </w:pPr>
      <w:r>
        <w:rPr>
          <w:i/>
          <w:sz w:val="28"/>
        </w:rPr>
        <w:t>Національний фармацевтичний університет,</w:t>
      </w:r>
    </w:p>
    <w:p w:rsidR="00647E9E" w:rsidRDefault="00647E9E" w:rsidP="00647E9E">
      <w:pPr>
        <w:widowControl w:val="0"/>
        <w:spacing w:line="380" w:lineRule="exact"/>
        <w:ind w:left="4253"/>
        <w:rPr>
          <w:i/>
          <w:sz w:val="28"/>
        </w:rPr>
      </w:pPr>
      <w:r>
        <w:rPr>
          <w:i/>
          <w:sz w:val="28"/>
        </w:rPr>
        <w:t>завідувач кафедри аналітичної хімії</w:t>
      </w:r>
    </w:p>
    <w:p w:rsidR="00647E9E" w:rsidRDefault="00647E9E" w:rsidP="00647E9E">
      <w:pPr>
        <w:widowControl w:val="0"/>
        <w:spacing w:line="380" w:lineRule="exact"/>
        <w:ind w:left="4253"/>
        <w:rPr>
          <w:i/>
          <w:sz w:val="28"/>
        </w:rPr>
      </w:pPr>
    </w:p>
    <w:p w:rsidR="00647E9E" w:rsidRDefault="00647E9E" w:rsidP="00647E9E">
      <w:pPr>
        <w:widowControl w:val="0"/>
        <w:spacing w:line="380" w:lineRule="exact"/>
        <w:ind w:left="4253"/>
        <w:rPr>
          <w:iCs/>
          <w:sz w:val="28"/>
        </w:rPr>
      </w:pPr>
      <w:r>
        <w:rPr>
          <w:iCs/>
          <w:sz w:val="28"/>
        </w:rPr>
        <w:t>доктор фармацевтичних наук, професор</w:t>
      </w:r>
    </w:p>
    <w:p w:rsidR="00647E9E" w:rsidRDefault="00647E9E" w:rsidP="00647E9E">
      <w:pPr>
        <w:pStyle w:val="20"/>
        <w:spacing w:before="0" w:after="0" w:line="380" w:lineRule="exact"/>
        <w:ind w:left="4253"/>
        <w:rPr>
          <w:rFonts w:ascii="Times New Roman" w:hAnsi="Times New Roman" w:cs="Times New Roman"/>
        </w:rPr>
      </w:pPr>
      <w:r>
        <w:rPr>
          <w:rFonts w:ascii="Times New Roman" w:hAnsi="Times New Roman" w:cs="Times New Roman"/>
        </w:rPr>
        <w:t>КОВАЛЕНКО Сергій Іванович</w:t>
      </w:r>
    </w:p>
    <w:p w:rsidR="00647E9E" w:rsidRDefault="00647E9E" w:rsidP="00647E9E">
      <w:pPr>
        <w:pStyle w:val="37"/>
        <w:spacing w:line="380" w:lineRule="exact"/>
        <w:ind w:left="4253" w:firstLine="0"/>
        <w:jc w:val="left"/>
        <w:rPr>
          <w:i/>
          <w:iCs/>
        </w:rPr>
      </w:pPr>
      <w:r>
        <w:rPr>
          <w:i/>
          <w:iCs/>
        </w:rPr>
        <w:t>Запорізький державний медичний університет, професор кафедри фармацевтичної хімії</w:t>
      </w:r>
    </w:p>
    <w:p w:rsidR="00647E9E" w:rsidRDefault="00647E9E" w:rsidP="00647E9E">
      <w:pPr>
        <w:widowControl w:val="0"/>
        <w:spacing w:line="380" w:lineRule="exact"/>
        <w:ind w:left="4253"/>
        <w:rPr>
          <w:i/>
          <w:sz w:val="28"/>
        </w:rPr>
      </w:pPr>
    </w:p>
    <w:p w:rsidR="00647E9E" w:rsidRDefault="00647E9E" w:rsidP="00647E9E">
      <w:pPr>
        <w:widowControl w:val="0"/>
        <w:spacing w:line="380" w:lineRule="exact"/>
        <w:ind w:left="4253"/>
        <w:rPr>
          <w:i/>
          <w:sz w:val="28"/>
        </w:rPr>
      </w:pPr>
    </w:p>
    <w:p w:rsidR="00647E9E" w:rsidRDefault="00647E9E" w:rsidP="00647E9E">
      <w:pPr>
        <w:pStyle w:val="25"/>
        <w:spacing w:line="380" w:lineRule="exact"/>
        <w:ind w:left="4253" w:hanging="4253"/>
        <w:rPr>
          <w:bCs/>
        </w:rPr>
      </w:pPr>
      <w:r>
        <w:rPr>
          <w:b/>
          <w:iCs/>
        </w:rPr>
        <w:t>Провідна установа:</w:t>
      </w:r>
      <w:r>
        <w:rPr>
          <w:b/>
          <w:i/>
          <w:iCs/>
        </w:rPr>
        <w:t xml:space="preserve"> </w:t>
      </w:r>
      <w:r>
        <w:rPr>
          <w:b/>
          <w:i/>
          <w:iCs/>
        </w:rPr>
        <w:tab/>
      </w:r>
      <w:r>
        <w:rPr>
          <w:bCs/>
          <w:i/>
          <w:iCs/>
        </w:rPr>
        <w:t>Національна медична академія післядипломної</w:t>
      </w:r>
      <w:r>
        <w:rPr>
          <w:bCs/>
          <w:i/>
          <w:iCs/>
        </w:rPr>
        <w:br/>
        <w:t>освіти імені П.Л. Шупика МОЗ України, кафедра фармацевтичної хімії та фармакогонозії</w:t>
      </w:r>
    </w:p>
    <w:p w:rsidR="00647E9E" w:rsidRDefault="00647E9E" w:rsidP="00647E9E">
      <w:pPr>
        <w:widowControl w:val="0"/>
        <w:spacing w:line="380" w:lineRule="exact"/>
        <w:rPr>
          <w:i/>
          <w:sz w:val="28"/>
        </w:rPr>
      </w:pPr>
    </w:p>
    <w:p w:rsidR="00647E9E" w:rsidRDefault="00647E9E" w:rsidP="00647E9E">
      <w:pPr>
        <w:widowControl w:val="0"/>
        <w:spacing w:line="380" w:lineRule="exact"/>
        <w:rPr>
          <w:i/>
          <w:sz w:val="28"/>
        </w:rPr>
      </w:pPr>
    </w:p>
    <w:p w:rsidR="00647E9E" w:rsidRDefault="00647E9E" w:rsidP="00647E9E">
      <w:pPr>
        <w:widowControl w:val="0"/>
        <w:spacing w:line="380" w:lineRule="exact"/>
        <w:rPr>
          <w:i/>
          <w:sz w:val="28"/>
        </w:rPr>
      </w:pPr>
    </w:p>
    <w:p w:rsidR="00647E9E" w:rsidRDefault="00647E9E" w:rsidP="008D245E">
      <w:pPr>
        <w:pStyle w:val="afffffffc"/>
        <w:widowControl w:val="0"/>
        <w:numPr>
          <w:ilvl w:val="0"/>
          <w:numId w:val="46"/>
        </w:numPr>
        <w:suppressLineNumbers/>
        <w:shd w:val="clear" w:color="auto" w:fill="FFFFFF"/>
        <w:tabs>
          <w:tab w:val="clear" w:pos="1492"/>
        </w:tabs>
        <w:autoSpaceDE w:val="0"/>
        <w:autoSpaceDN w:val="0"/>
        <w:adjustRightInd w:val="0"/>
        <w:spacing w:after="0" w:line="380" w:lineRule="exact"/>
        <w:ind w:left="0" w:firstLine="709"/>
        <w:jc w:val="both"/>
      </w:pPr>
      <w:r>
        <w:t>Захист відбудеться 8 червня 2007 р. о 10</w:t>
      </w:r>
      <w:r>
        <w:rPr>
          <w:vertAlign w:val="superscript"/>
        </w:rPr>
        <w:t>00</w:t>
      </w:r>
      <w:r>
        <w:t xml:space="preserve"> год. на засіданні спеціалізованої вченої ради Д 64.605.01 при Національному фармацевтичному університеті за адресою: 61002, м. Харків, вул. Пушкінська, 53.</w:t>
      </w:r>
    </w:p>
    <w:p w:rsidR="00647E9E" w:rsidRDefault="00647E9E" w:rsidP="008D245E">
      <w:pPr>
        <w:pStyle w:val="afffffffc"/>
        <w:widowControl w:val="0"/>
        <w:numPr>
          <w:ilvl w:val="0"/>
          <w:numId w:val="46"/>
        </w:numPr>
        <w:suppressLineNumbers/>
        <w:shd w:val="clear" w:color="auto" w:fill="FFFFFF"/>
        <w:tabs>
          <w:tab w:val="clear" w:pos="1492"/>
        </w:tabs>
        <w:autoSpaceDE w:val="0"/>
        <w:autoSpaceDN w:val="0"/>
        <w:adjustRightInd w:val="0"/>
        <w:spacing w:after="0" w:line="380" w:lineRule="exact"/>
        <w:ind w:left="0" w:firstLine="709"/>
        <w:jc w:val="both"/>
      </w:pPr>
      <w:r>
        <w:t>З дисертацією можна ознайомитись у бібліотеці Національного фармацевтичного університету (61168, м. Харків, вул. Блюхера, 4).</w:t>
      </w:r>
    </w:p>
    <w:p w:rsidR="00647E9E" w:rsidRDefault="00647E9E" w:rsidP="00647E9E">
      <w:pPr>
        <w:widowControl w:val="0"/>
        <w:spacing w:line="380" w:lineRule="exact"/>
        <w:jc w:val="both"/>
        <w:rPr>
          <w:sz w:val="28"/>
        </w:rPr>
      </w:pPr>
    </w:p>
    <w:p w:rsidR="00647E9E" w:rsidRDefault="00647E9E" w:rsidP="00647E9E">
      <w:pPr>
        <w:widowControl w:val="0"/>
        <w:spacing w:line="380" w:lineRule="exact"/>
        <w:jc w:val="both"/>
        <w:rPr>
          <w:sz w:val="28"/>
        </w:rPr>
      </w:pPr>
      <w:r>
        <w:rPr>
          <w:sz w:val="28"/>
        </w:rPr>
        <w:t>Автореферат розісланий 07 травня 2007 р.</w:t>
      </w:r>
    </w:p>
    <w:p w:rsidR="00647E9E" w:rsidRDefault="00647E9E" w:rsidP="00647E9E">
      <w:pPr>
        <w:widowControl w:val="0"/>
        <w:spacing w:line="380" w:lineRule="exact"/>
        <w:jc w:val="both"/>
        <w:rPr>
          <w:sz w:val="28"/>
        </w:rPr>
      </w:pPr>
    </w:p>
    <w:p w:rsidR="00647E9E" w:rsidRDefault="00647E9E" w:rsidP="00647E9E">
      <w:pPr>
        <w:widowControl w:val="0"/>
        <w:spacing w:line="380" w:lineRule="exact"/>
        <w:jc w:val="both"/>
        <w:rPr>
          <w:sz w:val="28"/>
        </w:rPr>
      </w:pPr>
    </w:p>
    <w:p w:rsidR="00647E9E" w:rsidRDefault="00647E9E" w:rsidP="00647E9E">
      <w:pPr>
        <w:widowControl w:val="0"/>
        <w:spacing w:line="380" w:lineRule="exact"/>
        <w:rPr>
          <w:sz w:val="28"/>
          <w:szCs w:val="28"/>
        </w:rPr>
      </w:pPr>
      <w:r>
        <w:rPr>
          <w:sz w:val="28"/>
        </w:rPr>
        <w:lastRenderedPageBreak/>
        <w:t xml:space="preserve">Вчений </w:t>
      </w:r>
      <w:r>
        <w:rPr>
          <w:sz w:val="28"/>
          <w:szCs w:val="28"/>
        </w:rPr>
        <w:t>секретар</w:t>
      </w:r>
    </w:p>
    <w:p w:rsidR="00647E9E" w:rsidRDefault="00647E9E" w:rsidP="00647E9E">
      <w:pPr>
        <w:widowControl w:val="0"/>
        <w:spacing w:line="380" w:lineRule="exact"/>
        <w:rPr>
          <w:sz w:val="28"/>
          <w:szCs w:val="28"/>
        </w:rPr>
      </w:pPr>
      <w:r>
        <w:rPr>
          <w:sz w:val="28"/>
          <w:szCs w:val="28"/>
        </w:rPr>
        <w:t>спеціалізованої вченої ради, проф.</w:t>
      </w:r>
      <w:r>
        <w:rPr>
          <w:sz w:val="28"/>
          <w:szCs w:val="28"/>
        </w:rPr>
        <w:tab/>
      </w:r>
      <w:r>
        <w:rPr>
          <w:sz w:val="28"/>
          <w:szCs w:val="28"/>
        </w:rPr>
        <w:tab/>
      </w:r>
      <w:r>
        <w:rPr>
          <w:sz w:val="28"/>
          <w:szCs w:val="28"/>
        </w:rPr>
        <w:tab/>
      </w:r>
      <w:r>
        <w:rPr>
          <w:sz w:val="28"/>
          <w:szCs w:val="28"/>
        </w:rPr>
        <w:tab/>
      </w:r>
      <w:r>
        <w:rPr>
          <w:sz w:val="28"/>
          <w:szCs w:val="28"/>
        </w:rPr>
        <w:tab/>
      </w:r>
      <w:r>
        <w:rPr>
          <w:sz w:val="28"/>
          <w:szCs w:val="28"/>
        </w:rPr>
        <w:tab/>
        <w:t>Малоштан Л.М.</w:t>
      </w:r>
    </w:p>
    <w:p w:rsidR="00647E9E" w:rsidRDefault="00647E9E" w:rsidP="00647E9E">
      <w:pPr>
        <w:suppressLineNumbers/>
        <w:shd w:val="clear" w:color="auto" w:fill="FFFFFF"/>
        <w:spacing w:line="380" w:lineRule="exact"/>
        <w:jc w:val="center"/>
        <w:rPr>
          <w:b/>
          <w:bCs/>
          <w:sz w:val="28"/>
        </w:rPr>
        <w:sectPr w:rsidR="00647E9E">
          <w:headerReference w:type="even" r:id="rId10"/>
          <w:headerReference w:type="default" r:id="rId11"/>
          <w:footerReference w:type="default" r:id="rId12"/>
          <w:pgSz w:w="11906" w:h="16838" w:code="9"/>
          <w:pgMar w:top="1134" w:right="567" w:bottom="1134" w:left="1134" w:header="709" w:footer="709" w:gutter="0"/>
          <w:pgNumType w:start="1"/>
          <w:cols w:space="708"/>
          <w:docGrid w:linePitch="360"/>
        </w:sectPr>
      </w:pPr>
    </w:p>
    <w:p w:rsidR="00647E9E" w:rsidRDefault="00647E9E" w:rsidP="00647E9E">
      <w:pPr>
        <w:suppressLineNumbers/>
        <w:shd w:val="clear" w:color="auto" w:fill="FFFFFF"/>
        <w:spacing w:line="380" w:lineRule="exact"/>
        <w:ind w:firstLine="567"/>
        <w:jc w:val="center"/>
        <w:rPr>
          <w:b/>
          <w:bCs/>
          <w:sz w:val="28"/>
        </w:rPr>
      </w:pPr>
      <w:r>
        <w:rPr>
          <w:b/>
          <w:bCs/>
          <w:sz w:val="28"/>
        </w:rPr>
        <w:lastRenderedPageBreak/>
        <w:t>ЗАГАЛЬНА ХАРАКТЕРИСТИКА РОБОТИ</w:t>
      </w:r>
    </w:p>
    <w:p w:rsidR="00647E9E" w:rsidRDefault="00647E9E" w:rsidP="00647E9E">
      <w:pPr>
        <w:suppressLineNumbers/>
        <w:spacing w:line="380" w:lineRule="exact"/>
        <w:ind w:firstLine="567"/>
        <w:jc w:val="both"/>
        <w:rPr>
          <w:sz w:val="28"/>
        </w:rPr>
      </w:pPr>
      <w:r>
        <w:rPr>
          <w:b/>
          <w:bCs/>
          <w:sz w:val="28"/>
        </w:rPr>
        <w:t>Актуальність теми.</w:t>
      </w:r>
      <w:r>
        <w:rPr>
          <w:sz w:val="28"/>
        </w:rPr>
        <w:t xml:space="preserve"> Пошук нових БАР для створення на їх основі нових високоефективних лікарських засобів – одне з актуальних завдань фармацевтичної на</w:t>
      </w:r>
      <w:r>
        <w:rPr>
          <w:sz w:val="28"/>
        </w:rPr>
        <w:t>у</w:t>
      </w:r>
      <w:r>
        <w:rPr>
          <w:sz w:val="28"/>
        </w:rPr>
        <w:t>ки. Перспективним класом для цього є похідні 4-оксо-3,4-дигідрохіназоліну.</w:t>
      </w:r>
    </w:p>
    <w:p w:rsidR="00647E9E" w:rsidRDefault="00647E9E" w:rsidP="00647E9E">
      <w:pPr>
        <w:suppressLineNumbers/>
        <w:shd w:val="clear" w:color="auto" w:fill="FFFFFF"/>
        <w:spacing w:line="380" w:lineRule="exact"/>
        <w:ind w:firstLine="590"/>
        <w:jc w:val="both"/>
        <w:rPr>
          <w:sz w:val="28"/>
        </w:rPr>
      </w:pPr>
      <w:r>
        <w:rPr>
          <w:sz w:val="28"/>
          <w:szCs w:val="28"/>
        </w:rPr>
        <w:t>Інтерес до хімії хіназолону обумовлений високою біологічною активністю природних сполук цього ряду та їх синтетичних аналогів, серед яких відомі алкало</w:t>
      </w:r>
      <w:r>
        <w:rPr>
          <w:sz w:val="28"/>
          <w:szCs w:val="28"/>
        </w:rPr>
        <w:t>ї</w:t>
      </w:r>
      <w:r>
        <w:rPr>
          <w:sz w:val="28"/>
          <w:szCs w:val="28"/>
        </w:rPr>
        <w:t>ди (фебрифугін, пеганін, вазіцин та ін.) і поширені у медичній практиці лікарські препарати (</w:t>
      </w:r>
      <w:r>
        <w:rPr>
          <w:sz w:val="28"/>
        </w:rPr>
        <w:t>празозин, теразозин, альфузозин, доксазозин, кетансерін, дезоксипеган</w:t>
      </w:r>
      <w:r>
        <w:rPr>
          <w:sz w:val="28"/>
        </w:rPr>
        <w:t>і</w:t>
      </w:r>
      <w:r>
        <w:rPr>
          <w:sz w:val="28"/>
        </w:rPr>
        <w:t>ну гідр</w:t>
      </w:r>
      <w:r>
        <w:rPr>
          <w:sz w:val="28"/>
        </w:rPr>
        <w:t>о</w:t>
      </w:r>
      <w:r>
        <w:rPr>
          <w:sz w:val="28"/>
        </w:rPr>
        <w:t>хлорид</w:t>
      </w:r>
      <w:r>
        <w:rPr>
          <w:sz w:val="28"/>
          <w:szCs w:val="28"/>
        </w:rPr>
        <w:t>).</w:t>
      </w:r>
    </w:p>
    <w:p w:rsidR="00647E9E" w:rsidRDefault="00647E9E" w:rsidP="00647E9E">
      <w:pPr>
        <w:suppressLineNumbers/>
        <w:spacing w:line="380" w:lineRule="exact"/>
        <w:ind w:firstLine="590"/>
        <w:jc w:val="both"/>
        <w:rPr>
          <w:iCs/>
          <w:sz w:val="28"/>
        </w:rPr>
      </w:pPr>
      <w:r>
        <w:rPr>
          <w:spacing w:val="-2"/>
          <w:sz w:val="28"/>
        </w:rPr>
        <w:t>Особливий інтерес викликає дослідження фармакологічного потенціалу сп</w:t>
      </w:r>
      <w:r>
        <w:rPr>
          <w:spacing w:val="-2"/>
          <w:sz w:val="28"/>
        </w:rPr>
        <w:t>о</w:t>
      </w:r>
      <w:r>
        <w:rPr>
          <w:spacing w:val="-2"/>
          <w:sz w:val="28"/>
        </w:rPr>
        <w:t xml:space="preserve">лук, які поєднують у своїй структурі декілька фармакофорів, що дозволяє динамічно модифікувати їх будову. Використання </w:t>
      </w:r>
      <w:r>
        <w:rPr>
          <w:iCs/>
          <w:sz w:val="28"/>
        </w:rPr>
        <w:t>похідних антранілової та дикарбонових к</w:t>
      </w:r>
      <w:r>
        <w:rPr>
          <w:iCs/>
          <w:sz w:val="28"/>
        </w:rPr>
        <w:t>и</w:t>
      </w:r>
      <w:r>
        <w:rPr>
          <w:iCs/>
          <w:sz w:val="28"/>
        </w:rPr>
        <w:t>слот для побудови хіназолінонового циклу приводить до утворення структур, які відкр</w:t>
      </w:r>
      <w:r>
        <w:rPr>
          <w:iCs/>
          <w:sz w:val="28"/>
        </w:rPr>
        <w:t>и</w:t>
      </w:r>
      <w:r>
        <w:rPr>
          <w:iCs/>
          <w:sz w:val="28"/>
        </w:rPr>
        <w:t>вають широкі можливості для створення на їх основі нових гетероциклічних систем, в тому числі і з конденсов</w:t>
      </w:r>
      <w:r>
        <w:rPr>
          <w:iCs/>
          <w:sz w:val="28"/>
        </w:rPr>
        <w:t>а</w:t>
      </w:r>
      <w:r>
        <w:rPr>
          <w:iCs/>
          <w:sz w:val="28"/>
        </w:rPr>
        <w:t>ними гетероциклічними ядрами.</w:t>
      </w:r>
    </w:p>
    <w:p w:rsidR="00647E9E" w:rsidRDefault="00647E9E" w:rsidP="00647E9E">
      <w:pPr>
        <w:suppressLineNumbers/>
        <w:spacing w:line="380" w:lineRule="exact"/>
        <w:ind w:firstLine="567"/>
        <w:jc w:val="both"/>
        <w:rPr>
          <w:sz w:val="28"/>
        </w:rPr>
      </w:pPr>
      <w:r>
        <w:rPr>
          <w:sz w:val="28"/>
        </w:rPr>
        <w:t>Вивчення хімії 4-оксо-3,4-дигідрохіназоліну на кафедрі органічної хімії Харкі</w:t>
      </w:r>
      <w:r>
        <w:rPr>
          <w:sz w:val="28"/>
        </w:rPr>
        <w:t>в</w:t>
      </w:r>
      <w:r>
        <w:rPr>
          <w:sz w:val="28"/>
        </w:rPr>
        <w:t>ського фармацевтичного інституту започаткував у 1962 р. проф. П.О. Петюнін. У результаті проведених досліджень створено сн</w:t>
      </w:r>
      <w:r>
        <w:rPr>
          <w:sz w:val="28"/>
        </w:rPr>
        <w:t>о</w:t>
      </w:r>
      <w:r>
        <w:rPr>
          <w:sz w:val="28"/>
        </w:rPr>
        <w:t>дійний препарат ортонал – 2-метил-3-(2'-толіл)-4-оксо-3,4-дигідрохіназолін (П.О. Петюнін, Ю.В. Кожевніков та Ю.С. Гросман), який випускали в Болгарії (Метакволон) та Угорщині (Мотолан) (</w:t>
      </w:r>
      <w:r>
        <w:rPr>
          <w:i/>
          <w:iCs/>
          <w:sz w:val="28"/>
        </w:rPr>
        <w:t xml:space="preserve">Negwer M. </w:t>
      </w:r>
      <w:r>
        <w:rPr>
          <w:sz w:val="28"/>
        </w:rPr>
        <w:t>Organic-chemical drugs and their synonyms (an international survey). – Berlin: Academie Verlag, 1987. – Vol. 1 – 3.).</w:t>
      </w:r>
    </w:p>
    <w:p w:rsidR="00647E9E" w:rsidRDefault="00647E9E" w:rsidP="00647E9E">
      <w:pPr>
        <w:suppressLineNumbers/>
        <w:spacing w:line="380" w:lineRule="exact"/>
        <w:ind w:firstLine="567"/>
        <w:jc w:val="both"/>
        <w:rPr>
          <w:sz w:val="28"/>
        </w:rPr>
      </w:pPr>
      <w:r>
        <w:rPr>
          <w:sz w:val="28"/>
        </w:rPr>
        <w:t>Науковий напрямок з хімії хіназолонів зараз очолює і плідно розвиває чл.-кор. НАН України, д. фарм. н., д. хім. н., проф. В.П. Черних.</w:t>
      </w:r>
    </w:p>
    <w:p w:rsidR="00647E9E" w:rsidRDefault="00647E9E" w:rsidP="00647E9E">
      <w:pPr>
        <w:suppressLineNumbers/>
        <w:spacing w:line="380" w:lineRule="exact"/>
        <w:ind w:firstLine="567"/>
        <w:jc w:val="both"/>
        <w:rPr>
          <w:sz w:val="28"/>
        </w:rPr>
      </w:pPr>
      <w:r>
        <w:rPr>
          <w:sz w:val="28"/>
        </w:rPr>
        <w:t>У літературі зустрічається мало відомостей про синтез та властивості 3-гідрокси-4-оксо-3,4-дигідрохіназолінів, що спонукало синтезувати нові похідні 4-оксо-3,4-дигідрохіназолінів та конденсованих гетероциклі</w:t>
      </w:r>
      <w:r>
        <w:rPr>
          <w:sz w:val="28"/>
        </w:rPr>
        <w:t>ч</w:t>
      </w:r>
      <w:r>
        <w:rPr>
          <w:sz w:val="28"/>
        </w:rPr>
        <w:t>них сполук на їх основі, дослідити їх реакційну здатність з подальшим вивченням фізико-хімічних та біологічних властиво</w:t>
      </w:r>
      <w:r>
        <w:rPr>
          <w:sz w:val="28"/>
        </w:rPr>
        <w:t>с</w:t>
      </w:r>
      <w:r>
        <w:rPr>
          <w:sz w:val="28"/>
        </w:rPr>
        <w:t>тей.</w:t>
      </w:r>
    </w:p>
    <w:p w:rsidR="00647E9E" w:rsidRDefault="00647E9E" w:rsidP="00647E9E">
      <w:pPr>
        <w:suppressLineNumbers/>
        <w:spacing w:line="380" w:lineRule="exact"/>
        <w:ind w:firstLine="567"/>
        <w:jc w:val="both"/>
        <w:rPr>
          <w:sz w:val="28"/>
        </w:rPr>
      </w:pPr>
      <w:r>
        <w:rPr>
          <w:b/>
          <w:bCs/>
          <w:sz w:val="28"/>
        </w:rPr>
        <w:t>Зв’язок роботи з науковими програмами, планами, темами.</w:t>
      </w:r>
      <w:r>
        <w:rPr>
          <w:sz w:val="28"/>
        </w:rPr>
        <w:t xml:space="preserve"> Дисертаційна робота виконана відповідно до плану науково-дослідних робіт Національного фармацевтичного університету (“Хімічний синтез, виділення та аналіз нових фармак</w:t>
      </w:r>
      <w:r>
        <w:rPr>
          <w:sz w:val="28"/>
        </w:rPr>
        <w:t>о</w:t>
      </w:r>
      <w:r>
        <w:rPr>
          <w:sz w:val="28"/>
        </w:rPr>
        <w:t xml:space="preserve">логічно активних речовин, встановлення зв’язку “структура – дія”, створення нових лікарських препаратів”, номер державної реєстрації 0198U007011) та проблемної комісії “Фармація” МОЗ України. </w:t>
      </w:r>
    </w:p>
    <w:p w:rsidR="00647E9E" w:rsidRDefault="00647E9E" w:rsidP="00647E9E">
      <w:pPr>
        <w:suppressLineNumbers/>
        <w:spacing w:line="380" w:lineRule="exact"/>
        <w:ind w:firstLine="567"/>
        <w:jc w:val="both"/>
        <w:rPr>
          <w:sz w:val="28"/>
        </w:rPr>
      </w:pPr>
      <w:r>
        <w:rPr>
          <w:b/>
          <w:bCs/>
          <w:sz w:val="28"/>
        </w:rPr>
        <w:t>Мета і завдання досліджень.</w:t>
      </w:r>
      <w:r>
        <w:rPr>
          <w:sz w:val="28"/>
        </w:rPr>
        <w:t xml:space="preserve"> Мета даної роботи – синтез нових БАР – 2-R-3-R'-4-оксо-3,4-дигідрохіназолінів та гетероциклічних сполук на їх основі з викори</w:t>
      </w:r>
      <w:r>
        <w:rPr>
          <w:sz w:val="28"/>
        </w:rPr>
        <w:t>с</w:t>
      </w:r>
      <w:r>
        <w:rPr>
          <w:sz w:val="28"/>
        </w:rPr>
        <w:t xml:space="preserve">танням амідів та гідразидів антранілової кислоти; вивчення будови синтезованих сполук, </w:t>
      </w:r>
      <w:r>
        <w:rPr>
          <w:sz w:val="28"/>
        </w:rPr>
        <w:lastRenderedPageBreak/>
        <w:t>проведення їх фармакологічного скринінгу та розробка АНД на найперспе</w:t>
      </w:r>
      <w:r>
        <w:rPr>
          <w:sz w:val="28"/>
        </w:rPr>
        <w:t>к</w:t>
      </w:r>
      <w:r>
        <w:rPr>
          <w:sz w:val="28"/>
        </w:rPr>
        <w:t>тивнішу біологічно активну субста</w:t>
      </w:r>
      <w:r>
        <w:rPr>
          <w:sz w:val="28"/>
        </w:rPr>
        <w:t>н</w:t>
      </w:r>
      <w:r>
        <w:rPr>
          <w:sz w:val="28"/>
        </w:rPr>
        <w:t>цію.</w:t>
      </w:r>
    </w:p>
    <w:p w:rsidR="00647E9E" w:rsidRDefault="00647E9E" w:rsidP="00647E9E">
      <w:pPr>
        <w:suppressLineNumbers/>
        <w:spacing w:line="380" w:lineRule="exact"/>
        <w:ind w:firstLine="567"/>
        <w:jc w:val="both"/>
        <w:rPr>
          <w:sz w:val="28"/>
        </w:rPr>
      </w:pPr>
      <w:r>
        <w:rPr>
          <w:sz w:val="28"/>
        </w:rPr>
        <w:t>Для досягнення зазначеної мети були поставлені завдання:</w:t>
      </w:r>
    </w:p>
    <w:p w:rsidR="00647E9E" w:rsidRDefault="00647E9E" w:rsidP="008D245E">
      <w:pPr>
        <w:numPr>
          <w:ilvl w:val="0"/>
          <w:numId w:val="48"/>
        </w:numPr>
        <w:suppressLineNumbers/>
        <w:tabs>
          <w:tab w:val="clear" w:pos="720"/>
        </w:tabs>
        <w:suppressAutoHyphens w:val="0"/>
        <w:spacing w:line="380" w:lineRule="exact"/>
        <w:ind w:left="351" w:hanging="351"/>
        <w:jc w:val="both"/>
        <w:rPr>
          <w:sz w:val="28"/>
        </w:rPr>
      </w:pPr>
      <w:r>
        <w:rPr>
          <w:sz w:val="28"/>
        </w:rPr>
        <w:t>Розробити методи синтезу 2-R-3-гідрокси-4-оксо-3,4-дигідрохіназолінів на основі антраніловогідроксамової кислоти та її натрієвої солі і похідних карбонових ки</w:t>
      </w:r>
      <w:r>
        <w:rPr>
          <w:sz w:val="28"/>
        </w:rPr>
        <w:t>с</w:t>
      </w:r>
      <w:r>
        <w:rPr>
          <w:sz w:val="28"/>
        </w:rPr>
        <w:t>лот та 4-оксо-3,4-дигідрохіназолінів на основі аміду антранілової кислоти і ци</w:t>
      </w:r>
      <w:r>
        <w:rPr>
          <w:sz w:val="28"/>
        </w:rPr>
        <w:t>к</w:t>
      </w:r>
      <w:r>
        <w:rPr>
          <w:sz w:val="28"/>
        </w:rPr>
        <w:t>лічних ангідридів дик</w:t>
      </w:r>
      <w:r>
        <w:rPr>
          <w:sz w:val="28"/>
        </w:rPr>
        <w:t>а</w:t>
      </w:r>
      <w:r>
        <w:rPr>
          <w:sz w:val="28"/>
        </w:rPr>
        <w:t>рбонових кислот.</w:t>
      </w:r>
    </w:p>
    <w:p w:rsidR="00647E9E" w:rsidRDefault="00647E9E" w:rsidP="008D245E">
      <w:pPr>
        <w:numPr>
          <w:ilvl w:val="0"/>
          <w:numId w:val="48"/>
        </w:numPr>
        <w:suppressLineNumbers/>
        <w:tabs>
          <w:tab w:val="clear" w:pos="720"/>
        </w:tabs>
        <w:suppressAutoHyphens w:val="0"/>
        <w:spacing w:line="380" w:lineRule="exact"/>
        <w:ind w:left="351" w:hanging="351"/>
        <w:jc w:val="both"/>
        <w:rPr>
          <w:sz w:val="28"/>
        </w:rPr>
      </w:pPr>
      <w:r>
        <w:rPr>
          <w:sz w:val="28"/>
        </w:rPr>
        <w:t>Розробити методи синтезу 3-R-аміно-2-R'-4-оксо-3,4-дигідрохіназолінів на основі ізатового ангідриду, гідразидів карбонових кислот, етоксалілхлориду та гідро</w:t>
      </w:r>
      <w:r>
        <w:rPr>
          <w:sz w:val="28"/>
        </w:rPr>
        <w:t>к</w:t>
      </w:r>
      <w:r>
        <w:rPr>
          <w:sz w:val="28"/>
        </w:rPr>
        <w:t>силаміну.</w:t>
      </w:r>
    </w:p>
    <w:p w:rsidR="00647E9E" w:rsidRDefault="00647E9E" w:rsidP="008D245E">
      <w:pPr>
        <w:numPr>
          <w:ilvl w:val="0"/>
          <w:numId w:val="48"/>
        </w:numPr>
        <w:suppressLineNumbers/>
        <w:tabs>
          <w:tab w:val="clear" w:pos="720"/>
        </w:tabs>
        <w:suppressAutoHyphens w:val="0"/>
        <w:spacing w:line="380" w:lineRule="exact"/>
        <w:ind w:left="354" w:hanging="351"/>
        <w:jc w:val="both"/>
        <w:rPr>
          <w:sz w:val="28"/>
        </w:rPr>
      </w:pPr>
      <w:r>
        <w:rPr>
          <w:sz w:val="28"/>
        </w:rPr>
        <w:t>Дослідити можливість створення нових конденсованих гетероци</w:t>
      </w:r>
      <w:r>
        <w:rPr>
          <w:sz w:val="28"/>
        </w:rPr>
        <w:t>к</w:t>
      </w:r>
      <w:r>
        <w:rPr>
          <w:sz w:val="28"/>
        </w:rPr>
        <w:t>лічних сполук на основі синтезованих похідних 4-оксо-3,4-дигідрохіназоліну.</w:t>
      </w:r>
    </w:p>
    <w:p w:rsidR="00647E9E" w:rsidRDefault="00647E9E" w:rsidP="008D245E">
      <w:pPr>
        <w:numPr>
          <w:ilvl w:val="0"/>
          <w:numId w:val="48"/>
        </w:numPr>
        <w:suppressLineNumbers/>
        <w:tabs>
          <w:tab w:val="clear" w:pos="720"/>
        </w:tabs>
        <w:suppressAutoHyphens w:val="0"/>
        <w:spacing w:line="380" w:lineRule="exact"/>
        <w:ind w:left="354" w:hanging="351"/>
        <w:jc w:val="both"/>
        <w:rPr>
          <w:sz w:val="28"/>
        </w:rPr>
      </w:pPr>
      <w:r>
        <w:rPr>
          <w:sz w:val="28"/>
        </w:rPr>
        <w:t>Довести інструментальними методами аналізу (спектроскопія УФ-, ІЧ-, ЯМР </w:t>
      </w:r>
      <w:r>
        <w:rPr>
          <w:sz w:val="28"/>
          <w:vertAlign w:val="superscript"/>
        </w:rPr>
        <w:t>1</w:t>
      </w:r>
      <w:r>
        <w:rPr>
          <w:sz w:val="28"/>
        </w:rPr>
        <w:t>Н, елементний аналіз) будову синтез</w:t>
      </w:r>
      <w:r>
        <w:rPr>
          <w:sz w:val="28"/>
        </w:rPr>
        <w:t>о</w:t>
      </w:r>
      <w:r>
        <w:rPr>
          <w:sz w:val="28"/>
        </w:rPr>
        <w:t>ваних сполук.</w:t>
      </w:r>
    </w:p>
    <w:p w:rsidR="00647E9E" w:rsidRDefault="00647E9E" w:rsidP="008D245E">
      <w:pPr>
        <w:numPr>
          <w:ilvl w:val="0"/>
          <w:numId w:val="48"/>
        </w:numPr>
        <w:suppressLineNumbers/>
        <w:tabs>
          <w:tab w:val="clear" w:pos="720"/>
        </w:tabs>
        <w:suppressAutoHyphens w:val="0"/>
        <w:spacing w:line="380" w:lineRule="exact"/>
        <w:ind w:left="354" w:hanging="351"/>
        <w:jc w:val="both"/>
        <w:rPr>
          <w:sz w:val="28"/>
        </w:rPr>
      </w:pPr>
      <w:r>
        <w:rPr>
          <w:sz w:val="28"/>
        </w:rPr>
        <w:t>Провести віртуальний скринінг синтезованих сполук (програма PASS) з м</w:t>
      </w:r>
      <w:r>
        <w:rPr>
          <w:sz w:val="28"/>
        </w:rPr>
        <w:t>е</w:t>
      </w:r>
      <w:r>
        <w:rPr>
          <w:sz w:val="28"/>
        </w:rPr>
        <w:t>тою виявлення серед них потенційних БАР.</w:t>
      </w:r>
    </w:p>
    <w:p w:rsidR="00647E9E" w:rsidRDefault="00647E9E" w:rsidP="008D245E">
      <w:pPr>
        <w:numPr>
          <w:ilvl w:val="0"/>
          <w:numId w:val="48"/>
        </w:numPr>
        <w:suppressLineNumbers/>
        <w:tabs>
          <w:tab w:val="clear" w:pos="720"/>
        </w:tabs>
        <w:suppressAutoHyphens w:val="0"/>
        <w:spacing w:line="380" w:lineRule="exact"/>
        <w:ind w:left="354" w:hanging="351"/>
        <w:jc w:val="both"/>
        <w:rPr>
          <w:sz w:val="28"/>
        </w:rPr>
      </w:pPr>
      <w:r>
        <w:rPr>
          <w:sz w:val="28"/>
        </w:rPr>
        <w:t>Провести фармакологічний скринінг синтезованих речовин з урахуванням р</w:t>
      </w:r>
      <w:r>
        <w:rPr>
          <w:sz w:val="28"/>
        </w:rPr>
        <w:t>е</w:t>
      </w:r>
      <w:r>
        <w:rPr>
          <w:sz w:val="28"/>
        </w:rPr>
        <w:t>зультатів прогнозування біологічної активності. Дослідити закономірності зв’язку “хімічна структура – біологічна акти</w:t>
      </w:r>
      <w:r>
        <w:rPr>
          <w:sz w:val="28"/>
        </w:rPr>
        <w:t>в</w:t>
      </w:r>
      <w:r>
        <w:rPr>
          <w:sz w:val="28"/>
        </w:rPr>
        <w:t>ність”.</w:t>
      </w:r>
    </w:p>
    <w:p w:rsidR="00647E9E" w:rsidRDefault="00647E9E" w:rsidP="008D245E">
      <w:pPr>
        <w:numPr>
          <w:ilvl w:val="0"/>
          <w:numId w:val="48"/>
        </w:numPr>
        <w:suppressLineNumbers/>
        <w:tabs>
          <w:tab w:val="clear" w:pos="720"/>
        </w:tabs>
        <w:suppressAutoHyphens w:val="0"/>
        <w:spacing w:line="380" w:lineRule="exact"/>
        <w:ind w:left="354" w:hanging="351"/>
        <w:jc w:val="both"/>
        <w:rPr>
          <w:sz w:val="28"/>
        </w:rPr>
      </w:pPr>
      <w:r>
        <w:rPr>
          <w:sz w:val="28"/>
        </w:rPr>
        <w:t>Розробити методики стандартизації субстанцій речовин, що становлять інтерес для подальших поглиблених фармакологічних випробувань, які можуть бути використані при підготовці відповідного аналітичного нормативного д</w:t>
      </w:r>
      <w:r>
        <w:rPr>
          <w:sz w:val="28"/>
        </w:rPr>
        <w:t>о</w:t>
      </w:r>
      <w:r>
        <w:rPr>
          <w:sz w:val="28"/>
        </w:rPr>
        <w:t>кумента.</w:t>
      </w:r>
    </w:p>
    <w:p w:rsidR="00647E9E" w:rsidRDefault="00647E9E" w:rsidP="00647E9E">
      <w:pPr>
        <w:pStyle w:val="afffffff5"/>
        <w:suppressLineNumbers/>
        <w:spacing w:line="380" w:lineRule="exact"/>
        <w:ind w:firstLine="567"/>
      </w:pPr>
      <w:r>
        <w:rPr>
          <w:i/>
        </w:rPr>
        <w:t>Об’єкти досліджень</w:t>
      </w:r>
      <w:r>
        <w:t xml:space="preserve"> – 2-R-3-R'-4-оксо-3,4-дигідрохіназоліни та конденсовані гетероциклічні сполуки на їх основі.</w:t>
      </w:r>
    </w:p>
    <w:p w:rsidR="00647E9E" w:rsidRDefault="00647E9E" w:rsidP="00647E9E">
      <w:pPr>
        <w:pStyle w:val="afffffff5"/>
        <w:suppressLineNumbers/>
        <w:spacing w:line="380" w:lineRule="exact"/>
        <w:ind w:firstLine="567"/>
        <w:rPr>
          <w:spacing w:val="-2"/>
        </w:rPr>
      </w:pPr>
      <w:r>
        <w:rPr>
          <w:i/>
          <w:spacing w:val="-2"/>
        </w:rPr>
        <w:t>Предмет досліджень</w:t>
      </w:r>
      <w:r>
        <w:rPr>
          <w:spacing w:val="-2"/>
        </w:rPr>
        <w:t xml:space="preserve"> – методи синтезу, фізико-хімічні та біологічні властивості 4-оксо-3,4-дигідрохіназолінів та конденсованих гетероциклічних сполук на їх осн</w:t>
      </w:r>
      <w:r>
        <w:rPr>
          <w:spacing w:val="-2"/>
        </w:rPr>
        <w:t>о</w:t>
      </w:r>
      <w:r>
        <w:rPr>
          <w:spacing w:val="-2"/>
        </w:rPr>
        <w:t>ві.</w:t>
      </w:r>
    </w:p>
    <w:p w:rsidR="00647E9E" w:rsidRDefault="00647E9E" w:rsidP="00647E9E">
      <w:pPr>
        <w:suppressLineNumbers/>
        <w:spacing w:line="380" w:lineRule="exact"/>
        <w:ind w:firstLine="567"/>
        <w:jc w:val="both"/>
        <w:rPr>
          <w:sz w:val="28"/>
        </w:rPr>
      </w:pPr>
      <w:r>
        <w:rPr>
          <w:i/>
          <w:sz w:val="28"/>
        </w:rPr>
        <w:t>Методи дослідження</w:t>
      </w:r>
      <w:r>
        <w:rPr>
          <w:sz w:val="28"/>
        </w:rPr>
        <w:t xml:space="preserve"> – синтез сполук з використанням різноманітних хім</w:t>
      </w:r>
      <w:r>
        <w:rPr>
          <w:sz w:val="28"/>
        </w:rPr>
        <w:t>і</w:t>
      </w:r>
      <w:r>
        <w:rPr>
          <w:sz w:val="28"/>
        </w:rPr>
        <w:t>чних реакцій (ацилування, амідування, циклодегідратації, гідразинолізу та ін.), їх мікрохвильове активування; доведення структури та індивідуальності синтезованих сполук фізико-хімічними методами аналізу (спектроскопії УФ-, ІЧ-, ЯМР </w:t>
      </w:r>
      <w:r>
        <w:rPr>
          <w:sz w:val="28"/>
          <w:vertAlign w:val="superscript"/>
        </w:rPr>
        <w:t>1</w:t>
      </w:r>
      <w:r>
        <w:rPr>
          <w:sz w:val="28"/>
        </w:rPr>
        <w:t>Н, елемен</w:t>
      </w:r>
      <w:r>
        <w:rPr>
          <w:sz w:val="28"/>
        </w:rPr>
        <w:t>т</w:t>
      </w:r>
      <w:r>
        <w:rPr>
          <w:sz w:val="28"/>
        </w:rPr>
        <w:t>ного аналізу); комп’ютерні методи прогнозування біологічної активності (програма PASS), вивчення біологічних властивостей з використанням стандартних методик; аналіз одержаних результатів та їх узагальне</w:t>
      </w:r>
      <w:r>
        <w:rPr>
          <w:sz w:val="28"/>
        </w:rPr>
        <w:t>н</w:t>
      </w:r>
      <w:r>
        <w:rPr>
          <w:sz w:val="28"/>
        </w:rPr>
        <w:t>ня.</w:t>
      </w:r>
    </w:p>
    <w:p w:rsidR="00647E9E" w:rsidRDefault="00647E9E" w:rsidP="00647E9E">
      <w:pPr>
        <w:suppressLineNumbers/>
        <w:spacing w:line="380" w:lineRule="exact"/>
        <w:ind w:firstLine="567"/>
        <w:jc w:val="both"/>
        <w:rPr>
          <w:sz w:val="28"/>
        </w:rPr>
      </w:pPr>
      <w:r>
        <w:rPr>
          <w:b/>
          <w:bCs/>
          <w:sz w:val="28"/>
        </w:rPr>
        <w:t>Наукова новизна.</w:t>
      </w:r>
      <w:r>
        <w:rPr>
          <w:sz w:val="28"/>
        </w:rPr>
        <w:t xml:space="preserve"> Досліджено реакцію антраніловогідроксамової кислоти та її натрієвої солі з функціональними похідними карбонових кислот. Встановл</w:t>
      </w:r>
      <w:r>
        <w:rPr>
          <w:sz w:val="28"/>
        </w:rPr>
        <w:t>е</w:t>
      </w:r>
      <w:r>
        <w:rPr>
          <w:sz w:val="28"/>
        </w:rPr>
        <w:t>но, що у реакції послідовно проходять процеси ацилювання та циклодегідратації з утворе</w:t>
      </w:r>
      <w:r>
        <w:rPr>
          <w:sz w:val="28"/>
        </w:rPr>
        <w:t>н</w:t>
      </w:r>
      <w:r>
        <w:rPr>
          <w:sz w:val="28"/>
        </w:rPr>
        <w:t>ням 2-R-3-гідрокси-4-оксо-3,4-дигідрохіназолінів. Розроблено пр</w:t>
      </w:r>
      <w:r>
        <w:rPr>
          <w:sz w:val="28"/>
        </w:rPr>
        <w:t>е</w:t>
      </w:r>
      <w:r>
        <w:rPr>
          <w:sz w:val="28"/>
        </w:rPr>
        <w:t xml:space="preserve">паративні методи синтезу </w:t>
      </w:r>
      <w:r>
        <w:rPr>
          <w:sz w:val="28"/>
        </w:rPr>
        <w:lastRenderedPageBreak/>
        <w:t>2-R-3-гідрокси-4-оксо-3,4-дигідрохіназолінів (заявка на винахід № 2005 05157 від 30.05.05).</w:t>
      </w:r>
    </w:p>
    <w:p w:rsidR="00647E9E" w:rsidRDefault="00647E9E" w:rsidP="00647E9E">
      <w:pPr>
        <w:suppressLineNumbers/>
        <w:spacing w:line="380" w:lineRule="exact"/>
        <w:ind w:firstLine="567"/>
        <w:jc w:val="both"/>
        <w:rPr>
          <w:sz w:val="28"/>
        </w:rPr>
      </w:pPr>
      <w:r>
        <w:rPr>
          <w:sz w:val="28"/>
        </w:rPr>
        <w:t>Досліджено шляхи синтезу нових конденсованих гетероциклічних сполук на основі похідних 4-оксо-3,4-дигідрохіназоліну. Запропоновано простий спосіб оде</w:t>
      </w:r>
      <w:r>
        <w:rPr>
          <w:sz w:val="28"/>
        </w:rPr>
        <w:t>р</w:t>
      </w:r>
      <w:r>
        <w:rPr>
          <w:sz w:val="28"/>
        </w:rPr>
        <w:t>жання 2-R-3-гідрокси</w:t>
      </w:r>
      <w:r>
        <w:rPr>
          <w:sz w:val="28"/>
        </w:rPr>
        <w:sym w:font="Symbol" w:char="F05B"/>
      </w:r>
      <w:r>
        <w:rPr>
          <w:sz w:val="28"/>
        </w:rPr>
        <w:t>1,2,4</w:t>
      </w:r>
      <w:r>
        <w:rPr>
          <w:sz w:val="28"/>
        </w:rPr>
        <w:sym w:font="Symbol" w:char="F05D"/>
      </w:r>
      <w:r>
        <w:rPr>
          <w:sz w:val="28"/>
        </w:rPr>
        <w:t>триазино</w:t>
      </w:r>
      <w:r>
        <w:rPr>
          <w:sz w:val="28"/>
        </w:rPr>
        <w:sym w:font="Symbol" w:char="F05B"/>
      </w:r>
      <w:r>
        <w:rPr>
          <w:sz w:val="28"/>
        </w:rPr>
        <w:t>6,1-</w:t>
      </w:r>
      <w:r>
        <w:rPr>
          <w:i/>
          <w:iCs/>
          <w:sz w:val="28"/>
        </w:rPr>
        <w:t>b</w:t>
      </w:r>
      <w:r>
        <w:rPr>
          <w:sz w:val="28"/>
        </w:rPr>
        <w:sym w:font="Symbol" w:char="F05D"/>
      </w:r>
      <w:r>
        <w:rPr>
          <w:sz w:val="28"/>
        </w:rPr>
        <w:t>хіназолін-4,10-діонів з використанням ізатового ангідриду, гідразидів карбонових кислот, етоксалілхлориду та гідроксил</w:t>
      </w:r>
      <w:r>
        <w:rPr>
          <w:sz w:val="28"/>
        </w:rPr>
        <w:t>а</w:t>
      </w:r>
      <w:r>
        <w:rPr>
          <w:sz w:val="28"/>
        </w:rPr>
        <w:t>міну. У результаті проведених досліджень синтезовано понад 70 неописаних у літ</w:t>
      </w:r>
      <w:r>
        <w:rPr>
          <w:sz w:val="28"/>
        </w:rPr>
        <w:t>е</w:t>
      </w:r>
      <w:r>
        <w:rPr>
          <w:sz w:val="28"/>
        </w:rPr>
        <w:t>ратурі сполук, структура та індивідуальність яких підтверджена методами спектро</w:t>
      </w:r>
      <w:r>
        <w:rPr>
          <w:sz w:val="28"/>
        </w:rPr>
        <w:t>с</w:t>
      </w:r>
      <w:r>
        <w:rPr>
          <w:sz w:val="28"/>
        </w:rPr>
        <w:t xml:space="preserve">копії УФ-, ІЧ-, ЯМР </w:t>
      </w:r>
      <w:r>
        <w:rPr>
          <w:sz w:val="28"/>
          <w:vertAlign w:val="superscript"/>
        </w:rPr>
        <w:t>1</w:t>
      </w:r>
      <w:r>
        <w:rPr>
          <w:sz w:val="28"/>
        </w:rPr>
        <w:t>Н і даними елементного аналізу.</w:t>
      </w:r>
    </w:p>
    <w:p w:rsidR="00647E9E" w:rsidRDefault="00647E9E" w:rsidP="00647E9E">
      <w:pPr>
        <w:suppressLineNumbers/>
        <w:spacing w:line="380" w:lineRule="exact"/>
        <w:ind w:firstLine="567"/>
        <w:jc w:val="both"/>
        <w:rPr>
          <w:sz w:val="28"/>
        </w:rPr>
      </w:pPr>
      <w:r>
        <w:rPr>
          <w:sz w:val="28"/>
        </w:rPr>
        <w:t>Вперше одержано дані про біологічну активність (протимікробну, діуретичну та пр</w:t>
      </w:r>
      <w:r>
        <w:rPr>
          <w:sz w:val="28"/>
        </w:rPr>
        <w:t>о</w:t>
      </w:r>
      <w:r>
        <w:rPr>
          <w:sz w:val="28"/>
        </w:rPr>
        <w:t>тизапальну) синтезованих 2-R-3-гідрокси-4-оксо-3,4-дигідрохіназолінів, 2-R-3-R'-аміно-4-оксо-3,4-дигідрохіназолінів та конденсованих гетероциклічних сполук на їх основі. Знайдено сполуки із значним рівнем протимікробної та діуретичної а</w:t>
      </w:r>
      <w:r>
        <w:rPr>
          <w:sz w:val="28"/>
        </w:rPr>
        <w:t>к</w:t>
      </w:r>
      <w:r>
        <w:rPr>
          <w:sz w:val="28"/>
        </w:rPr>
        <w:t>тивності, які є перспективними БАР. Встановлено деякі закономірності зв’язку “структура – активність” у ряду досліджених сп</w:t>
      </w:r>
      <w:r>
        <w:rPr>
          <w:sz w:val="28"/>
        </w:rPr>
        <w:t>о</w:t>
      </w:r>
      <w:r>
        <w:rPr>
          <w:sz w:val="28"/>
        </w:rPr>
        <w:t>лук.</w:t>
      </w:r>
    </w:p>
    <w:p w:rsidR="00647E9E" w:rsidRDefault="00647E9E" w:rsidP="00647E9E">
      <w:pPr>
        <w:suppressLineNumbers/>
        <w:spacing w:line="380" w:lineRule="exact"/>
        <w:ind w:firstLine="567"/>
        <w:jc w:val="both"/>
        <w:rPr>
          <w:sz w:val="28"/>
        </w:rPr>
      </w:pPr>
      <w:r>
        <w:rPr>
          <w:b/>
          <w:sz w:val="28"/>
        </w:rPr>
        <w:t>Практичне значення одержаних результатів.</w:t>
      </w:r>
      <w:r>
        <w:rPr>
          <w:bCs/>
          <w:sz w:val="28"/>
        </w:rPr>
        <w:t xml:space="preserve"> Для подальших поглиблених фармакологічних досліджень запропоновано протигрибковий з</w:t>
      </w:r>
      <w:r>
        <w:rPr>
          <w:bCs/>
          <w:sz w:val="28"/>
        </w:rPr>
        <w:t>а</w:t>
      </w:r>
      <w:r>
        <w:rPr>
          <w:bCs/>
          <w:sz w:val="28"/>
        </w:rPr>
        <w:t xml:space="preserve">сіб </w:t>
      </w:r>
      <w:r>
        <w:rPr>
          <w:sz w:val="28"/>
        </w:rPr>
        <w:t>– N-гідроксиамід 3-ацетиламіно-4-оксо-3,4-дигідрохіназолін-2-карбонової кислоти. Для зазначеної сполуки розроблено пр</w:t>
      </w:r>
      <w:r>
        <w:rPr>
          <w:sz w:val="28"/>
        </w:rPr>
        <w:t>о</w:t>
      </w:r>
      <w:r>
        <w:rPr>
          <w:sz w:val="28"/>
        </w:rPr>
        <w:t>ект АНД.</w:t>
      </w:r>
    </w:p>
    <w:p w:rsidR="00647E9E" w:rsidRDefault="00647E9E" w:rsidP="00647E9E">
      <w:pPr>
        <w:suppressLineNumbers/>
        <w:spacing w:line="380" w:lineRule="exact"/>
        <w:ind w:firstLine="567"/>
        <w:jc w:val="both"/>
        <w:rPr>
          <w:sz w:val="28"/>
        </w:rPr>
      </w:pPr>
      <w:r>
        <w:rPr>
          <w:sz w:val="28"/>
        </w:rPr>
        <w:t>Результати досліджень реакційної здатності похідних 4-оксо-3,4-дигідрохіназоліну, що є вихідними речовинами у синтезі конденсованих гетероци</w:t>
      </w:r>
      <w:r>
        <w:rPr>
          <w:sz w:val="28"/>
        </w:rPr>
        <w:t>к</w:t>
      </w:r>
      <w:r>
        <w:rPr>
          <w:sz w:val="28"/>
        </w:rPr>
        <w:t>лічних сполук, а також препаративні методики їх одержання мають практичне значення для здій</w:t>
      </w:r>
      <w:r>
        <w:rPr>
          <w:sz w:val="28"/>
        </w:rPr>
        <w:t>с</w:t>
      </w:r>
      <w:r>
        <w:rPr>
          <w:sz w:val="28"/>
        </w:rPr>
        <w:t>нення цілеспрямованого пошуку БАР у зазначеному ряду сполук.</w:t>
      </w:r>
    </w:p>
    <w:p w:rsidR="00647E9E" w:rsidRDefault="00647E9E" w:rsidP="00647E9E">
      <w:pPr>
        <w:suppressLineNumbers/>
        <w:spacing w:line="380" w:lineRule="exact"/>
        <w:ind w:firstLine="567"/>
        <w:jc w:val="both"/>
        <w:rPr>
          <w:sz w:val="28"/>
        </w:rPr>
      </w:pPr>
      <w:r>
        <w:rPr>
          <w:sz w:val="28"/>
        </w:rPr>
        <w:t>Результати, одержані при виконанні дисертаційної роботи впроваджено в на</w:t>
      </w:r>
      <w:r>
        <w:rPr>
          <w:sz w:val="28"/>
        </w:rPr>
        <w:t>у</w:t>
      </w:r>
      <w:r>
        <w:rPr>
          <w:sz w:val="28"/>
        </w:rPr>
        <w:t>ково-дослідний та навчальний процес кафедри органічної хімії, кафедри фармаце</w:t>
      </w:r>
      <w:r>
        <w:rPr>
          <w:sz w:val="28"/>
        </w:rPr>
        <w:t>в</w:t>
      </w:r>
      <w:r>
        <w:rPr>
          <w:sz w:val="28"/>
        </w:rPr>
        <w:t>тичної хімії Національного фармацевтичного університету (м. Харків), кафедри фармацевтичної, токсикологічної та аналітичної хімії Тернопільського державного меди</w:t>
      </w:r>
      <w:r>
        <w:rPr>
          <w:sz w:val="28"/>
        </w:rPr>
        <w:t>ч</w:t>
      </w:r>
      <w:r>
        <w:rPr>
          <w:sz w:val="28"/>
        </w:rPr>
        <w:t>ного університету ім. І.Я. Горбачевського (м. Тернопіль), кафедри біоорганічної, органічної та фармацевтичної хімії Львівського держа</w:t>
      </w:r>
      <w:r>
        <w:rPr>
          <w:sz w:val="28"/>
        </w:rPr>
        <w:t>в</w:t>
      </w:r>
      <w:r>
        <w:rPr>
          <w:sz w:val="28"/>
        </w:rPr>
        <w:t>ного медичного університету ім. Данила Галицького (м. Львів), кафедри фармацевтичної хімії Запорізького державного м</w:t>
      </w:r>
      <w:r>
        <w:rPr>
          <w:sz w:val="28"/>
        </w:rPr>
        <w:t>е</w:t>
      </w:r>
      <w:r>
        <w:rPr>
          <w:sz w:val="28"/>
        </w:rPr>
        <w:t>дичного університету (м. Запоріжжя).</w:t>
      </w:r>
    </w:p>
    <w:p w:rsidR="00647E9E" w:rsidRDefault="00647E9E" w:rsidP="00647E9E">
      <w:pPr>
        <w:suppressLineNumbers/>
        <w:spacing w:line="380" w:lineRule="exact"/>
        <w:ind w:firstLine="567"/>
        <w:jc w:val="both"/>
        <w:rPr>
          <w:sz w:val="28"/>
        </w:rPr>
      </w:pPr>
      <w:r>
        <w:rPr>
          <w:b/>
          <w:bCs/>
          <w:sz w:val="28"/>
        </w:rPr>
        <w:t>Особистий внесок здобувача.</w:t>
      </w:r>
      <w:r>
        <w:rPr>
          <w:sz w:val="28"/>
        </w:rPr>
        <w:t xml:space="preserve"> У наукових працях, опублікованих зі співавт</w:t>
      </w:r>
      <w:r>
        <w:rPr>
          <w:sz w:val="28"/>
        </w:rPr>
        <w:t>о</w:t>
      </w:r>
      <w:r>
        <w:rPr>
          <w:sz w:val="28"/>
        </w:rPr>
        <w:t>рами Шемчуком Л.А., Черних В.П., Диким І.Л., Гриценком І.С., Дубініною Н.В., Арзумановим П.С., Редькіним Р.Г., Крижною С.І., Жегуновою Г.П., Чик</w:t>
      </w:r>
      <w:r>
        <w:rPr>
          <w:sz w:val="28"/>
        </w:rPr>
        <w:t>і</w:t>
      </w:r>
      <w:r>
        <w:rPr>
          <w:sz w:val="28"/>
        </w:rPr>
        <w:t>ною О.Л., особисто автором виконані:</w:t>
      </w:r>
    </w:p>
    <w:p w:rsidR="00647E9E" w:rsidRDefault="00647E9E" w:rsidP="008D245E">
      <w:pPr>
        <w:pStyle w:val="afffffff5"/>
        <w:numPr>
          <w:ilvl w:val="0"/>
          <w:numId w:val="47"/>
        </w:numPr>
        <w:suppressLineNumbers/>
        <w:tabs>
          <w:tab w:val="clear" w:pos="360"/>
        </w:tabs>
        <w:suppressAutoHyphens w:val="0"/>
        <w:spacing w:after="0" w:line="380" w:lineRule="exact"/>
        <w:ind w:left="295" w:hanging="295"/>
        <w:jc w:val="both"/>
      </w:pPr>
      <w:r>
        <w:t>пошук та аналіз даних літератури щодо методів синтезу, хімічних властивостей і біологічної дії похідних 4-оксо-3,4-дигідрохіназолінів та конденсованих гетероциклічних сполук з я</w:t>
      </w:r>
      <w:r>
        <w:t>д</w:t>
      </w:r>
      <w:r>
        <w:t>рами 4-оксо-3,4-дигідрохінозоліну;</w:t>
      </w:r>
    </w:p>
    <w:p w:rsidR="00647E9E" w:rsidRDefault="00647E9E" w:rsidP="008D245E">
      <w:pPr>
        <w:pStyle w:val="afffffff5"/>
        <w:numPr>
          <w:ilvl w:val="0"/>
          <w:numId w:val="47"/>
        </w:numPr>
        <w:suppressLineNumbers/>
        <w:tabs>
          <w:tab w:val="clear" w:pos="360"/>
        </w:tabs>
        <w:suppressAutoHyphens w:val="0"/>
        <w:spacing w:after="0" w:line="380" w:lineRule="exact"/>
        <w:ind w:left="295" w:hanging="295"/>
        <w:jc w:val="both"/>
      </w:pPr>
      <w:r>
        <w:lastRenderedPageBreak/>
        <w:t>синтез 2-R-3-гідрокси-4-оксо-3,4-дигідрохіназолінів та їх функціональних похі</w:t>
      </w:r>
      <w:r>
        <w:t>д</w:t>
      </w:r>
      <w:r>
        <w:t>них, ацильних похідних аміду антранілової кислоти і гетероциклічних сполук на їх основі, пох</w:t>
      </w:r>
      <w:r>
        <w:t>і</w:t>
      </w:r>
      <w:r>
        <w:t>дних 3-R-аміно-4-оксо-3,4-дигідрохіназолін-2-карбонових кислот і 2-R-3-гідрокси</w:t>
      </w:r>
      <w:r>
        <w:sym w:font="Symbol" w:char="F05B"/>
      </w:r>
      <w:r>
        <w:t>1,2,4</w:t>
      </w:r>
      <w:r>
        <w:sym w:font="Symbol" w:char="F05D"/>
      </w:r>
      <w:r>
        <w:t>триазино</w:t>
      </w:r>
      <w:r>
        <w:sym w:font="Symbol" w:char="F05B"/>
      </w:r>
      <w:r>
        <w:t>6,1-</w:t>
      </w:r>
      <w:r>
        <w:rPr>
          <w:i/>
        </w:rPr>
        <w:t>b</w:t>
      </w:r>
      <w:r>
        <w:sym w:font="Symbol" w:char="F05D"/>
      </w:r>
      <w:r>
        <w:t>хіназолін-4,10-діонів;</w:t>
      </w:r>
    </w:p>
    <w:p w:rsidR="00647E9E" w:rsidRDefault="00647E9E" w:rsidP="008D245E">
      <w:pPr>
        <w:pStyle w:val="afffffff5"/>
        <w:numPr>
          <w:ilvl w:val="0"/>
          <w:numId w:val="47"/>
        </w:numPr>
        <w:suppressLineNumbers/>
        <w:tabs>
          <w:tab w:val="clear" w:pos="360"/>
        </w:tabs>
        <w:suppressAutoHyphens w:val="0"/>
        <w:spacing w:after="0" w:line="380" w:lineRule="exact"/>
        <w:ind w:left="295" w:hanging="295"/>
        <w:jc w:val="both"/>
      </w:pPr>
      <w:r>
        <w:t>обробка, аналіз та оформлення результатів синтетичних, фізико-хімічних та бі</w:t>
      </w:r>
      <w:r>
        <w:t>о</w:t>
      </w:r>
      <w:r>
        <w:t>логічних досліджень.</w:t>
      </w:r>
    </w:p>
    <w:p w:rsidR="00647E9E" w:rsidRDefault="00647E9E" w:rsidP="00647E9E">
      <w:pPr>
        <w:suppressLineNumbers/>
        <w:spacing w:line="380" w:lineRule="exact"/>
        <w:ind w:firstLine="567"/>
        <w:jc w:val="both"/>
        <w:rPr>
          <w:sz w:val="28"/>
        </w:rPr>
      </w:pPr>
      <w:r>
        <w:rPr>
          <w:b/>
          <w:bCs/>
          <w:sz w:val="28"/>
        </w:rPr>
        <w:t>Апробація результатів дисертації</w:t>
      </w:r>
      <w:r>
        <w:rPr>
          <w:sz w:val="28"/>
        </w:rPr>
        <w:t>. Основний зміст дисертаційної роботи д</w:t>
      </w:r>
      <w:r>
        <w:rPr>
          <w:sz w:val="28"/>
        </w:rPr>
        <w:t>о</w:t>
      </w:r>
      <w:r>
        <w:rPr>
          <w:sz w:val="28"/>
        </w:rPr>
        <w:t xml:space="preserve">повідався на </w:t>
      </w:r>
      <w:r>
        <w:rPr>
          <w:snapToGrid w:val="0"/>
          <w:color w:val="000000"/>
          <w:sz w:val="28"/>
        </w:rPr>
        <w:t>Всеукраїнській науково-практичній конференції “Сучасні технології органічного синтезу та медичної хімії” (</w:t>
      </w:r>
      <w:r>
        <w:rPr>
          <w:sz w:val="28"/>
        </w:rPr>
        <w:t xml:space="preserve">Харків, 2003); </w:t>
      </w:r>
      <w:r>
        <w:rPr>
          <w:snapToGrid w:val="0"/>
          <w:color w:val="000000"/>
          <w:sz w:val="28"/>
        </w:rPr>
        <w:t>ІІІ Міжнародній на</w:t>
      </w:r>
      <w:r>
        <w:rPr>
          <w:snapToGrid w:val="0"/>
          <w:color w:val="000000"/>
          <w:sz w:val="28"/>
        </w:rPr>
        <w:t>у</w:t>
      </w:r>
      <w:r>
        <w:rPr>
          <w:snapToGrid w:val="0"/>
          <w:color w:val="000000"/>
          <w:sz w:val="28"/>
        </w:rPr>
        <w:t>ково-практичній конференції “Наука і соціальні проблеми суспільства: медицина, фарм</w:t>
      </w:r>
      <w:r>
        <w:rPr>
          <w:snapToGrid w:val="0"/>
          <w:color w:val="000000"/>
          <w:sz w:val="28"/>
        </w:rPr>
        <w:t>а</w:t>
      </w:r>
      <w:r>
        <w:rPr>
          <w:snapToGrid w:val="0"/>
          <w:color w:val="000000"/>
          <w:sz w:val="28"/>
        </w:rPr>
        <w:t xml:space="preserve">ція, біотехнологія” (Харків, 2003); Міжнародній конференції </w:t>
      </w:r>
      <w:r>
        <w:rPr>
          <w:sz w:val="28"/>
        </w:rPr>
        <w:t xml:space="preserve">з органічної хімії </w:t>
      </w:r>
      <w:r>
        <w:rPr>
          <w:snapToGrid w:val="0"/>
          <w:color w:val="000000"/>
          <w:sz w:val="28"/>
        </w:rPr>
        <w:t>“Х</w:t>
      </w:r>
      <w:r>
        <w:rPr>
          <w:snapToGrid w:val="0"/>
          <w:color w:val="000000"/>
          <w:sz w:val="28"/>
        </w:rPr>
        <w:t>і</w:t>
      </w:r>
      <w:r>
        <w:rPr>
          <w:snapToGrid w:val="0"/>
          <w:color w:val="000000"/>
          <w:sz w:val="28"/>
        </w:rPr>
        <w:t>мія азотовмісних гетероциклів” (</w:t>
      </w:r>
      <w:r>
        <w:rPr>
          <w:sz w:val="28"/>
        </w:rPr>
        <w:t>Харків,</w:t>
      </w:r>
      <w:r>
        <w:rPr>
          <w:snapToGrid w:val="0"/>
          <w:color w:val="000000"/>
          <w:sz w:val="28"/>
        </w:rPr>
        <w:t xml:space="preserve"> </w:t>
      </w:r>
      <w:r>
        <w:rPr>
          <w:sz w:val="28"/>
        </w:rPr>
        <w:t>2003</w:t>
      </w:r>
      <w:r>
        <w:rPr>
          <w:snapToGrid w:val="0"/>
          <w:color w:val="000000"/>
          <w:sz w:val="28"/>
        </w:rPr>
        <w:t>); Науково-практичній конференції з міжнародною участю “Створення, виробництво, ст</w:t>
      </w:r>
      <w:r>
        <w:rPr>
          <w:snapToGrid w:val="0"/>
          <w:color w:val="000000"/>
          <w:sz w:val="28"/>
        </w:rPr>
        <w:t>а</w:t>
      </w:r>
      <w:r>
        <w:rPr>
          <w:snapToGrid w:val="0"/>
          <w:color w:val="000000"/>
          <w:sz w:val="28"/>
        </w:rPr>
        <w:t>ндартизація, фармакоекономіка лікарських засобів та біологічно активних добавок” (Тернопіль, 2004); ХХ Украї</w:t>
      </w:r>
      <w:r>
        <w:rPr>
          <w:snapToGrid w:val="0"/>
          <w:color w:val="000000"/>
          <w:sz w:val="28"/>
        </w:rPr>
        <w:t>н</w:t>
      </w:r>
      <w:r>
        <w:rPr>
          <w:snapToGrid w:val="0"/>
          <w:color w:val="000000"/>
          <w:sz w:val="28"/>
        </w:rPr>
        <w:t>ській конференції з органічної хімії (Одеса, 2004), VI Національному з‘їзді фармац</w:t>
      </w:r>
      <w:r>
        <w:rPr>
          <w:snapToGrid w:val="0"/>
          <w:color w:val="000000"/>
          <w:sz w:val="28"/>
        </w:rPr>
        <w:t>е</w:t>
      </w:r>
      <w:r>
        <w:rPr>
          <w:snapToGrid w:val="0"/>
          <w:color w:val="000000"/>
          <w:sz w:val="28"/>
        </w:rPr>
        <w:t>втів України (Харків, 2005), Український науково-практичній конференції “Пробл</w:t>
      </w:r>
      <w:r>
        <w:rPr>
          <w:snapToGrid w:val="0"/>
          <w:color w:val="000000"/>
          <w:sz w:val="28"/>
        </w:rPr>
        <w:t>е</w:t>
      </w:r>
      <w:r>
        <w:rPr>
          <w:snapToGrid w:val="0"/>
          <w:color w:val="000000"/>
          <w:sz w:val="28"/>
        </w:rPr>
        <w:t>ми синтезу біологічно активних речовин та створення на їх основі лікарських суб</w:t>
      </w:r>
      <w:r>
        <w:rPr>
          <w:snapToGrid w:val="0"/>
          <w:color w:val="000000"/>
          <w:sz w:val="28"/>
        </w:rPr>
        <w:t>с</w:t>
      </w:r>
      <w:r>
        <w:rPr>
          <w:snapToGrid w:val="0"/>
          <w:color w:val="000000"/>
          <w:sz w:val="28"/>
        </w:rPr>
        <w:t>танцій”, присвяч</w:t>
      </w:r>
      <w:r>
        <w:rPr>
          <w:snapToGrid w:val="0"/>
          <w:color w:val="000000"/>
          <w:sz w:val="28"/>
        </w:rPr>
        <w:t>е</w:t>
      </w:r>
      <w:r>
        <w:rPr>
          <w:snapToGrid w:val="0"/>
          <w:color w:val="000000"/>
          <w:sz w:val="28"/>
        </w:rPr>
        <w:t xml:space="preserve">ній пам’яті проф. П.О. Петюніна (Харків, 2006), ІІ </w:t>
      </w:r>
      <w:r>
        <w:rPr>
          <w:sz w:val="28"/>
        </w:rPr>
        <w:t>Науково-практичній конференції “Створення, виробництво, стандартизація, фармакоеконом</w:t>
      </w:r>
      <w:r>
        <w:rPr>
          <w:sz w:val="28"/>
        </w:rPr>
        <w:t>і</w:t>
      </w:r>
      <w:r>
        <w:rPr>
          <w:sz w:val="28"/>
        </w:rPr>
        <w:t>чні дослідження лікарс</w:t>
      </w:r>
      <w:r>
        <w:rPr>
          <w:sz w:val="28"/>
        </w:rPr>
        <w:t>ь</w:t>
      </w:r>
      <w:r>
        <w:rPr>
          <w:sz w:val="28"/>
        </w:rPr>
        <w:t>ких засобів та біологічно активних добавок”</w:t>
      </w:r>
      <w:r>
        <w:rPr>
          <w:snapToGrid w:val="0"/>
          <w:color w:val="000000"/>
          <w:sz w:val="28"/>
        </w:rPr>
        <w:t xml:space="preserve"> (</w:t>
      </w:r>
      <w:r>
        <w:rPr>
          <w:sz w:val="28"/>
        </w:rPr>
        <w:t>Харків,</w:t>
      </w:r>
      <w:r>
        <w:rPr>
          <w:snapToGrid w:val="0"/>
          <w:color w:val="000000"/>
          <w:sz w:val="28"/>
        </w:rPr>
        <w:t xml:space="preserve"> </w:t>
      </w:r>
      <w:r>
        <w:rPr>
          <w:sz w:val="28"/>
        </w:rPr>
        <w:t>2006</w:t>
      </w:r>
      <w:r>
        <w:rPr>
          <w:snapToGrid w:val="0"/>
          <w:color w:val="000000"/>
          <w:sz w:val="28"/>
        </w:rPr>
        <w:t xml:space="preserve">), </w:t>
      </w:r>
      <w:r>
        <w:rPr>
          <w:sz w:val="28"/>
        </w:rPr>
        <w:t>Науково-практичній конференції з міжнародною участю “Пошук та розробка нових профілактичних і лікувальних протимікробних засобів, антисептиків, дезінфікантів та проб</w:t>
      </w:r>
      <w:r>
        <w:rPr>
          <w:sz w:val="28"/>
        </w:rPr>
        <w:t>і</w:t>
      </w:r>
      <w:r>
        <w:rPr>
          <w:sz w:val="28"/>
        </w:rPr>
        <w:t>отиків”</w:t>
      </w:r>
      <w:r>
        <w:rPr>
          <w:snapToGrid w:val="0"/>
          <w:color w:val="000000"/>
          <w:sz w:val="28"/>
        </w:rPr>
        <w:t xml:space="preserve"> (</w:t>
      </w:r>
      <w:r>
        <w:rPr>
          <w:sz w:val="28"/>
        </w:rPr>
        <w:t>Харків,</w:t>
      </w:r>
      <w:r>
        <w:rPr>
          <w:snapToGrid w:val="0"/>
          <w:color w:val="000000"/>
          <w:sz w:val="28"/>
        </w:rPr>
        <w:t xml:space="preserve"> </w:t>
      </w:r>
      <w:r>
        <w:rPr>
          <w:sz w:val="28"/>
        </w:rPr>
        <w:t>2006</w:t>
      </w:r>
      <w:r>
        <w:rPr>
          <w:snapToGrid w:val="0"/>
          <w:color w:val="000000"/>
          <w:sz w:val="28"/>
        </w:rPr>
        <w:t>).</w:t>
      </w:r>
    </w:p>
    <w:p w:rsidR="00647E9E" w:rsidRDefault="00647E9E" w:rsidP="00647E9E">
      <w:pPr>
        <w:suppressLineNumbers/>
        <w:spacing w:line="380" w:lineRule="exact"/>
        <w:ind w:firstLine="567"/>
        <w:jc w:val="both"/>
        <w:rPr>
          <w:sz w:val="28"/>
        </w:rPr>
      </w:pPr>
      <w:r>
        <w:rPr>
          <w:b/>
          <w:bCs/>
          <w:sz w:val="28"/>
        </w:rPr>
        <w:t>Публікації.</w:t>
      </w:r>
      <w:r>
        <w:rPr>
          <w:sz w:val="28"/>
        </w:rPr>
        <w:t xml:space="preserve"> Основні положення дисертаційної роботи опубліковано у 4 статтях, 1 заявці на винахід і 9 тезах доп</w:t>
      </w:r>
      <w:r>
        <w:rPr>
          <w:sz w:val="28"/>
        </w:rPr>
        <w:t>о</w:t>
      </w:r>
      <w:r>
        <w:rPr>
          <w:sz w:val="28"/>
        </w:rPr>
        <w:t>відей.</w:t>
      </w:r>
    </w:p>
    <w:p w:rsidR="00647E9E" w:rsidRDefault="00647E9E" w:rsidP="00647E9E">
      <w:pPr>
        <w:suppressLineNumbers/>
        <w:spacing w:line="380" w:lineRule="exact"/>
        <w:ind w:firstLine="567"/>
        <w:jc w:val="both"/>
        <w:rPr>
          <w:sz w:val="28"/>
        </w:rPr>
      </w:pPr>
      <w:r>
        <w:rPr>
          <w:b/>
          <w:bCs/>
          <w:sz w:val="28"/>
        </w:rPr>
        <w:t>Структура дисертації.</w:t>
      </w:r>
      <w:r>
        <w:rPr>
          <w:sz w:val="28"/>
        </w:rPr>
        <w:t xml:space="preserve"> Дисертаційна робота складається зі вступу, огляду літератури, 5 розділів експериментальних досліджень, загальних висновків, списку в</w:t>
      </w:r>
      <w:r>
        <w:rPr>
          <w:sz w:val="28"/>
        </w:rPr>
        <w:t>и</w:t>
      </w:r>
      <w:r>
        <w:rPr>
          <w:sz w:val="28"/>
        </w:rPr>
        <w:t>користаної літератури, додатків. Загальний обсяг дисертації складає 152 сторінки, з них 120 сторінок основного тексту. Робота ілюстрована 61</w:t>
      </w:r>
      <w:r>
        <w:rPr>
          <w:color w:val="FF0000"/>
          <w:sz w:val="28"/>
        </w:rPr>
        <w:t xml:space="preserve"> </w:t>
      </w:r>
      <w:r>
        <w:rPr>
          <w:sz w:val="28"/>
        </w:rPr>
        <w:t>схемами, 17 рисунками, 23 таблицями. Перелік використаних джерел літератури містить 203 найменування, с</w:t>
      </w:r>
      <w:r>
        <w:rPr>
          <w:sz w:val="28"/>
        </w:rPr>
        <w:t>е</w:t>
      </w:r>
      <w:r>
        <w:rPr>
          <w:sz w:val="28"/>
        </w:rPr>
        <w:t>ред яких 107 іноземнi.</w:t>
      </w:r>
    </w:p>
    <w:p w:rsidR="00647E9E" w:rsidRDefault="00647E9E" w:rsidP="00647E9E">
      <w:pPr>
        <w:pStyle w:val="1"/>
        <w:keepNext w:val="0"/>
        <w:suppressLineNumbers/>
        <w:spacing w:before="60"/>
        <w:ind w:firstLine="0"/>
        <w:rPr>
          <w:rFonts w:ascii="Times New Roman" w:hAnsi="Times New Roman" w:cs="Times New Roman"/>
          <w:sz w:val="28"/>
        </w:rPr>
      </w:pPr>
      <w:bookmarkStart w:id="0" w:name="_Toc136316631"/>
      <w:bookmarkStart w:id="1" w:name="_Toc136317044"/>
      <w:r>
        <w:rPr>
          <w:rFonts w:ascii="Times New Roman" w:hAnsi="Times New Roman" w:cs="Times New Roman"/>
          <w:sz w:val="28"/>
        </w:rPr>
        <w:t>ОСНОВНИЙ ЗМІСТ РОБОТИ</w:t>
      </w:r>
    </w:p>
    <w:p w:rsidR="00647E9E" w:rsidRDefault="00647E9E" w:rsidP="00647E9E">
      <w:pPr>
        <w:pStyle w:val="1"/>
        <w:keepNext w:val="0"/>
        <w:suppressLineNumbers/>
        <w:spacing w:before="0"/>
        <w:ind w:firstLine="57"/>
        <w:rPr>
          <w:rFonts w:ascii="Times New Roman" w:hAnsi="Times New Roman" w:cs="Times New Roman"/>
          <w:sz w:val="28"/>
        </w:rPr>
      </w:pPr>
      <w:r>
        <w:rPr>
          <w:rFonts w:ascii="Times New Roman" w:hAnsi="Times New Roman" w:cs="Times New Roman"/>
          <w:sz w:val="28"/>
        </w:rPr>
        <w:t>1. Синтез 2-R-3-гідрокси-4-оксо-3,4-дигідрохіназолінів на основі антраніловогідроксам</w:t>
      </w:r>
      <w:r>
        <w:rPr>
          <w:rFonts w:ascii="Times New Roman" w:hAnsi="Times New Roman" w:cs="Times New Roman"/>
          <w:sz w:val="28"/>
        </w:rPr>
        <w:t>о</w:t>
      </w:r>
      <w:r>
        <w:rPr>
          <w:rFonts w:ascii="Times New Roman" w:hAnsi="Times New Roman" w:cs="Times New Roman"/>
          <w:sz w:val="28"/>
        </w:rPr>
        <w:t>вої кислоти та їх хімічні перетворення</w:t>
      </w:r>
      <w:bookmarkEnd w:id="0"/>
      <w:bookmarkEnd w:id="1"/>
    </w:p>
    <w:p w:rsidR="00647E9E" w:rsidRDefault="00647E9E" w:rsidP="00647E9E">
      <w:pPr>
        <w:suppressLineNumbers/>
        <w:spacing w:line="380" w:lineRule="exact"/>
        <w:ind w:firstLine="531"/>
        <w:jc w:val="both"/>
        <w:rPr>
          <w:sz w:val="28"/>
          <w:szCs w:val="28"/>
        </w:rPr>
      </w:pPr>
      <w:r>
        <w:rPr>
          <w:sz w:val="28"/>
          <w:szCs w:val="28"/>
        </w:rPr>
        <w:t>При взаємодії антраніловогідроксамової кислоти (АГК) 1.1а та її натрієвої солі 1.1b з функціональними похідними карбонових кислот (хлорангідридами, ангідридами, о</w:t>
      </w:r>
      <w:r>
        <w:rPr>
          <w:sz w:val="28"/>
          <w:szCs w:val="28"/>
        </w:rPr>
        <w:t>р</w:t>
      </w:r>
      <w:r>
        <w:rPr>
          <w:sz w:val="28"/>
          <w:szCs w:val="28"/>
        </w:rPr>
        <w:t>тоестерами) одержано ряди 2-R-3-гідрокси-4-оксо-3,4-дигідрохіназолінів 1.4</w:t>
      </w:r>
      <w:r>
        <w:rPr>
          <w:sz w:val="28"/>
          <w:szCs w:val="28"/>
          <w:lang w:val="en-US"/>
        </w:rPr>
        <w:t>a</w:t>
      </w:r>
      <w:r>
        <w:rPr>
          <w:sz w:val="28"/>
          <w:szCs w:val="28"/>
        </w:rPr>
        <w:t>-</w:t>
      </w:r>
      <w:r>
        <w:rPr>
          <w:sz w:val="28"/>
          <w:szCs w:val="28"/>
          <w:lang w:val="en-US"/>
        </w:rPr>
        <w:t>f</w:t>
      </w:r>
      <w:r>
        <w:rPr>
          <w:sz w:val="28"/>
          <w:szCs w:val="28"/>
        </w:rPr>
        <w:t>, 1.5.</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3"/>
        <w:jc w:val="both"/>
        <w:rPr>
          <w:spacing w:val="-2"/>
        </w:rPr>
      </w:pPr>
      <w:r>
        <w:lastRenderedPageBreak/>
        <w:t>Вихідну АГК одержували гідроксиламонолізом метил-2-амінобензоату. Однією із стадій цього способу є розчинення виділеної в кристалічному вигляді натрієвої солі АГК у воді з наступним підкисленням. Оскільки гідроксамові кислоти легко г</w:t>
      </w:r>
      <w:r>
        <w:t>і</w:t>
      </w:r>
      <w:r>
        <w:t>дролізують у лужному і дещо важче у кислому середовищі, то поряд з основним продуктом – АГК, утворювалась і антранілова кислота. Обидві кислоти мають бл</w:t>
      </w:r>
      <w:r>
        <w:t>и</w:t>
      </w:r>
      <w:r>
        <w:t>зькі температури плавлення (різниця становить 1 – 2 °С), що створює певні трудн</w:t>
      </w:r>
      <w:r>
        <w:t>о</w:t>
      </w:r>
      <w:r>
        <w:t>щі в роботі. Для запобігання гідролізу нами запропон</w:t>
      </w:r>
      <w:r>
        <w:t>о</w:t>
      </w:r>
      <w:r>
        <w:t>вано виділяти АГК шляхом додавання до натрієвої солі розбавленої оцтової кислоти, або використовувати у с</w:t>
      </w:r>
      <w:r>
        <w:t>и</w:t>
      </w:r>
      <w:r>
        <w:t>нтезі саму натрієву сіль кислоти 1.1а. Це дозволило не тільки уникнути стадії вид</w:t>
      </w:r>
      <w:r>
        <w:t>і</w:t>
      </w:r>
      <w:r>
        <w:t>лення кислоти 1.1а з її солі, але й одержати кінцевий продукт в одну стадію з вис</w:t>
      </w:r>
      <w:r>
        <w:t>о</w:t>
      </w:r>
      <w:r>
        <w:t>ким виходом і ступенем чистоти.</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3"/>
        <w:jc w:val="both"/>
        <w:rPr>
          <w:spacing w:val="-4"/>
        </w:rPr>
      </w:pPr>
      <w:r>
        <w:rPr>
          <w:spacing w:val="-4"/>
        </w:rPr>
        <w:t>Кислоту 1.1а або її натрієву сіль 1.1b ацилювали хлорангідридами чи ангідридами карбонових кислот у крижаній оцтовій кислоті. Ацилювання кислоти 1.1а хлорангі</w:t>
      </w:r>
      <w:r>
        <w:rPr>
          <w:spacing w:val="-4"/>
        </w:rPr>
        <w:t>д</w:t>
      </w:r>
      <w:r>
        <w:rPr>
          <w:spacing w:val="-4"/>
        </w:rPr>
        <w:t>ридами карбонових кислот проводили у присутності триетиламіну. Використання у цій реакції натрієвої солі 1.1b дозволяє проводити синтез за відсутності основи. Виходи ц</w:t>
      </w:r>
      <w:r>
        <w:rPr>
          <w:spacing w:val="-4"/>
        </w:rPr>
        <w:t>і</w:t>
      </w:r>
      <w:r>
        <w:rPr>
          <w:spacing w:val="-4"/>
        </w:rPr>
        <w:t>льових продуктів 1.2</w:t>
      </w:r>
      <w:r>
        <w:rPr>
          <w:spacing w:val="-4"/>
          <w:lang w:val="en-US"/>
        </w:rPr>
        <w:t>d</w:t>
      </w:r>
      <w:r>
        <w:rPr>
          <w:spacing w:val="-4"/>
        </w:rPr>
        <w:t>, 1.3, 1.4а-f при використанні кислоти 1.1а та її солі 1.1b практи</w:t>
      </w:r>
      <w:r>
        <w:rPr>
          <w:spacing w:val="-4"/>
        </w:rPr>
        <w:t>ч</w:t>
      </w:r>
      <w:r>
        <w:rPr>
          <w:spacing w:val="-4"/>
        </w:rPr>
        <w:t>но однакові, однак у випадку солі 1.1b вони значно вищі, якщо перерахунок вести на вихідний метилантранілат, з якого одержують кислоту 1.1а і її н</w:t>
      </w:r>
      <w:r>
        <w:rPr>
          <w:spacing w:val="-4"/>
        </w:rPr>
        <w:t>а</w:t>
      </w:r>
      <w:r>
        <w:rPr>
          <w:spacing w:val="-4"/>
        </w:rPr>
        <w:t>трієву сіль 1.1b.</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ind w:left="0" w:firstLine="0"/>
        <w:jc w:val="center"/>
        <w:rPr>
          <w:spacing w:val="-2"/>
        </w:rPr>
      </w:pPr>
      <w:r>
        <w:object w:dxaOrig="8595"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9pt;height:227.85pt" o:ole="">
            <v:imagedata r:id="rId13" o:title=""/>
          </v:shape>
          <o:OLEObject Type="Embed" ProgID="ISISServer" ShapeID="_x0000_i1025" DrawAspect="Content" ObjectID="_1517129852" r:id="rId14"/>
        </w:objec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3"/>
        <w:jc w:val="both"/>
      </w:pPr>
      <w:r>
        <w:t>У ході реакції, навіть за м’яких умов, паралельно з ацилюванням протікає і ци</w:t>
      </w:r>
      <w:r>
        <w:t>к</w:t>
      </w:r>
      <w:r>
        <w:t>лодегідратація з утворенням 3-гідрокси-4-оксо-3,4-дигідрохіназолінів 1.4а-f. Це, ймовірно, зумовлено підвищеними нуклеофільними властивостями г</w:t>
      </w:r>
      <w:r>
        <w:t>і</w:t>
      </w:r>
      <w:r>
        <w:t>дроксамових кислот (</w:t>
      </w:r>
      <w:r>
        <w:sym w:font="Symbol" w:char="0061"/>
      </w:r>
      <w:r>
        <w:t xml:space="preserve">-ефект). При використанні бензоїлхлориду одержано нециклічний продукт 1.2d, причиною чого є можливе зниження електрофільних властивостей атома Карбону карбонільної групи. У ЯМР </w:t>
      </w:r>
      <w:r>
        <w:rPr>
          <w:vertAlign w:val="superscript"/>
        </w:rPr>
        <w:t>1</w:t>
      </w:r>
      <w:r>
        <w:t>Н спек</w:t>
      </w:r>
      <w:r>
        <w:t>т</w:t>
      </w:r>
      <w:r>
        <w:t>рах 4</w:t>
      </w:r>
      <w:r>
        <w:noBreakHyphen/>
        <w:t>оксо-3,4-дигідрохіназолінів 1.4а-f спостерігаються характерні сигнали протонів ароматичного ядра в області 6,30 – 8,20 м. ч. у вигляді дублетів та триплетів, аліфатичних груп при 1,1 – 3,80 м. ч., пр</w:t>
      </w:r>
      <w:r>
        <w:t>о</w:t>
      </w:r>
      <w:r>
        <w:t xml:space="preserve">тонів </w:t>
      </w:r>
      <w:r>
        <w:lastRenderedPageBreak/>
        <w:t xml:space="preserve">гідроксильної групи при 11,50 – 12,45 м. ч. У ЯМР </w:t>
      </w:r>
      <w:r>
        <w:rPr>
          <w:vertAlign w:val="superscript"/>
        </w:rPr>
        <w:t>1</w:t>
      </w:r>
      <w:r>
        <w:t>Н спектрах нециклізованих продуктів, окрім того, наявні сигнали амідогруп (9,5 м.ч.) та СОNH-групи гідрокс</w:t>
      </w:r>
      <w:r>
        <w:t>а</w:t>
      </w:r>
      <w:r>
        <w:t>мового фрагмента (10,25 м.ч.).</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3"/>
        <w:jc w:val="both"/>
        <w:rPr>
          <w:spacing w:val="-2"/>
        </w:rPr>
      </w:pPr>
      <w:r>
        <w:rPr>
          <w:spacing w:val="-2"/>
        </w:rPr>
        <w:t>Взаємодія подвійної кількості 1.1а з оксалілхлоридом, незалежно від температ</w:t>
      </w:r>
      <w:r>
        <w:rPr>
          <w:spacing w:val="-2"/>
        </w:rPr>
        <w:t>у</w:t>
      </w:r>
      <w:r>
        <w:rPr>
          <w:spacing w:val="-2"/>
        </w:rPr>
        <w:t>рного режиму, давала виключно нециклізований продукт 1.3, що, ймовірно, зумовл</w:t>
      </w:r>
      <w:r>
        <w:rPr>
          <w:spacing w:val="-2"/>
        </w:rPr>
        <w:t>е</w:t>
      </w:r>
      <w:r>
        <w:rPr>
          <w:spacing w:val="-2"/>
        </w:rPr>
        <w:t>но стеричними перешкодами. Кип’ятіння 1.3 у різних розчинниках (оцтова кислота, ДМФА, диетилоксалат) не призвело до його циклізації, а в оцтовому ангідриді утворилась с</w:t>
      </w:r>
      <w:r>
        <w:rPr>
          <w:spacing w:val="-2"/>
        </w:rPr>
        <w:t>у</w:t>
      </w:r>
      <w:r>
        <w:rPr>
          <w:spacing w:val="-2"/>
        </w:rPr>
        <w:t>міш продуктів, яку не вдалось розділити. 4-Оксо-3,4-дигідрохіназоліни 1.4</w:t>
      </w:r>
      <w:r>
        <w:rPr>
          <w:spacing w:val="-2"/>
          <w:lang w:val="en-US"/>
        </w:rPr>
        <w:t>d</w:t>
      </w:r>
      <w:r>
        <w:rPr>
          <w:spacing w:val="-2"/>
        </w:rPr>
        <w:t xml:space="preserve"> та 1.5 одержано при перемішуванні і нагріванні відповідно 1.2d і 1.3 в оцтовому анг</w:t>
      </w:r>
      <w:r>
        <w:rPr>
          <w:spacing w:val="-2"/>
        </w:rPr>
        <w:t>і</w:t>
      </w:r>
      <w:r>
        <w:rPr>
          <w:spacing w:val="-2"/>
        </w:rPr>
        <w:t>дриді в присутності натрій ацетату. Останній полегшує проходження реакції циклод</w:t>
      </w:r>
      <w:r>
        <w:rPr>
          <w:spacing w:val="-2"/>
        </w:rPr>
        <w:t>е</w:t>
      </w:r>
      <w:r>
        <w:rPr>
          <w:spacing w:val="-2"/>
        </w:rPr>
        <w:t>гідратації за рахунок відщеплення протону від NH-групи і збільшенням її нуклеофільних власт</w:t>
      </w:r>
      <w:r>
        <w:rPr>
          <w:spacing w:val="-2"/>
        </w:rPr>
        <w:t>и</w:t>
      </w:r>
      <w:r>
        <w:rPr>
          <w:spacing w:val="-2"/>
        </w:rPr>
        <w:t>востей.</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709"/>
        <w:jc w:val="both"/>
      </w:pPr>
      <w:r>
        <w:t>Для випадку ацилювання натрієвої солі 1.1b хлорангідридами карбонових к</w:t>
      </w:r>
      <w:r>
        <w:t>и</w:t>
      </w:r>
      <w:r>
        <w:t>слот, можна запропонувати схему, за якою першою стадією процесу є О-ацилювання з утворенням активованого естеру (А), який через стадії переацилюва</w:t>
      </w:r>
      <w:r>
        <w:t>н</w:t>
      </w:r>
      <w:r>
        <w:t>ня (В, С) і циклодегідратації (D) перетворюється у 2-R-3-гідрокси-4-оксо-3,4-дигідрохіназоліни 1.4.</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ind w:left="0" w:firstLine="0"/>
        <w:jc w:val="center"/>
      </w:pPr>
      <w:r>
        <w:object w:dxaOrig="9180" w:dyaOrig="5760">
          <v:shape id="_x0000_i1026" type="#_x0000_t75" style="width:335.45pt;height:210.45pt" o:ole="">
            <v:imagedata r:id="rId15" o:title=""/>
          </v:shape>
          <o:OLEObject Type="Embed" ProgID="ISISServer" ShapeID="_x0000_i1026" DrawAspect="Content" ObjectID="_1517129853" r:id="rId16"/>
        </w:objec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1"/>
        <w:jc w:val="both"/>
      </w:pPr>
      <w:r>
        <w:t>За подібною схемою може відбуватись реакція і у присутності основ.</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1"/>
        <w:jc w:val="both"/>
      </w:pPr>
      <w:r>
        <w:t>4-Оксо-3,4-дигідрохіназолін 1.4а одержаний також при взаємодії натрієвої солі 1.1b з мурашиною кислотою та триметилортоформіатом, а 1.4b – з триметилорто</w:t>
      </w:r>
      <w:r>
        <w:t>а</w:t>
      </w:r>
      <w:r>
        <w:t>цетатом і оцтовим ангідридом.</w:t>
      </w:r>
    </w:p>
    <w:p w:rsidR="00647E9E" w:rsidRDefault="00647E9E" w:rsidP="00647E9E">
      <w:pPr>
        <w:pStyle w:val="25"/>
        <w:suppressLineNumbers/>
        <w:spacing w:line="380" w:lineRule="exact"/>
        <w:ind w:firstLine="531"/>
      </w:pPr>
      <w:r>
        <w:t>При додаванні до метанольного розчину 1.4а еквімолярної кількості натрій м</w:t>
      </w:r>
      <w:r>
        <w:t>е</w:t>
      </w:r>
      <w:r>
        <w:t>тилату, одержано натрієву сіль 1.6а, яка легко розчиняється у воді і створює лужне с</w:t>
      </w:r>
      <w:r>
        <w:t>е</w:t>
      </w:r>
      <w:r>
        <w:t>редовище.</w:t>
      </w:r>
    </w:p>
    <w:p w:rsidR="00647E9E" w:rsidRDefault="00647E9E" w:rsidP="00647E9E">
      <w:pPr>
        <w:pStyle w:val="25"/>
        <w:suppressLineNumbers/>
        <w:spacing w:line="360" w:lineRule="exact"/>
        <w:ind w:firstLine="533"/>
      </w:pPr>
      <w:r>
        <w:t>З метою модифікації структури естеру 1.4f, здійснено його реакції з аліфати</w:t>
      </w:r>
      <w:r>
        <w:t>ч</w:t>
      </w:r>
      <w:r>
        <w:t>ними амінами, гідразином та гідроксиламіном, при цьому одержано відповідні аміди 1.7а-f, гідразид 1.7g та гідроксамову ки</w:t>
      </w:r>
      <w:r>
        <w:t>с</w:t>
      </w:r>
      <w:r>
        <w:t>лоту 1.7h.</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60" w:lineRule="exact"/>
        <w:ind w:left="0" w:firstLine="533"/>
        <w:jc w:val="both"/>
      </w:pPr>
      <w:r>
        <w:lastRenderedPageBreak/>
        <w:t>Синтез амідів 3-гідрокси-4-оксо-3,4-дигідрохіназолін-2-карбонової кислоти 1.7a-h проводили шляхом амідування при кімнатній температурі естеру 1.4f аліфатичними амінами в етанолі за наявності еквімолярної кількості триетиламіну та наступним підкисленням водним розчином хлоридної кисл</w:t>
      </w:r>
      <w:r>
        <w:t>о</w:t>
      </w:r>
      <w:r>
        <w:t>ти.</w:t>
      </w:r>
    </w:p>
    <w:p w:rsidR="00647E9E" w:rsidRDefault="00647E9E" w:rsidP="00647E9E">
      <w:pPr>
        <w:suppressLineNumbers/>
        <w:spacing w:line="380" w:lineRule="exact"/>
        <w:ind w:firstLine="531"/>
        <w:jc w:val="both"/>
        <w:rPr>
          <w:sz w:val="28"/>
        </w:rPr>
      </w:pPr>
      <w:r>
        <w:rPr>
          <w:sz w:val="28"/>
        </w:rPr>
        <w:t>Гідразинолізом естеру 1.4f одержували гідразид 1.7</w:t>
      </w:r>
      <w:r>
        <w:rPr>
          <w:sz w:val="28"/>
          <w:lang w:val="en-US"/>
        </w:rPr>
        <w:t>g</w:t>
      </w:r>
      <w:r>
        <w:rPr>
          <w:sz w:val="28"/>
        </w:rPr>
        <w:t>, гідроксиламонолізом м</w:t>
      </w:r>
      <w:r>
        <w:rPr>
          <w:sz w:val="28"/>
        </w:rPr>
        <w:t>е</w:t>
      </w:r>
      <w:r>
        <w:rPr>
          <w:sz w:val="28"/>
        </w:rPr>
        <w:t>танольним розчином гідроксиламіну – гідроксамову кислоту 1.7h.</w:t>
      </w:r>
    </w:p>
    <w:p w:rsidR="00647E9E" w:rsidRDefault="00647E9E" w:rsidP="00647E9E">
      <w:pPr>
        <w:pStyle w:val="25"/>
        <w:suppressLineNumbers/>
        <w:spacing w:line="240" w:lineRule="auto"/>
        <w:jc w:val="center"/>
      </w:pPr>
      <w:r>
        <w:object w:dxaOrig="8130" w:dyaOrig="3975">
          <v:shape id="_x0000_i1027" type="#_x0000_t75" style="width:371.1pt;height:179.6pt" o:ole="">
            <v:imagedata r:id="rId17" o:title=""/>
          </v:shape>
          <o:OLEObject Type="Embed" ProgID="ISISServer" ShapeID="_x0000_i1027" DrawAspect="Content" ObjectID="_1517129854" r:id="rId18"/>
        </w:object>
      </w:r>
    </w:p>
    <w:p w:rsidR="00647E9E" w:rsidRDefault="00647E9E" w:rsidP="00647E9E">
      <w:pPr>
        <w:pStyle w:val="25"/>
        <w:suppressLineNumbers/>
        <w:spacing w:line="380" w:lineRule="exact"/>
        <w:ind w:firstLine="531"/>
      </w:pPr>
      <w:r>
        <w:t>При взаємодії 1 моль естеру 1.4f з 0,5 моль гідразин гідрату, для одержання ві</w:t>
      </w:r>
      <w:r>
        <w:t>д</w:t>
      </w:r>
      <w:r>
        <w:t xml:space="preserve">повідного </w:t>
      </w:r>
      <w:r>
        <w:rPr>
          <w:i/>
          <w:iCs/>
        </w:rPr>
        <w:t>біс</w:t>
      </w:r>
      <w:r>
        <w:t>-похідного 1.8, виділено суміш продуктів – гідразиду 1.7g та вихідного естеру 1.4f, який в аналогічних умовах (в етанолі за кімнатної температури) не ре</w:t>
      </w:r>
      <w:r>
        <w:t>а</w:t>
      </w:r>
      <w:r>
        <w:t>гує і з гідразидами карбонових кислот, що можна пояснити нижчими нуклеофільними властив</w:t>
      </w:r>
      <w:r>
        <w:t>о</w:t>
      </w:r>
      <w:r>
        <w:t>стями останніх.</w:t>
      </w:r>
    </w:p>
    <w:p w:rsidR="00647E9E" w:rsidRDefault="00647E9E" w:rsidP="00647E9E">
      <w:pPr>
        <w:suppressLineNumbers/>
        <w:spacing w:line="380" w:lineRule="exact"/>
        <w:ind w:firstLine="531"/>
        <w:jc w:val="both"/>
        <w:rPr>
          <w:sz w:val="28"/>
        </w:rPr>
      </w:pPr>
      <w:r>
        <w:rPr>
          <w:sz w:val="28"/>
        </w:rPr>
        <w:t>Спроба одержати 3-гідрокси-4-оксо-3,4-дигідрохіназолін-2-карбонову кислоту лужним гідр</w:t>
      </w:r>
      <w:r>
        <w:rPr>
          <w:sz w:val="28"/>
        </w:rPr>
        <w:t>о</w:t>
      </w:r>
      <w:r>
        <w:rPr>
          <w:sz w:val="28"/>
        </w:rPr>
        <w:t>лізом естеру 1.4f успіху не мала – при підкисленні реакційної суміші було виділено 3-гідрокси-4-оксо-3,4-дигідрохіназолін 1.4а.</w:t>
      </w:r>
    </w:p>
    <w:p w:rsidR="00647E9E" w:rsidRDefault="00647E9E" w:rsidP="00647E9E">
      <w:pPr>
        <w:pStyle w:val="1"/>
        <w:keepNext w:val="0"/>
        <w:suppressLineNumbers/>
        <w:spacing w:before="60"/>
        <w:ind w:firstLine="57"/>
        <w:rPr>
          <w:rFonts w:ascii="Times New Roman" w:hAnsi="Times New Roman" w:cs="Times New Roman"/>
          <w:spacing w:val="-8"/>
          <w:sz w:val="28"/>
        </w:rPr>
      </w:pPr>
      <w:bookmarkStart w:id="2" w:name="_Toc136316277"/>
      <w:bookmarkStart w:id="3" w:name="_Toc136317077"/>
      <w:r>
        <w:rPr>
          <w:rFonts w:ascii="Times New Roman" w:hAnsi="Times New Roman" w:cs="Times New Roman"/>
          <w:spacing w:val="-8"/>
          <w:sz w:val="28"/>
        </w:rPr>
        <w:t>2. Синтез похідних 4-оксо-3,4-дигідрохіназоліну на основі антраніламідів і цикліч-них ангідридів та створення конденсо</w:t>
      </w:r>
      <w:r>
        <w:rPr>
          <w:rFonts w:ascii="Times New Roman" w:hAnsi="Times New Roman" w:cs="Times New Roman"/>
          <w:spacing w:val="-8"/>
          <w:sz w:val="28"/>
        </w:rPr>
        <w:t>в</w:t>
      </w:r>
      <w:r>
        <w:rPr>
          <w:rFonts w:ascii="Times New Roman" w:hAnsi="Times New Roman" w:cs="Times New Roman"/>
          <w:spacing w:val="-8"/>
          <w:sz w:val="28"/>
        </w:rPr>
        <w:t>аних гетероциклічних с</w:t>
      </w:r>
      <w:bookmarkEnd w:id="2"/>
      <w:bookmarkEnd w:id="3"/>
      <w:r>
        <w:rPr>
          <w:rFonts w:ascii="Times New Roman" w:hAnsi="Times New Roman" w:cs="Times New Roman"/>
          <w:spacing w:val="-8"/>
          <w:sz w:val="28"/>
        </w:rPr>
        <w:t>полук на їх основі</w:t>
      </w:r>
    </w:p>
    <w:p w:rsidR="00647E9E" w:rsidRDefault="00647E9E" w:rsidP="008D245E">
      <w:pPr>
        <w:pStyle w:val="afffffffc"/>
        <w:numPr>
          <w:ilvl w:val="0"/>
          <w:numId w:val="46"/>
        </w:numPr>
        <w:suppressLineNumbers/>
        <w:shd w:val="clear" w:color="auto" w:fill="FFFFFF"/>
        <w:tabs>
          <w:tab w:val="clear" w:pos="1492"/>
          <w:tab w:val="left" w:pos="4956"/>
        </w:tabs>
        <w:suppressAutoHyphens w:val="0"/>
        <w:autoSpaceDE w:val="0"/>
        <w:autoSpaceDN w:val="0"/>
        <w:adjustRightInd w:val="0"/>
        <w:spacing w:after="0" w:line="380" w:lineRule="exact"/>
        <w:ind w:left="0" w:firstLine="531"/>
        <w:jc w:val="both"/>
      </w:pPr>
      <w:r>
        <w:rPr>
          <w:iCs/>
        </w:rPr>
        <w:t xml:space="preserve">Вивчена взаємодія </w:t>
      </w:r>
      <w:r>
        <w:t>N-гідроксиаміду 1</w:t>
      </w:r>
      <w:r>
        <w:rPr>
          <w:iCs/>
        </w:rPr>
        <w:t>.1а</w:t>
      </w:r>
      <w:r>
        <w:t xml:space="preserve"> та аміду 2.1 антранілової кислоти з ц</w:t>
      </w:r>
      <w:r>
        <w:t>и</w:t>
      </w:r>
      <w:r>
        <w:t>клічними ангідридами дикарбонових кислот – янтарної, фталевої та малеїнової – з метою створення на основі продуктів їх взаємодії нових гетероциклі</w:t>
      </w:r>
      <w:r>
        <w:t>ч</w:t>
      </w:r>
      <w:r>
        <w:t>них сполук.</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1"/>
        <w:jc w:val="both"/>
      </w:pPr>
      <w:r>
        <w:t>В ході дослідження реакцій антраніламідів з циклічними а</w:t>
      </w:r>
      <w:r>
        <w:t>н</w:t>
      </w:r>
      <w:r>
        <w:t>гідридами виявлені відмінності у проходженні реакції незаміщеного і заміщеного за амідогрупою амідів 1.1а, 2.1: реакція зупиняється на стадії ацилування або протікає послідовно ще й ц</w:t>
      </w:r>
      <w:r>
        <w:t>и</w:t>
      </w:r>
      <w:r>
        <w:t>клодегідратація.</w:t>
      </w:r>
    </w:p>
    <w:p w:rsidR="00647E9E" w:rsidRDefault="00647E9E" w:rsidP="00647E9E">
      <w:pPr>
        <w:pStyle w:val="5"/>
        <w:keepNext w:val="0"/>
        <w:suppressLineNumbers/>
        <w:spacing w:line="380" w:lineRule="exact"/>
        <w:ind w:firstLine="533"/>
        <w:jc w:val="both"/>
        <w:rPr>
          <w:i/>
          <w:iCs/>
        </w:rPr>
      </w:pPr>
      <w:r>
        <w:rPr>
          <w:i/>
          <w:iCs/>
        </w:rPr>
        <w:t>При взаємодії кислоти 1.1а або її натрієвої солі 1.1b з циклічними ангідридами дикарбонових кислот в оцтовій ки</w:t>
      </w:r>
      <w:r>
        <w:rPr>
          <w:i/>
          <w:iCs/>
        </w:rPr>
        <w:t>с</w:t>
      </w:r>
      <w:r>
        <w:rPr>
          <w:i/>
          <w:iCs/>
        </w:rPr>
        <w:t xml:space="preserve">лоті в одну </w:t>
      </w:r>
      <w:r>
        <w:rPr>
          <w:i/>
          <w:iCs/>
        </w:rPr>
        <w:lastRenderedPageBreak/>
        <w:t>стадію одержані 2-</w:t>
      </w:r>
      <w:r>
        <w:rPr>
          <w:i/>
          <w:iCs/>
          <w:lang w:val="en-US"/>
        </w:rPr>
        <w:t>R</w:t>
      </w:r>
      <w:r>
        <w:rPr>
          <w:i/>
          <w:iCs/>
        </w:rPr>
        <w:t xml:space="preserve">-3-гідрокси-4-оксо-3,4-дигідрохіназоліни 2.2а-с, у ЯМР </w:t>
      </w:r>
      <w:r>
        <w:rPr>
          <w:i/>
          <w:iCs/>
          <w:vertAlign w:val="superscript"/>
        </w:rPr>
        <w:t>1</w:t>
      </w:r>
      <w:r>
        <w:rPr>
          <w:i/>
          <w:iCs/>
        </w:rPr>
        <w:t>Н спектрах їх спостерігається сигнал пр</w:t>
      </w:r>
      <w:r>
        <w:rPr>
          <w:i/>
          <w:iCs/>
        </w:rPr>
        <w:t>о</w:t>
      </w:r>
      <w:r>
        <w:rPr>
          <w:i/>
          <w:iCs/>
        </w:rPr>
        <w:t>тону N-гідроксигрупи при 11,5 – 10,5 м. ч. у вигляді широкого синглету, карбокс</w:t>
      </w:r>
      <w:r>
        <w:rPr>
          <w:i/>
          <w:iCs/>
        </w:rPr>
        <w:t>и</w:t>
      </w:r>
      <w:r>
        <w:rPr>
          <w:i/>
          <w:iCs/>
        </w:rPr>
        <w:t xml:space="preserve">льної ОН-групи при 12,6 </w:t>
      </w:r>
      <w:r>
        <w:rPr>
          <w:i/>
          <w:iCs/>
        </w:rPr>
        <w:noBreakHyphen/>
        <w:t>11,0 м. ч., сигнали протонів замісника у положенні 2 ци</w:t>
      </w:r>
      <w:r>
        <w:rPr>
          <w:i/>
          <w:iCs/>
        </w:rPr>
        <w:t>к</w:t>
      </w:r>
      <w:r>
        <w:rPr>
          <w:i/>
          <w:iCs/>
        </w:rPr>
        <w:t>лу та сигнали ароматичних протонів (8,1 – 7,4 м.ч.). Тобто, поряд з реакцією ацил</w:t>
      </w:r>
      <w:r>
        <w:rPr>
          <w:i/>
          <w:iCs/>
        </w:rPr>
        <w:t>у</w:t>
      </w:r>
      <w:r>
        <w:rPr>
          <w:i/>
          <w:iCs/>
        </w:rPr>
        <w:t>вання протікає і циклодегідратація, в р</w:t>
      </w:r>
      <w:r>
        <w:rPr>
          <w:i/>
          <w:iCs/>
        </w:rPr>
        <w:t>е</w:t>
      </w:r>
      <w:r>
        <w:rPr>
          <w:i/>
          <w:iCs/>
        </w:rPr>
        <w:t>зультаті якої утворюється хіназоліноновий цикл. Одержати лише продукт ацилування не вдалось. Зміна умов реакції (пров</w:t>
      </w:r>
      <w:r>
        <w:rPr>
          <w:i/>
          <w:iCs/>
        </w:rPr>
        <w:t>е</w:t>
      </w:r>
      <w:r>
        <w:rPr>
          <w:i/>
          <w:iCs/>
        </w:rPr>
        <w:t>дення при пониженій температурі, використання замість оцтової кислоти інших ро</w:t>
      </w:r>
      <w:r>
        <w:rPr>
          <w:i/>
          <w:iCs/>
        </w:rPr>
        <w:t>з</w:t>
      </w:r>
      <w:r>
        <w:rPr>
          <w:i/>
          <w:iCs/>
        </w:rPr>
        <w:t>чинників – діоксан-1,4, ДМФА) не змінило її результату, можна пояснити підвищеним нуклеофільними властивостями гідрокс</w:t>
      </w:r>
      <w:r>
        <w:rPr>
          <w:i/>
          <w:iCs/>
        </w:rPr>
        <w:t>а</w:t>
      </w:r>
      <w:r>
        <w:rPr>
          <w:i/>
          <w:iCs/>
        </w:rPr>
        <w:t>мових кислот (</w:t>
      </w:r>
      <w:r>
        <w:rPr>
          <w:i/>
          <w:iCs/>
        </w:rPr>
        <w:sym w:font="Symbol" w:char="0061"/>
      </w:r>
      <w:r>
        <w:rPr>
          <w:i/>
          <w:iCs/>
        </w:rPr>
        <w:t>-ефект).</w:t>
      </w:r>
    </w:p>
    <w:p w:rsidR="00647E9E" w:rsidRDefault="00647E9E" w:rsidP="00647E9E">
      <w:pPr>
        <w:pStyle w:val="25"/>
        <w:suppressLineNumbers/>
        <w:spacing w:line="240" w:lineRule="auto"/>
        <w:jc w:val="center"/>
      </w:pPr>
      <w:r>
        <w:object w:dxaOrig="9675" w:dyaOrig="6165">
          <v:shape id="_x0000_i1028" type="#_x0000_t75" style="width:412.2pt;height:265.05pt" o:ole="">
            <v:imagedata r:id="rId19" o:title=""/>
          </v:shape>
          <o:OLEObject Type="Embed" ProgID="ISISServer" ShapeID="_x0000_i1028" DrawAspect="Content" ObjectID="_1517129855" r:id="rId20"/>
        </w:object>
      </w:r>
    </w:p>
    <w:p w:rsidR="00647E9E" w:rsidRDefault="00647E9E" w:rsidP="00647E9E">
      <w:pPr>
        <w:pStyle w:val="25"/>
        <w:suppressLineNumbers/>
        <w:spacing w:line="380" w:lineRule="exact"/>
        <w:ind w:firstLine="533"/>
      </w:pPr>
      <w:r>
        <w:t>Використання для ацилування замість циклічних ангідридів хлорангідриду м</w:t>
      </w:r>
      <w:r>
        <w:t>о</w:t>
      </w:r>
      <w:r>
        <w:t>нометилсукцинату не змінило ходу реакції – АГК 1.1а або її натрієва сіль 1.1b в ре</w:t>
      </w:r>
      <w:r>
        <w:t>а</w:t>
      </w:r>
      <w:r>
        <w:t>кції утворює похідне 4-оксо-3,4-дигідрохіназоліну (2.3а). Естер 2.3а одержаний також естерифікацією кисл</w:t>
      </w:r>
      <w:r>
        <w:t>о</w:t>
      </w:r>
      <w:r>
        <w:t>ти 2.2а.</w:t>
      </w:r>
    </w:p>
    <w:p w:rsidR="00647E9E" w:rsidRDefault="00647E9E" w:rsidP="00647E9E">
      <w:pPr>
        <w:pStyle w:val="25"/>
        <w:suppressLineNumbers/>
        <w:spacing w:line="380" w:lineRule="exact"/>
        <w:ind w:firstLine="531"/>
      </w:pPr>
      <w:r>
        <w:rPr>
          <w:iCs/>
        </w:rPr>
        <w:t>Для порівняння вивчено взаємодію аміду 2.1 з циклічними ангідридами. Ацил</w:t>
      </w:r>
      <w:r>
        <w:rPr>
          <w:iCs/>
        </w:rPr>
        <w:t>у</w:t>
      </w:r>
      <w:r>
        <w:rPr>
          <w:iCs/>
        </w:rPr>
        <w:t>ванням аміду 2.1 циклічними ангідридами в оцтовій кислоті одержані кислоти 2.4а</w:t>
      </w:r>
      <w:r>
        <w:rPr>
          <w:iCs/>
        </w:rPr>
        <w:noBreakHyphen/>
        <w:t xml:space="preserve">c, у ЯМР </w:t>
      </w:r>
      <w:r>
        <w:rPr>
          <w:iCs/>
          <w:vertAlign w:val="superscript"/>
        </w:rPr>
        <w:t>1</w:t>
      </w:r>
      <w:r>
        <w:rPr>
          <w:iCs/>
        </w:rPr>
        <w:t xml:space="preserve">Н спектрах яких є сигнали карбоксильної ОН-групи при </w:t>
      </w:r>
      <w:r>
        <w:rPr>
          <w:iCs/>
        </w:rPr>
        <w:lastRenderedPageBreak/>
        <w:t xml:space="preserve">12,1 м.ч, СONH-групи (11,7 м.ч), амідогрупи (8,2 і 7,7 м.ч). </w:t>
      </w:r>
      <w:r>
        <w:t>Неможливість замикання імідного циклу в д</w:t>
      </w:r>
      <w:r>
        <w:t>а</w:t>
      </w:r>
      <w:r>
        <w:t xml:space="preserve">них умовах можна пояснити наявністю об’ємного замісника в </w:t>
      </w:r>
      <w:r>
        <w:rPr>
          <w:i/>
          <w:iCs/>
        </w:rPr>
        <w:t>орто</w:t>
      </w:r>
      <w:r>
        <w:t>-положенні ароматичного ядра кислот 2.4а-с. Нижчі нуклеофільні властивості амі</w:t>
      </w:r>
      <w:r>
        <w:t>д</w:t>
      </w:r>
      <w:r>
        <w:t>ної групи кислот 2.4а-с (порівняно з амідом 1.1а) можуть бути причиною неможливості замикання хіназолін</w:t>
      </w:r>
      <w:r>
        <w:t>о</w:t>
      </w:r>
      <w:r>
        <w:t>нового ядра.</w:t>
      </w:r>
    </w:p>
    <w:p w:rsidR="00647E9E" w:rsidRDefault="00647E9E" w:rsidP="00647E9E">
      <w:pPr>
        <w:pStyle w:val="5"/>
        <w:keepNext w:val="0"/>
        <w:suppressLineNumbers/>
        <w:spacing w:line="380" w:lineRule="exact"/>
        <w:ind w:firstLine="531"/>
        <w:jc w:val="both"/>
        <w:rPr>
          <w:i/>
          <w:iCs/>
        </w:rPr>
      </w:pPr>
      <w:r>
        <w:rPr>
          <w:i/>
          <w:iCs/>
        </w:rPr>
        <w:t>Для створення гетероциклічних систем, кислоти 2.4a-c піддавали дії циклізу</w:t>
      </w:r>
      <w:r>
        <w:rPr>
          <w:i/>
          <w:iCs/>
        </w:rPr>
        <w:t>ю</w:t>
      </w:r>
      <w:r>
        <w:rPr>
          <w:i/>
          <w:iCs/>
        </w:rPr>
        <w:t>чих реагентів та термолізу. Нагрівання кислот 2.4а-с до температури плавлення пр</w:t>
      </w:r>
      <w:r>
        <w:rPr>
          <w:i/>
          <w:iCs/>
        </w:rPr>
        <w:t>и</w:t>
      </w:r>
      <w:r>
        <w:rPr>
          <w:i/>
          <w:iCs/>
        </w:rPr>
        <w:t>зводить до утворення імідів 2.5а-с. Вперше показано, що замикання імідного циклу відбувається і при мікрохвильовому опроміненні кислот 2.4а-с за коротший час і з вищими виходами імідів 2.5а-с. Іміди 2.5а-с одержано також при термолізі або мі</w:t>
      </w:r>
      <w:r>
        <w:rPr>
          <w:i/>
          <w:iCs/>
        </w:rPr>
        <w:t>к</w:t>
      </w:r>
      <w:r>
        <w:rPr>
          <w:i/>
          <w:iCs/>
        </w:rPr>
        <w:t>рохвильовому опроміненні суміші аміду 2.1 та відповідного циклічного ангідриду. Д</w:t>
      </w:r>
      <w:r>
        <w:rPr>
          <w:i/>
          <w:iCs/>
        </w:rPr>
        <w:t>а</w:t>
      </w:r>
      <w:r>
        <w:rPr>
          <w:i/>
          <w:iCs/>
        </w:rPr>
        <w:t>ний шлях дозволяє уникнути стадії виділення кислот 2.4а-с з реакційної суміші і їх очищення, а отже – і втрат на кожній стадії та скорочення часу проведення реа</w:t>
      </w:r>
      <w:r>
        <w:rPr>
          <w:i/>
          <w:iCs/>
        </w:rPr>
        <w:t>к</w:t>
      </w:r>
      <w:r>
        <w:rPr>
          <w:i/>
          <w:iCs/>
        </w:rPr>
        <w:t>цій. Лужний гідроліз імідів 2.5а-с з наступним підкисленням хлоридною ки</w:t>
      </w:r>
      <w:r>
        <w:rPr>
          <w:i/>
          <w:iCs/>
        </w:rPr>
        <w:t>с</w:t>
      </w:r>
      <w:r>
        <w:rPr>
          <w:i/>
          <w:iCs/>
        </w:rPr>
        <w:t>лотою дає відповідні ки</w:t>
      </w:r>
      <w:r>
        <w:rPr>
          <w:i/>
          <w:iCs/>
        </w:rPr>
        <w:t>с</w:t>
      </w:r>
      <w:r>
        <w:rPr>
          <w:i/>
          <w:iCs/>
        </w:rPr>
        <w:t>лоти 2.4а-с.</w:t>
      </w:r>
    </w:p>
    <w:p w:rsidR="00647E9E" w:rsidRDefault="00647E9E" w:rsidP="00647E9E">
      <w:pPr>
        <w:pStyle w:val="25"/>
        <w:suppressLineNumbers/>
        <w:spacing w:line="380" w:lineRule="exact"/>
        <w:ind w:firstLine="531"/>
      </w:pPr>
      <w:r>
        <w:t>При ацилуванні аміду 2.1 хлорангідридом монометилсукцинату утворився метиловий естер 2.7а, одержаний також естерифікацією ки</w:t>
      </w:r>
      <w:r>
        <w:t>с</w:t>
      </w:r>
      <w:r>
        <w:t>лоти 2.4а.</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1"/>
        <w:jc w:val="both"/>
      </w:pPr>
      <w:r>
        <w:t>Спроба одержати трициклічні продукти на основі 4-оксо-3,4-дигідрохіназолінів 2.2а-с, 2.6а-с при нагріванні їх у різних розчинниках (оцтовій кислоті, ДМФА, ді</w:t>
      </w:r>
      <w:r>
        <w:t>е</w:t>
      </w:r>
      <w:r>
        <w:t>тилоксалаті), обробці дегідратуючими реагентами (оцтовим ангідридом, тіонілхл</w:t>
      </w:r>
      <w:r>
        <w:t>о</w:t>
      </w:r>
      <w:r>
        <w:t>ридом, дициклогексилкарбодіімідом) не дала бажаного результату – реакційна суміш обвуглювалась або з неї вид</w:t>
      </w:r>
      <w:r>
        <w:t>і</w:t>
      </w:r>
      <w:r>
        <w:t xml:space="preserve">ляли вихідні речовини. При перемішуванні 4-оксо-3,4-дигідрохіназолінів </w:t>
      </w:r>
      <w:r>
        <w:rPr>
          <w:spacing w:val="-4"/>
        </w:rPr>
        <w:t>2.2а-с в оцтовому ангідриді в присутності натрій ацетату оде</w:t>
      </w:r>
      <w:r>
        <w:rPr>
          <w:spacing w:val="-4"/>
        </w:rPr>
        <w:t>р</w:t>
      </w:r>
      <w:r>
        <w:rPr>
          <w:spacing w:val="-4"/>
        </w:rPr>
        <w:t>жано лактони 2.9а-</w:t>
      </w:r>
      <w:r>
        <w:t xml:space="preserve">с, у ЯМР </w:t>
      </w:r>
      <w:r>
        <w:rPr>
          <w:vertAlign w:val="superscript"/>
        </w:rPr>
        <w:t>1</w:t>
      </w:r>
      <w:r>
        <w:t>Н спектрах яких зникають сигнали ОН-груп.</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1"/>
        <w:jc w:val="both"/>
      </w:pPr>
      <w:r>
        <w:t>Короткочасне нагрівання (10 – 15 хв) кислот 2.4а-</w:t>
      </w:r>
      <w:r>
        <w:rPr>
          <w:lang w:val="en-US"/>
        </w:rPr>
        <w:t>c</w:t>
      </w:r>
      <w:r>
        <w:t xml:space="preserve"> в оцтовому ангідриді в пр</w:t>
      </w:r>
      <w:r>
        <w:t>и</w:t>
      </w:r>
      <w:r>
        <w:t xml:space="preserve">сутності натрій ацетату призвело до утворення похідних 4-оксо-3,4-дигідрохіназоліну 2.6а-с. При збільшенні часу реакції до 60 хв виділено лактами 2.10а-с, у ЯМР </w:t>
      </w:r>
      <w:r>
        <w:rPr>
          <w:vertAlign w:val="superscript"/>
        </w:rPr>
        <w:t>1</w:t>
      </w:r>
      <w:r>
        <w:t>Н спектрах яких зникають сигнали ОН- та NH-груп. Лактами 2.10а-с одержано і з 4-оксо-3,4-дигідрохіназолінів 2.6а-с в аналогічних ум</w:t>
      </w:r>
      <w:r>
        <w:t>о</w:t>
      </w:r>
      <w:r>
        <w:t>вах.</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31"/>
        <w:jc w:val="both"/>
        <w:rPr>
          <w:iCs/>
        </w:rPr>
      </w:pPr>
      <w:r>
        <w:rPr>
          <w:iCs/>
        </w:rPr>
        <w:lastRenderedPageBreak/>
        <w:t>Реакцією кислот 2.6а-с з бензиламіном одержані солі 2.8а-с, водні розчини яких мають лужну реакцію.</w:t>
      </w:r>
    </w:p>
    <w:p w:rsidR="00647E9E" w:rsidRDefault="00647E9E" w:rsidP="00647E9E">
      <w:pPr>
        <w:pStyle w:val="1"/>
        <w:keepNext w:val="0"/>
        <w:suppressLineNumbers/>
        <w:spacing w:before="60"/>
        <w:ind w:firstLine="57"/>
        <w:rPr>
          <w:rFonts w:ascii="Times New Roman" w:hAnsi="Times New Roman" w:cs="Times New Roman"/>
          <w:spacing w:val="-4"/>
          <w:sz w:val="28"/>
        </w:rPr>
      </w:pPr>
      <w:bookmarkStart w:id="4" w:name="_Toc136316705"/>
      <w:bookmarkStart w:id="5" w:name="_Toc136317118"/>
      <w:r>
        <w:rPr>
          <w:rFonts w:ascii="Times New Roman" w:hAnsi="Times New Roman" w:cs="Times New Roman"/>
          <w:spacing w:val="-4"/>
          <w:sz w:val="28"/>
        </w:rPr>
        <w:t>3. Синтез похідних 3-R-аміно-4-оксо-3,4-дигідрохіназолін-2-карбонової кислоти та ств</w:t>
      </w:r>
      <w:r>
        <w:rPr>
          <w:rFonts w:ascii="Times New Roman" w:hAnsi="Times New Roman" w:cs="Times New Roman"/>
          <w:spacing w:val="-4"/>
          <w:sz w:val="28"/>
        </w:rPr>
        <w:t>о</w:t>
      </w:r>
      <w:r>
        <w:rPr>
          <w:rFonts w:ascii="Times New Roman" w:hAnsi="Times New Roman" w:cs="Times New Roman"/>
          <w:spacing w:val="-4"/>
          <w:sz w:val="28"/>
        </w:rPr>
        <w:t>рення на їх основі 2-R-3-гідрокси</w:t>
      </w:r>
      <w:r>
        <w:rPr>
          <w:rFonts w:ascii="Times New Roman" w:hAnsi="Times New Roman" w:cs="Times New Roman"/>
          <w:spacing w:val="-4"/>
          <w:sz w:val="28"/>
        </w:rPr>
        <w:sym w:font="Symbol" w:char="F05B"/>
      </w:r>
      <w:r>
        <w:rPr>
          <w:rFonts w:ascii="Times New Roman" w:hAnsi="Times New Roman" w:cs="Times New Roman"/>
          <w:spacing w:val="-4"/>
          <w:sz w:val="28"/>
        </w:rPr>
        <w:t>1,2,4</w:t>
      </w:r>
      <w:r>
        <w:rPr>
          <w:rFonts w:ascii="Times New Roman" w:hAnsi="Times New Roman" w:cs="Times New Roman"/>
          <w:spacing w:val="-4"/>
          <w:sz w:val="28"/>
        </w:rPr>
        <w:sym w:font="Symbol" w:char="F05D"/>
      </w:r>
      <w:r>
        <w:rPr>
          <w:rFonts w:ascii="Times New Roman" w:hAnsi="Times New Roman" w:cs="Times New Roman"/>
          <w:spacing w:val="-4"/>
          <w:sz w:val="28"/>
        </w:rPr>
        <w:t>триазино</w:t>
      </w:r>
      <w:r>
        <w:rPr>
          <w:rFonts w:ascii="Times New Roman" w:hAnsi="Times New Roman" w:cs="Times New Roman"/>
          <w:spacing w:val="-4"/>
          <w:sz w:val="28"/>
        </w:rPr>
        <w:sym w:font="Symbol" w:char="F05B"/>
      </w:r>
      <w:r>
        <w:rPr>
          <w:rFonts w:ascii="Times New Roman" w:hAnsi="Times New Roman" w:cs="Times New Roman"/>
          <w:spacing w:val="-4"/>
          <w:sz w:val="28"/>
        </w:rPr>
        <w:t>6,1-</w:t>
      </w:r>
      <w:r>
        <w:rPr>
          <w:rFonts w:ascii="Times New Roman" w:hAnsi="Times New Roman" w:cs="Times New Roman"/>
          <w:i/>
          <w:iCs/>
          <w:spacing w:val="-4"/>
          <w:sz w:val="28"/>
        </w:rPr>
        <w:t>b</w:t>
      </w:r>
      <w:r>
        <w:rPr>
          <w:rFonts w:ascii="Times New Roman" w:hAnsi="Times New Roman" w:cs="Times New Roman"/>
          <w:spacing w:val="-4"/>
          <w:sz w:val="28"/>
        </w:rPr>
        <w:sym w:font="Symbol" w:char="F05D"/>
      </w:r>
      <w:r>
        <w:rPr>
          <w:rFonts w:ascii="Times New Roman" w:hAnsi="Times New Roman" w:cs="Times New Roman"/>
          <w:spacing w:val="-4"/>
          <w:sz w:val="28"/>
        </w:rPr>
        <w:t>хіназолін-4,10-діонів</w:t>
      </w:r>
      <w:bookmarkEnd w:id="4"/>
      <w:bookmarkEnd w:id="5"/>
    </w:p>
    <w:p w:rsidR="00647E9E" w:rsidRDefault="00647E9E" w:rsidP="00647E9E">
      <w:pPr>
        <w:suppressLineNumbers/>
        <w:spacing w:line="380" w:lineRule="exact"/>
        <w:ind w:firstLine="531"/>
        <w:jc w:val="both"/>
        <w:rPr>
          <w:sz w:val="28"/>
        </w:rPr>
      </w:pPr>
      <w:r>
        <w:rPr>
          <w:sz w:val="28"/>
        </w:rPr>
        <w:t>Запропоновано зручний спосіб синтезу 2-R-3-гідрокси</w:t>
      </w:r>
      <w:r>
        <w:rPr>
          <w:sz w:val="28"/>
        </w:rPr>
        <w:sym w:font="Symbol" w:char="F05B"/>
      </w:r>
      <w:r>
        <w:rPr>
          <w:sz w:val="28"/>
        </w:rPr>
        <w:t>1,2,4</w:t>
      </w:r>
      <w:r>
        <w:rPr>
          <w:sz w:val="28"/>
        </w:rPr>
        <w:sym w:font="Symbol" w:char="F05D"/>
      </w:r>
      <w:r>
        <w:rPr>
          <w:sz w:val="28"/>
        </w:rPr>
        <w:t>триазино</w:t>
      </w:r>
      <w:r>
        <w:rPr>
          <w:sz w:val="28"/>
        </w:rPr>
        <w:sym w:font="Symbol" w:char="F05B"/>
      </w:r>
      <w:r>
        <w:rPr>
          <w:sz w:val="28"/>
        </w:rPr>
        <w:t>6,1-</w:t>
      </w:r>
      <w:r>
        <w:rPr>
          <w:i/>
          <w:iCs/>
          <w:sz w:val="28"/>
        </w:rPr>
        <w:t>b</w:t>
      </w:r>
      <w:r>
        <w:rPr>
          <w:sz w:val="28"/>
        </w:rPr>
        <w:sym w:font="Symbol" w:char="F05D"/>
      </w:r>
      <w:r>
        <w:rPr>
          <w:sz w:val="28"/>
        </w:rPr>
        <w:t>хіназолін-4,10-діонів 3.7а-f – н</w:t>
      </w:r>
      <w:r>
        <w:rPr>
          <w:sz w:val="28"/>
        </w:rPr>
        <w:t>о</w:t>
      </w:r>
      <w:r>
        <w:rPr>
          <w:sz w:val="28"/>
        </w:rPr>
        <w:t>вої групи потенційно біологічно активних речовин – на основі ізатового ангідриду 3.1, гідразидів карбонових кислот, етоксалілхлориду та гідроксиламіну.</w:t>
      </w:r>
    </w:p>
    <w:p w:rsidR="00647E9E" w:rsidRDefault="00647E9E" w:rsidP="00647E9E">
      <w:pPr>
        <w:suppressLineNumbers/>
        <w:jc w:val="center"/>
        <w:rPr>
          <w:sz w:val="28"/>
        </w:rPr>
      </w:pPr>
      <w:r>
        <w:rPr>
          <w:sz w:val="28"/>
        </w:rPr>
        <w:object w:dxaOrig="9554" w:dyaOrig="5069">
          <v:shape id="_x0000_i1029" type="#_x0000_t75" style="width:473.15pt;height:250.8pt" o:ole="">
            <v:imagedata r:id="rId21" o:title=""/>
          </v:shape>
          <o:OLEObject Type="Embed" ProgID="ISISServer" ShapeID="_x0000_i1029" DrawAspect="Content" ObjectID="_1517129856" r:id="rId22"/>
        </w:object>
      </w:r>
    </w:p>
    <w:p w:rsidR="00647E9E" w:rsidRDefault="00647E9E" w:rsidP="00647E9E">
      <w:pPr>
        <w:suppressLineNumbers/>
        <w:spacing w:line="380" w:lineRule="exact"/>
        <w:ind w:firstLine="531"/>
        <w:jc w:val="both"/>
        <w:rPr>
          <w:sz w:val="28"/>
        </w:rPr>
      </w:pPr>
      <w:r>
        <w:rPr>
          <w:sz w:val="28"/>
        </w:rPr>
        <w:t>При взаємодії 3.1 з гідразидами карбонових кислот синтезовані 2-N-ацилантранілогідразиди 3.2а-f. Гідразиноліз проводили у ДМФА; більш гладко ре</w:t>
      </w:r>
      <w:r>
        <w:rPr>
          <w:sz w:val="28"/>
        </w:rPr>
        <w:t>а</w:t>
      </w:r>
      <w:r>
        <w:rPr>
          <w:sz w:val="28"/>
        </w:rPr>
        <w:t>кція проходила у присутності триетиламіну. Одержані гідразиди 3.2а-f етоксаліл</w:t>
      </w:r>
      <w:r>
        <w:rPr>
          <w:sz w:val="28"/>
        </w:rPr>
        <w:t>ю</w:t>
      </w:r>
      <w:r>
        <w:rPr>
          <w:sz w:val="28"/>
        </w:rPr>
        <w:t>вали в ДМФА або оцтовій кислоті в присутності триетиламіну; залежно від темп</w:t>
      </w:r>
      <w:r>
        <w:rPr>
          <w:sz w:val="28"/>
        </w:rPr>
        <w:t>е</w:t>
      </w:r>
      <w:r>
        <w:rPr>
          <w:sz w:val="28"/>
        </w:rPr>
        <w:t>ратурного режиму реакції, виділені різні продукти. При охолодженні реакційного середовища до 0 </w:t>
      </w:r>
      <w:r>
        <w:rPr>
          <w:sz w:val="28"/>
        </w:rPr>
        <w:sym w:font="Symbol" w:char="F0B0"/>
      </w:r>
      <w:r>
        <w:rPr>
          <w:sz w:val="28"/>
        </w:rPr>
        <w:t>С виділяли еcтер 3.3b, а без охолодження суміш самочинно розі</w:t>
      </w:r>
      <w:r>
        <w:rPr>
          <w:sz w:val="28"/>
        </w:rPr>
        <w:t>г</w:t>
      </w:r>
      <w:r>
        <w:rPr>
          <w:sz w:val="28"/>
        </w:rPr>
        <w:t>рівалась і при цьому поряд з ацилюванням проходила ще й циклодегідратація з утворенням 3-ациламіно-2-карбетокси-4-оксо-3,4-дигідрохіназолінів 3.4а-f. У ЯМР </w:t>
      </w:r>
      <w:r>
        <w:rPr>
          <w:sz w:val="28"/>
          <w:vertAlign w:val="superscript"/>
        </w:rPr>
        <w:t>1</w:t>
      </w:r>
      <w:r>
        <w:rPr>
          <w:sz w:val="28"/>
        </w:rPr>
        <w:t xml:space="preserve">Н спектрах нециклічного продукту 3.3b є </w:t>
      </w:r>
      <w:r>
        <w:rPr>
          <w:bCs/>
          <w:iCs/>
          <w:sz w:val="28"/>
        </w:rPr>
        <w:t>характерні сигнали аліфатичних прот</w:t>
      </w:r>
      <w:r>
        <w:rPr>
          <w:bCs/>
          <w:iCs/>
          <w:sz w:val="28"/>
        </w:rPr>
        <w:t>о</w:t>
      </w:r>
      <w:r>
        <w:rPr>
          <w:bCs/>
          <w:iCs/>
          <w:sz w:val="28"/>
        </w:rPr>
        <w:t xml:space="preserve">нів при 1,32 м.ч. та 4,38 м.ч. і сигнали ароматичних протонів у межах 6,5 – 8,0 м.ч, сигнал амідної та двох гідразидних СОNH-груп. </w:t>
      </w:r>
      <w:r>
        <w:rPr>
          <w:sz w:val="28"/>
        </w:rPr>
        <w:t>Короткочасне (4 – 6 хв) нагр</w:t>
      </w:r>
      <w:r>
        <w:rPr>
          <w:sz w:val="28"/>
        </w:rPr>
        <w:t>і</w:t>
      </w:r>
      <w:r>
        <w:rPr>
          <w:sz w:val="28"/>
        </w:rPr>
        <w:t xml:space="preserve">вання еcтеру 3.3b також веде до 4-оксо-3,4-дигідрохіназоліну 3.4b, у ЯМР </w:t>
      </w:r>
      <w:r>
        <w:rPr>
          <w:sz w:val="28"/>
          <w:vertAlign w:val="superscript"/>
        </w:rPr>
        <w:t>1</w:t>
      </w:r>
      <w:r>
        <w:rPr>
          <w:sz w:val="28"/>
        </w:rPr>
        <w:t>Н спектрах якого зн</w:t>
      </w:r>
      <w:r>
        <w:rPr>
          <w:sz w:val="28"/>
        </w:rPr>
        <w:t>и</w:t>
      </w:r>
      <w:r>
        <w:rPr>
          <w:sz w:val="28"/>
        </w:rPr>
        <w:t>кають сигнали двох NH-груп.</w:t>
      </w:r>
    </w:p>
    <w:p w:rsidR="00647E9E" w:rsidRDefault="00647E9E" w:rsidP="00647E9E">
      <w:pPr>
        <w:suppressLineNumbers/>
        <w:spacing w:line="380" w:lineRule="exact"/>
        <w:ind w:firstLine="531"/>
        <w:jc w:val="both"/>
        <w:rPr>
          <w:iCs/>
          <w:spacing w:val="-4"/>
          <w:sz w:val="28"/>
        </w:rPr>
      </w:pPr>
      <w:r>
        <w:rPr>
          <w:iCs/>
          <w:spacing w:val="-4"/>
          <w:sz w:val="28"/>
        </w:rPr>
        <w:t>Враховуючи те, що виходи гідразидів практично кількісні, реакції гідразинолізу і ацилювання можна проводити в однакових умовах (у ДМФА за наявності триетилам</w:t>
      </w:r>
      <w:r>
        <w:rPr>
          <w:iCs/>
          <w:spacing w:val="-4"/>
          <w:sz w:val="28"/>
        </w:rPr>
        <w:t>і</w:t>
      </w:r>
      <w:r>
        <w:rPr>
          <w:iCs/>
          <w:spacing w:val="-4"/>
          <w:sz w:val="28"/>
        </w:rPr>
        <w:t>ну), запропоновано одержувати естери 3.3b, 3.4а-f без виділення проміжних продуктів 3.2а-f. Це дозволило скоротити час проведення експерименту за рах</w:t>
      </w:r>
      <w:r>
        <w:rPr>
          <w:iCs/>
          <w:spacing w:val="-4"/>
          <w:sz w:val="28"/>
        </w:rPr>
        <w:t>у</w:t>
      </w:r>
      <w:r>
        <w:rPr>
          <w:iCs/>
          <w:spacing w:val="-4"/>
          <w:sz w:val="28"/>
        </w:rPr>
        <w:t xml:space="preserve">нок зменшення кількості </w:t>
      </w:r>
      <w:r>
        <w:rPr>
          <w:iCs/>
          <w:spacing w:val="-4"/>
          <w:sz w:val="28"/>
        </w:rPr>
        <w:lastRenderedPageBreak/>
        <w:t>стадій, пов’язаних з виділенням і очищенням продуктів реакції, а також по</w:t>
      </w:r>
      <w:r>
        <w:rPr>
          <w:iCs/>
          <w:spacing w:val="-4"/>
          <w:sz w:val="28"/>
        </w:rPr>
        <w:t>к</w:t>
      </w:r>
      <w:r>
        <w:rPr>
          <w:iCs/>
          <w:spacing w:val="-4"/>
          <w:sz w:val="28"/>
        </w:rPr>
        <w:t>ращити виходи естерів 3.3b, 3.4а-f у перерахунку на вихідний анг</w:t>
      </w:r>
      <w:r>
        <w:rPr>
          <w:iCs/>
          <w:spacing w:val="-4"/>
          <w:sz w:val="28"/>
        </w:rPr>
        <w:t>і</w:t>
      </w:r>
      <w:r>
        <w:rPr>
          <w:iCs/>
          <w:spacing w:val="-4"/>
          <w:sz w:val="28"/>
        </w:rPr>
        <w:t>дрид 3.1.</w:t>
      </w:r>
    </w:p>
    <w:p w:rsidR="00647E9E" w:rsidRDefault="00647E9E" w:rsidP="00647E9E">
      <w:pPr>
        <w:suppressLineNumbers/>
        <w:spacing w:line="380" w:lineRule="exact"/>
        <w:ind w:firstLine="531"/>
        <w:jc w:val="both"/>
        <w:rPr>
          <w:iCs/>
          <w:sz w:val="28"/>
        </w:rPr>
      </w:pPr>
      <w:r>
        <w:rPr>
          <w:iCs/>
          <w:sz w:val="28"/>
        </w:rPr>
        <w:t>При взаємодії естерів 3.3b, 3.4а-f з гідроксиламіном синтезовані з хорошими в</w:t>
      </w:r>
      <w:r>
        <w:rPr>
          <w:iCs/>
          <w:sz w:val="28"/>
        </w:rPr>
        <w:t>и</w:t>
      </w:r>
      <w:r>
        <w:rPr>
          <w:iCs/>
          <w:sz w:val="28"/>
        </w:rPr>
        <w:t xml:space="preserve">ходами відповідні гідроксамові кислоти 3.5b, 3.6а-f, у ЯМР </w:t>
      </w:r>
      <w:r>
        <w:rPr>
          <w:iCs/>
          <w:sz w:val="28"/>
          <w:vertAlign w:val="superscript"/>
        </w:rPr>
        <w:t>1</w:t>
      </w:r>
      <w:r>
        <w:rPr>
          <w:iCs/>
          <w:sz w:val="28"/>
        </w:rPr>
        <w:t>Н спектрах яких з’являються сигнали карбогідроксамового фрагмента (ОН при 12,2, NH – 11,9 м.ч.).</w:t>
      </w:r>
    </w:p>
    <w:p w:rsidR="00647E9E" w:rsidRDefault="00647E9E" w:rsidP="00647E9E">
      <w:pPr>
        <w:suppressLineNumbers/>
        <w:spacing w:line="380" w:lineRule="exact"/>
        <w:ind w:firstLine="590"/>
        <w:jc w:val="both"/>
        <w:rPr>
          <w:spacing w:val="-2"/>
          <w:sz w:val="28"/>
          <w:szCs w:val="28"/>
        </w:rPr>
      </w:pPr>
      <w:r>
        <w:rPr>
          <w:sz w:val="28"/>
        </w:rPr>
        <w:t>Гідроксамові кислоти 3.5b, 3.6а-f легко циклізуются при нагріванні в оцтовому ангідриді. Продуктами реа</w:t>
      </w:r>
      <w:r>
        <w:rPr>
          <w:sz w:val="28"/>
        </w:rPr>
        <w:t>к</w:t>
      </w:r>
      <w:r>
        <w:rPr>
          <w:sz w:val="28"/>
        </w:rPr>
        <w:t>цій в обох випадках є 2-R-3-гідрокси</w:t>
      </w:r>
      <w:r>
        <w:rPr>
          <w:sz w:val="28"/>
        </w:rPr>
        <w:sym w:font="Symbol" w:char="F05B"/>
      </w:r>
      <w:r>
        <w:rPr>
          <w:sz w:val="28"/>
        </w:rPr>
        <w:t>1,2,4</w:t>
      </w:r>
      <w:r>
        <w:rPr>
          <w:sz w:val="28"/>
        </w:rPr>
        <w:sym w:font="Symbol" w:char="F05D"/>
      </w:r>
      <w:r>
        <w:rPr>
          <w:sz w:val="28"/>
        </w:rPr>
        <w:t>триазино</w:t>
      </w:r>
      <w:r>
        <w:rPr>
          <w:sz w:val="28"/>
        </w:rPr>
        <w:sym w:font="Symbol" w:char="F05B"/>
      </w:r>
      <w:r>
        <w:rPr>
          <w:sz w:val="28"/>
        </w:rPr>
        <w:t>6,1-</w:t>
      </w:r>
      <w:r>
        <w:rPr>
          <w:i/>
          <w:sz w:val="28"/>
        </w:rPr>
        <w:t>b</w:t>
      </w:r>
      <w:r>
        <w:rPr>
          <w:sz w:val="28"/>
        </w:rPr>
        <w:sym w:font="Symbol" w:char="F05D"/>
      </w:r>
      <w:r>
        <w:rPr>
          <w:sz w:val="28"/>
        </w:rPr>
        <w:t xml:space="preserve">хіназолін-4,10-діони 3.7а-f, у ЯМР </w:t>
      </w:r>
      <w:r>
        <w:rPr>
          <w:sz w:val="28"/>
          <w:vertAlign w:val="superscript"/>
        </w:rPr>
        <w:t>1</w:t>
      </w:r>
      <w:r>
        <w:rPr>
          <w:sz w:val="28"/>
        </w:rPr>
        <w:t>Н спектрах 3.7а-f яких є си</w:t>
      </w:r>
      <w:r>
        <w:rPr>
          <w:sz w:val="28"/>
        </w:rPr>
        <w:t>г</w:t>
      </w:r>
      <w:r>
        <w:rPr>
          <w:sz w:val="28"/>
        </w:rPr>
        <w:t>нали замісника у положенні 2, ароматичних протонів (8,40 – 6,85 м.ч.) у вигляді м</w:t>
      </w:r>
      <w:r>
        <w:rPr>
          <w:sz w:val="28"/>
        </w:rPr>
        <w:t>у</w:t>
      </w:r>
      <w:r>
        <w:rPr>
          <w:sz w:val="28"/>
        </w:rPr>
        <w:t>льтиплету та ОН-групи у положенні 3 (11,45 – 10,85 м.ч.). У випадку гідроксамової кислоти 3.5b в р</w:t>
      </w:r>
      <w:r>
        <w:rPr>
          <w:sz w:val="28"/>
        </w:rPr>
        <w:t>е</w:t>
      </w:r>
      <w:r>
        <w:rPr>
          <w:sz w:val="28"/>
        </w:rPr>
        <w:t>акції проходить одночасне замикання хіназолінового і триазинового циклів. Зупин</w:t>
      </w:r>
      <w:r>
        <w:rPr>
          <w:sz w:val="28"/>
        </w:rPr>
        <w:t>и</w:t>
      </w:r>
      <w:r>
        <w:rPr>
          <w:sz w:val="28"/>
        </w:rPr>
        <w:t xml:space="preserve">ти реакцію на стадії замикання хіназолінового циклу (виділити продукт 3.6b) не вдалось. Причиною легкості замикання обох циклів можуть бути </w:t>
      </w:r>
      <w:r>
        <w:rPr>
          <w:spacing w:val="-2"/>
          <w:sz w:val="28"/>
          <w:szCs w:val="28"/>
        </w:rPr>
        <w:t>підвищені нукле</w:t>
      </w:r>
      <w:r>
        <w:rPr>
          <w:spacing w:val="-2"/>
          <w:sz w:val="28"/>
          <w:szCs w:val="28"/>
        </w:rPr>
        <w:t>о</w:t>
      </w:r>
      <w:r>
        <w:rPr>
          <w:spacing w:val="-2"/>
          <w:sz w:val="28"/>
          <w:szCs w:val="28"/>
        </w:rPr>
        <w:t>фільні властивості гідр</w:t>
      </w:r>
      <w:r>
        <w:rPr>
          <w:spacing w:val="-2"/>
          <w:sz w:val="28"/>
          <w:szCs w:val="28"/>
        </w:rPr>
        <w:t>а</w:t>
      </w:r>
      <w:r>
        <w:rPr>
          <w:spacing w:val="-2"/>
          <w:sz w:val="28"/>
          <w:szCs w:val="28"/>
        </w:rPr>
        <w:t>зидної та N-гідроксиамідної груп (</w:t>
      </w:r>
      <w:r>
        <w:rPr>
          <w:sz w:val="28"/>
        </w:rPr>
        <w:t xml:space="preserve">згаданий уже </w:t>
      </w:r>
      <w:r>
        <w:rPr>
          <w:spacing w:val="-2"/>
          <w:sz w:val="28"/>
          <w:szCs w:val="28"/>
        </w:rPr>
        <w:sym w:font="Symbol" w:char="F061"/>
      </w:r>
      <w:r>
        <w:rPr>
          <w:spacing w:val="-2"/>
          <w:sz w:val="28"/>
          <w:szCs w:val="28"/>
        </w:rPr>
        <w:t>-ефект).</w:t>
      </w:r>
    </w:p>
    <w:p w:rsidR="00647E9E" w:rsidRDefault="00647E9E" w:rsidP="00647E9E">
      <w:pPr>
        <w:pStyle w:val="1"/>
        <w:keepNext w:val="0"/>
        <w:suppressLineNumbers/>
        <w:spacing w:before="60" w:line="340" w:lineRule="exact"/>
        <w:ind w:firstLine="57"/>
        <w:rPr>
          <w:rFonts w:ascii="Times New Roman" w:hAnsi="Times New Roman" w:cs="Times New Roman"/>
          <w:sz w:val="28"/>
        </w:rPr>
      </w:pPr>
      <w:bookmarkStart w:id="6" w:name="_Toc136316735"/>
      <w:bookmarkStart w:id="7" w:name="_Toc136317148"/>
      <w:r>
        <w:rPr>
          <w:rFonts w:ascii="Times New Roman" w:hAnsi="Times New Roman" w:cs="Times New Roman"/>
          <w:sz w:val="28"/>
        </w:rPr>
        <w:t>4. Дослідження біологічної дії похідних 4-оксо-3,4-дигідрохіназолінів та гетероциклічних сполук на їх основі</w:t>
      </w:r>
      <w:bookmarkEnd w:id="6"/>
      <w:bookmarkEnd w:id="7"/>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90"/>
        <w:jc w:val="both"/>
      </w:pPr>
      <w:r>
        <w:t xml:space="preserve">На сучасному етапі для оцінки фармакологічної активності групи нових сполук, їх тестують за алгоритмом, який, зазвичай, складається з кількох етапів: віртуального скринінгу, досліджень </w:t>
      </w:r>
      <w:r>
        <w:rPr>
          <w:i/>
          <w:iCs/>
        </w:rPr>
        <w:t xml:space="preserve">in vitro, </w:t>
      </w:r>
      <w:r>
        <w:t xml:space="preserve">а далі – </w:t>
      </w:r>
      <w:r>
        <w:rPr>
          <w:i/>
          <w:iCs/>
        </w:rPr>
        <w:t xml:space="preserve">in vivo. </w:t>
      </w:r>
      <w:r>
        <w:t>Дослідження впливу “структ</w:t>
      </w:r>
      <w:r>
        <w:t>у</w:t>
      </w:r>
      <w:r>
        <w:t>ра – активність” і проведення структурно-фармакологічного аналізу в певних групах речовин дозволяють зосередити зусилля на найперспективніших сполуках з оптим</w:t>
      </w:r>
      <w:r>
        <w:t>а</w:t>
      </w:r>
      <w:r>
        <w:t>льними показниками того чи іншого виду активності.</w:t>
      </w:r>
    </w:p>
    <w:p w:rsidR="00647E9E" w:rsidRDefault="00647E9E" w:rsidP="00647E9E">
      <w:pPr>
        <w:suppressLineNumbers/>
        <w:spacing w:line="380" w:lineRule="exact"/>
        <w:ind w:firstLine="590"/>
        <w:jc w:val="both"/>
        <w:rPr>
          <w:sz w:val="28"/>
        </w:rPr>
      </w:pPr>
      <w:r>
        <w:rPr>
          <w:color w:val="000000"/>
          <w:sz w:val="28"/>
        </w:rPr>
        <w:t xml:space="preserve">Для прогнозу спектру біологічної активності за структурною формулою </w:t>
      </w:r>
      <w:r>
        <w:rPr>
          <w:sz w:val="28"/>
        </w:rPr>
        <w:t>синт</w:t>
      </w:r>
      <w:r>
        <w:rPr>
          <w:sz w:val="28"/>
        </w:rPr>
        <w:t>е</w:t>
      </w:r>
      <w:r>
        <w:rPr>
          <w:sz w:val="28"/>
        </w:rPr>
        <w:t>зованих N-гідроксипохідних 4-оксо-3,4-дигідрохіназоліну (І, ІІ), незаміщених за атомом Нітрогену у положенні 3 4-оксо-3,4-дигідрохіназолінів (ІІI) та конденсов</w:t>
      </w:r>
      <w:r>
        <w:rPr>
          <w:sz w:val="28"/>
        </w:rPr>
        <w:t>а</w:t>
      </w:r>
      <w:r>
        <w:rPr>
          <w:sz w:val="28"/>
        </w:rPr>
        <w:t xml:space="preserve">них гетероциклічних сполук на їх основі (ІV – VI), </w:t>
      </w:r>
      <w:r>
        <w:rPr>
          <w:color w:val="000000"/>
          <w:sz w:val="28"/>
        </w:rPr>
        <w:t>ми викори</w:t>
      </w:r>
      <w:r>
        <w:rPr>
          <w:color w:val="000000"/>
          <w:sz w:val="28"/>
        </w:rPr>
        <w:t>с</w:t>
      </w:r>
      <w:r>
        <w:rPr>
          <w:color w:val="000000"/>
          <w:sz w:val="28"/>
        </w:rPr>
        <w:t>тали програму PASS</w:t>
      </w:r>
      <w:r>
        <w:rPr>
          <w:sz w:val="28"/>
        </w:rPr>
        <w:t>:</w:t>
      </w:r>
    </w:p>
    <w:p w:rsidR="00647E9E" w:rsidRDefault="00647E9E" w:rsidP="00647E9E">
      <w:pPr>
        <w:suppressLineNumbers/>
        <w:jc w:val="center"/>
        <w:rPr>
          <w:sz w:val="28"/>
        </w:rPr>
      </w:pPr>
      <w:r>
        <w:rPr>
          <w:sz w:val="28"/>
        </w:rPr>
        <w:object w:dxaOrig="8640" w:dyaOrig="3794">
          <v:shape id="_x0000_i1030" type="#_x0000_t75" style="width:333.1pt;height:145.6pt" o:ole="">
            <v:imagedata r:id="rId23" o:title=""/>
          </v:shape>
          <o:OLEObject Type="Embed" ProgID="ISISServer" ShapeID="_x0000_i1030" DrawAspect="Content" ObjectID="_1517129857" r:id="rId24"/>
        </w:object>
      </w:r>
    </w:p>
    <w:p w:rsidR="00647E9E" w:rsidRDefault="00647E9E" w:rsidP="00647E9E">
      <w:pPr>
        <w:suppressLineNumbers/>
        <w:spacing w:line="380" w:lineRule="exact"/>
        <w:ind w:firstLine="533"/>
        <w:jc w:val="both"/>
        <w:rPr>
          <w:sz w:val="28"/>
        </w:rPr>
      </w:pPr>
      <w:r>
        <w:rPr>
          <w:sz w:val="28"/>
          <w:lang w:eastAsia="uk-UA"/>
        </w:rPr>
        <w:t xml:space="preserve">Віртуальна бібліотека з 52 сполук </w:t>
      </w:r>
      <w:r>
        <w:rPr>
          <w:sz w:val="28"/>
        </w:rPr>
        <w:t>оброблена програмою</w:t>
      </w:r>
      <w:r>
        <w:rPr>
          <w:sz w:val="28"/>
          <w:lang w:eastAsia="uk-UA"/>
        </w:rPr>
        <w:t xml:space="preserve"> PASS</w:t>
      </w:r>
      <w:r>
        <w:rPr>
          <w:sz w:val="28"/>
        </w:rPr>
        <w:t xml:space="preserve"> для визначення напрямку подальших біологічних д</w:t>
      </w:r>
      <w:r>
        <w:rPr>
          <w:sz w:val="28"/>
        </w:rPr>
        <w:t>о</w:t>
      </w:r>
      <w:r>
        <w:rPr>
          <w:sz w:val="28"/>
        </w:rPr>
        <w:t>сліджень. Розрахунки проводили за допуском Pa &gt; 0,7 і Рі &lt; 0,005</w:t>
      </w:r>
      <w:r>
        <w:rPr>
          <w:sz w:val="28"/>
          <w:lang w:eastAsia="uk-UA"/>
        </w:rPr>
        <w:t xml:space="preserve">, </w:t>
      </w:r>
      <w:r>
        <w:rPr>
          <w:sz w:val="28"/>
        </w:rPr>
        <w:t>що дало можливість проведення ретельнішого відбору і зме</w:t>
      </w:r>
      <w:r>
        <w:rPr>
          <w:sz w:val="28"/>
        </w:rPr>
        <w:t>н</w:t>
      </w:r>
      <w:r>
        <w:rPr>
          <w:sz w:val="28"/>
        </w:rPr>
        <w:t>шення ризику потрапляння на відомий лікарський препарат. Комп’ютерний скр</w:t>
      </w:r>
      <w:r>
        <w:rPr>
          <w:sz w:val="28"/>
        </w:rPr>
        <w:t>и</w:t>
      </w:r>
      <w:r>
        <w:rPr>
          <w:sz w:val="28"/>
        </w:rPr>
        <w:t xml:space="preserve">нінг похідних </w:t>
      </w:r>
      <w:r>
        <w:rPr>
          <w:sz w:val="28"/>
        </w:rPr>
        <w:lastRenderedPageBreak/>
        <w:t>4-оксо-3,4-дигідрохінозаліну (І – VІ) показав, що зазначені речовини мають володіти різними видами біологічної дії, серед яких переважають антимікр</w:t>
      </w:r>
      <w:r>
        <w:rPr>
          <w:sz w:val="28"/>
        </w:rPr>
        <w:t>о</w:t>
      </w:r>
      <w:r>
        <w:rPr>
          <w:sz w:val="28"/>
        </w:rPr>
        <w:t>бна, діуретична та протизапальна (рис. 1) (не показані активності, які виявлені менш ніж у 3 сп</w:t>
      </w:r>
      <w:r>
        <w:rPr>
          <w:sz w:val="28"/>
        </w:rPr>
        <w:t>о</w:t>
      </w:r>
      <w:r>
        <w:rPr>
          <w:sz w:val="28"/>
        </w:rPr>
        <w:t>лук).</w:t>
      </w:r>
    </w:p>
    <w:p w:rsidR="00647E9E" w:rsidRDefault="00647E9E" w:rsidP="00647E9E">
      <w:pPr>
        <w:suppressLineNumbers/>
        <w:jc w:val="center"/>
      </w:pPr>
      <w:r>
        <w:rPr>
          <w:noProof/>
          <w:lang w:eastAsia="ru-RU"/>
        </w:rPr>
        <w:drawing>
          <wp:inline distT="0" distB="0" distL="0" distR="0">
            <wp:extent cx="4501515" cy="2552065"/>
            <wp:effectExtent l="0" t="0" r="0" b="0"/>
            <wp:docPr id="7731" name="Диаграмма 77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7E9E" w:rsidRDefault="00647E9E" w:rsidP="00647E9E">
      <w:pPr>
        <w:suppressLineNumbers/>
        <w:spacing w:line="380" w:lineRule="exact"/>
        <w:ind w:firstLine="590"/>
        <w:jc w:val="both"/>
        <w:rPr>
          <w:sz w:val="28"/>
        </w:rPr>
      </w:pPr>
      <w:r>
        <w:rPr>
          <w:sz w:val="28"/>
        </w:rPr>
        <w:t>Враховуючи дані комп’ютерного прогнозу, доцільною була першочергова п</w:t>
      </w:r>
      <w:r>
        <w:rPr>
          <w:sz w:val="28"/>
        </w:rPr>
        <w:t>е</w:t>
      </w:r>
      <w:r>
        <w:rPr>
          <w:sz w:val="28"/>
        </w:rPr>
        <w:t>ревірка синтезованих сполук саме на зазначені види активності.</w:t>
      </w:r>
    </w:p>
    <w:p w:rsidR="00647E9E" w:rsidRDefault="00647E9E" w:rsidP="00647E9E">
      <w:pPr>
        <w:suppressLineNumbers/>
        <w:spacing w:line="380" w:lineRule="exact"/>
        <w:ind w:firstLine="590"/>
        <w:jc w:val="both"/>
        <w:rPr>
          <w:b/>
          <w:bCs/>
          <w:sz w:val="28"/>
        </w:rPr>
      </w:pPr>
      <w:r>
        <w:rPr>
          <w:sz w:val="28"/>
        </w:rPr>
        <w:t>Мікробіологічні дослідження 14 оригінальних похідних 4-оксо-3,4-дигідрохіназоліну та конденсованих гетероцикл</w:t>
      </w:r>
      <w:r>
        <w:rPr>
          <w:sz w:val="28"/>
        </w:rPr>
        <w:t>і</w:t>
      </w:r>
      <w:r>
        <w:rPr>
          <w:sz w:val="28"/>
        </w:rPr>
        <w:t>чних сполук на їх основі проведено методом двократних серійних розведень, на кафедрі мікробіології НФаУ (зав. каф</w:t>
      </w:r>
      <w:r>
        <w:rPr>
          <w:sz w:val="28"/>
        </w:rPr>
        <w:t>е</w:t>
      </w:r>
      <w:r>
        <w:rPr>
          <w:sz w:val="28"/>
        </w:rPr>
        <w:t>дри проф. І.Л. Дикий), та встановлено зв’язок “структура – фармакологічна дія”.</w:t>
      </w:r>
    </w:p>
    <w:p w:rsidR="00647E9E" w:rsidRDefault="00647E9E" w:rsidP="008D245E">
      <w:pPr>
        <w:pStyle w:val="afffffffc"/>
        <w:numPr>
          <w:ilvl w:val="0"/>
          <w:numId w:val="46"/>
        </w:numPr>
        <w:suppressLineNumbers/>
        <w:shd w:val="clear" w:color="auto" w:fill="FFFFFF"/>
        <w:tabs>
          <w:tab w:val="clear" w:pos="1492"/>
        </w:tabs>
        <w:suppressAutoHyphens w:val="0"/>
        <w:autoSpaceDE w:val="0"/>
        <w:autoSpaceDN w:val="0"/>
        <w:adjustRightInd w:val="0"/>
        <w:spacing w:after="0" w:line="380" w:lineRule="exact"/>
        <w:ind w:left="0" w:firstLine="590"/>
        <w:jc w:val="both"/>
      </w:pPr>
      <w:r>
        <w:t>За результатами проведених досліджень переконливо підтверджена на скрині</w:t>
      </w:r>
      <w:r>
        <w:t>н</w:t>
      </w:r>
      <w:r>
        <w:t>говому рівні наявність широкого спектру антимікробних властивостей у всіх досліджуваних сполук відносно використаного набору мікроо</w:t>
      </w:r>
      <w:r>
        <w:t>р</w:t>
      </w:r>
      <w:r>
        <w:t>ганізмів (табл. 1).</w:t>
      </w:r>
    </w:p>
    <w:p w:rsidR="00647E9E" w:rsidRDefault="00647E9E" w:rsidP="00647E9E">
      <w:pPr>
        <w:suppressLineNumbers/>
        <w:spacing w:line="380" w:lineRule="exact"/>
        <w:ind w:firstLine="590"/>
        <w:jc w:val="both"/>
      </w:pPr>
      <w:r>
        <w:rPr>
          <w:sz w:val="28"/>
        </w:rPr>
        <w:t>При аналізі одержаних результатів з урахуванням показників зв’язку “хімічна структура – біологічна дія” встановлено, що на вираженість антимікробної активн</w:t>
      </w:r>
      <w:r>
        <w:rPr>
          <w:sz w:val="28"/>
        </w:rPr>
        <w:t>о</w:t>
      </w:r>
      <w:r>
        <w:rPr>
          <w:sz w:val="28"/>
        </w:rPr>
        <w:t>сті суттєво впливає наявність ядра 4-оксо-3,4-дигідрохіназоліну. Одночасно, при варі</w:t>
      </w:r>
      <w:r>
        <w:rPr>
          <w:sz w:val="28"/>
        </w:rPr>
        <w:t>ю</w:t>
      </w:r>
      <w:r>
        <w:rPr>
          <w:sz w:val="28"/>
        </w:rPr>
        <w:t>ванні замісників методом П. Ерліха, встановлено інтактність або  потенціюючий вплив замісника на вихідну антимікробну активність досліджуваної сполуки. При узагальненому аналізі встановлено, що найбільш вираженими виявились антифу</w:t>
      </w:r>
      <w:r>
        <w:rPr>
          <w:sz w:val="28"/>
        </w:rPr>
        <w:t>н</w:t>
      </w:r>
      <w:r>
        <w:rPr>
          <w:sz w:val="28"/>
        </w:rPr>
        <w:t>гальні властивості усіх досліджуваних сполук і саме цей вид активності слід вважати визнач</w:t>
      </w:r>
      <w:r>
        <w:rPr>
          <w:sz w:val="28"/>
        </w:rPr>
        <w:t>а</w:t>
      </w:r>
      <w:r>
        <w:rPr>
          <w:sz w:val="28"/>
        </w:rPr>
        <w:t>ючим у притаманному спектрі їх антимікробної дії.</w:t>
      </w:r>
    </w:p>
    <w:p w:rsidR="00647E9E" w:rsidRDefault="00647E9E" w:rsidP="00647E9E">
      <w:pPr>
        <w:suppressLineNumbers/>
        <w:spacing w:line="380" w:lineRule="exact"/>
        <w:ind w:firstLine="649"/>
        <w:jc w:val="both"/>
        <w:rPr>
          <w:sz w:val="28"/>
        </w:rPr>
      </w:pPr>
      <w:r>
        <w:rPr>
          <w:sz w:val="28"/>
        </w:rPr>
        <w:t>Як свідчать дані табл. 1, при несуттєвих розбіжностях у виявах фунгістатичної та фунгіцидної дії, усі досліджувані сполуки характеризувались як речовини з мі</w:t>
      </w:r>
      <w:r>
        <w:rPr>
          <w:sz w:val="28"/>
        </w:rPr>
        <w:t>к</w:t>
      </w:r>
      <w:r>
        <w:rPr>
          <w:sz w:val="28"/>
        </w:rPr>
        <w:t>робоцидними властивостями відносно патогенних грибів. Разом з цим, встановлено, що досліджувані похідні 4-оксо-3,4-дигідрохіназоліну виявляли виражену антиба</w:t>
      </w:r>
      <w:r>
        <w:rPr>
          <w:sz w:val="28"/>
        </w:rPr>
        <w:t>к</w:t>
      </w:r>
      <w:r>
        <w:rPr>
          <w:sz w:val="28"/>
        </w:rPr>
        <w:t xml:space="preserve">теріальну активність відносно </w:t>
      </w:r>
      <w:r>
        <w:rPr>
          <w:i/>
          <w:iCs/>
          <w:sz w:val="28"/>
        </w:rPr>
        <w:t xml:space="preserve">S. aureus, B. subtilis, E. coli, P. aeruginosa, </w:t>
      </w:r>
      <w:r>
        <w:rPr>
          <w:sz w:val="28"/>
        </w:rPr>
        <w:t>та</w:t>
      </w:r>
      <w:r>
        <w:rPr>
          <w:i/>
          <w:iCs/>
          <w:sz w:val="28"/>
        </w:rPr>
        <w:t xml:space="preserve"> C. albicans. </w:t>
      </w:r>
      <w:r>
        <w:rPr>
          <w:spacing w:val="-2"/>
          <w:sz w:val="28"/>
        </w:rPr>
        <w:t>Останнє набуває особливої актуальності з урахуванням того, що ці пре</w:t>
      </w:r>
      <w:r>
        <w:rPr>
          <w:spacing w:val="-2"/>
          <w:sz w:val="28"/>
        </w:rPr>
        <w:t>д</w:t>
      </w:r>
      <w:r>
        <w:rPr>
          <w:spacing w:val="-2"/>
          <w:sz w:val="28"/>
        </w:rPr>
        <w:t xml:space="preserve">ставники родини ентеробактерій вирізняються природно даними  рівнями вихідної лікарської стійкості до </w:t>
      </w:r>
      <w:r>
        <w:rPr>
          <w:spacing w:val="-2"/>
          <w:sz w:val="28"/>
        </w:rPr>
        <w:lastRenderedPageBreak/>
        <w:t>антимікробних препаратів і здатні до ятрогенного посилення їх у формуванні виражених або абсолютних рівнів антибіотикорезисте</w:t>
      </w:r>
      <w:r>
        <w:rPr>
          <w:spacing w:val="-2"/>
          <w:sz w:val="28"/>
        </w:rPr>
        <w:t>н</w:t>
      </w:r>
      <w:r>
        <w:rPr>
          <w:spacing w:val="-2"/>
          <w:sz w:val="28"/>
        </w:rPr>
        <w:t>тності.</w:t>
      </w:r>
    </w:p>
    <w:p w:rsidR="00647E9E" w:rsidRDefault="00647E9E" w:rsidP="00647E9E">
      <w:pPr>
        <w:suppressLineNumbers/>
        <w:spacing w:line="380" w:lineRule="exact"/>
        <w:ind w:firstLine="590"/>
        <w:jc w:val="both"/>
        <w:rPr>
          <w:sz w:val="28"/>
        </w:rPr>
      </w:pPr>
      <w:r>
        <w:rPr>
          <w:sz w:val="28"/>
        </w:rPr>
        <w:t>При узагальненому аналізі дещо нижчими виявились антисептичні власт</w:t>
      </w:r>
      <w:r>
        <w:rPr>
          <w:sz w:val="28"/>
        </w:rPr>
        <w:t>и</w:t>
      </w:r>
      <w:r>
        <w:rPr>
          <w:sz w:val="28"/>
        </w:rPr>
        <w:t>вості відносно грампозитивних представників піогенних бактерій.</w:t>
      </w:r>
    </w:p>
    <w:p w:rsidR="00647E9E" w:rsidRDefault="00647E9E" w:rsidP="00647E9E">
      <w:pPr>
        <w:suppressLineNumbers/>
        <w:spacing w:line="380" w:lineRule="exact"/>
        <w:ind w:firstLine="590"/>
        <w:jc w:val="both"/>
        <w:rPr>
          <w:sz w:val="28"/>
        </w:rPr>
      </w:pPr>
      <w:r>
        <w:rPr>
          <w:sz w:val="28"/>
        </w:rPr>
        <w:t>Суттєвий вплив на виявлення означеної активності має наявність метильної групи та її віддаленість від хіназолінового ядра – з її зростанням активність збільш</w:t>
      </w:r>
      <w:r>
        <w:rPr>
          <w:sz w:val="28"/>
        </w:rPr>
        <w:t>у</w:t>
      </w:r>
      <w:r>
        <w:rPr>
          <w:sz w:val="28"/>
        </w:rPr>
        <w:t>ється. Сказане стосується як мікробоцидних властивостей сполуки, так і значущості розбіжності у співвідношенні бактеріостатичних та бактерицидних властивостей (табл. 1).</w:t>
      </w:r>
    </w:p>
    <w:p w:rsidR="00647E9E" w:rsidRDefault="00647E9E" w:rsidP="00647E9E">
      <w:pPr>
        <w:suppressLineNumbers/>
        <w:spacing w:line="380" w:lineRule="exact"/>
        <w:ind w:firstLine="590"/>
        <w:jc w:val="both"/>
        <w:rPr>
          <w:sz w:val="28"/>
        </w:rPr>
      </w:pPr>
      <w:r>
        <w:rPr>
          <w:sz w:val="28"/>
        </w:rPr>
        <w:t>Аналіз показує, що найперспективнішими у ряду синтезованих похідних 4-оксо-3,4-дигідрохіназоліну виявились ті, що містять метильну групу. Поєднання ацетамідного та карбогідроксамового фрагмента сполуки 3.6а сприяє вибірковій мікробоцидній а</w:t>
      </w:r>
      <w:r>
        <w:rPr>
          <w:sz w:val="28"/>
        </w:rPr>
        <w:t>к</w:t>
      </w:r>
      <w:r>
        <w:rPr>
          <w:sz w:val="28"/>
        </w:rPr>
        <w:t xml:space="preserve">тивності досліджуваних сполук відносно прокаріотів у межах 12,5 мкг/мл та </w:t>
      </w:r>
      <w:r>
        <w:rPr>
          <w:i/>
          <w:iCs/>
          <w:sz w:val="28"/>
        </w:rPr>
        <w:t>C. albicans</w:t>
      </w:r>
      <w:r>
        <w:rPr>
          <w:sz w:val="28"/>
        </w:rPr>
        <w:t xml:space="preserve"> у м</w:t>
      </w:r>
      <w:r>
        <w:rPr>
          <w:sz w:val="28"/>
        </w:rPr>
        <w:t>е</w:t>
      </w:r>
      <w:r>
        <w:rPr>
          <w:sz w:val="28"/>
        </w:rPr>
        <w:t>жах 1,6 – 3,0 мкг/мл.</w:t>
      </w:r>
    </w:p>
    <w:p w:rsidR="00647E9E" w:rsidRDefault="00647E9E" w:rsidP="00647E9E">
      <w:pPr>
        <w:suppressLineNumbers/>
        <w:spacing w:line="380" w:lineRule="exact"/>
        <w:ind w:firstLine="561"/>
        <w:jc w:val="both"/>
        <w:rPr>
          <w:sz w:val="28"/>
          <w:szCs w:val="28"/>
        </w:rPr>
      </w:pPr>
      <w:bookmarkStart w:id="8" w:name="_Toc136316738"/>
      <w:bookmarkStart w:id="9" w:name="_Toc136317151"/>
      <w:r>
        <w:rPr>
          <w:sz w:val="28"/>
          <w:szCs w:val="23"/>
        </w:rPr>
        <w:t xml:space="preserve">Дослідження гострої токсичності сполуки 3.6а </w:t>
      </w:r>
      <w:r>
        <w:rPr>
          <w:sz w:val="28"/>
        </w:rPr>
        <w:t>експрес-методом визначення середньосмертельних доз (LD</w:t>
      </w:r>
      <w:r>
        <w:rPr>
          <w:sz w:val="28"/>
          <w:vertAlign w:val="subscript"/>
        </w:rPr>
        <w:t>50</w:t>
      </w:r>
      <w:r>
        <w:rPr>
          <w:sz w:val="28"/>
        </w:rPr>
        <w:t>) хімічних речовин (Пастушенко Т.В. зі спі</w:t>
      </w:r>
      <w:r>
        <w:rPr>
          <w:sz w:val="28"/>
        </w:rPr>
        <w:t>в</w:t>
      </w:r>
      <w:r>
        <w:rPr>
          <w:sz w:val="28"/>
        </w:rPr>
        <w:t xml:space="preserve">авторами) </w:t>
      </w:r>
      <w:r>
        <w:rPr>
          <w:sz w:val="28"/>
          <w:szCs w:val="28"/>
        </w:rPr>
        <w:t>показало, що за класифікацією Сидорова К.К. вона є практично нетокси</w:t>
      </w:r>
      <w:r>
        <w:rPr>
          <w:sz w:val="28"/>
          <w:szCs w:val="28"/>
        </w:rPr>
        <w:t>ч</w:t>
      </w:r>
      <w:r>
        <w:rPr>
          <w:sz w:val="28"/>
          <w:szCs w:val="28"/>
        </w:rPr>
        <w:t>ною.</w:t>
      </w:r>
      <w:bookmarkEnd w:id="8"/>
      <w:bookmarkEnd w:id="9"/>
    </w:p>
    <w:p w:rsidR="00647E9E" w:rsidRDefault="00647E9E" w:rsidP="00647E9E">
      <w:pPr>
        <w:suppressLineNumbers/>
        <w:spacing w:line="380" w:lineRule="exact"/>
        <w:ind w:firstLine="561"/>
        <w:jc w:val="both"/>
        <w:rPr>
          <w:spacing w:val="-2"/>
          <w:sz w:val="28"/>
          <w:szCs w:val="28"/>
        </w:rPr>
      </w:pPr>
      <w:r>
        <w:rPr>
          <w:bCs/>
          <w:spacing w:val="-2"/>
          <w:sz w:val="28"/>
          <w:szCs w:val="28"/>
        </w:rPr>
        <w:t>Враховуючи високу антимікробну активність, низьку токсичність та простий м</w:t>
      </w:r>
      <w:r>
        <w:rPr>
          <w:bCs/>
          <w:spacing w:val="-2"/>
          <w:sz w:val="28"/>
          <w:szCs w:val="28"/>
        </w:rPr>
        <w:t>е</w:t>
      </w:r>
      <w:r>
        <w:rPr>
          <w:bCs/>
          <w:spacing w:val="-2"/>
          <w:sz w:val="28"/>
          <w:szCs w:val="28"/>
        </w:rPr>
        <w:t>тод синтезу сполуки 3.6а, її рекомендовано для поглиблених фармакологічних досл</w:t>
      </w:r>
      <w:r>
        <w:rPr>
          <w:bCs/>
          <w:spacing w:val="-2"/>
          <w:sz w:val="28"/>
          <w:szCs w:val="28"/>
        </w:rPr>
        <w:t>і</w:t>
      </w:r>
      <w:r>
        <w:rPr>
          <w:bCs/>
          <w:spacing w:val="-2"/>
          <w:sz w:val="28"/>
          <w:szCs w:val="28"/>
        </w:rPr>
        <w:t>джень і на її субстанцію розроблено проект АНД. Ідентифікацію 3.6а запропон</w:t>
      </w:r>
      <w:r>
        <w:rPr>
          <w:bCs/>
          <w:spacing w:val="-2"/>
          <w:sz w:val="28"/>
          <w:szCs w:val="28"/>
        </w:rPr>
        <w:t>о</w:t>
      </w:r>
      <w:r>
        <w:rPr>
          <w:bCs/>
          <w:spacing w:val="-2"/>
          <w:sz w:val="28"/>
          <w:szCs w:val="28"/>
        </w:rPr>
        <w:t>вано</w:t>
      </w:r>
    </w:p>
    <w:p w:rsidR="00647E9E" w:rsidRDefault="00647E9E" w:rsidP="00647E9E">
      <w:pPr>
        <w:suppressLineNumbers/>
        <w:jc w:val="center"/>
        <w:sectPr w:rsidR="00647E9E">
          <w:headerReference w:type="default" r:id="rId26"/>
          <w:pgSz w:w="11906" w:h="16838" w:code="9"/>
          <w:pgMar w:top="1134" w:right="567" w:bottom="1134" w:left="1134" w:header="709" w:footer="709" w:gutter="0"/>
          <w:pgNumType w:start="1"/>
          <w:cols w:space="708"/>
          <w:docGrid w:linePitch="360"/>
        </w:sectPr>
      </w:pPr>
    </w:p>
    <w:p w:rsidR="00647E9E" w:rsidRDefault="00647E9E" w:rsidP="00647E9E">
      <w:pPr>
        <w:pStyle w:val="5"/>
        <w:keepNext w:val="0"/>
        <w:suppressLineNumbers/>
        <w:ind w:firstLine="0"/>
      </w:pPr>
    </w:p>
    <w:p w:rsidR="00647E9E" w:rsidRDefault="00647E9E" w:rsidP="00647E9E">
      <w:pPr>
        <w:pStyle w:val="5"/>
        <w:keepNext w:val="0"/>
        <w:suppressLineNumbers/>
        <w:ind w:firstLine="0"/>
      </w:pPr>
      <w:r>
        <w:t>Таблиця 1</w:t>
      </w:r>
    </w:p>
    <w:p w:rsidR="00647E9E" w:rsidRDefault="00647E9E" w:rsidP="00647E9E">
      <w:pPr>
        <w:pStyle w:val="5"/>
        <w:keepNext w:val="0"/>
        <w:suppressLineNumbers/>
        <w:ind w:firstLine="0"/>
        <w:jc w:val="center"/>
        <w:rPr>
          <w:b w:val="0"/>
          <w:bCs/>
          <w:i/>
          <w:iCs/>
        </w:rPr>
      </w:pPr>
      <w:r>
        <w:rPr>
          <w:b w:val="0"/>
          <w:bCs/>
          <w:i/>
          <w:iCs/>
        </w:rPr>
        <w:t>Порівняльна характеристика антисептичних властивостей синтезованих похідних 4-оксо-3,4-дигідрохіназолінів та гетероциклічних сполук на їх основі, n = 6</w:t>
      </w:r>
    </w:p>
    <w:p w:rsidR="00647E9E" w:rsidRDefault="00647E9E" w:rsidP="00647E9E">
      <w:pPr>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240"/>
        <w:gridCol w:w="1350"/>
        <w:gridCol w:w="1240"/>
        <w:gridCol w:w="1350"/>
        <w:gridCol w:w="1240"/>
        <w:gridCol w:w="1350"/>
        <w:gridCol w:w="1241"/>
        <w:gridCol w:w="1350"/>
        <w:gridCol w:w="1240"/>
        <w:gridCol w:w="1350"/>
      </w:tblGrid>
      <w:tr w:rsidR="00647E9E" w:rsidTr="0071644F">
        <w:tblPrEx>
          <w:tblCellMar>
            <w:top w:w="0" w:type="dxa"/>
            <w:bottom w:w="0" w:type="dxa"/>
          </w:tblCellMar>
        </w:tblPrEx>
        <w:trPr>
          <w:cantSplit/>
        </w:trPr>
        <w:tc>
          <w:tcPr>
            <w:tcW w:w="1835" w:type="dxa"/>
            <w:vMerge w:val="restart"/>
            <w:vAlign w:val="center"/>
          </w:tcPr>
          <w:p w:rsidR="00647E9E" w:rsidRDefault="00647E9E" w:rsidP="0071644F">
            <w:pPr>
              <w:suppressLineNumbers/>
              <w:jc w:val="center"/>
              <w:rPr>
                <w:sz w:val="28"/>
              </w:rPr>
            </w:pPr>
            <w:r>
              <w:rPr>
                <w:sz w:val="28"/>
              </w:rPr>
              <w:t>Сполука</w:t>
            </w:r>
          </w:p>
        </w:tc>
        <w:tc>
          <w:tcPr>
            <w:tcW w:w="12951" w:type="dxa"/>
            <w:gridSpan w:val="10"/>
            <w:vAlign w:val="center"/>
          </w:tcPr>
          <w:p w:rsidR="00647E9E" w:rsidRDefault="00647E9E" w:rsidP="0071644F">
            <w:pPr>
              <w:pStyle w:val="7"/>
              <w:suppressLineNumbers/>
            </w:pPr>
            <w:r>
              <w:t>Антимікробна активність, мкг/мл</w:t>
            </w:r>
          </w:p>
        </w:tc>
      </w:tr>
      <w:tr w:rsidR="00647E9E" w:rsidTr="0071644F">
        <w:tblPrEx>
          <w:tblCellMar>
            <w:top w:w="0" w:type="dxa"/>
            <w:bottom w:w="0" w:type="dxa"/>
          </w:tblCellMar>
        </w:tblPrEx>
        <w:trPr>
          <w:cantSplit/>
        </w:trPr>
        <w:tc>
          <w:tcPr>
            <w:tcW w:w="1835" w:type="dxa"/>
            <w:vMerge/>
            <w:vAlign w:val="center"/>
          </w:tcPr>
          <w:p w:rsidR="00647E9E" w:rsidRDefault="00647E9E" w:rsidP="0071644F">
            <w:pPr>
              <w:suppressLineNumbers/>
              <w:jc w:val="center"/>
              <w:rPr>
                <w:sz w:val="28"/>
              </w:rPr>
            </w:pPr>
          </w:p>
        </w:tc>
        <w:tc>
          <w:tcPr>
            <w:tcW w:w="2590" w:type="dxa"/>
            <w:gridSpan w:val="2"/>
            <w:vAlign w:val="center"/>
          </w:tcPr>
          <w:p w:rsidR="00647E9E" w:rsidRDefault="00647E9E" w:rsidP="0071644F">
            <w:pPr>
              <w:suppressLineNumbers/>
              <w:jc w:val="center"/>
              <w:rPr>
                <w:i/>
                <w:iCs/>
                <w:sz w:val="28"/>
              </w:rPr>
            </w:pPr>
            <w:r>
              <w:rPr>
                <w:i/>
                <w:iCs/>
                <w:sz w:val="28"/>
              </w:rPr>
              <w:t>S. aureus</w:t>
            </w:r>
          </w:p>
        </w:tc>
        <w:tc>
          <w:tcPr>
            <w:tcW w:w="2590" w:type="dxa"/>
            <w:gridSpan w:val="2"/>
            <w:vAlign w:val="center"/>
          </w:tcPr>
          <w:p w:rsidR="00647E9E" w:rsidRDefault="00647E9E" w:rsidP="0071644F">
            <w:pPr>
              <w:suppressLineNumbers/>
              <w:jc w:val="center"/>
              <w:rPr>
                <w:i/>
                <w:iCs/>
                <w:sz w:val="28"/>
              </w:rPr>
            </w:pPr>
            <w:r>
              <w:rPr>
                <w:i/>
                <w:iCs/>
                <w:sz w:val="28"/>
              </w:rPr>
              <w:t>B. subtilis</w:t>
            </w:r>
          </w:p>
        </w:tc>
        <w:tc>
          <w:tcPr>
            <w:tcW w:w="2590" w:type="dxa"/>
            <w:gridSpan w:val="2"/>
            <w:vAlign w:val="center"/>
          </w:tcPr>
          <w:p w:rsidR="00647E9E" w:rsidRDefault="00647E9E" w:rsidP="0071644F">
            <w:pPr>
              <w:suppressLineNumbers/>
              <w:jc w:val="center"/>
              <w:rPr>
                <w:i/>
                <w:iCs/>
                <w:sz w:val="28"/>
              </w:rPr>
            </w:pPr>
            <w:r>
              <w:rPr>
                <w:i/>
                <w:iCs/>
                <w:sz w:val="28"/>
              </w:rPr>
              <w:t>E. coli</w:t>
            </w:r>
          </w:p>
        </w:tc>
        <w:tc>
          <w:tcPr>
            <w:tcW w:w="2591" w:type="dxa"/>
            <w:gridSpan w:val="2"/>
            <w:vAlign w:val="center"/>
          </w:tcPr>
          <w:p w:rsidR="00647E9E" w:rsidRDefault="00647E9E" w:rsidP="0071644F">
            <w:pPr>
              <w:suppressLineNumbers/>
              <w:jc w:val="center"/>
              <w:rPr>
                <w:i/>
                <w:iCs/>
                <w:sz w:val="28"/>
              </w:rPr>
            </w:pPr>
            <w:r>
              <w:rPr>
                <w:i/>
                <w:iCs/>
                <w:sz w:val="28"/>
              </w:rPr>
              <w:t>P. aeruginosa</w:t>
            </w:r>
          </w:p>
        </w:tc>
        <w:tc>
          <w:tcPr>
            <w:tcW w:w="2590" w:type="dxa"/>
            <w:gridSpan w:val="2"/>
            <w:vAlign w:val="center"/>
          </w:tcPr>
          <w:p w:rsidR="00647E9E" w:rsidRDefault="00647E9E" w:rsidP="0071644F">
            <w:pPr>
              <w:suppressLineNumbers/>
              <w:jc w:val="center"/>
              <w:rPr>
                <w:i/>
                <w:iCs/>
                <w:sz w:val="28"/>
              </w:rPr>
            </w:pPr>
            <w:r>
              <w:rPr>
                <w:i/>
                <w:iCs/>
                <w:sz w:val="28"/>
              </w:rPr>
              <w:t>C. albicans</w:t>
            </w:r>
          </w:p>
        </w:tc>
      </w:tr>
      <w:tr w:rsidR="00647E9E" w:rsidTr="0071644F">
        <w:tblPrEx>
          <w:tblCellMar>
            <w:top w:w="0" w:type="dxa"/>
            <w:bottom w:w="0" w:type="dxa"/>
          </w:tblCellMar>
        </w:tblPrEx>
        <w:trPr>
          <w:cantSplit/>
        </w:trPr>
        <w:tc>
          <w:tcPr>
            <w:tcW w:w="1835" w:type="dxa"/>
            <w:vMerge/>
            <w:vAlign w:val="center"/>
          </w:tcPr>
          <w:p w:rsidR="00647E9E" w:rsidRDefault="00647E9E" w:rsidP="0071644F">
            <w:pPr>
              <w:suppressLineNumbers/>
              <w:jc w:val="center"/>
              <w:rPr>
                <w:sz w:val="28"/>
              </w:rPr>
            </w:pPr>
          </w:p>
        </w:tc>
        <w:tc>
          <w:tcPr>
            <w:tcW w:w="1240" w:type="dxa"/>
            <w:vAlign w:val="center"/>
          </w:tcPr>
          <w:p w:rsidR="00647E9E" w:rsidRDefault="00647E9E" w:rsidP="0071644F">
            <w:pPr>
              <w:suppressLineNumbers/>
              <w:jc w:val="center"/>
              <w:rPr>
                <w:sz w:val="28"/>
              </w:rPr>
            </w:pPr>
            <w:r>
              <w:rPr>
                <w:sz w:val="28"/>
              </w:rPr>
              <w:t>MIK</w:t>
            </w:r>
          </w:p>
        </w:tc>
        <w:tc>
          <w:tcPr>
            <w:tcW w:w="1350" w:type="dxa"/>
            <w:vAlign w:val="center"/>
          </w:tcPr>
          <w:p w:rsidR="00647E9E" w:rsidRDefault="00647E9E" w:rsidP="0071644F">
            <w:pPr>
              <w:suppressLineNumbers/>
              <w:jc w:val="center"/>
              <w:rPr>
                <w:sz w:val="28"/>
              </w:rPr>
            </w:pPr>
            <w:r>
              <w:rPr>
                <w:sz w:val="28"/>
              </w:rPr>
              <w:t>MБК</w:t>
            </w:r>
          </w:p>
        </w:tc>
        <w:tc>
          <w:tcPr>
            <w:tcW w:w="1240" w:type="dxa"/>
            <w:vAlign w:val="center"/>
          </w:tcPr>
          <w:p w:rsidR="00647E9E" w:rsidRDefault="00647E9E" w:rsidP="0071644F">
            <w:pPr>
              <w:suppressLineNumbers/>
              <w:jc w:val="center"/>
              <w:rPr>
                <w:sz w:val="28"/>
              </w:rPr>
            </w:pPr>
            <w:r>
              <w:rPr>
                <w:sz w:val="28"/>
              </w:rPr>
              <w:t>MIK</w:t>
            </w:r>
          </w:p>
        </w:tc>
        <w:tc>
          <w:tcPr>
            <w:tcW w:w="1350" w:type="dxa"/>
            <w:vAlign w:val="center"/>
          </w:tcPr>
          <w:p w:rsidR="00647E9E" w:rsidRDefault="00647E9E" w:rsidP="0071644F">
            <w:pPr>
              <w:suppressLineNumbers/>
              <w:jc w:val="center"/>
              <w:rPr>
                <w:sz w:val="28"/>
              </w:rPr>
            </w:pPr>
            <w:r>
              <w:rPr>
                <w:sz w:val="28"/>
              </w:rPr>
              <w:t>MБК</w:t>
            </w:r>
          </w:p>
        </w:tc>
        <w:tc>
          <w:tcPr>
            <w:tcW w:w="1240" w:type="dxa"/>
            <w:vAlign w:val="center"/>
          </w:tcPr>
          <w:p w:rsidR="00647E9E" w:rsidRDefault="00647E9E" w:rsidP="0071644F">
            <w:pPr>
              <w:suppressLineNumbers/>
              <w:jc w:val="center"/>
              <w:rPr>
                <w:sz w:val="28"/>
              </w:rPr>
            </w:pPr>
            <w:r>
              <w:rPr>
                <w:sz w:val="28"/>
              </w:rPr>
              <w:t>MIK</w:t>
            </w:r>
          </w:p>
        </w:tc>
        <w:tc>
          <w:tcPr>
            <w:tcW w:w="1350" w:type="dxa"/>
            <w:vAlign w:val="center"/>
          </w:tcPr>
          <w:p w:rsidR="00647E9E" w:rsidRDefault="00647E9E" w:rsidP="0071644F">
            <w:pPr>
              <w:suppressLineNumbers/>
              <w:jc w:val="center"/>
              <w:rPr>
                <w:sz w:val="28"/>
              </w:rPr>
            </w:pPr>
            <w:r>
              <w:rPr>
                <w:sz w:val="28"/>
              </w:rPr>
              <w:t>MБК</w:t>
            </w:r>
          </w:p>
        </w:tc>
        <w:tc>
          <w:tcPr>
            <w:tcW w:w="1241" w:type="dxa"/>
            <w:vAlign w:val="center"/>
          </w:tcPr>
          <w:p w:rsidR="00647E9E" w:rsidRDefault="00647E9E" w:rsidP="0071644F">
            <w:pPr>
              <w:suppressLineNumbers/>
              <w:jc w:val="center"/>
              <w:rPr>
                <w:sz w:val="28"/>
              </w:rPr>
            </w:pPr>
            <w:r>
              <w:rPr>
                <w:sz w:val="28"/>
              </w:rPr>
              <w:t>MIK</w:t>
            </w:r>
          </w:p>
        </w:tc>
        <w:tc>
          <w:tcPr>
            <w:tcW w:w="1350" w:type="dxa"/>
            <w:vAlign w:val="center"/>
          </w:tcPr>
          <w:p w:rsidR="00647E9E" w:rsidRDefault="00647E9E" w:rsidP="0071644F">
            <w:pPr>
              <w:suppressLineNumbers/>
              <w:jc w:val="center"/>
              <w:rPr>
                <w:sz w:val="28"/>
              </w:rPr>
            </w:pPr>
            <w:r>
              <w:rPr>
                <w:sz w:val="28"/>
              </w:rPr>
              <w:t>MБК</w:t>
            </w:r>
          </w:p>
        </w:tc>
        <w:tc>
          <w:tcPr>
            <w:tcW w:w="1240" w:type="dxa"/>
            <w:vAlign w:val="center"/>
          </w:tcPr>
          <w:p w:rsidR="00647E9E" w:rsidRDefault="00647E9E" w:rsidP="0071644F">
            <w:pPr>
              <w:suppressLineNumbers/>
              <w:jc w:val="center"/>
              <w:rPr>
                <w:sz w:val="28"/>
              </w:rPr>
            </w:pPr>
            <w:r>
              <w:rPr>
                <w:sz w:val="28"/>
              </w:rPr>
              <w:t>MIK</w:t>
            </w:r>
          </w:p>
        </w:tc>
        <w:tc>
          <w:tcPr>
            <w:tcW w:w="1350" w:type="dxa"/>
            <w:vAlign w:val="center"/>
          </w:tcPr>
          <w:p w:rsidR="00647E9E" w:rsidRDefault="00647E9E" w:rsidP="0071644F">
            <w:pPr>
              <w:suppressLineNumbers/>
              <w:jc w:val="center"/>
              <w:rPr>
                <w:sz w:val="28"/>
              </w:rPr>
            </w:pPr>
            <w:r>
              <w:rPr>
                <w:sz w:val="28"/>
              </w:rPr>
              <w:t>MБК</w:t>
            </w:r>
          </w:p>
        </w:tc>
      </w:tr>
      <w:tr w:rsidR="00647E9E" w:rsidTr="0071644F">
        <w:tblPrEx>
          <w:tblCellMar>
            <w:top w:w="0" w:type="dxa"/>
            <w:bottom w:w="0" w:type="dxa"/>
          </w:tblCellMar>
        </w:tblPrEx>
        <w:trPr>
          <w:trHeight w:val="250"/>
        </w:trPr>
        <w:tc>
          <w:tcPr>
            <w:tcW w:w="1835" w:type="dxa"/>
            <w:vAlign w:val="center"/>
          </w:tcPr>
          <w:p w:rsidR="00647E9E" w:rsidRDefault="00647E9E" w:rsidP="0071644F">
            <w:pPr>
              <w:suppressLineNumbers/>
              <w:jc w:val="center"/>
              <w:rPr>
                <w:sz w:val="28"/>
              </w:rPr>
            </w:pPr>
            <w:r>
              <w:rPr>
                <w:sz w:val="28"/>
              </w:rPr>
              <w:t>1.4a</w:t>
            </w:r>
          </w:p>
        </w:tc>
        <w:tc>
          <w:tcPr>
            <w:tcW w:w="1240" w:type="dxa"/>
            <w:vAlign w:val="center"/>
          </w:tcPr>
          <w:p w:rsidR="00647E9E" w:rsidRDefault="00647E9E" w:rsidP="0071644F">
            <w:pPr>
              <w:suppressLineNumbers/>
              <w:jc w:val="center"/>
              <w:rPr>
                <w:sz w:val="28"/>
              </w:rPr>
            </w:pPr>
            <w:r>
              <w:rPr>
                <w:sz w:val="28"/>
              </w:rPr>
              <w:t>25,5</w:t>
            </w:r>
            <w:r>
              <w:rPr>
                <w:sz w:val="28"/>
              </w:rPr>
              <w:sym w:font="Symbol" w:char="F0B1"/>
            </w:r>
            <w:r>
              <w:rPr>
                <w:sz w:val="28"/>
              </w:rPr>
              <w:t>2,8</w:t>
            </w:r>
          </w:p>
        </w:tc>
        <w:tc>
          <w:tcPr>
            <w:tcW w:w="1350" w:type="dxa"/>
            <w:vAlign w:val="center"/>
          </w:tcPr>
          <w:p w:rsidR="00647E9E" w:rsidRDefault="00647E9E" w:rsidP="0071644F">
            <w:pPr>
              <w:suppressLineNumbers/>
              <w:jc w:val="center"/>
              <w:rPr>
                <w:sz w:val="28"/>
              </w:rPr>
            </w:pPr>
            <w:r>
              <w:rPr>
                <w:sz w:val="28"/>
              </w:rPr>
              <w:t>67,2</w:t>
            </w:r>
            <w:r>
              <w:rPr>
                <w:sz w:val="28"/>
              </w:rPr>
              <w:sym w:font="Symbol" w:char="F0B1"/>
            </w:r>
            <w:r>
              <w:rPr>
                <w:sz w:val="28"/>
              </w:rPr>
              <w:t>6,2</w:t>
            </w:r>
          </w:p>
        </w:tc>
        <w:tc>
          <w:tcPr>
            <w:tcW w:w="1240" w:type="dxa"/>
            <w:vAlign w:val="center"/>
          </w:tcPr>
          <w:p w:rsidR="00647E9E" w:rsidRDefault="00647E9E" w:rsidP="0071644F">
            <w:pPr>
              <w:suppressLineNumbers/>
              <w:jc w:val="center"/>
              <w:rPr>
                <w:sz w:val="28"/>
              </w:rPr>
            </w:pPr>
            <w:r>
              <w:rPr>
                <w:sz w:val="28"/>
              </w:rPr>
              <w:t>26,5</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73,5</w:t>
            </w:r>
            <w:r>
              <w:rPr>
                <w:sz w:val="28"/>
              </w:rPr>
              <w:sym w:font="Symbol" w:char="F0B1"/>
            </w:r>
            <w:r>
              <w:rPr>
                <w:sz w:val="28"/>
              </w:rPr>
              <w:t>5,3</w:t>
            </w:r>
          </w:p>
        </w:tc>
        <w:tc>
          <w:tcPr>
            <w:tcW w:w="1240" w:type="dxa"/>
            <w:vAlign w:val="center"/>
          </w:tcPr>
          <w:p w:rsidR="00647E9E" w:rsidRDefault="00647E9E" w:rsidP="0071644F">
            <w:pPr>
              <w:suppressLineNumbers/>
              <w:jc w:val="center"/>
              <w:rPr>
                <w:sz w:val="28"/>
              </w:rPr>
            </w:pPr>
            <w:r>
              <w:rPr>
                <w:sz w:val="28"/>
              </w:rPr>
              <w:t>12,5</w:t>
            </w:r>
            <w:r>
              <w:rPr>
                <w:sz w:val="28"/>
              </w:rPr>
              <w:sym w:font="Symbol" w:char="F0B1"/>
            </w:r>
            <w:r>
              <w:rPr>
                <w:sz w:val="28"/>
              </w:rPr>
              <w:t>0,6</w:t>
            </w:r>
          </w:p>
        </w:tc>
        <w:tc>
          <w:tcPr>
            <w:tcW w:w="1350" w:type="dxa"/>
            <w:vAlign w:val="center"/>
          </w:tcPr>
          <w:p w:rsidR="00647E9E" w:rsidRDefault="00647E9E" w:rsidP="0071644F">
            <w:pPr>
              <w:suppressLineNumbers/>
              <w:jc w:val="center"/>
              <w:rPr>
                <w:sz w:val="28"/>
              </w:rPr>
            </w:pPr>
            <w:r>
              <w:rPr>
                <w:sz w:val="28"/>
              </w:rPr>
              <w:t>57,4</w:t>
            </w:r>
            <w:r>
              <w:rPr>
                <w:sz w:val="28"/>
              </w:rPr>
              <w:sym w:font="Symbol" w:char="F0B1"/>
            </w:r>
            <w:r>
              <w:rPr>
                <w:sz w:val="28"/>
              </w:rPr>
              <w:t>2,8</w:t>
            </w:r>
          </w:p>
        </w:tc>
        <w:tc>
          <w:tcPr>
            <w:tcW w:w="1241" w:type="dxa"/>
            <w:vAlign w:val="center"/>
          </w:tcPr>
          <w:p w:rsidR="00647E9E" w:rsidRDefault="00647E9E" w:rsidP="0071644F">
            <w:pPr>
              <w:suppressLineNumbers/>
              <w:jc w:val="center"/>
              <w:rPr>
                <w:sz w:val="28"/>
              </w:rPr>
            </w:pPr>
            <w:r>
              <w:rPr>
                <w:sz w:val="28"/>
              </w:rPr>
              <w:t>14,3</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67,2</w:t>
            </w:r>
            <w:r>
              <w:rPr>
                <w:sz w:val="28"/>
              </w:rPr>
              <w:sym w:font="Symbol" w:char="F0B1"/>
            </w:r>
            <w:r>
              <w:rPr>
                <w:sz w:val="28"/>
              </w:rPr>
              <w:t>4,2</w:t>
            </w:r>
          </w:p>
        </w:tc>
        <w:tc>
          <w:tcPr>
            <w:tcW w:w="1240" w:type="dxa"/>
            <w:vAlign w:val="center"/>
          </w:tcPr>
          <w:p w:rsidR="00647E9E" w:rsidRDefault="00647E9E" w:rsidP="0071644F">
            <w:pPr>
              <w:suppressLineNumbers/>
              <w:jc w:val="center"/>
              <w:rPr>
                <w:sz w:val="28"/>
              </w:rPr>
            </w:pPr>
            <w:r>
              <w:rPr>
                <w:sz w:val="28"/>
              </w:rPr>
              <w:t>1,3</w:t>
            </w:r>
            <w:r>
              <w:rPr>
                <w:sz w:val="28"/>
              </w:rPr>
              <w:sym w:font="Symbol" w:char="F0B1"/>
            </w:r>
            <w:r>
              <w:rPr>
                <w:sz w:val="28"/>
              </w:rPr>
              <w:t>0,2</w:t>
            </w:r>
          </w:p>
        </w:tc>
        <w:tc>
          <w:tcPr>
            <w:tcW w:w="1350" w:type="dxa"/>
            <w:vAlign w:val="center"/>
          </w:tcPr>
          <w:p w:rsidR="00647E9E" w:rsidRDefault="00647E9E" w:rsidP="0071644F">
            <w:pPr>
              <w:suppressLineNumbers/>
              <w:jc w:val="center"/>
              <w:rPr>
                <w:sz w:val="28"/>
              </w:rPr>
            </w:pPr>
            <w:r>
              <w:rPr>
                <w:sz w:val="28"/>
              </w:rPr>
              <w:t>3,0</w:t>
            </w:r>
            <w:r>
              <w:rPr>
                <w:sz w:val="28"/>
              </w:rPr>
              <w:sym w:font="Symbol" w:char="F0B1"/>
            </w:r>
            <w:r>
              <w:rPr>
                <w:sz w:val="28"/>
              </w:rPr>
              <w:t>0,4</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1.4b</w:t>
            </w:r>
          </w:p>
        </w:tc>
        <w:tc>
          <w:tcPr>
            <w:tcW w:w="1240" w:type="dxa"/>
            <w:vAlign w:val="center"/>
          </w:tcPr>
          <w:p w:rsidR="00647E9E" w:rsidRDefault="00647E9E" w:rsidP="0071644F">
            <w:pPr>
              <w:suppressLineNumbers/>
              <w:jc w:val="center"/>
              <w:rPr>
                <w:sz w:val="28"/>
              </w:rPr>
            </w:pPr>
            <w:r>
              <w:rPr>
                <w:sz w:val="28"/>
              </w:rPr>
              <w:t>25,5</w:t>
            </w:r>
            <w:r>
              <w:rPr>
                <w:sz w:val="28"/>
              </w:rPr>
              <w:sym w:font="Symbol" w:char="F0B1"/>
            </w:r>
            <w:r>
              <w:rPr>
                <w:sz w:val="28"/>
              </w:rPr>
              <w:t>2,4</w:t>
            </w:r>
          </w:p>
        </w:tc>
        <w:tc>
          <w:tcPr>
            <w:tcW w:w="1350" w:type="dxa"/>
            <w:vAlign w:val="center"/>
          </w:tcPr>
          <w:p w:rsidR="00647E9E" w:rsidRDefault="00647E9E" w:rsidP="0071644F">
            <w:pPr>
              <w:suppressLineNumbers/>
              <w:jc w:val="center"/>
              <w:rPr>
                <w:sz w:val="28"/>
              </w:rPr>
            </w:pPr>
            <w:r>
              <w:rPr>
                <w:sz w:val="28"/>
              </w:rPr>
              <w:t>28,6</w:t>
            </w:r>
            <w:r>
              <w:rPr>
                <w:sz w:val="28"/>
              </w:rPr>
              <w:sym w:font="Symbol" w:char="F0B1"/>
            </w:r>
            <w:r>
              <w:rPr>
                <w:sz w:val="28"/>
              </w:rPr>
              <w:t>3,2*</w:t>
            </w:r>
          </w:p>
        </w:tc>
        <w:tc>
          <w:tcPr>
            <w:tcW w:w="1240" w:type="dxa"/>
            <w:vAlign w:val="center"/>
          </w:tcPr>
          <w:p w:rsidR="00647E9E" w:rsidRDefault="00647E9E" w:rsidP="0071644F">
            <w:pPr>
              <w:suppressLineNumbers/>
              <w:jc w:val="center"/>
              <w:rPr>
                <w:sz w:val="28"/>
              </w:rPr>
            </w:pPr>
            <w:r>
              <w:rPr>
                <w:sz w:val="28"/>
              </w:rPr>
              <w:t>24,7</w:t>
            </w:r>
            <w:r>
              <w:rPr>
                <w:sz w:val="28"/>
              </w:rPr>
              <w:sym w:font="Symbol" w:char="F0B1"/>
            </w:r>
            <w:r>
              <w:rPr>
                <w:sz w:val="28"/>
              </w:rPr>
              <w:t>2,5</w:t>
            </w:r>
          </w:p>
        </w:tc>
        <w:tc>
          <w:tcPr>
            <w:tcW w:w="1350" w:type="dxa"/>
            <w:vAlign w:val="center"/>
          </w:tcPr>
          <w:p w:rsidR="00647E9E" w:rsidRDefault="00647E9E" w:rsidP="0071644F">
            <w:pPr>
              <w:suppressLineNumbers/>
              <w:jc w:val="center"/>
              <w:rPr>
                <w:sz w:val="28"/>
              </w:rPr>
            </w:pPr>
            <w:r>
              <w:rPr>
                <w:sz w:val="28"/>
              </w:rPr>
              <w:t>72,5</w:t>
            </w:r>
            <w:r>
              <w:rPr>
                <w:sz w:val="28"/>
              </w:rPr>
              <w:sym w:font="Symbol" w:char="F0B1"/>
            </w:r>
            <w:r>
              <w:rPr>
                <w:sz w:val="28"/>
              </w:rPr>
              <w:t>6,7</w:t>
            </w:r>
          </w:p>
        </w:tc>
        <w:tc>
          <w:tcPr>
            <w:tcW w:w="1240" w:type="dxa"/>
            <w:vAlign w:val="center"/>
          </w:tcPr>
          <w:p w:rsidR="00647E9E" w:rsidRDefault="00647E9E" w:rsidP="0071644F">
            <w:pPr>
              <w:suppressLineNumbers/>
              <w:jc w:val="center"/>
              <w:rPr>
                <w:sz w:val="28"/>
              </w:rPr>
            </w:pPr>
            <w:r>
              <w:rPr>
                <w:sz w:val="28"/>
              </w:rPr>
              <w:t>28,3</w:t>
            </w:r>
            <w:r>
              <w:rPr>
                <w:sz w:val="28"/>
              </w:rPr>
              <w:sym w:font="Symbol" w:char="F0B1"/>
            </w:r>
            <w:r>
              <w:rPr>
                <w:sz w:val="28"/>
              </w:rPr>
              <w:t>2,8</w:t>
            </w:r>
          </w:p>
        </w:tc>
        <w:tc>
          <w:tcPr>
            <w:tcW w:w="1350" w:type="dxa"/>
            <w:vAlign w:val="center"/>
          </w:tcPr>
          <w:p w:rsidR="00647E9E" w:rsidRDefault="00647E9E" w:rsidP="0071644F">
            <w:pPr>
              <w:suppressLineNumbers/>
              <w:jc w:val="center"/>
              <w:rPr>
                <w:sz w:val="28"/>
              </w:rPr>
            </w:pPr>
            <w:r>
              <w:rPr>
                <w:sz w:val="28"/>
              </w:rPr>
              <w:t>63,7</w:t>
            </w:r>
            <w:r>
              <w:rPr>
                <w:sz w:val="28"/>
              </w:rPr>
              <w:sym w:font="Symbol" w:char="F0B1"/>
            </w:r>
            <w:r>
              <w:rPr>
                <w:sz w:val="28"/>
              </w:rPr>
              <w:t>5,0</w:t>
            </w:r>
          </w:p>
        </w:tc>
        <w:tc>
          <w:tcPr>
            <w:tcW w:w="1241" w:type="dxa"/>
            <w:vAlign w:val="center"/>
          </w:tcPr>
          <w:p w:rsidR="00647E9E" w:rsidRDefault="00647E9E" w:rsidP="0071644F">
            <w:pPr>
              <w:suppressLineNumbers/>
              <w:jc w:val="center"/>
              <w:rPr>
                <w:sz w:val="28"/>
              </w:rPr>
            </w:pPr>
            <w:r>
              <w:rPr>
                <w:sz w:val="28"/>
              </w:rPr>
              <w:t>11,4</w:t>
            </w:r>
            <w:r>
              <w:rPr>
                <w:sz w:val="28"/>
              </w:rPr>
              <w:sym w:font="Symbol" w:char="F0B1"/>
            </w:r>
            <w:r>
              <w:rPr>
                <w:sz w:val="28"/>
              </w:rPr>
              <w:t>1,7</w:t>
            </w:r>
          </w:p>
        </w:tc>
        <w:tc>
          <w:tcPr>
            <w:tcW w:w="1350" w:type="dxa"/>
            <w:vAlign w:val="center"/>
          </w:tcPr>
          <w:p w:rsidR="00647E9E" w:rsidRDefault="00647E9E" w:rsidP="0071644F">
            <w:pPr>
              <w:suppressLineNumbers/>
              <w:jc w:val="center"/>
              <w:rPr>
                <w:sz w:val="28"/>
              </w:rPr>
            </w:pPr>
            <w:r>
              <w:rPr>
                <w:sz w:val="28"/>
              </w:rPr>
              <w:t>48,2</w:t>
            </w:r>
            <w:r>
              <w:rPr>
                <w:sz w:val="28"/>
              </w:rPr>
              <w:sym w:font="Symbol" w:char="F0B1"/>
            </w:r>
            <w:r>
              <w:rPr>
                <w:sz w:val="28"/>
              </w:rPr>
              <w:t>2,4</w:t>
            </w:r>
          </w:p>
        </w:tc>
        <w:tc>
          <w:tcPr>
            <w:tcW w:w="1240" w:type="dxa"/>
            <w:vAlign w:val="center"/>
          </w:tcPr>
          <w:p w:rsidR="00647E9E" w:rsidRDefault="00647E9E" w:rsidP="0071644F">
            <w:pPr>
              <w:suppressLineNumbers/>
              <w:jc w:val="center"/>
              <w:rPr>
                <w:sz w:val="28"/>
              </w:rPr>
            </w:pPr>
            <w:r>
              <w:rPr>
                <w:sz w:val="28"/>
              </w:rPr>
              <w:t>1,5</w:t>
            </w:r>
            <w:r>
              <w:rPr>
                <w:sz w:val="28"/>
              </w:rPr>
              <w:sym w:font="Symbol" w:char="F0B1"/>
            </w:r>
            <w:r>
              <w:rPr>
                <w:sz w:val="28"/>
              </w:rPr>
              <w:t>0,3</w:t>
            </w:r>
          </w:p>
        </w:tc>
        <w:tc>
          <w:tcPr>
            <w:tcW w:w="1350" w:type="dxa"/>
            <w:vAlign w:val="center"/>
          </w:tcPr>
          <w:p w:rsidR="00647E9E" w:rsidRDefault="00647E9E" w:rsidP="0071644F">
            <w:pPr>
              <w:suppressLineNumbers/>
              <w:jc w:val="center"/>
              <w:rPr>
                <w:sz w:val="28"/>
              </w:rPr>
            </w:pPr>
            <w:r>
              <w:rPr>
                <w:sz w:val="28"/>
              </w:rPr>
              <w:t>3,0</w:t>
            </w:r>
            <w:r>
              <w:rPr>
                <w:sz w:val="28"/>
              </w:rPr>
              <w:sym w:font="Symbol" w:char="F0B1"/>
            </w:r>
            <w:r>
              <w:rPr>
                <w:sz w:val="28"/>
              </w:rPr>
              <w:t>0,5*</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1.4c</w:t>
            </w:r>
          </w:p>
        </w:tc>
        <w:tc>
          <w:tcPr>
            <w:tcW w:w="1240" w:type="dxa"/>
            <w:vAlign w:val="center"/>
          </w:tcPr>
          <w:p w:rsidR="00647E9E" w:rsidRDefault="00647E9E" w:rsidP="0071644F">
            <w:pPr>
              <w:suppressLineNumbers/>
              <w:jc w:val="center"/>
              <w:rPr>
                <w:sz w:val="28"/>
              </w:rPr>
            </w:pPr>
            <w:r>
              <w:rPr>
                <w:sz w:val="28"/>
              </w:rPr>
              <w:t>23,8</w:t>
            </w:r>
            <w:r>
              <w:rPr>
                <w:sz w:val="28"/>
              </w:rPr>
              <w:sym w:font="Symbol" w:char="F0B1"/>
            </w:r>
            <w:r>
              <w:rPr>
                <w:sz w:val="28"/>
              </w:rPr>
              <w:t>1,7</w:t>
            </w:r>
          </w:p>
        </w:tc>
        <w:tc>
          <w:tcPr>
            <w:tcW w:w="1350" w:type="dxa"/>
            <w:vAlign w:val="center"/>
          </w:tcPr>
          <w:p w:rsidR="00647E9E" w:rsidRDefault="00647E9E" w:rsidP="0071644F">
            <w:pPr>
              <w:suppressLineNumbers/>
              <w:jc w:val="center"/>
              <w:rPr>
                <w:sz w:val="28"/>
              </w:rPr>
            </w:pPr>
            <w:r>
              <w:rPr>
                <w:sz w:val="28"/>
              </w:rPr>
              <w:t>26,4</w:t>
            </w:r>
            <w:r>
              <w:rPr>
                <w:sz w:val="28"/>
              </w:rPr>
              <w:sym w:font="Symbol" w:char="F0B1"/>
            </w:r>
            <w:r>
              <w:rPr>
                <w:sz w:val="28"/>
              </w:rPr>
              <w:t>2,2*</w:t>
            </w:r>
          </w:p>
        </w:tc>
        <w:tc>
          <w:tcPr>
            <w:tcW w:w="1240" w:type="dxa"/>
            <w:vAlign w:val="center"/>
          </w:tcPr>
          <w:p w:rsidR="00647E9E" w:rsidRDefault="00647E9E" w:rsidP="0071644F">
            <w:pPr>
              <w:suppressLineNumbers/>
              <w:jc w:val="center"/>
              <w:rPr>
                <w:sz w:val="28"/>
              </w:rPr>
            </w:pPr>
            <w:r>
              <w:rPr>
                <w:sz w:val="28"/>
              </w:rPr>
              <w:t>13,5</w:t>
            </w:r>
            <w:r>
              <w:rPr>
                <w:sz w:val="28"/>
              </w:rPr>
              <w:sym w:font="Symbol" w:char="F0B1"/>
            </w:r>
            <w:r>
              <w:rPr>
                <w:sz w:val="28"/>
              </w:rPr>
              <w:t>1,6</w:t>
            </w:r>
          </w:p>
        </w:tc>
        <w:tc>
          <w:tcPr>
            <w:tcW w:w="1350" w:type="dxa"/>
            <w:vAlign w:val="center"/>
          </w:tcPr>
          <w:p w:rsidR="00647E9E" w:rsidRDefault="00647E9E" w:rsidP="0071644F">
            <w:pPr>
              <w:suppressLineNumbers/>
              <w:jc w:val="center"/>
              <w:rPr>
                <w:sz w:val="28"/>
              </w:rPr>
            </w:pPr>
            <w:r>
              <w:rPr>
                <w:sz w:val="28"/>
              </w:rPr>
              <w:t>48,7</w:t>
            </w:r>
            <w:r>
              <w:rPr>
                <w:sz w:val="28"/>
              </w:rPr>
              <w:sym w:font="Symbol" w:char="F0B1"/>
            </w:r>
            <w:r>
              <w:rPr>
                <w:sz w:val="28"/>
              </w:rPr>
              <w:t>4,0</w:t>
            </w:r>
          </w:p>
        </w:tc>
        <w:tc>
          <w:tcPr>
            <w:tcW w:w="1240" w:type="dxa"/>
            <w:vAlign w:val="center"/>
          </w:tcPr>
          <w:p w:rsidR="00647E9E" w:rsidRDefault="00647E9E" w:rsidP="0071644F">
            <w:pPr>
              <w:suppressLineNumbers/>
              <w:jc w:val="center"/>
              <w:rPr>
                <w:sz w:val="28"/>
              </w:rPr>
            </w:pPr>
            <w:r>
              <w:rPr>
                <w:sz w:val="28"/>
              </w:rPr>
              <w:t>13,8</w:t>
            </w:r>
            <w:r>
              <w:rPr>
                <w:sz w:val="28"/>
              </w:rPr>
              <w:sym w:font="Symbol" w:char="F0B1"/>
            </w:r>
            <w:r>
              <w:rPr>
                <w:sz w:val="28"/>
              </w:rPr>
              <w:t>1,5</w:t>
            </w:r>
          </w:p>
        </w:tc>
        <w:tc>
          <w:tcPr>
            <w:tcW w:w="1350" w:type="dxa"/>
            <w:vAlign w:val="center"/>
          </w:tcPr>
          <w:p w:rsidR="00647E9E" w:rsidRDefault="00647E9E" w:rsidP="0071644F">
            <w:pPr>
              <w:suppressLineNumbers/>
              <w:jc w:val="center"/>
              <w:rPr>
                <w:sz w:val="28"/>
              </w:rPr>
            </w:pPr>
            <w:r>
              <w:rPr>
                <w:sz w:val="28"/>
              </w:rPr>
              <w:t>56,2</w:t>
            </w:r>
            <w:r>
              <w:rPr>
                <w:sz w:val="28"/>
              </w:rPr>
              <w:sym w:font="Symbol" w:char="F0B1"/>
            </w:r>
            <w:r>
              <w:rPr>
                <w:sz w:val="28"/>
              </w:rPr>
              <w:t>4,0</w:t>
            </w:r>
          </w:p>
        </w:tc>
        <w:tc>
          <w:tcPr>
            <w:tcW w:w="1241" w:type="dxa"/>
            <w:vAlign w:val="center"/>
          </w:tcPr>
          <w:p w:rsidR="00647E9E" w:rsidRDefault="00647E9E" w:rsidP="0071644F">
            <w:pPr>
              <w:suppressLineNumbers/>
              <w:jc w:val="center"/>
              <w:rPr>
                <w:sz w:val="28"/>
              </w:rPr>
            </w:pPr>
            <w:r>
              <w:rPr>
                <w:sz w:val="28"/>
              </w:rPr>
              <w:t>13,2</w:t>
            </w:r>
            <w:r>
              <w:rPr>
                <w:sz w:val="28"/>
              </w:rPr>
              <w:sym w:font="Symbol" w:char="F0B1"/>
            </w:r>
            <w:r>
              <w:rPr>
                <w:sz w:val="28"/>
              </w:rPr>
              <w:t>1,4</w:t>
            </w:r>
          </w:p>
        </w:tc>
        <w:tc>
          <w:tcPr>
            <w:tcW w:w="1350" w:type="dxa"/>
            <w:vAlign w:val="center"/>
          </w:tcPr>
          <w:p w:rsidR="00647E9E" w:rsidRDefault="00647E9E" w:rsidP="0071644F">
            <w:pPr>
              <w:suppressLineNumbers/>
              <w:jc w:val="center"/>
              <w:rPr>
                <w:sz w:val="28"/>
              </w:rPr>
            </w:pPr>
            <w:r>
              <w:rPr>
                <w:sz w:val="28"/>
              </w:rPr>
              <w:t>50,6</w:t>
            </w:r>
            <w:r>
              <w:rPr>
                <w:sz w:val="28"/>
              </w:rPr>
              <w:sym w:font="Symbol" w:char="F0B1"/>
            </w:r>
            <w:r>
              <w:rPr>
                <w:sz w:val="28"/>
              </w:rPr>
              <w:t>2,0</w:t>
            </w:r>
          </w:p>
        </w:tc>
        <w:tc>
          <w:tcPr>
            <w:tcW w:w="1240" w:type="dxa"/>
            <w:vAlign w:val="center"/>
          </w:tcPr>
          <w:p w:rsidR="00647E9E" w:rsidRDefault="00647E9E" w:rsidP="0071644F">
            <w:pPr>
              <w:suppressLineNumbers/>
              <w:jc w:val="center"/>
              <w:rPr>
                <w:sz w:val="28"/>
              </w:rPr>
            </w:pPr>
            <w:r>
              <w:rPr>
                <w:sz w:val="28"/>
              </w:rPr>
              <w:t>1,6</w:t>
            </w:r>
            <w:r>
              <w:rPr>
                <w:sz w:val="28"/>
              </w:rPr>
              <w:sym w:font="Symbol" w:char="F0B1"/>
            </w:r>
            <w:r>
              <w:rPr>
                <w:sz w:val="28"/>
              </w:rPr>
              <w:t>0,4</w:t>
            </w:r>
          </w:p>
        </w:tc>
        <w:tc>
          <w:tcPr>
            <w:tcW w:w="1350" w:type="dxa"/>
            <w:vAlign w:val="center"/>
          </w:tcPr>
          <w:p w:rsidR="00647E9E" w:rsidRDefault="00647E9E" w:rsidP="0071644F">
            <w:pPr>
              <w:suppressLineNumbers/>
              <w:jc w:val="center"/>
              <w:rPr>
                <w:sz w:val="28"/>
              </w:rPr>
            </w:pPr>
            <w:r>
              <w:rPr>
                <w:sz w:val="28"/>
              </w:rPr>
              <w:t>3,1</w:t>
            </w:r>
            <w:r>
              <w:rPr>
                <w:sz w:val="28"/>
              </w:rPr>
              <w:sym w:font="Symbol" w:char="F0B1"/>
            </w:r>
            <w:r>
              <w:rPr>
                <w:sz w:val="28"/>
              </w:rPr>
              <w:t>0,8*</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1.4e</w:t>
            </w:r>
          </w:p>
        </w:tc>
        <w:tc>
          <w:tcPr>
            <w:tcW w:w="1240" w:type="dxa"/>
            <w:vAlign w:val="center"/>
          </w:tcPr>
          <w:p w:rsidR="00647E9E" w:rsidRDefault="00647E9E" w:rsidP="0071644F">
            <w:pPr>
              <w:suppressLineNumbers/>
              <w:jc w:val="center"/>
              <w:rPr>
                <w:sz w:val="28"/>
              </w:rPr>
            </w:pPr>
            <w:r>
              <w:rPr>
                <w:sz w:val="28"/>
              </w:rPr>
              <w:t>56,7</w:t>
            </w:r>
            <w:r>
              <w:rPr>
                <w:sz w:val="28"/>
              </w:rPr>
              <w:sym w:font="Symbol" w:char="F0B1"/>
            </w:r>
            <w:r>
              <w:rPr>
                <w:sz w:val="28"/>
              </w:rPr>
              <w:t>4,5</w:t>
            </w:r>
          </w:p>
        </w:tc>
        <w:tc>
          <w:tcPr>
            <w:tcW w:w="1350" w:type="dxa"/>
            <w:vAlign w:val="center"/>
          </w:tcPr>
          <w:p w:rsidR="00647E9E" w:rsidRDefault="00647E9E" w:rsidP="0071644F">
            <w:pPr>
              <w:suppressLineNumbers/>
              <w:jc w:val="center"/>
              <w:rPr>
                <w:sz w:val="28"/>
              </w:rPr>
            </w:pPr>
            <w:r>
              <w:rPr>
                <w:sz w:val="28"/>
              </w:rPr>
              <w:t>118,3</w:t>
            </w:r>
            <w:r>
              <w:rPr>
                <w:sz w:val="28"/>
              </w:rPr>
              <w:sym w:font="Symbol" w:char="F0B1"/>
            </w:r>
            <w:r>
              <w:rPr>
                <w:sz w:val="28"/>
              </w:rPr>
              <w:t>7,8</w:t>
            </w:r>
          </w:p>
        </w:tc>
        <w:tc>
          <w:tcPr>
            <w:tcW w:w="1240" w:type="dxa"/>
            <w:vAlign w:val="center"/>
          </w:tcPr>
          <w:p w:rsidR="00647E9E" w:rsidRDefault="00647E9E" w:rsidP="0071644F">
            <w:pPr>
              <w:suppressLineNumbers/>
              <w:jc w:val="center"/>
              <w:rPr>
                <w:sz w:val="28"/>
              </w:rPr>
            </w:pPr>
            <w:r>
              <w:rPr>
                <w:sz w:val="28"/>
              </w:rPr>
              <w:t>13,0</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26,4</w:t>
            </w:r>
            <w:r>
              <w:rPr>
                <w:sz w:val="28"/>
              </w:rPr>
              <w:sym w:font="Symbol" w:char="F0B1"/>
            </w:r>
            <w:r>
              <w:rPr>
                <w:sz w:val="28"/>
              </w:rPr>
              <w:t>2,3*</w:t>
            </w:r>
          </w:p>
        </w:tc>
        <w:tc>
          <w:tcPr>
            <w:tcW w:w="1240" w:type="dxa"/>
            <w:vAlign w:val="center"/>
          </w:tcPr>
          <w:p w:rsidR="00647E9E" w:rsidRDefault="00647E9E" w:rsidP="0071644F">
            <w:pPr>
              <w:suppressLineNumbers/>
              <w:jc w:val="center"/>
              <w:rPr>
                <w:sz w:val="28"/>
              </w:rPr>
            </w:pPr>
            <w:r>
              <w:rPr>
                <w:sz w:val="28"/>
              </w:rPr>
              <w:t>28,7</w:t>
            </w:r>
            <w:r>
              <w:rPr>
                <w:sz w:val="28"/>
              </w:rPr>
              <w:sym w:font="Symbol" w:char="F0B1"/>
            </w:r>
            <w:r>
              <w:rPr>
                <w:sz w:val="28"/>
              </w:rPr>
              <w:t>3,4</w:t>
            </w:r>
          </w:p>
        </w:tc>
        <w:tc>
          <w:tcPr>
            <w:tcW w:w="1350" w:type="dxa"/>
            <w:vAlign w:val="center"/>
          </w:tcPr>
          <w:p w:rsidR="00647E9E" w:rsidRDefault="00647E9E" w:rsidP="0071644F">
            <w:pPr>
              <w:suppressLineNumbers/>
              <w:jc w:val="center"/>
              <w:rPr>
                <w:sz w:val="28"/>
              </w:rPr>
            </w:pPr>
            <w:r>
              <w:rPr>
                <w:sz w:val="28"/>
              </w:rPr>
              <w:t>53,5</w:t>
            </w:r>
            <w:r>
              <w:rPr>
                <w:sz w:val="28"/>
              </w:rPr>
              <w:sym w:font="Symbol" w:char="F0B1"/>
            </w:r>
            <w:r>
              <w:rPr>
                <w:sz w:val="28"/>
              </w:rPr>
              <w:t>4,8*</w:t>
            </w:r>
          </w:p>
        </w:tc>
        <w:tc>
          <w:tcPr>
            <w:tcW w:w="1241" w:type="dxa"/>
            <w:vAlign w:val="center"/>
          </w:tcPr>
          <w:p w:rsidR="00647E9E" w:rsidRDefault="00647E9E" w:rsidP="0071644F">
            <w:pPr>
              <w:suppressLineNumbers/>
              <w:jc w:val="center"/>
              <w:rPr>
                <w:sz w:val="28"/>
              </w:rPr>
            </w:pPr>
            <w:r>
              <w:rPr>
                <w:sz w:val="28"/>
              </w:rPr>
              <w:t>12,7</w:t>
            </w:r>
            <w:r>
              <w:rPr>
                <w:sz w:val="28"/>
              </w:rPr>
              <w:sym w:font="Symbol" w:char="F0B1"/>
            </w:r>
            <w:r>
              <w:rPr>
                <w:sz w:val="28"/>
              </w:rPr>
              <w:t>2,0</w:t>
            </w:r>
          </w:p>
        </w:tc>
        <w:tc>
          <w:tcPr>
            <w:tcW w:w="1350" w:type="dxa"/>
            <w:vAlign w:val="center"/>
          </w:tcPr>
          <w:p w:rsidR="00647E9E" w:rsidRDefault="00647E9E" w:rsidP="0071644F">
            <w:pPr>
              <w:suppressLineNumbers/>
              <w:jc w:val="center"/>
              <w:rPr>
                <w:sz w:val="28"/>
              </w:rPr>
            </w:pPr>
            <w:r>
              <w:rPr>
                <w:sz w:val="28"/>
              </w:rPr>
              <w:t>28,3</w:t>
            </w:r>
            <w:r>
              <w:rPr>
                <w:sz w:val="28"/>
              </w:rPr>
              <w:sym w:font="Symbol" w:char="F0B1"/>
            </w:r>
            <w:r>
              <w:rPr>
                <w:sz w:val="28"/>
              </w:rPr>
              <w:t>3,3*</w:t>
            </w:r>
          </w:p>
        </w:tc>
        <w:tc>
          <w:tcPr>
            <w:tcW w:w="1240" w:type="dxa"/>
            <w:vAlign w:val="center"/>
          </w:tcPr>
          <w:p w:rsidR="00647E9E" w:rsidRDefault="00647E9E" w:rsidP="0071644F">
            <w:pPr>
              <w:suppressLineNumbers/>
              <w:jc w:val="center"/>
              <w:rPr>
                <w:sz w:val="28"/>
              </w:rPr>
            </w:pPr>
            <w:r>
              <w:rPr>
                <w:sz w:val="28"/>
              </w:rPr>
              <w:t>5,8</w:t>
            </w:r>
            <w:r>
              <w:rPr>
                <w:sz w:val="28"/>
              </w:rPr>
              <w:sym w:font="Symbol" w:char="F0B1"/>
            </w:r>
            <w:r>
              <w:rPr>
                <w:sz w:val="28"/>
              </w:rPr>
              <w:t>1,3</w:t>
            </w:r>
          </w:p>
        </w:tc>
        <w:tc>
          <w:tcPr>
            <w:tcW w:w="1350" w:type="dxa"/>
            <w:vAlign w:val="center"/>
          </w:tcPr>
          <w:p w:rsidR="00647E9E" w:rsidRDefault="00647E9E" w:rsidP="0071644F">
            <w:pPr>
              <w:suppressLineNumbers/>
              <w:jc w:val="center"/>
              <w:rPr>
                <w:sz w:val="28"/>
              </w:rPr>
            </w:pPr>
            <w:r>
              <w:rPr>
                <w:sz w:val="28"/>
              </w:rPr>
              <w:t>13,7</w:t>
            </w:r>
            <w:r>
              <w:rPr>
                <w:sz w:val="28"/>
              </w:rPr>
              <w:sym w:font="Symbol" w:char="F0B1"/>
            </w:r>
            <w:r>
              <w:rPr>
                <w:sz w:val="28"/>
              </w:rPr>
              <w:t>2,2*</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b/>
                <w:bCs/>
                <w:sz w:val="28"/>
              </w:rPr>
            </w:pPr>
            <w:r>
              <w:rPr>
                <w:sz w:val="28"/>
              </w:rPr>
              <w:t>1.7g</w:t>
            </w:r>
          </w:p>
        </w:tc>
        <w:tc>
          <w:tcPr>
            <w:tcW w:w="1240" w:type="dxa"/>
            <w:vAlign w:val="center"/>
          </w:tcPr>
          <w:p w:rsidR="00647E9E" w:rsidRDefault="00647E9E" w:rsidP="0071644F">
            <w:pPr>
              <w:suppressLineNumbers/>
              <w:jc w:val="center"/>
              <w:rPr>
                <w:sz w:val="28"/>
              </w:rPr>
            </w:pPr>
            <w:r>
              <w:rPr>
                <w:sz w:val="28"/>
              </w:rPr>
              <w:t>27,0</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38,4</w:t>
            </w:r>
            <w:r>
              <w:rPr>
                <w:sz w:val="28"/>
              </w:rPr>
              <w:sym w:font="Symbol" w:char="F0B1"/>
            </w:r>
            <w:r>
              <w:rPr>
                <w:sz w:val="28"/>
              </w:rPr>
              <w:t>3,6*</w:t>
            </w:r>
          </w:p>
        </w:tc>
        <w:tc>
          <w:tcPr>
            <w:tcW w:w="1240" w:type="dxa"/>
            <w:vAlign w:val="center"/>
          </w:tcPr>
          <w:p w:rsidR="00647E9E" w:rsidRDefault="00647E9E" w:rsidP="0071644F">
            <w:pPr>
              <w:suppressLineNumbers/>
              <w:jc w:val="center"/>
              <w:rPr>
                <w:sz w:val="28"/>
              </w:rPr>
            </w:pPr>
            <w:r>
              <w:rPr>
                <w:sz w:val="28"/>
              </w:rPr>
              <w:t>27,7</w:t>
            </w:r>
            <w:r>
              <w:rPr>
                <w:sz w:val="28"/>
              </w:rPr>
              <w:sym w:font="Symbol" w:char="F0B1"/>
            </w:r>
            <w:r>
              <w:rPr>
                <w:sz w:val="28"/>
              </w:rPr>
              <w:t>2,5</w:t>
            </w:r>
          </w:p>
        </w:tc>
        <w:tc>
          <w:tcPr>
            <w:tcW w:w="1350" w:type="dxa"/>
            <w:vAlign w:val="center"/>
          </w:tcPr>
          <w:p w:rsidR="00647E9E" w:rsidRDefault="00647E9E" w:rsidP="0071644F">
            <w:pPr>
              <w:suppressLineNumbers/>
              <w:jc w:val="center"/>
              <w:rPr>
                <w:sz w:val="28"/>
              </w:rPr>
            </w:pPr>
            <w:r>
              <w:rPr>
                <w:sz w:val="28"/>
              </w:rPr>
              <w:t>62,7</w:t>
            </w:r>
            <w:r>
              <w:rPr>
                <w:sz w:val="28"/>
              </w:rPr>
              <w:sym w:font="Symbol" w:char="F0B1"/>
            </w:r>
            <w:r>
              <w:rPr>
                <w:sz w:val="28"/>
              </w:rPr>
              <w:t>4,8</w:t>
            </w:r>
          </w:p>
        </w:tc>
        <w:tc>
          <w:tcPr>
            <w:tcW w:w="1240" w:type="dxa"/>
            <w:vAlign w:val="center"/>
          </w:tcPr>
          <w:p w:rsidR="00647E9E" w:rsidRDefault="00647E9E" w:rsidP="0071644F">
            <w:pPr>
              <w:suppressLineNumbers/>
              <w:jc w:val="center"/>
              <w:rPr>
                <w:sz w:val="28"/>
              </w:rPr>
            </w:pPr>
            <w:r>
              <w:rPr>
                <w:sz w:val="28"/>
              </w:rPr>
              <w:t>14,7</w:t>
            </w:r>
            <w:r>
              <w:rPr>
                <w:sz w:val="28"/>
              </w:rPr>
              <w:sym w:font="Symbol" w:char="F0B1"/>
            </w:r>
            <w:r>
              <w:rPr>
                <w:sz w:val="28"/>
              </w:rPr>
              <w:t>1,2</w:t>
            </w:r>
          </w:p>
        </w:tc>
        <w:tc>
          <w:tcPr>
            <w:tcW w:w="1350" w:type="dxa"/>
            <w:vAlign w:val="center"/>
          </w:tcPr>
          <w:p w:rsidR="00647E9E" w:rsidRDefault="00647E9E" w:rsidP="0071644F">
            <w:pPr>
              <w:suppressLineNumbers/>
              <w:jc w:val="center"/>
              <w:rPr>
                <w:sz w:val="28"/>
              </w:rPr>
            </w:pPr>
            <w:r>
              <w:rPr>
                <w:sz w:val="28"/>
              </w:rPr>
              <w:t>47,8</w:t>
            </w:r>
            <w:r>
              <w:rPr>
                <w:sz w:val="28"/>
              </w:rPr>
              <w:sym w:font="Symbol" w:char="F0B1"/>
            </w:r>
            <w:r>
              <w:rPr>
                <w:sz w:val="28"/>
              </w:rPr>
              <w:t>4,3</w:t>
            </w:r>
          </w:p>
        </w:tc>
        <w:tc>
          <w:tcPr>
            <w:tcW w:w="1241" w:type="dxa"/>
            <w:vAlign w:val="center"/>
          </w:tcPr>
          <w:p w:rsidR="00647E9E" w:rsidRDefault="00647E9E" w:rsidP="0071644F">
            <w:pPr>
              <w:suppressLineNumbers/>
              <w:jc w:val="center"/>
              <w:rPr>
                <w:sz w:val="28"/>
              </w:rPr>
            </w:pPr>
            <w:r>
              <w:rPr>
                <w:sz w:val="28"/>
              </w:rPr>
              <w:t>12,8</w:t>
            </w:r>
            <w:r>
              <w:rPr>
                <w:sz w:val="28"/>
              </w:rPr>
              <w:sym w:font="Symbol" w:char="F0B1"/>
            </w:r>
            <w:r>
              <w:rPr>
                <w:sz w:val="28"/>
              </w:rPr>
              <w:t>1,2</w:t>
            </w:r>
          </w:p>
        </w:tc>
        <w:tc>
          <w:tcPr>
            <w:tcW w:w="1350" w:type="dxa"/>
            <w:vAlign w:val="center"/>
          </w:tcPr>
          <w:p w:rsidR="00647E9E" w:rsidRDefault="00647E9E" w:rsidP="0071644F">
            <w:pPr>
              <w:suppressLineNumbers/>
              <w:jc w:val="center"/>
              <w:rPr>
                <w:sz w:val="28"/>
              </w:rPr>
            </w:pPr>
            <w:r>
              <w:rPr>
                <w:sz w:val="28"/>
              </w:rPr>
              <w:t>62,4</w:t>
            </w:r>
            <w:r>
              <w:rPr>
                <w:sz w:val="28"/>
              </w:rPr>
              <w:sym w:font="Symbol" w:char="F0B1"/>
            </w:r>
            <w:r>
              <w:rPr>
                <w:sz w:val="28"/>
              </w:rPr>
              <w:t>3,7</w:t>
            </w:r>
          </w:p>
        </w:tc>
        <w:tc>
          <w:tcPr>
            <w:tcW w:w="1240" w:type="dxa"/>
            <w:vAlign w:val="center"/>
          </w:tcPr>
          <w:p w:rsidR="00647E9E" w:rsidRDefault="00647E9E" w:rsidP="0071644F">
            <w:pPr>
              <w:suppressLineNumbers/>
              <w:jc w:val="center"/>
              <w:rPr>
                <w:sz w:val="28"/>
              </w:rPr>
            </w:pPr>
            <w:r>
              <w:rPr>
                <w:sz w:val="28"/>
              </w:rPr>
              <w:t>1,5</w:t>
            </w:r>
            <w:r>
              <w:rPr>
                <w:sz w:val="28"/>
              </w:rPr>
              <w:sym w:font="Symbol" w:char="F0B1"/>
            </w:r>
            <w:r>
              <w:rPr>
                <w:sz w:val="28"/>
              </w:rPr>
              <w:t>0,3</w:t>
            </w:r>
          </w:p>
        </w:tc>
        <w:tc>
          <w:tcPr>
            <w:tcW w:w="1350" w:type="dxa"/>
            <w:vAlign w:val="center"/>
          </w:tcPr>
          <w:p w:rsidR="00647E9E" w:rsidRDefault="00647E9E" w:rsidP="0071644F">
            <w:pPr>
              <w:suppressLineNumbers/>
              <w:jc w:val="center"/>
              <w:rPr>
                <w:sz w:val="28"/>
              </w:rPr>
            </w:pPr>
            <w:r>
              <w:rPr>
                <w:sz w:val="28"/>
              </w:rPr>
              <w:t>3,2</w:t>
            </w:r>
            <w:r>
              <w:rPr>
                <w:sz w:val="28"/>
              </w:rPr>
              <w:sym w:font="Symbol" w:char="F0B1"/>
            </w:r>
            <w:r>
              <w:rPr>
                <w:sz w:val="28"/>
              </w:rPr>
              <w:t>0,5*</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1.7h</w:t>
            </w:r>
          </w:p>
        </w:tc>
        <w:tc>
          <w:tcPr>
            <w:tcW w:w="1240" w:type="dxa"/>
            <w:vAlign w:val="center"/>
          </w:tcPr>
          <w:p w:rsidR="00647E9E" w:rsidRDefault="00647E9E" w:rsidP="0071644F">
            <w:pPr>
              <w:suppressLineNumbers/>
              <w:jc w:val="center"/>
              <w:rPr>
                <w:sz w:val="28"/>
              </w:rPr>
            </w:pPr>
            <w:r>
              <w:rPr>
                <w:sz w:val="28"/>
              </w:rPr>
              <w:t>26,3</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124,7</w:t>
            </w:r>
            <w:r>
              <w:rPr>
                <w:sz w:val="28"/>
              </w:rPr>
              <w:sym w:font="Symbol" w:char="F0B1"/>
            </w:r>
            <w:r>
              <w:rPr>
                <w:sz w:val="28"/>
              </w:rPr>
              <w:t>9,3</w:t>
            </w:r>
          </w:p>
        </w:tc>
        <w:tc>
          <w:tcPr>
            <w:tcW w:w="1240" w:type="dxa"/>
            <w:vAlign w:val="center"/>
          </w:tcPr>
          <w:p w:rsidR="00647E9E" w:rsidRDefault="00647E9E" w:rsidP="0071644F">
            <w:pPr>
              <w:suppressLineNumbers/>
              <w:jc w:val="center"/>
              <w:rPr>
                <w:sz w:val="28"/>
              </w:rPr>
            </w:pPr>
            <w:r>
              <w:rPr>
                <w:sz w:val="28"/>
              </w:rPr>
              <w:t>13,5</w:t>
            </w:r>
            <w:r>
              <w:rPr>
                <w:sz w:val="28"/>
              </w:rPr>
              <w:sym w:font="Symbol" w:char="F0B1"/>
            </w:r>
            <w:r>
              <w:rPr>
                <w:sz w:val="28"/>
              </w:rPr>
              <w:t>2,4</w:t>
            </w:r>
          </w:p>
        </w:tc>
        <w:tc>
          <w:tcPr>
            <w:tcW w:w="1350" w:type="dxa"/>
            <w:vAlign w:val="center"/>
          </w:tcPr>
          <w:p w:rsidR="00647E9E" w:rsidRDefault="00647E9E" w:rsidP="0071644F">
            <w:pPr>
              <w:suppressLineNumbers/>
              <w:jc w:val="center"/>
              <w:rPr>
                <w:sz w:val="28"/>
              </w:rPr>
            </w:pPr>
            <w:r>
              <w:rPr>
                <w:sz w:val="28"/>
              </w:rPr>
              <w:t>27,8</w:t>
            </w:r>
            <w:r>
              <w:rPr>
                <w:sz w:val="28"/>
              </w:rPr>
              <w:sym w:font="Symbol" w:char="F0B1"/>
            </w:r>
            <w:r>
              <w:rPr>
                <w:sz w:val="28"/>
              </w:rPr>
              <w:t>4,5</w:t>
            </w:r>
          </w:p>
        </w:tc>
        <w:tc>
          <w:tcPr>
            <w:tcW w:w="1240" w:type="dxa"/>
            <w:vAlign w:val="center"/>
          </w:tcPr>
          <w:p w:rsidR="00647E9E" w:rsidRDefault="00647E9E" w:rsidP="0071644F">
            <w:pPr>
              <w:suppressLineNumbers/>
              <w:jc w:val="center"/>
              <w:rPr>
                <w:sz w:val="28"/>
              </w:rPr>
            </w:pPr>
            <w:r>
              <w:rPr>
                <w:sz w:val="28"/>
              </w:rPr>
              <w:t>11,4</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26,3</w:t>
            </w:r>
            <w:r>
              <w:rPr>
                <w:sz w:val="28"/>
              </w:rPr>
              <w:sym w:font="Symbol" w:char="F0B1"/>
            </w:r>
            <w:r>
              <w:rPr>
                <w:sz w:val="28"/>
              </w:rPr>
              <w:t>2,5</w:t>
            </w:r>
          </w:p>
        </w:tc>
        <w:tc>
          <w:tcPr>
            <w:tcW w:w="1241" w:type="dxa"/>
            <w:vAlign w:val="center"/>
          </w:tcPr>
          <w:p w:rsidR="00647E9E" w:rsidRDefault="00647E9E" w:rsidP="0071644F">
            <w:pPr>
              <w:suppressLineNumbers/>
              <w:jc w:val="center"/>
              <w:rPr>
                <w:sz w:val="28"/>
              </w:rPr>
            </w:pPr>
            <w:r>
              <w:rPr>
                <w:sz w:val="28"/>
              </w:rPr>
              <w:t>12,8</w:t>
            </w:r>
            <w:r>
              <w:rPr>
                <w:sz w:val="28"/>
              </w:rPr>
              <w:sym w:font="Symbol" w:char="F0B1"/>
            </w:r>
            <w:r>
              <w:rPr>
                <w:sz w:val="28"/>
              </w:rPr>
              <w:t>1,3</w:t>
            </w:r>
          </w:p>
        </w:tc>
        <w:tc>
          <w:tcPr>
            <w:tcW w:w="1350" w:type="dxa"/>
            <w:vAlign w:val="center"/>
          </w:tcPr>
          <w:p w:rsidR="00647E9E" w:rsidRDefault="00647E9E" w:rsidP="0071644F">
            <w:pPr>
              <w:suppressLineNumbers/>
              <w:jc w:val="center"/>
              <w:rPr>
                <w:sz w:val="28"/>
              </w:rPr>
            </w:pPr>
            <w:r>
              <w:rPr>
                <w:sz w:val="28"/>
              </w:rPr>
              <w:t>24,5</w:t>
            </w:r>
            <w:r>
              <w:rPr>
                <w:sz w:val="28"/>
              </w:rPr>
              <w:sym w:font="Symbol" w:char="F0B1"/>
            </w:r>
            <w:r>
              <w:rPr>
                <w:sz w:val="28"/>
              </w:rPr>
              <w:t>2,2</w:t>
            </w:r>
          </w:p>
        </w:tc>
        <w:tc>
          <w:tcPr>
            <w:tcW w:w="1240" w:type="dxa"/>
            <w:vAlign w:val="center"/>
          </w:tcPr>
          <w:p w:rsidR="00647E9E" w:rsidRDefault="00647E9E" w:rsidP="0071644F">
            <w:pPr>
              <w:suppressLineNumbers/>
              <w:jc w:val="center"/>
              <w:rPr>
                <w:sz w:val="28"/>
              </w:rPr>
            </w:pPr>
            <w:r>
              <w:rPr>
                <w:sz w:val="28"/>
              </w:rPr>
              <w:t>11,6</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13,2</w:t>
            </w:r>
            <w:r>
              <w:rPr>
                <w:sz w:val="28"/>
              </w:rPr>
              <w:sym w:font="Symbol" w:char="F0B1"/>
            </w:r>
            <w:r>
              <w:rPr>
                <w:sz w:val="28"/>
              </w:rPr>
              <w:t>1,4*</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2.</w:t>
            </w:r>
            <w:r>
              <w:rPr>
                <w:sz w:val="28"/>
                <w:lang w:val="en-US"/>
              </w:rPr>
              <w:t>2</w:t>
            </w:r>
            <w:r>
              <w:rPr>
                <w:sz w:val="28"/>
              </w:rPr>
              <w:t>a</w:t>
            </w:r>
          </w:p>
        </w:tc>
        <w:tc>
          <w:tcPr>
            <w:tcW w:w="1240" w:type="dxa"/>
            <w:vAlign w:val="center"/>
          </w:tcPr>
          <w:p w:rsidR="00647E9E" w:rsidRDefault="00647E9E" w:rsidP="0071644F">
            <w:pPr>
              <w:suppressLineNumbers/>
              <w:jc w:val="center"/>
              <w:rPr>
                <w:sz w:val="28"/>
              </w:rPr>
            </w:pPr>
            <w:r>
              <w:rPr>
                <w:sz w:val="28"/>
              </w:rPr>
              <w:t>26,3</w:t>
            </w:r>
            <w:r>
              <w:rPr>
                <w:sz w:val="28"/>
              </w:rPr>
              <w:sym w:font="Symbol" w:char="F0B1"/>
            </w:r>
            <w:r>
              <w:rPr>
                <w:sz w:val="28"/>
              </w:rPr>
              <w:t>2,7</w:t>
            </w:r>
          </w:p>
        </w:tc>
        <w:tc>
          <w:tcPr>
            <w:tcW w:w="1350" w:type="dxa"/>
            <w:vAlign w:val="center"/>
          </w:tcPr>
          <w:p w:rsidR="00647E9E" w:rsidRDefault="00647E9E" w:rsidP="0071644F">
            <w:pPr>
              <w:suppressLineNumbers/>
              <w:jc w:val="center"/>
              <w:rPr>
                <w:sz w:val="28"/>
              </w:rPr>
            </w:pPr>
            <w:r>
              <w:rPr>
                <w:sz w:val="28"/>
              </w:rPr>
              <w:t>72,3</w:t>
            </w:r>
            <w:r>
              <w:rPr>
                <w:sz w:val="28"/>
              </w:rPr>
              <w:sym w:font="Symbol" w:char="F0B1"/>
            </w:r>
            <w:r>
              <w:rPr>
                <w:sz w:val="28"/>
              </w:rPr>
              <w:t>5,4</w:t>
            </w:r>
          </w:p>
        </w:tc>
        <w:tc>
          <w:tcPr>
            <w:tcW w:w="1240" w:type="dxa"/>
            <w:vAlign w:val="center"/>
          </w:tcPr>
          <w:p w:rsidR="00647E9E" w:rsidRDefault="00647E9E" w:rsidP="0071644F">
            <w:pPr>
              <w:suppressLineNumbers/>
              <w:jc w:val="center"/>
              <w:rPr>
                <w:sz w:val="28"/>
              </w:rPr>
            </w:pPr>
            <w:r>
              <w:rPr>
                <w:sz w:val="28"/>
              </w:rPr>
              <w:t>20,3</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48,4</w:t>
            </w:r>
            <w:r>
              <w:rPr>
                <w:sz w:val="28"/>
              </w:rPr>
              <w:sym w:font="Symbol" w:char="F0B1"/>
            </w:r>
            <w:r>
              <w:rPr>
                <w:sz w:val="28"/>
              </w:rPr>
              <w:t>2,5</w:t>
            </w:r>
          </w:p>
        </w:tc>
        <w:tc>
          <w:tcPr>
            <w:tcW w:w="1240" w:type="dxa"/>
            <w:vAlign w:val="center"/>
          </w:tcPr>
          <w:p w:rsidR="00647E9E" w:rsidRDefault="00647E9E" w:rsidP="0071644F">
            <w:pPr>
              <w:suppressLineNumbers/>
              <w:jc w:val="center"/>
              <w:rPr>
                <w:sz w:val="28"/>
              </w:rPr>
            </w:pPr>
            <w:r>
              <w:rPr>
                <w:sz w:val="28"/>
              </w:rPr>
              <w:t>27,8</w:t>
            </w:r>
            <w:r>
              <w:rPr>
                <w:sz w:val="28"/>
              </w:rPr>
              <w:sym w:font="Symbol" w:char="F0B1"/>
            </w:r>
            <w:r>
              <w:rPr>
                <w:sz w:val="28"/>
              </w:rPr>
              <w:t>3,2</w:t>
            </w:r>
          </w:p>
        </w:tc>
        <w:tc>
          <w:tcPr>
            <w:tcW w:w="1350" w:type="dxa"/>
            <w:vAlign w:val="center"/>
          </w:tcPr>
          <w:p w:rsidR="00647E9E" w:rsidRDefault="00647E9E" w:rsidP="0071644F">
            <w:pPr>
              <w:suppressLineNumbers/>
              <w:jc w:val="center"/>
              <w:rPr>
                <w:sz w:val="28"/>
              </w:rPr>
            </w:pPr>
            <w:r>
              <w:rPr>
                <w:sz w:val="28"/>
              </w:rPr>
              <w:t>52,6</w:t>
            </w:r>
            <w:r>
              <w:rPr>
                <w:sz w:val="28"/>
              </w:rPr>
              <w:sym w:font="Symbol" w:char="F0B1"/>
            </w:r>
            <w:r>
              <w:rPr>
                <w:sz w:val="28"/>
              </w:rPr>
              <w:t>4,4</w:t>
            </w:r>
          </w:p>
        </w:tc>
        <w:tc>
          <w:tcPr>
            <w:tcW w:w="1241" w:type="dxa"/>
            <w:vAlign w:val="center"/>
          </w:tcPr>
          <w:p w:rsidR="00647E9E" w:rsidRDefault="00647E9E" w:rsidP="0071644F">
            <w:pPr>
              <w:suppressLineNumbers/>
              <w:jc w:val="center"/>
              <w:rPr>
                <w:sz w:val="28"/>
              </w:rPr>
            </w:pPr>
            <w:r>
              <w:rPr>
                <w:sz w:val="28"/>
              </w:rPr>
              <w:t>14,8</w:t>
            </w:r>
            <w:r>
              <w:rPr>
                <w:sz w:val="28"/>
              </w:rPr>
              <w:sym w:font="Symbol" w:char="F0B1"/>
            </w:r>
            <w:r>
              <w:rPr>
                <w:sz w:val="28"/>
              </w:rPr>
              <w:t>1,7</w:t>
            </w:r>
          </w:p>
        </w:tc>
        <w:tc>
          <w:tcPr>
            <w:tcW w:w="1350" w:type="dxa"/>
            <w:vAlign w:val="center"/>
          </w:tcPr>
          <w:p w:rsidR="00647E9E" w:rsidRDefault="00647E9E" w:rsidP="0071644F">
            <w:pPr>
              <w:suppressLineNumbers/>
              <w:jc w:val="center"/>
              <w:rPr>
                <w:sz w:val="28"/>
              </w:rPr>
            </w:pPr>
            <w:r>
              <w:rPr>
                <w:sz w:val="28"/>
              </w:rPr>
              <w:t>49,3</w:t>
            </w:r>
            <w:r>
              <w:rPr>
                <w:sz w:val="28"/>
              </w:rPr>
              <w:sym w:font="Symbol" w:char="F0B1"/>
            </w:r>
            <w:r>
              <w:rPr>
                <w:sz w:val="28"/>
              </w:rPr>
              <w:t>3,6</w:t>
            </w:r>
          </w:p>
        </w:tc>
        <w:tc>
          <w:tcPr>
            <w:tcW w:w="1240" w:type="dxa"/>
            <w:vAlign w:val="center"/>
          </w:tcPr>
          <w:p w:rsidR="00647E9E" w:rsidRDefault="00647E9E" w:rsidP="0071644F">
            <w:pPr>
              <w:suppressLineNumbers/>
              <w:jc w:val="center"/>
              <w:rPr>
                <w:sz w:val="28"/>
              </w:rPr>
            </w:pPr>
            <w:r>
              <w:rPr>
                <w:sz w:val="28"/>
              </w:rPr>
              <w:t>6,25</w:t>
            </w:r>
            <w:r>
              <w:rPr>
                <w:sz w:val="28"/>
              </w:rPr>
              <w:sym w:font="Symbol" w:char="F0B1"/>
            </w:r>
            <w:r>
              <w:rPr>
                <w:sz w:val="28"/>
              </w:rPr>
              <w:t>1,4</w:t>
            </w:r>
          </w:p>
        </w:tc>
        <w:tc>
          <w:tcPr>
            <w:tcW w:w="1350" w:type="dxa"/>
            <w:vAlign w:val="center"/>
          </w:tcPr>
          <w:p w:rsidR="00647E9E" w:rsidRDefault="00647E9E" w:rsidP="0071644F">
            <w:pPr>
              <w:suppressLineNumbers/>
              <w:jc w:val="center"/>
              <w:rPr>
                <w:sz w:val="28"/>
              </w:rPr>
            </w:pPr>
            <w:r>
              <w:rPr>
                <w:sz w:val="28"/>
              </w:rPr>
              <w:t>14,3</w:t>
            </w:r>
            <w:r>
              <w:rPr>
                <w:sz w:val="28"/>
              </w:rPr>
              <w:sym w:font="Symbol" w:char="F0B1"/>
            </w:r>
            <w:r>
              <w:rPr>
                <w:sz w:val="28"/>
              </w:rPr>
              <w:t>2,4*</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2.</w:t>
            </w:r>
            <w:r>
              <w:rPr>
                <w:sz w:val="28"/>
                <w:lang w:val="en-US"/>
              </w:rPr>
              <w:t>2</w:t>
            </w:r>
            <w:r>
              <w:rPr>
                <w:sz w:val="28"/>
              </w:rPr>
              <w:t>b</w:t>
            </w:r>
          </w:p>
        </w:tc>
        <w:tc>
          <w:tcPr>
            <w:tcW w:w="1240" w:type="dxa"/>
            <w:vAlign w:val="center"/>
          </w:tcPr>
          <w:p w:rsidR="00647E9E" w:rsidRDefault="00647E9E" w:rsidP="0071644F">
            <w:pPr>
              <w:suppressLineNumbers/>
              <w:jc w:val="center"/>
              <w:rPr>
                <w:sz w:val="28"/>
              </w:rPr>
            </w:pPr>
            <w:r>
              <w:rPr>
                <w:sz w:val="28"/>
              </w:rPr>
              <w:t>24,7</w:t>
            </w:r>
            <w:r>
              <w:rPr>
                <w:sz w:val="28"/>
              </w:rPr>
              <w:sym w:font="Symbol" w:char="F0B1"/>
            </w:r>
            <w:r>
              <w:rPr>
                <w:sz w:val="28"/>
              </w:rPr>
              <w:t>2,8</w:t>
            </w:r>
          </w:p>
        </w:tc>
        <w:tc>
          <w:tcPr>
            <w:tcW w:w="1350" w:type="dxa"/>
            <w:vAlign w:val="center"/>
          </w:tcPr>
          <w:p w:rsidR="00647E9E" w:rsidRDefault="00647E9E" w:rsidP="0071644F">
            <w:pPr>
              <w:suppressLineNumbers/>
              <w:jc w:val="center"/>
              <w:rPr>
                <w:sz w:val="28"/>
              </w:rPr>
            </w:pPr>
            <w:r>
              <w:rPr>
                <w:sz w:val="28"/>
              </w:rPr>
              <w:t>118,3</w:t>
            </w:r>
            <w:r>
              <w:rPr>
                <w:sz w:val="28"/>
              </w:rPr>
              <w:sym w:font="Symbol" w:char="F0B1"/>
            </w:r>
            <w:r>
              <w:rPr>
                <w:sz w:val="28"/>
              </w:rPr>
              <w:t>9,2</w:t>
            </w:r>
          </w:p>
        </w:tc>
        <w:tc>
          <w:tcPr>
            <w:tcW w:w="1240" w:type="dxa"/>
            <w:vAlign w:val="center"/>
          </w:tcPr>
          <w:p w:rsidR="00647E9E" w:rsidRDefault="00647E9E" w:rsidP="0071644F">
            <w:pPr>
              <w:suppressLineNumbers/>
              <w:jc w:val="center"/>
              <w:rPr>
                <w:sz w:val="28"/>
              </w:rPr>
            </w:pPr>
            <w:r>
              <w:rPr>
                <w:sz w:val="28"/>
              </w:rPr>
              <w:t>14,4</w:t>
            </w:r>
            <w:r>
              <w:rPr>
                <w:sz w:val="28"/>
              </w:rPr>
              <w:sym w:font="Symbol" w:char="F0B1"/>
            </w:r>
            <w:r>
              <w:rPr>
                <w:sz w:val="28"/>
              </w:rPr>
              <w:t>1,2</w:t>
            </w:r>
          </w:p>
        </w:tc>
        <w:tc>
          <w:tcPr>
            <w:tcW w:w="1350" w:type="dxa"/>
            <w:vAlign w:val="center"/>
          </w:tcPr>
          <w:p w:rsidR="00647E9E" w:rsidRDefault="00647E9E" w:rsidP="0071644F">
            <w:pPr>
              <w:suppressLineNumbers/>
              <w:jc w:val="center"/>
              <w:rPr>
                <w:sz w:val="28"/>
              </w:rPr>
            </w:pPr>
            <w:r>
              <w:rPr>
                <w:sz w:val="28"/>
              </w:rPr>
              <w:t>116,7</w:t>
            </w:r>
            <w:r>
              <w:rPr>
                <w:sz w:val="28"/>
              </w:rPr>
              <w:sym w:font="Symbol" w:char="F0B1"/>
            </w:r>
            <w:r>
              <w:rPr>
                <w:sz w:val="28"/>
              </w:rPr>
              <w:t>8,3</w:t>
            </w:r>
          </w:p>
        </w:tc>
        <w:tc>
          <w:tcPr>
            <w:tcW w:w="1240" w:type="dxa"/>
            <w:vAlign w:val="center"/>
          </w:tcPr>
          <w:p w:rsidR="00647E9E" w:rsidRDefault="00647E9E" w:rsidP="0071644F">
            <w:pPr>
              <w:suppressLineNumbers/>
              <w:jc w:val="center"/>
              <w:rPr>
                <w:sz w:val="28"/>
              </w:rPr>
            </w:pPr>
            <w:r>
              <w:rPr>
                <w:sz w:val="28"/>
              </w:rPr>
              <w:t>13,5</w:t>
            </w:r>
            <w:r>
              <w:rPr>
                <w:sz w:val="28"/>
              </w:rPr>
              <w:sym w:font="Symbol" w:char="F0B1"/>
            </w:r>
            <w:r>
              <w:rPr>
                <w:sz w:val="28"/>
              </w:rPr>
              <w:t>1,2</w:t>
            </w:r>
          </w:p>
        </w:tc>
        <w:tc>
          <w:tcPr>
            <w:tcW w:w="1350" w:type="dxa"/>
            <w:vAlign w:val="center"/>
          </w:tcPr>
          <w:p w:rsidR="00647E9E" w:rsidRDefault="00647E9E" w:rsidP="0071644F">
            <w:pPr>
              <w:suppressLineNumbers/>
              <w:jc w:val="center"/>
              <w:rPr>
                <w:sz w:val="28"/>
              </w:rPr>
            </w:pPr>
            <w:r>
              <w:rPr>
                <w:sz w:val="28"/>
              </w:rPr>
              <w:t>28,3</w:t>
            </w:r>
            <w:r>
              <w:rPr>
                <w:sz w:val="28"/>
              </w:rPr>
              <w:sym w:font="Symbol" w:char="F0B1"/>
            </w:r>
            <w:r>
              <w:rPr>
                <w:sz w:val="28"/>
              </w:rPr>
              <w:t>3,5*</w:t>
            </w:r>
          </w:p>
        </w:tc>
        <w:tc>
          <w:tcPr>
            <w:tcW w:w="1241" w:type="dxa"/>
            <w:vAlign w:val="center"/>
          </w:tcPr>
          <w:p w:rsidR="00647E9E" w:rsidRDefault="00647E9E" w:rsidP="0071644F">
            <w:pPr>
              <w:suppressLineNumbers/>
              <w:jc w:val="center"/>
              <w:rPr>
                <w:sz w:val="28"/>
              </w:rPr>
            </w:pPr>
            <w:r>
              <w:rPr>
                <w:sz w:val="28"/>
              </w:rPr>
              <w:t>11,6</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13,2</w:t>
            </w:r>
            <w:r>
              <w:rPr>
                <w:sz w:val="28"/>
              </w:rPr>
              <w:sym w:font="Symbol" w:char="F0B1"/>
            </w:r>
            <w:r>
              <w:rPr>
                <w:sz w:val="28"/>
              </w:rPr>
              <w:t>2,6*</w:t>
            </w:r>
          </w:p>
        </w:tc>
        <w:tc>
          <w:tcPr>
            <w:tcW w:w="1240" w:type="dxa"/>
            <w:vAlign w:val="center"/>
          </w:tcPr>
          <w:p w:rsidR="00647E9E" w:rsidRDefault="00647E9E" w:rsidP="0071644F">
            <w:pPr>
              <w:suppressLineNumbers/>
              <w:jc w:val="center"/>
              <w:rPr>
                <w:sz w:val="28"/>
              </w:rPr>
            </w:pPr>
            <w:r>
              <w:rPr>
                <w:sz w:val="28"/>
              </w:rPr>
              <w:t>1,7</w:t>
            </w:r>
            <w:r>
              <w:rPr>
                <w:sz w:val="28"/>
              </w:rPr>
              <w:sym w:font="Symbol" w:char="F0B1"/>
            </w:r>
            <w:r>
              <w:rPr>
                <w:sz w:val="28"/>
              </w:rPr>
              <w:t>0,3</w:t>
            </w:r>
          </w:p>
        </w:tc>
        <w:tc>
          <w:tcPr>
            <w:tcW w:w="1350" w:type="dxa"/>
            <w:vAlign w:val="center"/>
          </w:tcPr>
          <w:p w:rsidR="00647E9E" w:rsidRDefault="00647E9E" w:rsidP="0071644F">
            <w:pPr>
              <w:suppressLineNumbers/>
              <w:jc w:val="center"/>
              <w:rPr>
                <w:sz w:val="28"/>
              </w:rPr>
            </w:pPr>
            <w:r>
              <w:rPr>
                <w:sz w:val="28"/>
              </w:rPr>
              <w:t>3,0</w:t>
            </w:r>
            <w:r>
              <w:rPr>
                <w:sz w:val="28"/>
              </w:rPr>
              <w:sym w:font="Symbol" w:char="F0B1"/>
            </w:r>
            <w:r>
              <w:rPr>
                <w:sz w:val="28"/>
              </w:rPr>
              <w:t>0,5*</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2.</w:t>
            </w:r>
            <w:r>
              <w:rPr>
                <w:sz w:val="28"/>
                <w:lang w:val="en-US"/>
              </w:rPr>
              <w:t>2</w:t>
            </w:r>
            <w:r>
              <w:rPr>
                <w:sz w:val="28"/>
              </w:rPr>
              <w:t>c</w:t>
            </w:r>
          </w:p>
        </w:tc>
        <w:tc>
          <w:tcPr>
            <w:tcW w:w="1240" w:type="dxa"/>
            <w:vAlign w:val="center"/>
          </w:tcPr>
          <w:p w:rsidR="00647E9E" w:rsidRDefault="00647E9E" w:rsidP="0071644F">
            <w:pPr>
              <w:suppressLineNumbers/>
              <w:jc w:val="center"/>
              <w:rPr>
                <w:sz w:val="28"/>
              </w:rPr>
            </w:pPr>
            <w:r>
              <w:rPr>
                <w:sz w:val="28"/>
              </w:rPr>
              <w:t>11,7</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23,6</w:t>
            </w:r>
            <w:r>
              <w:rPr>
                <w:sz w:val="28"/>
              </w:rPr>
              <w:sym w:font="Symbol" w:char="F0B1"/>
            </w:r>
            <w:r>
              <w:rPr>
                <w:sz w:val="28"/>
              </w:rPr>
              <w:t>4,8*</w:t>
            </w:r>
          </w:p>
        </w:tc>
        <w:tc>
          <w:tcPr>
            <w:tcW w:w="1240" w:type="dxa"/>
            <w:vAlign w:val="center"/>
          </w:tcPr>
          <w:p w:rsidR="00647E9E" w:rsidRDefault="00647E9E" w:rsidP="0071644F">
            <w:pPr>
              <w:suppressLineNumbers/>
              <w:jc w:val="center"/>
              <w:rPr>
                <w:sz w:val="28"/>
              </w:rPr>
            </w:pPr>
            <w:r>
              <w:rPr>
                <w:sz w:val="28"/>
              </w:rPr>
              <w:t>11,2</w:t>
            </w:r>
            <w:r>
              <w:rPr>
                <w:sz w:val="28"/>
              </w:rPr>
              <w:sym w:font="Symbol" w:char="F0B1"/>
            </w:r>
            <w:r>
              <w:rPr>
                <w:sz w:val="28"/>
              </w:rPr>
              <w:t>1,6</w:t>
            </w:r>
          </w:p>
        </w:tc>
        <w:tc>
          <w:tcPr>
            <w:tcW w:w="1350" w:type="dxa"/>
            <w:vAlign w:val="center"/>
          </w:tcPr>
          <w:p w:rsidR="00647E9E" w:rsidRDefault="00647E9E" w:rsidP="0071644F">
            <w:pPr>
              <w:suppressLineNumbers/>
              <w:jc w:val="center"/>
              <w:rPr>
                <w:sz w:val="28"/>
              </w:rPr>
            </w:pPr>
            <w:r>
              <w:rPr>
                <w:sz w:val="28"/>
              </w:rPr>
              <w:t>13,4</w:t>
            </w:r>
            <w:r>
              <w:rPr>
                <w:sz w:val="28"/>
              </w:rPr>
              <w:sym w:font="Symbol" w:char="F0B1"/>
            </w:r>
            <w:r>
              <w:rPr>
                <w:sz w:val="28"/>
              </w:rPr>
              <w:t>1,8*</w:t>
            </w:r>
          </w:p>
        </w:tc>
        <w:tc>
          <w:tcPr>
            <w:tcW w:w="1240" w:type="dxa"/>
            <w:vAlign w:val="center"/>
          </w:tcPr>
          <w:p w:rsidR="00647E9E" w:rsidRDefault="00647E9E" w:rsidP="0071644F">
            <w:pPr>
              <w:suppressLineNumbers/>
              <w:jc w:val="center"/>
              <w:rPr>
                <w:sz w:val="28"/>
              </w:rPr>
            </w:pPr>
            <w:r>
              <w:rPr>
                <w:sz w:val="28"/>
              </w:rPr>
              <w:t>12,7</w:t>
            </w:r>
            <w:r>
              <w:rPr>
                <w:sz w:val="28"/>
              </w:rPr>
              <w:sym w:font="Symbol" w:char="F0B1"/>
            </w:r>
            <w:r>
              <w:rPr>
                <w:sz w:val="28"/>
              </w:rPr>
              <w:t>2,4</w:t>
            </w:r>
          </w:p>
        </w:tc>
        <w:tc>
          <w:tcPr>
            <w:tcW w:w="1350" w:type="dxa"/>
            <w:vAlign w:val="center"/>
          </w:tcPr>
          <w:p w:rsidR="00647E9E" w:rsidRDefault="00647E9E" w:rsidP="0071644F">
            <w:pPr>
              <w:suppressLineNumbers/>
              <w:jc w:val="center"/>
              <w:rPr>
                <w:sz w:val="28"/>
              </w:rPr>
            </w:pPr>
            <w:r>
              <w:rPr>
                <w:sz w:val="28"/>
              </w:rPr>
              <w:t>16,7</w:t>
            </w:r>
            <w:r>
              <w:rPr>
                <w:sz w:val="28"/>
              </w:rPr>
              <w:sym w:font="Symbol" w:char="F0B1"/>
            </w:r>
            <w:r>
              <w:rPr>
                <w:sz w:val="28"/>
              </w:rPr>
              <w:t>3,6*</w:t>
            </w:r>
          </w:p>
        </w:tc>
        <w:tc>
          <w:tcPr>
            <w:tcW w:w="1241" w:type="dxa"/>
            <w:vAlign w:val="center"/>
          </w:tcPr>
          <w:p w:rsidR="00647E9E" w:rsidRDefault="00647E9E" w:rsidP="0071644F">
            <w:pPr>
              <w:suppressLineNumbers/>
              <w:jc w:val="center"/>
              <w:rPr>
                <w:sz w:val="28"/>
              </w:rPr>
            </w:pPr>
            <w:r>
              <w:rPr>
                <w:sz w:val="28"/>
              </w:rPr>
              <w:t>10,6</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12,8</w:t>
            </w:r>
            <w:r>
              <w:rPr>
                <w:sz w:val="28"/>
              </w:rPr>
              <w:sym w:font="Symbol" w:char="F0B1"/>
            </w:r>
            <w:r>
              <w:rPr>
                <w:sz w:val="28"/>
              </w:rPr>
              <w:t>1,7*</w:t>
            </w:r>
          </w:p>
        </w:tc>
        <w:tc>
          <w:tcPr>
            <w:tcW w:w="1240" w:type="dxa"/>
            <w:vAlign w:val="center"/>
          </w:tcPr>
          <w:p w:rsidR="00647E9E" w:rsidRDefault="00647E9E" w:rsidP="0071644F">
            <w:pPr>
              <w:suppressLineNumbers/>
              <w:jc w:val="center"/>
              <w:rPr>
                <w:sz w:val="28"/>
              </w:rPr>
            </w:pPr>
            <w:r>
              <w:rPr>
                <w:sz w:val="28"/>
              </w:rPr>
              <w:t>1,4</w:t>
            </w:r>
            <w:r>
              <w:rPr>
                <w:sz w:val="28"/>
              </w:rPr>
              <w:sym w:font="Symbol" w:char="F0B1"/>
            </w:r>
            <w:r>
              <w:rPr>
                <w:sz w:val="28"/>
              </w:rPr>
              <w:t>0,5</w:t>
            </w:r>
          </w:p>
        </w:tc>
        <w:tc>
          <w:tcPr>
            <w:tcW w:w="1350" w:type="dxa"/>
            <w:vAlign w:val="center"/>
          </w:tcPr>
          <w:p w:rsidR="00647E9E" w:rsidRDefault="00647E9E" w:rsidP="0071644F">
            <w:pPr>
              <w:suppressLineNumbers/>
              <w:jc w:val="center"/>
              <w:rPr>
                <w:sz w:val="28"/>
              </w:rPr>
            </w:pPr>
            <w:r>
              <w:rPr>
                <w:sz w:val="28"/>
              </w:rPr>
              <w:t>3,1</w:t>
            </w:r>
            <w:r>
              <w:rPr>
                <w:sz w:val="28"/>
              </w:rPr>
              <w:sym w:font="Symbol" w:char="F0B1"/>
            </w:r>
            <w:r>
              <w:rPr>
                <w:sz w:val="28"/>
              </w:rPr>
              <w:t>1,2*</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2.</w:t>
            </w:r>
            <w:r>
              <w:rPr>
                <w:sz w:val="28"/>
                <w:lang w:val="en-US"/>
              </w:rPr>
              <w:t>6</w:t>
            </w:r>
            <w:r>
              <w:rPr>
                <w:sz w:val="28"/>
              </w:rPr>
              <w:t>a</w:t>
            </w:r>
          </w:p>
        </w:tc>
        <w:tc>
          <w:tcPr>
            <w:tcW w:w="1240" w:type="dxa"/>
            <w:vAlign w:val="center"/>
          </w:tcPr>
          <w:p w:rsidR="00647E9E" w:rsidRDefault="00647E9E" w:rsidP="0071644F">
            <w:pPr>
              <w:suppressLineNumbers/>
              <w:jc w:val="center"/>
              <w:rPr>
                <w:sz w:val="28"/>
              </w:rPr>
            </w:pPr>
            <w:r>
              <w:rPr>
                <w:sz w:val="28"/>
              </w:rPr>
              <w:t>24,8</w:t>
            </w:r>
            <w:r>
              <w:rPr>
                <w:sz w:val="28"/>
              </w:rPr>
              <w:sym w:font="Symbol" w:char="F0B1"/>
            </w:r>
            <w:r>
              <w:rPr>
                <w:sz w:val="28"/>
              </w:rPr>
              <w:t>2,5</w:t>
            </w:r>
          </w:p>
        </w:tc>
        <w:tc>
          <w:tcPr>
            <w:tcW w:w="1350" w:type="dxa"/>
            <w:vAlign w:val="center"/>
          </w:tcPr>
          <w:p w:rsidR="00647E9E" w:rsidRDefault="00647E9E" w:rsidP="0071644F">
            <w:pPr>
              <w:suppressLineNumbers/>
              <w:jc w:val="center"/>
              <w:rPr>
                <w:sz w:val="28"/>
              </w:rPr>
            </w:pPr>
            <w:r>
              <w:rPr>
                <w:sz w:val="28"/>
              </w:rPr>
              <w:t>76,8</w:t>
            </w:r>
            <w:r>
              <w:rPr>
                <w:sz w:val="28"/>
              </w:rPr>
              <w:sym w:font="Symbol" w:char="F0B1"/>
            </w:r>
            <w:r>
              <w:rPr>
                <w:sz w:val="28"/>
              </w:rPr>
              <w:t>5,2</w:t>
            </w:r>
          </w:p>
        </w:tc>
        <w:tc>
          <w:tcPr>
            <w:tcW w:w="1240" w:type="dxa"/>
            <w:vAlign w:val="center"/>
          </w:tcPr>
          <w:p w:rsidR="00647E9E" w:rsidRDefault="00647E9E" w:rsidP="0071644F">
            <w:pPr>
              <w:suppressLineNumbers/>
              <w:jc w:val="center"/>
              <w:rPr>
                <w:sz w:val="28"/>
              </w:rPr>
            </w:pPr>
            <w:r>
              <w:rPr>
                <w:sz w:val="28"/>
              </w:rPr>
              <w:t>24,7</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66,3</w:t>
            </w:r>
            <w:r>
              <w:rPr>
                <w:sz w:val="28"/>
              </w:rPr>
              <w:sym w:font="Symbol" w:char="F0B1"/>
            </w:r>
            <w:r>
              <w:rPr>
                <w:sz w:val="28"/>
              </w:rPr>
              <w:t>3,5</w:t>
            </w:r>
          </w:p>
        </w:tc>
        <w:tc>
          <w:tcPr>
            <w:tcW w:w="1240" w:type="dxa"/>
            <w:vAlign w:val="center"/>
          </w:tcPr>
          <w:p w:rsidR="00647E9E" w:rsidRDefault="00647E9E" w:rsidP="0071644F">
            <w:pPr>
              <w:suppressLineNumbers/>
              <w:jc w:val="center"/>
              <w:rPr>
                <w:sz w:val="28"/>
              </w:rPr>
            </w:pPr>
            <w:r>
              <w:rPr>
                <w:sz w:val="28"/>
              </w:rPr>
              <w:t>10,6</w:t>
            </w:r>
            <w:r>
              <w:rPr>
                <w:sz w:val="28"/>
              </w:rPr>
              <w:sym w:font="Symbol" w:char="F0B1"/>
            </w:r>
            <w:r>
              <w:rPr>
                <w:sz w:val="28"/>
              </w:rPr>
              <w:t>1,2</w:t>
            </w:r>
          </w:p>
        </w:tc>
        <w:tc>
          <w:tcPr>
            <w:tcW w:w="1350" w:type="dxa"/>
            <w:vAlign w:val="center"/>
          </w:tcPr>
          <w:p w:rsidR="00647E9E" w:rsidRDefault="00647E9E" w:rsidP="0071644F">
            <w:pPr>
              <w:suppressLineNumbers/>
              <w:jc w:val="center"/>
              <w:rPr>
                <w:sz w:val="28"/>
              </w:rPr>
            </w:pPr>
            <w:r>
              <w:rPr>
                <w:sz w:val="28"/>
              </w:rPr>
              <w:t>52,3</w:t>
            </w:r>
            <w:r>
              <w:rPr>
                <w:sz w:val="28"/>
              </w:rPr>
              <w:sym w:font="Symbol" w:char="F0B1"/>
            </w:r>
            <w:r>
              <w:rPr>
                <w:sz w:val="28"/>
              </w:rPr>
              <w:t>3,5</w:t>
            </w:r>
          </w:p>
        </w:tc>
        <w:tc>
          <w:tcPr>
            <w:tcW w:w="1241" w:type="dxa"/>
            <w:vAlign w:val="center"/>
          </w:tcPr>
          <w:p w:rsidR="00647E9E" w:rsidRDefault="00647E9E" w:rsidP="0071644F">
            <w:pPr>
              <w:suppressLineNumbers/>
              <w:jc w:val="center"/>
              <w:rPr>
                <w:sz w:val="28"/>
              </w:rPr>
            </w:pPr>
            <w:r>
              <w:rPr>
                <w:sz w:val="28"/>
              </w:rPr>
              <w:t>11,6</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78,5</w:t>
            </w:r>
            <w:r>
              <w:rPr>
                <w:sz w:val="28"/>
              </w:rPr>
              <w:sym w:font="Symbol" w:char="F0B1"/>
            </w:r>
            <w:r>
              <w:rPr>
                <w:sz w:val="28"/>
              </w:rPr>
              <w:t>4,4</w:t>
            </w:r>
          </w:p>
        </w:tc>
        <w:tc>
          <w:tcPr>
            <w:tcW w:w="1240" w:type="dxa"/>
            <w:vAlign w:val="center"/>
          </w:tcPr>
          <w:p w:rsidR="00647E9E" w:rsidRDefault="00647E9E" w:rsidP="0071644F">
            <w:pPr>
              <w:suppressLineNumbers/>
              <w:jc w:val="center"/>
              <w:rPr>
                <w:sz w:val="28"/>
              </w:rPr>
            </w:pPr>
            <w:r>
              <w:rPr>
                <w:sz w:val="28"/>
              </w:rPr>
              <w:t>1,6</w:t>
            </w:r>
            <w:r>
              <w:rPr>
                <w:sz w:val="28"/>
              </w:rPr>
              <w:sym w:font="Symbol" w:char="F0B1"/>
            </w:r>
            <w:r>
              <w:rPr>
                <w:sz w:val="28"/>
              </w:rPr>
              <w:t>0,3</w:t>
            </w:r>
          </w:p>
        </w:tc>
        <w:tc>
          <w:tcPr>
            <w:tcW w:w="1350" w:type="dxa"/>
            <w:vAlign w:val="center"/>
          </w:tcPr>
          <w:p w:rsidR="00647E9E" w:rsidRDefault="00647E9E" w:rsidP="0071644F">
            <w:pPr>
              <w:suppressLineNumbers/>
              <w:jc w:val="center"/>
              <w:rPr>
                <w:sz w:val="28"/>
              </w:rPr>
            </w:pPr>
            <w:r>
              <w:rPr>
                <w:sz w:val="28"/>
              </w:rPr>
              <w:t>3,2</w:t>
            </w:r>
            <w:r>
              <w:rPr>
                <w:sz w:val="28"/>
              </w:rPr>
              <w:sym w:font="Symbol" w:char="F0B1"/>
            </w:r>
            <w:r>
              <w:rPr>
                <w:sz w:val="28"/>
              </w:rPr>
              <w:t>0,5</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3.6a</w:t>
            </w:r>
          </w:p>
        </w:tc>
        <w:tc>
          <w:tcPr>
            <w:tcW w:w="1240" w:type="dxa"/>
            <w:vAlign w:val="center"/>
          </w:tcPr>
          <w:p w:rsidR="00647E9E" w:rsidRDefault="00647E9E" w:rsidP="0071644F">
            <w:pPr>
              <w:suppressLineNumbers/>
              <w:jc w:val="center"/>
              <w:rPr>
                <w:sz w:val="28"/>
              </w:rPr>
            </w:pPr>
            <w:r>
              <w:rPr>
                <w:sz w:val="28"/>
              </w:rPr>
              <w:t>21,8</w:t>
            </w:r>
            <w:r>
              <w:rPr>
                <w:sz w:val="28"/>
              </w:rPr>
              <w:sym w:font="Symbol" w:char="F0B1"/>
            </w:r>
            <w:r>
              <w:rPr>
                <w:sz w:val="28"/>
              </w:rPr>
              <w:t>1,9</w:t>
            </w:r>
          </w:p>
        </w:tc>
        <w:tc>
          <w:tcPr>
            <w:tcW w:w="1350" w:type="dxa"/>
            <w:vAlign w:val="center"/>
          </w:tcPr>
          <w:p w:rsidR="00647E9E" w:rsidRDefault="00647E9E" w:rsidP="0071644F">
            <w:pPr>
              <w:suppressLineNumbers/>
              <w:jc w:val="center"/>
              <w:rPr>
                <w:sz w:val="28"/>
              </w:rPr>
            </w:pPr>
            <w:r>
              <w:rPr>
                <w:sz w:val="28"/>
              </w:rPr>
              <w:t>52,7</w:t>
            </w:r>
            <w:r>
              <w:rPr>
                <w:sz w:val="28"/>
              </w:rPr>
              <w:sym w:font="Symbol" w:char="F0B1"/>
            </w:r>
            <w:r>
              <w:rPr>
                <w:sz w:val="28"/>
              </w:rPr>
              <w:t>5,7</w:t>
            </w:r>
          </w:p>
        </w:tc>
        <w:tc>
          <w:tcPr>
            <w:tcW w:w="1240" w:type="dxa"/>
            <w:vAlign w:val="center"/>
          </w:tcPr>
          <w:p w:rsidR="00647E9E" w:rsidRDefault="00647E9E" w:rsidP="0071644F">
            <w:pPr>
              <w:suppressLineNumbers/>
              <w:jc w:val="center"/>
              <w:rPr>
                <w:sz w:val="28"/>
              </w:rPr>
            </w:pPr>
            <w:r>
              <w:rPr>
                <w:sz w:val="28"/>
              </w:rPr>
              <w:t>12,5</w:t>
            </w:r>
            <w:r>
              <w:rPr>
                <w:sz w:val="28"/>
              </w:rPr>
              <w:sym w:font="Symbol" w:char="F0B1"/>
            </w:r>
            <w:r>
              <w:rPr>
                <w:sz w:val="28"/>
              </w:rPr>
              <w:t>1,3</w:t>
            </w:r>
          </w:p>
        </w:tc>
        <w:tc>
          <w:tcPr>
            <w:tcW w:w="1350" w:type="dxa"/>
            <w:vAlign w:val="center"/>
          </w:tcPr>
          <w:p w:rsidR="00647E9E" w:rsidRDefault="00647E9E" w:rsidP="0071644F">
            <w:pPr>
              <w:suppressLineNumbers/>
              <w:jc w:val="center"/>
              <w:rPr>
                <w:sz w:val="28"/>
              </w:rPr>
            </w:pPr>
            <w:r>
              <w:rPr>
                <w:sz w:val="28"/>
              </w:rPr>
              <w:t>12,8</w:t>
            </w:r>
            <w:r>
              <w:rPr>
                <w:sz w:val="28"/>
              </w:rPr>
              <w:sym w:font="Symbol" w:char="F0B1"/>
            </w:r>
            <w:r>
              <w:rPr>
                <w:sz w:val="28"/>
              </w:rPr>
              <w:t>1,4</w:t>
            </w:r>
          </w:p>
        </w:tc>
        <w:tc>
          <w:tcPr>
            <w:tcW w:w="1240" w:type="dxa"/>
            <w:vAlign w:val="center"/>
          </w:tcPr>
          <w:p w:rsidR="00647E9E" w:rsidRDefault="00647E9E" w:rsidP="0071644F">
            <w:pPr>
              <w:suppressLineNumbers/>
              <w:jc w:val="center"/>
              <w:rPr>
                <w:sz w:val="28"/>
              </w:rPr>
            </w:pPr>
            <w:r>
              <w:rPr>
                <w:sz w:val="28"/>
              </w:rPr>
              <w:t>12,8</w:t>
            </w:r>
            <w:r>
              <w:rPr>
                <w:sz w:val="28"/>
              </w:rPr>
              <w:sym w:font="Symbol" w:char="F0B1"/>
            </w:r>
            <w:r>
              <w:rPr>
                <w:sz w:val="28"/>
              </w:rPr>
              <w:t>2,1</w:t>
            </w:r>
          </w:p>
        </w:tc>
        <w:tc>
          <w:tcPr>
            <w:tcW w:w="1350" w:type="dxa"/>
            <w:vAlign w:val="center"/>
          </w:tcPr>
          <w:p w:rsidR="00647E9E" w:rsidRDefault="00647E9E" w:rsidP="0071644F">
            <w:pPr>
              <w:suppressLineNumbers/>
              <w:jc w:val="center"/>
              <w:rPr>
                <w:sz w:val="28"/>
              </w:rPr>
            </w:pPr>
            <w:r>
              <w:rPr>
                <w:sz w:val="28"/>
              </w:rPr>
              <w:t>15,3</w:t>
            </w:r>
            <w:r>
              <w:rPr>
                <w:sz w:val="28"/>
              </w:rPr>
              <w:sym w:font="Symbol" w:char="F0B1"/>
            </w:r>
            <w:r>
              <w:rPr>
                <w:sz w:val="28"/>
              </w:rPr>
              <w:t>2,6*</w:t>
            </w:r>
          </w:p>
        </w:tc>
        <w:tc>
          <w:tcPr>
            <w:tcW w:w="1241" w:type="dxa"/>
            <w:vAlign w:val="center"/>
          </w:tcPr>
          <w:p w:rsidR="00647E9E" w:rsidRDefault="00647E9E" w:rsidP="0071644F">
            <w:pPr>
              <w:suppressLineNumbers/>
              <w:jc w:val="center"/>
              <w:rPr>
                <w:sz w:val="28"/>
              </w:rPr>
            </w:pPr>
            <w:r>
              <w:rPr>
                <w:sz w:val="28"/>
              </w:rPr>
              <w:t>13,7</w:t>
            </w:r>
            <w:r>
              <w:rPr>
                <w:sz w:val="28"/>
              </w:rPr>
              <w:sym w:font="Symbol" w:char="F0B1"/>
            </w:r>
            <w:r>
              <w:rPr>
                <w:sz w:val="28"/>
              </w:rPr>
              <w:t>1,5</w:t>
            </w:r>
          </w:p>
        </w:tc>
        <w:tc>
          <w:tcPr>
            <w:tcW w:w="1350" w:type="dxa"/>
            <w:vAlign w:val="center"/>
          </w:tcPr>
          <w:p w:rsidR="00647E9E" w:rsidRDefault="00647E9E" w:rsidP="0071644F">
            <w:pPr>
              <w:suppressLineNumbers/>
              <w:jc w:val="center"/>
              <w:rPr>
                <w:sz w:val="28"/>
              </w:rPr>
            </w:pPr>
            <w:r>
              <w:rPr>
                <w:sz w:val="28"/>
              </w:rPr>
              <w:t>52,6</w:t>
            </w:r>
            <w:r>
              <w:rPr>
                <w:sz w:val="28"/>
              </w:rPr>
              <w:sym w:font="Symbol" w:char="F0B1"/>
            </w:r>
            <w:r>
              <w:rPr>
                <w:sz w:val="28"/>
              </w:rPr>
              <w:t>4,2</w:t>
            </w:r>
          </w:p>
        </w:tc>
        <w:tc>
          <w:tcPr>
            <w:tcW w:w="1240" w:type="dxa"/>
            <w:vAlign w:val="center"/>
          </w:tcPr>
          <w:p w:rsidR="00647E9E" w:rsidRDefault="00647E9E" w:rsidP="0071644F">
            <w:pPr>
              <w:suppressLineNumbers/>
              <w:jc w:val="center"/>
              <w:rPr>
                <w:sz w:val="28"/>
              </w:rPr>
            </w:pPr>
            <w:r>
              <w:rPr>
                <w:sz w:val="28"/>
              </w:rPr>
              <w:t>1,6</w:t>
            </w:r>
            <w:r>
              <w:rPr>
                <w:sz w:val="28"/>
              </w:rPr>
              <w:sym w:font="Symbol" w:char="F0B1"/>
            </w:r>
            <w:r>
              <w:rPr>
                <w:sz w:val="28"/>
              </w:rPr>
              <w:t>0,2</w:t>
            </w:r>
          </w:p>
        </w:tc>
        <w:tc>
          <w:tcPr>
            <w:tcW w:w="1350" w:type="dxa"/>
            <w:vAlign w:val="center"/>
          </w:tcPr>
          <w:p w:rsidR="00647E9E" w:rsidRDefault="00647E9E" w:rsidP="0071644F">
            <w:pPr>
              <w:suppressLineNumbers/>
              <w:jc w:val="center"/>
              <w:rPr>
                <w:sz w:val="28"/>
              </w:rPr>
            </w:pPr>
            <w:r>
              <w:rPr>
                <w:sz w:val="28"/>
              </w:rPr>
              <w:t>3,0</w:t>
            </w:r>
            <w:r>
              <w:rPr>
                <w:sz w:val="28"/>
              </w:rPr>
              <w:sym w:font="Symbol" w:char="F0B1"/>
            </w:r>
            <w:r>
              <w:rPr>
                <w:sz w:val="28"/>
              </w:rPr>
              <w:t>0,5*</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3.6b</w:t>
            </w:r>
          </w:p>
        </w:tc>
        <w:tc>
          <w:tcPr>
            <w:tcW w:w="1240" w:type="dxa"/>
            <w:vAlign w:val="center"/>
          </w:tcPr>
          <w:p w:rsidR="00647E9E" w:rsidRDefault="00647E9E" w:rsidP="0071644F">
            <w:pPr>
              <w:suppressLineNumbers/>
              <w:jc w:val="center"/>
              <w:rPr>
                <w:sz w:val="28"/>
              </w:rPr>
            </w:pPr>
            <w:r>
              <w:rPr>
                <w:sz w:val="28"/>
              </w:rPr>
              <w:t>25,0</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100</w:t>
            </w:r>
            <w:r>
              <w:rPr>
                <w:sz w:val="28"/>
              </w:rPr>
              <w:sym w:font="Symbol" w:char="F0B1"/>
            </w:r>
            <w:r>
              <w:rPr>
                <w:sz w:val="28"/>
              </w:rPr>
              <w:t>2,6</w:t>
            </w:r>
          </w:p>
        </w:tc>
        <w:tc>
          <w:tcPr>
            <w:tcW w:w="1240" w:type="dxa"/>
            <w:vAlign w:val="center"/>
          </w:tcPr>
          <w:p w:rsidR="00647E9E" w:rsidRDefault="00647E9E" w:rsidP="0071644F">
            <w:pPr>
              <w:suppressLineNumbers/>
              <w:jc w:val="center"/>
              <w:rPr>
                <w:sz w:val="28"/>
              </w:rPr>
            </w:pPr>
            <w:r>
              <w:rPr>
                <w:sz w:val="28"/>
              </w:rPr>
              <w:t>18,4</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63,7</w:t>
            </w:r>
            <w:r>
              <w:rPr>
                <w:sz w:val="28"/>
              </w:rPr>
              <w:sym w:font="Symbol" w:char="F0B1"/>
            </w:r>
            <w:r>
              <w:rPr>
                <w:sz w:val="28"/>
              </w:rPr>
              <w:t>5,7</w:t>
            </w:r>
          </w:p>
        </w:tc>
        <w:tc>
          <w:tcPr>
            <w:tcW w:w="1240" w:type="dxa"/>
            <w:vAlign w:val="center"/>
          </w:tcPr>
          <w:p w:rsidR="00647E9E" w:rsidRDefault="00647E9E" w:rsidP="0071644F">
            <w:pPr>
              <w:suppressLineNumbers/>
              <w:jc w:val="center"/>
              <w:rPr>
                <w:sz w:val="28"/>
              </w:rPr>
            </w:pPr>
            <w:r>
              <w:rPr>
                <w:sz w:val="28"/>
              </w:rPr>
              <w:t>20,6</w:t>
            </w:r>
            <w:r>
              <w:rPr>
                <w:sz w:val="28"/>
              </w:rPr>
              <w:sym w:font="Symbol" w:char="F0B1"/>
            </w:r>
            <w:r>
              <w:rPr>
                <w:sz w:val="28"/>
              </w:rPr>
              <w:t>1,2</w:t>
            </w:r>
          </w:p>
        </w:tc>
        <w:tc>
          <w:tcPr>
            <w:tcW w:w="1350" w:type="dxa"/>
            <w:vAlign w:val="center"/>
          </w:tcPr>
          <w:p w:rsidR="00647E9E" w:rsidRDefault="00647E9E" w:rsidP="0071644F">
            <w:pPr>
              <w:suppressLineNumbers/>
              <w:jc w:val="center"/>
              <w:rPr>
                <w:sz w:val="28"/>
              </w:rPr>
            </w:pPr>
            <w:r>
              <w:rPr>
                <w:sz w:val="28"/>
              </w:rPr>
              <w:t>23,7</w:t>
            </w:r>
            <w:r>
              <w:rPr>
                <w:sz w:val="28"/>
              </w:rPr>
              <w:sym w:font="Symbol" w:char="F0B1"/>
            </w:r>
            <w:r>
              <w:rPr>
                <w:sz w:val="28"/>
              </w:rPr>
              <w:t>1,5*</w:t>
            </w:r>
          </w:p>
        </w:tc>
        <w:tc>
          <w:tcPr>
            <w:tcW w:w="1241" w:type="dxa"/>
            <w:vAlign w:val="center"/>
          </w:tcPr>
          <w:p w:rsidR="00647E9E" w:rsidRDefault="00647E9E" w:rsidP="0071644F">
            <w:pPr>
              <w:suppressLineNumbers/>
              <w:jc w:val="center"/>
              <w:rPr>
                <w:sz w:val="28"/>
              </w:rPr>
            </w:pPr>
            <w:r>
              <w:rPr>
                <w:sz w:val="28"/>
              </w:rPr>
              <w:t>12,5</w:t>
            </w:r>
            <w:r>
              <w:rPr>
                <w:sz w:val="28"/>
              </w:rPr>
              <w:sym w:font="Symbol" w:char="F0B1"/>
            </w:r>
            <w:r>
              <w:rPr>
                <w:sz w:val="28"/>
              </w:rPr>
              <w:t>1,4</w:t>
            </w:r>
          </w:p>
        </w:tc>
        <w:tc>
          <w:tcPr>
            <w:tcW w:w="1350" w:type="dxa"/>
            <w:vAlign w:val="center"/>
          </w:tcPr>
          <w:p w:rsidR="00647E9E" w:rsidRDefault="00647E9E" w:rsidP="0071644F">
            <w:pPr>
              <w:suppressLineNumbers/>
              <w:jc w:val="center"/>
              <w:rPr>
                <w:sz w:val="28"/>
              </w:rPr>
            </w:pPr>
            <w:r>
              <w:rPr>
                <w:sz w:val="28"/>
              </w:rPr>
              <w:t>55,6</w:t>
            </w:r>
            <w:r>
              <w:rPr>
                <w:sz w:val="28"/>
              </w:rPr>
              <w:sym w:font="Symbol" w:char="F0B1"/>
            </w:r>
            <w:r>
              <w:rPr>
                <w:sz w:val="28"/>
              </w:rPr>
              <w:t>4,7</w:t>
            </w:r>
          </w:p>
        </w:tc>
        <w:tc>
          <w:tcPr>
            <w:tcW w:w="1240" w:type="dxa"/>
            <w:vAlign w:val="center"/>
          </w:tcPr>
          <w:p w:rsidR="00647E9E" w:rsidRDefault="00647E9E" w:rsidP="0071644F">
            <w:pPr>
              <w:suppressLineNumbers/>
              <w:jc w:val="center"/>
              <w:rPr>
                <w:sz w:val="28"/>
              </w:rPr>
            </w:pPr>
            <w:r>
              <w:rPr>
                <w:sz w:val="28"/>
              </w:rPr>
              <w:t>10,7</w:t>
            </w:r>
            <w:r>
              <w:rPr>
                <w:sz w:val="28"/>
              </w:rPr>
              <w:sym w:font="Symbol" w:char="F0B1"/>
            </w:r>
            <w:r>
              <w:rPr>
                <w:sz w:val="28"/>
              </w:rPr>
              <w:t>1,8</w:t>
            </w:r>
          </w:p>
        </w:tc>
        <w:tc>
          <w:tcPr>
            <w:tcW w:w="1350" w:type="dxa"/>
            <w:vAlign w:val="center"/>
          </w:tcPr>
          <w:p w:rsidR="00647E9E" w:rsidRDefault="00647E9E" w:rsidP="0071644F">
            <w:pPr>
              <w:suppressLineNumbers/>
              <w:jc w:val="center"/>
              <w:rPr>
                <w:sz w:val="28"/>
              </w:rPr>
            </w:pPr>
            <w:r>
              <w:rPr>
                <w:sz w:val="28"/>
              </w:rPr>
              <w:t>30,4</w:t>
            </w:r>
            <w:r>
              <w:rPr>
                <w:sz w:val="28"/>
              </w:rPr>
              <w:sym w:font="Symbol" w:char="F0B1"/>
            </w:r>
            <w:r>
              <w:rPr>
                <w:sz w:val="28"/>
              </w:rPr>
              <w:t>5,5*</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3.7a</w:t>
            </w:r>
          </w:p>
        </w:tc>
        <w:tc>
          <w:tcPr>
            <w:tcW w:w="1240" w:type="dxa"/>
            <w:vAlign w:val="center"/>
          </w:tcPr>
          <w:p w:rsidR="00647E9E" w:rsidRDefault="00647E9E" w:rsidP="0071644F">
            <w:pPr>
              <w:suppressLineNumbers/>
              <w:jc w:val="center"/>
              <w:rPr>
                <w:sz w:val="28"/>
              </w:rPr>
            </w:pPr>
            <w:r>
              <w:rPr>
                <w:sz w:val="28"/>
              </w:rPr>
              <w:t>24,7</w:t>
            </w:r>
            <w:r>
              <w:rPr>
                <w:sz w:val="28"/>
              </w:rPr>
              <w:sym w:font="Symbol" w:char="F0B1"/>
            </w:r>
            <w:r>
              <w:rPr>
                <w:sz w:val="28"/>
              </w:rPr>
              <w:t>2,2</w:t>
            </w:r>
          </w:p>
        </w:tc>
        <w:tc>
          <w:tcPr>
            <w:tcW w:w="1350" w:type="dxa"/>
            <w:vAlign w:val="center"/>
          </w:tcPr>
          <w:p w:rsidR="00647E9E" w:rsidRDefault="00647E9E" w:rsidP="0071644F">
            <w:pPr>
              <w:suppressLineNumbers/>
              <w:jc w:val="center"/>
              <w:rPr>
                <w:sz w:val="28"/>
              </w:rPr>
            </w:pPr>
            <w:r>
              <w:rPr>
                <w:sz w:val="28"/>
              </w:rPr>
              <w:t>53,4</w:t>
            </w:r>
            <w:r>
              <w:rPr>
                <w:sz w:val="28"/>
              </w:rPr>
              <w:sym w:font="Symbol" w:char="F0B1"/>
            </w:r>
            <w:r>
              <w:rPr>
                <w:sz w:val="28"/>
              </w:rPr>
              <w:t>4,8</w:t>
            </w:r>
          </w:p>
        </w:tc>
        <w:tc>
          <w:tcPr>
            <w:tcW w:w="1240" w:type="dxa"/>
            <w:vAlign w:val="center"/>
          </w:tcPr>
          <w:p w:rsidR="00647E9E" w:rsidRDefault="00647E9E" w:rsidP="0071644F">
            <w:pPr>
              <w:suppressLineNumbers/>
              <w:jc w:val="center"/>
              <w:rPr>
                <w:sz w:val="28"/>
              </w:rPr>
            </w:pPr>
            <w:r>
              <w:rPr>
                <w:sz w:val="28"/>
              </w:rPr>
              <w:t>13,7</w:t>
            </w:r>
            <w:r>
              <w:rPr>
                <w:sz w:val="28"/>
              </w:rPr>
              <w:sym w:font="Symbol" w:char="F0B1"/>
            </w:r>
            <w:r>
              <w:rPr>
                <w:sz w:val="28"/>
              </w:rPr>
              <w:t>1,5</w:t>
            </w:r>
          </w:p>
        </w:tc>
        <w:tc>
          <w:tcPr>
            <w:tcW w:w="1350" w:type="dxa"/>
            <w:vAlign w:val="center"/>
          </w:tcPr>
          <w:p w:rsidR="00647E9E" w:rsidRDefault="00647E9E" w:rsidP="0071644F">
            <w:pPr>
              <w:suppressLineNumbers/>
              <w:jc w:val="center"/>
              <w:rPr>
                <w:sz w:val="28"/>
              </w:rPr>
            </w:pPr>
            <w:r>
              <w:rPr>
                <w:sz w:val="28"/>
              </w:rPr>
              <w:t>24,8</w:t>
            </w:r>
            <w:r>
              <w:rPr>
                <w:sz w:val="28"/>
              </w:rPr>
              <w:sym w:font="Symbol" w:char="F0B1"/>
            </w:r>
            <w:r>
              <w:rPr>
                <w:sz w:val="28"/>
              </w:rPr>
              <w:t>2,7*</w:t>
            </w:r>
          </w:p>
        </w:tc>
        <w:tc>
          <w:tcPr>
            <w:tcW w:w="1240" w:type="dxa"/>
            <w:vAlign w:val="center"/>
          </w:tcPr>
          <w:p w:rsidR="00647E9E" w:rsidRDefault="00647E9E" w:rsidP="0071644F">
            <w:pPr>
              <w:suppressLineNumbers/>
              <w:jc w:val="center"/>
              <w:rPr>
                <w:sz w:val="28"/>
              </w:rPr>
            </w:pPr>
            <w:r>
              <w:rPr>
                <w:sz w:val="28"/>
              </w:rPr>
              <w:t>25,0</w:t>
            </w:r>
            <w:r>
              <w:rPr>
                <w:sz w:val="28"/>
              </w:rPr>
              <w:sym w:font="Symbol" w:char="F0B1"/>
            </w:r>
            <w:r>
              <w:rPr>
                <w:sz w:val="28"/>
              </w:rPr>
              <w:t>2,6</w:t>
            </w:r>
          </w:p>
        </w:tc>
        <w:tc>
          <w:tcPr>
            <w:tcW w:w="1350" w:type="dxa"/>
            <w:vAlign w:val="center"/>
          </w:tcPr>
          <w:p w:rsidR="00647E9E" w:rsidRDefault="00647E9E" w:rsidP="0071644F">
            <w:pPr>
              <w:suppressLineNumbers/>
              <w:jc w:val="center"/>
              <w:rPr>
                <w:sz w:val="28"/>
              </w:rPr>
            </w:pPr>
            <w:r>
              <w:rPr>
                <w:sz w:val="28"/>
              </w:rPr>
              <w:t>58,4</w:t>
            </w:r>
            <w:r>
              <w:rPr>
                <w:sz w:val="28"/>
              </w:rPr>
              <w:sym w:font="Symbol" w:char="F0B1"/>
            </w:r>
            <w:r>
              <w:rPr>
                <w:sz w:val="28"/>
              </w:rPr>
              <w:t>6,2</w:t>
            </w:r>
          </w:p>
        </w:tc>
        <w:tc>
          <w:tcPr>
            <w:tcW w:w="1241" w:type="dxa"/>
            <w:vAlign w:val="center"/>
          </w:tcPr>
          <w:p w:rsidR="00647E9E" w:rsidRDefault="00647E9E" w:rsidP="0071644F">
            <w:pPr>
              <w:suppressLineNumbers/>
              <w:jc w:val="center"/>
              <w:rPr>
                <w:sz w:val="28"/>
              </w:rPr>
            </w:pPr>
            <w:r>
              <w:rPr>
                <w:sz w:val="28"/>
              </w:rPr>
              <w:t>10,7</w:t>
            </w:r>
            <w:r>
              <w:rPr>
                <w:sz w:val="28"/>
              </w:rPr>
              <w:sym w:font="Symbol" w:char="F0B1"/>
            </w:r>
            <w:r>
              <w:rPr>
                <w:sz w:val="28"/>
              </w:rPr>
              <w:t>2,6</w:t>
            </w:r>
          </w:p>
        </w:tc>
        <w:tc>
          <w:tcPr>
            <w:tcW w:w="1350" w:type="dxa"/>
            <w:vAlign w:val="center"/>
          </w:tcPr>
          <w:p w:rsidR="00647E9E" w:rsidRDefault="00647E9E" w:rsidP="0071644F">
            <w:pPr>
              <w:suppressLineNumbers/>
              <w:jc w:val="center"/>
              <w:rPr>
                <w:sz w:val="28"/>
              </w:rPr>
            </w:pPr>
            <w:r>
              <w:rPr>
                <w:sz w:val="28"/>
              </w:rPr>
              <w:t>30,4</w:t>
            </w:r>
            <w:r>
              <w:rPr>
                <w:sz w:val="28"/>
              </w:rPr>
              <w:sym w:font="Symbol" w:char="F0B1"/>
            </w:r>
            <w:r>
              <w:rPr>
                <w:sz w:val="28"/>
              </w:rPr>
              <w:t>4,5</w:t>
            </w:r>
          </w:p>
        </w:tc>
        <w:tc>
          <w:tcPr>
            <w:tcW w:w="1240" w:type="dxa"/>
            <w:vAlign w:val="center"/>
          </w:tcPr>
          <w:p w:rsidR="00647E9E" w:rsidRDefault="00647E9E" w:rsidP="0071644F">
            <w:pPr>
              <w:suppressLineNumbers/>
              <w:jc w:val="center"/>
              <w:rPr>
                <w:sz w:val="28"/>
              </w:rPr>
            </w:pPr>
            <w:r>
              <w:rPr>
                <w:sz w:val="28"/>
              </w:rPr>
              <w:t>17,3</w:t>
            </w:r>
            <w:r>
              <w:rPr>
                <w:sz w:val="28"/>
              </w:rPr>
              <w:sym w:font="Symbol" w:char="F0B1"/>
            </w:r>
            <w:r>
              <w:rPr>
                <w:sz w:val="28"/>
              </w:rPr>
              <w:t>3,6</w:t>
            </w:r>
          </w:p>
        </w:tc>
        <w:tc>
          <w:tcPr>
            <w:tcW w:w="1350" w:type="dxa"/>
            <w:vAlign w:val="center"/>
          </w:tcPr>
          <w:p w:rsidR="00647E9E" w:rsidRDefault="00647E9E" w:rsidP="0071644F">
            <w:pPr>
              <w:suppressLineNumbers/>
              <w:jc w:val="center"/>
              <w:rPr>
                <w:sz w:val="28"/>
              </w:rPr>
            </w:pPr>
            <w:r>
              <w:rPr>
                <w:sz w:val="28"/>
              </w:rPr>
              <w:t>20,5</w:t>
            </w:r>
            <w:r>
              <w:rPr>
                <w:sz w:val="28"/>
              </w:rPr>
              <w:sym w:font="Symbol" w:char="F0B1"/>
            </w:r>
            <w:r>
              <w:rPr>
                <w:sz w:val="28"/>
              </w:rPr>
              <w:t>5,2*</w:t>
            </w:r>
          </w:p>
        </w:tc>
      </w:tr>
      <w:tr w:rsidR="00647E9E" w:rsidTr="0071644F">
        <w:tblPrEx>
          <w:tblCellMar>
            <w:top w:w="0" w:type="dxa"/>
            <w:bottom w:w="0" w:type="dxa"/>
          </w:tblCellMar>
        </w:tblPrEx>
        <w:tc>
          <w:tcPr>
            <w:tcW w:w="1835" w:type="dxa"/>
            <w:vAlign w:val="center"/>
          </w:tcPr>
          <w:p w:rsidR="00647E9E" w:rsidRDefault="00647E9E" w:rsidP="0071644F">
            <w:pPr>
              <w:suppressLineNumbers/>
              <w:jc w:val="center"/>
              <w:rPr>
                <w:sz w:val="28"/>
              </w:rPr>
            </w:pPr>
            <w:r>
              <w:rPr>
                <w:sz w:val="28"/>
              </w:rPr>
              <w:t>3.7b</w:t>
            </w:r>
          </w:p>
        </w:tc>
        <w:tc>
          <w:tcPr>
            <w:tcW w:w="1240" w:type="dxa"/>
            <w:vAlign w:val="center"/>
          </w:tcPr>
          <w:p w:rsidR="00647E9E" w:rsidRDefault="00647E9E" w:rsidP="0071644F">
            <w:pPr>
              <w:suppressLineNumbers/>
              <w:jc w:val="center"/>
              <w:rPr>
                <w:sz w:val="28"/>
              </w:rPr>
            </w:pPr>
            <w:r>
              <w:rPr>
                <w:sz w:val="28"/>
              </w:rPr>
              <w:t>26,2</w:t>
            </w:r>
            <w:r>
              <w:rPr>
                <w:sz w:val="28"/>
              </w:rPr>
              <w:sym w:font="Symbol" w:char="F0B1"/>
            </w:r>
            <w:r>
              <w:rPr>
                <w:sz w:val="28"/>
              </w:rPr>
              <w:t>3,5</w:t>
            </w:r>
          </w:p>
        </w:tc>
        <w:tc>
          <w:tcPr>
            <w:tcW w:w="1350" w:type="dxa"/>
            <w:vAlign w:val="center"/>
          </w:tcPr>
          <w:p w:rsidR="00647E9E" w:rsidRDefault="00647E9E" w:rsidP="0071644F">
            <w:pPr>
              <w:suppressLineNumbers/>
              <w:jc w:val="center"/>
              <w:rPr>
                <w:sz w:val="28"/>
              </w:rPr>
            </w:pPr>
            <w:r>
              <w:rPr>
                <w:sz w:val="28"/>
              </w:rPr>
              <w:t>32,8</w:t>
            </w:r>
            <w:r>
              <w:rPr>
                <w:sz w:val="28"/>
              </w:rPr>
              <w:sym w:font="Symbol" w:char="F0B1"/>
            </w:r>
            <w:r>
              <w:rPr>
                <w:sz w:val="28"/>
              </w:rPr>
              <w:t>4,7*</w:t>
            </w:r>
          </w:p>
        </w:tc>
        <w:tc>
          <w:tcPr>
            <w:tcW w:w="1240" w:type="dxa"/>
            <w:vAlign w:val="center"/>
          </w:tcPr>
          <w:p w:rsidR="00647E9E" w:rsidRDefault="00647E9E" w:rsidP="0071644F">
            <w:pPr>
              <w:suppressLineNumbers/>
              <w:jc w:val="center"/>
              <w:rPr>
                <w:sz w:val="28"/>
              </w:rPr>
            </w:pPr>
            <w:r>
              <w:rPr>
                <w:sz w:val="28"/>
              </w:rPr>
              <w:t>28,2</w:t>
            </w:r>
            <w:r>
              <w:rPr>
                <w:sz w:val="28"/>
              </w:rPr>
              <w:sym w:font="Symbol" w:char="F0B1"/>
            </w:r>
            <w:r>
              <w:rPr>
                <w:sz w:val="28"/>
              </w:rPr>
              <w:t>3,3</w:t>
            </w:r>
          </w:p>
        </w:tc>
        <w:tc>
          <w:tcPr>
            <w:tcW w:w="1350" w:type="dxa"/>
            <w:vAlign w:val="center"/>
          </w:tcPr>
          <w:p w:rsidR="00647E9E" w:rsidRDefault="00647E9E" w:rsidP="0071644F">
            <w:pPr>
              <w:suppressLineNumbers/>
              <w:jc w:val="center"/>
              <w:rPr>
                <w:sz w:val="28"/>
              </w:rPr>
            </w:pPr>
            <w:r>
              <w:rPr>
                <w:sz w:val="28"/>
              </w:rPr>
              <w:t>67,5</w:t>
            </w:r>
            <w:r>
              <w:rPr>
                <w:sz w:val="28"/>
              </w:rPr>
              <w:sym w:font="Symbol" w:char="F0B1"/>
            </w:r>
            <w:r>
              <w:rPr>
                <w:sz w:val="28"/>
              </w:rPr>
              <w:t>4,2</w:t>
            </w:r>
          </w:p>
        </w:tc>
        <w:tc>
          <w:tcPr>
            <w:tcW w:w="1240" w:type="dxa"/>
            <w:vAlign w:val="center"/>
          </w:tcPr>
          <w:p w:rsidR="00647E9E" w:rsidRDefault="00647E9E" w:rsidP="0071644F">
            <w:pPr>
              <w:suppressLineNumbers/>
              <w:jc w:val="center"/>
              <w:rPr>
                <w:sz w:val="28"/>
              </w:rPr>
            </w:pPr>
            <w:r>
              <w:rPr>
                <w:sz w:val="28"/>
              </w:rPr>
              <w:t>26,7</w:t>
            </w:r>
            <w:r>
              <w:rPr>
                <w:sz w:val="28"/>
              </w:rPr>
              <w:sym w:font="Symbol" w:char="F0B1"/>
            </w:r>
            <w:r>
              <w:rPr>
                <w:sz w:val="28"/>
              </w:rPr>
              <w:t>3,5</w:t>
            </w:r>
          </w:p>
        </w:tc>
        <w:tc>
          <w:tcPr>
            <w:tcW w:w="1350" w:type="dxa"/>
            <w:vAlign w:val="center"/>
          </w:tcPr>
          <w:p w:rsidR="00647E9E" w:rsidRDefault="00647E9E" w:rsidP="0071644F">
            <w:pPr>
              <w:suppressLineNumbers/>
              <w:jc w:val="center"/>
              <w:rPr>
                <w:sz w:val="28"/>
              </w:rPr>
            </w:pPr>
            <w:r>
              <w:rPr>
                <w:sz w:val="28"/>
              </w:rPr>
              <w:t>57,4</w:t>
            </w:r>
            <w:r>
              <w:rPr>
                <w:sz w:val="28"/>
              </w:rPr>
              <w:sym w:font="Symbol" w:char="F0B1"/>
            </w:r>
            <w:r>
              <w:rPr>
                <w:sz w:val="28"/>
              </w:rPr>
              <w:t>7,2</w:t>
            </w:r>
          </w:p>
        </w:tc>
        <w:tc>
          <w:tcPr>
            <w:tcW w:w="1241" w:type="dxa"/>
            <w:vAlign w:val="center"/>
          </w:tcPr>
          <w:p w:rsidR="00647E9E" w:rsidRDefault="00647E9E" w:rsidP="0071644F">
            <w:pPr>
              <w:suppressLineNumbers/>
              <w:jc w:val="center"/>
              <w:rPr>
                <w:sz w:val="28"/>
              </w:rPr>
            </w:pPr>
            <w:r>
              <w:rPr>
                <w:sz w:val="28"/>
              </w:rPr>
              <w:t>12,5</w:t>
            </w:r>
            <w:r>
              <w:rPr>
                <w:sz w:val="28"/>
              </w:rPr>
              <w:sym w:font="Symbol" w:char="F0B1"/>
            </w:r>
            <w:r>
              <w:rPr>
                <w:sz w:val="28"/>
              </w:rPr>
              <w:t>1,4</w:t>
            </w:r>
          </w:p>
        </w:tc>
        <w:tc>
          <w:tcPr>
            <w:tcW w:w="1350" w:type="dxa"/>
            <w:vAlign w:val="center"/>
          </w:tcPr>
          <w:p w:rsidR="00647E9E" w:rsidRDefault="00647E9E" w:rsidP="0071644F">
            <w:pPr>
              <w:suppressLineNumbers/>
              <w:jc w:val="center"/>
              <w:rPr>
                <w:sz w:val="28"/>
              </w:rPr>
            </w:pPr>
            <w:r>
              <w:rPr>
                <w:sz w:val="28"/>
              </w:rPr>
              <w:t>62,5</w:t>
            </w:r>
            <w:r>
              <w:rPr>
                <w:sz w:val="28"/>
              </w:rPr>
              <w:sym w:font="Symbol" w:char="F0B1"/>
            </w:r>
            <w:r>
              <w:rPr>
                <w:sz w:val="28"/>
              </w:rPr>
              <w:t>3,8</w:t>
            </w:r>
          </w:p>
        </w:tc>
        <w:tc>
          <w:tcPr>
            <w:tcW w:w="1240" w:type="dxa"/>
            <w:vAlign w:val="center"/>
          </w:tcPr>
          <w:p w:rsidR="00647E9E" w:rsidRDefault="00647E9E" w:rsidP="0071644F">
            <w:pPr>
              <w:suppressLineNumbers/>
              <w:jc w:val="center"/>
              <w:rPr>
                <w:sz w:val="28"/>
              </w:rPr>
            </w:pPr>
            <w:r>
              <w:rPr>
                <w:sz w:val="28"/>
              </w:rPr>
              <w:t>1,8</w:t>
            </w:r>
            <w:r>
              <w:rPr>
                <w:sz w:val="28"/>
              </w:rPr>
              <w:sym w:font="Symbol" w:char="F0B1"/>
            </w:r>
            <w:r>
              <w:rPr>
                <w:sz w:val="28"/>
              </w:rPr>
              <w:t>0,4</w:t>
            </w:r>
          </w:p>
        </w:tc>
        <w:tc>
          <w:tcPr>
            <w:tcW w:w="1350" w:type="dxa"/>
            <w:vAlign w:val="center"/>
          </w:tcPr>
          <w:p w:rsidR="00647E9E" w:rsidRDefault="00647E9E" w:rsidP="0071644F">
            <w:pPr>
              <w:suppressLineNumbers/>
              <w:jc w:val="center"/>
              <w:rPr>
                <w:sz w:val="28"/>
              </w:rPr>
            </w:pPr>
            <w:r>
              <w:rPr>
                <w:sz w:val="28"/>
              </w:rPr>
              <w:t>3,2</w:t>
            </w:r>
            <w:r>
              <w:rPr>
                <w:sz w:val="28"/>
              </w:rPr>
              <w:sym w:font="Symbol" w:char="F0B1"/>
            </w:r>
            <w:r>
              <w:rPr>
                <w:sz w:val="28"/>
              </w:rPr>
              <w:t>0,4*</w:t>
            </w:r>
          </w:p>
        </w:tc>
      </w:tr>
    </w:tbl>
    <w:p w:rsidR="00647E9E" w:rsidRDefault="00647E9E" w:rsidP="00647E9E">
      <w:pPr>
        <w:suppressLineNumbers/>
        <w:spacing w:line="360" w:lineRule="auto"/>
        <w:rPr>
          <w:i/>
          <w:iCs/>
          <w:sz w:val="28"/>
        </w:rPr>
      </w:pPr>
    </w:p>
    <w:p w:rsidR="00647E9E" w:rsidRDefault="00647E9E" w:rsidP="00647E9E">
      <w:pPr>
        <w:suppressLineNumbers/>
        <w:rPr>
          <w:sz w:val="28"/>
        </w:rPr>
      </w:pPr>
      <w:r>
        <w:rPr>
          <w:i/>
          <w:iCs/>
          <w:sz w:val="28"/>
        </w:rPr>
        <w:t>Примітки</w:t>
      </w:r>
      <w:r>
        <w:rPr>
          <w:sz w:val="28"/>
        </w:rPr>
        <w:t>: МПК – мінімальна пригнічуюча концентрація,</w:t>
      </w:r>
    </w:p>
    <w:p w:rsidR="00647E9E" w:rsidRDefault="00647E9E" w:rsidP="00647E9E">
      <w:pPr>
        <w:pStyle w:val="8"/>
        <w:suppressLineNumbers/>
      </w:pPr>
      <w:r>
        <w:lastRenderedPageBreak/>
        <w:t xml:space="preserve"> МБК – мінімальна бактерицидна концентрація,</w:t>
      </w:r>
    </w:p>
    <w:p w:rsidR="00647E9E" w:rsidRDefault="00647E9E" w:rsidP="00647E9E">
      <w:pPr>
        <w:suppressLineNumbers/>
        <w:ind w:left="708" w:firstLine="601"/>
        <w:rPr>
          <w:sz w:val="28"/>
        </w:rPr>
        <w:sectPr w:rsidR="00647E9E">
          <w:headerReference w:type="default" r:id="rId27"/>
          <w:pgSz w:w="16838" w:h="11906" w:orient="landscape" w:code="9"/>
          <w:pgMar w:top="1701" w:right="1134" w:bottom="567" w:left="1134" w:header="709" w:footer="709" w:gutter="0"/>
          <w:cols w:space="708"/>
          <w:docGrid w:linePitch="360"/>
        </w:sectPr>
      </w:pPr>
      <w:r>
        <w:rPr>
          <w:sz w:val="28"/>
        </w:rPr>
        <w:t xml:space="preserve"> * – відсутність статистично значимих розбіжностей у рівнях бактеріостатичної та бактерицидної дії.</w:t>
      </w:r>
    </w:p>
    <w:p w:rsidR="00647E9E" w:rsidRDefault="00647E9E" w:rsidP="00647E9E">
      <w:pPr>
        <w:suppressLineNumbers/>
        <w:spacing w:line="360" w:lineRule="exact"/>
        <w:jc w:val="both"/>
        <w:rPr>
          <w:bCs/>
          <w:sz w:val="28"/>
        </w:rPr>
      </w:pPr>
      <w:bookmarkStart w:id="10" w:name="_Toc136316741"/>
      <w:bookmarkStart w:id="11" w:name="_Toc136317154"/>
      <w:r>
        <w:rPr>
          <w:bCs/>
          <w:sz w:val="28"/>
        </w:rPr>
        <w:lastRenderedPageBreak/>
        <w:t>проводити за даними УФ-, ІЧ-спектрів, температурою плавлення та коль</w:t>
      </w:r>
      <w:r>
        <w:rPr>
          <w:bCs/>
          <w:sz w:val="28"/>
        </w:rPr>
        <w:t>о</w:t>
      </w:r>
      <w:r>
        <w:rPr>
          <w:bCs/>
          <w:sz w:val="28"/>
        </w:rPr>
        <w:t>ровою реакцією з FeCl</w:t>
      </w:r>
      <w:r>
        <w:rPr>
          <w:bCs/>
          <w:sz w:val="28"/>
          <w:vertAlign w:val="subscript"/>
        </w:rPr>
        <w:t>3</w:t>
      </w:r>
      <w:r>
        <w:rPr>
          <w:bCs/>
          <w:sz w:val="28"/>
        </w:rPr>
        <w:t>. Кількісне визначення – УФ-спектрофотометрія етан</w:t>
      </w:r>
      <w:r>
        <w:rPr>
          <w:bCs/>
          <w:sz w:val="28"/>
        </w:rPr>
        <w:t>о</w:t>
      </w:r>
      <w:r>
        <w:rPr>
          <w:bCs/>
          <w:sz w:val="28"/>
        </w:rPr>
        <w:t xml:space="preserve">льного розчину при </w:t>
      </w:r>
      <w:r>
        <w:rPr>
          <w:bCs/>
          <w:sz w:val="28"/>
        </w:rPr>
        <w:sym w:font="Symbol" w:char="F06C"/>
      </w:r>
      <w:r>
        <w:rPr>
          <w:bCs/>
          <w:sz w:val="28"/>
          <w:vertAlign w:val="subscript"/>
        </w:rPr>
        <w:t>max</w:t>
      </w:r>
      <w:r>
        <w:rPr>
          <w:bCs/>
          <w:sz w:val="28"/>
        </w:rPr>
        <w:t xml:space="preserve"> 310 нм.</w:t>
      </w:r>
    </w:p>
    <w:p w:rsidR="00647E9E" w:rsidRDefault="00647E9E" w:rsidP="00647E9E">
      <w:pPr>
        <w:suppressLineNumbers/>
        <w:spacing w:line="380" w:lineRule="exact"/>
        <w:ind w:firstLine="561"/>
        <w:jc w:val="both"/>
        <w:rPr>
          <w:bCs/>
          <w:sz w:val="28"/>
        </w:rPr>
      </w:pPr>
      <w:r>
        <w:rPr>
          <w:bCs/>
          <w:sz w:val="28"/>
        </w:rPr>
        <w:t>Для вивчення діуретичної і протизапальної активності, досліджувані сп</w:t>
      </w:r>
      <w:r>
        <w:rPr>
          <w:bCs/>
          <w:sz w:val="28"/>
        </w:rPr>
        <w:t>о</w:t>
      </w:r>
      <w:r>
        <w:rPr>
          <w:bCs/>
          <w:sz w:val="28"/>
        </w:rPr>
        <w:t>луки брали у дозі, що відповідає ЕД</w:t>
      </w:r>
      <w:r>
        <w:rPr>
          <w:bCs/>
          <w:sz w:val="28"/>
          <w:vertAlign w:val="subscript"/>
        </w:rPr>
        <w:t>50</w:t>
      </w:r>
      <w:r>
        <w:rPr>
          <w:bCs/>
          <w:sz w:val="28"/>
        </w:rPr>
        <w:t xml:space="preserve"> препарату порівняння.</w:t>
      </w:r>
    </w:p>
    <w:p w:rsidR="00647E9E" w:rsidRDefault="00647E9E" w:rsidP="00647E9E">
      <w:pPr>
        <w:suppressLineNumbers/>
        <w:spacing w:line="380" w:lineRule="exact"/>
        <w:ind w:firstLine="561"/>
        <w:jc w:val="both"/>
        <w:rPr>
          <w:bCs/>
          <w:sz w:val="28"/>
        </w:rPr>
      </w:pPr>
      <w:r>
        <w:rPr>
          <w:bCs/>
          <w:sz w:val="28"/>
        </w:rPr>
        <w:t>Дослідження діуретичної дії синтезованих сполук проведено методом Є.Б.Берхіна на кафедрі патологічної фізіології НФаУ (зав. кафедри проф. Бер</w:t>
      </w:r>
      <w:r>
        <w:rPr>
          <w:bCs/>
          <w:sz w:val="28"/>
        </w:rPr>
        <w:t>е</w:t>
      </w:r>
      <w:r>
        <w:rPr>
          <w:bCs/>
          <w:sz w:val="28"/>
        </w:rPr>
        <w:t>знякова А.І.). Встановлено, що найвищу сечогінну активність, яка перевищує препарат порівняння (фуросемід), виявляє сполука 2.6а, що містить вільну ка</w:t>
      </w:r>
      <w:r>
        <w:rPr>
          <w:bCs/>
          <w:sz w:val="28"/>
        </w:rPr>
        <w:t>р</w:t>
      </w:r>
      <w:r>
        <w:rPr>
          <w:bCs/>
          <w:sz w:val="28"/>
        </w:rPr>
        <w:t>боксильну групу – 2-(4-оксо-3,4-дигідрохіназолін-2-іл)пропанова кислота.</w:t>
      </w:r>
    </w:p>
    <w:p w:rsidR="00647E9E" w:rsidRDefault="00647E9E" w:rsidP="00647E9E">
      <w:pPr>
        <w:suppressLineNumbers/>
        <w:spacing w:line="360" w:lineRule="exact"/>
        <w:ind w:firstLine="561"/>
        <w:jc w:val="both"/>
        <w:rPr>
          <w:sz w:val="28"/>
        </w:rPr>
      </w:pPr>
      <w:r>
        <w:rPr>
          <w:sz w:val="28"/>
        </w:rPr>
        <w:t>В</w:t>
      </w:r>
      <w:r>
        <w:rPr>
          <w:spacing w:val="-2"/>
          <w:sz w:val="28"/>
        </w:rPr>
        <w:t xml:space="preserve">ивчення антиексудативної активності проведено </w:t>
      </w:r>
      <w:r>
        <w:rPr>
          <w:bCs/>
          <w:sz w:val="28"/>
        </w:rPr>
        <w:t xml:space="preserve">на кафедрі фізіології НФаУ (зав. кафедри проф. Малоштан Л.М.). </w:t>
      </w:r>
      <w:r>
        <w:rPr>
          <w:spacing w:val="-2"/>
          <w:sz w:val="28"/>
        </w:rPr>
        <w:t>Встановлена різна за вираженістю антиексудативна дія у деяких похідних 4-оксо-3,4-дигідрохіназоліну. Антиекс</w:t>
      </w:r>
      <w:r>
        <w:rPr>
          <w:spacing w:val="-2"/>
          <w:sz w:val="28"/>
        </w:rPr>
        <w:t>у</w:t>
      </w:r>
      <w:r>
        <w:rPr>
          <w:spacing w:val="-2"/>
          <w:sz w:val="28"/>
        </w:rPr>
        <w:t>дативну дію, яка все ж поступається дії вольтарену (у дозі 8 мг/кг – 58%), виявила сполука 1.7g – гідр</w:t>
      </w:r>
      <w:r>
        <w:rPr>
          <w:spacing w:val="-2"/>
          <w:sz w:val="28"/>
        </w:rPr>
        <w:t>а</w:t>
      </w:r>
      <w:r>
        <w:rPr>
          <w:spacing w:val="-2"/>
          <w:sz w:val="28"/>
        </w:rPr>
        <w:t>зид 3-гідрокси-4-оксо-3,4-дигідрохіназолін-2-карбонової кислоти – у дозі 5,53 мг/кг – 50%. Решта досліджених сполук виявили слабку а</w:t>
      </w:r>
      <w:r>
        <w:rPr>
          <w:spacing w:val="-2"/>
          <w:sz w:val="28"/>
        </w:rPr>
        <w:t>н</w:t>
      </w:r>
      <w:r>
        <w:rPr>
          <w:spacing w:val="-2"/>
          <w:sz w:val="28"/>
        </w:rPr>
        <w:t>тиексудативну дію. Антиексудативний ефект виявляють похідні 4-оксо-3,4-дигідрохіназоліну, що містять у структурі фрагмент дикарбонових кислот (ща</w:t>
      </w:r>
      <w:r>
        <w:rPr>
          <w:spacing w:val="-2"/>
          <w:sz w:val="28"/>
        </w:rPr>
        <w:t>в</w:t>
      </w:r>
      <w:r>
        <w:rPr>
          <w:spacing w:val="-2"/>
          <w:sz w:val="28"/>
        </w:rPr>
        <w:t>левої, янтарної), що ймовірно пов’язано з тим, що дикарбонові кислоти є прир</w:t>
      </w:r>
      <w:r>
        <w:rPr>
          <w:spacing w:val="-2"/>
          <w:sz w:val="28"/>
        </w:rPr>
        <w:t>о</w:t>
      </w:r>
      <w:r>
        <w:rPr>
          <w:spacing w:val="-2"/>
          <w:sz w:val="28"/>
        </w:rPr>
        <w:t>дними метаболітами організму і активують метаболічні процеси, що сприяє зменшенню зап</w:t>
      </w:r>
      <w:r>
        <w:rPr>
          <w:spacing w:val="-2"/>
          <w:sz w:val="28"/>
        </w:rPr>
        <w:t>а</w:t>
      </w:r>
      <w:r>
        <w:rPr>
          <w:spacing w:val="-2"/>
          <w:sz w:val="28"/>
        </w:rPr>
        <w:t>лення.</w:t>
      </w:r>
    </w:p>
    <w:p w:rsidR="00647E9E" w:rsidRDefault="00647E9E" w:rsidP="00647E9E">
      <w:pPr>
        <w:pStyle w:val="34"/>
        <w:suppressLineNumbers/>
        <w:spacing w:line="380" w:lineRule="exact"/>
      </w:pPr>
      <w:r>
        <w:t>ВИСНОВКИ</w:t>
      </w:r>
      <w:bookmarkEnd w:id="10"/>
      <w:bookmarkEnd w:id="11"/>
    </w:p>
    <w:p w:rsidR="00647E9E" w:rsidRDefault="00647E9E" w:rsidP="008D245E">
      <w:pPr>
        <w:numPr>
          <w:ilvl w:val="0"/>
          <w:numId w:val="49"/>
        </w:numPr>
        <w:suppressLineNumbers/>
        <w:tabs>
          <w:tab w:val="clear" w:pos="720"/>
        </w:tabs>
        <w:suppressAutoHyphens w:val="0"/>
        <w:spacing w:line="380" w:lineRule="exact"/>
        <w:ind w:left="354"/>
        <w:jc w:val="both"/>
        <w:rPr>
          <w:spacing w:val="-6"/>
          <w:sz w:val="28"/>
        </w:rPr>
      </w:pPr>
      <w:r>
        <w:rPr>
          <w:spacing w:val="-6"/>
          <w:sz w:val="28"/>
        </w:rPr>
        <w:t>Досліджено взаємодію антраніловогідроксамової кислоти та її натрієвої солі з похідними карбонових кислот. Встановлено, що в реакції послідовно проходять процеси ацилювання та циклодегідратації з утворенням 2-R-3-гідрокси-4-оксо-3,4-дигідрохіназолінів, що пов’язано з підвищеними нуклеофільними властиво</w:t>
      </w:r>
      <w:r>
        <w:rPr>
          <w:spacing w:val="-6"/>
          <w:sz w:val="28"/>
        </w:rPr>
        <w:t>с</w:t>
      </w:r>
      <w:r>
        <w:rPr>
          <w:spacing w:val="-6"/>
          <w:sz w:val="28"/>
        </w:rPr>
        <w:t>тями гідроксамових кислот (</w:t>
      </w:r>
      <w:r>
        <w:rPr>
          <w:spacing w:val="-6"/>
          <w:sz w:val="28"/>
        </w:rPr>
        <w:sym w:font="Symbol" w:char="F061"/>
      </w:r>
      <w:r>
        <w:rPr>
          <w:spacing w:val="-6"/>
          <w:sz w:val="28"/>
        </w:rPr>
        <w:t>-ефект); запропоновано ймовірний механізм дан</w:t>
      </w:r>
      <w:r>
        <w:rPr>
          <w:spacing w:val="-6"/>
          <w:sz w:val="28"/>
        </w:rPr>
        <w:t>о</w:t>
      </w:r>
      <w:r>
        <w:rPr>
          <w:spacing w:val="-6"/>
          <w:sz w:val="28"/>
        </w:rPr>
        <w:t>го процесу. На основі етилового естеру 3-гідрокси-4-оксо-3,4-дигідрохіназолін-2-іл карбонової кислоти одержано</w:t>
      </w:r>
      <w:r>
        <w:rPr>
          <w:spacing w:val="-6"/>
          <w:sz w:val="28"/>
          <w:lang w:val="en-US"/>
        </w:rPr>
        <w:t xml:space="preserve"> </w:t>
      </w:r>
      <w:r>
        <w:rPr>
          <w:spacing w:val="-6"/>
          <w:sz w:val="28"/>
        </w:rPr>
        <w:t xml:space="preserve">її аміди, гідразид та </w:t>
      </w:r>
      <w:r>
        <w:rPr>
          <w:spacing w:val="-6"/>
          <w:sz w:val="28"/>
          <w:lang w:val="en-US"/>
        </w:rPr>
        <w:t>N-</w:t>
      </w:r>
      <w:r>
        <w:rPr>
          <w:spacing w:val="-6"/>
          <w:sz w:val="28"/>
        </w:rPr>
        <w:t>гідроксиамід.</w:t>
      </w:r>
    </w:p>
    <w:p w:rsidR="00647E9E" w:rsidRDefault="00647E9E" w:rsidP="008D245E">
      <w:pPr>
        <w:numPr>
          <w:ilvl w:val="0"/>
          <w:numId w:val="49"/>
        </w:numPr>
        <w:suppressLineNumbers/>
        <w:tabs>
          <w:tab w:val="clear" w:pos="720"/>
        </w:tabs>
        <w:suppressAutoHyphens w:val="0"/>
        <w:spacing w:line="380" w:lineRule="exact"/>
        <w:ind w:left="354"/>
        <w:jc w:val="both"/>
        <w:rPr>
          <w:sz w:val="28"/>
        </w:rPr>
      </w:pPr>
      <w:r>
        <w:rPr>
          <w:sz w:val="28"/>
        </w:rPr>
        <w:t>Вивчено реакції антраніловогі</w:t>
      </w:r>
      <w:r>
        <w:rPr>
          <w:sz w:val="28"/>
        </w:rPr>
        <w:t>д</w:t>
      </w:r>
      <w:r>
        <w:rPr>
          <w:sz w:val="28"/>
        </w:rPr>
        <w:t>роксамової кислоти та її натрієвої солі і аміду антранілової кислоти з циклічними ангідридами дикарбонових кислот. Вст</w:t>
      </w:r>
      <w:r>
        <w:rPr>
          <w:sz w:val="28"/>
        </w:rPr>
        <w:t>а</w:t>
      </w:r>
      <w:r>
        <w:rPr>
          <w:sz w:val="28"/>
        </w:rPr>
        <w:t>новлено, що напрям реакції циклодегідратації залежить від замісника біля атома Нітрогену амідогрупи. При наявності замісника, що виявляє підвищ</w:t>
      </w:r>
      <w:r>
        <w:rPr>
          <w:sz w:val="28"/>
        </w:rPr>
        <w:t>е</w:t>
      </w:r>
      <w:r>
        <w:rPr>
          <w:sz w:val="28"/>
        </w:rPr>
        <w:t>ні нуклеофільні властивості (ОН-група), в м’яких умовах послідовно відбуваються ацилювання та циклодегідратація з утв</w:t>
      </w:r>
      <w:r>
        <w:rPr>
          <w:sz w:val="28"/>
        </w:rPr>
        <w:t>о</w:t>
      </w:r>
      <w:r>
        <w:rPr>
          <w:sz w:val="28"/>
        </w:rPr>
        <w:t xml:space="preserve">ренням 2-R-3-гідрокси-4-оксо-3,4-дигідрохіназолінів. За відсутності такого замісника утворюються лише ацильні похідні, циклізація яких при мікрохвильовому опроміненні дає </w:t>
      </w:r>
      <w:r>
        <w:rPr>
          <w:sz w:val="28"/>
        </w:rPr>
        <w:lastRenderedPageBreak/>
        <w:t>ци</w:t>
      </w:r>
      <w:r>
        <w:rPr>
          <w:sz w:val="28"/>
        </w:rPr>
        <w:t>к</w:t>
      </w:r>
      <w:r>
        <w:rPr>
          <w:sz w:val="28"/>
        </w:rPr>
        <w:t>лічні іміди, а проведення реакції в оцтовому ангідриді у присутності натрій ац</w:t>
      </w:r>
      <w:r>
        <w:rPr>
          <w:sz w:val="28"/>
        </w:rPr>
        <w:t>е</w:t>
      </w:r>
      <w:r>
        <w:rPr>
          <w:sz w:val="28"/>
        </w:rPr>
        <w:t>тату – 2-R-4-оксо-3,4-дигідрохіназоліни.</w:t>
      </w:r>
    </w:p>
    <w:p w:rsidR="00647E9E" w:rsidRDefault="00647E9E" w:rsidP="008D245E">
      <w:pPr>
        <w:numPr>
          <w:ilvl w:val="0"/>
          <w:numId w:val="49"/>
        </w:numPr>
        <w:suppressLineNumbers/>
        <w:tabs>
          <w:tab w:val="clear" w:pos="720"/>
        </w:tabs>
        <w:suppressAutoHyphens w:val="0"/>
        <w:spacing w:line="380" w:lineRule="exact"/>
        <w:ind w:left="354"/>
        <w:jc w:val="both"/>
        <w:rPr>
          <w:sz w:val="28"/>
        </w:rPr>
      </w:pPr>
      <w:r>
        <w:rPr>
          <w:sz w:val="28"/>
        </w:rPr>
        <w:t>Одерж</w:t>
      </w:r>
      <w:r>
        <w:rPr>
          <w:sz w:val="28"/>
        </w:rPr>
        <w:t>а</w:t>
      </w:r>
      <w:r>
        <w:rPr>
          <w:sz w:val="28"/>
        </w:rPr>
        <w:t>но нові конденсовані гетероциклічні системи з ядрами 4-оксо-3,4-дигідрохіназоліну на основі 2-R-3-гідрокси-4-оксо-3,4-дигідрохіназолінів та 2-R-4-оксо-3,4-дигідрохіназолінів дією оцтового ангідриду в присутності н</w:t>
      </w:r>
      <w:r>
        <w:rPr>
          <w:sz w:val="28"/>
        </w:rPr>
        <w:t>а</w:t>
      </w:r>
      <w:r>
        <w:rPr>
          <w:sz w:val="28"/>
        </w:rPr>
        <w:t>трій ацетату.</w:t>
      </w:r>
    </w:p>
    <w:p w:rsidR="00647E9E" w:rsidRDefault="00647E9E" w:rsidP="008D245E">
      <w:pPr>
        <w:numPr>
          <w:ilvl w:val="0"/>
          <w:numId w:val="49"/>
        </w:numPr>
        <w:suppressLineNumbers/>
        <w:tabs>
          <w:tab w:val="clear" w:pos="720"/>
        </w:tabs>
        <w:suppressAutoHyphens w:val="0"/>
        <w:spacing w:line="380" w:lineRule="exact"/>
        <w:ind w:left="354"/>
        <w:jc w:val="both"/>
        <w:rPr>
          <w:sz w:val="28"/>
        </w:rPr>
      </w:pPr>
      <w:r>
        <w:rPr>
          <w:sz w:val="28"/>
        </w:rPr>
        <w:t>Досліджено взаємодію ізатового ангідриду з гідразидами карбонових ки</w:t>
      </w:r>
      <w:r>
        <w:rPr>
          <w:sz w:val="28"/>
        </w:rPr>
        <w:t>с</w:t>
      </w:r>
      <w:r>
        <w:rPr>
          <w:sz w:val="28"/>
        </w:rPr>
        <w:t>лот та етоксалілхлоридом. Встановлено, що залежно від температурного реж</w:t>
      </w:r>
      <w:r>
        <w:rPr>
          <w:sz w:val="28"/>
        </w:rPr>
        <w:t>и</w:t>
      </w:r>
      <w:r>
        <w:rPr>
          <w:sz w:val="28"/>
        </w:rPr>
        <w:t>му, реакція зупиняється на стадії утворення ацильних похідних, або при цьому послідовно відбувається ще й циклодегідратація з утворенням 2-R-3-R'-аміно-4-оксо-3,4-дигідрохіназолінів. Запропоновано зручний спосіб си</w:t>
      </w:r>
      <w:r>
        <w:rPr>
          <w:sz w:val="28"/>
        </w:rPr>
        <w:t>н</w:t>
      </w:r>
      <w:r>
        <w:rPr>
          <w:sz w:val="28"/>
        </w:rPr>
        <w:t>тезу 3-R'-аміно-2-R-4-оксо-3,4-дигідрохіназолінів та 2-R-3-гідрокси</w:t>
      </w:r>
      <w:r>
        <w:rPr>
          <w:sz w:val="28"/>
        </w:rPr>
        <w:sym w:font="Symbol" w:char="F05B"/>
      </w:r>
      <w:r>
        <w:rPr>
          <w:sz w:val="28"/>
        </w:rPr>
        <w:t>1,2,4</w:t>
      </w:r>
      <w:r>
        <w:rPr>
          <w:sz w:val="28"/>
        </w:rPr>
        <w:sym w:font="Symbol" w:char="F05D"/>
      </w:r>
      <w:r>
        <w:rPr>
          <w:sz w:val="28"/>
        </w:rPr>
        <w:t>-триазино</w:t>
      </w:r>
      <w:r>
        <w:rPr>
          <w:sz w:val="28"/>
        </w:rPr>
        <w:sym w:font="Symbol" w:char="F05B"/>
      </w:r>
      <w:r>
        <w:rPr>
          <w:sz w:val="28"/>
        </w:rPr>
        <w:t>6,1-</w:t>
      </w:r>
      <w:r>
        <w:rPr>
          <w:i/>
          <w:iCs/>
          <w:sz w:val="28"/>
        </w:rPr>
        <w:t>b</w:t>
      </w:r>
      <w:r>
        <w:rPr>
          <w:sz w:val="28"/>
        </w:rPr>
        <w:sym w:font="Symbol" w:char="F05D"/>
      </w:r>
      <w:r>
        <w:rPr>
          <w:sz w:val="28"/>
        </w:rPr>
        <w:t>хіназолін-4,10-діонів на основі ізатового ангідриду, гідраз</w:t>
      </w:r>
      <w:r>
        <w:rPr>
          <w:sz w:val="28"/>
        </w:rPr>
        <w:t>и</w:t>
      </w:r>
      <w:r>
        <w:rPr>
          <w:sz w:val="28"/>
        </w:rPr>
        <w:t>дів карбонових кислот, етоксалілхлориду та гідроксиламіну без виділення проміжних пр</w:t>
      </w:r>
      <w:r>
        <w:rPr>
          <w:sz w:val="28"/>
        </w:rPr>
        <w:t>о</w:t>
      </w:r>
      <w:r>
        <w:rPr>
          <w:sz w:val="28"/>
        </w:rPr>
        <w:t>дуктів.</w:t>
      </w:r>
    </w:p>
    <w:p w:rsidR="00647E9E" w:rsidRDefault="00647E9E" w:rsidP="008D245E">
      <w:pPr>
        <w:numPr>
          <w:ilvl w:val="0"/>
          <w:numId w:val="49"/>
        </w:numPr>
        <w:suppressLineNumbers/>
        <w:tabs>
          <w:tab w:val="clear" w:pos="720"/>
        </w:tabs>
        <w:suppressAutoHyphens w:val="0"/>
        <w:spacing w:line="380" w:lineRule="exact"/>
        <w:ind w:left="354"/>
        <w:jc w:val="both"/>
        <w:rPr>
          <w:sz w:val="28"/>
          <w:lang w:eastAsia="uk-UA"/>
        </w:rPr>
      </w:pPr>
      <w:r>
        <w:rPr>
          <w:sz w:val="28"/>
        </w:rPr>
        <w:t>При виконанні роботи синтезовано понад 70 неопис</w:t>
      </w:r>
      <w:r>
        <w:rPr>
          <w:sz w:val="28"/>
        </w:rPr>
        <w:t>а</w:t>
      </w:r>
      <w:r>
        <w:rPr>
          <w:sz w:val="28"/>
        </w:rPr>
        <w:t xml:space="preserve">них у літературі сполук, структура та індивідуальність яких доведена методами УФ-, ІЧ-, ЯМР </w:t>
      </w:r>
      <w:r>
        <w:rPr>
          <w:sz w:val="28"/>
          <w:vertAlign w:val="superscript"/>
        </w:rPr>
        <w:t>1</w:t>
      </w:r>
      <w:r>
        <w:rPr>
          <w:sz w:val="28"/>
        </w:rPr>
        <w:t>Н спектроскопії та даними елементного аналізу; спосіб одержання деяких з них підтверджено заявкою на винахід.</w:t>
      </w:r>
    </w:p>
    <w:p w:rsidR="00647E9E" w:rsidRDefault="00647E9E" w:rsidP="008D245E">
      <w:pPr>
        <w:numPr>
          <w:ilvl w:val="0"/>
          <w:numId w:val="49"/>
        </w:numPr>
        <w:suppressLineNumbers/>
        <w:tabs>
          <w:tab w:val="clear" w:pos="720"/>
        </w:tabs>
        <w:suppressAutoHyphens w:val="0"/>
        <w:spacing w:line="380" w:lineRule="exact"/>
        <w:ind w:left="354"/>
        <w:jc w:val="both"/>
        <w:rPr>
          <w:sz w:val="28"/>
        </w:rPr>
      </w:pPr>
      <w:r>
        <w:rPr>
          <w:sz w:val="28"/>
        </w:rPr>
        <w:t>Здійснено віртуальний скринінг (програма PASS) синтезованих похідних 4-оксо-3,4-дигідрохіназоліну та конденсованих гетероциклічних сполук на їх основі. За його результатами встановлено, що переважна більшість синтез</w:t>
      </w:r>
      <w:r>
        <w:rPr>
          <w:sz w:val="28"/>
        </w:rPr>
        <w:t>о</w:t>
      </w:r>
      <w:r>
        <w:rPr>
          <w:sz w:val="28"/>
        </w:rPr>
        <w:t>ваних сполук повинна виявляти протимікробну активність.</w:t>
      </w:r>
    </w:p>
    <w:p w:rsidR="00647E9E" w:rsidRDefault="00647E9E" w:rsidP="008D245E">
      <w:pPr>
        <w:numPr>
          <w:ilvl w:val="0"/>
          <w:numId w:val="49"/>
        </w:numPr>
        <w:suppressLineNumbers/>
        <w:tabs>
          <w:tab w:val="clear" w:pos="720"/>
        </w:tabs>
        <w:suppressAutoHyphens w:val="0"/>
        <w:spacing w:line="380" w:lineRule="exact"/>
        <w:ind w:left="354"/>
        <w:jc w:val="both"/>
        <w:rPr>
          <w:sz w:val="28"/>
          <w:lang w:eastAsia="uk-UA"/>
        </w:rPr>
      </w:pPr>
      <w:r>
        <w:rPr>
          <w:sz w:val="28"/>
        </w:rPr>
        <w:t>Проведено мікробіологічний та фармакологічний скринінг синтезованих р</w:t>
      </w:r>
      <w:r>
        <w:rPr>
          <w:sz w:val="28"/>
        </w:rPr>
        <w:t>е</w:t>
      </w:r>
      <w:r>
        <w:rPr>
          <w:sz w:val="28"/>
        </w:rPr>
        <w:t xml:space="preserve">човин з урахуванням результатів комп’ютерного прогнозування. За даними мікробіологічних досліджень </w:t>
      </w:r>
      <w:r>
        <w:rPr>
          <w:i/>
          <w:iCs/>
          <w:sz w:val="28"/>
        </w:rPr>
        <w:t>in vitro</w:t>
      </w:r>
      <w:r>
        <w:rPr>
          <w:sz w:val="28"/>
        </w:rPr>
        <w:t xml:space="preserve"> встановлено, що похідні 4-оксо-3,4-дигідрохіназоліну та гетероциклічні сполуки на їх основі виявляють високий рівень протимікробної активності відносно референтних та клінічних штамів грампозитивних та грамнегативних бактерій (</w:t>
      </w:r>
      <w:r>
        <w:rPr>
          <w:i/>
          <w:iCs/>
          <w:sz w:val="28"/>
        </w:rPr>
        <w:t>S. aureus, B. subtilis</w:t>
      </w:r>
      <w:r>
        <w:rPr>
          <w:sz w:val="28"/>
        </w:rPr>
        <w:t xml:space="preserve">, </w:t>
      </w:r>
      <w:r>
        <w:rPr>
          <w:i/>
          <w:iCs/>
          <w:sz w:val="28"/>
        </w:rPr>
        <w:t xml:space="preserve">E. coli, P. aеruginosa </w:t>
      </w:r>
      <w:r>
        <w:rPr>
          <w:sz w:val="28"/>
        </w:rPr>
        <w:t xml:space="preserve">та </w:t>
      </w:r>
      <w:r>
        <w:rPr>
          <w:i/>
          <w:iCs/>
          <w:sz w:val="28"/>
        </w:rPr>
        <w:t>С. albicans</w:t>
      </w:r>
      <w:r>
        <w:rPr>
          <w:sz w:val="28"/>
        </w:rPr>
        <w:t>).</w:t>
      </w:r>
    </w:p>
    <w:p w:rsidR="00647E9E" w:rsidRDefault="00647E9E" w:rsidP="008D245E">
      <w:pPr>
        <w:numPr>
          <w:ilvl w:val="0"/>
          <w:numId w:val="49"/>
        </w:numPr>
        <w:suppressLineNumbers/>
        <w:tabs>
          <w:tab w:val="clear" w:pos="720"/>
        </w:tabs>
        <w:suppressAutoHyphens w:val="0"/>
        <w:spacing w:line="380" w:lineRule="exact"/>
        <w:ind w:left="354"/>
        <w:jc w:val="both"/>
        <w:rPr>
          <w:sz w:val="28"/>
          <w:lang w:eastAsia="uk-UA"/>
        </w:rPr>
      </w:pPr>
      <w:r>
        <w:rPr>
          <w:sz w:val="28"/>
        </w:rPr>
        <w:t>На N-гідроксиамід 3-ацетиламіно-4-оксо-3,4-дигідрохіназолін-2-карбонової кислоти, що виявив найвищий рівень протимікробної активності та показав низьку токси</w:t>
      </w:r>
      <w:r>
        <w:rPr>
          <w:sz w:val="28"/>
        </w:rPr>
        <w:t>ч</w:t>
      </w:r>
      <w:r>
        <w:rPr>
          <w:sz w:val="28"/>
        </w:rPr>
        <w:t>ність, розроблено проект АНД.</w:t>
      </w:r>
    </w:p>
    <w:p w:rsidR="00647E9E" w:rsidRDefault="00647E9E" w:rsidP="00647E9E">
      <w:pPr>
        <w:suppressLineNumbers/>
        <w:spacing w:line="380" w:lineRule="exact"/>
        <w:ind w:left="-6"/>
        <w:jc w:val="center"/>
        <w:rPr>
          <w:b/>
          <w:bCs/>
          <w:sz w:val="28"/>
        </w:rPr>
      </w:pPr>
      <w:r>
        <w:rPr>
          <w:b/>
          <w:bCs/>
          <w:sz w:val="28"/>
        </w:rPr>
        <w:t>СПИСОК ОПУБЛІКОВАНИХ ПРАЦЬ ЗА ТЕМОЮ ДИСЕРТАЦІЇ</w:t>
      </w:r>
    </w:p>
    <w:p w:rsidR="00647E9E" w:rsidRDefault="00647E9E" w:rsidP="008D245E">
      <w:pPr>
        <w:numPr>
          <w:ilvl w:val="0"/>
          <w:numId w:val="50"/>
        </w:numPr>
        <w:suppressLineNumbers/>
        <w:tabs>
          <w:tab w:val="clear" w:pos="720"/>
        </w:tabs>
        <w:suppressAutoHyphens w:val="0"/>
        <w:spacing w:line="380" w:lineRule="exact"/>
        <w:ind w:left="354"/>
        <w:jc w:val="both"/>
        <w:rPr>
          <w:sz w:val="28"/>
        </w:rPr>
      </w:pPr>
      <w:r>
        <w:rPr>
          <w:i/>
          <w:iCs/>
          <w:sz w:val="28"/>
        </w:rPr>
        <w:t>Шемчук Л.А., Черних В.П., Криськів О.С.</w:t>
      </w:r>
      <w:r>
        <w:rPr>
          <w:sz w:val="28"/>
        </w:rPr>
        <w:t xml:space="preserve"> Синтез 2-R-3-гідроксихіназолін-4-онів та їх хімічні перетворення // Журнал органічної та фармацевтичної х</w:t>
      </w:r>
      <w:r>
        <w:rPr>
          <w:sz w:val="28"/>
        </w:rPr>
        <w:t>і</w:t>
      </w:r>
      <w:r>
        <w:rPr>
          <w:sz w:val="28"/>
        </w:rPr>
        <w:t xml:space="preserve">мії. – 2005. – Т. 3. Вип. 3 (11). – С. 9 – 12. </w:t>
      </w:r>
      <w:r>
        <w:rPr>
          <w:i/>
          <w:iCs/>
          <w:sz w:val="28"/>
        </w:rPr>
        <w:t xml:space="preserve">Здобувач брав участь у плануванні досліджень, </w:t>
      </w:r>
      <w:r>
        <w:rPr>
          <w:i/>
          <w:iCs/>
          <w:sz w:val="28"/>
        </w:rPr>
        <w:lastRenderedPageBreak/>
        <w:t>особисто виконав синтетичні дослідження, брав участь в о</w:t>
      </w:r>
      <w:r>
        <w:rPr>
          <w:i/>
          <w:iCs/>
          <w:sz w:val="28"/>
        </w:rPr>
        <w:t>б</w:t>
      </w:r>
      <w:r>
        <w:rPr>
          <w:i/>
          <w:iCs/>
          <w:sz w:val="28"/>
        </w:rPr>
        <w:t xml:space="preserve">говоренні результатів, інтерпретації ЯМР </w:t>
      </w:r>
      <w:r>
        <w:rPr>
          <w:i/>
          <w:iCs/>
          <w:sz w:val="28"/>
          <w:vertAlign w:val="superscript"/>
        </w:rPr>
        <w:t>1</w:t>
      </w:r>
      <w:r>
        <w:rPr>
          <w:i/>
          <w:iCs/>
          <w:sz w:val="28"/>
        </w:rPr>
        <w:t>Н спектрів та написанні статті.</w:t>
      </w:r>
    </w:p>
    <w:p w:rsidR="00647E9E" w:rsidRDefault="00647E9E" w:rsidP="008D245E">
      <w:pPr>
        <w:numPr>
          <w:ilvl w:val="0"/>
          <w:numId w:val="50"/>
        </w:numPr>
        <w:suppressLineNumbers/>
        <w:tabs>
          <w:tab w:val="clear" w:pos="720"/>
        </w:tabs>
        <w:suppressAutoHyphens w:val="0"/>
        <w:spacing w:line="380" w:lineRule="exact"/>
        <w:ind w:left="354"/>
        <w:jc w:val="both"/>
        <w:rPr>
          <w:spacing w:val="-6"/>
          <w:sz w:val="28"/>
        </w:rPr>
      </w:pPr>
      <w:r>
        <w:rPr>
          <w:i/>
          <w:iCs/>
          <w:spacing w:val="-6"/>
          <w:sz w:val="28"/>
        </w:rPr>
        <w:t>Шемчук Л.А., Черных В.П., Крыськив О.С.</w:t>
      </w:r>
      <w:r>
        <w:rPr>
          <w:spacing w:val="-6"/>
          <w:sz w:val="28"/>
        </w:rPr>
        <w:t xml:space="preserve"> Реакция амидов антраниловой кисл</w:t>
      </w:r>
      <w:r>
        <w:rPr>
          <w:spacing w:val="-6"/>
          <w:sz w:val="28"/>
        </w:rPr>
        <w:t>о</w:t>
      </w:r>
      <w:r>
        <w:rPr>
          <w:spacing w:val="-6"/>
          <w:sz w:val="28"/>
        </w:rPr>
        <w:t xml:space="preserve">ты с циклическими ангидридами // Журнал органической химии. – 2006. – Т. 42, Вып. 3. – С. 395 – 399. </w:t>
      </w:r>
      <w:r>
        <w:rPr>
          <w:i/>
          <w:iCs/>
          <w:sz w:val="28"/>
        </w:rPr>
        <w:t>Здобувач брав участь у плануванні досліджень, особ</w:t>
      </w:r>
      <w:r>
        <w:rPr>
          <w:i/>
          <w:iCs/>
          <w:sz w:val="28"/>
        </w:rPr>
        <w:t>и</w:t>
      </w:r>
      <w:r>
        <w:rPr>
          <w:i/>
          <w:iCs/>
          <w:sz w:val="28"/>
        </w:rPr>
        <w:t>сто виконав синтетичні дослідження, брав участь в обговоренні результ</w:t>
      </w:r>
      <w:r>
        <w:rPr>
          <w:i/>
          <w:iCs/>
          <w:sz w:val="28"/>
        </w:rPr>
        <w:t>а</w:t>
      </w:r>
      <w:r>
        <w:rPr>
          <w:i/>
          <w:iCs/>
          <w:sz w:val="28"/>
        </w:rPr>
        <w:t xml:space="preserve">тів, інтерпретації ЯМР </w:t>
      </w:r>
      <w:r>
        <w:rPr>
          <w:i/>
          <w:iCs/>
          <w:sz w:val="28"/>
          <w:vertAlign w:val="superscript"/>
        </w:rPr>
        <w:t>1</w:t>
      </w:r>
      <w:r>
        <w:rPr>
          <w:i/>
          <w:iCs/>
          <w:sz w:val="28"/>
        </w:rPr>
        <w:t>Н спектрів та нап</w:t>
      </w:r>
      <w:r>
        <w:rPr>
          <w:i/>
          <w:iCs/>
          <w:sz w:val="28"/>
        </w:rPr>
        <w:t>и</w:t>
      </w:r>
      <w:r>
        <w:rPr>
          <w:i/>
          <w:iCs/>
          <w:sz w:val="28"/>
        </w:rPr>
        <w:t>санні статті.</w:t>
      </w:r>
    </w:p>
    <w:p w:rsidR="00647E9E" w:rsidRDefault="00647E9E" w:rsidP="008D245E">
      <w:pPr>
        <w:numPr>
          <w:ilvl w:val="0"/>
          <w:numId w:val="50"/>
        </w:numPr>
        <w:suppressLineNumbers/>
        <w:tabs>
          <w:tab w:val="clear" w:pos="720"/>
        </w:tabs>
        <w:suppressAutoHyphens w:val="0"/>
        <w:spacing w:line="380" w:lineRule="exact"/>
        <w:ind w:left="354"/>
        <w:jc w:val="both"/>
        <w:rPr>
          <w:b/>
          <w:bCs/>
          <w:sz w:val="28"/>
        </w:rPr>
      </w:pPr>
      <w:r>
        <w:rPr>
          <w:i/>
          <w:iCs/>
          <w:sz w:val="28"/>
        </w:rPr>
        <w:t>Шемчук Л.А., Черных В.П., Крыськив О.С.</w:t>
      </w:r>
      <w:r>
        <w:rPr>
          <w:sz w:val="28"/>
        </w:rPr>
        <w:t xml:space="preserve"> Синтез 2-R-3-гидрокси</w:t>
      </w:r>
      <w:r>
        <w:rPr>
          <w:sz w:val="28"/>
        </w:rPr>
        <w:sym w:font="Symbol" w:char="F05B"/>
      </w:r>
      <w:r>
        <w:rPr>
          <w:sz w:val="28"/>
        </w:rPr>
        <w:t>1,2,4</w:t>
      </w:r>
      <w:r>
        <w:rPr>
          <w:sz w:val="28"/>
        </w:rPr>
        <w:sym w:font="Symbol" w:char="F05D"/>
      </w:r>
      <w:r>
        <w:rPr>
          <w:sz w:val="28"/>
        </w:rPr>
        <w:t>триазино</w:t>
      </w:r>
      <w:r>
        <w:rPr>
          <w:sz w:val="28"/>
        </w:rPr>
        <w:sym w:font="Symbol" w:char="F05B"/>
      </w:r>
      <w:r>
        <w:rPr>
          <w:sz w:val="28"/>
        </w:rPr>
        <w:t>6,1-</w:t>
      </w:r>
      <w:r>
        <w:rPr>
          <w:i/>
          <w:sz w:val="28"/>
        </w:rPr>
        <w:t>b</w:t>
      </w:r>
      <w:r>
        <w:rPr>
          <w:sz w:val="28"/>
        </w:rPr>
        <w:sym w:font="Symbol" w:char="F05D"/>
      </w:r>
      <w:r>
        <w:rPr>
          <w:sz w:val="28"/>
        </w:rPr>
        <w:t xml:space="preserve">хиназолин-4,10-дионов // </w:t>
      </w:r>
      <w:r>
        <w:rPr>
          <w:spacing w:val="-6"/>
          <w:sz w:val="28"/>
        </w:rPr>
        <w:t>Журнал органич</w:t>
      </w:r>
      <w:r>
        <w:rPr>
          <w:spacing w:val="-6"/>
          <w:sz w:val="28"/>
        </w:rPr>
        <w:t>е</w:t>
      </w:r>
      <w:r>
        <w:rPr>
          <w:spacing w:val="-6"/>
          <w:sz w:val="28"/>
        </w:rPr>
        <w:t>ской химии</w:t>
      </w:r>
      <w:r>
        <w:rPr>
          <w:sz w:val="28"/>
        </w:rPr>
        <w:t xml:space="preserve">. – 2006. – Т. 42. – Вип. 5. – C. 768 – 771. </w:t>
      </w:r>
      <w:r>
        <w:rPr>
          <w:i/>
          <w:iCs/>
          <w:sz w:val="28"/>
        </w:rPr>
        <w:t xml:space="preserve">Здобувач брав участь у плануванні досліджень, особисто виконав синтетичні дослідження, брав участь в обговоренні результатів, інтерпретації ЯМР </w:t>
      </w:r>
      <w:r>
        <w:rPr>
          <w:i/>
          <w:iCs/>
          <w:sz w:val="28"/>
          <w:vertAlign w:val="superscript"/>
        </w:rPr>
        <w:t>1</w:t>
      </w:r>
      <w:r>
        <w:rPr>
          <w:i/>
          <w:iCs/>
          <w:sz w:val="28"/>
        </w:rPr>
        <w:t>Н спектрів та нап</w:t>
      </w:r>
      <w:r>
        <w:rPr>
          <w:i/>
          <w:iCs/>
          <w:sz w:val="28"/>
        </w:rPr>
        <w:t>и</w:t>
      </w:r>
      <w:r>
        <w:rPr>
          <w:i/>
          <w:iCs/>
          <w:sz w:val="28"/>
        </w:rPr>
        <w:t>санні статті.</w:t>
      </w:r>
    </w:p>
    <w:p w:rsidR="00647E9E" w:rsidRDefault="00647E9E" w:rsidP="008D245E">
      <w:pPr>
        <w:numPr>
          <w:ilvl w:val="0"/>
          <w:numId w:val="50"/>
        </w:numPr>
        <w:suppressLineNumbers/>
        <w:tabs>
          <w:tab w:val="clear" w:pos="720"/>
        </w:tabs>
        <w:suppressAutoHyphens w:val="0"/>
        <w:spacing w:line="380" w:lineRule="exact"/>
        <w:ind w:left="354"/>
        <w:jc w:val="both"/>
        <w:rPr>
          <w:sz w:val="28"/>
        </w:rPr>
      </w:pPr>
      <w:r>
        <w:rPr>
          <w:i/>
          <w:iCs/>
          <w:sz w:val="28"/>
        </w:rPr>
        <w:t>Дикий І.Л., Криськів О.С., Черних В.П., Шемчук Л.А., Дубініна Н.В.</w:t>
      </w:r>
      <w:r>
        <w:rPr>
          <w:b/>
          <w:bCs/>
          <w:sz w:val="28"/>
        </w:rPr>
        <w:t xml:space="preserve"> </w:t>
      </w:r>
      <w:r>
        <w:rPr>
          <w:sz w:val="28"/>
        </w:rPr>
        <w:t>Вивчення антимікробної дії похідних хіназолін-4-ону та гетероциклічних сп</w:t>
      </w:r>
      <w:r>
        <w:rPr>
          <w:sz w:val="28"/>
        </w:rPr>
        <w:t>о</w:t>
      </w:r>
      <w:r>
        <w:rPr>
          <w:sz w:val="28"/>
        </w:rPr>
        <w:t xml:space="preserve">лук на їх основі // Вісник фармації. – 2006. – Вип. 2 (46). – С. 64 – 67. </w:t>
      </w:r>
      <w:r>
        <w:rPr>
          <w:i/>
          <w:iCs/>
          <w:sz w:val="28"/>
        </w:rPr>
        <w:t>Здобувач особ</w:t>
      </w:r>
      <w:r>
        <w:rPr>
          <w:i/>
          <w:iCs/>
          <w:sz w:val="28"/>
        </w:rPr>
        <w:t>и</w:t>
      </w:r>
      <w:r>
        <w:rPr>
          <w:i/>
          <w:iCs/>
          <w:sz w:val="28"/>
        </w:rPr>
        <w:t>сто синтезував досліджувані сполуки, брав участь в обговоренні результ</w:t>
      </w:r>
      <w:r>
        <w:rPr>
          <w:i/>
          <w:iCs/>
          <w:sz w:val="28"/>
        </w:rPr>
        <w:t>а</w:t>
      </w:r>
      <w:r>
        <w:rPr>
          <w:i/>
          <w:iCs/>
          <w:sz w:val="28"/>
        </w:rPr>
        <w:t>тів віртуального скринінгу, мікробіологічних досліджень та написанні статті.</w:t>
      </w:r>
    </w:p>
    <w:p w:rsidR="00647E9E" w:rsidRDefault="00647E9E" w:rsidP="008D245E">
      <w:pPr>
        <w:numPr>
          <w:ilvl w:val="0"/>
          <w:numId w:val="50"/>
        </w:numPr>
        <w:suppressLineNumbers/>
        <w:tabs>
          <w:tab w:val="clear" w:pos="720"/>
        </w:tabs>
        <w:suppressAutoHyphens w:val="0"/>
        <w:spacing w:line="380" w:lineRule="exact"/>
        <w:ind w:left="354"/>
        <w:jc w:val="both"/>
        <w:rPr>
          <w:sz w:val="28"/>
        </w:rPr>
      </w:pPr>
      <w:r>
        <w:rPr>
          <w:sz w:val="28"/>
        </w:rPr>
        <w:t xml:space="preserve">Заявка на винахід № 2005 05157 “Спосіб одержання 2-R-3-гідроксихіназолін-4-онів” // </w:t>
      </w:r>
      <w:r>
        <w:rPr>
          <w:i/>
          <w:iCs/>
          <w:sz w:val="28"/>
        </w:rPr>
        <w:t>В.П. Черних, Л.А. Шемчук, О.С. Криськів.</w:t>
      </w:r>
      <w:r>
        <w:rPr>
          <w:sz w:val="28"/>
        </w:rPr>
        <w:t xml:space="preserve"> Заявл. 30.05.05. </w:t>
      </w:r>
      <w:r>
        <w:rPr>
          <w:i/>
          <w:iCs/>
          <w:sz w:val="28"/>
        </w:rPr>
        <w:t>Здобувач брав участь у плануванні досліджень, особисто виконав синтетичні досл</w:t>
      </w:r>
      <w:r>
        <w:rPr>
          <w:i/>
          <w:iCs/>
          <w:sz w:val="28"/>
        </w:rPr>
        <w:t>і</w:t>
      </w:r>
      <w:r>
        <w:rPr>
          <w:i/>
          <w:iCs/>
          <w:sz w:val="28"/>
        </w:rPr>
        <w:t xml:space="preserve">дження, брав участь в обговоренні результатів, інтерпретації ЯМР </w:t>
      </w:r>
      <w:r>
        <w:rPr>
          <w:i/>
          <w:iCs/>
          <w:sz w:val="28"/>
          <w:vertAlign w:val="superscript"/>
        </w:rPr>
        <w:t>1</w:t>
      </w:r>
      <w:r>
        <w:rPr>
          <w:i/>
          <w:iCs/>
          <w:sz w:val="28"/>
        </w:rPr>
        <w:t>Н спектрів та нап</w:t>
      </w:r>
      <w:r>
        <w:rPr>
          <w:i/>
          <w:iCs/>
          <w:sz w:val="28"/>
        </w:rPr>
        <w:t>и</w:t>
      </w:r>
      <w:r>
        <w:rPr>
          <w:i/>
          <w:iCs/>
          <w:sz w:val="28"/>
        </w:rPr>
        <w:t>санні заявки.</w:t>
      </w:r>
    </w:p>
    <w:p w:rsidR="00647E9E" w:rsidRDefault="00647E9E" w:rsidP="008D245E">
      <w:pPr>
        <w:numPr>
          <w:ilvl w:val="0"/>
          <w:numId w:val="50"/>
        </w:numPr>
        <w:suppressLineNumbers/>
        <w:tabs>
          <w:tab w:val="clear" w:pos="720"/>
        </w:tabs>
        <w:suppressAutoHyphens w:val="0"/>
        <w:spacing w:line="380" w:lineRule="exact"/>
        <w:ind w:left="354"/>
        <w:jc w:val="both"/>
        <w:rPr>
          <w:sz w:val="28"/>
        </w:rPr>
      </w:pPr>
      <w:r>
        <w:rPr>
          <w:sz w:val="28"/>
        </w:rPr>
        <w:t>Си</w:t>
      </w:r>
      <w:r>
        <w:rPr>
          <w:sz w:val="28"/>
        </w:rPr>
        <w:t>н</w:t>
      </w:r>
      <w:r>
        <w:rPr>
          <w:sz w:val="28"/>
        </w:rPr>
        <w:t>тез 3-N-амино(гидрокси)производных 2-N-R-карбамидо-4-(3Н)-хиназо-линона-4 /</w:t>
      </w:r>
      <w:r>
        <w:rPr>
          <w:i/>
          <w:iCs/>
          <w:sz w:val="28"/>
        </w:rPr>
        <w:t>Л.А. Шемчук, В.П. Черных, Р.Г. Редькин, О.С. Криськив, И.С. Гр</w:t>
      </w:r>
      <w:r>
        <w:rPr>
          <w:i/>
          <w:iCs/>
          <w:sz w:val="28"/>
        </w:rPr>
        <w:t>и</w:t>
      </w:r>
      <w:r>
        <w:rPr>
          <w:i/>
          <w:iCs/>
          <w:sz w:val="28"/>
        </w:rPr>
        <w:t xml:space="preserve">ценко </w:t>
      </w:r>
      <w:r>
        <w:rPr>
          <w:sz w:val="28"/>
        </w:rPr>
        <w:t>// Сучасні технології органічного синтезу та медичної хімії: Тез. доп. Всеукр. наук.-практ. конф., м. Х</w:t>
      </w:r>
      <w:r>
        <w:rPr>
          <w:sz w:val="28"/>
        </w:rPr>
        <w:t>а</w:t>
      </w:r>
      <w:r>
        <w:rPr>
          <w:sz w:val="28"/>
        </w:rPr>
        <w:t>рків, 4 квіт. 2003 р. – Х., 2003. – С. 75.</w:t>
      </w:r>
    </w:p>
    <w:p w:rsidR="00647E9E" w:rsidRDefault="00647E9E" w:rsidP="008D245E">
      <w:pPr>
        <w:numPr>
          <w:ilvl w:val="0"/>
          <w:numId w:val="50"/>
        </w:numPr>
        <w:suppressLineNumbers/>
        <w:tabs>
          <w:tab w:val="clear" w:pos="720"/>
        </w:tabs>
        <w:suppressAutoHyphens w:val="0"/>
        <w:spacing w:line="380" w:lineRule="exact"/>
        <w:ind w:left="354"/>
        <w:jc w:val="both"/>
        <w:rPr>
          <w:sz w:val="28"/>
        </w:rPr>
      </w:pPr>
      <w:r>
        <w:rPr>
          <w:sz w:val="28"/>
        </w:rPr>
        <w:t xml:space="preserve">Синтез 3-N-амино(гидрокси)производных 2-N-арил(гетерил)ацилкарб-гидразино-4-(3Н)-хиназолинона-4 / </w:t>
      </w:r>
      <w:r>
        <w:rPr>
          <w:i/>
          <w:iCs/>
          <w:sz w:val="28"/>
        </w:rPr>
        <w:t>Л.А. Шемчук, В.П. Черных, Р.Г. Ред</w:t>
      </w:r>
      <w:r>
        <w:rPr>
          <w:i/>
          <w:iCs/>
          <w:sz w:val="28"/>
        </w:rPr>
        <w:t>ь</w:t>
      </w:r>
      <w:r>
        <w:rPr>
          <w:i/>
          <w:iCs/>
          <w:sz w:val="28"/>
        </w:rPr>
        <w:t xml:space="preserve">кин, О.С. Криськив, И.С. Гриценко </w:t>
      </w:r>
      <w:r>
        <w:rPr>
          <w:sz w:val="28"/>
        </w:rPr>
        <w:t>// Наука і соціальні проблеми суспільства: медиц</w:t>
      </w:r>
      <w:r>
        <w:rPr>
          <w:sz w:val="28"/>
        </w:rPr>
        <w:t>и</w:t>
      </w:r>
      <w:r>
        <w:rPr>
          <w:sz w:val="28"/>
        </w:rPr>
        <w:t>на, фармація, біотехнологія: Тез. доп. ІІІ Міжнар. наук.-практ. конф., м. Ха</w:t>
      </w:r>
      <w:r>
        <w:rPr>
          <w:sz w:val="28"/>
        </w:rPr>
        <w:t>р</w:t>
      </w:r>
      <w:r>
        <w:rPr>
          <w:sz w:val="28"/>
        </w:rPr>
        <w:t>ків, 21-23 трав. 2003 р. Ч. 1. – Х., 2003.– С. 339.</w:t>
      </w:r>
    </w:p>
    <w:p w:rsidR="00647E9E" w:rsidRDefault="00647E9E" w:rsidP="008D245E">
      <w:pPr>
        <w:numPr>
          <w:ilvl w:val="0"/>
          <w:numId w:val="50"/>
        </w:numPr>
        <w:suppressLineNumbers/>
        <w:tabs>
          <w:tab w:val="clear" w:pos="720"/>
          <w:tab w:val="left" w:pos="531"/>
        </w:tabs>
        <w:suppressAutoHyphens w:val="0"/>
        <w:spacing w:line="380" w:lineRule="exact"/>
        <w:ind w:left="354"/>
        <w:jc w:val="both"/>
        <w:rPr>
          <w:sz w:val="28"/>
        </w:rPr>
      </w:pPr>
      <w:r>
        <w:rPr>
          <w:sz w:val="28"/>
        </w:rPr>
        <w:t xml:space="preserve">Synthesis, chemical transformations and biological activity of 3-amino(hydroxy)-4-(3H)-quinazolil-4-on-2-carboxylic acids and their functional derivatives / </w:t>
      </w:r>
      <w:r>
        <w:rPr>
          <w:i/>
          <w:iCs/>
          <w:sz w:val="28"/>
        </w:rPr>
        <w:t xml:space="preserve">L.A. Shemchuk, V.P. Chernykh, P.S. Arzumanov, O.S. Kryskiw, R.G. Redkin. </w:t>
      </w:r>
      <w:r>
        <w:rPr>
          <w:sz w:val="28"/>
        </w:rPr>
        <w:t>// Abstracts on International confe</w:t>
      </w:r>
      <w:r>
        <w:rPr>
          <w:sz w:val="28"/>
        </w:rPr>
        <w:t>r</w:t>
      </w:r>
      <w:r>
        <w:rPr>
          <w:sz w:val="28"/>
        </w:rPr>
        <w:t>ence “Chemistry of nitrogen containing heterocycles”, Kharkiv, Ukraine. 2003. – P. 259.</w:t>
      </w:r>
    </w:p>
    <w:p w:rsidR="00647E9E" w:rsidRDefault="00647E9E" w:rsidP="008D245E">
      <w:pPr>
        <w:numPr>
          <w:ilvl w:val="0"/>
          <w:numId w:val="50"/>
        </w:numPr>
        <w:suppressLineNumbers/>
        <w:tabs>
          <w:tab w:val="clear" w:pos="720"/>
          <w:tab w:val="left" w:pos="531"/>
        </w:tabs>
        <w:suppressAutoHyphens w:val="0"/>
        <w:spacing w:line="360" w:lineRule="exact"/>
        <w:ind w:left="351" w:hanging="357"/>
        <w:jc w:val="both"/>
        <w:rPr>
          <w:sz w:val="28"/>
        </w:rPr>
      </w:pPr>
      <w:r>
        <w:rPr>
          <w:i/>
          <w:iCs/>
          <w:sz w:val="28"/>
        </w:rPr>
        <w:t xml:space="preserve">Криськів О.С., Шемчук Л.А., Черних В.П. </w:t>
      </w:r>
      <w:r>
        <w:rPr>
          <w:sz w:val="28"/>
        </w:rPr>
        <w:t xml:space="preserve">Синтез похідних хіназолону-4 на основі антраніламідів та дикарбонових кислот // “Створення, виробництво, стандартизація, фармакоекономіка лікарських засобів та біологічно активних </w:t>
      </w:r>
      <w:r>
        <w:rPr>
          <w:sz w:val="28"/>
        </w:rPr>
        <w:lastRenderedPageBreak/>
        <w:t>добавок” Матер. наук.-практ. конф. з міжнар. участю: – Тернопіль: “Укрме</w:t>
      </w:r>
      <w:r>
        <w:rPr>
          <w:sz w:val="28"/>
        </w:rPr>
        <w:t>д</w:t>
      </w:r>
      <w:r>
        <w:rPr>
          <w:sz w:val="28"/>
        </w:rPr>
        <w:t>книга”, 2004. – С. 42 – 44.</w:t>
      </w:r>
    </w:p>
    <w:p w:rsidR="00647E9E" w:rsidRDefault="00647E9E" w:rsidP="008D245E">
      <w:pPr>
        <w:numPr>
          <w:ilvl w:val="0"/>
          <w:numId w:val="50"/>
        </w:numPr>
        <w:suppressLineNumbers/>
        <w:tabs>
          <w:tab w:val="clear" w:pos="720"/>
          <w:tab w:val="left" w:pos="531"/>
        </w:tabs>
        <w:suppressAutoHyphens w:val="0"/>
        <w:spacing w:line="380" w:lineRule="exact"/>
        <w:ind w:left="354"/>
        <w:jc w:val="both"/>
        <w:rPr>
          <w:sz w:val="28"/>
        </w:rPr>
      </w:pPr>
      <w:r>
        <w:rPr>
          <w:i/>
          <w:iCs/>
          <w:sz w:val="28"/>
        </w:rPr>
        <w:t xml:space="preserve">Шемчук Л.А., Черних В.П., Криськів О.С., Гриценко І.С. </w:t>
      </w:r>
      <w:r>
        <w:rPr>
          <w:sz w:val="28"/>
        </w:rPr>
        <w:t>Вивчення реакції N-(R)-антраніламідів з янтарним ангідридом // Тези доповідей ХХ Українс</w:t>
      </w:r>
      <w:r>
        <w:rPr>
          <w:sz w:val="28"/>
        </w:rPr>
        <w:t>ь</w:t>
      </w:r>
      <w:r>
        <w:rPr>
          <w:sz w:val="28"/>
        </w:rPr>
        <w:t>кої конференції з органічної хімії. Одеса, 20 – 24 вересня 2004 р. “Астро</w:t>
      </w:r>
      <w:r>
        <w:rPr>
          <w:sz w:val="28"/>
        </w:rPr>
        <w:t>п</w:t>
      </w:r>
      <w:r>
        <w:rPr>
          <w:sz w:val="28"/>
        </w:rPr>
        <w:t>ринт”, 2004. – С. 371.</w:t>
      </w:r>
    </w:p>
    <w:p w:rsidR="00647E9E" w:rsidRDefault="00647E9E" w:rsidP="008D245E">
      <w:pPr>
        <w:numPr>
          <w:ilvl w:val="0"/>
          <w:numId w:val="50"/>
        </w:numPr>
        <w:suppressLineNumbers/>
        <w:tabs>
          <w:tab w:val="clear" w:pos="720"/>
          <w:tab w:val="left" w:pos="531"/>
        </w:tabs>
        <w:suppressAutoHyphens w:val="0"/>
        <w:spacing w:line="380" w:lineRule="exact"/>
        <w:ind w:left="354"/>
        <w:jc w:val="both"/>
        <w:rPr>
          <w:i/>
          <w:iCs/>
          <w:sz w:val="28"/>
        </w:rPr>
      </w:pPr>
      <w:r>
        <w:rPr>
          <w:sz w:val="28"/>
        </w:rPr>
        <w:t>Використання дикарбонових та антранілової кислот для си</w:t>
      </w:r>
      <w:r>
        <w:rPr>
          <w:sz w:val="28"/>
        </w:rPr>
        <w:t>н</w:t>
      </w:r>
      <w:r>
        <w:rPr>
          <w:sz w:val="28"/>
        </w:rPr>
        <w:t xml:space="preserve">тезу похідних хіназолінону-4 / </w:t>
      </w:r>
      <w:r>
        <w:rPr>
          <w:i/>
          <w:iCs/>
          <w:sz w:val="28"/>
        </w:rPr>
        <w:t>В.П. Черних, Л.А. Шемчук, О.С. Кр</w:t>
      </w:r>
      <w:r>
        <w:rPr>
          <w:i/>
          <w:iCs/>
          <w:sz w:val="28"/>
        </w:rPr>
        <w:t>и</w:t>
      </w:r>
      <w:r>
        <w:rPr>
          <w:i/>
          <w:iCs/>
          <w:sz w:val="28"/>
        </w:rPr>
        <w:t>ськів, П.С. Арзуманов</w:t>
      </w:r>
      <w:r>
        <w:rPr>
          <w:sz w:val="28"/>
        </w:rPr>
        <w:t xml:space="preserve"> // Досягнення та перспективи розвитку фармацевтичної галузі України: Мат</w:t>
      </w:r>
      <w:r>
        <w:rPr>
          <w:sz w:val="28"/>
        </w:rPr>
        <w:t>е</w:t>
      </w:r>
      <w:r>
        <w:rPr>
          <w:sz w:val="28"/>
        </w:rPr>
        <w:t xml:space="preserve">ріали VI Нац. з’їзду фармац. України, м. Харків, 28-30 верес. 2005 р. – С. 120-121. </w:t>
      </w:r>
    </w:p>
    <w:p w:rsidR="00647E9E" w:rsidRDefault="00647E9E" w:rsidP="008D245E">
      <w:pPr>
        <w:numPr>
          <w:ilvl w:val="0"/>
          <w:numId w:val="50"/>
        </w:numPr>
        <w:suppressLineNumbers/>
        <w:tabs>
          <w:tab w:val="clear" w:pos="720"/>
          <w:tab w:val="left" w:pos="531"/>
        </w:tabs>
        <w:suppressAutoHyphens w:val="0"/>
        <w:spacing w:line="380" w:lineRule="exact"/>
        <w:ind w:left="354"/>
        <w:jc w:val="both"/>
        <w:rPr>
          <w:i/>
          <w:iCs/>
          <w:sz w:val="28"/>
        </w:rPr>
      </w:pPr>
      <w:r>
        <w:rPr>
          <w:sz w:val="28"/>
          <w:szCs w:val="22"/>
        </w:rPr>
        <w:t xml:space="preserve">Синтез, хімічні перетворення та біологічна активність N-гідроксипохідних хіназолін-4-ону і конденсованих гетероциклічних сполук на їх основі / </w:t>
      </w:r>
      <w:r>
        <w:rPr>
          <w:i/>
          <w:iCs/>
          <w:sz w:val="28"/>
          <w:szCs w:val="22"/>
        </w:rPr>
        <w:t>Че</w:t>
      </w:r>
      <w:r>
        <w:rPr>
          <w:i/>
          <w:iCs/>
          <w:sz w:val="28"/>
          <w:szCs w:val="22"/>
        </w:rPr>
        <w:t>р</w:t>
      </w:r>
      <w:r>
        <w:rPr>
          <w:i/>
          <w:iCs/>
          <w:sz w:val="28"/>
          <w:szCs w:val="22"/>
        </w:rPr>
        <w:t xml:space="preserve">них В.П., Криськів О.С., Шемчук Л.А. // </w:t>
      </w:r>
      <w:r>
        <w:rPr>
          <w:sz w:val="28"/>
          <w:szCs w:val="22"/>
        </w:rPr>
        <w:t>Програма</w:t>
      </w:r>
      <w:r>
        <w:rPr>
          <w:i/>
          <w:iCs/>
          <w:sz w:val="28"/>
          <w:szCs w:val="22"/>
        </w:rPr>
        <w:t xml:space="preserve"> </w:t>
      </w:r>
      <w:r>
        <w:rPr>
          <w:sz w:val="28"/>
          <w:szCs w:val="22"/>
        </w:rPr>
        <w:t xml:space="preserve">української наук.-практ. конф. </w:t>
      </w:r>
      <w:r>
        <w:rPr>
          <w:sz w:val="28"/>
        </w:rPr>
        <w:t>“Проблеми синтезу біологічно активних речовин та створення на їх основі лікарських су</w:t>
      </w:r>
      <w:r>
        <w:rPr>
          <w:sz w:val="28"/>
        </w:rPr>
        <w:t>б</w:t>
      </w:r>
      <w:r>
        <w:rPr>
          <w:sz w:val="28"/>
        </w:rPr>
        <w:t xml:space="preserve">станцій”, 16 – 17 бер. 2006 р. </w:t>
      </w:r>
      <w:r>
        <w:rPr>
          <w:caps/>
          <w:sz w:val="28"/>
        </w:rPr>
        <w:t xml:space="preserve">– Х.: </w:t>
      </w:r>
      <w:r>
        <w:rPr>
          <w:sz w:val="28"/>
        </w:rPr>
        <w:t>2006.</w:t>
      </w:r>
    </w:p>
    <w:p w:rsidR="00647E9E" w:rsidRDefault="00647E9E" w:rsidP="008D245E">
      <w:pPr>
        <w:numPr>
          <w:ilvl w:val="0"/>
          <w:numId w:val="50"/>
        </w:numPr>
        <w:suppressLineNumbers/>
        <w:tabs>
          <w:tab w:val="clear" w:pos="720"/>
          <w:tab w:val="left" w:pos="531"/>
        </w:tabs>
        <w:suppressAutoHyphens w:val="0"/>
        <w:spacing w:line="380" w:lineRule="exact"/>
        <w:ind w:left="354"/>
        <w:jc w:val="both"/>
        <w:rPr>
          <w:i/>
          <w:iCs/>
          <w:sz w:val="28"/>
        </w:rPr>
      </w:pPr>
      <w:r>
        <w:rPr>
          <w:i/>
          <w:iCs/>
          <w:sz w:val="28"/>
        </w:rPr>
        <w:t xml:space="preserve">Черних В.П., Шемчук Л.А., Криськів О.С., Крижна С.І. </w:t>
      </w:r>
      <w:r>
        <w:rPr>
          <w:sz w:val="28"/>
        </w:rPr>
        <w:t>Пошук сполук з д</w:t>
      </w:r>
      <w:r>
        <w:rPr>
          <w:sz w:val="28"/>
        </w:rPr>
        <w:t>і</w:t>
      </w:r>
      <w:r>
        <w:rPr>
          <w:sz w:val="28"/>
        </w:rPr>
        <w:t>уретичною дією серед N-гідроксипохідних 4-оксо-3,4-дигідрохіназоліну // В кн.: Створення, виробництво, стандартизація, факмакоекономічні дослідження лікарських засобів та біологічно активних добавок. Матеріали на</w:t>
      </w:r>
      <w:r>
        <w:rPr>
          <w:sz w:val="28"/>
        </w:rPr>
        <w:t>у</w:t>
      </w:r>
      <w:r>
        <w:rPr>
          <w:sz w:val="28"/>
        </w:rPr>
        <w:t>к.-практ. конф. – Х.: – Вид-во НФаУ, 2006. – С. 36-37.</w:t>
      </w:r>
    </w:p>
    <w:p w:rsidR="00647E9E" w:rsidRDefault="00647E9E" w:rsidP="008D245E">
      <w:pPr>
        <w:numPr>
          <w:ilvl w:val="0"/>
          <w:numId w:val="50"/>
        </w:numPr>
        <w:suppressLineNumbers/>
        <w:tabs>
          <w:tab w:val="clear" w:pos="720"/>
          <w:tab w:val="left" w:pos="531"/>
        </w:tabs>
        <w:suppressAutoHyphens w:val="0"/>
        <w:spacing w:line="360" w:lineRule="exact"/>
        <w:ind w:left="354"/>
        <w:jc w:val="both"/>
        <w:rPr>
          <w:i/>
          <w:iCs/>
          <w:sz w:val="28"/>
        </w:rPr>
      </w:pPr>
      <w:r>
        <w:rPr>
          <w:i/>
          <w:iCs/>
          <w:sz w:val="28"/>
        </w:rPr>
        <w:t>Дикий І.Л., Криськів О.С., Черних В.П., Шемчук Л.А., Дубініна Н.В.</w:t>
      </w:r>
      <w:r>
        <w:rPr>
          <w:sz w:val="28"/>
        </w:rPr>
        <w:t xml:space="preserve"> Синтез та антимікробна активність похідних 4-оксо-3,4-дигідрохіназоліну // В кн.: Пошук та розробка нових профілактичних і лікувальних протимікробних з</w:t>
      </w:r>
      <w:r>
        <w:rPr>
          <w:sz w:val="28"/>
        </w:rPr>
        <w:t>а</w:t>
      </w:r>
      <w:r>
        <w:rPr>
          <w:sz w:val="28"/>
        </w:rPr>
        <w:t>собів, антисептиків, дезінфікантів та пробіотиків: Тези доп. наук-практ. конф. з міжнар. уч. (20 – 21 листопада 2006 р.). – Х. 2006. –C. 99 – 100.</w:t>
      </w:r>
    </w:p>
    <w:p w:rsidR="00647E9E" w:rsidRDefault="00647E9E" w:rsidP="00647E9E">
      <w:pPr>
        <w:suppressLineNumbers/>
        <w:spacing w:line="360" w:lineRule="exact"/>
        <w:jc w:val="center"/>
        <w:rPr>
          <w:b/>
          <w:sz w:val="28"/>
        </w:rPr>
      </w:pPr>
      <w:r>
        <w:rPr>
          <w:b/>
          <w:sz w:val="28"/>
        </w:rPr>
        <w:t>Анотація</w:t>
      </w:r>
    </w:p>
    <w:p w:rsidR="00647E9E" w:rsidRDefault="00647E9E" w:rsidP="00647E9E">
      <w:pPr>
        <w:suppressLineNumbers/>
        <w:spacing w:line="360" w:lineRule="exact"/>
        <w:ind w:firstLine="567"/>
        <w:jc w:val="both"/>
        <w:rPr>
          <w:sz w:val="28"/>
        </w:rPr>
      </w:pPr>
      <w:r>
        <w:rPr>
          <w:b/>
          <w:sz w:val="28"/>
        </w:rPr>
        <w:t>Криськів О.С.</w:t>
      </w:r>
      <w:r>
        <w:rPr>
          <w:sz w:val="28"/>
        </w:rPr>
        <w:t xml:space="preserve"> “Синтез 4-оксо-3,4-дигідрохіназолінів на основі амідів та гідразидів 2-N-ацилантранілової кислоти, їх хімічні та біологічні властивості”. – Рукопис.</w:t>
      </w:r>
    </w:p>
    <w:p w:rsidR="00647E9E" w:rsidRDefault="00647E9E" w:rsidP="00647E9E">
      <w:pPr>
        <w:suppressLineNumbers/>
        <w:spacing w:line="360" w:lineRule="exact"/>
        <w:ind w:firstLine="567"/>
        <w:jc w:val="both"/>
        <w:rPr>
          <w:sz w:val="28"/>
        </w:rPr>
      </w:pPr>
      <w:r>
        <w:rPr>
          <w:sz w:val="28"/>
        </w:rPr>
        <w:t>Дисертація на здобуття вченого ступеня кандидата фармацевтичних наук за спеціальністю 15.00.02 – фармацевтична хімія та фармакогнозія. Націонал</w:t>
      </w:r>
      <w:r>
        <w:rPr>
          <w:sz w:val="28"/>
        </w:rPr>
        <w:t>ь</w:t>
      </w:r>
      <w:r>
        <w:rPr>
          <w:sz w:val="28"/>
        </w:rPr>
        <w:t>ний фа</w:t>
      </w:r>
      <w:r>
        <w:rPr>
          <w:sz w:val="28"/>
        </w:rPr>
        <w:t>р</w:t>
      </w:r>
      <w:r>
        <w:rPr>
          <w:sz w:val="28"/>
        </w:rPr>
        <w:t>мацевтичний університет, Харків, 2007.</w:t>
      </w:r>
    </w:p>
    <w:p w:rsidR="00647E9E" w:rsidRDefault="00647E9E" w:rsidP="00647E9E">
      <w:pPr>
        <w:suppressLineNumbers/>
        <w:spacing w:line="380" w:lineRule="exact"/>
        <w:ind w:firstLine="567"/>
        <w:jc w:val="both"/>
        <w:rPr>
          <w:sz w:val="28"/>
        </w:rPr>
      </w:pPr>
      <w:r>
        <w:rPr>
          <w:sz w:val="28"/>
        </w:rPr>
        <w:t>Дисертація присвячена синтезу 4-оксо-3,4-дигідрохіназолінів на основі амідів та гідразидів 2-N-ацилантранілової кислоти, створенню на їх основі конде</w:t>
      </w:r>
      <w:r>
        <w:rPr>
          <w:sz w:val="28"/>
        </w:rPr>
        <w:t>н</w:t>
      </w:r>
      <w:r>
        <w:rPr>
          <w:sz w:val="28"/>
        </w:rPr>
        <w:t>сованих гетероциклічних систем і вивченню їх біологічної активності.</w:t>
      </w:r>
    </w:p>
    <w:p w:rsidR="00647E9E" w:rsidRDefault="00647E9E" w:rsidP="00647E9E">
      <w:pPr>
        <w:suppressLineNumbers/>
        <w:spacing w:line="380" w:lineRule="exact"/>
        <w:ind w:firstLine="567"/>
        <w:jc w:val="both"/>
        <w:rPr>
          <w:sz w:val="28"/>
        </w:rPr>
      </w:pPr>
      <w:r>
        <w:rPr>
          <w:sz w:val="28"/>
        </w:rPr>
        <w:t>Досліджено взаємодію антраніловогідроксамової кислоти, її натрієвої солі та аміду антранілової кислоти з похідними карбонових кислот. Встано</w:t>
      </w:r>
      <w:r>
        <w:rPr>
          <w:sz w:val="28"/>
        </w:rPr>
        <w:t>в</w:t>
      </w:r>
      <w:r>
        <w:rPr>
          <w:sz w:val="28"/>
        </w:rPr>
        <w:t xml:space="preserve">лено, що напрям реакції залежить від замісника біля атому Нітрогену амідогрупи </w:t>
      </w:r>
      <w:r>
        <w:rPr>
          <w:sz w:val="28"/>
        </w:rPr>
        <w:lastRenderedPageBreak/>
        <w:t>а</w:t>
      </w:r>
      <w:r>
        <w:rPr>
          <w:sz w:val="28"/>
        </w:rPr>
        <w:t>н</w:t>
      </w:r>
      <w:r>
        <w:rPr>
          <w:sz w:val="28"/>
        </w:rPr>
        <w:t>траніламіду. При наявності замісників, що виявляють підвищені нуклеофільні властивості (ОН-група) послідовно проходять ацилювання і циклодегідрат</w:t>
      </w:r>
      <w:r>
        <w:rPr>
          <w:sz w:val="28"/>
        </w:rPr>
        <w:t>а</w:t>
      </w:r>
      <w:r>
        <w:rPr>
          <w:sz w:val="28"/>
        </w:rPr>
        <w:t>ція з утворенням 2-R-3-гідрокси-4-оксо-3,4-дигідрохіназолінів. В іншому вип</w:t>
      </w:r>
      <w:r>
        <w:rPr>
          <w:sz w:val="28"/>
        </w:rPr>
        <w:t>а</w:t>
      </w:r>
      <w:r>
        <w:rPr>
          <w:sz w:val="28"/>
        </w:rPr>
        <w:t>дку утворюються ацильні похідні, циклізація яких в різних умовах веде до утворе</w:t>
      </w:r>
      <w:r>
        <w:rPr>
          <w:sz w:val="28"/>
        </w:rPr>
        <w:t>н</w:t>
      </w:r>
      <w:r>
        <w:rPr>
          <w:sz w:val="28"/>
        </w:rPr>
        <w:t>ня циклічних імідів або 2-R-4-оксо-3,4-дигідрохіназолінів. На основі синтезов</w:t>
      </w:r>
      <w:r>
        <w:rPr>
          <w:sz w:val="28"/>
        </w:rPr>
        <w:t>а</w:t>
      </w:r>
      <w:r>
        <w:rPr>
          <w:sz w:val="28"/>
        </w:rPr>
        <w:t>них 4-оксо-3,4-дигідрохіназолінів одержані нові конденсовані гетероциклічні сполуки.</w:t>
      </w:r>
    </w:p>
    <w:p w:rsidR="00647E9E" w:rsidRDefault="00647E9E" w:rsidP="00647E9E">
      <w:pPr>
        <w:suppressLineNumbers/>
        <w:spacing w:line="380" w:lineRule="exact"/>
        <w:ind w:firstLine="567"/>
        <w:jc w:val="both"/>
        <w:rPr>
          <w:spacing w:val="-2"/>
          <w:sz w:val="28"/>
        </w:rPr>
      </w:pPr>
      <w:r>
        <w:rPr>
          <w:spacing w:val="-2"/>
          <w:sz w:val="28"/>
        </w:rPr>
        <w:t>Запропоновано зручний спосіб синтезу 2-R-3-гідрокси</w:t>
      </w:r>
      <w:r>
        <w:rPr>
          <w:spacing w:val="-2"/>
          <w:sz w:val="28"/>
        </w:rPr>
        <w:sym w:font="Symbol" w:char="F05B"/>
      </w:r>
      <w:r>
        <w:rPr>
          <w:spacing w:val="-2"/>
          <w:sz w:val="28"/>
        </w:rPr>
        <w:t>1,2,4</w:t>
      </w:r>
      <w:r>
        <w:rPr>
          <w:spacing w:val="-2"/>
          <w:sz w:val="28"/>
        </w:rPr>
        <w:sym w:font="Symbol" w:char="F05D"/>
      </w:r>
      <w:r>
        <w:rPr>
          <w:spacing w:val="-2"/>
          <w:sz w:val="28"/>
        </w:rPr>
        <w:t>триазино</w:t>
      </w:r>
      <w:r>
        <w:rPr>
          <w:spacing w:val="-2"/>
          <w:sz w:val="28"/>
        </w:rPr>
        <w:sym w:font="Symbol" w:char="F05B"/>
      </w:r>
      <w:r>
        <w:rPr>
          <w:spacing w:val="-2"/>
          <w:sz w:val="28"/>
        </w:rPr>
        <w:t>6,1-</w:t>
      </w:r>
      <w:r>
        <w:rPr>
          <w:i/>
          <w:iCs/>
          <w:spacing w:val="-2"/>
          <w:sz w:val="28"/>
        </w:rPr>
        <w:t>b</w:t>
      </w:r>
      <w:r>
        <w:rPr>
          <w:spacing w:val="-2"/>
          <w:sz w:val="28"/>
        </w:rPr>
        <w:sym w:font="Symbol" w:char="F05D"/>
      </w:r>
      <w:r>
        <w:rPr>
          <w:spacing w:val="-2"/>
          <w:sz w:val="28"/>
        </w:rPr>
        <w:t>хіназолін-4,10-діонів на основі ізатового ангідриду, гідразидів карбонових кислот, етоксалілхлориду та гідроксиламіну без виділення проміжних проду</w:t>
      </w:r>
      <w:r>
        <w:rPr>
          <w:spacing w:val="-2"/>
          <w:sz w:val="28"/>
        </w:rPr>
        <w:t>к</w:t>
      </w:r>
      <w:r>
        <w:rPr>
          <w:spacing w:val="-2"/>
          <w:sz w:val="28"/>
        </w:rPr>
        <w:t>тів.</w:t>
      </w:r>
    </w:p>
    <w:p w:rsidR="00647E9E" w:rsidRDefault="00647E9E" w:rsidP="00647E9E">
      <w:pPr>
        <w:suppressLineNumbers/>
        <w:spacing w:line="380" w:lineRule="exact"/>
        <w:ind w:left="-6" w:firstLine="596"/>
        <w:jc w:val="both"/>
        <w:rPr>
          <w:sz w:val="28"/>
        </w:rPr>
      </w:pPr>
      <w:r>
        <w:rPr>
          <w:sz w:val="28"/>
        </w:rPr>
        <w:t>Здійснено віртуальний скринінг (програма PASS) синтезованих сполук; з урахуванням його результатів, проведено дослідження їх біологічної дії. За даними мікробіологічних досліджень встановлено, що синтезовані сполуки виявляють високий р</w:t>
      </w:r>
      <w:r>
        <w:rPr>
          <w:sz w:val="28"/>
        </w:rPr>
        <w:t>і</w:t>
      </w:r>
      <w:r>
        <w:rPr>
          <w:sz w:val="28"/>
        </w:rPr>
        <w:t>вень протимікробної активності. На N-гідроксиамід-3-ацетиламіно-4-оксо-3,4-дигідрохіназолін-2-карбонової кислоти, що виявив на</w:t>
      </w:r>
      <w:r>
        <w:rPr>
          <w:sz w:val="28"/>
        </w:rPr>
        <w:t>й</w:t>
      </w:r>
      <w:r>
        <w:rPr>
          <w:sz w:val="28"/>
        </w:rPr>
        <w:t>вищий рівень протимікробної активності та показав низьку токсичність, розр</w:t>
      </w:r>
      <w:r>
        <w:rPr>
          <w:sz w:val="28"/>
        </w:rPr>
        <w:t>о</w:t>
      </w:r>
      <w:r>
        <w:rPr>
          <w:sz w:val="28"/>
        </w:rPr>
        <w:t>блено проект АНД.</w:t>
      </w:r>
    </w:p>
    <w:p w:rsidR="00647E9E" w:rsidRDefault="00647E9E" w:rsidP="00647E9E">
      <w:pPr>
        <w:suppressLineNumbers/>
        <w:spacing w:line="380" w:lineRule="exact"/>
        <w:ind w:firstLine="567"/>
        <w:jc w:val="both"/>
        <w:rPr>
          <w:sz w:val="28"/>
        </w:rPr>
      </w:pPr>
      <w:r>
        <w:rPr>
          <w:b/>
          <w:sz w:val="28"/>
        </w:rPr>
        <w:t>Ключові слова:</w:t>
      </w:r>
      <w:r>
        <w:rPr>
          <w:sz w:val="28"/>
        </w:rPr>
        <w:t xml:space="preserve"> синтез, аміди та гідразиди антранілової кислоти, похідні карбонових кислот, ацилювання, циклодегідратація, 4-оксо-3,4-дигідрохіназоліни, </w:t>
      </w:r>
      <w:r>
        <w:rPr>
          <w:sz w:val="28"/>
        </w:rPr>
        <w:sym w:font="Symbol" w:char="F05B"/>
      </w:r>
      <w:r>
        <w:rPr>
          <w:sz w:val="28"/>
        </w:rPr>
        <w:t>1,2,4</w:t>
      </w:r>
      <w:r>
        <w:rPr>
          <w:sz w:val="28"/>
        </w:rPr>
        <w:sym w:font="Symbol" w:char="F05D"/>
      </w:r>
      <w:r>
        <w:rPr>
          <w:sz w:val="28"/>
        </w:rPr>
        <w:t>триазино</w:t>
      </w:r>
      <w:r>
        <w:rPr>
          <w:sz w:val="28"/>
        </w:rPr>
        <w:sym w:font="Symbol" w:char="F05B"/>
      </w:r>
      <w:r>
        <w:rPr>
          <w:sz w:val="28"/>
        </w:rPr>
        <w:t>6,1-</w:t>
      </w:r>
      <w:r>
        <w:rPr>
          <w:i/>
          <w:iCs/>
          <w:sz w:val="28"/>
        </w:rPr>
        <w:t>b</w:t>
      </w:r>
      <w:r>
        <w:rPr>
          <w:sz w:val="28"/>
        </w:rPr>
        <w:sym w:font="Symbol" w:char="F05D"/>
      </w:r>
      <w:r>
        <w:rPr>
          <w:sz w:val="28"/>
        </w:rPr>
        <w:t>хіназолін-4,10-діони, віртуальний скринінг, біологічна активність.</w:t>
      </w:r>
    </w:p>
    <w:p w:rsidR="00647E9E" w:rsidRDefault="00647E9E" w:rsidP="00647E9E">
      <w:pPr>
        <w:suppressLineNumbers/>
        <w:spacing w:line="380" w:lineRule="exact"/>
        <w:jc w:val="center"/>
        <w:rPr>
          <w:b/>
          <w:sz w:val="28"/>
        </w:rPr>
      </w:pPr>
      <w:r>
        <w:rPr>
          <w:b/>
          <w:sz w:val="28"/>
        </w:rPr>
        <w:t>Аннотация</w:t>
      </w:r>
    </w:p>
    <w:p w:rsidR="00647E9E" w:rsidRDefault="00647E9E" w:rsidP="00647E9E">
      <w:pPr>
        <w:suppressLineNumbers/>
        <w:spacing w:line="380" w:lineRule="exact"/>
        <w:ind w:firstLine="567"/>
        <w:jc w:val="both"/>
        <w:rPr>
          <w:sz w:val="28"/>
        </w:rPr>
      </w:pPr>
      <w:r>
        <w:rPr>
          <w:b/>
          <w:sz w:val="28"/>
        </w:rPr>
        <w:t>Крыськив О.С.</w:t>
      </w:r>
      <w:r>
        <w:rPr>
          <w:sz w:val="28"/>
        </w:rPr>
        <w:t xml:space="preserve"> “Синтез 4-оксо-3,4-дигидрохиназолинов на основе амидов и гидразидов 2-N-ацилантраниловой кислоты, их химические и биологические свойства”. – Рук</w:t>
      </w:r>
      <w:r>
        <w:rPr>
          <w:sz w:val="28"/>
        </w:rPr>
        <w:t>о</w:t>
      </w:r>
      <w:r>
        <w:rPr>
          <w:sz w:val="28"/>
        </w:rPr>
        <w:t>пись.</w:t>
      </w:r>
    </w:p>
    <w:p w:rsidR="00647E9E" w:rsidRDefault="00647E9E" w:rsidP="00647E9E">
      <w:pPr>
        <w:suppressLineNumbers/>
        <w:spacing w:line="380" w:lineRule="exact"/>
        <w:ind w:firstLine="567"/>
        <w:jc w:val="both"/>
        <w:rPr>
          <w:sz w:val="28"/>
        </w:rPr>
      </w:pPr>
      <w:r>
        <w:rPr>
          <w:sz w:val="28"/>
        </w:rPr>
        <w:t>Диссертация на соискание ученой степени кандидата фармацевтических наук по специальности 15.00.02 – фармацевтическая химия и фармакогнозия. Национальный фа</w:t>
      </w:r>
      <w:r>
        <w:rPr>
          <w:sz w:val="28"/>
        </w:rPr>
        <w:t>р</w:t>
      </w:r>
      <w:r>
        <w:rPr>
          <w:sz w:val="28"/>
        </w:rPr>
        <w:t>мацевтический университет, Харьков, 2007.</w:t>
      </w:r>
    </w:p>
    <w:p w:rsidR="00647E9E" w:rsidRDefault="00647E9E" w:rsidP="00647E9E">
      <w:pPr>
        <w:suppressLineNumbers/>
        <w:spacing w:line="380" w:lineRule="exact"/>
        <w:ind w:firstLine="567"/>
        <w:jc w:val="both"/>
        <w:rPr>
          <w:sz w:val="28"/>
        </w:rPr>
      </w:pPr>
      <w:r>
        <w:rPr>
          <w:sz w:val="28"/>
        </w:rPr>
        <w:t>Диссертация посвящена синтезу 4-оксо-3,4-дигидрохиназолинов на основе амидов и гидразидов 2-N-ацилантраниловой кислоты, созданию на их основе конденсированных гетероциклических систем и изучению их биологической активно</w:t>
      </w:r>
      <w:r>
        <w:rPr>
          <w:sz w:val="28"/>
        </w:rPr>
        <w:t>с</w:t>
      </w:r>
      <w:r>
        <w:rPr>
          <w:sz w:val="28"/>
        </w:rPr>
        <w:t>ти.</w:t>
      </w:r>
    </w:p>
    <w:p w:rsidR="00647E9E" w:rsidRDefault="00647E9E" w:rsidP="00647E9E">
      <w:pPr>
        <w:suppressLineNumbers/>
        <w:autoSpaceDE w:val="0"/>
        <w:autoSpaceDN w:val="0"/>
        <w:adjustRightInd w:val="0"/>
        <w:spacing w:line="380" w:lineRule="exact"/>
        <w:ind w:firstLine="590"/>
        <w:jc w:val="both"/>
        <w:rPr>
          <w:spacing w:val="-2"/>
          <w:sz w:val="28"/>
          <w:szCs w:val="28"/>
        </w:rPr>
      </w:pPr>
      <w:r>
        <w:rPr>
          <w:spacing w:val="-2"/>
          <w:sz w:val="28"/>
          <w:szCs w:val="28"/>
        </w:rPr>
        <w:t>Исследовано взаимодействие антраниловогидроксамовой кислоты, ее натриевой соли и амида антраниловой кислоты с производными карбоновых ки</w:t>
      </w:r>
      <w:r>
        <w:rPr>
          <w:spacing w:val="-2"/>
          <w:sz w:val="28"/>
          <w:szCs w:val="28"/>
        </w:rPr>
        <w:t>с</w:t>
      </w:r>
      <w:r>
        <w:rPr>
          <w:spacing w:val="-2"/>
          <w:sz w:val="28"/>
          <w:szCs w:val="28"/>
        </w:rPr>
        <w:t>лот. Установлено, что направление реакции циклодегидратации зависит от зам</w:t>
      </w:r>
      <w:r>
        <w:rPr>
          <w:spacing w:val="-2"/>
          <w:sz w:val="28"/>
          <w:szCs w:val="28"/>
        </w:rPr>
        <w:t>е</w:t>
      </w:r>
      <w:r>
        <w:rPr>
          <w:spacing w:val="-2"/>
          <w:sz w:val="28"/>
          <w:szCs w:val="28"/>
        </w:rPr>
        <w:t>стителя возле атома азота амидогруппы. При наличии заместителя, который пр</w:t>
      </w:r>
      <w:r>
        <w:rPr>
          <w:spacing w:val="-2"/>
          <w:sz w:val="28"/>
          <w:szCs w:val="28"/>
        </w:rPr>
        <w:t>о</w:t>
      </w:r>
      <w:r>
        <w:rPr>
          <w:spacing w:val="-2"/>
          <w:sz w:val="28"/>
          <w:szCs w:val="28"/>
        </w:rPr>
        <w:t>являет повышенные нуклеофильные свойства (ОН-група), в мягких условиях последовательно происходят ацилироание и циклодегидрат</w:t>
      </w:r>
      <w:r>
        <w:rPr>
          <w:spacing w:val="-2"/>
          <w:sz w:val="28"/>
          <w:szCs w:val="28"/>
        </w:rPr>
        <w:t>а</w:t>
      </w:r>
      <w:r>
        <w:rPr>
          <w:spacing w:val="-2"/>
          <w:sz w:val="28"/>
          <w:szCs w:val="28"/>
        </w:rPr>
        <w:t xml:space="preserve">ция с образованием </w:t>
      </w:r>
      <w:r>
        <w:rPr>
          <w:spacing w:val="-2"/>
          <w:sz w:val="28"/>
          <w:szCs w:val="28"/>
        </w:rPr>
        <w:lastRenderedPageBreak/>
        <w:t>2-R-3-гидрокси-4-оксо-3,4-дигидрохиназолинов (</w:t>
      </w:r>
      <w:r>
        <w:rPr>
          <w:spacing w:val="-2"/>
          <w:sz w:val="28"/>
        </w:rPr>
        <w:sym w:font="Symbol" w:char="F061"/>
      </w:r>
      <w:r>
        <w:rPr>
          <w:spacing w:val="-2"/>
          <w:sz w:val="28"/>
        </w:rPr>
        <w:t>-эффект</w:t>
      </w:r>
      <w:r>
        <w:rPr>
          <w:spacing w:val="-2"/>
          <w:sz w:val="28"/>
          <w:szCs w:val="28"/>
        </w:rPr>
        <w:t>). В другом случае обр</w:t>
      </w:r>
      <w:r>
        <w:rPr>
          <w:spacing w:val="-2"/>
          <w:sz w:val="28"/>
          <w:szCs w:val="28"/>
        </w:rPr>
        <w:t>а</w:t>
      </w:r>
      <w:r>
        <w:rPr>
          <w:spacing w:val="-2"/>
          <w:sz w:val="28"/>
          <w:szCs w:val="28"/>
        </w:rPr>
        <w:t>зуются лишь ацильные производные, циклизация которых в условиях микрово</w:t>
      </w:r>
      <w:r>
        <w:rPr>
          <w:spacing w:val="-2"/>
          <w:sz w:val="28"/>
          <w:szCs w:val="28"/>
        </w:rPr>
        <w:t>л</w:t>
      </w:r>
      <w:r>
        <w:rPr>
          <w:spacing w:val="-2"/>
          <w:sz w:val="28"/>
          <w:szCs w:val="28"/>
        </w:rPr>
        <w:t>нового облучения дает соответствующие циклические имиды, а проведение реакции в уксусном ангидриде в присутствии ацетата н</w:t>
      </w:r>
      <w:r>
        <w:rPr>
          <w:spacing w:val="-2"/>
          <w:sz w:val="28"/>
          <w:szCs w:val="28"/>
        </w:rPr>
        <w:t>а</w:t>
      </w:r>
      <w:r>
        <w:rPr>
          <w:spacing w:val="-2"/>
          <w:sz w:val="28"/>
          <w:szCs w:val="28"/>
        </w:rPr>
        <w:t>трия – соответствующие 2-R-4-оксо-3,4-дигидрохиназолины. На основе 2-R-3-гидрокси-4-оксо-3,4-дигидрохиназолинов и 2-R-4-оксо-3,4-дигидрохиназолинов действием уксусного ангидрида в присутствии ацетата натрия получены новые конденсированные гетероциклические сист</w:t>
      </w:r>
      <w:r>
        <w:rPr>
          <w:spacing w:val="-2"/>
          <w:sz w:val="28"/>
          <w:szCs w:val="28"/>
        </w:rPr>
        <w:t>е</w:t>
      </w:r>
      <w:r>
        <w:rPr>
          <w:spacing w:val="-2"/>
          <w:sz w:val="28"/>
          <w:szCs w:val="28"/>
        </w:rPr>
        <w:t>мы с ядрами 4-оксо-3,4-дигидро хиназолина.</w:t>
      </w:r>
    </w:p>
    <w:p w:rsidR="00647E9E" w:rsidRDefault="00647E9E" w:rsidP="00647E9E">
      <w:pPr>
        <w:suppressLineNumbers/>
        <w:autoSpaceDE w:val="0"/>
        <w:autoSpaceDN w:val="0"/>
        <w:adjustRightInd w:val="0"/>
        <w:spacing w:line="380" w:lineRule="exact"/>
        <w:ind w:firstLine="590"/>
        <w:jc w:val="both"/>
        <w:rPr>
          <w:sz w:val="28"/>
          <w:szCs w:val="28"/>
        </w:rPr>
      </w:pPr>
      <w:r>
        <w:rPr>
          <w:sz w:val="28"/>
          <w:szCs w:val="28"/>
        </w:rPr>
        <w:t>Исследовано взаимодействие изатового ангидрида с гидразидами карбон</w:t>
      </w:r>
      <w:r>
        <w:rPr>
          <w:sz w:val="28"/>
          <w:szCs w:val="28"/>
        </w:rPr>
        <w:t>о</w:t>
      </w:r>
      <w:r>
        <w:rPr>
          <w:sz w:val="28"/>
          <w:szCs w:val="28"/>
        </w:rPr>
        <w:t>вых кислот и этоксалилхлоридом. Установлено, что в зависимости от темпер</w:t>
      </w:r>
      <w:r>
        <w:rPr>
          <w:sz w:val="28"/>
          <w:szCs w:val="28"/>
        </w:rPr>
        <w:t>а</w:t>
      </w:r>
      <w:r>
        <w:rPr>
          <w:sz w:val="28"/>
          <w:szCs w:val="28"/>
        </w:rPr>
        <w:t>турного режима, реакция останавливается на стадии образования ацильных производных, или при этом последовательно происходит еще и циклодегидр</w:t>
      </w:r>
      <w:r>
        <w:rPr>
          <w:sz w:val="28"/>
          <w:szCs w:val="28"/>
        </w:rPr>
        <w:t>а</w:t>
      </w:r>
      <w:r>
        <w:rPr>
          <w:sz w:val="28"/>
          <w:szCs w:val="28"/>
        </w:rPr>
        <w:t>тация с образованием соответствующих 2-R-3-R'-амино-</w:t>
      </w:r>
      <w:r>
        <w:rPr>
          <w:spacing w:val="-2"/>
          <w:sz w:val="28"/>
          <w:szCs w:val="28"/>
        </w:rPr>
        <w:t>4-оксо-3,4-дигидро-</w:t>
      </w:r>
      <w:r>
        <w:rPr>
          <w:sz w:val="28"/>
          <w:szCs w:val="28"/>
        </w:rPr>
        <w:t>хиназолинов. Предложен удобный способ синтеза 2-R-3-R'-aмино-</w:t>
      </w:r>
      <w:r>
        <w:rPr>
          <w:spacing w:val="-2"/>
          <w:sz w:val="28"/>
          <w:szCs w:val="28"/>
        </w:rPr>
        <w:t>4-оксо-3,4-дигидро</w:t>
      </w:r>
      <w:r>
        <w:rPr>
          <w:sz w:val="28"/>
          <w:szCs w:val="28"/>
        </w:rPr>
        <w:t>хиназолинов и 2-R-3-гидрокси</w:t>
      </w:r>
      <w:r>
        <w:rPr>
          <w:rFonts w:ascii="Symbol" w:hAnsi="Symbol"/>
          <w:sz w:val="28"/>
          <w:szCs w:val="28"/>
        </w:rPr>
        <w:t></w:t>
      </w:r>
      <w:r>
        <w:rPr>
          <w:sz w:val="28"/>
          <w:szCs w:val="28"/>
        </w:rPr>
        <w:t>1,2,4</w:t>
      </w:r>
      <w:r>
        <w:rPr>
          <w:rFonts w:ascii="Symbol" w:hAnsi="Symbol"/>
          <w:sz w:val="28"/>
          <w:szCs w:val="28"/>
        </w:rPr>
        <w:t></w:t>
      </w:r>
      <w:r>
        <w:rPr>
          <w:sz w:val="28"/>
          <w:szCs w:val="28"/>
        </w:rPr>
        <w:t>триазино</w:t>
      </w:r>
      <w:r>
        <w:rPr>
          <w:rFonts w:ascii="Symbol" w:hAnsi="Symbol"/>
          <w:sz w:val="28"/>
          <w:szCs w:val="28"/>
        </w:rPr>
        <w:t></w:t>
      </w:r>
      <w:r>
        <w:rPr>
          <w:sz w:val="28"/>
          <w:szCs w:val="28"/>
        </w:rPr>
        <w:t>6,1-</w:t>
      </w:r>
      <w:r>
        <w:rPr>
          <w:i/>
          <w:iCs/>
          <w:sz w:val="28"/>
          <w:szCs w:val="28"/>
        </w:rPr>
        <w:t>b</w:t>
      </w:r>
      <w:r>
        <w:rPr>
          <w:rFonts w:ascii="Symbol" w:hAnsi="Symbol"/>
          <w:sz w:val="28"/>
          <w:szCs w:val="28"/>
        </w:rPr>
        <w:t></w:t>
      </w:r>
      <w:r>
        <w:rPr>
          <w:sz w:val="28"/>
          <w:szCs w:val="28"/>
        </w:rPr>
        <w:t>хиназолин-4,10-дионов на основе изатового ангидрида, гидразидов карбоновых кислот, этоксалилхлорида и гидроксилам</w:t>
      </w:r>
      <w:r>
        <w:rPr>
          <w:sz w:val="28"/>
          <w:szCs w:val="28"/>
        </w:rPr>
        <w:t>и</w:t>
      </w:r>
      <w:r>
        <w:rPr>
          <w:sz w:val="28"/>
          <w:szCs w:val="28"/>
        </w:rPr>
        <w:t>на без выделения промежуточных продуктов.</w:t>
      </w:r>
    </w:p>
    <w:p w:rsidR="00647E9E" w:rsidRDefault="00647E9E" w:rsidP="00647E9E">
      <w:pPr>
        <w:suppressLineNumbers/>
        <w:autoSpaceDE w:val="0"/>
        <w:autoSpaceDN w:val="0"/>
        <w:adjustRightInd w:val="0"/>
        <w:spacing w:line="380" w:lineRule="exact"/>
        <w:ind w:firstLine="590"/>
        <w:jc w:val="both"/>
        <w:rPr>
          <w:sz w:val="28"/>
          <w:szCs w:val="28"/>
        </w:rPr>
      </w:pPr>
      <w:r>
        <w:rPr>
          <w:sz w:val="28"/>
          <w:szCs w:val="28"/>
        </w:rPr>
        <w:t>Проведен виртуальный скрининг (программа PASS) синтезированных производных 4-оксо-3,4-дигидрохиназолина и конденсированных гетероцикл</w:t>
      </w:r>
      <w:r>
        <w:rPr>
          <w:sz w:val="28"/>
          <w:szCs w:val="28"/>
        </w:rPr>
        <w:t>и</w:t>
      </w:r>
      <w:r>
        <w:rPr>
          <w:sz w:val="28"/>
          <w:szCs w:val="28"/>
        </w:rPr>
        <w:t>ческих соединений на их основе. По его результатам установлено, что пода</w:t>
      </w:r>
      <w:r>
        <w:rPr>
          <w:sz w:val="28"/>
          <w:szCs w:val="28"/>
        </w:rPr>
        <w:t>в</w:t>
      </w:r>
      <w:r>
        <w:rPr>
          <w:sz w:val="28"/>
          <w:szCs w:val="28"/>
        </w:rPr>
        <w:t>ляющее большинство синтезированных соединений должно выявлять против</w:t>
      </w:r>
      <w:r>
        <w:rPr>
          <w:sz w:val="28"/>
          <w:szCs w:val="28"/>
        </w:rPr>
        <w:t>о</w:t>
      </w:r>
      <w:r>
        <w:rPr>
          <w:sz w:val="28"/>
          <w:szCs w:val="28"/>
        </w:rPr>
        <w:t>микробную активность, и несколько меньше – диуретическую и противовоспалител</w:t>
      </w:r>
      <w:r>
        <w:rPr>
          <w:sz w:val="28"/>
          <w:szCs w:val="28"/>
        </w:rPr>
        <w:t>ь</w:t>
      </w:r>
      <w:r>
        <w:rPr>
          <w:sz w:val="28"/>
          <w:szCs w:val="28"/>
        </w:rPr>
        <w:t>ную.</w:t>
      </w:r>
    </w:p>
    <w:p w:rsidR="00647E9E" w:rsidRDefault="00647E9E" w:rsidP="00647E9E">
      <w:pPr>
        <w:suppressLineNumbers/>
        <w:spacing w:line="380" w:lineRule="exact"/>
        <w:ind w:firstLine="590"/>
        <w:jc w:val="both"/>
        <w:rPr>
          <w:sz w:val="28"/>
          <w:szCs w:val="28"/>
        </w:rPr>
      </w:pPr>
      <w:r>
        <w:rPr>
          <w:sz w:val="28"/>
          <w:szCs w:val="28"/>
        </w:rPr>
        <w:t xml:space="preserve">С </w:t>
      </w:r>
      <w:r>
        <w:rPr>
          <w:spacing w:val="-2"/>
          <w:sz w:val="28"/>
          <w:szCs w:val="28"/>
        </w:rPr>
        <w:t>учетом результатов прогнозирования биологической активности, пров</w:t>
      </w:r>
      <w:r>
        <w:rPr>
          <w:spacing w:val="-2"/>
          <w:sz w:val="28"/>
          <w:szCs w:val="28"/>
        </w:rPr>
        <w:t>е</w:t>
      </w:r>
      <w:r>
        <w:rPr>
          <w:spacing w:val="-2"/>
          <w:sz w:val="28"/>
          <w:szCs w:val="28"/>
        </w:rPr>
        <w:t>ден микробиологический и фармакологический скрининг синтезированных в</w:t>
      </w:r>
      <w:r>
        <w:rPr>
          <w:spacing w:val="-2"/>
          <w:sz w:val="28"/>
          <w:szCs w:val="28"/>
        </w:rPr>
        <w:t>е</w:t>
      </w:r>
      <w:r>
        <w:rPr>
          <w:spacing w:val="-2"/>
          <w:sz w:val="28"/>
          <w:szCs w:val="28"/>
        </w:rPr>
        <w:t xml:space="preserve">ществ. По данным микробиологических исследований </w:t>
      </w:r>
      <w:r>
        <w:rPr>
          <w:i/>
          <w:iCs/>
          <w:spacing w:val="-2"/>
          <w:sz w:val="28"/>
          <w:szCs w:val="28"/>
        </w:rPr>
        <w:t xml:space="preserve">in vitro </w:t>
      </w:r>
      <w:r>
        <w:rPr>
          <w:spacing w:val="-2"/>
          <w:sz w:val="28"/>
          <w:szCs w:val="28"/>
        </w:rPr>
        <w:t xml:space="preserve">установлено, что производные </w:t>
      </w:r>
      <w:r>
        <w:rPr>
          <w:sz w:val="28"/>
          <w:szCs w:val="28"/>
        </w:rPr>
        <w:t>4-оксо-3,4-дигидрохиназолина</w:t>
      </w:r>
      <w:r>
        <w:rPr>
          <w:spacing w:val="-2"/>
          <w:sz w:val="28"/>
          <w:szCs w:val="28"/>
        </w:rPr>
        <w:t xml:space="preserve"> и гетероциклические соединения на их основе проявляют высокий уровень противомикробной активности. На N-гидроксиамид-3-ацетиламино-4-оксо-3,4-дигидрохиназолин-2-карбоновой ки</w:t>
      </w:r>
      <w:r>
        <w:rPr>
          <w:spacing w:val="-2"/>
          <w:sz w:val="28"/>
          <w:szCs w:val="28"/>
        </w:rPr>
        <w:t>с</w:t>
      </w:r>
      <w:r>
        <w:rPr>
          <w:spacing w:val="-2"/>
          <w:sz w:val="28"/>
          <w:szCs w:val="28"/>
        </w:rPr>
        <w:t>лоты, который показал наивысший уровень противомикробной активности и н</w:t>
      </w:r>
      <w:r>
        <w:rPr>
          <w:spacing w:val="-2"/>
          <w:sz w:val="28"/>
          <w:szCs w:val="28"/>
        </w:rPr>
        <w:t>и</w:t>
      </w:r>
      <w:r>
        <w:rPr>
          <w:spacing w:val="-2"/>
          <w:sz w:val="28"/>
          <w:szCs w:val="28"/>
        </w:rPr>
        <w:t>зкую токсичность, разработан проект АНД. По результатам изучения диуретич</w:t>
      </w:r>
      <w:r>
        <w:rPr>
          <w:spacing w:val="-2"/>
          <w:sz w:val="28"/>
          <w:szCs w:val="28"/>
        </w:rPr>
        <w:t>е</w:t>
      </w:r>
      <w:r>
        <w:rPr>
          <w:spacing w:val="-2"/>
          <w:sz w:val="28"/>
          <w:szCs w:val="28"/>
        </w:rPr>
        <w:t>ского и антиэкссудативного действия установлено, что исследуемые соед</w:t>
      </w:r>
      <w:r>
        <w:rPr>
          <w:spacing w:val="-2"/>
          <w:sz w:val="28"/>
          <w:szCs w:val="28"/>
        </w:rPr>
        <w:t>и</w:t>
      </w:r>
      <w:r>
        <w:rPr>
          <w:spacing w:val="-2"/>
          <w:sz w:val="28"/>
          <w:szCs w:val="28"/>
        </w:rPr>
        <w:t>нения проявляют</w:t>
      </w:r>
      <w:r>
        <w:rPr>
          <w:sz w:val="28"/>
          <w:szCs w:val="28"/>
        </w:rPr>
        <w:t xml:space="preserve"> невысокий уровень отмеченных видов активн</w:t>
      </w:r>
      <w:r>
        <w:rPr>
          <w:sz w:val="28"/>
          <w:szCs w:val="28"/>
        </w:rPr>
        <w:t>о</w:t>
      </w:r>
      <w:r>
        <w:rPr>
          <w:sz w:val="28"/>
          <w:szCs w:val="28"/>
        </w:rPr>
        <w:t>сти.</w:t>
      </w:r>
    </w:p>
    <w:p w:rsidR="00647E9E" w:rsidRDefault="00647E9E" w:rsidP="00647E9E">
      <w:pPr>
        <w:suppressLineNumbers/>
        <w:spacing w:line="380" w:lineRule="exact"/>
        <w:ind w:firstLine="590"/>
        <w:jc w:val="both"/>
        <w:rPr>
          <w:sz w:val="28"/>
        </w:rPr>
      </w:pPr>
      <w:r>
        <w:rPr>
          <w:b/>
          <w:sz w:val="28"/>
        </w:rPr>
        <w:t>Ключевые слова:</w:t>
      </w:r>
      <w:r>
        <w:rPr>
          <w:sz w:val="28"/>
        </w:rPr>
        <w:t xml:space="preserve"> синтез, амиды и гидразиды антраниловой кислоты, производные карбоновых кислот, ацилирование, циклодегидрат</w:t>
      </w:r>
      <w:r>
        <w:rPr>
          <w:sz w:val="28"/>
        </w:rPr>
        <w:t>а</w:t>
      </w:r>
      <w:r>
        <w:rPr>
          <w:sz w:val="28"/>
        </w:rPr>
        <w:t xml:space="preserve">ция, </w:t>
      </w:r>
      <w:r>
        <w:rPr>
          <w:spacing w:val="-2"/>
          <w:sz w:val="28"/>
          <w:szCs w:val="28"/>
        </w:rPr>
        <w:t>4-оксо-3,4-</w:t>
      </w:r>
      <w:r>
        <w:rPr>
          <w:spacing w:val="-2"/>
          <w:sz w:val="28"/>
          <w:szCs w:val="28"/>
        </w:rPr>
        <w:lastRenderedPageBreak/>
        <w:t>дигидро</w:t>
      </w:r>
      <w:r>
        <w:rPr>
          <w:sz w:val="28"/>
        </w:rPr>
        <w:t xml:space="preserve">хиназолины, </w:t>
      </w:r>
      <w:r>
        <w:rPr>
          <w:sz w:val="28"/>
        </w:rPr>
        <w:sym w:font="Symbol" w:char="F05B"/>
      </w:r>
      <w:r>
        <w:rPr>
          <w:sz w:val="28"/>
        </w:rPr>
        <w:t>1,2,4</w:t>
      </w:r>
      <w:r>
        <w:rPr>
          <w:sz w:val="28"/>
        </w:rPr>
        <w:sym w:font="Symbol" w:char="F05D"/>
      </w:r>
      <w:r>
        <w:rPr>
          <w:sz w:val="28"/>
        </w:rPr>
        <w:t>триазино</w:t>
      </w:r>
      <w:r>
        <w:rPr>
          <w:sz w:val="28"/>
        </w:rPr>
        <w:sym w:font="Symbol" w:char="F05B"/>
      </w:r>
      <w:r>
        <w:rPr>
          <w:sz w:val="28"/>
        </w:rPr>
        <w:t>6,1-</w:t>
      </w:r>
      <w:r>
        <w:rPr>
          <w:i/>
          <w:iCs/>
          <w:sz w:val="28"/>
        </w:rPr>
        <w:t>b</w:t>
      </w:r>
      <w:r>
        <w:rPr>
          <w:sz w:val="28"/>
        </w:rPr>
        <w:sym w:font="Symbol" w:char="F05D"/>
      </w:r>
      <w:r>
        <w:rPr>
          <w:sz w:val="28"/>
        </w:rPr>
        <w:t>хиназолин-4,10-дионы, вирту</w:t>
      </w:r>
      <w:r>
        <w:rPr>
          <w:sz w:val="28"/>
        </w:rPr>
        <w:t>а</w:t>
      </w:r>
      <w:r>
        <w:rPr>
          <w:sz w:val="28"/>
        </w:rPr>
        <w:t>льный скрининг, биологическая акти</w:t>
      </w:r>
      <w:r>
        <w:rPr>
          <w:sz w:val="28"/>
        </w:rPr>
        <w:t>в</w:t>
      </w:r>
      <w:r>
        <w:rPr>
          <w:sz w:val="28"/>
        </w:rPr>
        <w:t>ность.</w:t>
      </w:r>
    </w:p>
    <w:p w:rsidR="00647E9E" w:rsidRDefault="00647E9E" w:rsidP="00647E9E">
      <w:pPr>
        <w:suppressLineNumbers/>
        <w:autoSpaceDE w:val="0"/>
        <w:autoSpaceDN w:val="0"/>
        <w:adjustRightInd w:val="0"/>
        <w:spacing w:line="380" w:lineRule="exact"/>
        <w:jc w:val="center"/>
        <w:rPr>
          <w:b/>
          <w:bCs/>
          <w:sz w:val="28"/>
          <w:szCs w:val="28"/>
          <w:lang w:val="en-US"/>
        </w:rPr>
      </w:pPr>
      <w:r>
        <w:rPr>
          <w:b/>
          <w:bCs/>
          <w:sz w:val="28"/>
          <w:szCs w:val="28"/>
          <w:lang w:val="en-US"/>
        </w:rPr>
        <w:t>Summury</w:t>
      </w:r>
    </w:p>
    <w:p w:rsidR="00647E9E" w:rsidRDefault="00647E9E" w:rsidP="00647E9E">
      <w:pPr>
        <w:suppressLineNumbers/>
        <w:autoSpaceDE w:val="0"/>
        <w:autoSpaceDN w:val="0"/>
        <w:adjustRightInd w:val="0"/>
        <w:spacing w:line="380" w:lineRule="exact"/>
        <w:ind w:firstLine="590"/>
        <w:jc w:val="both"/>
        <w:rPr>
          <w:sz w:val="28"/>
          <w:szCs w:val="28"/>
        </w:rPr>
      </w:pPr>
      <w:r>
        <w:rPr>
          <w:b/>
          <w:bCs/>
          <w:sz w:val="28"/>
          <w:szCs w:val="28"/>
        </w:rPr>
        <w:t>Kryskiw O.S. "</w:t>
      </w:r>
      <w:r>
        <w:rPr>
          <w:sz w:val="28"/>
        </w:rPr>
        <w:t>Synthesis 4-oxo-3,4-dihydroquinazolines from amides and hydrazides of 2-N-acylanthranillic acid, their chemical and biological properties</w:t>
      </w:r>
      <w:r>
        <w:rPr>
          <w:sz w:val="28"/>
          <w:szCs w:val="28"/>
        </w:rPr>
        <w:t>". – Manuscript.</w:t>
      </w:r>
    </w:p>
    <w:p w:rsidR="00647E9E" w:rsidRDefault="00647E9E" w:rsidP="00647E9E">
      <w:pPr>
        <w:suppressLineNumbers/>
        <w:autoSpaceDE w:val="0"/>
        <w:autoSpaceDN w:val="0"/>
        <w:adjustRightInd w:val="0"/>
        <w:spacing w:line="380" w:lineRule="exact"/>
        <w:ind w:firstLine="590"/>
        <w:jc w:val="both"/>
        <w:rPr>
          <w:sz w:val="28"/>
          <w:szCs w:val="28"/>
        </w:rPr>
      </w:pPr>
      <w:r>
        <w:rPr>
          <w:sz w:val="28"/>
          <w:szCs w:val="28"/>
        </w:rPr>
        <w:t>The thesis for the Ph. D. in Pharmacy in Specialty 15.00.02 – Pharmaceutical Chemistry and Farmacognosy. – National Pharmaceutical University, Kharkiv, 2007.</w:t>
      </w:r>
    </w:p>
    <w:p w:rsidR="00647E9E" w:rsidRDefault="00647E9E" w:rsidP="00647E9E">
      <w:pPr>
        <w:suppressLineNumbers/>
        <w:spacing w:line="380" w:lineRule="exact"/>
        <w:ind w:firstLine="567"/>
        <w:jc w:val="both"/>
        <w:rPr>
          <w:sz w:val="28"/>
        </w:rPr>
      </w:pPr>
      <w:r>
        <w:rPr>
          <w:sz w:val="28"/>
        </w:rPr>
        <w:t>The dissertation is dedicated to synthesis 4-oxo-3,4-dihydroquinazolines from amides and hydrazides of 2-N-acylanthranillic acid, condensed heter</w:t>
      </w:r>
      <w:r>
        <w:rPr>
          <w:sz w:val="28"/>
        </w:rPr>
        <w:t>o</w:t>
      </w:r>
      <w:r>
        <w:rPr>
          <w:sz w:val="28"/>
        </w:rPr>
        <w:t>cycles on their base and study of their biological activity.</w:t>
      </w:r>
    </w:p>
    <w:p w:rsidR="00647E9E" w:rsidRDefault="00647E9E" w:rsidP="00647E9E">
      <w:pPr>
        <w:suppressLineNumbers/>
        <w:autoSpaceDE w:val="0"/>
        <w:autoSpaceDN w:val="0"/>
        <w:adjustRightInd w:val="0"/>
        <w:spacing w:line="380" w:lineRule="exact"/>
        <w:ind w:firstLine="590"/>
        <w:jc w:val="both"/>
        <w:rPr>
          <w:sz w:val="28"/>
          <w:szCs w:val="28"/>
        </w:rPr>
      </w:pPr>
      <w:r>
        <w:rPr>
          <w:sz w:val="28"/>
          <w:szCs w:val="28"/>
        </w:rPr>
        <w:t>Interaction of anthranilohydroxamic acid, its sodium salt and amide of anthranilic acid with derivatives of carboxylic acids was explored. It was determinate and direction of the reaction depends of a substituent near the nitrogen atom of amidgroup of anthranilamides. At presence of substituents which show the increased electrophylic properties (OH-group), acetylation and cyclodehydratacion with formation 2-R-3-hydroxy-4-oxo-3,4-dihydroquinazolines take place consistently. In other case acylic d</w:t>
      </w:r>
      <w:r>
        <w:rPr>
          <w:sz w:val="28"/>
          <w:szCs w:val="28"/>
        </w:rPr>
        <w:t>e</w:t>
      </w:r>
      <w:r>
        <w:rPr>
          <w:sz w:val="28"/>
          <w:szCs w:val="28"/>
        </w:rPr>
        <w:t>rivatives appear, their cyclization under various conditions leads to formation of cyclic imides or 2-R-4-oxo-3,4-dihydroquinazolines. On the base of synthesized 4-oxo-3,4-dihydroquin</w:t>
      </w:r>
      <w:r>
        <w:rPr>
          <w:sz w:val="28"/>
          <w:szCs w:val="28"/>
        </w:rPr>
        <w:t>a</w:t>
      </w:r>
      <w:r>
        <w:rPr>
          <w:sz w:val="28"/>
          <w:szCs w:val="28"/>
        </w:rPr>
        <w:t>zolines the new condensed tricyclic systems was obtained.</w:t>
      </w:r>
    </w:p>
    <w:p w:rsidR="00647E9E" w:rsidRDefault="00647E9E" w:rsidP="00647E9E">
      <w:pPr>
        <w:suppressLineNumbers/>
        <w:autoSpaceDE w:val="0"/>
        <w:autoSpaceDN w:val="0"/>
        <w:adjustRightInd w:val="0"/>
        <w:spacing w:line="380" w:lineRule="exact"/>
        <w:ind w:firstLine="590"/>
        <w:jc w:val="both"/>
        <w:rPr>
          <w:sz w:val="28"/>
          <w:szCs w:val="28"/>
        </w:rPr>
      </w:pPr>
      <w:r>
        <w:rPr>
          <w:sz w:val="28"/>
          <w:szCs w:val="28"/>
        </w:rPr>
        <w:t>The convent method of synthesis of 2-R-3-hydroxy[1,2,4]triazino[6,1-</w:t>
      </w:r>
      <w:r>
        <w:rPr>
          <w:i/>
          <w:sz w:val="28"/>
          <w:szCs w:val="28"/>
        </w:rPr>
        <w:t>b</w:t>
      </w:r>
      <w:r>
        <w:rPr>
          <w:sz w:val="28"/>
          <w:szCs w:val="28"/>
        </w:rPr>
        <w:t>]quinazolin-4,10-diones on the basis of izatoic anhydride, carboxylic acids hydrazides, etoxalilchloride and hydroxylamine without separation of intermediate pro</w:t>
      </w:r>
      <w:r>
        <w:rPr>
          <w:sz w:val="28"/>
          <w:szCs w:val="28"/>
        </w:rPr>
        <w:t>d</w:t>
      </w:r>
      <w:r>
        <w:rPr>
          <w:sz w:val="28"/>
          <w:szCs w:val="28"/>
        </w:rPr>
        <w:t>ucts was proposed.</w:t>
      </w:r>
    </w:p>
    <w:p w:rsidR="00647E9E" w:rsidRDefault="00647E9E" w:rsidP="00647E9E">
      <w:pPr>
        <w:suppressLineNumbers/>
        <w:autoSpaceDE w:val="0"/>
        <w:autoSpaceDN w:val="0"/>
        <w:adjustRightInd w:val="0"/>
        <w:spacing w:line="380" w:lineRule="exact"/>
        <w:ind w:firstLine="590"/>
        <w:jc w:val="both"/>
        <w:rPr>
          <w:sz w:val="28"/>
          <w:szCs w:val="28"/>
        </w:rPr>
      </w:pPr>
      <w:r>
        <w:rPr>
          <w:sz w:val="28"/>
          <w:szCs w:val="28"/>
        </w:rPr>
        <w:t>Virtual screening (program PASS) of the synthesized compounds was carried out, taking into account its results; microbiological and pharmacological researches were carried out. By the data microbiological researches it was determined, that derivatives of 4-oxo-3,4-dihydroquinazoline and heterocyclic compounds on their basis show the high rate of antimicrobic activity. The project of ASD for N-hydroxyamid-3-atcetylamino-4-oxo-3,4-dihydroqunazolin-2-carboxyllic acid, which show the highest rate of antimicrobic activity and low toxicity was developed. It was determined, that researched compounds show the low rate of diuretic and antinflammatory a</w:t>
      </w:r>
      <w:r>
        <w:rPr>
          <w:sz w:val="28"/>
          <w:szCs w:val="28"/>
        </w:rPr>
        <w:t>c</w:t>
      </w:r>
      <w:r>
        <w:rPr>
          <w:sz w:val="28"/>
          <w:szCs w:val="28"/>
        </w:rPr>
        <w:t>tivity.</w:t>
      </w:r>
    </w:p>
    <w:p w:rsidR="00647E9E" w:rsidRDefault="00647E9E" w:rsidP="00647E9E">
      <w:pPr>
        <w:suppressLineNumbers/>
        <w:autoSpaceDE w:val="0"/>
        <w:autoSpaceDN w:val="0"/>
        <w:adjustRightInd w:val="0"/>
        <w:spacing w:line="380" w:lineRule="exact"/>
        <w:ind w:firstLine="590"/>
        <w:jc w:val="both"/>
        <w:rPr>
          <w:sz w:val="28"/>
          <w:szCs w:val="28"/>
        </w:rPr>
      </w:pPr>
      <w:r>
        <w:rPr>
          <w:b/>
          <w:bCs/>
          <w:sz w:val="28"/>
          <w:szCs w:val="28"/>
        </w:rPr>
        <w:t>Key words:</w:t>
      </w:r>
      <w:r>
        <w:rPr>
          <w:sz w:val="28"/>
          <w:szCs w:val="28"/>
        </w:rPr>
        <w:t xml:space="preserve"> synthesis, amides and hydrazides of anthranilic acid, carboxylic acids derivatives, acylation, cyclodehydratacion, 4-oxo-3,4-dihydroquinazolines, [1,2,4]triazino[6,1-</w:t>
      </w:r>
      <w:r>
        <w:rPr>
          <w:i/>
          <w:sz w:val="28"/>
          <w:szCs w:val="28"/>
        </w:rPr>
        <w:t>b</w:t>
      </w:r>
      <w:r>
        <w:rPr>
          <w:sz w:val="28"/>
          <w:szCs w:val="28"/>
        </w:rPr>
        <w:t>]quinazolin-4,10-diones, virtual screening, biological a</w:t>
      </w:r>
      <w:r>
        <w:rPr>
          <w:sz w:val="28"/>
          <w:szCs w:val="28"/>
        </w:rPr>
        <w:t>c</w:t>
      </w:r>
      <w:r>
        <w:rPr>
          <w:sz w:val="28"/>
          <w:szCs w:val="28"/>
        </w:rPr>
        <w:t>tivity.</w:t>
      </w:r>
    </w:p>
    <w:p w:rsidR="00647E9E" w:rsidRDefault="00647E9E" w:rsidP="00647E9E">
      <w:pPr>
        <w:suppressLineNumbers/>
        <w:spacing w:line="380" w:lineRule="exact"/>
        <w:ind w:firstLine="590"/>
        <w:jc w:val="center"/>
        <w:rPr>
          <w:sz w:val="28"/>
        </w:rPr>
      </w:pPr>
      <w:r>
        <w:rPr>
          <w:sz w:val="28"/>
          <w:szCs w:val="28"/>
        </w:rPr>
        <w:br w:type="page"/>
      </w: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lang w:val="en-US"/>
        </w:rPr>
      </w:pPr>
    </w:p>
    <w:p w:rsidR="00647E9E" w:rsidRDefault="00647E9E" w:rsidP="00647E9E">
      <w:pPr>
        <w:suppressLineNumbers/>
        <w:spacing w:line="380" w:lineRule="exact"/>
        <w:ind w:firstLine="590"/>
        <w:jc w:val="center"/>
        <w:rPr>
          <w:sz w:val="28"/>
          <w:lang w:val="en-US"/>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firstLine="590"/>
        <w:jc w:val="center"/>
        <w:rPr>
          <w:sz w:val="28"/>
        </w:rPr>
      </w:pPr>
    </w:p>
    <w:p w:rsidR="00647E9E" w:rsidRDefault="00647E9E" w:rsidP="00647E9E">
      <w:pPr>
        <w:suppressLineNumbers/>
        <w:spacing w:line="380" w:lineRule="exact"/>
        <w:ind w:hanging="59"/>
        <w:jc w:val="center"/>
        <w:rPr>
          <w:sz w:val="28"/>
        </w:rPr>
      </w:pPr>
      <w:r>
        <w:rPr>
          <w:sz w:val="28"/>
        </w:rPr>
        <w:t>Підписано до друку 04.05.200</w:t>
      </w:r>
      <w:r w:rsidRPr="00647E9E">
        <w:rPr>
          <w:sz w:val="28"/>
        </w:rPr>
        <w:t>7</w:t>
      </w:r>
      <w:r>
        <w:rPr>
          <w:sz w:val="28"/>
        </w:rPr>
        <w:t>. Формат 60х84 1/16</w:t>
      </w:r>
    </w:p>
    <w:p w:rsidR="00647E9E" w:rsidRDefault="00647E9E" w:rsidP="00647E9E">
      <w:pPr>
        <w:suppressLineNumbers/>
        <w:spacing w:line="380" w:lineRule="exact"/>
        <w:ind w:hanging="59"/>
        <w:jc w:val="center"/>
        <w:rPr>
          <w:sz w:val="28"/>
        </w:rPr>
      </w:pPr>
      <w:r>
        <w:rPr>
          <w:sz w:val="28"/>
        </w:rPr>
        <w:t>Папір офсетний. Друк різографія.</w:t>
      </w:r>
    </w:p>
    <w:p w:rsidR="00647E9E" w:rsidRDefault="00647E9E" w:rsidP="00647E9E">
      <w:pPr>
        <w:suppressLineNumbers/>
        <w:spacing w:line="380" w:lineRule="exact"/>
        <w:ind w:hanging="59"/>
        <w:jc w:val="center"/>
        <w:rPr>
          <w:sz w:val="28"/>
        </w:rPr>
      </w:pPr>
      <w:r>
        <w:rPr>
          <w:sz w:val="28"/>
        </w:rPr>
        <w:t>Умовний друк. арк. 1,16. Тираж 100 прим. Зам. № ___.</w:t>
      </w:r>
    </w:p>
    <w:p w:rsidR="00647E9E" w:rsidRDefault="00647E9E" w:rsidP="00647E9E">
      <w:pPr>
        <w:suppressLineNumbers/>
        <w:spacing w:line="380" w:lineRule="exact"/>
        <w:ind w:hanging="59"/>
        <w:jc w:val="center"/>
        <w:rPr>
          <w:sz w:val="28"/>
        </w:rPr>
      </w:pPr>
      <w:r>
        <w:rPr>
          <w:sz w:val="28"/>
        </w:rPr>
        <w:t>Віддруковано з оригінал-макету на ПП “Азамаєва В.П.”.</w:t>
      </w:r>
    </w:p>
    <w:p w:rsidR="00647E9E" w:rsidRDefault="00647E9E" w:rsidP="00647E9E">
      <w:pPr>
        <w:suppressLineNumbers/>
        <w:autoSpaceDE w:val="0"/>
        <w:autoSpaceDN w:val="0"/>
        <w:adjustRightInd w:val="0"/>
        <w:spacing w:line="380" w:lineRule="exact"/>
        <w:ind w:hanging="59"/>
        <w:jc w:val="center"/>
        <w:rPr>
          <w:sz w:val="28"/>
          <w:szCs w:val="28"/>
        </w:rPr>
      </w:pPr>
      <w:r>
        <w:rPr>
          <w:sz w:val="28"/>
          <w:szCs w:val="28"/>
        </w:rPr>
        <w:t>Україна, 61144, м. Харків, вул. Героїв Праці, 17, к. 284. Тел. 65-92-41</w:t>
      </w:r>
    </w:p>
    <w:p w:rsidR="004D1E66" w:rsidRPr="00EE097C" w:rsidRDefault="004D1E66" w:rsidP="004D1E66">
      <w:pPr>
        <w:spacing w:line="360" w:lineRule="auto"/>
        <w:jc w:val="both"/>
        <w:rPr>
          <w:sz w:val="28"/>
        </w:rPr>
      </w:pPr>
      <w:bookmarkStart w:id="12" w:name="_GoBack"/>
      <w:bookmarkEnd w:id="12"/>
    </w:p>
    <w:p w:rsidR="002842B1" w:rsidRPr="00EE097C" w:rsidRDefault="002842B1" w:rsidP="002842B1">
      <w:pPr>
        <w:spacing w:line="360" w:lineRule="auto"/>
        <w:jc w:val="both"/>
        <w:rPr>
          <w:sz w:val="28"/>
        </w:rPr>
      </w:pPr>
    </w:p>
    <w:p w:rsidR="00262D69" w:rsidRPr="00EE097C" w:rsidRDefault="00262D69" w:rsidP="00243054">
      <w:pPr>
        <w:spacing w:line="360" w:lineRule="auto"/>
        <w:ind w:right="-2"/>
        <w:jc w:val="center"/>
        <w:rPr>
          <w:color w:val="FF0000"/>
        </w:rPr>
      </w:pPr>
    </w:p>
    <w:p w:rsidR="00262D69" w:rsidRPr="00EE097C" w:rsidRDefault="00262D69" w:rsidP="00243054">
      <w:pPr>
        <w:spacing w:line="360" w:lineRule="auto"/>
        <w:ind w:right="-2"/>
        <w:jc w:val="center"/>
        <w:rPr>
          <w:color w:val="FF0000"/>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28" w:history="1">
        <w:r>
          <w:rPr>
            <w:rStyle w:val="af1"/>
            <w:color w:val="0070C0"/>
          </w:rPr>
          <w:t>http://www.mydisser.com/search.html</w:t>
        </w:r>
      </w:hyperlink>
    </w:p>
    <w:p w:rsidR="00E8063E" w:rsidRDefault="00E8063E">
      <w:pPr>
        <w:spacing w:line="336" w:lineRule="auto"/>
        <w:jc w:val="both"/>
      </w:pPr>
      <w:bookmarkStart w:id="13" w:name="_PictureBullets"/>
      <w:bookmarkEnd w:id="13"/>
    </w:p>
    <w:sectPr w:rsidR="00E8063E">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5E" w:rsidRDefault="008D245E">
      <w:r>
        <w:separator/>
      </w:r>
    </w:p>
  </w:endnote>
  <w:endnote w:type="continuationSeparator" w:id="0">
    <w:p w:rsidR="008D245E" w:rsidRDefault="008D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9E" w:rsidRDefault="00647E9E">
    <w:pPr>
      <w:pStyle w:val="afffffff8"/>
      <w:framePr w:wrap="around" w:vAnchor="text" w:hAnchor="page" w:x="16062" w:y="-5460"/>
      <w:textDirection w:val="tbRl"/>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647E9E" w:rsidRDefault="00647E9E">
    <w:pPr>
      <w:pStyle w:val="afffff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5E" w:rsidRDefault="008D245E">
      <w:r>
        <w:separator/>
      </w:r>
    </w:p>
  </w:footnote>
  <w:footnote w:type="continuationSeparator" w:id="0">
    <w:p w:rsidR="008D245E" w:rsidRDefault="008D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9E" w:rsidRDefault="00647E9E">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47E9E" w:rsidRDefault="00647E9E">
    <w:pPr>
      <w:pStyle w:val="a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9E" w:rsidRDefault="00647E9E">
    <w:pPr>
      <w:pStyle w:val="afffffff8"/>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9E" w:rsidRDefault="00647E9E">
    <w:pPr>
      <w:pStyle w:val="affffff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647E9E" w:rsidRDefault="00647E9E">
    <w:pPr>
      <w:pStyle w:val="afffffff8"/>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9E" w:rsidRDefault="00647E9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08D1C"/>
    <w:lvl w:ilvl="0">
      <w:start w:val="1"/>
      <w:numFmt w:val="decimal"/>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D226B252"/>
    <w:lvl w:ilvl="0">
      <w:start w:val="1"/>
      <w:numFmt w:val="decimal"/>
      <w:pStyle w:val="a"/>
      <w:lvlText w:val="%1."/>
      <w:lvlJc w:val="left"/>
      <w:pPr>
        <w:tabs>
          <w:tab w:val="num" w:pos="360"/>
        </w:tabs>
        <w:ind w:left="360" w:hanging="360"/>
      </w:p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87736E"/>
    <w:multiLevelType w:val="hybridMultilevel"/>
    <w:tmpl w:val="36E2D87E"/>
    <w:lvl w:ilvl="0" w:tplc="F754F1A2">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5C6A29"/>
    <w:multiLevelType w:val="hybridMultilevel"/>
    <w:tmpl w:val="53CA0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C7C0700"/>
    <w:multiLevelType w:val="hybridMultilevel"/>
    <w:tmpl w:val="9076AA6A"/>
    <w:lvl w:ilvl="0" w:tplc="635656BE">
      <w:start w:val="1"/>
      <w:numFmt w:val="decimal"/>
      <w:lvlText w:val="%1."/>
      <w:lvlJc w:val="left"/>
      <w:pPr>
        <w:tabs>
          <w:tab w:val="num" w:pos="720"/>
        </w:tabs>
        <w:ind w:left="720" w:hanging="36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45A247D"/>
    <w:multiLevelType w:val="singleLevel"/>
    <w:tmpl w:val="11704D4C"/>
    <w:lvl w:ilvl="0">
      <w:start w:val="1"/>
      <w:numFmt w:val="bullet"/>
      <w:lvlText w:val=""/>
      <w:lvlJc w:val="left"/>
      <w:pPr>
        <w:tabs>
          <w:tab w:val="num" w:pos="360"/>
        </w:tabs>
        <w:ind w:left="360" w:hanging="360"/>
      </w:pPr>
      <w:rPr>
        <w:rFonts w:ascii="Symbol" w:hAnsi="Symbol" w:hint="default"/>
      </w:r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2"/>
  </w:num>
  <w:num w:numId="37">
    <w:abstractNumId w:val="41"/>
  </w:num>
  <w:num w:numId="38">
    <w:abstractNumId w:val="50"/>
  </w:num>
  <w:num w:numId="39">
    <w:abstractNumId w:val="1"/>
  </w:num>
  <w:num w:numId="40">
    <w:abstractNumId w:val="2"/>
  </w:num>
  <w:num w:numId="41">
    <w:abstractNumId w:val="3"/>
  </w:num>
  <w:num w:numId="42">
    <w:abstractNumId w:val="47"/>
  </w:num>
  <w:num w:numId="43">
    <w:abstractNumId w:val="54"/>
  </w:num>
  <w:num w:numId="44">
    <w:abstractNumId w:val="49"/>
  </w:num>
  <w:num w:numId="45">
    <w:abstractNumId w:val="51"/>
  </w:num>
  <w:num w:numId="46">
    <w:abstractNumId w:val="0"/>
  </w:num>
  <w:num w:numId="47">
    <w:abstractNumId w:val="53"/>
  </w:num>
  <w:num w:numId="48">
    <w:abstractNumId w:val="43"/>
  </w:num>
  <w:num w:numId="49">
    <w:abstractNumId w:val="40"/>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6BDF"/>
    <w:rsid w:val="004C7E0B"/>
    <w:rsid w:val="004D1E66"/>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3B27"/>
    <w:rsid w:val="008A6968"/>
    <w:rsid w:val="008C0360"/>
    <w:rsid w:val="008D0321"/>
    <w:rsid w:val="008D245E"/>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7772C"/>
    <w:rsid w:val="00987157"/>
    <w:rsid w:val="00991213"/>
    <w:rsid w:val="00992C5D"/>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713B"/>
    <w:rsid w:val="00CB1C7A"/>
    <w:rsid w:val="00CB5B02"/>
    <w:rsid w:val="00CB74DD"/>
    <w:rsid w:val="00CC6B39"/>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uiPriority w:val="22"/>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uiPriority w:val="20"/>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uiPriority w:val="22"/>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uiPriority w:val="20"/>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chart" Target="charts/chart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www.mydisser.com/search.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84" b="0" i="0" u="none" strike="noStrike" baseline="0">
                <a:solidFill>
                  <a:srgbClr val="000000"/>
                </a:solidFill>
                <a:latin typeface="Times New Roman Cyr"/>
                <a:ea typeface="Times New Roman Cyr"/>
                <a:cs typeface="Times New Roman Cyr"/>
              </a:defRPr>
            </a:pPr>
            <a:r>
              <a:t>Рис. 1. Прoгноз видів фармакологічної активності сполук (І - VI) з використанням програми PASS.</a:t>
            </a:r>
          </a:p>
        </c:rich>
      </c:tx>
      <c:layout>
        <c:manualLayout>
          <c:xMode val="edge"/>
          <c:yMode val="edge"/>
          <c:x val="0.10946196660482375"/>
          <c:y val="0.81879194630872487"/>
        </c:manualLayout>
      </c:layout>
      <c:overlay val="0"/>
      <c:spPr>
        <a:noFill/>
        <a:ln w="21865">
          <a:noFill/>
        </a:ln>
      </c:spPr>
    </c:title>
    <c:autoTitleDeleted val="0"/>
    <c:view3D>
      <c:rotX val="25"/>
      <c:rotY val="110"/>
      <c:rAngAx val="0"/>
      <c:perspective val="0"/>
    </c:view3D>
    <c:floor>
      <c:thickness val="0"/>
    </c:floor>
    <c:sideWall>
      <c:thickness val="0"/>
    </c:sideWall>
    <c:backWall>
      <c:thickness val="0"/>
    </c:backWall>
    <c:plotArea>
      <c:layout>
        <c:manualLayout>
          <c:layoutTarget val="inner"/>
          <c:xMode val="edge"/>
          <c:yMode val="edge"/>
          <c:x val="0.20037105751391465"/>
          <c:y val="0.17449664429530201"/>
          <c:w val="0.51391465677179959"/>
          <c:h val="0.51342281879194629"/>
        </c:manualLayout>
      </c:layout>
      <c:pie3DChart>
        <c:varyColors val="1"/>
        <c:ser>
          <c:idx val="0"/>
          <c:order val="0"/>
          <c:spPr>
            <a:solidFill>
              <a:srgbClr val="9999FF"/>
            </a:solidFill>
            <a:ln w="10933">
              <a:solidFill>
                <a:srgbClr val="000000"/>
              </a:solidFill>
              <a:prstDash val="solid"/>
            </a:ln>
          </c:spPr>
          <c:explosion val="14"/>
          <c:dPt>
            <c:idx val="0"/>
            <c:bubble3D val="0"/>
          </c:dPt>
          <c:dPt>
            <c:idx val="1"/>
            <c:bubble3D val="0"/>
            <c:spPr>
              <a:solidFill>
                <a:srgbClr val="993366"/>
              </a:solidFill>
              <a:ln w="10933">
                <a:solidFill>
                  <a:srgbClr val="000000"/>
                </a:solidFill>
                <a:prstDash val="solid"/>
              </a:ln>
            </c:spPr>
          </c:dPt>
          <c:dPt>
            <c:idx val="2"/>
            <c:bubble3D val="0"/>
            <c:spPr>
              <a:solidFill>
                <a:srgbClr val="FFFFCC"/>
              </a:solidFill>
              <a:ln w="10933">
                <a:solidFill>
                  <a:srgbClr val="000000"/>
                </a:solidFill>
                <a:prstDash val="solid"/>
              </a:ln>
            </c:spPr>
          </c:dPt>
          <c:dPt>
            <c:idx val="3"/>
            <c:bubble3D val="0"/>
            <c:spPr>
              <a:solidFill>
                <a:srgbClr val="CCFFFF"/>
              </a:solidFill>
              <a:ln w="10933">
                <a:solidFill>
                  <a:srgbClr val="000000"/>
                </a:solidFill>
                <a:prstDash val="solid"/>
              </a:ln>
            </c:spPr>
          </c:dPt>
          <c:dPt>
            <c:idx val="4"/>
            <c:bubble3D val="0"/>
            <c:spPr>
              <a:solidFill>
                <a:srgbClr val="660066"/>
              </a:solidFill>
              <a:ln w="10933">
                <a:solidFill>
                  <a:srgbClr val="000000"/>
                </a:solidFill>
                <a:prstDash val="solid"/>
              </a:ln>
            </c:spPr>
          </c:dPt>
          <c:dPt>
            <c:idx val="5"/>
            <c:bubble3D val="0"/>
            <c:spPr>
              <a:solidFill>
                <a:srgbClr val="FF8080"/>
              </a:solidFill>
              <a:ln w="10933">
                <a:solidFill>
                  <a:srgbClr val="000000"/>
                </a:solidFill>
                <a:prstDash val="solid"/>
              </a:ln>
            </c:spPr>
          </c:dPt>
          <c:dLbls>
            <c:dLbl>
              <c:idx val="0"/>
              <c:layout>
                <c:manualLayout>
                  <c:xMode val="edge"/>
                  <c:yMode val="edge"/>
                  <c:x val="5.5658627087198514E-2"/>
                  <c:y val="0.6174496644295302"/>
                </c:manualLayout>
              </c:layout>
              <c:tx>
                <c:rich>
                  <a:bodyPr/>
                  <a:lstStyle/>
                  <a:p>
                    <a:pPr>
                      <a:defRPr sz="947" b="0" i="0" u="none" strike="noStrike" baseline="0">
                        <a:solidFill>
                          <a:srgbClr val="000000"/>
                        </a:solidFill>
                        <a:latin typeface="Times New Roman Cyr"/>
                        <a:ea typeface="Times New Roman Cyr"/>
                        <a:cs typeface="Times New Roman Cyr"/>
                      </a:defRPr>
                    </a:pPr>
                    <a:r>
                      <a:t>Антимікробна
48%</a:t>
                    </a:r>
                  </a:p>
                </c:rich>
              </c:tx>
              <c:spPr>
                <a:noFill/>
                <a:ln w="21865">
                  <a:noFill/>
                </a:ln>
              </c:spPr>
              <c:dLblPos val="bestFit"/>
              <c:showLegendKey val="0"/>
              <c:showVal val="0"/>
              <c:showCatName val="0"/>
              <c:showSerName val="0"/>
              <c:showPercent val="0"/>
              <c:showBubbleSize val="0"/>
            </c:dLbl>
            <c:dLbl>
              <c:idx val="1"/>
              <c:layout>
                <c:manualLayout>
                  <c:xMode val="edge"/>
                  <c:yMode val="edge"/>
                  <c:x val="7.6066790352504632E-2"/>
                  <c:y val="9.7315436241610737E-2"/>
                </c:manualLayout>
              </c:layout>
              <c:tx>
                <c:rich>
                  <a:bodyPr/>
                  <a:lstStyle/>
                  <a:p>
                    <a:pPr>
                      <a:defRPr sz="947" b="0" i="0" u="none" strike="noStrike" baseline="0">
                        <a:solidFill>
                          <a:srgbClr val="000000"/>
                        </a:solidFill>
                        <a:latin typeface="Times New Roman Cyr"/>
                        <a:ea typeface="Times New Roman Cyr"/>
                        <a:cs typeface="Times New Roman Cyr"/>
                      </a:defRPr>
                    </a:pPr>
                    <a:r>
                      <a:t>Діуретична
21%</a:t>
                    </a:r>
                  </a:p>
                </c:rich>
              </c:tx>
              <c:spPr>
                <a:noFill/>
                <a:ln w="21865">
                  <a:noFill/>
                </a:ln>
              </c:spPr>
              <c:dLblPos val="bestFit"/>
              <c:showLegendKey val="0"/>
              <c:showVal val="0"/>
              <c:showCatName val="0"/>
              <c:showSerName val="0"/>
              <c:showPercent val="0"/>
              <c:showBubbleSize val="0"/>
            </c:dLbl>
            <c:dLbl>
              <c:idx val="2"/>
              <c:tx>
                <c:rich>
                  <a:bodyPr/>
                  <a:lstStyle/>
                  <a:p>
                    <a:pPr>
                      <a:defRPr sz="947" b="0" i="0" u="none" strike="noStrike" baseline="0">
                        <a:solidFill>
                          <a:srgbClr val="000000"/>
                        </a:solidFill>
                        <a:latin typeface="Times New Roman Cyr"/>
                        <a:ea typeface="Times New Roman Cyr"/>
                        <a:cs typeface="Times New Roman Cyr"/>
                      </a:defRPr>
                    </a:pPr>
                    <a:r>
                      <a:t>Протизапальна
15%</a:t>
                    </a:r>
                  </a:p>
                </c:rich>
              </c:tx>
              <c:spPr>
                <a:noFill/>
                <a:ln w="21865">
                  <a:noFill/>
                </a:ln>
              </c:spPr>
              <c:dLblPos val="bestFit"/>
              <c:showLegendKey val="0"/>
              <c:showVal val="0"/>
              <c:showCatName val="0"/>
              <c:showSerName val="0"/>
              <c:showPercent val="0"/>
              <c:showBubbleSize val="0"/>
            </c:dLbl>
            <c:dLbl>
              <c:idx val="3"/>
              <c:layout>
                <c:manualLayout>
                  <c:xMode val="edge"/>
                  <c:yMode val="edge"/>
                  <c:x val="0.69202226345083484"/>
                  <c:y val="3.0201342281879196E-2"/>
                </c:manualLayout>
              </c:layout>
              <c:tx>
                <c:rich>
                  <a:bodyPr/>
                  <a:lstStyle/>
                  <a:p>
                    <a:pPr>
                      <a:defRPr sz="947" b="0" i="0" u="none" strike="noStrike" baseline="0">
                        <a:solidFill>
                          <a:srgbClr val="000000"/>
                        </a:solidFill>
                        <a:latin typeface="Times New Roman Cyr"/>
                        <a:ea typeface="Times New Roman Cyr"/>
                        <a:cs typeface="Times New Roman Cyr"/>
                      </a:defRPr>
                    </a:pPr>
                    <a:r>
                      <a:t>Анальгетична
4%</a:t>
                    </a:r>
                  </a:p>
                </c:rich>
              </c:tx>
              <c:spPr>
                <a:noFill/>
                <a:ln w="21865">
                  <a:noFill/>
                </a:ln>
              </c:spPr>
              <c:dLblPos val="bestFit"/>
              <c:showLegendKey val="0"/>
              <c:showVal val="0"/>
              <c:showCatName val="0"/>
              <c:showSerName val="0"/>
              <c:showPercent val="0"/>
              <c:showBubbleSize val="0"/>
            </c:dLbl>
            <c:dLbl>
              <c:idx val="4"/>
              <c:layout>
                <c:manualLayout>
                  <c:xMode val="edge"/>
                  <c:yMode val="edge"/>
                  <c:x val="0.77365491651205942"/>
                  <c:y val="0.21476510067114093"/>
                </c:manualLayout>
              </c:layout>
              <c:tx>
                <c:rich>
                  <a:bodyPr/>
                  <a:lstStyle/>
                  <a:p>
                    <a:pPr>
                      <a:defRPr sz="947" b="0" i="0" u="none" strike="noStrike" baseline="0">
                        <a:solidFill>
                          <a:srgbClr val="000000"/>
                        </a:solidFill>
                        <a:latin typeface="Times New Roman Cyr"/>
                        <a:ea typeface="Times New Roman Cyr"/>
                        <a:cs typeface="Times New Roman Cyr"/>
                      </a:defRPr>
                    </a:pPr>
                    <a:r>
                      <a:t>Жарознижуюча
6%</a:t>
                    </a:r>
                  </a:p>
                </c:rich>
              </c:tx>
              <c:spPr>
                <a:noFill/>
                <a:ln w="21865">
                  <a:noFill/>
                </a:ln>
              </c:spPr>
              <c:dLblPos val="bestFit"/>
              <c:showLegendKey val="0"/>
              <c:showVal val="0"/>
              <c:showCatName val="0"/>
              <c:showSerName val="0"/>
              <c:showPercent val="0"/>
              <c:showBubbleSize val="0"/>
            </c:dLbl>
            <c:dLbl>
              <c:idx val="5"/>
              <c:layout>
                <c:manualLayout>
                  <c:xMode val="edge"/>
                  <c:yMode val="edge"/>
                  <c:x val="0.77365491651205942"/>
                  <c:y val="0.47651006711409394"/>
                </c:manualLayout>
              </c:layout>
              <c:tx>
                <c:rich>
                  <a:bodyPr/>
                  <a:lstStyle/>
                  <a:p>
                    <a:pPr>
                      <a:defRPr sz="947" b="0" i="0" u="none" strike="noStrike" baseline="0">
                        <a:solidFill>
                          <a:srgbClr val="000000"/>
                        </a:solidFill>
                        <a:latin typeface="Times New Roman Cyr"/>
                        <a:ea typeface="Times New Roman Cyr"/>
                        <a:cs typeface="Times New Roman Cyr"/>
                      </a:defRPr>
                    </a:pPr>
                    <a:r>
                      <a:t>Протиалергічна
6%</a:t>
                    </a:r>
                  </a:p>
                </c:rich>
              </c:tx>
              <c:spPr>
                <a:noFill/>
                <a:ln w="21865">
                  <a:noFill/>
                </a:ln>
              </c:spPr>
              <c:dLblPos val="bestFit"/>
              <c:showLegendKey val="0"/>
              <c:showVal val="0"/>
              <c:showCatName val="0"/>
              <c:showSerName val="0"/>
              <c:showPercent val="0"/>
              <c:showBubbleSize val="0"/>
            </c:dLbl>
            <c:numFmt formatCode="0%" sourceLinked="0"/>
            <c:spPr>
              <a:noFill/>
              <a:ln w="21865">
                <a:noFill/>
              </a:ln>
            </c:spPr>
            <c:txPr>
              <a:bodyPr/>
              <a:lstStyle/>
              <a:p>
                <a:pPr>
                  <a:defRPr sz="947" b="0" i="0" u="none" strike="noStrike" baseline="0">
                    <a:solidFill>
                      <a:srgbClr val="000000"/>
                    </a:solidFill>
                    <a:latin typeface="Times New Roman Cyr"/>
                    <a:ea typeface="Times New Roman Cyr"/>
                    <a:cs typeface="Times New Roman Cyr"/>
                  </a:defRPr>
                </a:pPr>
                <a:endParaRPr lang="ru-RU"/>
              </a:p>
            </c:txPr>
            <c:dLblPos val="bestFit"/>
            <c:showLegendKey val="0"/>
            <c:showVal val="0"/>
            <c:showCatName val="1"/>
            <c:showSerName val="0"/>
            <c:showPercent val="1"/>
            <c:showBubbleSize val="0"/>
            <c:showLeaderLines val="1"/>
          </c:dLbls>
          <c:cat>
            <c:strRef>
              <c:f>Лист1!$E$4:$E$9</c:f>
              <c:strCache>
                <c:ptCount val="6"/>
                <c:pt idx="0">
                  <c:v>Antiseborrehic, Antimicobacterial</c:v>
                </c:pt>
                <c:pt idx="1">
                  <c:v>Diuretic, Uricosuric</c:v>
                </c:pt>
                <c:pt idx="2">
                  <c:v>Antiarthritic</c:v>
                </c:pt>
                <c:pt idx="3">
                  <c:v>Analgesic</c:v>
                </c:pt>
                <c:pt idx="4">
                  <c:v>Hypotermic</c:v>
                </c:pt>
                <c:pt idx="5">
                  <c:v>Antiallergic</c:v>
                </c:pt>
              </c:strCache>
            </c:strRef>
          </c:cat>
          <c:val>
            <c:numRef>
              <c:f>Лист1!$F$4:$F$9</c:f>
              <c:numCache>
                <c:formatCode>General</c:formatCode>
                <c:ptCount val="6"/>
                <c:pt idx="0">
                  <c:v>25</c:v>
                </c:pt>
                <c:pt idx="1">
                  <c:v>11</c:v>
                </c:pt>
                <c:pt idx="2">
                  <c:v>8</c:v>
                </c:pt>
                <c:pt idx="3">
                  <c:v>2</c:v>
                </c:pt>
                <c:pt idx="4">
                  <c:v>3</c:v>
                </c:pt>
                <c:pt idx="5">
                  <c:v>3</c:v>
                </c:pt>
              </c:numCache>
            </c:numRef>
          </c:val>
        </c:ser>
        <c:dLbls>
          <c:showLegendKey val="0"/>
          <c:showVal val="0"/>
          <c:showCatName val="1"/>
          <c:showSerName val="0"/>
          <c:showPercent val="1"/>
          <c:showBubbleSize val="0"/>
          <c:showLeaderLines val="1"/>
        </c:dLbls>
      </c:pie3DChart>
      <c:spPr>
        <a:noFill/>
        <a:ln w="21865">
          <a:noFill/>
        </a:ln>
      </c:spPr>
    </c:plotArea>
    <c:plotVisOnly val="1"/>
    <c:dispBlanksAs val="zero"/>
    <c:showDLblsOverMax val="0"/>
  </c:chart>
  <c:spPr>
    <a:noFill/>
    <a:ln>
      <a:noFill/>
    </a:ln>
  </c:spPr>
  <c:txPr>
    <a:bodyPr/>
    <a:lstStyle/>
    <a:p>
      <a:pPr>
        <a:defRPr sz="1184"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4A21-3C9B-40AA-89FA-1B87465A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28</Pages>
  <Words>7324</Words>
  <Characters>41749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299</cp:revision>
  <cp:lastPrinted>2009-02-06T08:36:00Z</cp:lastPrinted>
  <dcterms:created xsi:type="dcterms:W3CDTF">2015-03-22T11:10:00Z</dcterms:created>
  <dcterms:modified xsi:type="dcterms:W3CDTF">2016-02-16T09:08:00Z</dcterms:modified>
</cp:coreProperties>
</file>