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BodyText3"/>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B62ABB" w:rsidRDefault="00B62ABB" w:rsidP="00B62ABB">
      <w:pPr>
        <w:jc w:val="center"/>
        <w:rPr>
          <w:b/>
          <w:sz w:val="28"/>
          <w:szCs w:val="28"/>
        </w:rPr>
      </w:pPr>
      <w:r>
        <w:rPr>
          <w:b/>
          <w:sz w:val="28"/>
          <w:szCs w:val="28"/>
        </w:rPr>
        <w:lastRenderedPageBreak/>
        <w:t xml:space="preserve">КИЇВСЬКИЙ НАЦІОНАЛЬНИЙ УНІВЕРСИТЕТ </w:t>
      </w:r>
    </w:p>
    <w:p w:rsidR="00B62ABB" w:rsidRDefault="00B62ABB" w:rsidP="00B62ABB">
      <w:pPr>
        <w:jc w:val="center"/>
        <w:rPr>
          <w:b/>
          <w:sz w:val="28"/>
          <w:szCs w:val="28"/>
        </w:rPr>
      </w:pPr>
      <w:r>
        <w:rPr>
          <w:b/>
          <w:sz w:val="28"/>
          <w:szCs w:val="28"/>
        </w:rPr>
        <w:t>імені ТАРАСА ШЕВЧЕНКА</w:t>
      </w:r>
    </w:p>
    <w:p w:rsidR="00B62ABB" w:rsidRDefault="00B62ABB" w:rsidP="00B62ABB">
      <w:pPr>
        <w:jc w:val="center"/>
        <w:rPr>
          <w:b/>
          <w:sz w:val="28"/>
          <w:szCs w:val="28"/>
        </w:rPr>
      </w:pPr>
    </w:p>
    <w:p w:rsidR="00B62ABB" w:rsidRDefault="00B62ABB" w:rsidP="00B62ABB">
      <w:pPr>
        <w:jc w:val="center"/>
        <w:rPr>
          <w:b/>
          <w:sz w:val="28"/>
          <w:szCs w:val="28"/>
        </w:rPr>
      </w:pPr>
    </w:p>
    <w:p w:rsidR="00B62ABB" w:rsidRDefault="00B62ABB" w:rsidP="00B62ABB">
      <w:pPr>
        <w:jc w:val="center"/>
        <w:rPr>
          <w:b/>
          <w:sz w:val="28"/>
          <w:szCs w:val="28"/>
        </w:rPr>
      </w:pPr>
    </w:p>
    <w:p w:rsidR="00B62ABB" w:rsidRDefault="00B62ABB" w:rsidP="00B62ABB">
      <w:pPr>
        <w:rPr>
          <w:b/>
          <w:sz w:val="28"/>
          <w:szCs w:val="28"/>
        </w:rPr>
      </w:pPr>
    </w:p>
    <w:p w:rsidR="00B62ABB" w:rsidRDefault="00B62ABB" w:rsidP="00B62ABB">
      <w:pPr>
        <w:rPr>
          <w:b/>
          <w:sz w:val="28"/>
          <w:szCs w:val="28"/>
        </w:rPr>
      </w:pPr>
    </w:p>
    <w:p w:rsidR="00B62ABB" w:rsidRDefault="00B62ABB" w:rsidP="00B62ABB">
      <w:pPr>
        <w:rPr>
          <w:b/>
          <w:sz w:val="28"/>
          <w:szCs w:val="28"/>
        </w:rPr>
      </w:pPr>
    </w:p>
    <w:p w:rsidR="00B62ABB" w:rsidRDefault="00B62ABB" w:rsidP="00B62ABB">
      <w:pPr>
        <w:rPr>
          <w:b/>
          <w:sz w:val="28"/>
          <w:szCs w:val="28"/>
        </w:rPr>
      </w:pPr>
    </w:p>
    <w:p w:rsidR="00B62ABB" w:rsidRDefault="00B62ABB" w:rsidP="00B62ABB">
      <w:pPr>
        <w:jc w:val="center"/>
        <w:rPr>
          <w:b/>
          <w:sz w:val="28"/>
          <w:szCs w:val="28"/>
        </w:rPr>
      </w:pPr>
      <w:r>
        <w:rPr>
          <w:b/>
          <w:sz w:val="28"/>
          <w:szCs w:val="28"/>
        </w:rPr>
        <w:t>ЗАВОЛОКА Юлія Юріївна</w:t>
      </w:r>
    </w:p>
    <w:p w:rsidR="00B62ABB" w:rsidRDefault="00B62ABB" w:rsidP="00B62ABB">
      <w:pPr>
        <w:jc w:val="center"/>
        <w:rPr>
          <w:sz w:val="28"/>
          <w:szCs w:val="28"/>
        </w:rPr>
      </w:pPr>
    </w:p>
    <w:p w:rsidR="00B62ABB" w:rsidRDefault="00B62ABB" w:rsidP="00B62ABB">
      <w:pPr>
        <w:spacing w:line="360" w:lineRule="auto"/>
        <w:jc w:val="right"/>
        <w:rPr>
          <w:sz w:val="28"/>
          <w:szCs w:val="28"/>
        </w:rPr>
      </w:pPr>
      <w:r>
        <w:rPr>
          <w:sz w:val="28"/>
          <w:szCs w:val="28"/>
        </w:rPr>
        <w:t>УДК 911.3: 331.522.4 (477.54)</w:t>
      </w:r>
    </w:p>
    <w:p w:rsidR="00B62ABB" w:rsidRDefault="00B62ABB" w:rsidP="00B62ABB">
      <w:pPr>
        <w:jc w:val="center"/>
        <w:rPr>
          <w:b/>
          <w:sz w:val="28"/>
          <w:szCs w:val="28"/>
        </w:rPr>
      </w:pPr>
    </w:p>
    <w:p w:rsidR="00B62ABB" w:rsidRDefault="00B62ABB" w:rsidP="00B62ABB">
      <w:pPr>
        <w:jc w:val="center"/>
        <w:rPr>
          <w:b/>
          <w:sz w:val="28"/>
          <w:szCs w:val="28"/>
        </w:rPr>
      </w:pPr>
    </w:p>
    <w:p w:rsidR="00B62ABB" w:rsidRDefault="00B62ABB" w:rsidP="00B62ABB">
      <w:pPr>
        <w:jc w:val="center"/>
        <w:rPr>
          <w:b/>
          <w:sz w:val="28"/>
          <w:szCs w:val="28"/>
        </w:rPr>
      </w:pPr>
    </w:p>
    <w:p w:rsidR="00B62ABB" w:rsidRDefault="00B62ABB" w:rsidP="00B62ABB">
      <w:pPr>
        <w:jc w:val="center"/>
        <w:rPr>
          <w:b/>
          <w:sz w:val="28"/>
          <w:szCs w:val="28"/>
        </w:rPr>
      </w:pPr>
    </w:p>
    <w:p w:rsidR="00B62ABB" w:rsidRDefault="00B62ABB" w:rsidP="00B62ABB">
      <w:pPr>
        <w:jc w:val="center"/>
        <w:rPr>
          <w:b/>
          <w:sz w:val="28"/>
          <w:szCs w:val="28"/>
        </w:rPr>
      </w:pPr>
    </w:p>
    <w:p w:rsidR="00B62ABB" w:rsidRDefault="00B62ABB" w:rsidP="00B62ABB">
      <w:pPr>
        <w:jc w:val="center"/>
        <w:rPr>
          <w:b/>
          <w:sz w:val="28"/>
          <w:szCs w:val="28"/>
        </w:rPr>
      </w:pPr>
    </w:p>
    <w:p w:rsidR="00B62ABB" w:rsidRDefault="00B62ABB" w:rsidP="00B62ABB">
      <w:pPr>
        <w:jc w:val="center"/>
        <w:rPr>
          <w:b/>
          <w:sz w:val="28"/>
          <w:szCs w:val="28"/>
        </w:rPr>
      </w:pPr>
      <w:r>
        <w:rPr>
          <w:b/>
          <w:sz w:val="28"/>
          <w:szCs w:val="28"/>
        </w:rPr>
        <w:t xml:space="preserve">СУСПІЛЬНО-ГЕОГРАФІЧНІ АСПЕКТИ ВИКОРИСТАННЯ </w:t>
      </w:r>
    </w:p>
    <w:p w:rsidR="00B62ABB" w:rsidRDefault="00B62ABB" w:rsidP="00B62ABB">
      <w:pPr>
        <w:jc w:val="center"/>
        <w:rPr>
          <w:b/>
          <w:sz w:val="28"/>
          <w:szCs w:val="28"/>
        </w:rPr>
      </w:pPr>
      <w:r>
        <w:rPr>
          <w:b/>
          <w:sz w:val="28"/>
          <w:szCs w:val="28"/>
        </w:rPr>
        <w:t>ТРУДОВОГО ПОТЕНЦІАЛУ ХАРКІВСЬКОЇ ОБЛАСТІ</w:t>
      </w: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r>
        <w:rPr>
          <w:sz w:val="28"/>
          <w:szCs w:val="28"/>
        </w:rPr>
        <w:t>11.00.02 – економічна та соціальна географія</w:t>
      </w: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bCs/>
          <w:sz w:val="28"/>
          <w:szCs w:val="28"/>
        </w:rPr>
      </w:pPr>
      <w:r>
        <w:rPr>
          <w:bCs/>
          <w:sz w:val="28"/>
          <w:szCs w:val="28"/>
        </w:rPr>
        <w:t>Автореферат</w:t>
      </w:r>
    </w:p>
    <w:p w:rsidR="00B62ABB" w:rsidRDefault="00B62ABB" w:rsidP="00B62ABB">
      <w:pPr>
        <w:jc w:val="center"/>
        <w:rPr>
          <w:sz w:val="28"/>
          <w:szCs w:val="28"/>
        </w:rPr>
      </w:pPr>
      <w:r>
        <w:rPr>
          <w:sz w:val="28"/>
          <w:szCs w:val="28"/>
        </w:rPr>
        <w:t xml:space="preserve">дисертації на здобуття наукового ступеня </w:t>
      </w:r>
    </w:p>
    <w:p w:rsidR="00B62ABB" w:rsidRDefault="00B62ABB" w:rsidP="00B62ABB">
      <w:pPr>
        <w:jc w:val="center"/>
        <w:rPr>
          <w:sz w:val="28"/>
          <w:szCs w:val="28"/>
        </w:rPr>
      </w:pPr>
      <w:r>
        <w:rPr>
          <w:sz w:val="28"/>
          <w:szCs w:val="28"/>
        </w:rPr>
        <w:t>кандидата географічних наук</w:t>
      </w: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p>
    <w:p w:rsidR="00B62ABB" w:rsidRDefault="00B62ABB" w:rsidP="00B62ABB">
      <w:pPr>
        <w:jc w:val="center"/>
        <w:rPr>
          <w:sz w:val="28"/>
          <w:szCs w:val="28"/>
        </w:rPr>
      </w:pPr>
      <w:r>
        <w:rPr>
          <w:sz w:val="28"/>
          <w:szCs w:val="28"/>
        </w:rPr>
        <w:t>Київ – 2008</w:t>
      </w:r>
    </w:p>
    <w:p w:rsidR="00B62ABB" w:rsidRPr="00B62ABB" w:rsidRDefault="00B62ABB" w:rsidP="00B62ABB">
      <w:pPr>
        <w:ind w:firstLine="603"/>
        <w:jc w:val="both"/>
        <w:rPr>
          <w:sz w:val="28"/>
          <w:szCs w:val="28"/>
        </w:rPr>
      </w:pPr>
      <w:r>
        <w:rPr>
          <w:sz w:val="28"/>
          <w:szCs w:val="28"/>
        </w:rPr>
        <w:br w:type="page"/>
      </w:r>
      <w:r>
        <w:rPr>
          <w:sz w:val="28"/>
          <w:szCs w:val="28"/>
        </w:rPr>
        <w:lastRenderedPageBreak/>
        <w:t>Дисертацією є рукопис</w:t>
      </w:r>
    </w:p>
    <w:p w:rsidR="00B62ABB" w:rsidRDefault="00B62ABB" w:rsidP="00B62ABB">
      <w:pPr>
        <w:ind w:firstLine="603"/>
        <w:jc w:val="both"/>
        <w:rPr>
          <w:sz w:val="28"/>
          <w:szCs w:val="28"/>
        </w:rPr>
      </w:pPr>
    </w:p>
    <w:p w:rsidR="00B62ABB" w:rsidRDefault="00B62ABB" w:rsidP="00B62ABB">
      <w:pPr>
        <w:ind w:firstLine="603"/>
        <w:jc w:val="both"/>
        <w:rPr>
          <w:sz w:val="28"/>
          <w:szCs w:val="28"/>
        </w:rPr>
      </w:pPr>
      <w:r>
        <w:rPr>
          <w:sz w:val="28"/>
          <w:szCs w:val="28"/>
        </w:rPr>
        <w:t>Робота виконана на кафедрі соціально-економічної географії і регіоно</w:t>
      </w:r>
      <w:r>
        <w:rPr>
          <w:sz w:val="28"/>
          <w:szCs w:val="28"/>
        </w:rPr>
        <w:t>з</w:t>
      </w:r>
      <w:r>
        <w:rPr>
          <w:sz w:val="28"/>
          <w:szCs w:val="28"/>
        </w:rPr>
        <w:t>навства геолого-географічного факультету Харківського національного університету імені В.Н. Каразіна Міні</w:t>
      </w:r>
      <w:r>
        <w:rPr>
          <w:sz w:val="28"/>
          <w:szCs w:val="28"/>
        </w:rPr>
        <w:t>с</w:t>
      </w:r>
      <w:r>
        <w:rPr>
          <w:sz w:val="28"/>
          <w:szCs w:val="28"/>
        </w:rPr>
        <w:t>терства освіти і науки України</w:t>
      </w:r>
    </w:p>
    <w:p w:rsidR="00B62ABB" w:rsidRDefault="00B62ABB" w:rsidP="00B62ABB">
      <w:pPr>
        <w:jc w:val="both"/>
        <w:rPr>
          <w:sz w:val="28"/>
          <w:szCs w:val="28"/>
        </w:rPr>
      </w:pPr>
    </w:p>
    <w:tbl>
      <w:tblPr>
        <w:tblW w:w="0" w:type="auto"/>
        <w:tblLook w:val="01E0" w:firstRow="1" w:lastRow="1" w:firstColumn="1" w:lastColumn="1" w:noHBand="0" w:noVBand="0"/>
      </w:tblPr>
      <w:tblGrid>
        <w:gridCol w:w="3026"/>
        <w:gridCol w:w="6545"/>
      </w:tblGrid>
      <w:tr w:rsidR="00B62ABB" w:rsidTr="00584E03">
        <w:tc>
          <w:tcPr>
            <w:tcW w:w="3056" w:type="dxa"/>
          </w:tcPr>
          <w:p w:rsidR="00B62ABB" w:rsidRDefault="00B62ABB" w:rsidP="00584E03">
            <w:pPr>
              <w:jc w:val="both"/>
              <w:rPr>
                <w:b/>
                <w:sz w:val="28"/>
                <w:szCs w:val="28"/>
              </w:rPr>
            </w:pPr>
            <w:r>
              <w:rPr>
                <w:b/>
                <w:sz w:val="28"/>
                <w:szCs w:val="28"/>
              </w:rPr>
              <w:t>Науковий кері</w:t>
            </w:r>
            <w:r>
              <w:rPr>
                <w:b/>
                <w:sz w:val="28"/>
                <w:szCs w:val="28"/>
              </w:rPr>
              <w:t>в</w:t>
            </w:r>
            <w:r>
              <w:rPr>
                <w:b/>
                <w:sz w:val="28"/>
                <w:szCs w:val="28"/>
              </w:rPr>
              <w:t>ник:</w:t>
            </w:r>
          </w:p>
        </w:tc>
        <w:tc>
          <w:tcPr>
            <w:tcW w:w="6633" w:type="dxa"/>
          </w:tcPr>
          <w:p w:rsidR="00B62ABB" w:rsidRDefault="00B62ABB" w:rsidP="00584E03">
            <w:pPr>
              <w:rPr>
                <w:sz w:val="28"/>
                <w:szCs w:val="28"/>
              </w:rPr>
            </w:pPr>
            <w:r>
              <w:rPr>
                <w:sz w:val="28"/>
                <w:szCs w:val="28"/>
              </w:rPr>
              <w:t>доктор географічних наук, професор</w:t>
            </w:r>
          </w:p>
          <w:p w:rsidR="00B62ABB" w:rsidRDefault="00B62ABB" w:rsidP="00584E03">
            <w:pPr>
              <w:rPr>
                <w:sz w:val="28"/>
                <w:szCs w:val="28"/>
              </w:rPr>
            </w:pPr>
            <w:r>
              <w:rPr>
                <w:b/>
                <w:sz w:val="28"/>
                <w:szCs w:val="28"/>
              </w:rPr>
              <w:t>Нємець Людмила Миколаївна</w:t>
            </w:r>
            <w:r>
              <w:rPr>
                <w:sz w:val="28"/>
                <w:szCs w:val="28"/>
              </w:rPr>
              <w:t xml:space="preserve">, </w:t>
            </w:r>
          </w:p>
          <w:p w:rsidR="00B62ABB" w:rsidRDefault="00B62ABB" w:rsidP="00584E03">
            <w:pPr>
              <w:rPr>
                <w:sz w:val="28"/>
                <w:szCs w:val="28"/>
              </w:rPr>
            </w:pPr>
            <w:r>
              <w:rPr>
                <w:sz w:val="28"/>
                <w:szCs w:val="28"/>
              </w:rPr>
              <w:t xml:space="preserve">Харківський національний університет </w:t>
            </w:r>
          </w:p>
          <w:p w:rsidR="00B62ABB" w:rsidRDefault="00B62ABB" w:rsidP="00584E03">
            <w:pPr>
              <w:rPr>
                <w:sz w:val="28"/>
                <w:szCs w:val="28"/>
              </w:rPr>
            </w:pPr>
            <w:r>
              <w:rPr>
                <w:sz w:val="28"/>
                <w:szCs w:val="28"/>
              </w:rPr>
              <w:t>імені В.Н.</w:t>
            </w:r>
            <w:r>
              <w:rPr>
                <w:sz w:val="28"/>
                <w:szCs w:val="28"/>
                <w:lang w:val="en-US"/>
              </w:rPr>
              <w:t> </w:t>
            </w:r>
            <w:r>
              <w:rPr>
                <w:sz w:val="28"/>
                <w:szCs w:val="28"/>
              </w:rPr>
              <w:t>Каразіна, завід</w:t>
            </w:r>
            <w:r>
              <w:rPr>
                <w:sz w:val="28"/>
                <w:szCs w:val="28"/>
              </w:rPr>
              <w:t>у</w:t>
            </w:r>
            <w:r>
              <w:rPr>
                <w:sz w:val="28"/>
                <w:szCs w:val="28"/>
              </w:rPr>
              <w:t>вач кафедри соціально-економічної ге</w:t>
            </w:r>
            <w:r>
              <w:rPr>
                <w:sz w:val="28"/>
                <w:szCs w:val="28"/>
              </w:rPr>
              <w:t>о</w:t>
            </w:r>
            <w:r>
              <w:rPr>
                <w:sz w:val="28"/>
                <w:szCs w:val="28"/>
              </w:rPr>
              <w:t>графії і регіонознавства</w:t>
            </w:r>
          </w:p>
          <w:p w:rsidR="00B62ABB" w:rsidRDefault="00B62ABB" w:rsidP="00584E03">
            <w:pPr>
              <w:rPr>
                <w:sz w:val="28"/>
                <w:szCs w:val="28"/>
              </w:rPr>
            </w:pPr>
          </w:p>
        </w:tc>
      </w:tr>
      <w:tr w:rsidR="00B62ABB" w:rsidTr="00584E03">
        <w:tc>
          <w:tcPr>
            <w:tcW w:w="3056" w:type="dxa"/>
          </w:tcPr>
          <w:p w:rsidR="00B62ABB" w:rsidRDefault="00B62ABB" w:rsidP="00584E03">
            <w:pPr>
              <w:jc w:val="both"/>
              <w:rPr>
                <w:b/>
                <w:sz w:val="28"/>
                <w:szCs w:val="28"/>
              </w:rPr>
            </w:pPr>
            <w:r>
              <w:rPr>
                <w:b/>
                <w:sz w:val="28"/>
                <w:szCs w:val="28"/>
              </w:rPr>
              <w:t>Офіційні опоне</w:t>
            </w:r>
            <w:r>
              <w:rPr>
                <w:b/>
                <w:sz w:val="28"/>
                <w:szCs w:val="28"/>
              </w:rPr>
              <w:t>н</w:t>
            </w:r>
            <w:r>
              <w:rPr>
                <w:b/>
                <w:sz w:val="28"/>
                <w:szCs w:val="28"/>
              </w:rPr>
              <w:t>ти:</w:t>
            </w:r>
          </w:p>
        </w:tc>
        <w:tc>
          <w:tcPr>
            <w:tcW w:w="6633" w:type="dxa"/>
          </w:tcPr>
          <w:p w:rsidR="00B62ABB" w:rsidRDefault="00B62ABB" w:rsidP="00584E03">
            <w:pPr>
              <w:rPr>
                <w:sz w:val="28"/>
                <w:szCs w:val="28"/>
              </w:rPr>
            </w:pPr>
            <w:r>
              <w:rPr>
                <w:sz w:val="28"/>
                <w:szCs w:val="28"/>
              </w:rPr>
              <w:t>доктор географічних наук, професор</w:t>
            </w:r>
          </w:p>
          <w:p w:rsidR="00B62ABB" w:rsidRDefault="00B62ABB" w:rsidP="00584E03">
            <w:pPr>
              <w:jc w:val="both"/>
              <w:rPr>
                <w:b/>
                <w:sz w:val="28"/>
                <w:szCs w:val="28"/>
              </w:rPr>
            </w:pPr>
            <w:r>
              <w:rPr>
                <w:b/>
                <w:sz w:val="28"/>
                <w:szCs w:val="28"/>
              </w:rPr>
              <w:t xml:space="preserve">Доценко Анатолій Іванович, </w:t>
            </w:r>
          </w:p>
          <w:p w:rsidR="00B62ABB" w:rsidRDefault="00B62ABB" w:rsidP="00584E03">
            <w:pPr>
              <w:jc w:val="both"/>
              <w:rPr>
                <w:sz w:val="28"/>
                <w:szCs w:val="28"/>
              </w:rPr>
            </w:pPr>
            <w:r>
              <w:rPr>
                <w:sz w:val="28"/>
                <w:szCs w:val="28"/>
              </w:rPr>
              <w:t>Рада по вивченню продуктивних сил України НАН Укр</w:t>
            </w:r>
            <w:r>
              <w:rPr>
                <w:sz w:val="28"/>
                <w:szCs w:val="28"/>
              </w:rPr>
              <w:t>а</w:t>
            </w:r>
            <w:r>
              <w:rPr>
                <w:sz w:val="28"/>
                <w:szCs w:val="28"/>
              </w:rPr>
              <w:t>їни, головний науковий співробітник відділу проблем відтворення людського потенціалу та розселення</w:t>
            </w:r>
          </w:p>
          <w:p w:rsidR="00B62ABB" w:rsidRDefault="00B62ABB" w:rsidP="00584E03">
            <w:pPr>
              <w:jc w:val="both"/>
              <w:rPr>
                <w:sz w:val="28"/>
                <w:szCs w:val="28"/>
              </w:rPr>
            </w:pPr>
          </w:p>
        </w:tc>
      </w:tr>
      <w:tr w:rsidR="00B62ABB" w:rsidTr="00584E03">
        <w:trPr>
          <w:trHeight w:val="1603"/>
        </w:trPr>
        <w:tc>
          <w:tcPr>
            <w:tcW w:w="3056" w:type="dxa"/>
          </w:tcPr>
          <w:p w:rsidR="00B62ABB" w:rsidRDefault="00B62ABB" w:rsidP="00584E03">
            <w:pPr>
              <w:jc w:val="both"/>
              <w:rPr>
                <w:b/>
                <w:sz w:val="28"/>
                <w:szCs w:val="28"/>
              </w:rPr>
            </w:pPr>
          </w:p>
        </w:tc>
        <w:tc>
          <w:tcPr>
            <w:tcW w:w="6633" w:type="dxa"/>
          </w:tcPr>
          <w:p w:rsidR="00B62ABB" w:rsidRDefault="00B62ABB" w:rsidP="00584E03">
            <w:pPr>
              <w:jc w:val="both"/>
              <w:rPr>
                <w:bCs/>
                <w:iCs/>
                <w:sz w:val="28"/>
                <w:szCs w:val="28"/>
              </w:rPr>
            </w:pPr>
            <w:r>
              <w:rPr>
                <w:bCs/>
                <w:iCs/>
                <w:sz w:val="28"/>
                <w:szCs w:val="28"/>
              </w:rPr>
              <w:t>кандидат географічних н</w:t>
            </w:r>
            <w:r>
              <w:rPr>
                <w:bCs/>
                <w:iCs/>
                <w:sz w:val="28"/>
                <w:szCs w:val="28"/>
              </w:rPr>
              <w:t>а</w:t>
            </w:r>
            <w:r>
              <w:rPr>
                <w:bCs/>
                <w:iCs/>
                <w:sz w:val="28"/>
                <w:szCs w:val="28"/>
              </w:rPr>
              <w:t>ук, доцент</w:t>
            </w:r>
          </w:p>
          <w:p w:rsidR="00B62ABB" w:rsidRDefault="00B62ABB" w:rsidP="00584E03">
            <w:pPr>
              <w:jc w:val="both"/>
              <w:rPr>
                <w:iCs/>
                <w:sz w:val="28"/>
                <w:szCs w:val="28"/>
              </w:rPr>
            </w:pPr>
            <w:r>
              <w:rPr>
                <w:b/>
                <w:iCs/>
                <w:sz w:val="28"/>
                <w:szCs w:val="28"/>
              </w:rPr>
              <w:t>Ковтун Василь Васильович,</w:t>
            </w:r>
            <w:r>
              <w:rPr>
                <w:iCs/>
                <w:sz w:val="28"/>
                <w:szCs w:val="28"/>
              </w:rPr>
              <w:t xml:space="preserve"> </w:t>
            </w:r>
          </w:p>
          <w:p w:rsidR="00B62ABB" w:rsidRDefault="00B62ABB" w:rsidP="00584E03">
            <w:pPr>
              <w:rPr>
                <w:sz w:val="28"/>
                <w:szCs w:val="28"/>
              </w:rPr>
            </w:pPr>
            <w:r>
              <w:rPr>
                <w:sz w:val="28"/>
                <w:szCs w:val="28"/>
              </w:rPr>
              <w:t xml:space="preserve">Національний педагогічний університет </w:t>
            </w:r>
          </w:p>
          <w:p w:rsidR="00B62ABB" w:rsidRDefault="00B62ABB" w:rsidP="00584E03">
            <w:pPr>
              <w:rPr>
                <w:sz w:val="28"/>
                <w:szCs w:val="28"/>
              </w:rPr>
            </w:pPr>
            <w:r>
              <w:rPr>
                <w:sz w:val="28"/>
                <w:szCs w:val="28"/>
              </w:rPr>
              <w:t>імені М.П. Драгоманова, завідувач кафедри географії України</w:t>
            </w:r>
          </w:p>
        </w:tc>
      </w:tr>
    </w:tbl>
    <w:p w:rsidR="00B62ABB" w:rsidRDefault="00B62ABB" w:rsidP="00B62ABB">
      <w:pPr>
        <w:jc w:val="both"/>
        <w:rPr>
          <w:sz w:val="28"/>
          <w:szCs w:val="28"/>
        </w:rPr>
      </w:pPr>
    </w:p>
    <w:p w:rsidR="00B62ABB" w:rsidRPr="00B62ABB" w:rsidRDefault="00B62ABB" w:rsidP="00B62ABB">
      <w:pPr>
        <w:ind w:firstLine="536"/>
        <w:jc w:val="both"/>
        <w:rPr>
          <w:sz w:val="28"/>
          <w:szCs w:val="28"/>
        </w:rPr>
      </w:pPr>
      <w:r>
        <w:rPr>
          <w:sz w:val="28"/>
          <w:szCs w:val="28"/>
        </w:rPr>
        <w:t>Захист відбудеться 17 червня 2008 р. о 15 годині на засіданні спеціал</w:t>
      </w:r>
      <w:r>
        <w:rPr>
          <w:sz w:val="28"/>
          <w:szCs w:val="28"/>
        </w:rPr>
        <w:t>і</w:t>
      </w:r>
      <w:r>
        <w:rPr>
          <w:sz w:val="28"/>
          <w:szCs w:val="28"/>
        </w:rPr>
        <w:t>зованої вченої ради Д 26.001.07 у Київському національному університеті імені Тараса Шевченка за адресою: ДСП–680, м. Київ, просп. акад. Глушкова, 2; ге</w:t>
      </w:r>
      <w:r>
        <w:rPr>
          <w:sz w:val="28"/>
          <w:szCs w:val="28"/>
        </w:rPr>
        <w:t>о</w:t>
      </w:r>
      <w:r>
        <w:rPr>
          <w:sz w:val="28"/>
          <w:szCs w:val="28"/>
        </w:rPr>
        <w:t>графічний факультет, ауд. 312</w:t>
      </w:r>
      <w:r w:rsidRPr="00B62ABB">
        <w:rPr>
          <w:sz w:val="28"/>
          <w:szCs w:val="28"/>
        </w:rPr>
        <w:t>.</w:t>
      </w:r>
    </w:p>
    <w:p w:rsidR="00B62ABB" w:rsidRDefault="00B62ABB" w:rsidP="00B62ABB">
      <w:pPr>
        <w:ind w:firstLine="536"/>
        <w:jc w:val="both"/>
        <w:rPr>
          <w:sz w:val="28"/>
          <w:szCs w:val="28"/>
        </w:rPr>
      </w:pPr>
    </w:p>
    <w:p w:rsidR="00B62ABB" w:rsidRDefault="00B62ABB" w:rsidP="00B62ABB">
      <w:pPr>
        <w:ind w:firstLine="536"/>
        <w:jc w:val="both"/>
        <w:rPr>
          <w:sz w:val="28"/>
          <w:szCs w:val="28"/>
        </w:rPr>
      </w:pPr>
    </w:p>
    <w:p w:rsidR="00B62ABB" w:rsidRDefault="00B62ABB" w:rsidP="00B62ABB">
      <w:pPr>
        <w:ind w:firstLine="536"/>
        <w:jc w:val="both"/>
        <w:rPr>
          <w:sz w:val="28"/>
          <w:szCs w:val="28"/>
        </w:rPr>
      </w:pPr>
      <w:r>
        <w:rPr>
          <w:sz w:val="28"/>
          <w:szCs w:val="28"/>
        </w:rPr>
        <w:t>З дисертацією можна ознайомитись у науковій бібліотеці Київського національного університету імені Тараса Шевченка за адресою: 01017, м. Київ, вул. Володимирська, 58</w:t>
      </w:r>
    </w:p>
    <w:p w:rsidR="00B62ABB" w:rsidRDefault="00B62ABB" w:rsidP="00B62ABB">
      <w:pPr>
        <w:ind w:firstLine="536"/>
        <w:jc w:val="both"/>
        <w:rPr>
          <w:sz w:val="28"/>
          <w:szCs w:val="28"/>
        </w:rPr>
      </w:pPr>
    </w:p>
    <w:p w:rsidR="00B62ABB" w:rsidRDefault="00B62ABB" w:rsidP="00B62ABB">
      <w:pPr>
        <w:ind w:firstLine="536"/>
        <w:jc w:val="both"/>
        <w:rPr>
          <w:sz w:val="28"/>
          <w:szCs w:val="28"/>
        </w:rPr>
      </w:pPr>
      <w:r>
        <w:rPr>
          <w:sz w:val="28"/>
          <w:szCs w:val="28"/>
        </w:rPr>
        <w:t>Автореферат розісланий «___»__________2008 р.</w:t>
      </w:r>
    </w:p>
    <w:p w:rsidR="00B62ABB" w:rsidRDefault="00B62ABB" w:rsidP="00B62ABB">
      <w:pPr>
        <w:ind w:firstLine="536"/>
        <w:jc w:val="both"/>
        <w:rPr>
          <w:sz w:val="28"/>
          <w:szCs w:val="28"/>
        </w:rPr>
      </w:pPr>
    </w:p>
    <w:tbl>
      <w:tblPr>
        <w:tblW w:w="0" w:type="auto"/>
        <w:tblLook w:val="01E0" w:firstRow="1" w:lastRow="1" w:firstColumn="1" w:lastColumn="1" w:noHBand="0" w:noVBand="0"/>
      </w:tblPr>
      <w:tblGrid>
        <w:gridCol w:w="4030"/>
        <w:gridCol w:w="2934"/>
        <w:gridCol w:w="2607"/>
      </w:tblGrid>
      <w:tr w:rsidR="00B62ABB" w:rsidTr="00584E03">
        <w:tc>
          <w:tcPr>
            <w:tcW w:w="4128" w:type="dxa"/>
          </w:tcPr>
          <w:p w:rsidR="00B62ABB" w:rsidRDefault="00B62ABB" w:rsidP="00584E03">
            <w:pPr>
              <w:ind w:firstLine="536"/>
              <w:rPr>
                <w:sz w:val="28"/>
                <w:szCs w:val="28"/>
              </w:rPr>
            </w:pPr>
            <w:r>
              <w:rPr>
                <w:sz w:val="28"/>
                <w:szCs w:val="28"/>
              </w:rPr>
              <w:t>Вчений секретар</w:t>
            </w:r>
          </w:p>
          <w:p w:rsidR="00B62ABB" w:rsidRDefault="00B62ABB" w:rsidP="00584E03">
            <w:pPr>
              <w:ind w:firstLine="536"/>
              <w:rPr>
                <w:sz w:val="28"/>
                <w:szCs w:val="28"/>
              </w:rPr>
            </w:pPr>
            <w:r>
              <w:rPr>
                <w:sz w:val="28"/>
                <w:szCs w:val="28"/>
              </w:rPr>
              <w:t>спеціалізованої вченої ради,</w:t>
            </w:r>
          </w:p>
          <w:p w:rsidR="00B62ABB" w:rsidRDefault="00B62ABB" w:rsidP="00584E03">
            <w:pPr>
              <w:ind w:left="536"/>
              <w:rPr>
                <w:sz w:val="28"/>
                <w:szCs w:val="28"/>
              </w:rPr>
            </w:pPr>
            <w:r>
              <w:rPr>
                <w:sz w:val="28"/>
                <w:szCs w:val="28"/>
              </w:rPr>
              <w:t>доктор географічних н</w:t>
            </w:r>
            <w:r>
              <w:rPr>
                <w:sz w:val="28"/>
                <w:szCs w:val="28"/>
              </w:rPr>
              <w:t>а</w:t>
            </w:r>
            <w:r>
              <w:rPr>
                <w:sz w:val="28"/>
                <w:szCs w:val="28"/>
              </w:rPr>
              <w:t>ук, професор</w:t>
            </w:r>
          </w:p>
          <w:p w:rsidR="00B62ABB" w:rsidRDefault="00B62ABB" w:rsidP="00584E03">
            <w:pPr>
              <w:jc w:val="both"/>
              <w:rPr>
                <w:sz w:val="28"/>
                <w:szCs w:val="28"/>
              </w:rPr>
            </w:pPr>
          </w:p>
        </w:tc>
        <w:tc>
          <w:tcPr>
            <w:tcW w:w="3015" w:type="dxa"/>
          </w:tcPr>
          <w:p w:rsidR="00B62ABB" w:rsidRDefault="00B62ABB" w:rsidP="00584E03">
            <w:pPr>
              <w:jc w:val="center"/>
            </w:pPr>
          </w:p>
          <w:p w:rsidR="00B62ABB" w:rsidRDefault="00B62ABB" w:rsidP="00584E03">
            <w:pPr>
              <w:jc w:val="center"/>
              <w:rPr>
                <w:sz w:val="28"/>
                <w:szCs w:val="28"/>
              </w:rPr>
            </w:pPr>
            <w:r>
              <w:rPr>
                <w:noProof/>
                <w:sz w:val="28"/>
                <w:szCs w:val="28"/>
                <w:lang w:eastAsia="ru-RU"/>
              </w:rPr>
              <w:drawing>
                <wp:inline distT="0" distB="0" distL="0" distR="0">
                  <wp:extent cx="819150" cy="832485"/>
                  <wp:effectExtent l="0" t="0" r="0" b="5715"/>
                  <wp:docPr id="95" name="Рисунок 9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32485"/>
                          </a:xfrm>
                          <a:prstGeom prst="rect">
                            <a:avLst/>
                          </a:prstGeom>
                          <a:noFill/>
                          <a:ln>
                            <a:noFill/>
                          </a:ln>
                        </pic:spPr>
                      </pic:pic>
                    </a:graphicData>
                  </a:graphic>
                </wp:inline>
              </w:drawing>
            </w:r>
          </w:p>
        </w:tc>
        <w:tc>
          <w:tcPr>
            <w:tcW w:w="2711" w:type="dxa"/>
          </w:tcPr>
          <w:p w:rsidR="00B62ABB" w:rsidRDefault="00B62ABB" w:rsidP="00584E03">
            <w:pPr>
              <w:rPr>
                <w:sz w:val="28"/>
                <w:szCs w:val="28"/>
              </w:rPr>
            </w:pPr>
          </w:p>
          <w:p w:rsidR="00B62ABB" w:rsidRDefault="00B62ABB" w:rsidP="00584E03">
            <w:pPr>
              <w:rPr>
                <w:sz w:val="28"/>
                <w:szCs w:val="28"/>
              </w:rPr>
            </w:pPr>
          </w:p>
          <w:p w:rsidR="00B62ABB" w:rsidRDefault="00B62ABB" w:rsidP="00584E03">
            <w:pPr>
              <w:jc w:val="center"/>
              <w:rPr>
                <w:sz w:val="28"/>
                <w:szCs w:val="28"/>
              </w:rPr>
            </w:pPr>
          </w:p>
          <w:p w:rsidR="00B62ABB" w:rsidRDefault="00B62ABB" w:rsidP="00584E03">
            <w:pPr>
              <w:jc w:val="center"/>
              <w:rPr>
                <w:sz w:val="28"/>
                <w:szCs w:val="28"/>
              </w:rPr>
            </w:pPr>
            <w:r>
              <w:rPr>
                <w:sz w:val="28"/>
                <w:szCs w:val="28"/>
              </w:rPr>
              <w:t>С.І. Іщук</w:t>
            </w:r>
          </w:p>
          <w:p w:rsidR="00B62ABB" w:rsidRDefault="00B62ABB" w:rsidP="00584E03">
            <w:pPr>
              <w:rPr>
                <w:sz w:val="28"/>
                <w:szCs w:val="28"/>
              </w:rPr>
            </w:pPr>
          </w:p>
        </w:tc>
      </w:tr>
    </w:tbl>
    <w:p w:rsidR="00B62ABB" w:rsidRDefault="00B62ABB" w:rsidP="00B62ABB"/>
    <w:p w:rsidR="00B62ABB" w:rsidRDefault="00B62ABB" w:rsidP="00B62ABB">
      <w:pPr>
        <w:jc w:val="center"/>
        <w:rPr>
          <w:b/>
          <w:sz w:val="28"/>
          <w:szCs w:val="28"/>
        </w:rPr>
      </w:pPr>
      <w:r>
        <w:rPr>
          <w:b/>
          <w:sz w:val="28"/>
          <w:szCs w:val="28"/>
        </w:rPr>
        <w:t>ЗАГАЛЬНА ХАРАКТЕРИСТИКА РОБОТИ</w:t>
      </w:r>
    </w:p>
    <w:p w:rsidR="00B62ABB" w:rsidRDefault="00B62ABB" w:rsidP="00B62ABB">
      <w:pPr>
        <w:jc w:val="center"/>
        <w:rPr>
          <w:b/>
          <w:sz w:val="28"/>
          <w:szCs w:val="28"/>
        </w:rPr>
      </w:pPr>
    </w:p>
    <w:p w:rsidR="00B62ABB" w:rsidRDefault="00B62ABB" w:rsidP="00B62ABB">
      <w:pPr>
        <w:ind w:firstLine="709"/>
        <w:jc w:val="both"/>
        <w:rPr>
          <w:sz w:val="28"/>
          <w:szCs w:val="28"/>
        </w:rPr>
      </w:pPr>
      <w:r>
        <w:rPr>
          <w:b/>
          <w:sz w:val="28"/>
          <w:szCs w:val="28"/>
        </w:rPr>
        <w:lastRenderedPageBreak/>
        <w:t xml:space="preserve">Актуальність теми дослідження. </w:t>
      </w:r>
      <w:r>
        <w:rPr>
          <w:sz w:val="28"/>
          <w:szCs w:val="28"/>
        </w:rPr>
        <w:t>Необхідність входження України до європейської спільноти та різних міжнародних організацій потребує прискорення ек</w:t>
      </w:r>
      <w:r>
        <w:rPr>
          <w:sz w:val="28"/>
          <w:szCs w:val="28"/>
        </w:rPr>
        <w:t>о</w:t>
      </w:r>
      <w:r>
        <w:rPr>
          <w:sz w:val="28"/>
          <w:szCs w:val="28"/>
        </w:rPr>
        <w:t>номічних реформ, трансформації ринкових відносин тощо. Забезпечення стійкого соціально-економічного розвитку України та її регіонів пов’язане з вирішенням в</w:t>
      </w:r>
      <w:r>
        <w:rPr>
          <w:sz w:val="28"/>
          <w:szCs w:val="28"/>
        </w:rPr>
        <w:t>а</w:t>
      </w:r>
      <w:r>
        <w:rPr>
          <w:sz w:val="28"/>
          <w:szCs w:val="28"/>
        </w:rPr>
        <w:t>жливих питань в економічній, соціальній і правовій сфері. Одним із центральних питань, що потребує вирішення на державному і регіональному рівнях, є оптим</w:t>
      </w:r>
      <w:r>
        <w:rPr>
          <w:sz w:val="28"/>
          <w:szCs w:val="28"/>
        </w:rPr>
        <w:t>а</w:t>
      </w:r>
      <w:r>
        <w:rPr>
          <w:sz w:val="28"/>
          <w:szCs w:val="28"/>
        </w:rPr>
        <w:t>льний територіальний і галузевий розподіл трудового потенціалу (ТП), забезпечення ефективного його використання у відповідності зі структурою суспільних п</w:t>
      </w:r>
      <w:r>
        <w:rPr>
          <w:sz w:val="28"/>
          <w:szCs w:val="28"/>
        </w:rPr>
        <w:t>о</w:t>
      </w:r>
      <w:r>
        <w:rPr>
          <w:sz w:val="28"/>
          <w:szCs w:val="28"/>
        </w:rPr>
        <w:t>треб. Необхідність розробки механізмів управління ринком праці, враховуючи су</w:t>
      </w:r>
      <w:r>
        <w:rPr>
          <w:sz w:val="28"/>
          <w:szCs w:val="28"/>
        </w:rPr>
        <w:t>с</w:t>
      </w:r>
      <w:r>
        <w:rPr>
          <w:sz w:val="28"/>
          <w:szCs w:val="28"/>
        </w:rPr>
        <w:t>пільно-географічний аспект, передбачає окреслення чітких структурних елементів та виявлення основних закономірностей функціонування ТП, в першу чергу на рег</w:t>
      </w:r>
      <w:r>
        <w:rPr>
          <w:sz w:val="28"/>
          <w:szCs w:val="28"/>
        </w:rPr>
        <w:t>і</w:t>
      </w:r>
      <w:r>
        <w:rPr>
          <w:sz w:val="28"/>
          <w:szCs w:val="28"/>
        </w:rPr>
        <w:t>ональному рівні. Соціально-економічна географія в цьому відношенні має значні напрацювання і може, спираючись на існуючі теоретичні засади, її поняттєво-термінологічний та методологічний апарат, проводити територіально-часовий аналіз ТП для оцінки реальної ситуації та розробки прогнозів розвитку економіки та соці</w:t>
      </w:r>
      <w:r>
        <w:rPr>
          <w:sz w:val="28"/>
          <w:szCs w:val="28"/>
        </w:rPr>
        <w:t>а</w:t>
      </w:r>
      <w:r>
        <w:rPr>
          <w:sz w:val="28"/>
          <w:szCs w:val="28"/>
        </w:rPr>
        <w:t>льної сфери. Процеси використання ТП доцільно розглянути для розв’язання пр</w:t>
      </w:r>
      <w:r>
        <w:rPr>
          <w:sz w:val="28"/>
          <w:szCs w:val="28"/>
        </w:rPr>
        <w:t>о</w:t>
      </w:r>
      <w:r>
        <w:rPr>
          <w:sz w:val="28"/>
          <w:szCs w:val="28"/>
        </w:rPr>
        <w:t>блем працезбереження, оптимальної реалізації трудових ресурсів (ТР), перерозпод</w:t>
      </w:r>
      <w:r>
        <w:rPr>
          <w:sz w:val="28"/>
          <w:szCs w:val="28"/>
        </w:rPr>
        <w:t>і</w:t>
      </w:r>
      <w:r>
        <w:rPr>
          <w:sz w:val="28"/>
          <w:szCs w:val="28"/>
        </w:rPr>
        <w:t xml:space="preserve">лу робочої сили (РС) між різними сферами господарства, в межах окремих галузей тощо. </w:t>
      </w:r>
    </w:p>
    <w:p w:rsidR="00B62ABB" w:rsidRDefault="00B62ABB" w:rsidP="00B62ABB">
      <w:pPr>
        <w:ind w:firstLine="709"/>
        <w:jc w:val="both"/>
        <w:rPr>
          <w:sz w:val="28"/>
          <w:szCs w:val="28"/>
        </w:rPr>
      </w:pPr>
      <w:r>
        <w:rPr>
          <w:sz w:val="28"/>
          <w:szCs w:val="28"/>
        </w:rPr>
        <w:t>У Харківському регіоні дослідження ТП не носили комплексного і системат</w:t>
      </w:r>
      <w:r>
        <w:rPr>
          <w:sz w:val="28"/>
          <w:szCs w:val="28"/>
        </w:rPr>
        <w:t>и</w:t>
      </w:r>
      <w:r>
        <w:rPr>
          <w:sz w:val="28"/>
          <w:szCs w:val="28"/>
        </w:rPr>
        <w:t>чного характеру. Актуальність зазначеної проблематики зумовила вибір теми досл</w:t>
      </w:r>
      <w:r>
        <w:rPr>
          <w:sz w:val="28"/>
          <w:szCs w:val="28"/>
        </w:rPr>
        <w:t>і</w:t>
      </w:r>
      <w:r>
        <w:rPr>
          <w:sz w:val="28"/>
          <w:szCs w:val="28"/>
        </w:rPr>
        <w:t>дження.</w:t>
      </w:r>
    </w:p>
    <w:p w:rsidR="00B62ABB" w:rsidRDefault="00B62ABB" w:rsidP="00B62ABB">
      <w:pPr>
        <w:ind w:firstLine="709"/>
        <w:jc w:val="both"/>
        <w:rPr>
          <w:sz w:val="28"/>
          <w:szCs w:val="28"/>
        </w:rPr>
      </w:pPr>
      <w:r>
        <w:rPr>
          <w:b/>
          <w:sz w:val="28"/>
          <w:szCs w:val="28"/>
        </w:rPr>
        <w:t xml:space="preserve">Зв’язок роботи з науковими програмами, планами, темами. </w:t>
      </w:r>
      <w:r>
        <w:rPr>
          <w:sz w:val="28"/>
          <w:szCs w:val="28"/>
        </w:rPr>
        <w:t>Дисертаційне дослідження безпосередньо пов’язане з напрямками науково-дослідної роботи, що виконується у Харківському національному університеті імені В.Н. Каразіна, зокр</w:t>
      </w:r>
      <w:r>
        <w:rPr>
          <w:sz w:val="28"/>
          <w:szCs w:val="28"/>
        </w:rPr>
        <w:t>е</w:t>
      </w:r>
      <w:r>
        <w:rPr>
          <w:sz w:val="28"/>
          <w:szCs w:val="28"/>
        </w:rPr>
        <w:t>ма, за темою «Соціальна економіка як визначальний пріоритет ринкового реформ</w:t>
      </w:r>
      <w:r>
        <w:rPr>
          <w:sz w:val="28"/>
          <w:szCs w:val="28"/>
        </w:rPr>
        <w:t>у</w:t>
      </w:r>
      <w:r>
        <w:rPr>
          <w:sz w:val="28"/>
          <w:szCs w:val="28"/>
        </w:rPr>
        <w:t>вання в Україні» (№ ДР0106U002230), а також з науковою тематикою кафедри соц</w:t>
      </w:r>
      <w:r>
        <w:rPr>
          <w:sz w:val="28"/>
          <w:szCs w:val="28"/>
        </w:rPr>
        <w:t>і</w:t>
      </w:r>
      <w:r>
        <w:rPr>
          <w:sz w:val="28"/>
          <w:szCs w:val="28"/>
        </w:rPr>
        <w:t>ально-економічної географії і регіонознавства стосовно досліджень суспільно-географічних, науково-теоретичних та прикладних проблем Харківського регіону.</w:t>
      </w:r>
    </w:p>
    <w:p w:rsidR="00B62ABB" w:rsidRDefault="00B62ABB" w:rsidP="00B62ABB">
      <w:pPr>
        <w:ind w:firstLine="709"/>
        <w:jc w:val="both"/>
        <w:rPr>
          <w:sz w:val="28"/>
          <w:szCs w:val="28"/>
        </w:rPr>
      </w:pPr>
      <w:r>
        <w:rPr>
          <w:b/>
          <w:sz w:val="28"/>
          <w:szCs w:val="28"/>
        </w:rPr>
        <w:t xml:space="preserve">Мета і завдання роботи. </w:t>
      </w:r>
      <w:r>
        <w:rPr>
          <w:sz w:val="28"/>
          <w:szCs w:val="28"/>
        </w:rPr>
        <w:t>Метою роботи є виявлення суспільно-географічних аспектів використання трудового потенціалу населення Харківської області та в</w:t>
      </w:r>
      <w:r>
        <w:rPr>
          <w:sz w:val="28"/>
          <w:szCs w:val="28"/>
        </w:rPr>
        <w:t>и</w:t>
      </w:r>
      <w:r>
        <w:rPr>
          <w:sz w:val="28"/>
          <w:szCs w:val="28"/>
        </w:rPr>
        <w:t>значення основних напрямків вдосконалення його реалізації на регіональному рівні.</w:t>
      </w:r>
    </w:p>
    <w:p w:rsidR="00B62ABB" w:rsidRDefault="00B62ABB" w:rsidP="00B62ABB">
      <w:pPr>
        <w:ind w:firstLine="709"/>
        <w:jc w:val="both"/>
        <w:rPr>
          <w:sz w:val="28"/>
          <w:szCs w:val="28"/>
        </w:rPr>
      </w:pPr>
      <w:r>
        <w:rPr>
          <w:sz w:val="28"/>
          <w:szCs w:val="28"/>
        </w:rPr>
        <w:t>Для досягнення поставленої мети були визначені наступні завдання:</w:t>
      </w:r>
    </w:p>
    <w:p w:rsidR="00B62ABB" w:rsidRDefault="00B62ABB" w:rsidP="00671A00">
      <w:pPr>
        <w:numPr>
          <w:ilvl w:val="0"/>
          <w:numId w:val="52"/>
        </w:numPr>
        <w:tabs>
          <w:tab w:val="clear" w:pos="1429"/>
          <w:tab w:val="num" w:pos="1122"/>
        </w:tabs>
        <w:suppressAutoHyphens w:val="0"/>
        <w:ind w:left="1122" w:hanging="374"/>
        <w:jc w:val="both"/>
        <w:rPr>
          <w:sz w:val="28"/>
          <w:szCs w:val="28"/>
        </w:rPr>
      </w:pPr>
      <w:r>
        <w:rPr>
          <w:sz w:val="28"/>
          <w:szCs w:val="28"/>
        </w:rPr>
        <w:t>проаналізувати існуючі дослідження з питань використання ТП з позиції суспільної географії і сумі</w:t>
      </w:r>
      <w:r>
        <w:rPr>
          <w:sz w:val="28"/>
          <w:szCs w:val="28"/>
        </w:rPr>
        <w:t>ж</w:t>
      </w:r>
      <w:r>
        <w:rPr>
          <w:sz w:val="28"/>
          <w:szCs w:val="28"/>
        </w:rPr>
        <w:t>них наук;</w:t>
      </w:r>
    </w:p>
    <w:p w:rsidR="00B62ABB" w:rsidRDefault="00B62ABB" w:rsidP="00671A00">
      <w:pPr>
        <w:numPr>
          <w:ilvl w:val="0"/>
          <w:numId w:val="52"/>
        </w:numPr>
        <w:tabs>
          <w:tab w:val="clear" w:pos="1429"/>
          <w:tab w:val="num" w:pos="1122"/>
        </w:tabs>
        <w:suppressAutoHyphens w:val="0"/>
        <w:ind w:left="1122" w:hanging="374"/>
        <w:jc w:val="both"/>
        <w:rPr>
          <w:sz w:val="28"/>
          <w:szCs w:val="28"/>
        </w:rPr>
      </w:pPr>
      <w:r>
        <w:rPr>
          <w:sz w:val="28"/>
          <w:szCs w:val="28"/>
        </w:rPr>
        <w:t>поглибити теоретико-методичні основи суспільно-географічного досл</w:t>
      </w:r>
      <w:r>
        <w:rPr>
          <w:sz w:val="28"/>
          <w:szCs w:val="28"/>
        </w:rPr>
        <w:t>і</w:t>
      </w:r>
      <w:r>
        <w:rPr>
          <w:sz w:val="28"/>
          <w:szCs w:val="28"/>
        </w:rPr>
        <w:t>дження ТП на регіональному рівні;</w:t>
      </w:r>
    </w:p>
    <w:p w:rsidR="00B62ABB" w:rsidRDefault="00B62ABB" w:rsidP="00671A00">
      <w:pPr>
        <w:numPr>
          <w:ilvl w:val="0"/>
          <w:numId w:val="52"/>
        </w:numPr>
        <w:tabs>
          <w:tab w:val="clear" w:pos="1429"/>
          <w:tab w:val="num" w:pos="1122"/>
        </w:tabs>
        <w:suppressAutoHyphens w:val="0"/>
        <w:ind w:left="1122" w:hanging="374"/>
        <w:jc w:val="both"/>
        <w:rPr>
          <w:sz w:val="28"/>
          <w:szCs w:val="28"/>
        </w:rPr>
      </w:pPr>
      <w:r>
        <w:rPr>
          <w:sz w:val="28"/>
          <w:szCs w:val="28"/>
        </w:rPr>
        <w:t>визначити та обґрунтувати дію факторів, що впливають на формування та використання ТП Харківської області;</w:t>
      </w:r>
    </w:p>
    <w:p w:rsidR="00B62ABB" w:rsidRDefault="00B62ABB" w:rsidP="00671A00">
      <w:pPr>
        <w:numPr>
          <w:ilvl w:val="0"/>
          <w:numId w:val="52"/>
        </w:numPr>
        <w:tabs>
          <w:tab w:val="clear" w:pos="1429"/>
          <w:tab w:val="num" w:pos="1122"/>
        </w:tabs>
        <w:suppressAutoHyphens w:val="0"/>
        <w:ind w:left="1122" w:hanging="374"/>
        <w:jc w:val="both"/>
        <w:rPr>
          <w:sz w:val="28"/>
          <w:szCs w:val="28"/>
        </w:rPr>
      </w:pPr>
      <w:r>
        <w:rPr>
          <w:sz w:val="28"/>
          <w:szCs w:val="28"/>
        </w:rPr>
        <w:t>розкрити територіальні особливості регіонального ринку праці;</w:t>
      </w:r>
    </w:p>
    <w:p w:rsidR="00B62ABB" w:rsidRDefault="00B62ABB" w:rsidP="00671A00">
      <w:pPr>
        <w:numPr>
          <w:ilvl w:val="0"/>
          <w:numId w:val="52"/>
        </w:numPr>
        <w:tabs>
          <w:tab w:val="clear" w:pos="1429"/>
          <w:tab w:val="num" w:pos="1122"/>
        </w:tabs>
        <w:suppressAutoHyphens w:val="0"/>
        <w:ind w:left="1122" w:hanging="374"/>
        <w:jc w:val="both"/>
        <w:rPr>
          <w:sz w:val="28"/>
          <w:szCs w:val="28"/>
        </w:rPr>
      </w:pPr>
      <w:r>
        <w:rPr>
          <w:sz w:val="28"/>
          <w:szCs w:val="28"/>
        </w:rPr>
        <w:lastRenderedPageBreak/>
        <w:t>провести групування районів Харківської області за показником ефекти</w:t>
      </w:r>
      <w:r>
        <w:rPr>
          <w:sz w:val="28"/>
          <w:szCs w:val="28"/>
        </w:rPr>
        <w:t>в</w:t>
      </w:r>
      <w:r>
        <w:rPr>
          <w:sz w:val="28"/>
          <w:szCs w:val="28"/>
        </w:rPr>
        <w:t>ності використання трудового потенціалу та за сукупністю показників;</w:t>
      </w:r>
    </w:p>
    <w:p w:rsidR="00B62ABB" w:rsidRDefault="00B62ABB" w:rsidP="00671A00">
      <w:pPr>
        <w:numPr>
          <w:ilvl w:val="0"/>
          <w:numId w:val="52"/>
        </w:numPr>
        <w:tabs>
          <w:tab w:val="clear" w:pos="1429"/>
          <w:tab w:val="num" w:pos="1122"/>
        </w:tabs>
        <w:suppressAutoHyphens w:val="0"/>
        <w:ind w:left="1122" w:hanging="374"/>
        <w:jc w:val="both"/>
        <w:rPr>
          <w:sz w:val="28"/>
          <w:szCs w:val="28"/>
        </w:rPr>
      </w:pPr>
      <w:r>
        <w:rPr>
          <w:sz w:val="28"/>
          <w:szCs w:val="28"/>
        </w:rPr>
        <w:t>дати суспільно-географічне обгрунтування шляхів оптимізації використа</w:t>
      </w:r>
      <w:r>
        <w:rPr>
          <w:sz w:val="28"/>
          <w:szCs w:val="28"/>
        </w:rPr>
        <w:t>н</w:t>
      </w:r>
      <w:r>
        <w:rPr>
          <w:sz w:val="28"/>
          <w:szCs w:val="28"/>
        </w:rPr>
        <w:t>ня ТП Харківської області.</w:t>
      </w:r>
    </w:p>
    <w:p w:rsidR="00B62ABB" w:rsidRDefault="00B62ABB" w:rsidP="00B62ABB">
      <w:pPr>
        <w:ind w:firstLine="709"/>
        <w:jc w:val="both"/>
        <w:rPr>
          <w:sz w:val="28"/>
          <w:szCs w:val="28"/>
        </w:rPr>
      </w:pPr>
      <w:r>
        <w:rPr>
          <w:b/>
          <w:sz w:val="28"/>
          <w:szCs w:val="28"/>
        </w:rPr>
        <w:t xml:space="preserve">Об’єкт дослідження – </w:t>
      </w:r>
      <w:r>
        <w:rPr>
          <w:sz w:val="28"/>
          <w:szCs w:val="28"/>
        </w:rPr>
        <w:t>трудовий потенціал Харківської області.</w:t>
      </w:r>
    </w:p>
    <w:p w:rsidR="00B62ABB" w:rsidRDefault="00B62ABB" w:rsidP="00B62ABB">
      <w:pPr>
        <w:ind w:firstLine="709"/>
        <w:jc w:val="both"/>
        <w:rPr>
          <w:sz w:val="28"/>
          <w:szCs w:val="28"/>
        </w:rPr>
      </w:pPr>
      <w:r>
        <w:rPr>
          <w:b/>
          <w:sz w:val="28"/>
          <w:szCs w:val="28"/>
        </w:rPr>
        <w:t xml:space="preserve">Предмет дослідження – </w:t>
      </w:r>
      <w:r>
        <w:rPr>
          <w:sz w:val="28"/>
          <w:szCs w:val="28"/>
        </w:rPr>
        <w:t>суспільно-географічні аспекти формування і викор</w:t>
      </w:r>
      <w:r>
        <w:rPr>
          <w:sz w:val="28"/>
          <w:szCs w:val="28"/>
        </w:rPr>
        <w:t>и</w:t>
      </w:r>
      <w:r>
        <w:rPr>
          <w:sz w:val="28"/>
          <w:szCs w:val="28"/>
        </w:rPr>
        <w:t>стання трудового потенціалу Харківської області.</w:t>
      </w:r>
    </w:p>
    <w:p w:rsidR="00B62ABB" w:rsidRDefault="00B62ABB" w:rsidP="00B62ABB">
      <w:pPr>
        <w:ind w:firstLine="709"/>
        <w:jc w:val="both"/>
        <w:rPr>
          <w:sz w:val="28"/>
          <w:szCs w:val="28"/>
        </w:rPr>
      </w:pPr>
      <w:r>
        <w:rPr>
          <w:b/>
          <w:sz w:val="28"/>
          <w:szCs w:val="28"/>
        </w:rPr>
        <w:t xml:space="preserve">Методи дослідження. </w:t>
      </w:r>
      <w:r>
        <w:rPr>
          <w:sz w:val="28"/>
          <w:szCs w:val="28"/>
        </w:rPr>
        <w:t>У процесі дослідження трудового потенціалу викори</w:t>
      </w:r>
      <w:r>
        <w:rPr>
          <w:sz w:val="28"/>
          <w:szCs w:val="28"/>
        </w:rPr>
        <w:t>с</w:t>
      </w:r>
      <w:r>
        <w:rPr>
          <w:sz w:val="28"/>
          <w:szCs w:val="28"/>
        </w:rPr>
        <w:t>товувались теоретичні та методологічні основи суспільної географії, викладені в працях Е. Алаєва, А. Голікова, С. Іщука, Л. Нємець, Я. Олійника, М. Пістуна, О. Топчієва, О. Шаблія та інших. Формування та використання трудового потенціалу здійснено з урахуванням робіт Д. Богині, В. Джамана, М. Долішного, А. Доценка, С. Злупко, О. Левади, Е. Лібанової, М. Логвина, Н. Мезенцевої, І. Мельник, В. Онікієнка, В. Петюха, Ю. Пітюренка, В. Приймака, О. Хомри, М. Шаленко та інших, в яких розглянуті окремі науково-прикладні аспекти цього питання.</w:t>
      </w:r>
    </w:p>
    <w:p w:rsidR="00B62ABB" w:rsidRDefault="00B62ABB" w:rsidP="00B62ABB">
      <w:pPr>
        <w:ind w:firstLine="709"/>
        <w:jc w:val="both"/>
        <w:rPr>
          <w:sz w:val="28"/>
          <w:szCs w:val="28"/>
        </w:rPr>
      </w:pPr>
      <w:r>
        <w:rPr>
          <w:sz w:val="28"/>
          <w:szCs w:val="28"/>
        </w:rPr>
        <w:t>У роботі застосовувались загальнонаукові методи – літературний, польовий, історико-географічний, соціологічний, метод структурного аналізу, синтезу, інду</w:t>
      </w:r>
      <w:r>
        <w:rPr>
          <w:sz w:val="28"/>
          <w:szCs w:val="28"/>
        </w:rPr>
        <w:t>к</w:t>
      </w:r>
      <w:r>
        <w:rPr>
          <w:sz w:val="28"/>
          <w:szCs w:val="28"/>
        </w:rPr>
        <w:t>ції, дедукції, порівняння. Серед спеціальних методів застосовані такі методи як математико-статистичний, зокрема, факторний та кластерний аналіз, ранжування, гр</w:t>
      </w:r>
      <w:r>
        <w:rPr>
          <w:sz w:val="28"/>
          <w:szCs w:val="28"/>
        </w:rPr>
        <w:t>у</w:t>
      </w:r>
      <w:r>
        <w:rPr>
          <w:sz w:val="28"/>
          <w:szCs w:val="28"/>
        </w:rPr>
        <w:t>пування, картографічний.</w:t>
      </w:r>
    </w:p>
    <w:p w:rsidR="00B62ABB" w:rsidRDefault="00B62ABB" w:rsidP="00B62ABB">
      <w:pPr>
        <w:ind w:firstLine="709"/>
        <w:jc w:val="both"/>
        <w:rPr>
          <w:sz w:val="28"/>
          <w:szCs w:val="28"/>
        </w:rPr>
      </w:pPr>
      <w:r>
        <w:rPr>
          <w:b/>
          <w:sz w:val="28"/>
          <w:szCs w:val="28"/>
        </w:rPr>
        <w:t xml:space="preserve">Наукова новизна одержаних результатів. </w:t>
      </w:r>
      <w:r>
        <w:rPr>
          <w:sz w:val="28"/>
          <w:szCs w:val="28"/>
        </w:rPr>
        <w:t>У результаті дисертаційного д</w:t>
      </w:r>
      <w:r>
        <w:rPr>
          <w:sz w:val="28"/>
          <w:szCs w:val="28"/>
        </w:rPr>
        <w:t>о</w:t>
      </w:r>
      <w:r>
        <w:rPr>
          <w:sz w:val="28"/>
          <w:szCs w:val="28"/>
        </w:rPr>
        <w:t xml:space="preserve">слідження: </w:t>
      </w:r>
    </w:p>
    <w:p w:rsidR="00B62ABB" w:rsidRDefault="00B62ABB" w:rsidP="00B62ABB">
      <w:pPr>
        <w:ind w:firstLine="709"/>
        <w:jc w:val="both"/>
        <w:rPr>
          <w:i/>
          <w:iCs/>
          <w:sz w:val="28"/>
          <w:szCs w:val="28"/>
        </w:rPr>
      </w:pPr>
      <w:r>
        <w:rPr>
          <w:i/>
          <w:iCs/>
          <w:sz w:val="28"/>
          <w:szCs w:val="28"/>
        </w:rPr>
        <w:t>вперше:</w:t>
      </w:r>
    </w:p>
    <w:p w:rsidR="00B62ABB" w:rsidRDefault="00B62ABB" w:rsidP="00671A00">
      <w:pPr>
        <w:numPr>
          <w:ilvl w:val="0"/>
          <w:numId w:val="53"/>
        </w:numPr>
        <w:suppressAutoHyphens w:val="0"/>
        <w:jc w:val="both"/>
        <w:rPr>
          <w:sz w:val="28"/>
          <w:szCs w:val="28"/>
        </w:rPr>
      </w:pPr>
      <w:r>
        <w:rPr>
          <w:sz w:val="28"/>
          <w:szCs w:val="28"/>
        </w:rPr>
        <w:t>досліджено за допомогою факторного аналізу вплив різних чинників, що визначають умови формування та використання трудового потенціалу Харківської області;</w:t>
      </w:r>
    </w:p>
    <w:p w:rsidR="00B62ABB" w:rsidRDefault="00B62ABB" w:rsidP="00671A00">
      <w:pPr>
        <w:numPr>
          <w:ilvl w:val="0"/>
          <w:numId w:val="53"/>
        </w:numPr>
        <w:suppressAutoHyphens w:val="0"/>
        <w:jc w:val="both"/>
        <w:rPr>
          <w:sz w:val="28"/>
          <w:szCs w:val="28"/>
        </w:rPr>
      </w:pPr>
      <w:r>
        <w:rPr>
          <w:sz w:val="28"/>
          <w:szCs w:val="28"/>
        </w:rPr>
        <w:t>виконано ранжування адміністративних районів Харківської області за пока</w:t>
      </w:r>
      <w:r>
        <w:rPr>
          <w:sz w:val="28"/>
          <w:szCs w:val="28"/>
        </w:rPr>
        <w:t>з</w:t>
      </w:r>
      <w:r>
        <w:rPr>
          <w:sz w:val="28"/>
          <w:szCs w:val="28"/>
        </w:rPr>
        <w:t>ником ефективності використання трудового потенціалу, що дозволило за с</w:t>
      </w:r>
      <w:r>
        <w:rPr>
          <w:sz w:val="28"/>
          <w:szCs w:val="28"/>
        </w:rPr>
        <w:t>у</w:t>
      </w:r>
      <w:r>
        <w:rPr>
          <w:sz w:val="28"/>
          <w:szCs w:val="28"/>
        </w:rPr>
        <w:t>марним рейтингом встановити та описати особливості розвитку чотирьох груп районів;</w:t>
      </w:r>
    </w:p>
    <w:p w:rsidR="00B62ABB" w:rsidRDefault="00B62ABB" w:rsidP="00671A00">
      <w:pPr>
        <w:numPr>
          <w:ilvl w:val="0"/>
          <w:numId w:val="53"/>
        </w:numPr>
        <w:suppressAutoHyphens w:val="0"/>
        <w:jc w:val="both"/>
        <w:rPr>
          <w:sz w:val="28"/>
          <w:szCs w:val="28"/>
        </w:rPr>
      </w:pPr>
      <w:r>
        <w:rPr>
          <w:sz w:val="28"/>
          <w:szCs w:val="28"/>
        </w:rPr>
        <w:t>здійснено кластеризацію та групування адміністративних районів Харківської області за умовами розвитку та використанням трудового потенціалу, що дало можливість виділити п’ять груп районів і в кожній групі характериз</w:t>
      </w:r>
      <w:r>
        <w:rPr>
          <w:sz w:val="28"/>
          <w:szCs w:val="28"/>
        </w:rPr>
        <w:t>у</w:t>
      </w:r>
      <w:r>
        <w:rPr>
          <w:sz w:val="28"/>
          <w:szCs w:val="28"/>
        </w:rPr>
        <w:t>вати стабільну, прогресуючу і регресуючу підгрупи;</w:t>
      </w:r>
    </w:p>
    <w:p w:rsidR="00B62ABB" w:rsidRDefault="00B62ABB" w:rsidP="00B62ABB">
      <w:pPr>
        <w:ind w:firstLine="709"/>
        <w:jc w:val="both"/>
        <w:rPr>
          <w:bCs/>
          <w:i/>
          <w:sz w:val="28"/>
          <w:szCs w:val="28"/>
        </w:rPr>
      </w:pPr>
      <w:r>
        <w:rPr>
          <w:bCs/>
          <w:i/>
          <w:sz w:val="28"/>
          <w:szCs w:val="28"/>
        </w:rPr>
        <w:t>удосконалено:</w:t>
      </w:r>
    </w:p>
    <w:p w:rsidR="00B62ABB" w:rsidRDefault="00B62ABB" w:rsidP="00671A00">
      <w:pPr>
        <w:numPr>
          <w:ilvl w:val="0"/>
          <w:numId w:val="55"/>
        </w:numPr>
        <w:suppressAutoHyphens w:val="0"/>
        <w:jc w:val="both"/>
        <w:rPr>
          <w:sz w:val="28"/>
          <w:szCs w:val="28"/>
        </w:rPr>
      </w:pPr>
      <w:r>
        <w:rPr>
          <w:sz w:val="28"/>
          <w:szCs w:val="28"/>
        </w:rPr>
        <w:t>нові підходи до аналізу трудового потенціалу Харківської області, що дозв</w:t>
      </w:r>
      <w:r>
        <w:rPr>
          <w:sz w:val="28"/>
          <w:szCs w:val="28"/>
        </w:rPr>
        <w:t>о</w:t>
      </w:r>
      <w:r>
        <w:rPr>
          <w:sz w:val="28"/>
          <w:szCs w:val="28"/>
        </w:rPr>
        <w:t>лило суттєво поглибити суспільно-географічні аспекти його дослідження;</w:t>
      </w:r>
    </w:p>
    <w:p w:rsidR="00B62ABB" w:rsidRDefault="00B62ABB" w:rsidP="00671A00">
      <w:pPr>
        <w:numPr>
          <w:ilvl w:val="0"/>
          <w:numId w:val="55"/>
        </w:numPr>
        <w:suppressAutoHyphens w:val="0"/>
        <w:jc w:val="both"/>
        <w:rPr>
          <w:bCs/>
          <w:iCs/>
          <w:sz w:val="28"/>
          <w:szCs w:val="28"/>
        </w:rPr>
      </w:pPr>
      <w:r>
        <w:rPr>
          <w:bCs/>
          <w:iCs/>
          <w:sz w:val="28"/>
          <w:szCs w:val="28"/>
        </w:rPr>
        <w:t>сутність поняття «трудовий потенціал» з позиції суспільної географії, що розширило теорію даної науки;</w:t>
      </w:r>
    </w:p>
    <w:p w:rsidR="00B62ABB" w:rsidRDefault="00B62ABB" w:rsidP="00671A00">
      <w:pPr>
        <w:numPr>
          <w:ilvl w:val="0"/>
          <w:numId w:val="55"/>
        </w:numPr>
        <w:suppressAutoHyphens w:val="0"/>
        <w:jc w:val="both"/>
        <w:rPr>
          <w:bCs/>
          <w:iCs/>
          <w:sz w:val="28"/>
          <w:szCs w:val="28"/>
        </w:rPr>
      </w:pPr>
      <w:r>
        <w:rPr>
          <w:bCs/>
          <w:iCs/>
          <w:sz w:val="28"/>
          <w:szCs w:val="28"/>
        </w:rPr>
        <w:t>основні суспільно-географічні напрямки вдосконалення використання труд</w:t>
      </w:r>
      <w:r>
        <w:rPr>
          <w:bCs/>
          <w:iCs/>
          <w:sz w:val="28"/>
          <w:szCs w:val="28"/>
        </w:rPr>
        <w:t>о</w:t>
      </w:r>
      <w:r>
        <w:rPr>
          <w:bCs/>
          <w:iCs/>
          <w:sz w:val="28"/>
          <w:szCs w:val="28"/>
        </w:rPr>
        <w:t>вого потенціалу Харківської області, що дозволяє визначити пріоритетні н</w:t>
      </w:r>
      <w:r>
        <w:rPr>
          <w:bCs/>
          <w:iCs/>
          <w:sz w:val="28"/>
          <w:szCs w:val="28"/>
        </w:rPr>
        <w:t>а</w:t>
      </w:r>
      <w:r>
        <w:rPr>
          <w:bCs/>
          <w:iCs/>
          <w:sz w:val="28"/>
          <w:szCs w:val="28"/>
        </w:rPr>
        <w:t>прямки його розвитку;</w:t>
      </w:r>
    </w:p>
    <w:p w:rsidR="00B62ABB" w:rsidRDefault="00B62ABB" w:rsidP="00B62ABB">
      <w:pPr>
        <w:ind w:firstLine="709"/>
        <w:jc w:val="both"/>
        <w:rPr>
          <w:bCs/>
          <w:i/>
          <w:sz w:val="28"/>
          <w:szCs w:val="28"/>
        </w:rPr>
      </w:pPr>
      <w:r>
        <w:rPr>
          <w:bCs/>
          <w:i/>
          <w:sz w:val="28"/>
          <w:szCs w:val="28"/>
        </w:rPr>
        <w:lastRenderedPageBreak/>
        <w:t>одержали подальший розвиток:</w:t>
      </w:r>
    </w:p>
    <w:p w:rsidR="00B62ABB" w:rsidRDefault="00B62ABB" w:rsidP="00671A00">
      <w:pPr>
        <w:numPr>
          <w:ilvl w:val="0"/>
          <w:numId w:val="54"/>
        </w:numPr>
        <w:suppressAutoHyphens w:val="0"/>
        <w:jc w:val="both"/>
        <w:rPr>
          <w:bCs/>
          <w:iCs/>
          <w:sz w:val="28"/>
          <w:szCs w:val="28"/>
        </w:rPr>
      </w:pPr>
      <w:r>
        <w:rPr>
          <w:bCs/>
          <w:iCs/>
          <w:sz w:val="28"/>
          <w:szCs w:val="28"/>
        </w:rPr>
        <w:t xml:space="preserve">методичні основи суспільно-географічного дослідження трудового потенціалу регіону, а саме: </w:t>
      </w:r>
      <w:r>
        <w:rPr>
          <w:sz w:val="28"/>
          <w:szCs w:val="28"/>
        </w:rPr>
        <w:t xml:space="preserve">ранжування районів за показником ефективності трудового потенціалу населення, факторний та кластерний аналіз, групування, </w:t>
      </w:r>
      <w:r>
        <w:rPr>
          <w:bCs/>
          <w:iCs/>
          <w:sz w:val="28"/>
          <w:szCs w:val="28"/>
        </w:rPr>
        <w:t>що дозв</w:t>
      </w:r>
      <w:r>
        <w:rPr>
          <w:bCs/>
          <w:iCs/>
          <w:sz w:val="28"/>
          <w:szCs w:val="28"/>
        </w:rPr>
        <w:t>о</w:t>
      </w:r>
      <w:r>
        <w:rPr>
          <w:bCs/>
          <w:iCs/>
          <w:sz w:val="28"/>
          <w:szCs w:val="28"/>
        </w:rPr>
        <w:t>ляє оцінити його стан та ефективність використання на основі ряду обґрунт</w:t>
      </w:r>
      <w:r>
        <w:rPr>
          <w:bCs/>
          <w:iCs/>
          <w:sz w:val="28"/>
          <w:szCs w:val="28"/>
        </w:rPr>
        <w:t>о</w:t>
      </w:r>
      <w:r>
        <w:rPr>
          <w:bCs/>
          <w:iCs/>
          <w:sz w:val="28"/>
          <w:szCs w:val="28"/>
        </w:rPr>
        <w:t>ваних показників;</w:t>
      </w:r>
    </w:p>
    <w:p w:rsidR="00B62ABB" w:rsidRDefault="00B62ABB" w:rsidP="00671A00">
      <w:pPr>
        <w:numPr>
          <w:ilvl w:val="0"/>
          <w:numId w:val="54"/>
        </w:numPr>
        <w:suppressAutoHyphens w:val="0"/>
        <w:jc w:val="both"/>
        <w:rPr>
          <w:sz w:val="28"/>
          <w:szCs w:val="28"/>
        </w:rPr>
      </w:pPr>
      <w:r>
        <w:rPr>
          <w:bCs/>
          <w:iCs/>
          <w:sz w:val="28"/>
          <w:szCs w:val="28"/>
        </w:rPr>
        <w:t>уявлення про регіональні відмінності формування ринку праці, як відобр</w:t>
      </w:r>
      <w:r>
        <w:rPr>
          <w:bCs/>
          <w:iCs/>
          <w:sz w:val="28"/>
          <w:szCs w:val="28"/>
        </w:rPr>
        <w:t>а</w:t>
      </w:r>
      <w:r>
        <w:rPr>
          <w:bCs/>
          <w:iCs/>
          <w:sz w:val="28"/>
          <w:szCs w:val="28"/>
        </w:rPr>
        <w:t>ження просторово-функціональних особливостей використання трудового п</w:t>
      </w:r>
      <w:r>
        <w:rPr>
          <w:bCs/>
          <w:iCs/>
          <w:sz w:val="28"/>
          <w:szCs w:val="28"/>
        </w:rPr>
        <w:t>о</w:t>
      </w:r>
      <w:r>
        <w:rPr>
          <w:bCs/>
          <w:iCs/>
          <w:sz w:val="28"/>
          <w:szCs w:val="28"/>
        </w:rPr>
        <w:t>тенціалу.</w:t>
      </w:r>
    </w:p>
    <w:p w:rsidR="00B62ABB" w:rsidRDefault="00B62ABB" w:rsidP="00B62ABB">
      <w:pPr>
        <w:ind w:firstLine="709"/>
        <w:jc w:val="both"/>
        <w:rPr>
          <w:sz w:val="28"/>
          <w:szCs w:val="28"/>
        </w:rPr>
      </w:pPr>
      <w:r>
        <w:rPr>
          <w:b/>
          <w:sz w:val="28"/>
          <w:szCs w:val="28"/>
        </w:rPr>
        <w:t>Практичне значення одержаних результатів</w:t>
      </w:r>
      <w:r>
        <w:rPr>
          <w:sz w:val="28"/>
          <w:szCs w:val="28"/>
        </w:rPr>
        <w:t xml:space="preserve"> полягає в тому, що результати дисертаційного дослідження впроваджені при виконанні науково-дослідної роботи за темою «Соціальна економіка як визначальний пріоритет ринкового реформування в Україні» (№ДР0106U002230) у Харківському національному університеті імені В.Н. Каразіна для аналізу сучасної соціальної ситуації, зумовленої дією нових ринкових механізмів та входження в систему суспільно-економічних перетворень, при аналізі трудового потенціалу регіону в Харківській області. Матеріали наукових розробок стосовно територіальної організації трудового потенціалу та й</w:t>
      </w:r>
      <w:r>
        <w:rPr>
          <w:sz w:val="28"/>
          <w:szCs w:val="28"/>
        </w:rPr>
        <w:t>о</w:t>
      </w:r>
      <w:r>
        <w:rPr>
          <w:sz w:val="28"/>
          <w:szCs w:val="28"/>
        </w:rPr>
        <w:t>го ефективної реалізації в регіоні були використані в роботі центру зайнятості К</w:t>
      </w:r>
      <w:r>
        <w:rPr>
          <w:sz w:val="28"/>
          <w:szCs w:val="28"/>
        </w:rPr>
        <w:t>и</w:t>
      </w:r>
      <w:r>
        <w:rPr>
          <w:sz w:val="28"/>
          <w:szCs w:val="28"/>
        </w:rPr>
        <w:t>ївського району м. Харкова (довідка № 2943 від 26.12.2007), а також для методичного забезпечення та викладання курсів «Основи соціальної географії», «Економічна і соціальна географія України» (довідка № 1701-139 від 04.02.08).</w:t>
      </w:r>
    </w:p>
    <w:p w:rsidR="00B62ABB" w:rsidRDefault="00B62ABB" w:rsidP="00B62ABB">
      <w:pPr>
        <w:ind w:firstLine="709"/>
        <w:jc w:val="both"/>
        <w:rPr>
          <w:sz w:val="28"/>
          <w:szCs w:val="28"/>
        </w:rPr>
      </w:pPr>
      <w:r>
        <w:rPr>
          <w:b/>
          <w:sz w:val="28"/>
          <w:szCs w:val="28"/>
        </w:rPr>
        <w:t xml:space="preserve">Особистий внесок здобувача. </w:t>
      </w:r>
      <w:r>
        <w:rPr>
          <w:sz w:val="28"/>
          <w:szCs w:val="28"/>
        </w:rPr>
        <w:t>Дисертація є самостійною, завершеною роб</w:t>
      </w:r>
      <w:r>
        <w:rPr>
          <w:sz w:val="28"/>
          <w:szCs w:val="28"/>
        </w:rPr>
        <w:t>о</w:t>
      </w:r>
      <w:r>
        <w:rPr>
          <w:sz w:val="28"/>
          <w:szCs w:val="28"/>
        </w:rPr>
        <w:t>тою автора, в якій викладено результати власних досліджень щодо розробки теор</w:t>
      </w:r>
      <w:r>
        <w:rPr>
          <w:sz w:val="28"/>
          <w:szCs w:val="28"/>
        </w:rPr>
        <w:t>е</w:t>
      </w:r>
      <w:r>
        <w:rPr>
          <w:sz w:val="28"/>
          <w:szCs w:val="28"/>
        </w:rPr>
        <w:t>тичних та методичних основ суспільно-географічного дослідження трудового пот</w:t>
      </w:r>
      <w:r>
        <w:rPr>
          <w:sz w:val="28"/>
          <w:szCs w:val="28"/>
        </w:rPr>
        <w:t>е</w:t>
      </w:r>
      <w:r>
        <w:rPr>
          <w:sz w:val="28"/>
          <w:szCs w:val="28"/>
        </w:rPr>
        <w:t>нціалу. Із наукових праць, надрукованих у співавторстві, використані лише розро</w:t>
      </w:r>
      <w:r>
        <w:rPr>
          <w:sz w:val="28"/>
          <w:szCs w:val="28"/>
        </w:rPr>
        <w:t>б</w:t>
      </w:r>
      <w:r>
        <w:rPr>
          <w:sz w:val="28"/>
          <w:szCs w:val="28"/>
        </w:rPr>
        <w:t>ки, які належать автору особисто.</w:t>
      </w:r>
    </w:p>
    <w:p w:rsidR="00B62ABB" w:rsidRDefault="00B62ABB" w:rsidP="00B62ABB">
      <w:pPr>
        <w:ind w:firstLine="709"/>
        <w:jc w:val="both"/>
        <w:rPr>
          <w:sz w:val="28"/>
          <w:szCs w:val="28"/>
        </w:rPr>
      </w:pPr>
      <w:r>
        <w:rPr>
          <w:b/>
          <w:sz w:val="28"/>
          <w:szCs w:val="28"/>
        </w:rPr>
        <w:t xml:space="preserve">Апробація результатів дисертаційного дослідження. </w:t>
      </w:r>
      <w:r>
        <w:rPr>
          <w:sz w:val="28"/>
          <w:szCs w:val="28"/>
        </w:rPr>
        <w:t>Результати досл</w:t>
      </w:r>
      <w:r>
        <w:rPr>
          <w:sz w:val="28"/>
          <w:szCs w:val="28"/>
        </w:rPr>
        <w:t>і</w:t>
      </w:r>
      <w:r>
        <w:rPr>
          <w:sz w:val="28"/>
          <w:szCs w:val="28"/>
        </w:rPr>
        <w:t>джень, викладених у дисертації, були апробовані на: Міжнародних науково-практичних конференціях «Регіон: стратегія оптимального розвитку» (м. Харків, 2006, 2007); Міжнародних науково-практичних конференціях студентів, аспірантів та молодих науковців «Регіон: суспільно-географічні аспекти» (м. Харків, 2005, 2006, 2007); Міжнародній студентській конференції «Школа молодого науковця» (м. Бєлгород, Росія, 2006); Міжнародній науково-практичній конференції студентів‚ аспірантів і молодих вчених «Шевченківська весна» (м. Київ, 2006); Міжнародній науково-практичній конференції «Регіональні проблеми України: географічний ан</w:t>
      </w:r>
      <w:r>
        <w:rPr>
          <w:sz w:val="28"/>
          <w:szCs w:val="28"/>
        </w:rPr>
        <w:t>а</w:t>
      </w:r>
      <w:r>
        <w:rPr>
          <w:sz w:val="28"/>
          <w:szCs w:val="28"/>
        </w:rPr>
        <w:t>ліз та пошук шляхів вирішення» (м. Херсон, 2007).</w:t>
      </w:r>
    </w:p>
    <w:p w:rsidR="00B62ABB" w:rsidRDefault="00B62ABB" w:rsidP="00B62ABB">
      <w:pPr>
        <w:ind w:firstLine="709"/>
        <w:jc w:val="both"/>
        <w:rPr>
          <w:sz w:val="28"/>
          <w:szCs w:val="28"/>
        </w:rPr>
      </w:pPr>
      <w:r>
        <w:rPr>
          <w:b/>
          <w:sz w:val="28"/>
          <w:szCs w:val="28"/>
        </w:rPr>
        <w:t xml:space="preserve">Публікації. </w:t>
      </w:r>
      <w:r>
        <w:rPr>
          <w:sz w:val="28"/>
          <w:szCs w:val="28"/>
        </w:rPr>
        <w:t>За результатами дослідження опубліковано 17 наукових праць з</w:t>
      </w:r>
      <w:r>
        <w:rPr>
          <w:sz w:val="28"/>
          <w:szCs w:val="28"/>
        </w:rPr>
        <w:t>а</w:t>
      </w:r>
      <w:r>
        <w:rPr>
          <w:sz w:val="28"/>
          <w:szCs w:val="28"/>
        </w:rPr>
        <w:t>гальним обсягом 4,7 д.а., з яких 3,4 д.а. належать особисто автору, в тому числі 5 публікацій загальним обсягом близько 2,5 д.а. опубліковані в фахових виданнях, включених до переліку ВАК України.</w:t>
      </w:r>
    </w:p>
    <w:p w:rsidR="00B62ABB" w:rsidRDefault="00B62ABB" w:rsidP="00B62ABB">
      <w:pPr>
        <w:ind w:firstLine="709"/>
        <w:jc w:val="both"/>
        <w:rPr>
          <w:sz w:val="28"/>
          <w:szCs w:val="28"/>
        </w:rPr>
      </w:pPr>
      <w:r>
        <w:rPr>
          <w:b/>
          <w:sz w:val="28"/>
          <w:szCs w:val="28"/>
        </w:rPr>
        <w:t xml:space="preserve">Обсяг та структура дисертації. </w:t>
      </w:r>
      <w:r>
        <w:rPr>
          <w:sz w:val="28"/>
          <w:szCs w:val="28"/>
        </w:rPr>
        <w:t>Дисертація складається зі вступу, трьох ро</w:t>
      </w:r>
      <w:r>
        <w:rPr>
          <w:sz w:val="28"/>
          <w:szCs w:val="28"/>
        </w:rPr>
        <w:t>з</w:t>
      </w:r>
      <w:r>
        <w:rPr>
          <w:sz w:val="28"/>
          <w:szCs w:val="28"/>
        </w:rPr>
        <w:t xml:space="preserve">ділів, висновків (загальним обсягом 210 сторінок комп’ютерного тексту), </w:t>
      </w:r>
      <w:r>
        <w:rPr>
          <w:sz w:val="28"/>
          <w:szCs w:val="28"/>
        </w:rPr>
        <w:lastRenderedPageBreak/>
        <w:t>списку використаних джерел (226 найменувань) та додатків (7). У роботі розміщено 15 та</w:t>
      </w:r>
      <w:r>
        <w:rPr>
          <w:sz w:val="28"/>
          <w:szCs w:val="28"/>
        </w:rPr>
        <w:t>б</w:t>
      </w:r>
      <w:r>
        <w:rPr>
          <w:sz w:val="28"/>
          <w:szCs w:val="28"/>
        </w:rPr>
        <w:t xml:space="preserve">лиць та 47 рисунків. </w:t>
      </w:r>
    </w:p>
    <w:p w:rsidR="00B62ABB" w:rsidRDefault="00B62ABB" w:rsidP="00B62ABB">
      <w:pPr>
        <w:ind w:firstLine="709"/>
        <w:jc w:val="both"/>
        <w:rPr>
          <w:sz w:val="28"/>
          <w:szCs w:val="28"/>
        </w:rPr>
      </w:pPr>
    </w:p>
    <w:p w:rsidR="00B62ABB" w:rsidRDefault="00B62ABB" w:rsidP="00B62ABB">
      <w:pPr>
        <w:ind w:firstLine="709"/>
        <w:jc w:val="center"/>
        <w:rPr>
          <w:b/>
          <w:sz w:val="28"/>
          <w:szCs w:val="28"/>
        </w:rPr>
      </w:pPr>
      <w:r>
        <w:rPr>
          <w:b/>
          <w:sz w:val="28"/>
          <w:szCs w:val="28"/>
        </w:rPr>
        <w:t>ОСНОВНИЙ ЗМІСТ РОБОТИ</w:t>
      </w:r>
    </w:p>
    <w:p w:rsidR="00B62ABB" w:rsidRDefault="00B62ABB" w:rsidP="00B62ABB">
      <w:pPr>
        <w:ind w:firstLine="709"/>
        <w:jc w:val="center"/>
        <w:rPr>
          <w:sz w:val="28"/>
          <w:szCs w:val="28"/>
        </w:rPr>
      </w:pPr>
    </w:p>
    <w:p w:rsidR="00B62ABB" w:rsidRDefault="00B62ABB" w:rsidP="00B62ABB">
      <w:pPr>
        <w:ind w:firstLine="709"/>
        <w:jc w:val="both"/>
        <w:rPr>
          <w:sz w:val="28"/>
          <w:szCs w:val="28"/>
        </w:rPr>
      </w:pPr>
      <w:r>
        <w:rPr>
          <w:sz w:val="28"/>
          <w:szCs w:val="28"/>
        </w:rPr>
        <w:t xml:space="preserve">У першому розділі </w:t>
      </w:r>
      <w:r>
        <w:rPr>
          <w:b/>
          <w:bCs/>
          <w:i/>
          <w:iCs/>
          <w:sz w:val="28"/>
          <w:szCs w:val="28"/>
        </w:rPr>
        <w:t>«Теоретико-методологічні основи суспільно-географічного досл</w:t>
      </w:r>
      <w:r>
        <w:rPr>
          <w:b/>
          <w:bCs/>
          <w:i/>
          <w:iCs/>
          <w:sz w:val="28"/>
          <w:szCs w:val="28"/>
        </w:rPr>
        <w:t>і</w:t>
      </w:r>
      <w:r>
        <w:rPr>
          <w:b/>
          <w:bCs/>
          <w:i/>
          <w:iCs/>
          <w:sz w:val="28"/>
          <w:szCs w:val="28"/>
        </w:rPr>
        <w:t>дження трудового потенціалу»</w:t>
      </w:r>
      <w:r>
        <w:rPr>
          <w:sz w:val="28"/>
          <w:szCs w:val="28"/>
        </w:rPr>
        <w:t xml:space="preserve"> розглядаються науково-теоретичні аспекти дослідження трудового потенціалу, методи аналізу трудового потенціалу регіону, висвітл</w:t>
      </w:r>
      <w:r>
        <w:rPr>
          <w:sz w:val="28"/>
          <w:szCs w:val="28"/>
        </w:rPr>
        <w:t>ю</w:t>
      </w:r>
      <w:r>
        <w:rPr>
          <w:sz w:val="28"/>
          <w:szCs w:val="28"/>
        </w:rPr>
        <w:t>ється еволюція поняття «трудовий потенціал» та його співвідношення з поняттями «трудові ресурси», «ринок праці», «економічно активне населення», «зайнятість», «безробіття». Визначено фактори впливу на формування та використання трудового потенціалу.</w:t>
      </w:r>
    </w:p>
    <w:p w:rsidR="00B62ABB" w:rsidRDefault="00B62ABB" w:rsidP="00B62ABB">
      <w:pPr>
        <w:ind w:firstLine="709"/>
        <w:jc w:val="both"/>
        <w:rPr>
          <w:sz w:val="28"/>
          <w:szCs w:val="28"/>
        </w:rPr>
      </w:pPr>
      <w:r>
        <w:rPr>
          <w:sz w:val="28"/>
          <w:szCs w:val="28"/>
        </w:rPr>
        <w:t>Визначення поняття «трудовий потенціал» на сьогодні залишається дискусі</w:t>
      </w:r>
      <w:r>
        <w:rPr>
          <w:sz w:val="28"/>
          <w:szCs w:val="28"/>
        </w:rPr>
        <w:t>й</w:t>
      </w:r>
      <w:r>
        <w:rPr>
          <w:sz w:val="28"/>
          <w:szCs w:val="28"/>
        </w:rPr>
        <w:t>ним. На основі аналізу робіт вітчизняних і зарубіжних вчених розглянуто різні асп</w:t>
      </w:r>
      <w:r>
        <w:rPr>
          <w:sz w:val="28"/>
          <w:szCs w:val="28"/>
        </w:rPr>
        <w:t>е</w:t>
      </w:r>
      <w:r>
        <w:rPr>
          <w:sz w:val="28"/>
          <w:szCs w:val="28"/>
        </w:rPr>
        <w:t>кти його трактування (ресурсний, політекономічний, факторний, демографічний, екогомологічний та інші). Просторово-часові особливості дослідження ТП розкр</w:t>
      </w:r>
      <w:r>
        <w:rPr>
          <w:sz w:val="28"/>
          <w:szCs w:val="28"/>
        </w:rPr>
        <w:t>и</w:t>
      </w:r>
      <w:r>
        <w:rPr>
          <w:sz w:val="28"/>
          <w:szCs w:val="28"/>
        </w:rPr>
        <w:t>вають перспективний напрямок визначення поняття з позиції суспільної географії. Необхідність активізації й ефективності використання трудових можливостей пр</w:t>
      </w:r>
      <w:r>
        <w:rPr>
          <w:sz w:val="28"/>
          <w:szCs w:val="28"/>
        </w:rPr>
        <w:t>и</w:t>
      </w:r>
      <w:r>
        <w:rPr>
          <w:sz w:val="28"/>
          <w:szCs w:val="28"/>
        </w:rPr>
        <w:t>вела до еволюції поняття «трудовий потенціал», яке диференціювалось від поняття «робоча сила» (РС – сукупність здібностей людини, які можуть бути продуктивно використані в процесі праці), та від поняття «трудові ресурси» (ТР – наявне прац</w:t>
      </w:r>
      <w:r>
        <w:rPr>
          <w:sz w:val="28"/>
          <w:szCs w:val="28"/>
        </w:rPr>
        <w:t>е</w:t>
      </w:r>
      <w:r>
        <w:rPr>
          <w:sz w:val="28"/>
          <w:szCs w:val="28"/>
        </w:rPr>
        <w:t>здатне населення: чоловіки у віці від 16 до 60 років і жінки – від 16 до 55 років, а т</w:t>
      </w:r>
      <w:r>
        <w:rPr>
          <w:sz w:val="28"/>
          <w:szCs w:val="28"/>
        </w:rPr>
        <w:t>а</w:t>
      </w:r>
      <w:r>
        <w:rPr>
          <w:sz w:val="28"/>
          <w:szCs w:val="28"/>
        </w:rPr>
        <w:t>кож підлітки до 16 років та особи пенсійного віку, які беруть участь у суспільному виробництві).</w:t>
      </w:r>
    </w:p>
    <w:p w:rsidR="00B62ABB" w:rsidRDefault="00B62ABB" w:rsidP="00B62ABB">
      <w:pPr>
        <w:ind w:firstLine="709"/>
        <w:jc w:val="both"/>
        <w:rPr>
          <w:sz w:val="28"/>
          <w:szCs w:val="28"/>
        </w:rPr>
      </w:pPr>
      <w:r>
        <w:rPr>
          <w:sz w:val="28"/>
          <w:szCs w:val="28"/>
        </w:rPr>
        <w:t>Поняття ТП значно об'ємніше, ніж трудові ресурси. Параметри ТП визнач</w:t>
      </w:r>
      <w:r>
        <w:rPr>
          <w:sz w:val="28"/>
          <w:szCs w:val="28"/>
        </w:rPr>
        <w:t>а</w:t>
      </w:r>
      <w:r>
        <w:rPr>
          <w:sz w:val="28"/>
          <w:szCs w:val="28"/>
        </w:rPr>
        <w:t>ються насамперед кількістю і якістю населення. Кількісна сторона ТП характеризується демографічними факторами (природний та міграційний рух, рівень здоров'я, трив</w:t>
      </w:r>
      <w:r>
        <w:rPr>
          <w:sz w:val="28"/>
          <w:szCs w:val="28"/>
        </w:rPr>
        <w:t>а</w:t>
      </w:r>
      <w:r>
        <w:rPr>
          <w:sz w:val="28"/>
          <w:szCs w:val="28"/>
        </w:rPr>
        <w:t>лість життя тощо), потребами суспільного виробництва у робочій силі і, відповідно, можливостями задоволення потреб працездатного населення у праці.Якість визначається як працезда</w:t>
      </w:r>
      <w:r>
        <w:rPr>
          <w:sz w:val="28"/>
          <w:szCs w:val="28"/>
        </w:rPr>
        <w:t>т</w:t>
      </w:r>
      <w:r>
        <w:rPr>
          <w:sz w:val="28"/>
          <w:szCs w:val="28"/>
        </w:rPr>
        <w:t>ність індивідів, у тому числі їх фізичний, психологічний і моральний потенціал, о</w:t>
      </w:r>
      <w:r>
        <w:rPr>
          <w:sz w:val="28"/>
          <w:szCs w:val="28"/>
        </w:rPr>
        <w:t>б</w:t>
      </w:r>
      <w:r>
        <w:rPr>
          <w:sz w:val="28"/>
          <w:szCs w:val="28"/>
        </w:rPr>
        <w:t xml:space="preserve">сяг загальних і спеціальних знань та навичок. </w:t>
      </w:r>
    </w:p>
    <w:p w:rsidR="00B62ABB" w:rsidRDefault="00B62ABB" w:rsidP="00B62ABB">
      <w:pPr>
        <w:ind w:firstLine="709"/>
        <w:jc w:val="both"/>
        <w:rPr>
          <w:sz w:val="28"/>
          <w:szCs w:val="28"/>
        </w:rPr>
      </w:pPr>
      <w:r>
        <w:rPr>
          <w:sz w:val="28"/>
          <w:szCs w:val="28"/>
        </w:rPr>
        <w:t>Суспільно-географічна сутність поняття ТП визначається як сукупність працездатн</w:t>
      </w:r>
      <w:r>
        <w:rPr>
          <w:sz w:val="28"/>
          <w:szCs w:val="28"/>
        </w:rPr>
        <w:t>о</w:t>
      </w:r>
      <w:r>
        <w:rPr>
          <w:sz w:val="28"/>
          <w:szCs w:val="28"/>
        </w:rPr>
        <w:t>го населення, що характеризується наявними в даний час і передбачуваними в ма</w:t>
      </w:r>
      <w:r>
        <w:rPr>
          <w:sz w:val="28"/>
          <w:szCs w:val="28"/>
        </w:rPr>
        <w:t>й</w:t>
      </w:r>
      <w:r>
        <w:rPr>
          <w:sz w:val="28"/>
          <w:szCs w:val="28"/>
        </w:rPr>
        <w:t>бутньому трудовими можливостями, які реалізуються чи можуть бути реалізовані в просторово-часовому аспекті.</w:t>
      </w:r>
    </w:p>
    <w:p w:rsidR="00B62ABB" w:rsidRDefault="00B62ABB" w:rsidP="00B62ABB">
      <w:pPr>
        <w:ind w:firstLine="709"/>
        <w:jc w:val="both"/>
        <w:rPr>
          <w:sz w:val="28"/>
          <w:szCs w:val="28"/>
        </w:rPr>
      </w:pPr>
      <w:r>
        <w:rPr>
          <w:sz w:val="28"/>
          <w:szCs w:val="28"/>
        </w:rPr>
        <w:t>Вивчення регіональних аспектів використання ТП та можливостей його ефе</w:t>
      </w:r>
      <w:r>
        <w:rPr>
          <w:sz w:val="28"/>
          <w:szCs w:val="28"/>
        </w:rPr>
        <w:t>к</w:t>
      </w:r>
      <w:r>
        <w:rPr>
          <w:sz w:val="28"/>
          <w:szCs w:val="28"/>
        </w:rPr>
        <w:t>тивної реалізації здійснюється через механізми й процеси, що відбуваються на регіональному ринку праці. Ринок праці представляє собою систему обміну індивіду</w:t>
      </w:r>
      <w:r>
        <w:rPr>
          <w:sz w:val="28"/>
          <w:szCs w:val="28"/>
        </w:rPr>
        <w:t>а</w:t>
      </w:r>
      <w:r>
        <w:rPr>
          <w:sz w:val="28"/>
          <w:szCs w:val="28"/>
        </w:rPr>
        <w:t xml:space="preserve">льних здібностей до праці та фонд життєвих цінностей, необхідних для відтворення робочої сили. </w:t>
      </w:r>
    </w:p>
    <w:p w:rsidR="00B62ABB" w:rsidRDefault="00B62ABB" w:rsidP="00B62ABB">
      <w:pPr>
        <w:ind w:firstLine="709"/>
        <w:jc w:val="both"/>
        <w:rPr>
          <w:sz w:val="28"/>
          <w:szCs w:val="28"/>
        </w:rPr>
      </w:pPr>
      <w:r>
        <w:rPr>
          <w:sz w:val="28"/>
          <w:szCs w:val="28"/>
        </w:rPr>
        <w:t>Застосовуючи суспільно-географічний підхід, виділено фактори формування та використання ТП за рівнем і сферою їх дії. Економіко-географічна група факторів передбачає територіальний та галузевий розподіл працездатного населення в кільк</w:t>
      </w:r>
      <w:r>
        <w:rPr>
          <w:sz w:val="28"/>
          <w:szCs w:val="28"/>
        </w:rPr>
        <w:t>і</w:t>
      </w:r>
      <w:r>
        <w:rPr>
          <w:sz w:val="28"/>
          <w:szCs w:val="28"/>
        </w:rPr>
        <w:t>сному та якісному аспекті, формування попиту на працю, потоків ТП між центрами виробництва тощо. Фактори соціально-</w:t>
      </w:r>
      <w:r>
        <w:rPr>
          <w:sz w:val="28"/>
          <w:szCs w:val="28"/>
        </w:rPr>
        <w:lastRenderedPageBreak/>
        <w:t>географічної групи забезпечують освітньо-кваліфікаційний рівень ТП, можливість працевлаштування, здатність витримувати конкуренцію тощо. Функціонування ТП через геодемографічну групу факторів в</w:t>
      </w:r>
      <w:r>
        <w:rPr>
          <w:sz w:val="28"/>
          <w:szCs w:val="28"/>
        </w:rPr>
        <w:t>и</w:t>
      </w:r>
      <w:r>
        <w:rPr>
          <w:sz w:val="28"/>
          <w:szCs w:val="28"/>
        </w:rPr>
        <w:t>значає загальні межі та якість ТП, специфіку окремих груп працездатного населе</w:t>
      </w:r>
      <w:r>
        <w:rPr>
          <w:sz w:val="28"/>
          <w:szCs w:val="28"/>
        </w:rPr>
        <w:t>н</w:t>
      </w:r>
      <w:r>
        <w:rPr>
          <w:sz w:val="28"/>
          <w:szCs w:val="28"/>
        </w:rPr>
        <w:t>ня, трудову активність, мобільність, створює підґрунтя до відтворення ТП, відобр</w:t>
      </w:r>
      <w:r>
        <w:rPr>
          <w:sz w:val="28"/>
          <w:szCs w:val="28"/>
        </w:rPr>
        <w:t>а</w:t>
      </w:r>
      <w:r>
        <w:rPr>
          <w:sz w:val="28"/>
          <w:szCs w:val="28"/>
        </w:rPr>
        <w:t>жає просторову диференціацію та потенційну можливість трудової діяльності тощо. Інституціональні фактори забезпечують алгоритм реалізації ТП, адаптацію нових працівників та підвищення кваліфікації кадрів, створюють умови включення в пр</w:t>
      </w:r>
      <w:r>
        <w:rPr>
          <w:sz w:val="28"/>
          <w:szCs w:val="28"/>
        </w:rPr>
        <w:t>о</w:t>
      </w:r>
      <w:r>
        <w:rPr>
          <w:sz w:val="28"/>
          <w:szCs w:val="28"/>
        </w:rPr>
        <w:t>цес суспільного виробництва тощо.</w:t>
      </w:r>
    </w:p>
    <w:p w:rsidR="00B62ABB" w:rsidRDefault="00B62ABB" w:rsidP="00B62ABB">
      <w:pPr>
        <w:ind w:firstLine="709"/>
        <w:jc w:val="both"/>
        <w:rPr>
          <w:sz w:val="28"/>
          <w:szCs w:val="28"/>
        </w:rPr>
      </w:pPr>
      <w:r>
        <w:rPr>
          <w:sz w:val="28"/>
          <w:szCs w:val="28"/>
        </w:rPr>
        <w:t>Методика дослідження суспільно-географічних аспектів використання ТП Х</w:t>
      </w:r>
      <w:r>
        <w:rPr>
          <w:sz w:val="28"/>
          <w:szCs w:val="28"/>
        </w:rPr>
        <w:t>а</w:t>
      </w:r>
      <w:r>
        <w:rPr>
          <w:sz w:val="28"/>
          <w:szCs w:val="28"/>
        </w:rPr>
        <w:t>рківської області передбачає використання суспільно-географічних та математико-статистичних методів. Програмою дослідження передбачено якісний аналіз статистичних показників та формування вибірк</w:t>
      </w:r>
      <w:r>
        <w:rPr>
          <w:sz w:val="28"/>
          <w:szCs w:val="28"/>
        </w:rPr>
        <w:t>о</w:t>
      </w:r>
      <w:r>
        <w:rPr>
          <w:sz w:val="28"/>
          <w:szCs w:val="28"/>
        </w:rPr>
        <w:t>вих сукупностей, ранжування районів за ефективністю ТП населення, проведення факторного та кластерного аналізу вихі</w:t>
      </w:r>
      <w:r>
        <w:rPr>
          <w:sz w:val="28"/>
          <w:szCs w:val="28"/>
        </w:rPr>
        <w:t>д</w:t>
      </w:r>
      <w:r>
        <w:rPr>
          <w:sz w:val="28"/>
          <w:szCs w:val="28"/>
        </w:rPr>
        <w:t xml:space="preserve">них даних, групування адміністративних районів Харківської області з виділенням підгруп за показником ефективності використання ТП. </w:t>
      </w:r>
    </w:p>
    <w:p w:rsidR="00B62ABB" w:rsidRDefault="00B62ABB" w:rsidP="00B62ABB">
      <w:pPr>
        <w:tabs>
          <w:tab w:val="left" w:pos="720"/>
        </w:tabs>
        <w:ind w:firstLine="709"/>
        <w:jc w:val="both"/>
        <w:rPr>
          <w:sz w:val="28"/>
          <w:szCs w:val="28"/>
        </w:rPr>
      </w:pPr>
      <w:r>
        <w:rPr>
          <w:sz w:val="28"/>
          <w:szCs w:val="28"/>
        </w:rPr>
        <w:t>Зібраний статистичний матеріал за період 1990-2006 рр. містить демогр</w:t>
      </w:r>
      <w:r>
        <w:rPr>
          <w:sz w:val="28"/>
          <w:szCs w:val="28"/>
        </w:rPr>
        <w:t>а</w:t>
      </w:r>
      <w:r>
        <w:rPr>
          <w:sz w:val="28"/>
          <w:szCs w:val="28"/>
        </w:rPr>
        <w:t>фічні, економічні, екологічні показники та показники, що характеризують ринок праці Харківської області. Неоднорідність джерел інформації, фіксованих показників реєс</w:t>
      </w:r>
      <w:r>
        <w:rPr>
          <w:sz w:val="28"/>
          <w:szCs w:val="28"/>
        </w:rPr>
        <w:t>т</w:t>
      </w:r>
      <w:r>
        <w:rPr>
          <w:sz w:val="28"/>
          <w:szCs w:val="28"/>
        </w:rPr>
        <w:t>рованого і нереєстрованого ринків праці, методик збору та їх обчислення поставила проблему систематизації даних. У зв’язку з тим, що за деякими показниками за п</w:t>
      </w:r>
      <w:r>
        <w:rPr>
          <w:sz w:val="28"/>
          <w:szCs w:val="28"/>
        </w:rPr>
        <w:t>е</w:t>
      </w:r>
      <w:r>
        <w:rPr>
          <w:sz w:val="28"/>
          <w:szCs w:val="28"/>
        </w:rPr>
        <w:t xml:space="preserve">ріод 1990-2000 рр. часові ряди були неповними, вибіркові сукупності формувалися по кожному року за період 2000 по 2006 рр. із 46 базових статистичних показників (табл. 1). </w:t>
      </w:r>
    </w:p>
    <w:p w:rsidR="00B62ABB" w:rsidRDefault="00B62ABB" w:rsidP="00B62ABB">
      <w:pPr>
        <w:tabs>
          <w:tab w:val="left" w:pos="720"/>
        </w:tabs>
        <w:ind w:firstLine="709"/>
        <w:jc w:val="both"/>
        <w:rPr>
          <w:sz w:val="28"/>
          <w:szCs w:val="28"/>
        </w:rPr>
      </w:pPr>
      <w:r>
        <w:rPr>
          <w:sz w:val="28"/>
          <w:szCs w:val="28"/>
        </w:rPr>
        <w:t>Показники відбиралися, виходячи з якісного аналізу вихідних даних, а т</w:t>
      </w:r>
      <w:r>
        <w:rPr>
          <w:sz w:val="28"/>
          <w:szCs w:val="28"/>
        </w:rPr>
        <w:t>а</w:t>
      </w:r>
      <w:r>
        <w:rPr>
          <w:sz w:val="28"/>
          <w:szCs w:val="28"/>
        </w:rPr>
        <w:t>кож гіпотетичного впливу на показник ефективності використання ТП області, який розраховувався авт</w:t>
      </w:r>
      <w:r>
        <w:rPr>
          <w:sz w:val="28"/>
          <w:szCs w:val="28"/>
        </w:rPr>
        <w:t>о</w:t>
      </w:r>
      <w:r>
        <w:rPr>
          <w:sz w:val="28"/>
          <w:szCs w:val="28"/>
        </w:rPr>
        <w:t>ром самостійно як обернений показнику рівня безробіття.</w:t>
      </w:r>
    </w:p>
    <w:p w:rsidR="00B62ABB" w:rsidRDefault="00B62ABB" w:rsidP="00B62ABB">
      <w:pPr>
        <w:widowControl w:val="0"/>
        <w:ind w:firstLine="567"/>
        <w:jc w:val="right"/>
        <w:rPr>
          <w:sz w:val="28"/>
          <w:szCs w:val="28"/>
        </w:rPr>
      </w:pPr>
      <w:r>
        <w:rPr>
          <w:sz w:val="28"/>
          <w:szCs w:val="28"/>
        </w:rPr>
        <w:t>Таблиця 1.</w:t>
      </w:r>
    </w:p>
    <w:p w:rsidR="00B62ABB" w:rsidRDefault="00B62ABB" w:rsidP="00B62ABB">
      <w:pPr>
        <w:widowControl w:val="0"/>
        <w:ind w:firstLine="567"/>
        <w:jc w:val="center"/>
        <w:rPr>
          <w:sz w:val="28"/>
          <w:szCs w:val="28"/>
        </w:rPr>
      </w:pPr>
      <w:r>
        <w:rPr>
          <w:sz w:val="28"/>
          <w:szCs w:val="28"/>
        </w:rPr>
        <w:t>Базові вихідні статистичні показники</w:t>
      </w:r>
    </w:p>
    <w:tbl>
      <w:tblPr>
        <w:tblW w:w="10403" w:type="dxa"/>
        <w:jc w:val="center"/>
        <w:tblInd w:w="-79" w:type="dxa"/>
        <w:tblLayout w:type="fixed"/>
        <w:tblLook w:val="0000" w:firstRow="0" w:lastRow="0" w:firstColumn="0" w:lastColumn="0" w:noHBand="0" w:noVBand="0"/>
      </w:tblPr>
      <w:tblGrid>
        <w:gridCol w:w="716"/>
        <w:gridCol w:w="4137"/>
        <w:gridCol w:w="744"/>
        <w:gridCol w:w="4806"/>
      </w:tblGrid>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 п/п</w:t>
            </w:r>
          </w:p>
        </w:tc>
        <w:tc>
          <w:tcPr>
            <w:tcW w:w="4137"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Показники</w:t>
            </w:r>
          </w:p>
        </w:tc>
        <w:tc>
          <w:tcPr>
            <w:tcW w:w="744" w:type="dxa"/>
            <w:tcBorders>
              <w:top w:val="single" w:sz="4" w:space="0" w:color="auto"/>
              <w:left w:val="single" w:sz="4" w:space="0" w:color="auto"/>
              <w:bottom w:val="single" w:sz="4" w:space="0" w:color="auto"/>
              <w:right w:val="single" w:sz="4" w:space="0" w:color="auto"/>
            </w:tcBorders>
            <w:vAlign w:val="center"/>
          </w:tcPr>
          <w:p w:rsidR="00B62ABB" w:rsidRDefault="00B62ABB" w:rsidP="00584E03">
            <w:pPr>
              <w:jc w:val="center"/>
            </w:pPr>
            <w:r>
              <w:t>№</w:t>
            </w:r>
          </w:p>
          <w:p w:rsidR="00B62ABB" w:rsidRDefault="00B62ABB" w:rsidP="00584E03">
            <w:pPr>
              <w:jc w:val="center"/>
            </w:pPr>
            <w:r>
              <w:t>п/п</w:t>
            </w:r>
          </w:p>
        </w:tc>
        <w:tc>
          <w:tcPr>
            <w:tcW w:w="4806" w:type="dxa"/>
            <w:tcBorders>
              <w:top w:val="single" w:sz="4" w:space="0" w:color="auto"/>
              <w:left w:val="single" w:sz="4" w:space="0" w:color="auto"/>
              <w:bottom w:val="single" w:sz="4" w:space="0" w:color="auto"/>
              <w:right w:val="single" w:sz="4" w:space="0" w:color="auto"/>
            </w:tcBorders>
            <w:vAlign w:val="center"/>
          </w:tcPr>
          <w:p w:rsidR="00B62ABB" w:rsidRDefault="00B62ABB" w:rsidP="00584E03">
            <w:pPr>
              <w:jc w:val="center"/>
            </w:pPr>
            <w:r>
              <w:t>Показники</w:t>
            </w:r>
          </w:p>
        </w:tc>
      </w:tr>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Територія, км. кв.</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24</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Кількість незайнятого трудовою діял</w:t>
            </w:r>
            <w:r>
              <w:t>ь</w:t>
            </w:r>
            <w:r>
              <w:t>ністю громадян, осіб</w:t>
            </w:r>
          </w:p>
        </w:tc>
      </w:tr>
      <w:tr w:rsidR="00B62ABB" w:rsidTr="00584E03">
        <w:trPr>
          <w:trHeight w:val="325"/>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2</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Все населення, тис.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25</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Кількість працівників, які прийняті на роботу в умовах неповної зайнятості, осіб</w:t>
            </w:r>
          </w:p>
        </w:tc>
      </w:tr>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3</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Міське населення, тис.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26</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Перекваліфікація кадрів, осіб</w:t>
            </w:r>
          </w:p>
        </w:tc>
      </w:tr>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4</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Сільське населення, тис.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27</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Підвищення кваліфікації, осіб</w:t>
            </w:r>
          </w:p>
        </w:tc>
      </w:tr>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5</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Щільність населення, осіб на км. кв.</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28</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Чисельність незайнятих громадян, які проходили профнавчання, осіб</w:t>
            </w:r>
          </w:p>
        </w:tc>
      </w:tr>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6</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Коефіцієнт народжуваності, ‰</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29</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Середньомісячна номінальна заробітна плата найманих працівників, грн.</w:t>
            </w:r>
          </w:p>
        </w:tc>
      </w:tr>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7</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Коефіцієнт смертності, ‰</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30</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Інвестиції в основний капітал на 1 ос</w:t>
            </w:r>
            <w:r>
              <w:t>о</w:t>
            </w:r>
            <w:r>
              <w:t>бу, (у факт. цінах)</w:t>
            </w:r>
          </w:p>
        </w:tc>
      </w:tr>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8</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Коефіцієнт природного ск</w:t>
            </w:r>
            <w:r>
              <w:t>о</w:t>
            </w:r>
            <w:r>
              <w:t>рочення, ‰</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31</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Житловий фонд, тис. м. кв. загальної площі</w:t>
            </w:r>
          </w:p>
        </w:tc>
      </w:tr>
      <w:tr w:rsidR="00B62ABB" w:rsidTr="00584E03">
        <w:trPr>
          <w:trHeight w:val="57"/>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9</w:t>
            </w:r>
          </w:p>
        </w:tc>
        <w:tc>
          <w:tcPr>
            <w:tcW w:w="4137" w:type="dxa"/>
            <w:tcBorders>
              <w:top w:val="single" w:sz="4" w:space="0" w:color="auto"/>
              <w:left w:val="nil"/>
              <w:bottom w:val="single" w:sz="4" w:space="0" w:color="auto"/>
              <w:right w:val="single" w:sz="4" w:space="0" w:color="auto"/>
            </w:tcBorders>
            <w:vAlign w:val="center"/>
          </w:tcPr>
          <w:p w:rsidR="00B62ABB" w:rsidRDefault="00B62ABB" w:rsidP="00584E03">
            <w:r>
              <w:t>Кількість зареєстрованих шлюбів, ‰</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32</w:t>
            </w:r>
          </w:p>
        </w:tc>
        <w:tc>
          <w:tcPr>
            <w:tcW w:w="4806" w:type="dxa"/>
            <w:tcBorders>
              <w:top w:val="single" w:sz="4" w:space="0" w:color="auto"/>
              <w:left w:val="nil"/>
              <w:bottom w:val="single" w:sz="4" w:space="0" w:color="auto"/>
              <w:right w:val="single" w:sz="4" w:space="0" w:color="auto"/>
            </w:tcBorders>
            <w:vAlign w:val="center"/>
          </w:tcPr>
          <w:p w:rsidR="00B62ABB" w:rsidRDefault="00B62ABB" w:rsidP="00584E03">
            <w:r>
              <w:t xml:space="preserve">Забезпеченість населення житлом (у сер. на </w:t>
            </w:r>
            <w:r>
              <w:lastRenderedPageBreak/>
              <w:t>одну особу, м. кв.)</w:t>
            </w:r>
          </w:p>
        </w:tc>
      </w:tr>
    </w:tbl>
    <w:p w:rsidR="00B62ABB" w:rsidRDefault="00B62ABB" w:rsidP="00B62ABB">
      <w:pPr>
        <w:jc w:val="right"/>
        <w:rPr>
          <w:sz w:val="28"/>
          <w:szCs w:val="28"/>
        </w:rPr>
      </w:pPr>
      <w:r>
        <w:rPr>
          <w:sz w:val="28"/>
          <w:szCs w:val="28"/>
        </w:rPr>
        <w:lastRenderedPageBreak/>
        <w:t>Продовження таблиці 1.</w:t>
      </w:r>
    </w:p>
    <w:tbl>
      <w:tblPr>
        <w:tblW w:w="10515" w:type="dxa"/>
        <w:jc w:val="center"/>
        <w:tblInd w:w="-79" w:type="dxa"/>
        <w:tblLayout w:type="fixed"/>
        <w:tblLook w:val="0000" w:firstRow="0" w:lastRow="0" w:firstColumn="0" w:lastColumn="0" w:noHBand="0" w:noVBand="0"/>
      </w:tblPr>
      <w:tblGrid>
        <w:gridCol w:w="789"/>
        <w:gridCol w:w="4064"/>
        <w:gridCol w:w="744"/>
        <w:gridCol w:w="4918"/>
      </w:tblGrid>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10</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Кількість зареєстрованих ро</w:t>
            </w:r>
            <w:r>
              <w:t>з</w:t>
            </w:r>
            <w:r>
              <w:t>лучень, ‰</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33</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Кількість сімей та одинаків, які переб</w:t>
            </w:r>
            <w:r>
              <w:t>у</w:t>
            </w:r>
            <w:r>
              <w:t>вали на квартирному обліку, одиниць</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11</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Міграційний приріст,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34</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Кількість сімей та одинаків, які одерж</w:t>
            </w:r>
            <w:r>
              <w:t>а</w:t>
            </w:r>
            <w:r>
              <w:t>ли житло та поліпшили свої житлові умови, одиниць</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12</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Кількість працівників,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35</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Кількість вищих навчальних закладів, одиниць</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13</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Кількість пенсіонерів, які одержують пенсію у Пенсі</w:t>
            </w:r>
            <w:r>
              <w:t>й</w:t>
            </w:r>
            <w:r>
              <w:t>ному фонді, ‰</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36</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Чисельність студентів, тис. осіб</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14</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Рівень зареєстрованого безр</w:t>
            </w:r>
            <w:r>
              <w:t>о</w:t>
            </w:r>
            <w:r>
              <w:t>біття,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37</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Кількість випускників, тис. осіб</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15</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Рівень зареєстрованого безр</w:t>
            </w:r>
            <w:r>
              <w:t>о</w:t>
            </w:r>
            <w:r>
              <w:t>біття, %</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38</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Кількість лікарняних закладів, одиниць</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16</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Середня тривалість зареєс</w:t>
            </w:r>
            <w:r>
              <w:t>т</w:t>
            </w:r>
            <w:r>
              <w:t>рованого безробіття, місяців</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39</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Кількість відвідувань за зміну, на 10 тис. осіб</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17</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Працевлаштування незайн</w:t>
            </w:r>
            <w:r>
              <w:t>я</w:t>
            </w:r>
            <w:r>
              <w:t>того населення,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40</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Кількість потерпілих від травматизму, пов'язаних з виробництвом, осіб</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18</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Попит на робочу силу,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41</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Кількість загиблих від травматизму п</w:t>
            </w:r>
            <w:r>
              <w:t>о</w:t>
            </w:r>
            <w:r>
              <w:t>в'язаного з виробництвом, осіб</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19</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Пропозиція робочої сили,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42</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Основні виробничі і невиробничі засоби в економіці, млн. грн.</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20</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Середньомісячне число віл</w:t>
            </w:r>
            <w:r>
              <w:t>ь</w:t>
            </w:r>
            <w:r>
              <w:t>них робочих місць і вакан</w:t>
            </w:r>
            <w:r>
              <w:t>т</w:t>
            </w:r>
            <w:r>
              <w:t>них посад, один.</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43</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Пасажирооборот автомобільного тран</w:t>
            </w:r>
            <w:r>
              <w:t>с</w:t>
            </w:r>
            <w:r>
              <w:t>порту, млн. пас. км.</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21</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Навантаження незайнятого населення на одне вільне р</w:t>
            </w:r>
            <w:r>
              <w:t>о</w:t>
            </w:r>
            <w:r>
              <w:t>боче місце (вакансію),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44</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Викиди шкід. реч. в атмосф. повітря від стаціонарних та мобільних джерел, тис. тон</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22</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Середньорічна кількість на</w:t>
            </w:r>
            <w:r>
              <w:t>й</w:t>
            </w:r>
            <w:r>
              <w:t>маних працівників, тис.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45</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Використання свіжої води, млн. м. кв.</w:t>
            </w:r>
          </w:p>
        </w:tc>
      </w:tr>
      <w:tr w:rsidR="00B62ABB" w:rsidTr="00584E03">
        <w:trPr>
          <w:trHeight w:val="57"/>
          <w:jc w:val="center"/>
        </w:trPr>
        <w:tc>
          <w:tcPr>
            <w:tcW w:w="789" w:type="dxa"/>
            <w:tcBorders>
              <w:top w:val="single" w:sz="4" w:space="0" w:color="auto"/>
              <w:left w:val="single" w:sz="4" w:space="0" w:color="auto"/>
              <w:bottom w:val="single" w:sz="4" w:space="0" w:color="auto"/>
              <w:right w:val="single" w:sz="4" w:space="0" w:color="auto"/>
            </w:tcBorders>
            <w:noWrap/>
            <w:vAlign w:val="center"/>
          </w:tcPr>
          <w:p w:rsidR="00B62ABB" w:rsidRDefault="00B62ABB" w:rsidP="00584E03">
            <w:pPr>
              <w:jc w:val="center"/>
            </w:pPr>
            <w:r>
              <w:t>23</w:t>
            </w:r>
          </w:p>
        </w:tc>
        <w:tc>
          <w:tcPr>
            <w:tcW w:w="4064" w:type="dxa"/>
            <w:tcBorders>
              <w:top w:val="single" w:sz="4" w:space="0" w:color="auto"/>
              <w:left w:val="nil"/>
              <w:bottom w:val="single" w:sz="4" w:space="0" w:color="auto"/>
              <w:right w:val="single" w:sz="4" w:space="0" w:color="auto"/>
            </w:tcBorders>
            <w:vAlign w:val="center"/>
          </w:tcPr>
          <w:p w:rsidR="00B62ABB" w:rsidRDefault="00B62ABB" w:rsidP="00584E03">
            <w:r>
              <w:t>Вивільнення працівників, осіб</w:t>
            </w:r>
          </w:p>
        </w:tc>
        <w:tc>
          <w:tcPr>
            <w:tcW w:w="744" w:type="dxa"/>
            <w:tcBorders>
              <w:top w:val="single" w:sz="4" w:space="0" w:color="auto"/>
              <w:left w:val="nil"/>
              <w:bottom w:val="single" w:sz="4" w:space="0" w:color="auto"/>
              <w:right w:val="single" w:sz="4" w:space="0" w:color="auto"/>
            </w:tcBorders>
            <w:vAlign w:val="center"/>
          </w:tcPr>
          <w:p w:rsidR="00B62ABB" w:rsidRDefault="00B62ABB" w:rsidP="00584E03">
            <w:pPr>
              <w:jc w:val="center"/>
            </w:pPr>
            <w:r>
              <w:t>46</w:t>
            </w:r>
          </w:p>
        </w:tc>
        <w:tc>
          <w:tcPr>
            <w:tcW w:w="4918" w:type="dxa"/>
            <w:tcBorders>
              <w:top w:val="single" w:sz="4" w:space="0" w:color="auto"/>
              <w:left w:val="nil"/>
              <w:bottom w:val="single" w:sz="4" w:space="0" w:color="auto"/>
              <w:right w:val="single" w:sz="4" w:space="0" w:color="auto"/>
            </w:tcBorders>
            <w:vAlign w:val="center"/>
          </w:tcPr>
          <w:p w:rsidR="00B62ABB" w:rsidRDefault="00B62ABB" w:rsidP="00584E03">
            <w:r>
              <w:t>Ефективність використання трудового потенціалу населення, %</w:t>
            </w:r>
          </w:p>
        </w:tc>
      </w:tr>
    </w:tbl>
    <w:p w:rsidR="00B62ABB" w:rsidRDefault="00B62ABB" w:rsidP="00B62ABB">
      <w:pPr>
        <w:rPr>
          <w:sz w:val="28"/>
          <w:szCs w:val="28"/>
        </w:rPr>
      </w:pPr>
    </w:p>
    <w:p w:rsidR="00B62ABB" w:rsidRDefault="00B62ABB" w:rsidP="00B62ABB">
      <w:pPr>
        <w:tabs>
          <w:tab w:val="left" w:pos="720"/>
        </w:tabs>
        <w:ind w:firstLine="709"/>
        <w:jc w:val="both"/>
        <w:rPr>
          <w:sz w:val="28"/>
          <w:szCs w:val="28"/>
        </w:rPr>
      </w:pPr>
      <w:r>
        <w:rPr>
          <w:sz w:val="28"/>
          <w:szCs w:val="28"/>
        </w:rPr>
        <w:t>Для збереження однорідності вихідних даних, виходячи з мети та завдань даного дослідження, аналіз виконувався без урахування показників обла</w:t>
      </w:r>
      <w:r>
        <w:rPr>
          <w:sz w:val="28"/>
          <w:szCs w:val="28"/>
        </w:rPr>
        <w:t>с</w:t>
      </w:r>
      <w:r>
        <w:rPr>
          <w:sz w:val="28"/>
          <w:szCs w:val="28"/>
        </w:rPr>
        <w:t>ного центру, а також об’єднано статистичні дані по містах, районних центрах з показниками районів у єдиний м</w:t>
      </w:r>
      <w:r>
        <w:rPr>
          <w:sz w:val="28"/>
          <w:szCs w:val="28"/>
        </w:rPr>
        <w:t>а</w:t>
      </w:r>
      <w:r>
        <w:rPr>
          <w:sz w:val="28"/>
          <w:szCs w:val="28"/>
        </w:rPr>
        <w:t>сив.</w:t>
      </w:r>
    </w:p>
    <w:p w:rsidR="00B62ABB" w:rsidRDefault="00B62ABB" w:rsidP="00B62ABB">
      <w:pPr>
        <w:tabs>
          <w:tab w:val="left" w:pos="720"/>
        </w:tabs>
        <w:ind w:firstLine="709"/>
        <w:jc w:val="both"/>
        <w:rPr>
          <w:sz w:val="28"/>
          <w:szCs w:val="28"/>
        </w:rPr>
      </w:pPr>
      <w:r>
        <w:rPr>
          <w:sz w:val="28"/>
          <w:szCs w:val="28"/>
        </w:rPr>
        <w:t xml:space="preserve">У другому розділі </w:t>
      </w:r>
      <w:r>
        <w:rPr>
          <w:b/>
          <w:bCs/>
          <w:i/>
          <w:iCs/>
          <w:sz w:val="28"/>
          <w:szCs w:val="28"/>
        </w:rPr>
        <w:t>«Суспільно-географічний аналіз використання трудового потенціалу Харківської області»</w:t>
      </w:r>
      <w:r>
        <w:rPr>
          <w:b/>
          <w:bCs/>
          <w:iCs/>
          <w:sz w:val="28"/>
          <w:szCs w:val="28"/>
        </w:rPr>
        <w:t xml:space="preserve"> </w:t>
      </w:r>
      <w:r>
        <w:rPr>
          <w:sz w:val="28"/>
          <w:szCs w:val="28"/>
        </w:rPr>
        <w:t>проведено аналіз відтворення ТП, виявлено тер</w:t>
      </w:r>
      <w:r>
        <w:rPr>
          <w:sz w:val="28"/>
          <w:szCs w:val="28"/>
        </w:rPr>
        <w:t>и</w:t>
      </w:r>
      <w:r>
        <w:rPr>
          <w:sz w:val="28"/>
          <w:szCs w:val="28"/>
        </w:rPr>
        <w:t>торіальні особливості зайнятості, безробіття, попиту і пропозиції робочої сили на ринку праці, визначено управлінську структуру використання ТП області.</w:t>
      </w:r>
    </w:p>
    <w:p w:rsidR="00B62ABB" w:rsidRDefault="00B62ABB" w:rsidP="00B62ABB">
      <w:pPr>
        <w:ind w:firstLine="600"/>
        <w:jc w:val="both"/>
        <w:rPr>
          <w:sz w:val="28"/>
          <w:szCs w:val="28"/>
        </w:rPr>
      </w:pPr>
      <w:r>
        <w:rPr>
          <w:sz w:val="28"/>
          <w:szCs w:val="28"/>
        </w:rPr>
        <w:t>Сучасна демографічна ситуація у Харківській області характеризується деп</w:t>
      </w:r>
      <w:r>
        <w:rPr>
          <w:sz w:val="28"/>
          <w:szCs w:val="28"/>
        </w:rPr>
        <w:t>о</w:t>
      </w:r>
      <w:r>
        <w:rPr>
          <w:sz w:val="28"/>
          <w:szCs w:val="28"/>
        </w:rPr>
        <w:t>пуляцією населення. За досліджуваний період чисельність населення зменшилась на 148,8 тис. осіб від 2969,4 тис. осіб у 2000 р. до 2820,6 тис. осіб у 2006 р. Головним фактором зменшення кількості населення є його природне скорочення. Загальна ч</w:t>
      </w:r>
      <w:r>
        <w:rPr>
          <w:sz w:val="28"/>
          <w:szCs w:val="28"/>
        </w:rPr>
        <w:t>и</w:t>
      </w:r>
      <w:r>
        <w:rPr>
          <w:sz w:val="28"/>
          <w:szCs w:val="28"/>
        </w:rPr>
        <w:t>сельність працездатного населення в області скоротилась на 56,5 тис. осіб. Межі працездатності населення, її рівень та рівень смертності визначає захворюваність. Найбільш поширеними серед працездатного населення є хвороби системи кровооб</w:t>
      </w:r>
      <w:r>
        <w:rPr>
          <w:sz w:val="28"/>
          <w:szCs w:val="28"/>
        </w:rPr>
        <w:t>і</w:t>
      </w:r>
      <w:r>
        <w:rPr>
          <w:sz w:val="28"/>
          <w:szCs w:val="28"/>
        </w:rPr>
        <w:t>гу, які і формують найвищий рівень смертності.</w:t>
      </w:r>
    </w:p>
    <w:p w:rsidR="00B62ABB" w:rsidRDefault="00B62ABB" w:rsidP="00B62ABB">
      <w:pPr>
        <w:ind w:firstLine="709"/>
        <w:jc w:val="both"/>
        <w:rPr>
          <w:sz w:val="28"/>
          <w:szCs w:val="28"/>
        </w:rPr>
      </w:pPr>
      <w:r>
        <w:rPr>
          <w:sz w:val="28"/>
          <w:szCs w:val="28"/>
        </w:rPr>
        <w:lastRenderedPageBreak/>
        <w:t>Несприятливі демографічні процеси стосуються всіх статево-вікових груп н</w:t>
      </w:r>
      <w:r>
        <w:rPr>
          <w:sz w:val="28"/>
          <w:szCs w:val="28"/>
        </w:rPr>
        <w:t>а</w:t>
      </w:r>
      <w:r>
        <w:rPr>
          <w:sz w:val="28"/>
          <w:szCs w:val="28"/>
        </w:rPr>
        <w:t>селення, що впливає на формування та використання ТП. Різке зменшення кількості населення відбулося у віковій групі 35-39 років за рахунок посилення потоків мігр</w:t>
      </w:r>
      <w:r>
        <w:rPr>
          <w:sz w:val="28"/>
          <w:szCs w:val="28"/>
        </w:rPr>
        <w:t>а</w:t>
      </w:r>
      <w:r>
        <w:rPr>
          <w:sz w:val="28"/>
          <w:szCs w:val="28"/>
        </w:rPr>
        <w:t xml:space="preserve">цій. </w:t>
      </w:r>
    </w:p>
    <w:p w:rsidR="00B62ABB" w:rsidRDefault="00B62ABB" w:rsidP="00B62ABB">
      <w:pPr>
        <w:ind w:firstLine="709"/>
        <w:jc w:val="both"/>
        <w:rPr>
          <w:sz w:val="28"/>
          <w:szCs w:val="28"/>
        </w:rPr>
      </w:pPr>
      <w:r>
        <w:rPr>
          <w:sz w:val="28"/>
          <w:szCs w:val="28"/>
        </w:rPr>
        <w:t>Загальна кількість мігрантів у Харківській області на 2006 р. склала 115,3 тис. осіб, у тому числі прибуло 59,7 тис. осіб, вибуло 55,6 тис. осіб, сформувавши позитивне сальдо міграції (4,1 тис. осіб), у тому числі в міс</w:t>
      </w:r>
      <w:r>
        <w:rPr>
          <w:sz w:val="28"/>
          <w:szCs w:val="28"/>
        </w:rPr>
        <w:t>ь</w:t>
      </w:r>
      <w:r>
        <w:rPr>
          <w:sz w:val="28"/>
          <w:szCs w:val="28"/>
        </w:rPr>
        <w:t>ких поселеннях (5,0 тис. осіб), а у сільській місцевості сальдо залишається від’ємним (-0,9 тис. осіб). На</w:t>
      </w:r>
      <w:r>
        <w:rPr>
          <w:sz w:val="28"/>
          <w:szCs w:val="28"/>
        </w:rPr>
        <w:t>й</w:t>
      </w:r>
      <w:r>
        <w:rPr>
          <w:sz w:val="28"/>
          <w:szCs w:val="28"/>
        </w:rPr>
        <w:t>більш привабливими для мігрантів серед районів області були Харківський, Перв</w:t>
      </w:r>
      <w:r>
        <w:rPr>
          <w:sz w:val="28"/>
          <w:szCs w:val="28"/>
        </w:rPr>
        <w:t>о</w:t>
      </w:r>
      <w:r>
        <w:rPr>
          <w:sz w:val="28"/>
          <w:szCs w:val="28"/>
        </w:rPr>
        <w:t>майський, Ізюмський, Куп’янський райони. Переважає рух населення з сільської м</w:t>
      </w:r>
      <w:r>
        <w:rPr>
          <w:sz w:val="28"/>
          <w:szCs w:val="28"/>
        </w:rPr>
        <w:t>і</w:t>
      </w:r>
      <w:r>
        <w:rPr>
          <w:sz w:val="28"/>
          <w:szCs w:val="28"/>
        </w:rPr>
        <w:t>сцевості в міські поселення, що в свою чергу впливає на збільшення ТП в містах. Міжрегіональні переміщення населення області направлені в сусідні області (Донецька, Луганська, Полтавська, Дніпроп</w:t>
      </w:r>
      <w:r>
        <w:rPr>
          <w:sz w:val="28"/>
          <w:szCs w:val="28"/>
        </w:rPr>
        <w:t>е</w:t>
      </w:r>
      <w:r>
        <w:rPr>
          <w:sz w:val="28"/>
          <w:szCs w:val="28"/>
        </w:rPr>
        <w:t>тровська), в Київську область та м. Київ. Основними країнами-експортерами робочої сили є країни Східної Європи, Африки, Латинської Америки, Азії, США, Росії. У 2006 р. на підприємствах області прац</w:t>
      </w:r>
      <w:r>
        <w:rPr>
          <w:sz w:val="28"/>
          <w:szCs w:val="28"/>
        </w:rPr>
        <w:t>ю</w:t>
      </w:r>
      <w:r>
        <w:rPr>
          <w:sz w:val="28"/>
          <w:szCs w:val="28"/>
        </w:rPr>
        <w:t>вало 366 іноземних фахівців, що одержали дозвіл на працевлаштування. За проф</w:t>
      </w:r>
      <w:r>
        <w:rPr>
          <w:sz w:val="28"/>
          <w:szCs w:val="28"/>
        </w:rPr>
        <w:t>е</w:t>
      </w:r>
      <w:r>
        <w:rPr>
          <w:sz w:val="28"/>
          <w:szCs w:val="28"/>
        </w:rPr>
        <w:t>сійною орієнтацією 50% з них обіймають посади керівників, службовців, 36,4% ст</w:t>
      </w:r>
      <w:r>
        <w:rPr>
          <w:sz w:val="28"/>
          <w:szCs w:val="28"/>
        </w:rPr>
        <w:t>а</w:t>
      </w:r>
      <w:r>
        <w:rPr>
          <w:sz w:val="28"/>
          <w:szCs w:val="28"/>
        </w:rPr>
        <w:t>новлять працівники галузі громадського харчування, 39,4% - галузі будівництва.</w:t>
      </w:r>
    </w:p>
    <w:p w:rsidR="00B62ABB" w:rsidRDefault="00B62ABB" w:rsidP="00B62ABB">
      <w:pPr>
        <w:ind w:firstLine="709"/>
        <w:jc w:val="both"/>
        <w:rPr>
          <w:sz w:val="28"/>
          <w:szCs w:val="28"/>
        </w:rPr>
      </w:pPr>
      <w:r>
        <w:rPr>
          <w:sz w:val="28"/>
          <w:szCs w:val="28"/>
        </w:rPr>
        <w:t>Економічно активне населення Харківської області за період 2000-2006 рр. з</w:t>
      </w:r>
      <w:r>
        <w:rPr>
          <w:sz w:val="28"/>
          <w:szCs w:val="28"/>
        </w:rPr>
        <w:t>а</w:t>
      </w:r>
      <w:r>
        <w:rPr>
          <w:sz w:val="28"/>
          <w:szCs w:val="28"/>
        </w:rPr>
        <w:t>знало загального зменшення на 72,2 тис. осіб. У 2000 р. цей показник становив 1463,5 тис. осіб, а в 2006 р. – 1391,3 тис. осіб. Відповідно рівень економічної акти</w:t>
      </w:r>
      <w:r>
        <w:rPr>
          <w:sz w:val="28"/>
          <w:szCs w:val="28"/>
        </w:rPr>
        <w:t>в</w:t>
      </w:r>
      <w:r>
        <w:rPr>
          <w:sz w:val="28"/>
          <w:szCs w:val="28"/>
        </w:rPr>
        <w:t>ності населення знизився з 65,9 % у 2000 р. до 62,2 % у 2006 р. Майже три чверті економічно активного населення складають мешканці міської місцевості. Найбільша кількість економічно активного населення зафіксована у вікових категоріях 40-49 років в обох статевих групах, чоловіків у віці 50 – 59 років та працюючих жінок п</w:t>
      </w:r>
      <w:r>
        <w:rPr>
          <w:sz w:val="28"/>
          <w:szCs w:val="28"/>
        </w:rPr>
        <w:t>е</w:t>
      </w:r>
      <w:r>
        <w:rPr>
          <w:sz w:val="28"/>
          <w:szCs w:val="28"/>
        </w:rPr>
        <w:t>нсійного віку. Вікові групи 25-29 років, 30-34 років становлять по 13% від загальної кількості економічно активного населення. Найменш чисельною є категорія нас</w:t>
      </w:r>
      <w:r>
        <w:rPr>
          <w:sz w:val="28"/>
          <w:szCs w:val="28"/>
        </w:rPr>
        <w:t>е</w:t>
      </w:r>
      <w:r>
        <w:rPr>
          <w:sz w:val="28"/>
          <w:szCs w:val="28"/>
        </w:rPr>
        <w:t>лення віком 15-20 років. Процес зниження народжуваності в Харківській області з 1990 по 1999 рр. на 16,7 тис. осіб зумовив зменшення контингенту молоді. У стру</w:t>
      </w:r>
      <w:r>
        <w:rPr>
          <w:sz w:val="28"/>
          <w:szCs w:val="28"/>
        </w:rPr>
        <w:t>к</w:t>
      </w:r>
      <w:r>
        <w:rPr>
          <w:sz w:val="28"/>
          <w:szCs w:val="28"/>
        </w:rPr>
        <w:t>турі економічно активного населення за здобутою освітою переважають чоловіки – 671 тис. осіб над жінками – 626 тис. осіб. Враховуючи рівень освіти за категорією повної вищої, кількість жінок – 193 тис. осіб, відповідно чоловіків – 181 тис. осіб. З базовою вищою освітою по 13 тис. осіб обох статей, з неповною вищою – 134 тис. жінок та 103 тис. чоловіків, повну загальну освіту мають відповідно 225 тис. та 305 тис. осіб, базову загальну – 55 тис. та 66 тис. осіб.</w:t>
      </w:r>
    </w:p>
    <w:p w:rsidR="00B62ABB" w:rsidRDefault="00B62ABB" w:rsidP="00B62ABB">
      <w:pPr>
        <w:ind w:firstLine="709"/>
        <w:jc w:val="both"/>
        <w:rPr>
          <w:sz w:val="28"/>
          <w:szCs w:val="28"/>
        </w:rPr>
      </w:pPr>
      <w:r>
        <w:rPr>
          <w:sz w:val="28"/>
          <w:szCs w:val="28"/>
        </w:rPr>
        <w:t>Чисельність зайнятого населення віком 15-70 років у Харківській області в 2006 р. склала 1305,8 тис. осіб, що на 8,6 тис. осіб більше, ніж у 2005 р. Відповідно рівень зайнятості збільшився у порівнянні з 2005 р. на 0,4% і досягнув у 2006 р. 58,8%. Серед населення працездатного віку чисельність зайнятих громадян збіл</w:t>
      </w:r>
      <w:r>
        <w:rPr>
          <w:sz w:val="28"/>
          <w:szCs w:val="28"/>
        </w:rPr>
        <w:t>ь</w:t>
      </w:r>
      <w:r>
        <w:rPr>
          <w:sz w:val="28"/>
          <w:szCs w:val="28"/>
        </w:rPr>
        <w:t>шилась на 11,3 тис. осіб, або на 0,9 %. У структурі зайнятості на 2006 р. рівень з</w:t>
      </w:r>
      <w:r>
        <w:rPr>
          <w:sz w:val="28"/>
          <w:szCs w:val="28"/>
        </w:rPr>
        <w:t>а</w:t>
      </w:r>
      <w:r>
        <w:rPr>
          <w:sz w:val="28"/>
          <w:szCs w:val="28"/>
        </w:rPr>
        <w:t>йнятих у промисловості в порівнянні з іншими галузями економіки залишається найвищий. Найнижчий рівень припадає на фінансово-кредитну діяльність, будівн</w:t>
      </w:r>
      <w:r>
        <w:rPr>
          <w:sz w:val="28"/>
          <w:szCs w:val="28"/>
        </w:rPr>
        <w:t>и</w:t>
      </w:r>
      <w:r>
        <w:rPr>
          <w:sz w:val="28"/>
          <w:szCs w:val="28"/>
        </w:rPr>
        <w:t xml:space="preserve">цтво та сферу послуг, які мають </w:t>
      </w:r>
      <w:r>
        <w:rPr>
          <w:sz w:val="28"/>
          <w:szCs w:val="28"/>
        </w:rPr>
        <w:lastRenderedPageBreak/>
        <w:t>забезпечувати надходження інвестицій в економіку регіону. Найбільша чисельність зайнятого населення в Харківському, Балакліївс</w:t>
      </w:r>
      <w:r>
        <w:rPr>
          <w:sz w:val="28"/>
          <w:szCs w:val="28"/>
        </w:rPr>
        <w:t>ь</w:t>
      </w:r>
      <w:r>
        <w:rPr>
          <w:sz w:val="28"/>
          <w:szCs w:val="28"/>
        </w:rPr>
        <w:t>кому, Чугуївському, Ізюмському, Зміївському, Дергачівському, Куп’янському, Л</w:t>
      </w:r>
      <w:r>
        <w:rPr>
          <w:sz w:val="28"/>
          <w:szCs w:val="28"/>
        </w:rPr>
        <w:t>о</w:t>
      </w:r>
      <w:r>
        <w:rPr>
          <w:sz w:val="28"/>
          <w:szCs w:val="28"/>
        </w:rPr>
        <w:t>зівському та Красноградському районах.</w:t>
      </w:r>
    </w:p>
    <w:p w:rsidR="00B62ABB" w:rsidRDefault="00B62ABB" w:rsidP="00B62ABB">
      <w:pPr>
        <w:ind w:firstLine="567"/>
        <w:jc w:val="both"/>
        <w:rPr>
          <w:sz w:val="28"/>
          <w:szCs w:val="28"/>
        </w:rPr>
      </w:pPr>
      <w:r>
        <w:rPr>
          <w:sz w:val="28"/>
          <w:szCs w:val="28"/>
        </w:rPr>
        <w:t>Чисельність безробітних в області у віці 15-70 років за методологією МОП ст</w:t>
      </w:r>
      <w:r>
        <w:rPr>
          <w:sz w:val="28"/>
          <w:szCs w:val="28"/>
        </w:rPr>
        <w:t>а</w:t>
      </w:r>
      <w:r>
        <w:rPr>
          <w:sz w:val="28"/>
          <w:szCs w:val="28"/>
        </w:rPr>
        <w:t>новила 85,5 тис. осіб, що на 5,1 тис. осіб менше, ніж у 2005 р. Серед безробітних три чверті складають мешканці міської місцевості – 67,5 тис. осіб, на сільське населення припадає 18,0 тис. осіб. На основі аналізу територіального розподілу безробіття за 2006 р., можна виділити найбільш депресивні прикордонні райони області – Борі</w:t>
      </w:r>
      <w:r>
        <w:rPr>
          <w:sz w:val="28"/>
          <w:szCs w:val="28"/>
        </w:rPr>
        <w:t>в</w:t>
      </w:r>
      <w:r>
        <w:rPr>
          <w:sz w:val="28"/>
          <w:szCs w:val="28"/>
        </w:rPr>
        <w:t>ський, Дворічанський, Вовчанський та центральні – Первомайський, Кегичівський, Шевченський. Рівень безробіття в цих районах становить 9 – 11,6 %. Стабільна с</w:t>
      </w:r>
      <w:r>
        <w:rPr>
          <w:sz w:val="28"/>
          <w:szCs w:val="28"/>
        </w:rPr>
        <w:t>и</w:t>
      </w:r>
      <w:r>
        <w:rPr>
          <w:sz w:val="28"/>
          <w:szCs w:val="28"/>
        </w:rPr>
        <w:t>туація спостерігається або відзначається у Чугуївському, Зміївському, Сахновщи</w:t>
      </w:r>
      <w:r>
        <w:rPr>
          <w:sz w:val="28"/>
          <w:szCs w:val="28"/>
        </w:rPr>
        <w:t>н</w:t>
      </w:r>
      <w:r>
        <w:rPr>
          <w:sz w:val="28"/>
          <w:szCs w:val="28"/>
        </w:rPr>
        <w:t>ському районах, де рівень безробіття не перевищує 4 %. Невисокі показники безр</w:t>
      </w:r>
      <w:r>
        <w:rPr>
          <w:sz w:val="28"/>
          <w:szCs w:val="28"/>
        </w:rPr>
        <w:t>о</w:t>
      </w:r>
      <w:r>
        <w:rPr>
          <w:sz w:val="28"/>
          <w:szCs w:val="28"/>
        </w:rPr>
        <w:t>біття в середньому від 2,5 до 3,7% зафіксовані в західних районах (Красноградськ</w:t>
      </w:r>
      <w:r>
        <w:rPr>
          <w:sz w:val="28"/>
          <w:szCs w:val="28"/>
        </w:rPr>
        <w:t>о</w:t>
      </w:r>
      <w:r>
        <w:rPr>
          <w:sz w:val="28"/>
          <w:szCs w:val="28"/>
        </w:rPr>
        <w:t>му, Валківському, Богодухівському) і в прикордонних районах (Золочівському, Де</w:t>
      </w:r>
      <w:r>
        <w:rPr>
          <w:sz w:val="28"/>
          <w:szCs w:val="28"/>
        </w:rPr>
        <w:t>р</w:t>
      </w:r>
      <w:r>
        <w:rPr>
          <w:sz w:val="28"/>
          <w:szCs w:val="28"/>
        </w:rPr>
        <w:t xml:space="preserve">гачівському). </w:t>
      </w:r>
    </w:p>
    <w:p w:rsidR="00B62ABB" w:rsidRDefault="00B62ABB" w:rsidP="00B62ABB">
      <w:pPr>
        <w:ind w:firstLine="567"/>
        <w:jc w:val="both"/>
        <w:rPr>
          <w:sz w:val="28"/>
          <w:szCs w:val="28"/>
        </w:rPr>
      </w:pPr>
      <w:r>
        <w:rPr>
          <w:sz w:val="28"/>
          <w:szCs w:val="28"/>
        </w:rPr>
        <w:t>Рівень працевлаштування підвищився у Близнюківському, Богодухівському, Дергачівському, Харківському районах і становив 41-49%. Внаслідок загального збільшення попиту на робочу силу навантаження незайнятого населення на одне вільне робоче місце (вакантну посаду) у 2006 році склало 4 особи. На вільне місце р</w:t>
      </w:r>
      <w:r>
        <w:rPr>
          <w:sz w:val="28"/>
          <w:szCs w:val="28"/>
        </w:rPr>
        <w:t>о</w:t>
      </w:r>
      <w:r>
        <w:rPr>
          <w:sz w:val="28"/>
          <w:szCs w:val="28"/>
        </w:rPr>
        <w:t>бітничої спеціальності навантаження склало 3 особи, на кожну вакантну посаду службовця – 3 особи, на місце, що не потребує спеціальної підготовки чи кваліфік</w:t>
      </w:r>
      <w:r>
        <w:rPr>
          <w:sz w:val="28"/>
          <w:szCs w:val="28"/>
        </w:rPr>
        <w:t>а</w:t>
      </w:r>
      <w:r>
        <w:rPr>
          <w:sz w:val="28"/>
          <w:szCs w:val="28"/>
        </w:rPr>
        <w:t>ції, – 8. Аналіз обласного ринку праці в професійному аспекті показав перенасич</w:t>
      </w:r>
      <w:r>
        <w:rPr>
          <w:sz w:val="28"/>
          <w:szCs w:val="28"/>
        </w:rPr>
        <w:t>е</w:t>
      </w:r>
      <w:r>
        <w:rPr>
          <w:sz w:val="28"/>
          <w:szCs w:val="28"/>
        </w:rPr>
        <w:t>ність його економістами, бухгалтерами, продавцями, кухарями, перукарями і, н</w:t>
      </w:r>
      <w:r>
        <w:rPr>
          <w:sz w:val="28"/>
          <w:szCs w:val="28"/>
        </w:rPr>
        <w:t>а</w:t>
      </w:r>
      <w:r>
        <w:rPr>
          <w:sz w:val="28"/>
          <w:szCs w:val="28"/>
        </w:rPr>
        <w:t>впаки, підвищеним попитом на технологічні спеціальності, зокрема не вистачає в</w:t>
      </w:r>
      <w:r>
        <w:rPr>
          <w:sz w:val="28"/>
          <w:szCs w:val="28"/>
        </w:rPr>
        <w:t>и</w:t>
      </w:r>
      <w:r>
        <w:rPr>
          <w:sz w:val="28"/>
          <w:szCs w:val="28"/>
        </w:rPr>
        <w:t>сококваліфікованих фахівців з обробки металів (токарів, фрезерувальників), слюс</w:t>
      </w:r>
      <w:r>
        <w:rPr>
          <w:sz w:val="28"/>
          <w:szCs w:val="28"/>
        </w:rPr>
        <w:t>а</w:t>
      </w:r>
      <w:r>
        <w:rPr>
          <w:sz w:val="28"/>
          <w:szCs w:val="28"/>
        </w:rPr>
        <w:t>рів-ремонтників, будівельників.</w:t>
      </w:r>
    </w:p>
    <w:p w:rsidR="00B62ABB" w:rsidRDefault="00B62ABB" w:rsidP="00B62ABB">
      <w:pPr>
        <w:ind w:firstLine="709"/>
        <w:jc w:val="both"/>
        <w:rPr>
          <w:sz w:val="28"/>
          <w:szCs w:val="28"/>
        </w:rPr>
      </w:pPr>
      <w:r>
        <w:rPr>
          <w:sz w:val="28"/>
          <w:szCs w:val="28"/>
        </w:rPr>
        <w:t>Управлінська структура реалізації ТП Харківської області представлена орг</w:t>
      </w:r>
      <w:r>
        <w:rPr>
          <w:sz w:val="28"/>
          <w:szCs w:val="28"/>
        </w:rPr>
        <w:t>а</w:t>
      </w:r>
      <w:r>
        <w:rPr>
          <w:sz w:val="28"/>
          <w:szCs w:val="28"/>
        </w:rPr>
        <w:t>нами управління державного, регіонального, районного, міського рівнів, що забе</w:t>
      </w:r>
      <w:r>
        <w:rPr>
          <w:sz w:val="28"/>
          <w:szCs w:val="28"/>
        </w:rPr>
        <w:t>з</w:t>
      </w:r>
      <w:r>
        <w:rPr>
          <w:sz w:val="28"/>
          <w:szCs w:val="28"/>
        </w:rPr>
        <w:t>печують розробку та здійснення заходів щодо ефективного використання ТП. Ієра</w:t>
      </w:r>
      <w:r>
        <w:rPr>
          <w:sz w:val="28"/>
          <w:szCs w:val="28"/>
        </w:rPr>
        <w:t>р</w:t>
      </w:r>
      <w:r>
        <w:rPr>
          <w:sz w:val="28"/>
          <w:szCs w:val="28"/>
        </w:rPr>
        <w:t>хія управлінської структури представлена Міністерством праці та соціальної політ</w:t>
      </w:r>
      <w:r>
        <w:rPr>
          <w:sz w:val="28"/>
          <w:szCs w:val="28"/>
        </w:rPr>
        <w:t>и</w:t>
      </w:r>
      <w:r>
        <w:rPr>
          <w:sz w:val="28"/>
          <w:szCs w:val="28"/>
        </w:rPr>
        <w:t>ки, Державною службою зайнятості, Харківським обласним центром зайнятості, р</w:t>
      </w:r>
      <w:r>
        <w:rPr>
          <w:sz w:val="28"/>
          <w:szCs w:val="28"/>
        </w:rPr>
        <w:t>а</w:t>
      </w:r>
      <w:r>
        <w:rPr>
          <w:sz w:val="28"/>
          <w:szCs w:val="28"/>
        </w:rPr>
        <w:t>йонною та Харківською обласною державною адміністрацією з відділами, що здій</w:t>
      </w:r>
      <w:r>
        <w:rPr>
          <w:sz w:val="28"/>
          <w:szCs w:val="28"/>
        </w:rPr>
        <w:t>с</w:t>
      </w:r>
      <w:r>
        <w:rPr>
          <w:sz w:val="28"/>
          <w:szCs w:val="28"/>
        </w:rPr>
        <w:t>нюють управління працею та забезпечують соціальний захист населення.</w:t>
      </w:r>
    </w:p>
    <w:p w:rsidR="00B62ABB" w:rsidRDefault="00B62ABB" w:rsidP="00B62ABB">
      <w:pPr>
        <w:ind w:firstLine="709"/>
        <w:jc w:val="both"/>
        <w:rPr>
          <w:sz w:val="28"/>
          <w:szCs w:val="28"/>
        </w:rPr>
      </w:pPr>
      <w:r>
        <w:rPr>
          <w:sz w:val="28"/>
          <w:szCs w:val="28"/>
        </w:rPr>
        <w:t xml:space="preserve">У третьому розділі </w:t>
      </w:r>
      <w:r>
        <w:rPr>
          <w:b/>
          <w:bCs/>
          <w:i/>
          <w:iCs/>
          <w:sz w:val="28"/>
          <w:szCs w:val="28"/>
        </w:rPr>
        <w:t>«Територіальні особливості та шляхи вдосконалення трудового потенціалу Харківської області»</w:t>
      </w:r>
      <w:r>
        <w:rPr>
          <w:sz w:val="28"/>
          <w:szCs w:val="28"/>
        </w:rPr>
        <w:t xml:space="preserve"> висвітлено результати ранжування районів за ефективністю ТП, факторного та кластерного аналізу вихідних даних, гр</w:t>
      </w:r>
      <w:r>
        <w:rPr>
          <w:sz w:val="28"/>
          <w:szCs w:val="28"/>
        </w:rPr>
        <w:t>у</w:t>
      </w:r>
      <w:r>
        <w:rPr>
          <w:sz w:val="28"/>
          <w:szCs w:val="28"/>
        </w:rPr>
        <w:t>пування адміністративних районів Харківської області та сформулювано основні пропозиції щодо підвищення ефективності використання ТП.</w:t>
      </w:r>
    </w:p>
    <w:p w:rsidR="00B62ABB" w:rsidRDefault="00B62ABB" w:rsidP="00B62ABB">
      <w:pPr>
        <w:ind w:firstLine="709"/>
        <w:jc w:val="both"/>
        <w:rPr>
          <w:sz w:val="28"/>
          <w:szCs w:val="28"/>
        </w:rPr>
      </w:pPr>
      <w:r>
        <w:rPr>
          <w:sz w:val="28"/>
          <w:szCs w:val="28"/>
        </w:rPr>
        <w:t>На основі 46 відібраних статистичних показників було проведено факторний аналіз. Матриці факторних навантажень дозволили встановити фактори викори</w:t>
      </w:r>
      <w:r>
        <w:rPr>
          <w:sz w:val="28"/>
          <w:szCs w:val="28"/>
        </w:rPr>
        <w:t>с</w:t>
      </w:r>
      <w:r>
        <w:rPr>
          <w:sz w:val="28"/>
          <w:szCs w:val="28"/>
        </w:rPr>
        <w:t xml:space="preserve">тання ТП області. Інтерпретація сформованих факторів була здійснена, спираючись на загальну оцінку факторного навантаження змінних, отриманих по кожному року за період 2000-2006 рр. В результаті набір із 46 </w:t>
      </w:r>
      <w:r>
        <w:rPr>
          <w:sz w:val="28"/>
          <w:szCs w:val="28"/>
        </w:rPr>
        <w:lastRenderedPageBreak/>
        <w:t>вихідних даних був поділений на 7 «груп-факторів», для кожної з яких була дана змістовна інтерпретація як фактору впливу на використання ТП: фактор формування ринку праці; фактор формування ТП; економічний; еколого-медичний; соціальний; фактор визначення ТП; житловий.</w:t>
      </w:r>
    </w:p>
    <w:p w:rsidR="00B62ABB" w:rsidRDefault="00B62ABB" w:rsidP="00B62ABB">
      <w:pPr>
        <w:tabs>
          <w:tab w:val="left" w:pos="720"/>
        </w:tabs>
        <w:ind w:firstLine="709"/>
        <w:jc w:val="both"/>
        <w:rPr>
          <w:sz w:val="28"/>
          <w:szCs w:val="28"/>
        </w:rPr>
      </w:pPr>
      <w:r>
        <w:rPr>
          <w:sz w:val="28"/>
          <w:szCs w:val="28"/>
        </w:rPr>
        <w:t>Фактор формування ринку праці характеризується тісним взаємозв’язком п</w:t>
      </w:r>
      <w:r>
        <w:rPr>
          <w:sz w:val="28"/>
          <w:szCs w:val="28"/>
        </w:rPr>
        <w:t>о</w:t>
      </w:r>
      <w:r>
        <w:rPr>
          <w:sz w:val="28"/>
          <w:szCs w:val="28"/>
        </w:rPr>
        <w:t>казників, що мають більш стабільний вплив: кількість всього населення, кількість міського населення, кількість працівників, працевлаштування незайнятого населе</w:t>
      </w:r>
      <w:r>
        <w:rPr>
          <w:sz w:val="28"/>
          <w:szCs w:val="28"/>
        </w:rPr>
        <w:t>н</w:t>
      </w:r>
      <w:r>
        <w:rPr>
          <w:sz w:val="28"/>
          <w:szCs w:val="28"/>
        </w:rPr>
        <w:t>ня, перекваліфікація та підвищення кваліфікації кадрів. Епізодично відзначаються показники попиту на робочу силу, середньомісячного числа вільних робочих місць, середньорічної кількісті найманих та вивільнених працівників.</w:t>
      </w:r>
    </w:p>
    <w:p w:rsidR="00B62ABB" w:rsidRDefault="00B62ABB" w:rsidP="00B62ABB">
      <w:pPr>
        <w:tabs>
          <w:tab w:val="left" w:pos="720"/>
        </w:tabs>
        <w:ind w:firstLine="709"/>
        <w:jc w:val="both"/>
        <w:rPr>
          <w:sz w:val="28"/>
          <w:szCs w:val="28"/>
        </w:rPr>
      </w:pPr>
      <w:r>
        <w:rPr>
          <w:sz w:val="28"/>
          <w:szCs w:val="28"/>
        </w:rPr>
        <w:t>Найбільш стале факторне навантаження у вказаному періоді мають показн</w:t>
      </w:r>
      <w:r>
        <w:rPr>
          <w:sz w:val="28"/>
          <w:szCs w:val="28"/>
        </w:rPr>
        <w:t>и</w:t>
      </w:r>
      <w:r>
        <w:rPr>
          <w:sz w:val="28"/>
          <w:szCs w:val="28"/>
        </w:rPr>
        <w:t>ки для фактора формування ТП. Це показники міграційного приросту населення, р</w:t>
      </w:r>
      <w:r>
        <w:rPr>
          <w:sz w:val="28"/>
          <w:szCs w:val="28"/>
        </w:rPr>
        <w:t>і</w:t>
      </w:r>
      <w:r>
        <w:rPr>
          <w:sz w:val="28"/>
          <w:szCs w:val="28"/>
        </w:rPr>
        <w:t>вня та середньої тривалості зареєстрованого безробіття, пропозиції робочої сили, р</w:t>
      </w:r>
      <w:r>
        <w:rPr>
          <w:sz w:val="28"/>
          <w:szCs w:val="28"/>
        </w:rPr>
        <w:t>і</w:t>
      </w:r>
      <w:r>
        <w:rPr>
          <w:sz w:val="28"/>
          <w:szCs w:val="28"/>
        </w:rPr>
        <w:t>вня незайнятості трудовою діяльністю, чисельності студентів. Більшою мінливістю відзначаються нестабільні показники, що не мають стійких тенденцій змін та відзначаються, як правило, негативною характеристикою: кількість сільського нас</w:t>
      </w:r>
      <w:r>
        <w:rPr>
          <w:sz w:val="28"/>
          <w:szCs w:val="28"/>
        </w:rPr>
        <w:t>е</w:t>
      </w:r>
      <w:r>
        <w:rPr>
          <w:sz w:val="28"/>
          <w:szCs w:val="28"/>
        </w:rPr>
        <w:t xml:space="preserve">лення, кількість розлучень, кількість осіб пенсійного віку, навантаження на 1 робоче місце тощо. </w:t>
      </w:r>
    </w:p>
    <w:p w:rsidR="00B62ABB" w:rsidRDefault="00B62ABB" w:rsidP="00B62ABB">
      <w:pPr>
        <w:tabs>
          <w:tab w:val="left" w:pos="720"/>
        </w:tabs>
        <w:ind w:firstLine="709"/>
        <w:jc w:val="both"/>
        <w:rPr>
          <w:sz w:val="28"/>
          <w:szCs w:val="28"/>
        </w:rPr>
      </w:pPr>
      <w:r>
        <w:rPr>
          <w:sz w:val="28"/>
          <w:szCs w:val="28"/>
        </w:rPr>
        <w:t xml:space="preserve">Економічний фактор на основі демографічних показників, які є передумовою впливу всіх зазначених факторів, вказує економічну складову використання ТП і утворений на основі коефіцієнту смертності, коефіцієнту природного скорочення, показника інвестицій в основний капітал тощо. </w:t>
      </w:r>
    </w:p>
    <w:p w:rsidR="00B62ABB" w:rsidRDefault="00B62ABB" w:rsidP="00B62ABB">
      <w:pPr>
        <w:tabs>
          <w:tab w:val="left" w:pos="720"/>
        </w:tabs>
        <w:ind w:firstLine="709"/>
        <w:jc w:val="both"/>
        <w:rPr>
          <w:sz w:val="28"/>
          <w:szCs w:val="28"/>
        </w:rPr>
      </w:pPr>
      <w:r>
        <w:rPr>
          <w:sz w:val="28"/>
          <w:szCs w:val="28"/>
        </w:rPr>
        <w:t>Екологічно-медичний фактор інтерпретовано на основі таких показників: кількість лікарняних закладів, кількість відвідувань лікарень за зміну, кількість заги</w:t>
      </w:r>
      <w:r>
        <w:rPr>
          <w:sz w:val="28"/>
          <w:szCs w:val="28"/>
        </w:rPr>
        <w:t>б</w:t>
      </w:r>
      <w:r>
        <w:rPr>
          <w:sz w:val="28"/>
          <w:szCs w:val="28"/>
        </w:rPr>
        <w:t>лих від травматизму, пов'язаного з виробництвом, викиди шкідливих речовин в а</w:t>
      </w:r>
      <w:r>
        <w:rPr>
          <w:sz w:val="28"/>
          <w:szCs w:val="28"/>
        </w:rPr>
        <w:t>т</w:t>
      </w:r>
      <w:r>
        <w:rPr>
          <w:sz w:val="28"/>
          <w:szCs w:val="28"/>
        </w:rPr>
        <w:t xml:space="preserve">мосферне повітря від стаціонарних та мобільних джерел, використання свіжої води. </w:t>
      </w:r>
    </w:p>
    <w:p w:rsidR="00B62ABB" w:rsidRDefault="00B62ABB" w:rsidP="00B62ABB">
      <w:pPr>
        <w:tabs>
          <w:tab w:val="left" w:pos="720"/>
        </w:tabs>
        <w:ind w:firstLine="709"/>
        <w:jc w:val="both"/>
        <w:rPr>
          <w:sz w:val="28"/>
          <w:szCs w:val="28"/>
        </w:rPr>
      </w:pPr>
      <w:r>
        <w:rPr>
          <w:sz w:val="28"/>
          <w:szCs w:val="28"/>
        </w:rPr>
        <w:t>Соціальний фактор відображає середньомісячну номінальну заробітну плату найманих працівників, кількість вищих навчальних закладів, коефіцієнт зареєстр</w:t>
      </w:r>
      <w:r>
        <w:rPr>
          <w:sz w:val="28"/>
          <w:szCs w:val="28"/>
        </w:rPr>
        <w:t>о</w:t>
      </w:r>
      <w:r>
        <w:rPr>
          <w:sz w:val="28"/>
          <w:szCs w:val="28"/>
        </w:rPr>
        <w:t>ваних розлучень, що визначає його прямий і опосередкований вплив на використа</w:t>
      </w:r>
      <w:r>
        <w:rPr>
          <w:sz w:val="28"/>
          <w:szCs w:val="28"/>
        </w:rPr>
        <w:t>н</w:t>
      </w:r>
      <w:r>
        <w:rPr>
          <w:sz w:val="28"/>
          <w:szCs w:val="28"/>
        </w:rPr>
        <w:t xml:space="preserve">ня ТП. </w:t>
      </w:r>
    </w:p>
    <w:p w:rsidR="00B62ABB" w:rsidRDefault="00B62ABB" w:rsidP="00B62ABB">
      <w:pPr>
        <w:tabs>
          <w:tab w:val="left" w:pos="720"/>
        </w:tabs>
        <w:ind w:firstLine="709"/>
        <w:jc w:val="both"/>
        <w:rPr>
          <w:sz w:val="28"/>
          <w:szCs w:val="28"/>
        </w:rPr>
      </w:pPr>
      <w:r>
        <w:rPr>
          <w:sz w:val="28"/>
          <w:szCs w:val="28"/>
        </w:rPr>
        <w:t>Фактор визначення ТП розкриває його зміст та характеризує його суть, що підтверджує стабільне максимальне навантаження ефективності використання тр</w:t>
      </w:r>
      <w:r>
        <w:rPr>
          <w:sz w:val="28"/>
          <w:szCs w:val="28"/>
        </w:rPr>
        <w:t>у</w:t>
      </w:r>
      <w:r>
        <w:rPr>
          <w:sz w:val="28"/>
          <w:szCs w:val="28"/>
        </w:rPr>
        <w:t xml:space="preserve">дового потенціалу населення. </w:t>
      </w:r>
    </w:p>
    <w:p w:rsidR="00B62ABB" w:rsidRDefault="00B62ABB" w:rsidP="00B62ABB">
      <w:pPr>
        <w:ind w:firstLine="709"/>
        <w:jc w:val="both"/>
        <w:rPr>
          <w:sz w:val="28"/>
          <w:szCs w:val="28"/>
        </w:rPr>
      </w:pPr>
      <w:r>
        <w:rPr>
          <w:sz w:val="28"/>
          <w:szCs w:val="28"/>
        </w:rPr>
        <w:t>Житловий фактор характеризується досить високими факторними навант</w:t>
      </w:r>
      <w:r>
        <w:rPr>
          <w:sz w:val="28"/>
          <w:szCs w:val="28"/>
        </w:rPr>
        <w:t>а</w:t>
      </w:r>
      <w:r>
        <w:rPr>
          <w:sz w:val="28"/>
          <w:szCs w:val="28"/>
        </w:rPr>
        <w:t>женнями за показником кількості сімей та одинаків, що поліпшили свої житлові умови, і кількості сімей та одинаків, які перебували на квартирному обліку. Цей ф</w:t>
      </w:r>
      <w:r>
        <w:rPr>
          <w:sz w:val="28"/>
          <w:szCs w:val="28"/>
        </w:rPr>
        <w:t>а</w:t>
      </w:r>
      <w:r>
        <w:rPr>
          <w:sz w:val="28"/>
          <w:szCs w:val="28"/>
        </w:rPr>
        <w:t>ктор має мінімальний опосередкований вплив на формування ТП.</w:t>
      </w:r>
    </w:p>
    <w:p w:rsidR="00B62ABB" w:rsidRDefault="00B62ABB" w:rsidP="00B62ABB">
      <w:pPr>
        <w:tabs>
          <w:tab w:val="left" w:pos="720"/>
        </w:tabs>
        <w:ind w:firstLine="709"/>
        <w:jc w:val="both"/>
        <w:rPr>
          <w:sz w:val="28"/>
          <w:szCs w:val="28"/>
        </w:rPr>
      </w:pPr>
      <w:r>
        <w:rPr>
          <w:sz w:val="28"/>
          <w:szCs w:val="28"/>
        </w:rPr>
        <w:t>Методом ранжування виявлена динаміка районів Харківської області за ефе</w:t>
      </w:r>
      <w:r>
        <w:rPr>
          <w:sz w:val="28"/>
          <w:szCs w:val="28"/>
        </w:rPr>
        <w:t>к</w:t>
      </w:r>
      <w:r>
        <w:rPr>
          <w:sz w:val="28"/>
          <w:szCs w:val="28"/>
        </w:rPr>
        <w:t>тивністю ТП протягом досліджуваного періоду. Адміністративні райони області б</w:t>
      </w:r>
      <w:r>
        <w:rPr>
          <w:sz w:val="28"/>
          <w:szCs w:val="28"/>
        </w:rPr>
        <w:t>у</w:t>
      </w:r>
      <w:r>
        <w:rPr>
          <w:sz w:val="28"/>
          <w:szCs w:val="28"/>
        </w:rPr>
        <w:t>ли впорядковані за зменшенням показника ефективності використання ТП. За р</w:t>
      </w:r>
      <w:r>
        <w:rPr>
          <w:sz w:val="28"/>
          <w:szCs w:val="28"/>
        </w:rPr>
        <w:t>е</w:t>
      </w:r>
      <w:r>
        <w:rPr>
          <w:sz w:val="28"/>
          <w:szCs w:val="28"/>
        </w:rPr>
        <w:t>зультатами аналізу адміністративні райони отримали рейтингове місце на кожен рік, що дає можливість оцінити стабільність ефективності ТП, її динаміку і взаємні спі</w:t>
      </w:r>
      <w:r>
        <w:rPr>
          <w:sz w:val="28"/>
          <w:szCs w:val="28"/>
        </w:rPr>
        <w:t>в</w:t>
      </w:r>
      <w:r>
        <w:rPr>
          <w:sz w:val="28"/>
          <w:szCs w:val="28"/>
        </w:rPr>
        <w:t xml:space="preserve">відношення районів протягом усього </w:t>
      </w:r>
      <w:r>
        <w:rPr>
          <w:sz w:val="28"/>
          <w:szCs w:val="28"/>
        </w:rPr>
        <w:lastRenderedPageBreak/>
        <w:t>періоду досліджень. Після цього було розрах</w:t>
      </w:r>
      <w:r>
        <w:rPr>
          <w:sz w:val="28"/>
          <w:szCs w:val="28"/>
        </w:rPr>
        <w:t>о</w:t>
      </w:r>
      <w:r>
        <w:rPr>
          <w:sz w:val="28"/>
          <w:szCs w:val="28"/>
        </w:rPr>
        <w:t>вано сумарний рейтинг (сума місць) кожного району за весь період і таким ч</w:t>
      </w:r>
      <w:r>
        <w:rPr>
          <w:sz w:val="28"/>
          <w:szCs w:val="28"/>
        </w:rPr>
        <w:t>и</w:t>
      </w:r>
      <w:r>
        <w:rPr>
          <w:sz w:val="28"/>
          <w:szCs w:val="28"/>
        </w:rPr>
        <w:t>ном встановлено багаторічну тенденцію розподілу ефективності ТП у Харківській обл</w:t>
      </w:r>
      <w:r>
        <w:rPr>
          <w:sz w:val="28"/>
          <w:szCs w:val="28"/>
        </w:rPr>
        <w:t>а</w:t>
      </w:r>
      <w:r>
        <w:rPr>
          <w:sz w:val="28"/>
          <w:szCs w:val="28"/>
        </w:rPr>
        <w:t>сті. За сумарним рейтингом за весь період досліджень також виконано первинне групування районів. Враховуючи існування відносно стійких та нестабільних рай</w:t>
      </w:r>
      <w:r>
        <w:rPr>
          <w:sz w:val="28"/>
          <w:szCs w:val="28"/>
        </w:rPr>
        <w:t>о</w:t>
      </w:r>
      <w:r>
        <w:rPr>
          <w:sz w:val="28"/>
          <w:szCs w:val="28"/>
        </w:rPr>
        <w:t>нів за рівнем використання ТП, було виділено 4 групи районів.</w:t>
      </w:r>
    </w:p>
    <w:p w:rsidR="00B62ABB" w:rsidRDefault="00B62ABB" w:rsidP="00B62ABB">
      <w:pPr>
        <w:ind w:firstLine="709"/>
        <w:jc w:val="both"/>
        <w:rPr>
          <w:sz w:val="28"/>
          <w:szCs w:val="28"/>
        </w:rPr>
      </w:pPr>
      <w:r>
        <w:rPr>
          <w:sz w:val="28"/>
          <w:szCs w:val="28"/>
        </w:rPr>
        <w:t>Для оцінки районів Харківської області за близькістю, схожістю умов розви</w:t>
      </w:r>
      <w:r>
        <w:rPr>
          <w:sz w:val="28"/>
          <w:szCs w:val="28"/>
        </w:rPr>
        <w:t>т</w:t>
      </w:r>
      <w:r>
        <w:rPr>
          <w:sz w:val="28"/>
          <w:szCs w:val="28"/>
        </w:rPr>
        <w:t>ку та використання ТП застосовано кластерний аналіз. Були побудовані дендрогр</w:t>
      </w:r>
      <w:r>
        <w:rPr>
          <w:sz w:val="28"/>
          <w:szCs w:val="28"/>
        </w:rPr>
        <w:t>а</w:t>
      </w:r>
      <w:r>
        <w:rPr>
          <w:sz w:val="28"/>
          <w:szCs w:val="28"/>
        </w:rPr>
        <w:t>ми розподілу районів за 2000-2006 рр. (як приклад на рис. 1), за допомогою яких прослідковується динаміка районів по відношенню до виділених кластерів, проя</w:t>
      </w:r>
      <w:r>
        <w:rPr>
          <w:sz w:val="28"/>
          <w:szCs w:val="28"/>
        </w:rPr>
        <w:t>в</w:t>
      </w:r>
      <w:r>
        <w:rPr>
          <w:sz w:val="28"/>
          <w:szCs w:val="28"/>
        </w:rPr>
        <w:t>ляються закономірності функціонування. На основі цього здійсненно групування адміністративих районів області та виділені прикордонно-аграрна, прикордонно-промислова</w:t>
      </w:r>
      <w:r>
        <w:rPr>
          <w:b/>
          <w:sz w:val="28"/>
          <w:szCs w:val="28"/>
        </w:rPr>
        <w:t xml:space="preserve">, </w:t>
      </w:r>
      <w:r>
        <w:rPr>
          <w:sz w:val="28"/>
          <w:szCs w:val="28"/>
        </w:rPr>
        <w:t>перифирійно-промислово-аграрна, центрально-промислова, Харківс</w:t>
      </w:r>
      <w:r>
        <w:rPr>
          <w:sz w:val="28"/>
          <w:szCs w:val="28"/>
        </w:rPr>
        <w:t>ь</w:t>
      </w:r>
      <w:r>
        <w:rPr>
          <w:sz w:val="28"/>
          <w:szCs w:val="28"/>
        </w:rPr>
        <w:t xml:space="preserve">ко-промислова групи (рис. 2). </w:t>
      </w:r>
    </w:p>
    <w:p w:rsidR="00B62ABB" w:rsidRDefault="00B62ABB" w:rsidP="00B62ABB">
      <w:pPr>
        <w:ind w:firstLine="709"/>
        <w:jc w:val="both"/>
        <w:rPr>
          <w:sz w:val="28"/>
          <w:szCs w:val="28"/>
        </w:rPr>
      </w:pPr>
      <w:r>
        <w:rPr>
          <w:sz w:val="28"/>
          <w:szCs w:val="28"/>
        </w:rPr>
        <w:t>За показником ефективності використання трудового потенціалу населення та загальними особливостями кожну групу було поділено на підгрупи:</w:t>
      </w:r>
    </w:p>
    <w:p w:rsidR="00B62ABB" w:rsidRDefault="00B62ABB" w:rsidP="00B62ABB">
      <w:pPr>
        <w:ind w:left="357" w:firstLine="709"/>
        <w:jc w:val="both"/>
        <w:rPr>
          <w:sz w:val="28"/>
          <w:szCs w:val="28"/>
        </w:rPr>
      </w:pPr>
      <w:r>
        <w:rPr>
          <w:sz w:val="28"/>
          <w:szCs w:val="28"/>
        </w:rPr>
        <w:t>регресуюча – відзначається нестабільним соціально-економічним розви</w:t>
      </w:r>
      <w:r>
        <w:rPr>
          <w:sz w:val="28"/>
          <w:szCs w:val="28"/>
        </w:rPr>
        <w:t>т</w:t>
      </w:r>
      <w:r>
        <w:rPr>
          <w:sz w:val="28"/>
          <w:szCs w:val="28"/>
        </w:rPr>
        <w:t>ком, несприятливою ситуацією на ринку праці, невисокими показниками ефект</w:t>
      </w:r>
      <w:r>
        <w:rPr>
          <w:sz w:val="28"/>
          <w:szCs w:val="28"/>
        </w:rPr>
        <w:t>и</w:t>
      </w:r>
      <w:r>
        <w:rPr>
          <w:sz w:val="28"/>
          <w:szCs w:val="28"/>
        </w:rPr>
        <w:t xml:space="preserve">вності використання ТП, що має тенденцію до його зниження; </w:t>
      </w:r>
    </w:p>
    <w:p w:rsidR="00B62ABB" w:rsidRDefault="00B62ABB" w:rsidP="00B62ABB">
      <w:pPr>
        <w:ind w:left="357" w:firstLine="709"/>
        <w:jc w:val="both"/>
        <w:rPr>
          <w:sz w:val="28"/>
          <w:szCs w:val="28"/>
        </w:rPr>
      </w:pPr>
      <w:r>
        <w:rPr>
          <w:sz w:val="28"/>
          <w:szCs w:val="28"/>
        </w:rPr>
        <w:t>стабільна – характеризується сталістю показника ефективності використа</w:t>
      </w:r>
      <w:r>
        <w:rPr>
          <w:sz w:val="28"/>
          <w:szCs w:val="28"/>
        </w:rPr>
        <w:t>н</w:t>
      </w:r>
      <w:r>
        <w:rPr>
          <w:sz w:val="28"/>
          <w:szCs w:val="28"/>
        </w:rPr>
        <w:t>ня ТП, відносно низькими показниками безробіття, прогресивними тенденціям показників аграрного та промислового секторів економіки;</w:t>
      </w:r>
    </w:p>
    <w:p w:rsidR="00B62ABB" w:rsidRDefault="00B62ABB" w:rsidP="00B62ABB">
      <w:pPr>
        <w:ind w:left="357" w:firstLine="709"/>
        <w:jc w:val="both"/>
        <w:rPr>
          <w:sz w:val="28"/>
          <w:szCs w:val="28"/>
        </w:rPr>
      </w:pPr>
      <w:r>
        <w:rPr>
          <w:sz w:val="28"/>
          <w:szCs w:val="28"/>
        </w:rPr>
        <w:t>прогресуюча – виділяється за зростанням показника ефективності викори</w:t>
      </w:r>
      <w:r>
        <w:rPr>
          <w:sz w:val="28"/>
          <w:szCs w:val="28"/>
        </w:rPr>
        <w:t>с</w:t>
      </w:r>
      <w:r>
        <w:rPr>
          <w:sz w:val="28"/>
          <w:szCs w:val="28"/>
        </w:rPr>
        <w:t>тання ТП, покращенням соціально-економічної ситуації, гнучким ринком праці.</w:t>
      </w:r>
    </w:p>
    <w:p w:rsidR="00B62ABB" w:rsidRDefault="00B62ABB" w:rsidP="00B62ABB">
      <w:pPr>
        <w:ind w:firstLine="600"/>
        <w:jc w:val="center"/>
        <w:rPr>
          <w:sz w:val="28"/>
          <w:szCs w:val="28"/>
        </w:rPr>
      </w:pPr>
      <w:r>
        <w:rPr>
          <w:noProof/>
          <w:sz w:val="28"/>
          <w:szCs w:val="28"/>
          <w:lang w:eastAsia="ru-RU"/>
        </w:rPr>
        <w:drawing>
          <wp:inline distT="0" distB="0" distL="0" distR="0">
            <wp:extent cx="3957955" cy="3248025"/>
            <wp:effectExtent l="0" t="0" r="4445" b="9525"/>
            <wp:docPr id="97" name="Рисунок 9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7955" cy="3248025"/>
                    </a:xfrm>
                    <a:prstGeom prst="rect">
                      <a:avLst/>
                    </a:prstGeom>
                    <a:noFill/>
                    <a:ln>
                      <a:noFill/>
                    </a:ln>
                  </pic:spPr>
                </pic:pic>
              </a:graphicData>
            </a:graphic>
          </wp:inline>
        </w:drawing>
      </w:r>
    </w:p>
    <w:p w:rsidR="00B62ABB" w:rsidRDefault="00B62ABB" w:rsidP="00B62ABB">
      <w:pPr>
        <w:jc w:val="center"/>
        <w:rPr>
          <w:sz w:val="28"/>
          <w:szCs w:val="28"/>
        </w:rPr>
      </w:pPr>
      <w:r>
        <w:rPr>
          <w:sz w:val="28"/>
          <w:szCs w:val="28"/>
        </w:rPr>
        <w:t xml:space="preserve">Рис. 1. Кластеризація адміністративних районів </w:t>
      </w:r>
    </w:p>
    <w:p w:rsidR="00B62ABB" w:rsidRDefault="00B62ABB" w:rsidP="00B62ABB">
      <w:pPr>
        <w:jc w:val="center"/>
        <w:rPr>
          <w:sz w:val="28"/>
          <w:szCs w:val="28"/>
        </w:rPr>
      </w:pPr>
      <w:r>
        <w:rPr>
          <w:sz w:val="28"/>
          <w:szCs w:val="28"/>
        </w:rPr>
        <w:lastRenderedPageBreak/>
        <w:t xml:space="preserve">Харківської області, 2006 р. </w:t>
      </w:r>
    </w:p>
    <w:p w:rsidR="00B62ABB" w:rsidRDefault="00B62ABB" w:rsidP="00B62ABB">
      <w:pPr>
        <w:jc w:val="center"/>
        <w:rPr>
          <w:sz w:val="28"/>
          <w:szCs w:val="28"/>
        </w:rPr>
      </w:pPr>
    </w:p>
    <w:p w:rsidR="00B62ABB" w:rsidRDefault="00B62ABB" w:rsidP="00B62ABB">
      <w:pPr>
        <w:ind w:firstLine="709"/>
        <w:jc w:val="both"/>
        <w:rPr>
          <w:sz w:val="28"/>
          <w:szCs w:val="28"/>
        </w:rPr>
      </w:pPr>
      <w:r>
        <w:rPr>
          <w:sz w:val="28"/>
          <w:szCs w:val="28"/>
        </w:rPr>
        <w:t>Перша група – прикордонно-аграрна.</w:t>
      </w:r>
      <w:r>
        <w:rPr>
          <w:b/>
          <w:sz w:val="28"/>
          <w:szCs w:val="28"/>
        </w:rPr>
        <w:t xml:space="preserve"> </w:t>
      </w:r>
      <w:r>
        <w:rPr>
          <w:sz w:val="28"/>
          <w:szCs w:val="28"/>
        </w:rPr>
        <w:t>Близнюківський, Валківський, Сахно</w:t>
      </w:r>
      <w:r>
        <w:rPr>
          <w:sz w:val="28"/>
          <w:szCs w:val="28"/>
        </w:rPr>
        <w:t>в</w:t>
      </w:r>
      <w:r>
        <w:rPr>
          <w:sz w:val="28"/>
          <w:szCs w:val="28"/>
        </w:rPr>
        <w:t>щинський райони відзначаються прикордонним положенням, сільськогосподарською спеціалізацією, недостатньо розвиненою промисловістю, яка представлена галузями переробки сільськогосподарської продукції. Вказана група характеризується сті</w:t>
      </w:r>
      <w:r>
        <w:rPr>
          <w:sz w:val="28"/>
          <w:szCs w:val="28"/>
        </w:rPr>
        <w:t>й</w:t>
      </w:r>
      <w:r>
        <w:rPr>
          <w:sz w:val="28"/>
          <w:szCs w:val="28"/>
        </w:rPr>
        <w:t xml:space="preserve">кими тенденціями у використанні ТП, рівень якого в середньому 95,6% до всього зайнятого населення. </w:t>
      </w:r>
    </w:p>
    <w:p w:rsidR="00B62ABB" w:rsidRDefault="00B62ABB" w:rsidP="00B62ABB">
      <w:pPr>
        <w:ind w:firstLine="709"/>
        <w:jc w:val="both"/>
        <w:rPr>
          <w:sz w:val="28"/>
          <w:szCs w:val="28"/>
        </w:rPr>
      </w:pPr>
      <w:r>
        <w:rPr>
          <w:sz w:val="28"/>
          <w:szCs w:val="28"/>
        </w:rPr>
        <w:t>Друга група – перифирійно-промислово-аграрна – відзначається нестійкими характеристиками ТП та ринку праці, промисловою та сільськогосподарською спеціалізацією, добре розвиненою транспортною системою, наявністю навчальних з</w:t>
      </w:r>
      <w:r>
        <w:rPr>
          <w:sz w:val="28"/>
          <w:szCs w:val="28"/>
        </w:rPr>
        <w:t>а</w:t>
      </w:r>
      <w:r>
        <w:rPr>
          <w:sz w:val="28"/>
          <w:szCs w:val="28"/>
        </w:rPr>
        <w:t xml:space="preserve">кладів </w:t>
      </w:r>
      <w:r>
        <w:rPr>
          <w:sz w:val="28"/>
          <w:szCs w:val="28"/>
          <w:lang w:val="en-US"/>
        </w:rPr>
        <w:t>I</w:t>
      </w:r>
      <w:r>
        <w:rPr>
          <w:sz w:val="28"/>
          <w:szCs w:val="28"/>
        </w:rPr>
        <w:t>-</w:t>
      </w:r>
      <w:r>
        <w:rPr>
          <w:sz w:val="28"/>
          <w:szCs w:val="28"/>
          <w:lang w:val="en-US"/>
        </w:rPr>
        <w:t>II</w:t>
      </w:r>
      <w:r>
        <w:rPr>
          <w:sz w:val="28"/>
          <w:szCs w:val="28"/>
        </w:rPr>
        <w:t xml:space="preserve"> рівнів акредитації. Важливою особливістю групи є те, що з 14 районів другої групи 10 являються прикордонними і розташовані по всій периферії Харкі</w:t>
      </w:r>
      <w:r>
        <w:rPr>
          <w:sz w:val="28"/>
          <w:szCs w:val="28"/>
        </w:rPr>
        <w:t>в</w:t>
      </w:r>
      <w:r>
        <w:rPr>
          <w:sz w:val="28"/>
          <w:szCs w:val="28"/>
        </w:rPr>
        <w:t xml:space="preserve">ської області. Райони даної групи чітко розмежовуються на підгрупи. </w:t>
      </w:r>
    </w:p>
    <w:p w:rsidR="00B62ABB" w:rsidRDefault="00B62ABB" w:rsidP="00B62ABB">
      <w:pPr>
        <w:ind w:firstLine="709"/>
        <w:jc w:val="center"/>
      </w:pPr>
      <w:r>
        <w:rPr>
          <w:noProof/>
          <w:lang w:eastAsia="ru-RU"/>
        </w:rPr>
        <w:drawing>
          <wp:inline distT="0" distB="0" distL="0" distR="0">
            <wp:extent cx="4435475" cy="4080510"/>
            <wp:effectExtent l="0" t="0" r="3175" b="0"/>
            <wp:docPr id="96" name="Рисунок 9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5475" cy="4080510"/>
                    </a:xfrm>
                    <a:prstGeom prst="rect">
                      <a:avLst/>
                    </a:prstGeom>
                    <a:noFill/>
                    <a:ln>
                      <a:noFill/>
                    </a:ln>
                  </pic:spPr>
                </pic:pic>
              </a:graphicData>
            </a:graphic>
          </wp:inline>
        </w:drawing>
      </w:r>
    </w:p>
    <w:p w:rsidR="00B62ABB" w:rsidRDefault="00B62ABB" w:rsidP="00B62ABB">
      <w:pPr>
        <w:ind w:firstLine="709"/>
        <w:jc w:val="center"/>
        <w:rPr>
          <w:sz w:val="28"/>
          <w:szCs w:val="28"/>
        </w:rPr>
      </w:pPr>
      <w:r>
        <w:rPr>
          <w:sz w:val="28"/>
          <w:szCs w:val="28"/>
        </w:rPr>
        <w:t>Рис. 2. Групування адміністративних районів Харківської області з виділенням підгруп за показником ефективності використання трудового потенціалу</w:t>
      </w:r>
    </w:p>
    <w:p w:rsidR="00B62ABB" w:rsidRDefault="00B62ABB" w:rsidP="00B62ABB">
      <w:pPr>
        <w:ind w:firstLine="709"/>
        <w:jc w:val="center"/>
        <w:rPr>
          <w:sz w:val="28"/>
          <w:szCs w:val="28"/>
        </w:rPr>
      </w:pPr>
    </w:p>
    <w:p w:rsidR="00B62ABB" w:rsidRDefault="00B62ABB" w:rsidP="00B62ABB">
      <w:pPr>
        <w:ind w:firstLine="709"/>
        <w:jc w:val="both"/>
        <w:rPr>
          <w:sz w:val="28"/>
          <w:szCs w:val="28"/>
        </w:rPr>
      </w:pPr>
      <w:r>
        <w:rPr>
          <w:sz w:val="28"/>
          <w:szCs w:val="28"/>
        </w:rPr>
        <w:t>Рівень використання ТП стабільної підгрупи даної групи коливається в межах від 86,8% до 97,9 %. Вона характеризується стабільними тенденціями використання ТП, переважною промисловою спеціалізацією, прикордонністю двох районів (Бог</w:t>
      </w:r>
      <w:r>
        <w:rPr>
          <w:sz w:val="28"/>
          <w:szCs w:val="28"/>
        </w:rPr>
        <w:t>о</w:t>
      </w:r>
      <w:r>
        <w:rPr>
          <w:sz w:val="28"/>
          <w:szCs w:val="28"/>
        </w:rPr>
        <w:t xml:space="preserve">духівського, Золочівського), добре розвиненою транспортною мережею та значним розвитком сільського господарства. </w:t>
      </w:r>
      <w:r>
        <w:rPr>
          <w:sz w:val="28"/>
          <w:szCs w:val="28"/>
        </w:rPr>
        <w:lastRenderedPageBreak/>
        <w:t xml:space="preserve">Золочівський район знаходиться під значним впливом Харківської агломерації, оскільки виступає приміською промисловою та сільськогосподарською зоною. </w:t>
      </w:r>
    </w:p>
    <w:p w:rsidR="00B62ABB" w:rsidRDefault="00B62ABB" w:rsidP="00B62ABB">
      <w:pPr>
        <w:ind w:firstLine="709"/>
        <w:jc w:val="both"/>
        <w:rPr>
          <w:sz w:val="28"/>
          <w:szCs w:val="28"/>
        </w:rPr>
      </w:pPr>
      <w:r>
        <w:rPr>
          <w:sz w:val="28"/>
          <w:szCs w:val="28"/>
        </w:rPr>
        <w:t>Прогресуюча підгрупа включає в себе Зачепилівський, Печенізький, Барві</w:t>
      </w:r>
      <w:r>
        <w:rPr>
          <w:sz w:val="28"/>
          <w:szCs w:val="28"/>
        </w:rPr>
        <w:t>н</w:t>
      </w:r>
      <w:r>
        <w:rPr>
          <w:sz w:val="28"/>
          <w:szCs w:val="28"/>
        </w:rPr>
        <w:t>ківський, Коломацький райони, які визначаються сільськогосподарською спеціал</w:t>
      </w:r>
      <w:r>
        <w:rPr>
          <w:sz w:val="28"/>
          <w:szCs w:val="28"/>
        </w:rPr>
        <w:t>і</w:t>
      </w:r>
      <w:r>
        <w:rPr>
          <w:sz w:val="28"/>
          <w:szCs w:val="28"/>
        </w:rPr>
        <w:t>зацією, слабко розвиненою промисловістю (легка, харчова, будівельна). Коломац</w:t>
      </w:r>
      <w:r>
        <w:rPr>
          <w:sz w:val="28"/>
          <w:szCs w:val="28"/>
        </w:rPr>
        <w:t>ь</w:t>
      </w:r>
      <w:r>
        <w:rPr>
          <w:sz w:val="28"/>
          <w:szCs w:val="28"/>
        </w:rPr>
        <w:t>кій район умовно віднесено до прогресуючої підгрупи, тому що за останні роки р</w:t>
      </w:r>
      <w:r>
        <w:rPr>
          <w:sz w:val="28"/>
          <w:szCs w:val="28"/>
        </w:rPr>
        <w:t>і</w:t>
      </w:r>
      <w:r>
        <w:rPr>
          <w:sz w:val="28"/>
          <w:szCs w:val="28"/>
        </w:rPr>
        <w:t>вень ТП стрімко наближається до його максимального значення, встановленого у 2000 р. В останні роки спостерігається закріплення ТП, показники ефективності як</w:t>
      </w:r>
      <w:r>
        <w:rPr>
          <w:sz w:val="28"/>
          <w:szCs w:val="28"/>
        </w:rPr>
        <w:t>о</w:t>
      </w:r>
      <w:r>
        <w:rPr>
          <w:sz w:val="28"/>
          <w:szCs w:val="28"/>
        </w:rPr>
        <w:t>го складають від 87,7 до 95,9% з тенденцією підвищення.</w:t>
      </w:r>
    </w:p>
    <w:p w:rsidR="00B62ABB" w:rsidRDefault="00B62ABB" w:rsidP="00B62ABB">
      <w:pPr>
        <w:ind w:firstLine="709"/>
        <w:jc w:val="both"/>
        <w:rPr>
          <w:sz w:val="28"/>
          <w:szCs w:val="28"/>
        </w:rPr>
      </w:pPr>
      <w:r>
        <w:rPr>
          <w:sz w:val="28"/>
          <w:szCs w:val="28"/>
        </w:rPr>
        <w:t>Регресуюча підгрупа представлена Великобурлуцьким, Дворічанським, Кра</w:t>
      </w:r>
      <w:r>
        <w:rPr>
          <w:sz w:val="28"/>
          <w:szCs w:val="28"/>
        </w:rPr>
        <w:t>с</w:t>
      </w:r>
      <w:r>
        <w:rPr>
          <w:sz w:val="28"/>
          <w:szCs w:val="28"/>
        </w:rPr>
        <w:t>нокутським, Шевченківським, Кегичівським, Вовчанським районами і характериз</w:t>
      </w:r>
      <w:r>
        <w:rPr>
          <w:sz w:val="28"/>
          <w:szCs w:val="28"/>
        </w:rPr>
        <w:t>у</w:t>
      </w:r>
      <w:r>
        <w:rPr>
          <w:sz w:val="28"/>
          <w:szCs w:val="28"/>
        </w:rPr>
        <w:t>ється спеціалізацією в сільському господарстві, харчовій, будівельній промислово</w:t>
      </w:r>
      <w:r>
        <w:rPr>
          <w:sz w:val="28"/>
          <w:szCs w:val="28"/>
        </w:rPr>
        <w:t>с</w:t>
      </w:r>
      <w:r>
        <w:rPr>
          <w:sz w:val="28"/>
          <w:szCs w:val="28"/>
        </w:rPr>
        <w:t>ті, рівень ТП знаходиться на рівні 92% і зазнає загального зменшення.</w:t>
      </w:r>
    </w:p>
    <w:p w:rsidR="00B62ABB" w:rsidRDefault="00B62ABB" w:rsidP="00B62ABB">
      <w:pPr>
        <w:ind w:firstLine="709"/>
        <w:jc w:val="both"/>
        <w:rPr>
          <w:sz w:val="28"/>
          <w:szCs w:val="28"/>
        </w:rPr>
      </w:pPr>
      <w:r>
        <w:rPr>
          <w:sz w:val="28"/>
          <w:szCs w:val="28"/>
        </w:rPr>
        <w:t>Третя група – центрально-промислова – виділилась за рахунок стійкого пр</w:t>
      </w:r>
      <w:r>
        <w:rPr>
          <w:sz w:val="28"/>
          <w:szCs w:val="28"/>
        </w:rPr>
        <w:t>о</w:t>
      </w:r>
      <w:r>
        <w:rPr>
          <w:sz w:val="28"/>
          <w:szCs w:val="28"/>
        </w:rPr>
        <w:t>мислового розвитку, має значну частку ТП, показник ефективності досягає 97,8%. Вказана група характеризується відсутністю регресуючої підгрупи, що підкреслює стабільність розвитку. Такі райони як Зміївський, Красноградський, Чугуївський, Дергачівський райони є стабільними, Первомайський, Балакліївський – прогресу</w:t>
      </w:r>
      <w:r>
        <w:rPr>
          <w:sz w:val="28"/>
          <w:szCs w:val="28"/>
        </w:rPr>
        <w:t>ю</w:t>
      </w:r>
      <w:r>
        <w:rPr>
          <w:sz w:val="28"/>
          <w:szCs w:val="28"/>
        </w:rPr>
        <w:t>чі. У даних районах добре розвинені промисловий комплекс, транспортна мережа, сільське господарство, що спеціалізоване на переробці сільськогосподарської пр</w:t>
      </w:r>
      <w:r>
        <w:rPr>
          <w:sz w:val="28"/>
          <w:szCs w:val="28"/>
        </w:rPr>
        <w:t>о</w:t>
      </w:r>
      <w:r>
        <w:rPr>
          <w:sz w:val="28"/>
          <w:szCs w:val="28"/>
        </w:rPr>
        <w:t>дукції.</w:t>
      </w:r>
    </w:p>
    <w:p w:rsidR="00B62ABB" w:rsidRDefault="00B62ABB" w:rsidP="00B62ABB">
      <w:pPr>
        <w:ind w:firstLine="709"/>
        <w:jc w:val="both"/>
        <w:rPr>
          <w:sz w:val="28"/>
          <w:szCs w:val="28"/>
        </w:rPr>
      </w:pPr>
      <w:r>
        <w:rPr>
          <w:sz w:val="28"/>
          <w:szCs w:val="28"/>
        </w:rPr>
        <w:t>Четверта група – прикордонно-промислова</w:t>
      </w:r>
      <w:r>
        <w:rPr>
          <w:b/>
          <w:sz w:val="28"/>
          <w:szCs w:val="28"/>
        </w:rPr>
        <w:t xml:space="preserve"> – </w:t>
      </w:r>
      <w:r>
        <w:rPr>
          <w:sz w:val="28"/>
          <w:szCs w:val="28"/>
        </w:rPr>
        <w:t>включає в себе лише прогрес</w:t>
      </w:r>
      <w:r>
        <w:rPr>
          <w:sz w:val="28"/>
          <w:szCs w:val="28"/>
        </w:rPr>
        <w:t>у</w:t>
      </w:r>
      <w:r>
        <w:rPr>
          <w:sz w:val="28"/>
          <w:szCs w:val="28"/>
        </w:rPr>
        <w:t>ючі райони. В них розвинений ТП пов’язаний зі значною часткою промислового в</w:t>
      </w:r>
      <w:r>
        <w:rPr>
          <w:sz w:val="28"/>
          <w:szCs w:val="28"/>
        </w:rPr>
        <w:t>и</w:t>
      </w:r>
      <w:r>
        <w:rPr>
          <w:sz w:val="28"/>
          <w:szCs w:val="28"/>
        </w:rPr>
        <w:t>робництва у структурі господарства та спрямований на переробку сільськогоспода</w:t>
      </w:r>
      <w:r>
        <w:rPr>
          <w:sz w:val="28"/>
          <w:szCs w:val="28"/>
        </w:rPr>
        <w:t>р</w:t>
      </w:r>
      <w:r>
        <w:rPr>
          <w:sz w:val="28"/>
          <w:szCs w:val="28"/>
        </w:rPr>
        <w:t>ської продукції для обслуговування міст. Куп’янський, Лозівський, Ізюмський рай</w:t>
      </w:r>
      <w:r>
        <w:rPr>
          <w:sz w:val="28"/>
          <w:szCs w:val="28"/>
        </w:rPr>
        <w:t>о</w:t>
      </w:r>
      <w:r>
        <w:rPr>
          <w:sz w:val="28"/>
          <w:szCs w:val="28"/>
        </w:rPr>
        <w:t>ни мають промислову спеціалізацію, представлену машинобудівною, видобувною, харчовою, будівельною, легкою промисловістю, в яких зайнята основна частка ек</w:t>
      </w:r>
      <w:r>
        <w:rPr>
          <w:sz w:val="28"/>
          <w:szCs w:val="28"/>
        </w:rPr>
        <w:t>о</w:t>
      </w:r>
      <w:r>
        <w:rPr>
          <w:sz w:val="28"/>
          <w:szCs w:val="28"/>
        </w:rPr>
        <w:t>номічно активного населення. Тут добре розвинена транспортна мережа. Наявність навчальних закладів також формує сприятливі тенденції до ефективного викори</w:t>
      </w:r>
      <w:r>
        <w:rPr>
          <w:sz w:val="28"/>
          <w:szCs w:val="28"/>
        </w:rPr>
        <w:t>с</w:t>
      </w:r>
      <w:r>
        <w:rPr>
          <w:sz w:val="28"/>
          <w:szCs w:val="28"/>
        </w:rPr>
        <w:t>тання ТП, частка якого збільшується до 95,7 %.</w:t>
      </w:r>
    </w:p>
    <w:p w:rsidR="00B62ABB" w:rsidRDefault="00B62ABB" w:rsidP="00B62ABB">
      <w:pPr>
        <w:ind w:firstLine="709"/>
        <w:jc w:val="both"/>
        <w:rPr>
          <w:sz w:val="28"/>
          <w:szCs w:val="28"/>
        </w:rPr>
      </w:pPr>
      <w:r>
        <w:rPr>
          <w:sz w:val="28"/>
          <w:szCs w:val="28"/>
        </w:rPr>
        <w:t>П’ята група – Харківсько-промислова</w:t>
      </w:r>
      <w:r>
        <w:rPr>
          <w:b/>
          <w:sz w:val="28"/>
          <w:szCs w:val="28"/>
        </w:rPr>
        <w:t xml:space="preserve"> </w:t>
      </w:r>
      <w:r>
        <w:rPr>
          <w:sz w:val="28"/>
          <w:szCs w:val="28"/>
        </w:rPr>
        <w:t>–</w:t>
      </w:r>
      <w:r>
        <w:rPr>
          <w:b/>
          <w:sz w:val="28"/>
          <w:szCs w:val="28"/>
        </w:rPr>
        <w:t xml:space="preserve"> </w:t>
      </w:r>
      <w:r>
        <w:rPr>
          <w:sz w:val="28"/>
          <w:szCs w:val="28"/>
        </w:rPr>
        <w:t>представлена Харківським районом, який знаходиться під великим впливом м. Харкова у формуванні ТП, тому що є складовою частиною Харківського промислового вузла з розвиненою машинобуді</w:t>
      </w:r>
      <w:r>
        <w:rPr>
          <w:sz w:val="28"/>
          <w:szCs w:val="28"/>
        </w:rPr>
        <w:t>в</w:t>
      </w:r>
      <w:r>
        <w:rPr>
          <w:sz w:val="28"/>
          <w:szCs w:val="28"/>
        </w:rPr>
        <w:t>ною, металообробною, харчовою, будівельною промисловістю. Сільське господар</w:t>
      </w:r>
      <w:r>
        <w:rPr>
          <w:sz w:val="28"/>
          <w:szCs w:val="28"/>
        </w:rPr>
        <w:t>с</w:t>
      </w:r>
      <w:r>
        <w:rPr>
          <w:sz w:val="28"/>
          <w:szCs w:val="28"/>
        </w:rPr>
        <w:t>тво має приміську спеціалізацію, у районі розгалуджена транспортна мережа, ро</w:t>
      </w:r>
      <w:r>
        <w:rPr>
          <w:sz w:val="28"/>
          <w:szCs w:val="28"/>
        </w:rPr>
        <w:t>з</w:t>
      </w:r>
      <w:r>
        <w:rPr>
          <w:sz w:val="28"/>
          <w:szCs w:val="28"/>
        </w:rPr>
        <w:t xml:space="preserve">ташовані навчальні заклади </w:t>
      </w:r>
      <w:r>
        <w:rPr>
          <w:sz w:val="28"/>
          <w:szCs w:val="28"/>
          <w:lang w:val="en-US"/>
        </w:rPr>
        <w:t>I</w:t>
      </w:r>
      <w:r>
        <w:rPr>
          <w:sz w:val="28"/>
          <w:szCs w:val="28"/>
        </w:rPr>
        <w:t>-</w:t>
      </w:r>
      <w:r>
        <w:rPr>
          <w:sz w:val="28"/>
          <w:szCs w:val="28"/>
          <w:lang w:val="en-US"/>
        </w:rPr>
        <w:t>II</w:t>
      </w:r>
      <w:r>
        <w:rPr>
          <w:sz w:val="28"/>
          <w:szCs w:val="28"/>
        </w:rPr>
        <w:t xml:space="preserve"> рівнів акредитації. Завдяки цьому район відзнач</w:t>
      </w:r>
      <w:r>
        <w:rPr>
          <w:sz w:val="28"/>
          <w:szCs w:val="28"/>
        </w:rPr>
        <w:t>а</w:t>
      </w:r>
      <w:r>
        <w:rPr>
          <w:sz w:val="28"/>
          <w:szCs w:val="28"/>
        </w:rPr>
        <w:t xml:space="preserve">ється високими показниками зайнятості населення, працевлаштування, пропозицією і попитом на робочу силу. </w:t>
      </w:r>
    </w:p>
    <w:p w:rsidR="00B62ABB" w:rsidRDefault="00B62ABB" w:rsidP="00B62ABB">
      <w:pPr>
        <w:ind w:firstLine="600"/>
        <w:jc w:val="both"/>
        <w:rPr>
          <w:sz w:val="28"/>
          <w:szCs w:val="28"/>
        </w:rPr>
      </w:pPr>
      <w:r>
        <w:rPr>
          <w:sz w:val="28"/>
          <w:szCs w:val="28"/>
        </w:rPr>
        <w:t>Виділені за кластерним аналізом групи районів визначаються відповідними с</w:t>
      </w:r>
      <w:r>
        <w:rPr>
          <w:sz w:val="28"/>
          <w:szCs w:val="28"/>
        </w:rPr>
        <w:t>у</w:t>
      </w:r>
      <w:r>
        <w:rPr>
          <w:sz w:val="28"/>
          <w:szCs w:val="28"/>
        </w:rPr>
        <w:t xml:space="preserve">спільно-географічними умовами реалізації ТП. Суттєва неоднорідність ТП у різних групах дозволяє виділити слабкі сторони та обґрунтувати шляхи </w:t>
      </w:r>
      <w:r>
        <w:rPr>
          <w:sz w:val="28"/>
          <w:szCs w:val="28"/>
        </w:rPr>
        <w:lastRenderedPageBreak/>
        <w:t>вдосконалення, спрямовані на підвищення ефективності використання ТП у стабільних, прогресу</w:t>
      </w:r>
      <w:r>
        <w:rPr>
          <w:sz w:val="28"/>
          <w:szCs w:val="28"/>
        </w:rPr>
        <w:t>ю</w:t>
      </w:r>
      <w:r>
        <w:rPr>
          <w:sz w:val="28"/>
          <w:szCs w:val="28"/>
        </w:rPr>
        <w:t>чих та регресуючих підгрупах.</w:t>
      </w:r>
    </w:p>
    <w:p w:rsidR="00B62ABB" w:rsidRDefault="00B62ABB" w:rsidP="00B62ABB">
      <w:pPr>
        <w:ind w:firstLine="720"/>
        <w:jc w:val="both"/>
        <w:rPr>
          <w:sz w:val="28"/>
          <w:szCs w:val="28"/>
        </w:rPr>
      </w:pPr>
      <w:r>
        <w:rPr>
          <w:sz w:val="28"/>
          <w:szCs w:val="28"/>
        </w:rPr>
        <w:t>Враховуючи суспільно-географічні особливості розвитку, регресуючі райони потребують розробки конкретних заходів для оптимізації процесів відтворення ТП, оскільки Сахновщинський, Великобурлуцький, Дворічанський, Краснокутський, Шевченківський, Кегичівський, Вовчанський райони характеризуються незначною чисельністю населення, від’ємними показниками природного приросту, значною ч</w:t>
      </w:r>
      <w:r>
        <w:rPr>
          <w:sz w:val="28"/>
          <w:szCs w:val="28"/>
        </w:rPr>
        <w:t>а</w:t>
      </w:r>
      <w:r>
        <w:rPr>
          <w:sz w:val="28"/>
          <w:szCs w:val="28"/>
        </w:rPr>
        <w:t>сткою осіб пенсійного віку (32-34% від загальної кількості населення).</w:t>
      </w:r>
    </w:p>
    <w:p w:rsidR="00B62ABB" w:rsidRDefault="00B62ABB" w:rsidP="00B62ABB">
      <w:pPr>
        <w:ind w:firstLine="720"/>
        <w:jc w:val="both"/>
        <w:rPr>
          <w:sz w:val="28"/>
          <w:szCs w:val="28"/>
        </w:rPr>
      </w:pPr>
      <w:r>
        <w:rPr>
          <w:sz w:val="28"/>
          <w:szCs w:val="28"/>
        </w:rPr>
        <w:t>Галузева структура зайнятості населення визначається сільськогосподарською спеціалізацією районів. Тому, враховуючи процеси реформування, необхідно спри</w:t>
      </w:r>
      <w:r>
        <w:rPr>
          <w:sz w:val="28"/>
          <w:szCs w:val="28"/>
        </w:rPr>
        <w:t>я</w:t>
      </w:r>
      <w:r>
        <w:rPr>
          <w:sz w:val="28"/>
          <w:szCs w:val="28"/>
        </w:rPr>
        <w:t>ти створенню та відновленню аграрних підприємств та фермерських господарств, особливо у Великобурлуцькому, Шевченківському, Дворічанському, Кегичівському районах, що призведе до зменшення сектора неформальної зайнятості, рівня безр</w:t>
      </w:r>
      <w:r>
        <w:rPr>
          <w:sz w:val="28"/>
          <w:szCs w:val="28"/>
        </w:rPr>
        <w:t>о</w:t>
      </w:r>
      <w:r>
        <w:rPr>
          <w:sz w:val="28"/>
          <w:szCs w:val="28"/>
        </w:rPr>
        <w:t>біття та підвищить показники ефективності використання ТП.</w:t>
      </w:r>
    </w:p>
    <w:p w:rsidR="00B62ABB" w:rsidRDefault="00B62ABB" w:rsidP="00B62ABB">
      <w:pPr>
        <w:ind w:firstLine="720"/>
        <w:jc w:val="both"/>
        <w:rPr>
          <w:sz w:val="28"/>
          <w:szCs w:val="28"/>
        </w:rPr>
      </w:pPr>
      <w:r>
        <w:rPr>
          <w:sz w:val="28"/>
          <w:szCs w:val="28"/>
        </w:rPr>
        <w:t>ЕГП Сахновщинського, Вовчанського, Дворічанського, Великобурлуцького, Краснокутського районів характеризується прикордоністю та периферійністю, ві</w:t>
      </w:r>
      <w:r>
        <w:rPr>
          <w:sz w:val="28"/>
          <w:szCs w:val="28"/>
        </w:rPr>
        <w:t>д</w:t>
      </w:r>
      <w:r>
        <w:rPr>
          <w:sz w:val="28"/>
          <w:szCs w:val="28"/>
        </w:rPr>
        <w:t>даленістю від обласного центру, тому в даних районах поряд з деструктуризацією господарства існує проблема відтоку робочої сили, недостатньої кількості працівн</w:t>
      </w:r>
      <w:r>
        <w:rPr>
          <w:sz w:val="28"/>
          <w:szCs w:val="28"/>
        </w:rPr>
        <w:t>и</w:t>
      </w:r>
      <w:r>
        <w:rPr>
          <w:sz w:val="28"/>
          <w:szCs w:val="28"/>
        </w:rPr>
        <w:t>ків тощо. Враховуючи «</w:t>
      </w:r>
      <w:r>
        <w:rPr>
          <w:bCs/>
          <w:sz w:val="28"/>
          <w:szCs w:val="28"/>
        </w:rPr>
        <w:t>Регіональну програму розвитку прикордонного співробітн</w:t>
      </w:r>
      <w:r>
        <w:rPr>
          <w:bCs/>
          <w:sz w:val="28"/>
          <w:szCs w:val="28"/>
        </w:rPr>
        <w:t>и</w:t>
      </w:r>
      <w:r>
        <w:rPr>
          <w:bCs/>
          <w:sz w:val="28"/>
          <w:szCs w:val="28"/>
        </w:rPr>
        <w:t>цтва у Харківській області до 2011 року»</w:t>
      </w:r>
      <w:r>
        <w:rPr>
          <w:sz w:val="28"/>
          <w:szCs w:val="28"/>
        </w:rPr>
        <w:t xml:space="preserve">, </w:t>
      </w:r>
      <w:r>
        <w:rPr>
          <w:bCs/>
          <w:sz w:val="28"/>
          <w:szCs w:val="28"/>
        </w:rPr>
        <w:t>першочерговим і довгостроковим завда</w:t>
      </w:r>
      <w:r>
        <w:rPr>
          <w:bCs/>
          <w:sz w:val="28"/>
          <w:szCs w:val="28"/>
        </w:rPr>
        <w:t>н</w:t>
      </w:r>
      <w:r>
        <w:rPr>
          <w:bCs/>
          <w:sz w:val="28"/>
          <w:szCs w:val="28"/>
        </w:rPr>
        <w:t>ням є збереження й ефективне використання трудового та інтелектуального поте</w:t>
      </w:r>
      <w:r>
        <w:rPr>
          <w:bCs/>
          <w:sz w:val="28"/>
          <w:szCs w:val="28"/>
        </w:rPr>
        <w:t>н</w:t>
      </w:r>
      <w:r>
        <w:rPr>
          <w:bCs/>
          <w:sz w:val="28"/>
          <w:szCs w:val="28"/>
        </w:rPr>
        <w:t>ціалу прикордонних районів, розробка заходів щодо повернення частки ТП, яка ре</w:t>
      </w:r>
      <w:r>
        <w:rPr>
          <w:bCs/>
          <w:sz w:val="28"/>
          <w:szCs w:val="28"/>
        </w:rPr>
        <w:t>а</w:t>
      </w:r>
      <w:r>
        <w:rPr>
          <w:bCs/>
          <w:sz w:val="28"/>
          <w:szCs w:val="28"/>
        </w:rPr>
        <w:t xml:space="preserve">лізується поза межами області, спираючись на «Регіональну програму співпраці з закордонними українцями на період до 2010 року», а також </w:t>
      </w:r>
      <w:r>
        <w:rPr>
          <w:sz w:val="28"/>
          <w:szCs w:val="28"/>
        </w:rPr>
        <w:t>сприяння розвитку мі</w:t>
      </w:r>
      <w:r>
        <w:rPr>
          <w:sz w:val="28"/>
          <w:szCs w:val="28"/>
        </w:rPr>
        <w:t>ж</w:t>
      </w:r>
      <w:r>
        <w:rPr>
          <w:sz w:val="28"/>
          <w:szCs w:val="28"/>
        </w:rPr>
        <w:t>районного руху робочої сили, створенню центрів тяжіння працівників на районному ринку праці.</w:t>
      </w:r>
    </w:p>
    <w:p w:rsidR="00B62ABB" w:rsidRDefault="00B62ABB" w:rsidP="00B62ABB">
      <w:pPr>
        <w:ind w:firstLine="720"/>
        <w:jc w:val="both"/>
        <w:rPr>
          <w:sz w:val="28"/>
          <w:szCs w:val="28"/>
        </w:rPr>
      </w:pPr>
      <w:r>
        <w:rPr>
          <w:sz w:val="28"/>
          <w:szCs w:val="28"/>
        </w:rPr>
        <w:t>Необхідна розробка і впровадження цільових програм малого та середнього бізнесу на період 2008-2012 рр. Враховуючи спеціалізацію районів, потрібно спри</w:t>
      </w:r>
      <w:r>
        <w:rPr>
          <w:sz w:val="28"/>
          <w:szCs w:val="28"/>
        </w:rPr>
        <w:t>я</w:t>
      </w:r>
      <w:r>
        <w:rPr>
          <w:sz w:val="28"/>
          <w:szCs w:val="28"/>
        </w:rPr>
        <w:t>ти інтегруванню сільськогогосподарських підприємств з промисловими, створювати оптимальні умови для залучення інвестицій. Особливо привабливими в цьому ві</w:t>
      </w:r>
      <w:r>
        <w:rPr>
          <w:sz w:val="28"/>
          <w:szCs w:val="28"/>
        </w:rPr>
        <w:t>д</w:t>
      </w:r>
      <w:r>
        <w:rPr>
          <w:sz w:val="28"/>
          <w:szCs w:val="28"/>
        </w:rPr>
        <w:t>ношенні є проекти з розвитку «зеленого туризму» у Дворічанському районі, підпр</w:t>
      </w:r>
      <w:r>
        <w:rPr>
          <w:sz w:val="28"/>
          <w:szCs w:val="28"/>
        </w:rPr>
        <w:t>и</w:t>
      </w:r>
      <w:r>
        <w:rPr>
          <w:sz w:val="28"/>
          <w:szCs w:val="28"/>
        </w:rPr>
        <w:t>ємства авіаційної, машинобудівної, легкої, харчової промисловості: ВАТ «Вовча</w:t>
      </w:r>
      <w:r>
        <w:rPr>
          <w:sz w:val="28"/>
          <w:szCs w:val="28"/>
        </w:rPr>
        <w:t>н</w:t>
      </w:r>
      <w:r>
        <w:rPr>
          <w:sz w:val="28"/>
          <w:szCs w:val="28"/>
        </w:rPr>
        <w:t>ський агрегатний завод», ЗАТ «Вовчанський ОЕЗ» у Вовчанському, агрофірма «С</w:t>
      </w:r>
      <w:r>
        <w:rPr>
          <w:sz w:val="28"/>
          <w:szCs w:val="28"/>
        </w:rPr>
        <w:t>а</w:t>
      </w:r>
      <w:r>
        <w:rPr>
          <w:sz w:val="28"/>
          <w:szCs w:val="28"/>
        </w:rPr>
        <w:t>ди України», ВАТ «Насінневе» у Кегичівському, «Старк», «Старовірівський птах</w:t>
      </w:r>
      <w:r>
        <w:rPr>
          <w:sz w:val="28"/>
          <w:szCs w:val="28"/>
        </w:rPr>
        <w:t>о</w:t>
      </w:r>
      <w:r>
        <w:rPr>
          <w:sz w:val="28"/>
          <w:szCs w:val="28"/>
        </w:rPr>
        <w:t xml:space="preserve">комбінат» у Шевченківському районах. </w:t>
      </w:r>
    </w:p>
    <w:p w:rsidR="00B62ABB" w:rsidRDefault="00B62ABB" w:rsidP="00B62ABB">
      <w:pPr>
        <w:ind w:firstLine="720"/>
        <w:jc w:val="both"/>
        <w:rPr>
          <w:sz w:val="28"/>
          <w:szCs w:val="28"/>
        </w:rPr>
      </w:pPr>
      <w:r>
        <w:rPr>
          <w:sz w:val="28"/>
          <w:szCs w:val="28"/>
        </w:rPr>
        <w:t>Стабільна підгрупа включає в себе аграрні та промислові райони, тому нео</w:t>
      </w:r>
      <w:r>
        <w:rPr>
          <w:sz w:val="28"/>
          <w:szCs w:val="28"/>
        </w:rPr>
        <w:t>б</w:t>
      </w:r>
      <w:r>
        <w:rPr>
          <w:sz w:val="28"/>
          <w:szCs w:val="28"/>
        </w:rPr>
        <w:t>хідно реалізовувати демографічну та соціальну політику, спрямовану на збереже</w:t>
      </w:r>
      <w:r>
        <w:rPr>
          <w:sz w:val="28"/>
          <w:szCs w:val="28"/>
        </w:rPr>
        <w:t>н</w:t>
      </w:r>
      <w:r>
        <w:rPr>
          <w:sz w:val="28"/>
          <w:szCs w:val="28"/>
        </w:rPr>
        <w:t xml:space="preserve">ня ТП. Враховуючи вигідне ЕГП Золочівського, Дергачівського, Богодухівського, Чугуївського, Зміївського, Нововодолазького районів, що територіально близькі до обласного центру, який безпосередньо впливає на реалізацію трудового потенціалу, необхідно враховувати вплив на реалізацію </w:t>
      </w:r>
      <w:r>
        <w:rPr>
          <w:sz w:val="28"/>
          <w:szCs w:val="28"/>
        </w:rPr>
        <w:lastRenderedPageBreak/>
        <w:t>ТП прикордонності трьох перших зазн</w:t>
      </w:r>
      <w:r>
        <w:rPr>
          <w:sz w:val="28"/>
          <w:szCs w:val="28"/>
        </w:rPr>
        <w:t>а</w:t>
      </w:r>
      <w:r>
        <w:rPr>
          <w:sz w:val="28"/>
          <w:szCs w:val="28"/>
        </w:rPr>
        <w:t xml:space="preserve">чених районів та вигідне транспортно-географічне положення інших районів. </w:t>
      </w:r>
    </w:p>
    <w:p w:rsidR="00B62ABB" w:rsidRDefault="00B62ABB" w:rsidP="00B62ABB">
      <w:pPr>
        <w:ind w:firstLine="720"/>
        <w:jc w:val="both"/>
        <w:rPr>
          <w:sz w:val="28"/>
          <w:szCs w:val="28"/>
        </w:rPr>
      </w:pPr>
      <w:r>
        <w:rPr>
          <w:sz w:val="28"/>
          <w:szCs w:val="28"/>
        </w:rPr>
        <w:t>Зміївський, Близьнюківський, Золочівський, Дергачівський, Чугуївський, Борівський райони потребують вирішення питання щодо зменшення зайнятості пр</w:t>
      </w:r>
      <w:r>
        <w:rPr>
          <w:sz w:val="28"/>
          <w:szCs w:val="28"/>
        </w:rPr>
        <w:t>а</w:t>
      </w:r>
      <w:r>
        <w:rPr>
          <w:sz w:val="28"/>
          <w:szCs w:val="28"/>
        </w:rPr>
        <w:t>цівників у нефіксованому секторі економіки, підсобних домашніх господарствах та збільшення кількості економічно неактивного населення шляхом розгортання пі</w:t>
      </w:r>
      <w:r>
        <w:rPr>
          <w:sz w:val="28"/>
          <w:szCs w:val="28"/>
        </w:rPr>
        <w:t>д</w:t>
      </w:r>
      <w:r>
        <w:rPr>
          <w:sz w:val="28"/>
          <w:szCs w:val="28"/>
        </w:rPr>
        <w:t>приємницької діяльності, приватизації, кредитування, створення бізнес-центрів та районного фонду сприяння розвитку малого та середнього бізнесу, особливо в агр</w:t>
      </w:r>
      <w:r>
        <w:rPr>
          <w:sz w:val="28"/>
          <w:szCs w:val="28"/>
        </w:rPr>
        <w:t>а</w:t>
      </w:r>
      <w:r>
        <w:rPr>
          <w:sz w:val="28"/>
          <w:szCs w:val="28"/>
        </w:rPr>
        <w:t>рному секторі.</w:t>
      </w:r>
    </w:p>
    <w:p w:rsidR="00B62ABB" w:rsidRDefault="00B62ABB" w:rsidP="00B62ABB">
      <w:pPr>
        <w:ind w:firstLine="720"/>
        <w:jc w:val="both"/>
        <w:rPr>
          <w:sz w:val="28"/>
          <w:szCs w:val="28"/>
        </w:rPr>
      </w:pPr>
      <w:r>
        <w:rPr>
          <w:sz w:val="28"/>
          <w:szCs w:val="28"/>
        </w:rPr>
        <w:t>Перспективні шляхи здійснення подальшої реконструкції державних підпр</w:t>
      </w:r>
      <w:r>
        <w:rPr>
          <w:sz w:val="28"/>
          <w:szCs w:val="28"/>
        </w:rPr>
        <w:t>и</w:t>
      </w:r>
      <w:r>
        <w:rPr>
          <w:sz w:val="28"/>
          <w:szCs w:val="28"/>
        </w:rPr>
        <w:t>ємств з посиленням фінансування та залучення інвестицій для створення нових р</w:t>
      </w:r>
      <w:r>
        <w:rPr>
          <w:sz w:val="28"/>
          <w:szCs w:val="28"/>
        </w:rPr>
        <w:t>о</w:t>
      </w:r>
      <w:r>
        <w:rPr>
          <w:sz w:val="28"/>
          <w:szCs w:val="28"/>
        </w:rPr>
        <w:t>бочих місць та реалізації ефективної зайнятості населення мають Борівський (розв</w:t>
      </w:r>
      <w:r>
        <w:rPr>
          <w:sz w:val="28"/>
          <w:szCs w:val="28"/>
        </w:rPr>
        <w:t>и</w:t>
      </w:r>
      <w:r>
        <w:rPr>
          <w:sz w:val="28"/>
          <w:szCs w:val="28"/>
        </w:rPr>
        <w:t>ток санітарно-курортної зони), Золочівський (АР «Золочівське ХПП», підприємства мережі «зеленого туризму»), Зміївський («Кронекс-Україна», Зміївський машиноб</w:t>
      </w:r>
      <w:r>
        <w:rPr>
          <w:sz w:val="28"/>
          <w:szCs w:val="28"/>
        </w:rPr>
        <w:t>у</w:t>
      </w:r>
      <w:r>
        <w:rPr>
          <w:sz w:val="28"/>
          <w:szCs w:val="28"/>
        </w:rPr>
        <w:t>дівельний завод), Чугуївський («Новопокровський КХП», «Чугуївський завод мін</w:t>
      </w:r>
      <w:r>
        <w:rPr>
          <w:sz w:val="28"/>
          <w:szCs w:val="28"/>
        </w:rPr>
        <w:t>е</w:t>
      </w:r>
      <w:r>
        <w:rPr>
          <w:sz w:val="28"/>
          <w:szCs w:val="28"/>
        </w:rPr>
        <w:t>ральних вод»), Дергачівський (ЗАТ «Солонцівський комбінат меблевих деталей», ДП «Енергосталь») райони.</w:t>
      </w:r>
    </w:p>
    <w:p w:rsidR="00B62ABB" w:rsidRDefault="00B62ABB" w:rsidP="00B62ABB">
      <w:pPr>
        <w:ind w:firstLine="720"/>
        <w:jc w:val="both"/>
        <w:rPr>
          <w:sz w:val="28"/>
          <w:szCs w:val="28"/>
        </w:rPr>
      </w:pPr>
      <w:r>
        <w:rPr>
          <w:sz w:val="28"/>
          <w:szCs w:val="28"/>
        </w:rPr>
        <w:t>Враховуючи наявність навчальних закладів на території Золочівського (агра</w:t>
      </w:r>
      <w:r>
        <w:rPr>
          <w:sz w:val="28"/>
          <w:szCs w:val="28"/>
        </w:rPr>
        <w:t>р</w:t>
      </w:r>
      <w:r>
        <w:rPr>
          <w:sz w:val="28"/>
          <w:szCs w:val="28"/>
        </w:rPr>
        <w:t>ний ліцей), Нововодолазького (Липкуватівський аграрний коледж, Рокитненський професійний аграрний ліцей, філіал ліцею Харківської академії міського господар</w:t>
      </w:r>
      <w:r>
        <w:rPr>
          <w:sz w:val="28"/>
          <w:szCs w:val="28"/>
        </w:rPr>
        <w:t>с</w:t>
      </w:r>
      <w:r>
        <w:rPr>
          <w:sz w:val="28"/>
          <w:szCs w:val="28"/>
        </w:rPr>
        <w:t>тва, Харківського коледжу кадрів управління), Красноградського, Чугуївського, Д</w:t>
      </w:r>
      <w:r>
        <w:rPr>
          <w:sz w:val="28"/>
          <w:szCs w:val="28"/>
        </w:rPr>
        <w:t>е</w:t>
      </w:r>
      <w:r>
        <w:rPr>
          <w:sz w:val="28"/>
          <w:szCs w:val="28"/>
        </w:rPr>
        <w:t>ргачівського (Харківська зооветеринарна академія) районів, необхідно сприяти ро</w:t>
      </w:r>
      <w:r>
        <w:rPr>
          <w:sz w:val="28"/>
          <w:szCs w:val="28"/>
        </w:rPr>
        <w:t>з</w:t>
      </w:r>
      <w:r>
        <w:rPr>
          <w:sz w:val="28"/>
          <w:szCs w:val="28"/>
        </w:rPr>
        <w:t>витку молодіжного ринку праці через зв’язок закладів освіти з підприємствами, з</w:t>
      </w:r>
      <w:r>
        <w:rPr>
          <w:sz w:val="28"/>
          <w:szCs w:val="28"/>
        </w:rPr>
        <w:t>а</w:t>
      </w:r>
      <w:r>
        <w:rPr>
          <w:sz w:val="28"/>
          <w:szCs w:val="28"/>
        </w:rPr>
        <w:t>безпечувати попит на відповідні спеціальності, працевлаштовувати випускників т</w:t>
      </w:r>
      <w:r>
        <w:rPr>
          <w:sz w:val="28"/>
          <w:szCs w:val="28"/>
        </w:rPr>
        <w:t>о</w:t>
      </w:r>
      <w:r>
        <w:rPr>
          <w:sz w:val="28"/>
          <w:szCs w:val="28"/>
        </w:rPr>
        <w:t>що.</w:t>
      </w:r>
    </w:p>
    <w:p w:rsidR="00B62ABB" w:rsidRDefault="00B62ABB" w:rsidP="00B62ABB">
      <w:pPr>
        <w:ind w:firstLine="720"/>
        <w:jc w:val="both"/>
        <w:rPr>
          <w:sz w:val="28"/>
          <w:szCs w:val="28"/>
        </w:rPr>
      </w:pPr>
      <w:r>
        <w:rPr>
          <w:sz w:val="28"/>
          <w:szCs w:val="28"/>
        </w:rPr>
        <w:t>Прогресуюча підгрупа характеризується тенденцією зростання показника еф</w:t>
      </w:r>
      <w:r>
        <w:rPr>
          <w:sz w:val="28"/>
          <w:szCs w:val="28"/>
        </w:rPr>
        <w:t>е</w:t>
      </w:r>
      <w:r>
        <w:rPr>
          <w:sz w:val="28"/>
          <w:szCs w:val="28"/>
        </w:rPr>
        <w:t>ктивності використання ТП. Дана підгрупа представлена в кожній виділеній групі за соц</w:t>
      </w:r>
      <w:r>
        <w:rPr>
          <w:sz w:val="28"/>
          <w:szCs w:val="28"/>
        </w:rPr>
        <w:t>і</w:t>
      </w:r>
      <w:r>
        <w:rPr>
          <w:sz w:val="28"/>
          <w:szCs w:val="28"/>
        </w:rPr>
        <w:t>ально-економічним розвитком.</w:t>
      </w:r>
    </w:p>
    <w:p w:rsidR="00B62ABB" w:rsidRDefault="00B62ABB" w:rsidP="00B62ABB">
      <w:pPr>
        <w:ind w:firstLine="720"/>
        <w:jc w:val="both"/>
        <w:rPr>
          <w:sz w:val="28"/>
          <w:szCs w:val="28"/>
        </w:rPr>
      </w:pPr>
      <w:r>
        <w:rPr>
          <w:sz w:val="28"/>
          <w:szCs w:val="28"/>
        </w:rPr>
        <w:t xml:space="preserve">Валківський, Зачепилівський, Печенізький, Барвінківський, Коломацький райони відносяться до </w:t>
      </w:r>
      <w:r>
        <w:rPr>
          <w:sz w:val="28"/>
          <w:szCs w:val="28"/>
          <w:lang w:val="en-US"/>
        </w:rPr>
        <w:t>I</w:t>
      </w:r>
      <w:r>
        <w:rPr>
          <w:sz w:val="28"/>
          <w:szCs w:val="28"/>
        </w:rPr>
        <w:t>-</w:t>
      </w:r>
      <w:r>
        <w:rPr>
          <w:sz w:val="28"/>
          <w:szCs w:val="28"/>
          <w:lang w:val="en-US"/>
        </w:rPr>
        <w:t>II</w:t>
      </w:r>
      <w:r>
        <w:rPr>
          <w:sz w:val="28"/>
          <w:szCs w:val="28"/>
        </w:rPr>
        <w:t xml:space="preserve"> групи і відзначаються необхідністю стабілізації демограф</w:t>
      </w:r>
      <w:r>
        <w:rPr>
          <w:sz w:val="28"/>
          <w:szCs w:val="28"/>
        </w:rPr>
        <w:t>і</w:t>
      </w:r>
      <w:r>
        <w:rPr>
          <w:sz w:val="28"/>
          <w:szCs w:val="28"/>
        </w:rPr>
        <w:t>чної ситуації, зменшенням рівня безробіття через такі заходи як профорієнтація, п</w:t>
      </w:r>
      <w:r>
        <w:rPr>
          <w:sz w:val="28"/>
          <w:szCs w:val="28"/>
        </w:rPr>
        <w:t>е</w:t>
      </w:r>
      <w:r>
        <w:rPr>
          <w:sz w:val="28"/>
          <w:szCs w:val="28"/>
        </w:rPr>
        <w:t>рекваліфікація, розвиток самостійних фермерських господарств, покращення пока</w:t>
      </w:r>
      <w:r>
        <w:rPr>
          <w:sz w:val="28"/>
          <w:szCs w:val="28"/>
        </w:rPr>
        <w:t>з</w:t>
      </w:r>
      <w:r>
        <w:rPr>
          <w:sz w:val="28"/>
          <w:szCs w:val="28"/>
        </w:rPr>
        <w:t>ників соціально-економічного розвитку за рахунок вигідного ЕГП (близькість до о</w:t>
      </w:r>
      <w:r>
        <w:rPr>
          <w:sz w:val="28"/>
          <w:szCs w:val="28"/>
        </w:rPr>
        <w:t>б</w:t>
      </w:r>
      <w:r>
        <w:rPr>
          <w:sz w:val="28"/>
          <w:szCs w:val="28"/>
        </w:rPr>
        <w:t>ласного центру Печенізького, Коломацького, Валківського районів, прикордонне положення Зачепилівського району та його сусідство з промислово розвиненими р</w:t>
      </w:r>
      <w:r>
        <w:rPr>
          <w:sz w:val="28"/>
          <w:szCs w:val="28"/>
        </w:rPr>
        <w:t>а</w:t>
      </w:r>
      <w:r>
        <w:rPr>
          <w:sz w:val="28"/>
          <w:szCs w:val="28"/>
        </w:rPr>
        <w:t>йонами з гнучким ринком праці).</w:t>
      </w:r>
    </w:p>
    <w:p w:rsidR="00B62ABB" w:rsidRDefault="00B62ABB" w:rsidP="00B62ABB">
      <w:pPr>
        <w:ind w:firstLine="720"/>
        <w:jc w:val="both"/>
        <w:rPr>
          <w:sz w:val="28"/>
          <w:szCs w:val="28"/>
        </w:rPr>
      </w:pPr>
      <w:r>
        <w:rPr>
          <w:sz w:val="28"/>
          <w:szCs w:val="28"/>
        </w:rPr>
        <w:t>Балакліївський, Первомайський, Куп’янський, Лозівський, Ізюмський, Харкі</w:t>
      </w:r>
      <w:r>
        <w:rPr>
          <w:sz w:val="28"/>
          <w:szCs w:val="28"/>
        </w:rPr>
        <w:t>в</w:t>
      </w:r>
      <w:r>
        <w:rPr>
          <w:sz w:val="28"/>
          <w:szCs w:val="28"/>
        </w:rPr>
        <w:t>ський райони потребують розвитку інвестиційно привабливих проектів («Курганс</w:t>
      </w:r>
      <w:r>
        <w:rPr>
          <w:sz w:val="28"/>
          <w:szCs w:val="28"/>
        </w:rPr>
        <w:t>ь</w:t>
      </w:r>
      <w:r>
        <w:rPr>
          <w:sz w:val="28"/>
          <w:szCs w:val="28"/>
        </w:rPr>
        <w:t>кий бройлер», «Хенкель-Баутехнік-Україна») для забезпечення продуктивної зайн</w:t>
      </w:r>
      <w:r>
        <w:rPr>
          <w:sz w:val="28"/>
          <w:szCs w:val="28"/>
        </w:rPr>
        <w:t>я</w:t>
      </w:r>
      <w:r>
        <w:rPr>
          <w:sz w:val="28"/>
          <w:szCs w:val="28"/>
        </w:rPr>
        <w:t>тості населення. Враховуючи активні механізми розвитку підприємницької діяльн</w:t>
      </w:r>
      <w:r>
        <w:rPr>
          <w:sz w:val="28"/>
          <w:szCs w:val="28"/>
        </w:rPr>
        <w:t>о</w:t>
      </w:r>
      <w:r>
        <w:rPr>
          <w:sz w:val="28"/>
          <w:szCs w:val="28"/>
        </w:rPr>
        <w:t>сті, запровадити гнучкі форми зайнятості, сприяти виявленню прихованого безр</w:t>
      </w:r>
      <w:r>
        <w:rPr>
          <w:sz w:val="28"/>
          <w:szCs w:val="28"/>
        </w:rPr>
        <w:t>о</w:t>
      </w:r>
      <w:r>
        <w:rPr>
          <w:sz w:val="28"/>
          <w:szCs w:val="28"/>
        </w:rPr>
        <w:t>біття. Враховуючи велику кількість навчальних закладів, забезпечити удосконале</w:t>
      </w:r>
      <w:r>
        <w:rPr>
          <w:sz w:val="28"/>
          <w:szCs w:val="28"/>
        </w:rPr>
        <w:t>н</w:t>
      </w:r>
      <w:r>
        <w:rPr>
          <w:sz w:val="28"/>
          <w:szCs w:val="28"/>
        </w:rPr>
        <w:t>ня механізму формування державного замовлення в системі вищої і професійно-технічної освіти.</w:t>
      </w:r>
    </w:p>
    <w:p w:rsidR="00B62ABB" w:rsidRDefault="00B62ABB" w:rsidP="00B62ABB">
      <w:pPr>
        <w:ind w:firstLine="709"/>
        <w:jc w:val="center"/>
        <w:rPr>
          <w:b/>
          <w:sz w:val="28"/>
          <w:szCs w:val="28"/>
        </w:rPr>
      </w:pPr>
    </w:p>
    <w:p w:rsidR="00B62ABB" w:rsidRDefault="00B62ABB" w:rsidP="00B62ABB">
      <w:pPr>
        <w:ind w:firstLine="709"/>
        <w:jc w:val="center"/>
        <w:rPr>
          <w:b/>
          <w:sz w:val="28"/>
          <w:szCs w:val="28"/>
        </w:rPr>
      </w:pPr>
      <w:r>
        <w:rPr>
          <w:b/>
          <w:sz w:val="28"/>
          <w:szCs w:val="28"/>
        </w:rPr>
        <w:lastRenderedPageBreak/>
        <w:t>ВИСНОВКИ</w:t>
      </w:r>
    </w:p>
    <w:p w:rsidR="00B62ABB" w:rsidRDefault="00B62ABB" w:rsidP="00B62ABB">
      <w:pPr>
        <w:ind w:firstLine="709"/>
        <w:jc w:val="center"/>
        <w:rPr>
          <w:b/>
          <w:sz w:val="28"/>
          <w:szCs w:val="28"/>
        </w:rPr>
      </w:pPr>
    </w:p>
    <w:p w:rsidR="00B62ABB" w:rsidRDefault="00B62ABB" w:rsidP="00B62ABB">
      <w:pPr>
        <w:ind w:firstLine="708"/>
        <w:jc w:val="both"/>
        <w:rPr>
          <w:sz w:val="28"/>
          <w:szCs w:val="28"/>
        </w:rPr>
      </w:pPr>
      <w:r>
        <w:rPr>
          <w:sz w:val="28"/>
          <w:szCs w:val="28"/>
        </w:rPr>
        <w:t>1. Аналіз історії становлення та розвитку поняття «трудовий потенціал» пок</w:t>
      </w:r>
      <w:r>
        <w:rPr>
          <w:sz w:val="28"/>
          <w:szCs w:val="28"/>
        </w:rPr>
        <w:t>а</w:t>
      </w:r>
      <w:r>
        <w:rPr>
          <w:sz w:val="28"/>
          <w:szCs w:val="28"/>
        </w:rPr>
        <w:t>зав необхідність його відокремлення від поняття «робоча сила», що визначається як сукупність фізичних і творчих здібностей людини до праці, яка бере участь у сусп</w:t>
      </w:r>
      <w:r>
        <w:rPr>
          <w:sz w:val="28"/>
          <w:szCs w:val="28"/>
        </w:rPr>
        <w:t>і</w:t>
      </w:r>
      <w:r>
        <w:rPr>
          <w:sz w:val="28"/>
          <w:szCs w:val="28"/>
        </w:rPr>
        <w:t>льному виробництві, та від поняття «трудові ресурси» – наявне працездатне нас</w:t>
      </w:r>
      <w:r>
        <w:rPr>
          <w:sz w:val="28"/>
          <w:szCs w:val="28"/>
        </w:rPr>
        <w:t>е</w:t>
      </w:r>
      <w:r>
        <w:rPr>
          <w:sz w:val="28"/>
          <w:szCs w:val="28"/>
        </w:rPr>
        <w:t>лення країни у працездатному віці, а також працюючі підлітки і пенсіонери. Поняття «трудовий потенціал» значно ширше і охоплює кількісні і якісні міри людських зд</w:t>
      </w:r>
      <w:r>
        <w:rPr>
          <w:sz w:val="28"/>
          <w:szCs w:val="28"/>
        </w:rPr>
        <w:t>і</w:t>
      </w:r>
      <w:r>
        <w:rPr>
          <w:sz w:val="28"/>
          <w:szCs w:val="28"/>
        </w:rPr>
        <w:t>бностей, що використовуються та можуть бути використані в перспективі. Термін</w:t>
      </w:r>
      <w:r>
        <w:rPr>
          <w:sz w:val="28"/>
          <w:szCs w:val="28"/>
        </w:rPr>
        <w:t>о</w:t>
      </w:r>
      <w:r>
        <w:rPr>
          <w:sz w:val="28"/>
          <w:szCs w:val="28"/>
        </w:rPr>
        <w:t>логічна систематизація згруповує існуючі визначення ТП за різними напрямками: соціально-економічним, трудоресурсним, політекономічним, екогомологічним, е</w:t>
      </w:r>
      <w:r>
        <w:rPr>
          <w:sz w:val="28"/>
          <w:szCs w:val="28"/>
        </w:rPr>
        <w:t>т</w:t>
      </w:r>
      <w:r>
        <w:rPr>
          <w:sz w:val="28"/>
          <w:szCs w:val="28"/>
        </w:rPr>
        <w:t>нокультурним. Перспективним напрямком визначення ТП є суспільно-географічний, за яким автор визначає ТП як сукупність працездатного населення, що характеризується наявними на даний час і передбачуваними в майбутньому тр</w:t>
      </w:r>
      <w:r>
        <w:rPr>
          <w:sz w:val="28"/>
          <w:szCs w:val="28"/>
        </w:rPr>
        <w:t>у</w:t>
      </w:r>
      <w:r>
        <w:rPr>
          <w:sz w:val="28"/>
          <w:szCs w:val="28"/>
        </w:rPr>
        <w:t>довими можливостями, що реалізуються чи можуть бути реалізовані в просторово-часовому аспекті. Використання ТП здійснюється через ринок праці, механізми та процеси, які пов’язані з його функціонуванням. Тому аналіз поняття «трудовий п</w:t>
      </w:r>
      <w:r>
        <w:rPr>
          <w:sz w:val="28"/>
          <w:szCs w:val="28"/>
        </w:rPr>
        <w:t>о</w:t>
      </w:r>
      <w:r>
        <w:rPr>
          <w:sz w:val="28"/>
          <w:szCs w:val="28"/>
        </w:rPr>
        <w:t>тенціал» тісно пов’язаний із розвитком понять «ринок праці», «зайнятість», «безр</w:t>
      </w:r>
      <w:r>
        <w:rPr>
          <w:sz w:val="28"/>
          <w:szCs w:val="28"/>
        </w:rPr>
        <w:t>о</w:t>
      </w:r>
      <w:r>
        <w:rPr>
          <w:sz w:val="28"/>
          <w:szCs w:val="28"/>
        </w:rPr>
        <w:t>біття», «економічно активне населення», «попит» та «пропозиція», а також із сист</w:t>
      </w:r>
      <w:r>
        <w:rPr>
          <w:sz w:val="28"/>
          <w:szCs w:val="28"/>
        </w:rPr>
        <w:t>е</w:t>
      </w:r>
      <w:r>
        <w:rPr>
          <w:sz w:val="28"/>
          <w:szCs w:val="28"/>
        </w:rPr>
        <w:t>мою показників, що забезпечують аналітичний огляд використання ТП.</w:t>
      </w:r>
    </w:p>
    <w:p w:rsidR="00B62ABB" w:rsidRDefault="00B62ABB" w:rsidP="00B62ABB">
      <w:pPr>
        <w:ind w:firstLine="708"/>
        <w:jc w:val="both"/>
        <w:rPr>
          <w:sz w:val="28"/>
          <w:szCs w:val="28"/>
        </w:rPr>
      </w:pPr>
      <w:r>
        <w:rPr>
          <w:sz w:val="28"/>
          <w:szCs w:val="28"/>
        </w:rPr>
        <w:t>2. Суспільно-географічне дослідження ТП на регіональному рівні передбачало виконання таких етапів: формування теоретико-методологічних основ дослідження; аналіз понятійно-термінологічного апарату; виявлення та аналіз факторів впливу на формування та використання ТП регіону; якісний і кількісний аналіз вихідних д</w:t>
      </w:r>
      <w:r>
        <w:rPr>
          <w:sz w:val="28"/>
          <w:szCs w:val="28"/>
        </w:rPr>
        <w:t>а</w:t>
      </w:r>
      <w:r>
        <w:rPr>
          <w:sz w:val="28"/>
          <w:szCs w:val="28"/>
        </w:rPr>
        <w:t>них; інтерпретація результатів аналізу та виявлення тенденцій використання ТП; розробка рекомендацій щодо підвищення ефективності використання ТП регіону. Кількісний аналіз статистичних показників передбачав відбір статистичних даних, ранжування адміністративних районів Харківської області за показником ефекти</w:t>
      </w:r>
      <w:r>
        <w:rPr>
          <w:sz w:val="28"/>
          <w:szCs w:val="28"/>
        </w:rPr>
        <w:t>в</w:t>
      </w:r>
      <w:r>
        <w:rPr>
          <w:sz w:val="28"/>
          <w:szCs w:val="28"/>
        </w:rPr>
        <w:t>ності використання ТП, факторний аналіз використання ТП, групування адміністр</w:t>
      </w:r>
      <w:r>
        <w:rPr>
          <w:sz w:val="28"/>
          <w:szCs w:val="28"/>
        </w:rPr>
        <w:t>а</w:t>
      </w:r>
      <w:r>
        <w:rPr>
          <w:sz w:val="28"/>
          <w:szCs w:val="28"/>
        </w:rPr>
        <w:t>тивних районів Харківської області за вибірковою сукупністю статистичних пока</w:t>
      </w:r>
      <w:r>
        <w:rPr>
          <w:sz w:val="28"/>
          <w:szCs w:val="28"/>
        </w:rPr>
        <w:t>з</w:t>
      </w:r>
      <w:r>
        <w:rPr>
          <w:sz w:val="28"/>
          <w:szCs w:val="28"/>
        </w:rPr>
        <w:t>ників, що налічує 46 позицій по кожному року за період 2000-2006 рр.</w:t>
      </w:r>
    </w:p>
    <w:p w:rsidR="00B62ABB" w:rsidRDefault="00B62ABB" w:rsidP="00B62ABB">
      <w:pPr>
        <w:ind w:firstLine="708"/>
        <w:jc w:val="both"/>
        <w:rPr>
          <w:sz w:val="28"/>
          <w:szCs w:val="28"/>
        </w:rPr>
      </w:pPr>
      <w:r>
        <w:rPr>
          <w:sz w:val="28"/>
          <w:szCs w:val="28"/>
        </w:rPr>
        <w:t>3. Формування та використання ТП відбувається під дією різноманітних фа</w:t>
      </w:r>
      <w:r>
        <w:rPr>
          <w:sz w:val="28"/>
          <w:szCs w:val="28"/>
        </w:rPr>
        <w:t>к</w:t>
      </w:r>
      <w:r>
        <w:rPr>
          <w:sz w:val="28"/>
          <w:szCs w:val="28"/>
        </w:rPr>
        <w:t>торів. Враховуючи суспільно-географічний аспект дослідження, було визначено економіко-географічні, соціально-географічні, геодемографічні та інституціональні фактори, що діють на державному, регіональному, галузево-виробничому, особист</w:t>
      </w:r>
      <w:r>
        <w:rPr>
          <w:sz w:val="28"/>
          <w:szCs w:val="28"/>
        </w:rPr>
        <w:t>і</w:t>
      </w:r>
      <w:r>
        <w:rPr>
          <w:sz w:val="28"/>
          <w:szCs w:val="28"/>
        </w:rPr>
        <w:t>сному рівнях. Відтворення ТП Харківської області залежить від демографічного й природньо-біологічного факторів, що дозволяють кількісно оцінити трудовий пот</w:t>
      </w:r>
      <w:r>
        <w:rPr>
          <w:sz w:val="28"/>
          <w:szCs w:val="28"/>
        </w:rPr>
        <w:t>е</w:t>
      </w:r>
      <w:r>
        <w:rPr>
          <w:sz w:val="28"/>
          <w:szCs w:val="28"/>
        </w:rPr>
        <w:t>нціал та освітньо-професійний і економічний фактори, які визначають умови розв</w:t>
      </w:r>
      <w:r>
        <w:rPr>
          <w:sz w:val="28"/>
          <w:szCs w:val="28"/>
        </w:rPr>
        <w:t>и</w:t>
      </w:r>
      <w:r>
        <w:rPr>
          <w:sz w:val="28"/>
          <w:szCs w:val="28"/>
        </w:rPr>
        <w:t>тку і якісні особливості робочої сили. Харківська область за період 2000-2006 рр. характеризується такими особливостями відтворення трудового потенціалу: збіл</w:t>
      </w:r>
      <w:r>
        <w:rPr>
          <w:sz w:val="28"/>
          <w:szCs w:val="28"/>
        </w:rPr>
        <w:t>ь</w:t>
      </w:r>
      <w:r>
        <w:rPr>
          <w:sz w:val="28"/>
          <w:szCs w:val="28"/>
        </w:rPr>
        <w:t>шення частки осіб працездатного населення за рахунок вступу в працездатний вік чисельної когорти, народженої в середині 1980-х років, незначне збільшення чис</w:t>
      </w:r>
      <w:r>
        <w:rPr>
          <w:sz w:val="28"/>
          <w:szCs w:val="28"/>
        </w:rPr>
        <w:t>е</w:t>
      </w:r>
      <w:r>
        <w:rPr>
          <w:sz w:val="28"/>
          <w:szCs w:val="28"/>
        </w:rPr>
        <w:t xml:space="preserve">льності </w:t>
      </w:r>
      <w:r>
        <w:rPr>
          <w:sz w:val="28"/>
          <w:szCs w:val="28"/>
        </w:rPr>
        <w:lastRenderedPageBreak/>
        <w:t xml:space="preserve">осіб пенсійного віку та зменшення частки осіб молодших за працездатний вік, що обумовлено негативними демографічними процесами. </w:t>
      </w:r>
    </w:p>
    <w:p w:rsidR="00B62ABB" w:rsidRDefault="00B62ABB" w:rsidP="00B62ABB">
      <w:pPr>
        <w:ind w:firstLine="708"/>
        <w:jc w:val="both"/>
        <w:rPr>
          <w:sz w:val="28"/>
          <w:szCs w:val="28"/>
        </w:rPr>
      </w:pPr>
      <w:r>
        <w:rPr>
          <w:sz w:val="28"/>
          <w:szCs w:val="28"/>
        </w:rPr>
        <w:t>Факторний аналіз дозволив по кожному року за період 2000-2006 рр. інтерпр</w:t>
      </w:r>
      <w:r>
        <w:rPr>
          <w:sz w:val="28"/>
          <w:szCs w:val="28"/>
        </w:rPr>
        <w:t>е</w:t>
      </w:r>
      <w:r>
        <w:rPr>
          <w:sz w:val="28"/>
          <w:szCs w:val="28"/>
        </w:rPr>
        <w:t>тувати такі фактори: формування ринку праці, формування та визначення ТП, економі</w:t>
      </w:r>
      <w:r>
        <w:rPr>
          <w:sz w:val="28"/>
          <w:szCs w:val="28"/>
        </w:rPr>
        <w:t>ч</w:t>
      </w:r>
      <w:r>
        <w:rPr>
          <w:sz w:val="28"/>
          <w:szCs w:val="28"/>
        </w:rPr>
        <w:t xml:space="preserve">ний, еколого-медичний, соціальний, житловий. </w:t>
      </w:r>
    </w:p>
    <w:p w:rsidR="00B62ABB" w:rsidRDefault="00B62ABB" w:rsidP="00B62ABB">
      <w:pPr>
        <w:ind w:firstLine="708"/>
        <w:jc w:val="both"/>
        <w:rPr>
          <w:sz w:val="28"/>
          <w:szCs w:val="28"/>
        </w:rPr>
      </w:pPr>
      <w:r>
        <w:rPr>
          <w:sz w:val="28"/>
          <w:szCs w:val="28"/>
        </w:rPr>
        <w:t>4. Харківська область має сприятливу ситуацію на ринку праці і за рівнем безробіття, з</w:t>
      </w:r>
      <w:r>
        <w:rPr>
          <w:sz w:val="28"/>
          <w:szCs w:val="28"/>
        </w:rPr>
        <w:t>а</w:t>
      </w:r>
      <w:r>
        <w:rPr>
          <w:sz w:val="28"/>
          <w:szCs w:val="28"/>
        </w:rPr>
        <w:t xml:space="preserve">йнятості, працевлаштування входить у п’ятірку областей, що є лідерами. </w:t>
      </w:r>
    </w:p>
    <w:p w:rsidR="00B62ABB" w:rsidRDefault="00B62ABB" w:rsidP="00B62ABB">
      <w:pPr>
        <w:ind w:firstLine="708"/>
        <w:jc w:val="both"/>
        <w:rPr>
          <w:sz w:val="28"/>
          <w:szCs w:val="28"/>
        </w:rPr>
      </w:pPr>
      <w:r>
        <w:rPr>
          <w:sz w:val="28"/>
          <w:szCs w:val="28"/>
        </w:rPr>
        <w:t>Суспільно-географічний аналіз ринку праці Харківської області за період 2000-2006 рр. показав існування територіальних відмінностей. Так, найбільша кіл</w:t>
      </w:r>
      <w:r>
        <w:rPr>
          <w:sz w:val="28"/>
          <w:szCs w:val="28"/>
        </w:rPr>
        <w:t>ь</w:t>
      </w:r>
      <w:r>
        <w:rPr>
          <w:sz w:val="28"/>
          <w:szCs w:val="28"/>
        </w:rPr>
        <w:t>кість працездатного населення зафіксована в Харківському, Дергачівському, Чугуї</w:t>
      </w:r>
      <w:r>
        <w:rPr>
          <w:sz w:val="28"/>
          <w:szCs w:val="28"/>
        </w:rPr>
        <w:t>в</w:t>
      </w:r>
      <w:r>
        <w:rPr>
          <w:sz w:val="28"/>
          <w:szCs w:val="28"/>
        </w:rPr>
        <w:t>ському, Зміївському, Балакліївському, Ізюмському, Лозівському, Куп’янському, Красноградському районах. Рівень безробітних серед населення скоротився на 1,4% у 2006 р. Депресивними районами в цьому відношенні є Первомайський, Шевче</w:t>
      </w:r>
      <w:r>
        <w:rPr>
          <w:sz w:val="28"/>
          <w:szCs w:val="28"/>
        </w:rPr>
        <w:t>н</w:t>
      </w:r>
      <w:r>
        <w:rPr>
          <w:sz w:val="28"/>
          <w:szCs w:val="28"/>
        </w:rPr>
        <w:t>ківський, Ізюмський, Борівський. Основними факторами посилення процесу безр</w:t>
      </w:r>
      <w:r>
        <w:rPr>
          <w:sz w:val="28"/>
          <w:szCs w:val="28"/>
        </w:rPr>
        <w:t>о</w:t>
      </w:r>
      <w:r>
        <w:rPr>
          <w:sz w:val="28"/>
          <w:szCs w:val="28"/>
        </w:rPr>
        <w:t>біття в них є скорочення обсягів виробництва, зниження інвестиційної активності, трансформування відносин власності, неконкурентноспроможність багатьох проф</w:t>
      </w:r>
      <w:r>
        <w:rPr>
          <w:sz w:val="28"/>
          <w:szCs w:val="28"/>
        </w:rPr>
        <w:t>е</w:t>
      </w:r>
      <w:r>
        <w:rPr>
          <w:sz w:val="28"/>
          <w:szCs w:val="28"/>
        </w:rPr>
        <w:t>сій. Аналіз регіонального ринку праці в професійному аспекті показав перенасич</w:t>
      </w:r>
      <w:r>
        <w:rPr>
          <w:sz w:val="28"/>
          <w:szCs w:val="28"/>
        </w:rPr>
        <w:t>е</w:t>
      </w:r>
      <w:r>
        <w:rPr>
          <w:sz w:val="28"/>
          <w:szCs w:val="28"/>
        </w:rPr>
        <w:t>ність його економістами, бухгалтерами, продавцями, кухарями, перукарями і виявив підвищення попиту на технологічні спеціальності. За досліджуваний період в обла</w:t>
      </w:r>
      <w:r>
        <w:rPr>
          <w:sz w:val="28"/>
          <w:szCs w:val="28"/>
        </w:rPr>
        <w:t>с</w:t>
      </w:r>
      <w:r>
        <w:rPr>
          <w:sz w:val="28"/>
          <w:szCs w:val="28"/>
        </w:rPr>
        <w:t>ті стабілізувались процеси вивільнення працівників за рахунок зменшення мобіл</w:t>
      </w:r>
      <w:r>
        <w:rPr>
          <w:sz w:val="28"/>
          <w:szCs w:val="28"/>
        </w:rPr>
        <w:t>ь</w:t>
      </w:r>
      <w:r>
        <w:rPr>
          <w:sz w:val="28"/>
          <w:szCs w:val="28"/>
        </w:rPr>
        <w:t>ності робочої сили та її закріплення на підприємствах. Територіальний аналіз нава</w:t>
      </w:r>
      <w:r>
        <w:rPr>
          <w:sz w:val="28"/>
          <w:szCs w:val="28"/>
        </w:rPr>
        <w:t>н</w:t>
      </w:r>
      <w:r>
        <w:rPr>
          <w:sz w:val="28"/>
          <w:szCs w:val="28"/>
        </w:rPr>
        <w:t>таження в розподілі вільних робочих місць показав, що особливо депресивними в цьому відношенні є Кегичівський, Борівський, Барвінківський, Краснокутський р</w:t>
      </w:r>
      <w:r>
        <w:rPr>
          <w:sz w:val="28"/>
          <w:szCs w:val="28"/>
        </w:rPr>
        <w:t>а</w:t>
      </w:r>
      <w:r>
        <w:rPr>
          <w:sz w:val="28"/>
          <w:szCs w:val="28"/>
        </w:rPr>
        <w:t>йони, де на одне вільне робоче місце або вакантну посаду претендують більше 29 осіб. У регіоні реально зріс рівень працевлаштування, особливо у Близнюківському, Богодухівському, Дергачівському, Харківському районах за рахунок створення н</w:t>
      </w:r>
      <w:r>
        <w:rPr>
          <w:sz w:val="28"/>
          <w:szCs w:val="28"/>
        </w:rPr>
        <w:t>о</w:t>
      </w:r>
      <w:r>
        <w:rPr>
          <w:sz w:val="28"/>
          <w:szCs w:val="28"/>
        </w:rPr>
        <w:t xml:space="preserve">вих робочих місць. У цілому в Харківській області протягом 2006 р. створено 7,2 тис. робочих місць, активними заходами працевлаштування були охопленні 11,3 тис. осіб. </w:t>
      </w:r>
    </w:p>
    <w:p w:rsidR="00B62ABB" w:rsidRDefault="00B62ABB" w:rsidP="00B62ABB">
      <w:pPr>
        <w:ind w:firstLine="708"/>
        <w:jc w:val="both"/>
        <w:rPr>
          <w:sz w:val="28"/>
          <w:szCs w:val="28"/>
        </w:rPr>
      </w:pPr>
      <w:r>
        <w:rPr>
          <w:sz w:val="28"/>
          <w:szCs w:val="28"/>
        </w:rPr>
        <w:t>5. Для більш ґрунтовного аналізу використання ТП Харківської області було проведено групування районів на основі кластерного аналізу за 46 кількісними показниками по кожному року за період 2000-2006 рр. Автор згрупував райони, вид</w:t>
      </w:r>
      <w:r>
        <w:rPr>
          <w:sz w:val="28"/>
          <w:szCs w:val="28"/>
        </w:rPr>
        <w:t>і</w:t>
      </w:r>
      <w:r>
        <w:rPr>
          <w:sz w:val="28"/>
          <w:szCs w:val="28"/>
        </w:rPr>
        <w:t>ливши прикордонно-аграрну, периферійно-промисловоаграрну, центрально-промислову, прикордонно-промислову, Харківсько-промислову групи. На основі аналізу використання ТП у кожній групі були виділені підгрупи: регресуюча, стаб</w:t>
      </w:r>
      <w:r>
        <w:rPr>
          <w:sz w:val="28"/>
          <w:szCs w:val="28"/>
        </w:rPr>
        <w:t>і</w:t>
      </w:r>
      <w:r>
        <w:rPr>
          <w:sz w:val="28"/>
          <w:szCs w:val="28"/>
        </w:rPr>
        <w:t>льна і прогресуюча. Регресуюча підгрупа відзначається низькими показниками використання ТП, які мають тенденцію до зниження; стабільна підгрупа характериз</w:t>
      </w:r>
      <w:r>
        <w:rPr>
          <w:sz w:val="28"/>
          <w:szCs w:val="28"/>
        </w:rPr>
        <w:t>у</w:t>
      </w:r>
      <w:r>
        <w:rPr>
          <w:sz w:val="28"/>
          <w:szCs w:val="28"/>
        </w:rPr>
        <w:t>ється сталістю показника ефективності використання ТП; прогресуюча підгрупа в</w:t>
      </w:r>
      <w:r>
        <w:rPr>
          <w:sz w:val="28"/>
          <w:szCs w:val="28"/>
        </w:rPr>
        <w:t>и</w:t>
      </w:r>
      <w:r>
        <w:rPr>
          <w:sz w:val="28"/>
          <w:szCs w:val="28"/>
        </w:rPr>
        <w:t xml:space="preserve">діляється зростанням показника ефективності використання ТП. </w:t>
      </w:r>
    </w:p>
    <w:p w:rsidR="00B62ABB" w:rsidRDefault="00B62ABB" w:rsidP="00B62ABB">
      <w:pPr>
        <w:ind w:firstLine="708"/>
        <w:jc w:val="both"/>
        <w:rPr>
          <w:sz w:val="28"/>
          <w:szCs w:val="28"/>
        </w:rPr>
      </w:pPr>
      <w:r>
        <w:rPr>
          <w:sz w:val="28"/>
          <w:szCs w:val="28"/>
        </w:rPr>
        <w:t>Сприятливою ситуацією на ринку праці характеризуються центрально-промислова (Балаклійський, Зміївський, Красноградський, Первомайський, Чугуї</w:t>
      </w:r>
      <w:r>
        <w:rPr>
          <w:sz w:val="28"/>
          <w:szCs w:val="28"/>
        </w:rPr>
        <w:t>в</w:t>
      </w:r>
      <w:r>
        <w:rPr>
          <w:sz w:val="28"/>
          <w:szCs w:val="28"/>
        </w:rPr>
        <w:t>ський райони), прикордонно-промислова (Куп'янський, Лозівський, Ізюмський р</w:t>
      </w:r>
      <w:r>
        <w:rPr>
          <w:sz w:val="28"/>
          <w:szCs w:val="28"/>
        </w:rPr>
        <w:t>а</w:t>
      </w:r>
      <w:r>
        <w:rPr>
          <w:sz w:val="28"/>
          <w:szCs w:val="28"/>
        </w:rPr>
        <w:t xml:space="preserve">йони), Харківсько-промислова (Харківський район) групи. </w:t>
      </w:r>
      <w:r>
        <w:rPr>
          <w:sz w:val="28"/>
          <w:szCs w:val="28"/>
        </w:rPr>
        <w:lastRenderedPageBreak/>
        <w:t>Прикордонно-аграрна (Близнюківський, Валківський, Сахновщинський райони), периферійно-промислово-аграрна (Богодухівський, Борівський, Золочівський, Нововодолазький, Зачепилівський, Печенізький, Барвінківський, Коломацький, Великобурлуцький, Дворічанський, Краснокутський, Шевченківський, Кегичівський, Вовчанський р</w:t>
      </w:r>
      <w:r>
        <w:rPr>
          <w:sz w:val="28"/>
          <w:szCs w:val="28"/>
        </w:rPr>
        <w:t>а</w:t>
      </w:r>
      <w:r>
        <w:rPr>
          <w:sz w:val="28"/>
          <w:szCs w:val="28"/>
        </w:rPr>
        <w:t>йони) групи відзначаються зворотними тенденціями на ринку праці.</w:t>
      </w:r>
    </w:p>
    <w:p w:rsidR="00B62ABB" w:rsidRDefault="00B62ABB" w:rsidP="00B62ABB">
      <w:pPr>
        <w:ind w:firstLine="708"/>
        <w:jc w:val="both"/>
        <w:rPr>
          <w:sz w:val="28"/>
          <w:szCs w:val="28"/>
        </w:rPr>
      </w:pPr>
      <w:r>
        <w:rPr>
          <w:sz w:val="28"/>
          <w:szCs w:val="28"/>
        </w:rPr>
        <w:t>6. На основі групування районів Харківської області було визначено основні суспільно-географічні напрямки вдосконалення використання ТП регіону для регр</w:t>
      </w:r>
      <w:r>
        <w:rPr>
          <w:sz w:val="28"/>
          <w:szCs w:val="28"/>
        </w:rPr>
        <w:t>е</w:t>
      </w:r>
      <w:r>
        <w:rPr>
          <w:sz w:val="28"/>
          <w:szCs w:val="28"/>
        </w:rPr>
        <w:t xml:space="preserve">сивної, стабільної та прогресивної підгрупи. </w:t>
      </w:r>
    </w:p>
    <w:p w:rsidR="00B62ABB" w:rsidRDefault="00B62ABB" w:rsidP="00B62ABB">
      <w:pPr>
        <w:ind w:firstLine="708"/>
        <w:jc w:val="both"/>
        <w:rPr>
          <w:sz w:val="28"/>
          <w:szCs w:val="28"/>
        </w:rPr>
      </w:pPr>
      <w:r>
        <w:rPr>
          <w:sz w:val="28"/>
          <w:szCs w:val="28"/>
        </w:rPr>
        <w:t>Враховуючи вигідне економіко-географічне положення, спеціалізацію госп</w:t>
      </w:r>
      <w:r>
        <w:rPr>
          <w:sz w:val="28"/>
          <w:szCs w:val="28"/>
        </w:rPr>
        <w:t>о</w:t>
      </w:r>
      <w:r>
        <w:rPr>
          <w:sz w:val="28"/>
          <w:szCs w:val="28"/>
        </w:rPr>
        <w:t>дарства, транскордонне співробітництво, регіональні цільові програми розвитку, о</w:t>
      </w:r>
      <w:r>
        <w:rPr>
          <w:sz w:val="28"/>
          <w:szCs w:val="28"/>
        </w:rPr>
        <w:t>с</w:t>
      </w:r>
      <w:r>
        <w:rPr>
          <w:sz w:val="28"/>
          <w:szCs w:val="28"/>
        </w:rPr>
        <w:t>новні заходи розв’язання проблем працезбереження для районів регресивної підгр</w:t>
      </w:r>
      <w:r>
        <w:rPr>
          <w:sz w:val="28"/>
          <w:szCs w:val="28"/>
        </w:rPr>
        <w:t>у</w:t>
      </w:r>
      <w:r>
        <w:rPr>
          <w:sz w:val="28"/>
          <w:szCs w:val="28"/>
        </w:rPr>
        <w:t>пи повинні спрямовуватись на оптимізацію процесів відтворення населення, збер</w:t>
      </w:r>
      <w:r>
        <w:rPr>
          <w:sz w:val="28"/>
          <w:szCs w:val="28"/>
        </w:rPr>
        <w:t>е</w:t>
      </w:r>
      <w:r>
        <w:rPr>
          <w:sz w:val="28"/>
          <w:szCs w:val="28"/>
        </w:rPr>
        <w:t>ження існуючої робочої сили, оскільки існує проблема її відтоку. Враховуючи сп</w:t>
      </w:r>
      <w:r>
        <w:rPr>
          <w:sz w:val="28"/>
          <w:szCs w:val="28"/>
        </w:rPr>
        <w:t>е</w:t>
      </w:r>
      <w:r>
        <w:rPr>
          <w:sz w:val="28"/>
          <w:szCs w:val="28"/>
        </w:rPr>
        <w:t>ціалізацію більшості районів, необхідно сприяти створенню й відновленню аграрних підприємств та фермерських господарств, впроваджувати цільові програми розвитку малого та середнього бізнесу. Для більшості районів стабільної підгрупи, врахову</w:t>
      </w:r>
      <w:r>
        <w:rPr>
          <w:sz w:val="28"/>
          <w:szCs w:val="28"/>
        </w:rPr>
        <w:t>ю</w:t>
      </w:r>
      <w:r>
        <w:rPr>
          <w:sz w:val="28"/>
          <w:szCs w:val="28"/>
        </w:rPr>
        <w:t>чи вигідне ЕГП, необхідно створювати умови для зменшення зайнятості працівників у нефіксованому секторі економіки, підсобних домашніх господарствах, здійснюв</w:t>
      </w:r>
      <w:r>
        <w:rPr>
          <w:sz w:val="28"/>
          <w:szCs w:val="28"/>
        </w:rPr>
        <w:t>а</w:t>
      </w:r>
      <w:r>
        <w:rPr>
          <w:sz w:val="28"/>
          <w:szCs w:val="28"/>
        </w:rPr>
        <w:t>ти подальшу реконструкцію державних підприємств з посиленням фінансування та залученням інвестицій для створення нових робочих місць, зміцнювати молодіжний ринок праці. Для районів прогресивної підгрупи необхідно збільшення рівня зайн</w:t>
      </w:r>
      <w:r>
        <w:rPr>
          <w:sz w:val="28"/>
          <w:szCs w:val="28"/>
        </w:rPr>
        <w:t>я</w:t>
      </w:r>
      <w:r>
        <w:rPr>
          <w:sz w:val="28"/>
          <w:szCs w:val="28"/>
        </w:rPr>
        <w:t>тості, забезпечення його продуктивності, удосконалення механізмів функціонування державного замовлення в системі освіти; розвиток інвестиційно приваблюючих пр</w:t>
      </w:r>
      <w:r>
        <w:rPr>
          <w:sz w:val="28"/>
          <w:szCs w:val="28"/>
        </w:rPr>
        <w:t>о</w:t>
      </w:r>
      <w:r>
        <w:rPr>
          <w:sz w:val="28"/>
          <w:szCs w:val="28"/>
        </w:rPr>
        <w:t xml:space="preserve">ектів. </w:t>
      </w:r>
    </w:p>
    <w:p w:rsidR="00B62ABB" w:rsidRDefault="00B62ABB" w:rsidP="00B62ABB">
      <w:pPr>
        <w:ind w:firstLine="708"/>
        <w:jc w:val="both"/>
        <w:rPr>
          <w:sz w:val="28"/>
          <w:szCs w:val="28"/>
        </w:rPr>
      </w:pPr>
    </w:p>
    <w:p w:rsidR="00B62ABB" w:rsidRDefault="00B62ABB" w:rsidP="00B62ABB">
      <w:pPr>
        <w:ind w:firstLine="709"/>
        <w:jc w:val="center"/>
        <w:rPr>
          <w:b/>
          <w:sz w:val="28"/>
          <w:szCs w:val="28"/>
        </w:rPr>
      </w:pPr>
      <w:r>
        <w:rPr>
          <w:b/>
          <w:sz w:val="28"/>
          <w:szCs w:val="28"/>
        </w:rPr>
        <w:t>СПИСОК ОПУБЛІКОВАНИХ ПРАЦЬ ЗА ТЕМОЮ ДИСЕРТАЦІЇ</w:t>
      </w:r>
    </w:p>
    <w:p w:rsidR="00B62ABB" w:rsidRDefault="00B62ABB" w:rsidP="00B62ABB">
      <w:pPr>
        <w:ind w:firstLine="709"/>
        <w:jc w:val="center"/>
        <w:rPr>
          <w:b/>
          <w:sz w:val="28"/>
          <w:szCs w:val="28"/>
        </w:rPr>
      </w:pPr>
    </w:p>
    <w:p w:rsidR="00B62ABB" w:rsidRDefault="00B62ABB" w:rsidP="00B62ABB">
      <w:pPr>
        <w:ind w:firstLine="709"/>
        <w:jc w:val="center"/>
        <w:rPr>
          <w:b/>
          <w:i/>
          <w:sz w:val="28"/>
          <w:szCs w:val="28"/>
        </w:rPr>
      </w:pPr>
      <w:r>
        <w:rPr>
          <w:b/>
          <w:sz w:val="28"/>
          <w:szCs w:val="28"/>
        </w:rPr>
        <w:t>Статті у наукових фахових виданнях:</w:t>
      </w:r>
    </w:p>
    <w:p w:rsidR="00B62ABB" w:rsidRDefault="00B62ABB" w:rsidP="00671A00">
      <w:pPr>
        <w:numPr>
          <w:ilvl w:val="0"/>
          <w:numId w:val="56"/>
        </w:numPr>
        <w:suppressAutoHyphens w:val="0"/>
        <w:jc w:val="both"/>
        <w:rPr>
          <w:bCs/>
          <w:sz w:val="28"/>
          <w:szCs w:val="28"/>
        </w:rPr>
      </w:pPr>
      <w:r>
        <w:rPr>
          <w:bCs/>
          <w:sz w:val="28"/>
          <w:szCs w:val="28"/>
        </w:rPr>
        <w:t>Заволока Ю.Ю., Жуванова Р.В., Ткаченко О.В.</w:t>
      </w:r>
      <w:r>
        <w:rPr>
          <w:bCs/>
          <w:i/>
          <w:sz w:val="28"/>
          <w:szCs w:val="28"/>
        </w:rPr>
        <w:t xml:space="preserve"> </w:t>
      </w:r>
      <w:r>
        <w:rPr>
          <w:bCs/>
          <w:sz w:val="28"/>
          <w:szCs w:val="28"/>
        </w:rPr>
        <w:t xml:space="preserve">Шлюбність та розлучуваність населення як передумови формування демографічної ситуації в Харківській області // Вісник Харківського національного університету імені В.Н. Каразіна. Серія «Геологія – Географія – Екологія»: Зб. наук. праць. – Х.: ВЦ ХНУ імені В.Н. Каразіна. –2005. – № 704. – С. 19 – 23 (Особистий внесок автора: виявлено вплив процесів шлюбності і розлучуваності на демографічну ситуацію). </w:t>
      </w:r>
    </w:p>
    <w:p w:rsidR="00B62ABB" w:rsidRDefault="00B62ABB" w:rsidP="00671A00">
      <w:pPr>
        <w:numPr>
          <w:ilvl w:val="0"/>
          <w:numId w:val="56"/>
        </w:numPr>
        <w:suppressAutoHyphens w:val="0"/>
        <w:jc w:val="both"/>
        <w:rPr>
          <w:bCs/>
          <w:sz w:val="28"/>
          <w:szCs w:val="28"/>
        </w:rPr>
      </w:pPr>
      <w:r>
        <w:rPr>
          <w:bCs/>
          <w:sz w:val="28"/>
          <w:szCs w:val="28"/>
        </w:rPr>
        <w:t xml:space="preserve">Заволока Ю.Ю. Особливості суспільно-географічного дослідження безробіття // Вісник Харківського національного університету імені В.Н. Каразіна. Серія «Геологія – Географія – Екологія»: Зб. наук. праць. – Х.: ВЦ ХНУ імені В.Н. Каразіна. – 2006. – № 753. – С. 71 – 76. </w:t>
      </w:r>
    </w:p>
    <w:p w:rsidR="00B62ABB" w:rsidRDefault="00B62ABB" w:rsidP="00671A00">
      <w:pPr>
        <w:numPr>
          <w:ilvl w:val="0"/>
          <w:numId w:val="56"/>
        </w:numPr>
        <w:suppressAutoHyphens w:val="0"/>
        <w:jc w:val="both"/>
        <w:rPr>
          <w:bCs/>
          <w:sz w:val="28"/>
          <w:szCs w:val="28"/>
        </w:rPr>
      </w:pPr>
      <w:r>
        <w:rPr>
          <w:bCs/>
          <w:sz w:val="28"/>
          <w:szCs w:val="28"/>
        </w:rPr>
        <w:t xml:space="preserve">Заволока Ю.Ю. Особливості відтворення та формування працересурсного потенціалу (на прикладі Харківської області) // Часопис соціально-економічної географії: Зб. наук. праць. – Х.: ВЦ ХНУ імені В.Н. Каразіна. – 2007. – Вип. 2. </w:t>
      </w:r>
      <w:r>
        <w:rPr>
          <w:bCs/>
          <w:i/>
          <w:sz w:val="28"/>
          <w:szCs w:val="28"/>
        </w:rPr>
        <w:t xml:space="preserve">– </w:t>
      </w:r>
      <w:r>
        <w:rPr>
          <w:bCs/>
          <w:sz w:val="28"/>
          <w:szCs w:val="28"/>
        </w:rPr>
        <w:t xml:space="preserve">С. 169 – 175. </w:t>
      </w:r>
    </w:p>
    <w:p w:rsidR="00B62ABB" w:rsidRDefault="00B62ABB" w:rsidP="00671A00">
      <w:pPr>
        <w:numPr>
          <w:ilvl w:val="0"/>
          <w:numId w:val="56"/>
        </w:numPr>
        <w:suppressAutoHyphens w:val="0"/>
        <w:jc w:val="both"/>
        <w:rPr>
          <w:bCs/>
          <w:sz w:val="28"/>
          <w:szCs w:val="28"/>
        </w:rPr>
      </w:pPr>
      <w:r>
        <w:rPr>
          <w:bCs/>
          <w:sz w:val="28"/>
          <w:szCs w:val="28"/>
        </w:rPr>
        <w:lastRenderedPageBreak/>
        <w:t xml:space="preserve">Заволока Ю.Ю. До аналізу компонентної структури трудового потенціалу Харківської області // Часопис соціально-економічної географії: Зб. наук. праць. – Х.: ВЦ ХНУ імені В.Н. Каразіна. – 2007. – Вип. 3 (2) – С. 142 – 149. </w:t>
      </w:r>
    </w:p>
    <w:p w:rsidR="00B62ABB" w:rsidRDefault="00B62ABB" w:rsidP="00671A00">
      <w:pPr>
        <w:numPr>
          <w:ilvl w:val="0"/>
          <w:numId w:val="56"/>
        </w:numPr>
        <w:suppressAutoHyphens w:val="0"/>
        <w:jc w:val="both"/>
        <w:rPr>
          <w:bCs/>
          <w:sz w:val="28"/>
          <w:szCs w:val="28"/>
        </w:rPr>
      </w:pPr>
      <w:r>
        <w:rPr>
          <w:bCs/>
          <w:sz w:val="28"/>
          <w:szCs w:val="28"/>
        </w:rPr>
        <w:t xml:space="preserve">Заволока Ю.Ю., Нємець Л.М., Нємець К.А. Ефективність використання трудового потенціалу Харківської області // Вісник Харківського національного університету імені В.Н. Каразіна. Серія «Геологія – Географія – Екологія»: Зб. наук. праць. – Х.: ВЦ ХНУ імені В.Н. Каразіна. – 2007. – № 769 – С. 140 – 155 (Особистий внесок автора: проведено групування районів Харківської області, подано пропозиції щодо вдосконалення шляхів використання трудового потенціалу). </w:t>
      </w:r>
    </w:p>
    <w:p w:rsidR="00B62ABB" w:rsidRDefault="00B62ABB" w:rsidP="00B62ABB">
      <w:pPr>
        <w:ind w:firstLine="709"/>
        <w:jc w:val="center"/>
        <w:rPr>
          <w:b/>
          <w:sz w:val="28"/>
          <w:szCs w:val="28"/>
        </w:rPr>
      </w:pPr>
      <w:r>
        <w:rPr>
          <w:b/>
          <w:sz w:val="28"/>
          <w:szCs w:val="28"/>
        </w:rPr>
        <w:t>Статті в наукових виданнях:</w:t>
      </w:r>
    </w:p>
    <w:p w:rsidR="00B62ABB" w:rsidRDefault="00B62ABB" w:rsidP="00671A00">
      <w:pPr>
        <w:numPr>
          <w:ilvl w:val="0"/>
          <w:numId w:val="56"/>
        </w:numPr>
        <w:suppressAutoHyphens w:val="0"/>
        <w:jc w:val="both"/>
        <w:rPr>
          <w:bCs/>
          <w:sz w:val="28"/>
          <w:szCs w:val="28"/>
        </w:rPr>
      </w:pPr>
      <w:r>
        <w:rPr>
          <w:bCs/>
          <w:sz w:val="28"/>
          <w:szCs w:val="28"/>
        </w:rPr>
        <w:t xml:space="preserve">Нємець Л.М., Заволока Ю.Ю., Баркова Г.А. Дитяча смертність як фактор демографічної проблеми в Україні та в Харківській області // Вісник Харківського національного університету імені В.Н. Каразіна. Серія «Геологія – Географія – Екологія»: Зб. наук. праць. – Х.: ВЦ ХНУ імені В.Н. Каразіна. – 2005. – № 704. – С. 65 – 68 (Особистий внесок автора: проаналізовано процес дитячої смертності як фактора впливу на демографічну ситуацію). </w:t>
      </w:r>
    </w:p>
    <w:p w:rsidR="00B62ABB" w:rsidRDefault="00B62ABB" w:rsidP="00671A00">
      <w:pPr>
        <w:numPr>
          <w:ilvl w:val="0"/>
          <w:numId w:val="56"/>
        </w:numPr>
        <w:suppressAutoHyphens w:val="0"/>
        <w:jc w:val="both"/>
        <w:rPr>
          <w:bCs/>
          <w:sz w:val="28"/>
          <w:szCs w:val="28"/>
        </w:rPr>
      </w:pPr>
      <w:r>
        <w:rPr>
          <w:bCs/>
          <w:sz w:val="28"/>
          <w:szCs w:val="28"/>
        </w:rPr>
        <w:t xml:space="preserve">Височин М.Ю., Нємець Л.М., Заволока Ю.Ю. Використання соціологічних методів у регіональних дослідженнях з трудової міграції населення // Регіональні проблеми України: географічний аналіз та пошук шляхів вирішення: Зб. наук. праць. – Херсон. – 2005. – С. 142 – 147 (Особистий внесок автора: приведено приклад інтеграції конкретного соціологічного методу в суспільно-географічні дослідження з трудової міграції населення). </w:t>
      </w:r>
    </w:p>
    <w:p w:rsidR="00B62ABB" w:rsidRDefault="00B62ABB" w:rsidP="00671A00">
      <w:pPr>
        <w:numPr>
          <w:ilvl w:val="0"/>
          <w:numId w:val="56"/>
        </w:numPr>
        <w:suppressAutoHyphens w:val="0"/>
        <w:jc w:val="both"/>
        <w:rPr>
          <w:bCs/>
          <w:sz w:val="28"/>
          <w:szCs w:val="28"/>
        </w:rPr>
      </w:pPr>
      <w:r>
        <w:rPr>
          <w:bCs/>
          <w:sz w:val="28"/>
          <w:szCs w:val="28"/>
        </w:rPr>
        <w:t xml:space="preserve">Заволока Ю.Ю. Працересурсний потенціал Харківської області // Регіональні географічні дослідження України та суміжних територій: Зб. наук. праць. – Луганськ: Альма-матер. – 2006. – С. 114 – 116. </w:t>
      </w:r>
    </w:p>
    <w:p w:rsidR="00B62ABB" w:rsidRDefault="00B62ABB" w:rsidP="00671A00">
      <w:pPr>
        <w:numPr>
          <w:ilvl w:val="0"/>
          <w:numId w:val="56"/>
        </w:numPr>
        <w:tabs>
          <w:tab w:val="num" w:pos="0"/>
        </w:tabs>
        <w:suppressAutoHyphens w:val="0"/>
        <w:jc w:val="both"/>
        <w:rPr>
          <w:bCs/>
          <w:sz w:val="28"/>
          <w:szCs w:val="28"/>
        </w:rPr>
      </w:pPr>
      <w:r>
        <w:rPr>
          <w:bCs/>
          <w:sz w:val="28"/>
          <w:szCs w:val="28"/>
        </w:rPr>
        <w:t xml:space="preserve">Нємець Л.М., Заволока Ю.Ю. Фактори та рівні формування трудового потенціалу (суспільно-географічний підхід) // Регіональні проблеми України: Географічний аналіз та пошук шляхів вирішення: Зб. наук. праць. – Херсон. – 2007. – С. 197 – 204 (Особистий внесок автора: визначено соціально-географічні, економіко-географічні, геодемографічні, інституційні фактори впливу на формування трудового потенціалу). </w:t>
      </w:r>
    </w:p>
    <w:p w:rsidR="00B62ABB" w:rsidRDefault="00B62ABB" w:rsidP="00671A00">
      <w:pPr>
        <w:numPr>
          <w:ilvl w:val="0"/>
          <w:numId w:val="56"/>
        </w:numPr>
        <w:suppressAutoHyphens w:val="0"/>
        <w:jc w:val="both"/>
        <w:rPr>
          <w:bCs/>
          <w:sz w:val="28"/>
          <w:szCs w:val="28"/>
        </w:rPr>
      </w:pPr>
      <w:r>
        <w:rPr>
          <w:bCs/>
          <w:sz w:val="28"/>
          <w:szCs w:val="28"/>
        </w:rPr>
        <w:t xml:space="preserve">Заволока Ю.Ю. Функціональна та управлінська структура трудового потенціалу регіону (на прикладі Харківської області) // Матеріали міжкафедрального студентського науково-практичного семінару, присвяченого пам’яті академіка Степана Рудницького (Харків, 4 грудня 2007 р.) / Харківський національний університет імені В.Н. Каразіна. – Харків.  – 2007. – С. 55 – 64. </w:t>
      </w:r>
    </w:p>
    <w:p w:rsidR="00B62ABB" w:rsidRDefault="00B62ABB" w:rsidP="00671A00">
      <w:pPr>
        <w:numPr>
          <w:ilvl w:val="0"/>
          <w:numId w:val="56"/>
        </w:numPr>
        <w:suppressAutoHyphens w:val="0"/>
        <w:jc w:val="both"/>
        <w:rPr>
          <w:bCs/>
          <w:sz w:val="28"/>
          <w:szCs w:val="28"/>
        </w:rPr>
      </w:pPr>
      <w:r>
        <w:rPr>
          <w:bCs/>
          <w:sz w:val="28"/>
          <w:szCs w:val="28"/>
        </w:rPr>
        <w:t xml:space="preserve">Заволока Ю.Ю. До визначення місця трудового потенціалу в соціогеосистемі // Вісник Харківського національного університету імені В.Н. Каразіна. Серія «Геологія – Географія – Екологія»: Зб. наук. праць. – Х.: ВЦ ХНУ імені В.Н. Каразіна. – 2007. – № 769 – С. 140 – 155. </w:t>
      </w:r>
    </w:p>
    <w:p w:rsidR="00B62ABB" w:rsidRDefault="00B62ABB" w:rsidP="00671A00">
      <w:pPr>
        <w:numPr>
          <w:ilvl w:val="0"/>
          <w:numId w:val="56"/>
        </w:numPr>
        <w:suppressAutoHyphens w:val="0"/>
        <w:jc w:val="both"/>
        <w:rPr>
          <w:bCs/>
          <w:sz w:val="28"/>
          <w:szCs w:val="28"/>
        </w:rPr>
      </w:pPr>
      <w:r>
        <w:rPr>
          <w:bCs/>
          <w:sz w:val="28"/>
          <w:szCs w:val="28"/>
        </w:rPr>
        <w:lastRenderedPageBreak/>
        <w:t xml:space="preserve">Заволока Ю., Варвінська І. Особливості визначення зайнятості населення (на прикладі Харківської області) // Матеріали міжнародної науково–практичної конференції студентів та молодих науковців «Регіон 2007: суспільно-географічні аспекти». – Харків: ВЦ ХНУ імені В.Н. Каразіна. – 2007. – С. 49 – 53 (Особистий внесок автора: проаналізовано тенденції зайнятості населення Харківської області). </w:t>
      </w:r>
    </w:p>
    <w:p w:rsidR="00B62ABB" w:rsidRDefault="00B62ABB" w:rsidP="00B62ABB">
      <w:pPr>
        <w:ind w:firstLine="709"/>
        <w:jc w:val="center"/>
        <w:rPr>
          <w:b/>
          <w:sz w:val="28"/>
          <w:szCs w:val="28"/>
        </w:rPr>
      </w:pPr>
      <w:r>
        <w:rPr>
          <w:b/>
          <w:sz w:val="28"/>
          <w:szCs w:val="28"/>
        </w:rPr>
        <w:t>Тези наукових доповідей:</w:t>
      </w:r>
    </w:p>
    <w:p w:rsidR="00B62ABB" w:rsidRDefault="00B62ABB" w:rsidP="00671A00">
      <w:pPr>
        <w:numPr>
          <w:ilvl w:val="0"/>
          <w:numId w:val="56"/>
        </w:numPr>
        <w:suppressAutoHyphens w:val="0"/>
        <w:jc w:val="both"/>
        <w:rPr>
          <w:bCs/>
          <w:sz w:val="28"/>
          <w:szCs w:val="28"/>
        </w:rPr>
      </w:pPr>
      <w:r>
        <w:rPr>
          <w:bCs/>
          <w:sz w:val="28"/>
          <w:szCs w:val="28"/>
        </w:rPr>
        <w:t xml:space="preserve">Заволока Ю.Ю. Деякі суспільно-географічні аспекти безробіття в системі управління трудовими ресурсами Харківської області // Конструктивна географія: становлення, сучасні досягнення та перспективи розвитку: Зб. тез доповідей. – К.: НПУ імені М.П. Драгоманова. – 2006. – С. 144 – 146. </w:t>
      </w:r>
    </w:p>
    <w:p w:rsidR="00B62ABB" w:rsidRDefault="00B62ABB" w:rsidP="00671A00">
      <w:pPr>
        <w:numPr>
          <w:ilvl w:val="0"/>
          <w:numId w:val="56"/>
        </w:numPr>
        <w:suppressAutoHyphens w:val="0"/>
        <w:jc w:val="both"/>
        <w:rPr>
          <w:bCs/>
          <w:sz w:val="28"/>
          <w:szCs w:val="28"/>
        </w:rPr>
      </w:pPr>
      <w:r>
        <w:rPr>
          <w:bCs/>
          <w:sz w:val="28"/>
          <w:szCs w:val="28"/>
        </w:rPr>
        <w:t xml:space="preserve">Заволока Ю.Ю. Особенности динамики рождаемости (на примере Харьковского региона) // Вестник СНО. Сборник студенческих научных статей слушателей «Школы молодого исследователя». – Белгород: Изд-во БелГУ. – 2006. – С 158 – 159. </w:t>
      </w:r>
    </w:p>
    <w:p w:rsidR="00B62ABB" w:rsidRDefault="00B62ABB" w:rsidP="00671A00">
      <w:pPr>
        <w:numPr>
          <w:ilvl w:val="0"/>
          <w:numId w:val="56"/>
        </w:numPr>
        <w:suppressAutoHyphens w:val="0"/>
        <w:jc w:val="both"/>
        <w:rPr>
          <w:bCs/>
          <w:sz w:val="28"/>
          <w:szCs w:val="28"/>
        </w:rPr>
      </w:pPr>
      <w:r>
        <w:rPr>
          <w:bCs/>
          <w:sz w:val="28"/>
          <w:szCs w:val="28"/>
        </w:rPr>
        <w:t xml:space="preserve">Заволока Ю.Ю. До питання про стан демографічної ситуації в Харківському регіоні // Матеріали IV Міжнародної науково-практичної конференції «Шевченківська весна». Сучасний стан науки: досягнення, проблеми та перспективи розвитку. – К.: ЛОГОС. – 2006. – С. 60 – 62. </w:t>
      </w:r>
    </w:p>
    <w:p w:rsidR="00B62ABB" w:rsidRDefault="00B62ABB" w:rsidP="00671A00">
      <w:pPr>
        <w:numPr>
          <w:ilvl w:val="0"/>
          <w:numId w:val="56"/>
        </w:numPr>
        <w:suppressAutoHyphens w:val="0"/>
        <w:jc w:val="both"/>
        <w:rPr>
          <w:bCs/>
          <w:sz w:val="28"/>
          <w:szCs w:val="28"/>
        </w:rPr>
      </w:pPr>
      <w:r>
        <w:rPr>
          <w:bCs/>
          <w:sz w:val="28"/>
          <w:szCs w:val="28"/>
        </w:rPr>
        <w:t xml:space="preserve">Заволока Ю.Ю. Особливості демографічної ситуації в сільській місцевості (на прикладі Харківського регіону) // Географія, екологія, геологія: перший досвід наукових досліджень: Матеріали Міжнародної наукової конференції студентів і аспірантів, присвяченої 155-річчю видатного дослідника Придніпров'я В.О. Домгера. – Д.: Вид-во ДНУ. – 2006. – Вип. 3. – С. 153 – 155. </w:t>
      </w:r>
    </w:p>
    <w:p w:rsidR="00B62ABB" w:rsidRDefault="00B62ABB" w:rsidP="00671A00">
      <w:pPr>
        <w:numPr>
          <w:ilvl w:val="0"/>
          <w:numId w:val="56"/>
        </w:numPr>
        <w:suppressAutoHyphens w:val="0"/>
        <w:jc w:val="both"/>
        <w:rPr>
          <w:bCs/>
          <w:sz w:val="28"/>
          <w:szCs w:val="28"/>
        </w:rPr>
      </w:pPr>
      <w:r>
        <w:rPr>
          <w:bCs/>
          <w:sz w:val="28"/>
          <w:szCs w:val="28"/>
        </w:rPr>
        <w:t xml:space="preserve">Заволока Ю.Ю. Деякі демографічні аспекти Харківського регіону // Матеріали міжнародної науково-практичної конференції студентів та молодих науковців «Регіон 2006: суспільно-географічні аспекти». – Х.: ВЦ ХНУ імені В.Н. Каразіна. – 2006. – С. 76 – 79. </w:t>
      </w:r>
    </w:p>
    <w:p w:rsidR="00B62ABB" w:rsidRDefault="00B62ABB" w:rsidP="00B62ABB">
      <w:pPr>
        <w:ind w:firstLine="709"/>
        <w:jc w:val="center"/>
        <w:rPr>
          <w:b/>
          <w:sz w:val="28"/>
          <w:szCs w:val="28"/>
        </w:rPr>
      </w:pPr>
    </w:p>
    <w:p w:rsidR="00B62ABB" w:rsidRDefault="00B62ABB" w:rsidP="00B62ABB">
      <w:pPr>
        <w:ind w:firstLine="709"/>
        <w:jc w:val="center"/>
        <w:rPr>
          <w:b/>
          <w:sz w:val="28"/>
          <w:szCs w:val="28"/>
        </w:rPr>
      </w:pPr>
      <w:r>
        <w:rPr>
          <w:b/>
          <w:sz w:val="28"/>
          <w:szCs w:val="28"/>
        </w:rPr>
        <w:t>АНОТАЦІЯ</w:t>
      </w:r>
    </w:p>
    <w:p w:rsidR="00B62ABB" w:rsidRDefault="00B62ABB" w:rsidP="00B62ABB">
      <w:pPr>
        <w:ind w:firstLine="709"/>
        <w:jc w:val="both"/>
        <w:rPr>
          <w:b/>
          <w:sz w:val="28"/>
          <w:szCs w:val="28"/>
        </w:rPr>
      </w:pPr>
      <w:r>
        <w:rPr>
          <w:b/>
          <w:sz w:val="28"/>
          <w:szCs w:val="28"/>
        </w:rPr>
        <w:t>Заволока Ю.Ю. Суспільно-географічні аспекти використання трудового потенціалу Харківської області. – Рукопис.</w:t>
      </w:r>
    </w:p>
    <w:p w:rsidR="00B62ABB" w:rsidRDefault="00B62ABB" w:rsidP="00B62ABB">
      <w:pPr>
        <w:ind w:firstLine="709"/>
        <w:jc w:val="both"/>
        <w:rPr>
          <w:sz w:val="28"/>
          <w:szCs w:val="28"/>
        </w:rPr>
      </w:pPr>
      <w:r>
        <w:rPr>
          <w:sz w:val="28"/>
          <w:szCs w:val="28"/>
        </w:rPr>
        <w:t>Дисертація на здобуття наукового ступеня кандидата географічних наук за спеціальністю 11.00.02 – економічна та соціальна географія. – Київський націонал</w:t>
      </w:r>
      <w:r>
        <w:rPr>
          <w:sz w:val="28"/>
          <w:szCs w:val="28"/>
        </w:rPr>
        <w:t>ь</w:t>
      </w:r>
      <w:r>
        <w:rPr>
          <w:sz w:val="28"/>
          <w:szCs w:val="28"/>
        </w:rPr>
        <w:t>ний університет імені Тараса Шевченка, Київ, 2008.</w:t>
      </w:r>
    </w:p>
    <w:p w:rsidR="00B62ABB" w:rsidRDefault="00B62ABB" w:rsidP="00B62ABB">
      <w:pPr>
        <w:ind w:firstLine="709"/>
        <w:jc w:val="both"/>
        <w:rPr>
          <w:sz w:val="28"/>
          <w:szCs w:val="28"/>
        </w:rPr>
      </w:pPr>
      <w:r>
        <w:rPr>
          <w:sz w:val="28"/>
          <w:szCs w:val="28"/>
        </w:rPr>
        <w:t>У дисертаційній роботі розглядаються теоретико-методологічні питання д</w:t>
      </w:r>
      <w:r>
        <w:rPr>
          <w:sz w:val="28"/>
          <w:szCs w:val="28"/>
        </w:rPr>
        <w:t>о</w:t>
      </w:r>
      <w:r>
        <w:rPr>
          <w:sz w:val="28"/>
          <w:szCs w:val="28"/>
        </w:rPr>
        <w:t>слідження  суспільно-географічних аспектів використання трудового потенціалу. В теоретичному плані уточнено визначення поняття «трудовий потенціал» з позиції суспільної географії, розроблено структурну схему факторів та рівнів формування і використання трудового потенціалу.</w:t>
      </w:r>
    </w:p>
    <w:p w:rsidR="00B62ABB" w:rsidRDefault="00B62ABB" w:rsidP="00B62ABB">
      <w:pPr>
        <w:ind w:firstLine="709"/>
        <w:jc w:val="both"/>
        <w:rPr>
          <w:sz w:val="28"/>
          <w:szCs w:val="28"/>
        </w:rPr>
      </w:pPr>
      <w:r>
        <w:rPr>
          <w:sz w:val="28"/>
          <w:szCs w:val="28"/>
        </w:rPr>
        <w:t>Практична реалізація теоретичних положень дисертаційної роботи спрямована на виявлення особливостей відтворення трудового потенціалу, просторово-часового аналізу зайнятості, безробіття, попиту і пропозиції робочої сили на обласному ринку праці. За рахунок факторного аналізу інтерпретовано фактори використання труд</w:t>
      </w:r>
      <w:r>
        <w:rPr>
          <w:sz w:val="28"/>
          <w:szCs w:val="28"/>
        </w:rPr>
        <w:t>о</w:t>
      </w:r>
      <w:r>
        <w:rPr>
          <w:sz w:val="28"/>
          <w:szCs w:val="28"/>
        </w:rPr>
        <w:t xml:space="preserve">вого потенціалу. Проведено </w:t>
      </w:r>
      <w:r>
        <w:rPr>
          <w:sz w:val="28"/>
          <w:szCs w:val="28"/>
        </w:rPr>
        <w:lastRenderedPageBreak/>
        <w:t>ранжування адміністративних районів за ефективністю використання трудового потенціалу. На основі кластеризації адміністративних р</w:t>
      </w:r>
      <w:r>
        <w:rPr>
          <w:sz w:val="28"/>
          <w:szCs w:val="28"/>
        </w:rPr>
        <w:t>а</w:t>
      </w:r>
      <w:r>
        <w:rPr>
          <w:sz w:val="28"/>
          <w:szCs w:val="28"/>
        </w:rPr>
        <w:t>йонів області здійснено групування та подано рекомендації щодо вдосконалення ефективності використання трудового потенціалу Харківської області.</w:t>
      </w:r>
    </w:p>
    <w:p w:rsidR="00B62ABB" w:rsidRDefault="00B62ABB" w:rsidP="00B62ABB">
      <w:pPr>
        <w:ind w:firstLine="709"/>
        <w:jc w:val="both"/>
        <w:rPr>
          <w:sz w:val="28"/>
          <w:szCs w:val="28"/>
        </w:rPr>
      </w:pPr>
      <w:r>
        <w:rPr>
          <w:b/>
          <w:sz w:val="28"/>
          <w:szCs w:val="28"/>
        </w:rPr>
        <w:t xml:space="preserve">Ключові слова: </w:t>
      </w:r>
      <w:r>
        <w:rPr>
          <w:sz w:val="28"/>
          <w:szCs w:val="28"/>
        </w:rPr>
        <w:t>трудовий потенціал, ринок праці, економомічно активне нас</w:t>
      </w:r>
      <w:r>
        <w:rPr>
          <w:sz w:val="28"/>
          <w:szCs w:val="28"/>
        </w:rPr>
        <w:t>е</w:t>
      </w:r>
      <w:r>
        <w:rPr>
          <w:sz w:val="28"/>
          <w:szCs w:val="28"/>
        </w:rPr>
        <w:t>лення, безробіття, зайнятість, попит і пропозиція робочої сили, використання труд</w:t>
      </w:r>
      <w:r>
        <w:rPr>
          <w:sz w:val="28"/>
          <w:szCs w:val="28"/>
        </w:rPr>
        <w:t>о</w:t>
      </w:r>
      <w:r>
        <w:rPr>
          <w:sz w:val="28"/>
          <w:szCs w:val="28"/>
        </w:rPr>
        <w:t>вого потенціалу.</w:t>
      </w:r>
    </w:p>
    <w:p w:rsidR="00B62ABB" w:rsidRDefault="00B62ABB" w:rsidP="00B62ABB">
      <w:pPr>
        <w:ind w:firstLine="709"/>
        <w:jc w:val="center"/>
        <w:rPr>
          <w:b/>
          <w:sz w:val="28"/>
          <w:szCs w:val="28"/>
        </w:rPr>
      </w:pPr>
    </w:p>
    <w:p w:rsidR="00B62ABB" w:rsidRDefault="00B62ABB" w:rsidP="00B62ABB">
      <w:pPr>
        <w:ind w:firstLine="709"/>
        <w:jc w:val="center"/>
        <w:rPr>
          <w:b/>
          <w:bCs/>
          <w:sz w:val="28"/>
          <w:szCs w:val="28"/>
        </w:rPr>
      </w:pPr>
      <w:r>
        <w:rPr>
          <w:b/>
          <w:bCs/>
          <w:sz w:val="28"/>
          <w:szCs w:val="28"/>
        </w:rPr>
        <w:t>АННОТАЦИЯ</w:t>
      </w:r>
    </w:p>
    <w:p w:rsidR="00B62ABB" w:rsidRDefault="00B62ABB" w:rsidP="00B62ABB">
      <w:pPr>
        <w:ind w:firstLine="709"/>
        <w:jc w:val="both"/>
        <w:rPr>
          <w:b/>
          <w:sz w:val="28"/>
          <w:szCs w:val="28"/>
        </w:rPr>
      </w:pPr>
      <w:r>
        <w:rPr>
          <w:b/>
          <w:bCs/>
          <w:sz w:val="28"/>
          <w:szCs w:val="28"/>
        </w:rPr>
        <w:t>Заволока Ю.Ю. Общественно-географические аспекты использования трудового потенциала Харьковской области. – Рукопись.</w:t>
      </w:r>
    </w:p>
    <w:p w:rsidR="00B62ABB" w:rsidRDefault="00B62ABB" w:rsidP="00B62ABB">
      <w:pPr>
        <w:ind w:firstLine="709"/>
        <w:jc w:val="both"/>
        <w:rPr>
          <w:sz w:val="28"/>
          <w:szCs w:val="28"/>
        </w:rPr>
      </w:pPr>
      <w:r>
        <w:rPr>
          <w:sz w:val="28"/>
          <w:szCs w:val="28"/>
        </w:rPr>
        <w:t>Диссертация на соискание ученой степени кандидата географических наук по специальности 11.00.02 – экономическая и социальная география. – Киевский н</w:t>
      </w:r>
      <w:r>
        <w:rPr>
          <w:sz w:val="28"/>
          <w:szCs w:val="28"/>
        </w:rPr>
        <w:t>а</w:t>
      </w:r>
      <w:r>
        <w:rPr>
          <w:sz w:val="28"/>
          <w:szCs w:val="28"/>
        </w:rPr>
        <w:t>циональный университет имени Тараса Шевченко, Киев, 2008.</w:t>
      </w:r>
    </w:p>
    <w:p w:rsidR="00B62ABB" w:rsidRDefault="00B62ABB" w:rsidP="00B62ABB">
      <w:pPr>
        <w:ind w:firstLine="709"/>
        <w:jc w:val="both"/>
        <w:rPr>
          <w:sz w:val="28"/>
          <w:szCs w:val="28"/>
        </w:rPr>
      </w:pPr>
      <w:r>
        <w:rPr>
          <w:sz w:val="28"/>
          <w:szCs w:val="28"/>
        </w:rPr>
        <w:t>В диссертационной работе рассматриваются теоретико-методологические вопросы исследования общественно-географических аспектов использования трудов</w:t>
      </w:r>
      <w:r>
        <w:rPr>
          <w:sz w:val="28"/>
          <w:szCs w:val="28"/>
        </w:rPr>
        <w:t>о</w:t>
      </w:r>
      <w:r>
        <w:rPr>
          <w:sz w:val="28"/>
          <w:szCs w:val="28"/>
        </w:rPr>
        <w:t>го потенциала. В теоретическом плане уточнено определение понятия «трудовой потенциал» с позиции общественной географии. Он рассматривается как совоку</w:t>
      </w:r>
      <w:r>
        <w:rPr>
          <w:sz w:val="28"/>
          <w:szCs w:val="28"/>
        </w:rPr>
        <w:t>п</w:t>
      </w:r>
      <w:r>
        <w:rPr>
          <w:sz w:val="28"/>
          <w:szCs w:val="28"/>
        </w:rPr>
        <w:t>ность трудоспособного населения, которое характеризуется имеющимися в данный момент и планируемыми в будущем трудовыми возможностями, которые реализ</w:t>
      </w:r>
      <w:r>
        <w:rPr>
          <w:sz w:val="28"/>
          <w:szCs w:val="28"/>
        </w:rPr>
        <w:t>у</w:t>
      </w:r>
      <w:r>
        <w:rPr>
          <w:sz w:val="28"/>
          <w:szCs w:val="28"/>
        </w:rPr>
        <w:t>ются или могут быть реализованными в пространственно-временном аспекте. Ра</w:t>
      </w:r>
      <w:r>
        <w:rPr>
          <w:sz w:val="28"/>
          <w:szCs w:val="28"/>
        </w:rPr>
        <w:t>з</w:t>
      </w:r>
      <w:r>
        <w:rPr>
          <w:sz w:val="28"/>
          <w:szCs w:val="28"/>
        </w:rPr>
        <w:t>работана структурная схема факторов и уровней формирования и использования трудового потенциала. Выделены социально-географическая, экономико-географическая, геодемографическая, институциональная группы факторов. Их ре</w:t>
      </w:r>
      <w:r>
        <w:rPr>
          <w:sz w:val="28"/>
          <w:szCs w:val="28"/>
        </w:rPr>
        <w:t>а</w:t>
      </w:r>
      <w:r>
        <w:rPr>
          <w:sz w:val="28"/>
          <w:szCs w:val="28"/>
        </w:rPr>
        <w:t xml:space="preserve">лизация происходит на государственном, региональном, отраслево-производственном, личностном уровнях. </w:t>
      </w:r>
    </w:p>
    <w:p w:rsidR="00B62ABB" w:rsidRDefault="00B62ABB" w:rsidP="00B62ABB">
      <w:pPr>
        <w:ind w:firstLine="709"/>
        <w:jc w:val="both"/>
        <w:rPr>
          <w:sz w:val="28"/>
          <w:szCs w:val="28"/>
        </w:rPr>
      </w:pPr>
      <w:r>
        <w:rPr>
          <w:sz w:val="28"/>
          <w:szCs w:val="28"/>
        </w:rPr>
        <w:t>Практическая реализация теоретических положений диссертационной работы направлена на выявление особенностей воспроизводства трудового потенциала, пространственно-временного анализа занятости, безработицы, спроса и предлож</w:t>
      </w:r>
      <w:r>
        <w:rPr>
          <w:sz w:val="28"/>
          <w:szCs w:val="28"/>
        </w:rPr>
        <w:t>е</w:t>
      </w:r>
      <w:r>
        <w:rPr>
          <w:sz w:val="28"/>
          <w:szCs w:val="28"/>
        </w:rPr>
        <w:t>ния рабочей силы на областном рынке труда. За счет факторного анализа интерпр</w:t>
      </w:r>
      <w:r>
        <w:rPr>
          <w:sz w:val="28"/>
          <w:szCs w:val="28"/>
        </w:rPr>
        <w:t>е</w:t>
      </w:r>
      <w:r>
        <w:rPr>
          <w:sz w:val="28"/>
          <w:szCs w:val="28"/>
        </w:rPr>
        <w:t>тированы факторы использования трудового потенциала. Выполнено ранжирование административных районов за эффективностью использования трудового потенци</w:t>
      </w:r>
      <w:r>
        <w:rPr>
          <w:sz w:val="28"/>
          <w:szCs w:val="28"/>
        </w:rPr>
        <w:t>а</w:t>
      </w:r>
      <w:r>
        <w:rPr>
          <w:sz w:val="28"/>
          <w:szCs w:val="28"/>
        </w:rPr>
        <w:t>ла. На основе кластеризации административных районов области осуществлено группирование. Определены пригранично-аграрная, периферийно-промышленно-аграрная, центрально-промышленная, пригранично-промышленная, Харьковско-промышленная группы. Учитывая показатель эффективности испол</w:t>
      </w:r>
      <w:r>
        <w:rPr>
          <w:sz w:val="28"/>
          <w:szCs w:val="28"/>
        </w:rPr>
        <w:t>ь</w:t>
      </w:r>
      <w:r>
        <w:rPr>
          <w:sz w:val="28"/>
          <w:szCs w:val="28"/>
        </w:rPr>
        <w:t>зования трудового потенциала, в каждой группе выделены стабильная, прогресси</w:t>
      </w:r>
      <w:r>
        <w:rPr>
          <w:sz w:val="28"/>
          <w:szCs w:val="28"/>
        </w:rPr>
        <w:t>в</w:t>
      </w:r>
      <w:r>
        <w:rPr>
          <w:sz w:val="28"/>
          <w:szCs w:val="28"/>
        </w:rPr>
        <w:t>ная, регрессивная подгруппы. Поданы рекомендации относительно совершенств</w:t>
      </w:r>
      <w:r>
        <w:rPr>
          <w:sz w:val="28"/>
          <w:szCs w:val="28"/>
        </w:rPr>
        <w:t>о</w:t>
      </w:r>
      <w:r>
        <w:rPr>
          <w:sz w:val="28"/>
          <w:szCs w:val="28"/>
        </w:rPr>
        <w:t>вания эффективности использования трудового потенциала Харьковской области.</w:t>
      </w:r>
    </w:p>
    <w:p w:rsidR="00B62ABB" w:rsidRDefault="00B62ABB" w:rsidP="00B62ABB">
      <w:pPr>
        <w:ind w:firstLine="709"/>
        <w:jc w:val="both"/>
        <w:rPr>
          <w:sz w:val="28"/>
          <w:szCs w:val="28"/>
        </w:rPr>
      </w:pPr>
      <w:r>
        <w:rPr>
          <w:b/>
          <w:bCs/>
          <w:sz w:val="28"/>
          <w:szCs w:val="28"/>
        </w:rPr>
        <w:t xml:space="preserve">Ключевые слова: </w:t>
      </w:r>
      <w:r>
        <w:rPr>
          <w:sz w:val="28"/>
          <w:szCs w:val="28"/>
        </w:rPr>
        <w:t>трудовой потенциал, рынок труда, экономически активное население, безработица, занятость, спрос и предложение рабочей силы, использов</w:t>
      </w:r>
      <w:r>
        <w:rPr>
          <w:sz w:val="28"/>
          <w:szCs w:val="28"/>
        </w:rPr>
        <w:t>а</w:t>
      </w:r>
      <w:r>
        <w:rPr>
          <w:sz w:val="28"/>
          <w:szCs w:val="28"/>
        </w:rPr>
        <w:t>ние трудового потенциала.</w:t>
      </w:r>
    </w:p>
    <w:p w:rsidR="00B62ABB" w:rsidRDefault="00B62ABB" w:rsidP="00B62ABB">
      <w:pPr>
        <w:rPr>
          <w:sz w:val="28"/>
          <w:szCs w:val="28"/>
        </w:rPr>
      </w:pPr>
    </w:p>
    <w:p w:rsidR="00B62ABB" w:rsidRDefault="00B62ABB" w:rsidP="00B62ABB">
      <w:pPr>
        <w:ind w:firstLine="709"/>
        <w:jc w:val="center"/>
        <w:rPr>
          <w:b/>
          <w:sz w:val="28"/>
          <w:szCs w:val="28"/>
          <w:lang w:val="en-US"/>
        </w:rPr>
      </w:pPr>
      <w:r>
        <w:rPr>
          <w:b/>
          <w:sz w:val="28"/>
          <w:szCs w:val="28"/>
          <w:lang w:val="en-US"/>
        </w:rPr>
        <w:lastRenderedPageBreak/>
        <w:t>SUMMARY</w:t>
      </w:r>
    </w:p>
    <w:p w:rsidR="00B62ABB" w:rsidRDefault="00B62ABB" w:rsidP="00B62ABB">
      <w:pPr>
        <w:ind w:firstLine="709"/>
        <w:jc w:val="both"/>
        <w:rPr>
          <w:b/>
          <w:bCs/>
          <w:sz w:val="28"/>
          <w:szCs w:val="28"/>
          <w:lang w:val="en-US"/>
        </w:rPr>
      </w:pPr>
      <w:r>
        <w:rPr>
          <w:b/>
          <w:bCs/>
          <w:sz w:val="28"/>
          <w:szCs w:val="28"/>
          <w:lang w:val="en-US"/>
        </w:rPr>
        <w:t xml:space="preserve">Zavoloka U.U. Social-geographic aspect of use of labour potential in the Kharkov region. – The manuscript. </w:t>
      </w:r>
    </w:p>
    <w:p w:rsidR="00B62ABB" w:rsidRDefault="00B62ABB" w:rsidP="00B62ABB">
      <w:pPr>
        <w:ind w:firstLine="709"/>
        <w:jc w:val="both"/>
        <w:rPr>
          <w:sz w:val="28"/>
          <w:szCs w:val="28"/>
          <w:lang w:val="en-US"/>
        </w:rPr>
      </w:pPr>
      <w:r>
        <w:rPr>
          <w:sz w:val="28"/>
          <w:szCs w:val="28"/>
          <w:lang w:val="en-US"/>
        </w:rPr>
        <w:t>Thesis for receiving of academic degree of candidate of geographic sciences from speciality 11.00.02-economic and social geography. – Kyiv National Taras Shevchenko University, Kyiv, 2008.</w:t>
      </w:r>
    </w:p>
    <w:p w:rsidR="00B62ABB" w:rsidRDefault="00B62ABB" w:rsidP="00B62ABB">
      <w:pPr>
        <w:ind w:firstLine="709"/>
        <w:jc w:val="both"/>
        <w:rPr>
          <w:sz w:val="28"/>
          <w:szCs w:val="28"/>
          <w:lang w:val="en-US"/>
        </w:rPr>
      </w:pPr>
      <w:r>
        <w:rPr>
          <w:sz w:val="28"/>
          <w:szCs w:val="28"/>
          <w:lang w:val="en-US"/>
        </w:rPr>
        <w:t>In this dissertation we can consider theoretical-methodological systematic put que</w:t>
      </w:r>
      <w:r>
        <w:rPr>
          <w:sz w:val="28"/>
          <w:szCs w:val="28"/>
          <w:lang w:val="en-US"/>
        </w:rPr>
        <w:t>s</w:t>
      </w:r>
      <w:r>
        <w:rPr>
          <w:sz w:val="28"/>
          <w:szCs w:val="28"/>
          <w:lang w:val="en-US"/>
        </w:rPr>
        <w:t>tions investigate public-geographical aspect labour potential. In theoretical plan making more precise definition notion «labour potential» from position social geography, elabor</w:t>
      </w:r>
      <w:r>
        <w:rPr>
          <w:sz w:val="28"/>
          <w:szCs w:val="28"/>
          <w:lang w:val="en-US"/>
        </w:rPr>
        <w:t>a</w:t>
      </w:r>
      <w:r>
        <w:rPr>
          <w:sz w:val="28"/>
          <w:szCs w:val="28"/>
          <w:lang w:val="en-US"/>
        </w:rPr>
        <w:t>tion structure scheme of factors and forming levels and labour potential.</w:t>
      </w:r>
    </w:p>
    <w:p w:rsidR="00B62ABB" w:rsidRPr="00B62ABB" w:rsidRDefault="00B62ABB" w:rsidP="00B62ABB">
      <w:pPr>
        <w:ind w:firstLine="709"/>
        <w:jc w:val="both"/>
        <w:rPr>
          <w:sz w:val="28"/>
          <w:szCs w:val="28"/>
          <w:lang w:val="en-US"/>
        </w:rPr>
      </w:pPr>
      <w:r>
        <w:rPr>
          <w:sz w:val="28"/>
          <w:szCs w:val="28"/>
          <w:lang w:val="en-US"/>
        </w:rPr>
        <w:t>Practical realization of theoretical position this dissertation go make for finding especially to reproduction labour potential, to space temporarily analysis, haven't job, demand and make propose about workers in region market work. At expense a factor anal</w:t>
      </w:r>
      <w:r>
        <w:rPr>
          <w:sz w:val="28"/>
          <w:szCs w:val="28"/>
          <w:lang w:val="en-US"/>
        </w:rPr>
        <w:t>y</w:t>
      </w:r>
      <w:r>
        <w:rPr>
          <w:sz w:val="28"/>
          <w:szCs w:val="28"/>
          <w:lang w:val="en-US"/>
        </w:rPr>
        <w:t xml:space="preserve">sis factors interpretation using the labour potential. It carrying out is sorting administrated regions it effective using labour potential. On a principles </w:t>
      </w:r>
      <w:r>
        <w:rPr>
          <w:iCs/>
          <w:sz w:val="28"/>
          <w:szCs w:val="28"/>
          <w:lang w:val="en-US"/>
        </w:rPr>
        <w:t>c</w:t>
      </w:r>
      <w:r w:rsidRPr="00B62ABB">
        <w:rPr>
          <w:iCs/>
          <w:sz w:val="28"/>
          <w:szCs w:val="28"/>
          <w:lang w:val="en-US"/>
        </w:rPr>
        <w:t xml:space="preserve">luster </w:t>
      </w:r>
      <w:r>
        <w:rPr>
          <w:iCs/>
          <w:sz w:val="28"/>
          <w:szCs w:val="28"/>
          <w:lang w:val="en-US"/>
        </w:rPr>
        <w:t>a</w:t>
      </w:r>
      <w:r w:rsidRPr="00B62ABB">
        <w:rPr>
          <w:iCs/>
          <w:sz w:val="28"/>
          <w:szCs w:val="28"/>
          <w:lang w:val="en-US"/>
        </w:rPr>
        <w:t>nalysis</w:t>
      </w:r>
      <w:r>
        <w:rPr>
          <w:iCs/>
          <w:sz w:val="28"/>
          <w:szCs w:val="28"/>
          <w:lang w:val="en-US"/>
        </w:rPr>
        <w:t xml:space="preserve"> </w:t>
      </w:r>
      <w:r>
        <w:rPr>
          <w:sz w:val="28"/>
          <w:szCs w:val="28"/>
          <w:lang w:val="en-US"/>
        </w:rPr>
        <w:t>administrate r</w:t>
      </w:r>
      <w:r>
        <w:rPr>
          <w:sz w:val="28"/>
          <w:szCs w:val="28"/>
          <w:lang w:val="en-US"/>
        </w:rPr>
        <w:t>e</w:t>
      </w:r>
      <w:r>
        <w:rPr>
          <w:sz w:val="28"/>
          <w:szCs w:val="28"/>
          <w:lang w:val="en-US"/>
        </w:rPr>
        <w:t>gions carry out perfectly effect using labour potential in Kharkov region.</w:t>
      </w:r>
    </w:p>
    <w:p w:rsidR="00B62ABB" w:rsidRDefault="00B62ABB" w:rsidP="00B62ABB">
      <w:pPr>
        <w:ind w:firstLine="709"/>
        <w:jc w:val="both"/>
        <w:rPr>
          <w:sz w:val="28"/>
          <w:szCs w:val="28"/>
          <w:lang w:val="en-US"/>
        </w:rPr>
      </w:pPr>
      <w:r>
        <w:rPr>
          <w:b/>
          <w:bCs/>
          <w:sz w:val="28"/>
          <w:szCs w:val="28"/>
          <w:lang w:val="en-US"/>
        </w:rPr>
        <w:t>Spring worlds:</w:t>
      </w:r>
      <w:r>
        <w:rPr>
          <w:sz w:val="28"/>
          <w:szCs w:val="28"/>
          <w:lang w:val="en-US"/>
        </w:rPr>
        <w:t xml:space="preserve"> labour potential, market work, economical active population, haven't job, demand and make propose about workers, using labour potential.</w:t>
      </w:r>
    </w:p>
    <w:p w:rsidR="0064553D" w:rsidRPr="0064553D" w:rsidRDefault="0064553D" w:rsidP="0064553D">
      <w:pPr>
        <w:spacing w:line="360" w:lineRule="auto"/>
        <w:ind w:firstLine="720"/>
        <w:jc w:val="center"/>
        <w:rPr>
          <w:sz w:val="28"/>
          <w:szCs w:val="28"/>
          <w:lang w:val="en-US"/>
        </w:rPr>
      </w:pPr>
      <w:bookmarkStart w:id="1" w:name="_GoBack"/>
      <w:bookmarkEnd w:id="1"/>
      <w:r w:rsidRPr="0064553D">
        <w:rPr>
          <w:sz w:val="28"/>
          <w:szCs w:val="28"/>
          <w:lang w:val="en-US"/>
        </w:rPr>
        <w:br w:type="page"/>
      </w:r>
    </w:p>
    <w:p w:rsidR="00EA68EC" w:rsidRPr="0013651E" w:rsidRDefault="00EA68EC" w:rsidP="0064553D">
      <w:pPr>
        <w:rPr>
          <w:lang w:val="en-US"/>
        </w:rPr>
      </w:pPr>
    </w:p>
    <w:p w:rsidR="00E8063E" w:rsidRDefault="00E8063E" w:rsidP="00DB1D95">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4"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00" w:rsidRDefault="00671A00">
      <w:r>
        <w:separator/>
      </w:r>
    </w:p>
  </w:endnote>
  <w:endnote w:type="continuationSeparator" w:id="0">
    <w:p w:rsidR="00671A00" w:rsidRDefault="0067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00" w:rsidRDefault="00671A00">
      <w:r>
        <w:separator/>
      </w:r>
    </w:p>
  </w:footnote>
  <w:footnote w:type="continuationSeparator" w:id="0">
    <w:p w:rsidR="00671A00" w:rsidRDefault="0067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DE8" w:rsidRDefault="00CF0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535">
      <w:rPr>
        <w:rStyle w:val="pagenumber"/>
        <w:noProof/>
      </w:rPr>
      <w:t>0</w:t>
    </w:r>
    <w:r>
      <w:rPr>
        <w:rStyle w:val="pagenumber"/>
      </w:rPr>
      <w:fldChar w:fldCharType="end"/>
    </w:r>
  </w:p>
  <w:p w:rsidR="00CF0DE8" w:rsidRDefault="00CF0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43C590E"/>
    <w:multiLevelType w:val="hybridMultilevel"/>
    <w:tmpl w:val="75BE6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3E1E4FB9"/>
    <w:multiLevelType w:val="hybridMultilevel"/>
    <w:tmpl w:val="FE6ADF32"/>
    <w:lvl w:ilvl="0" w:tplc="1570B9B2">
      <w:start w:val="1"/>
      <w:numFmt w:val="decimal"/>
      <w:lvlText w:val="%1."/>
      <w:lvlJc w:val="left"/>
      <w:pPr>
        <w:tabs>
          <w:tab w:val="num" w:pos="720"/>
        </w:tabs>
        <w:ind w:left="720" w:hanging="360"/>
      </w:pPr>
      <w:rPr>
        <w:rFonts w:hint="default"/>
        <w:b w:val="0"/>
        <w:i w:val="0"/>
        <w:color w:val="auto"/>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3EC019C3"/>
    <w:multiLevelType w:val="hybridMultilevel"/>
    <w:tmpl w:val="27C65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79B6D58"/>
    <w:multiLevelType w:val="hybridMultilevel"/>
    <w:tmpl w:val="1840C8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7A0C6F59"/>
    <w:multiLevelType w:val="hybridMultilevel"/>
    <w:tmpl w:val="134CC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53"/>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2"/>
  </w:num>
  <w:num w:numId="48">
    <w:abstractNumId w:val="44"/>
  </w:num>
  <w:num w:numId="49">
    <w:abstractNumId w:val="3"/>
  </w:num>
  <w:num w:numId="50">
    <w:abstractNumId w:val="2"/>
  </w:num>
  <w:num w:numId="51">
    <w:abstractNumId w:val="1"/>
  </w:num>
  <w:num w:numId="52">
    <w:abstractNumId w:val="54"/>
  </w:num>
  <w:num w:numId="53">
    <w:abstractNumId w:val="50"/>
  </w:num>
  <w:num w:numId="54">
    <w:abstractNumId w:val="45"/>
  </w:num>
  <w:num w:numId="55">
    <w:abstractNumId w:val="55"/>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4076E"/>
    <w:rsid w:val="0004111E"/>
    <w:rsid w:val="00051685"/>
    <w:rsid w:val="000561E5"/>
    <w:rsid w:val="00057DAB"/>
    <w:rsid w:val="00062399"/>
    <w:rsid w:val="00073D5C"/>
    <w:rsid w:val="00082E58"/>
    <w:rsid w:val="00094139"/>
    <w:rsid w:val="0009473D"/>
    <w:rsid w:val="00097AA1"/>
    <w:rsid w:val="000A172E"/>
    <w:rsid w:val="000B1C3A"/>
    <w:rsid w:val="000B5CCA"/>
    <w:rsid w:val="000B7322"/>
    <w:rsid w:val="000B7376"/>
    <w:rsid w:val="000C66C1"/>
    <w:rsid w:val="000D0331"/>
    <w:rsid w:val="000D50B1"/>
    <w:rsid w:val="000E2DCB"/>
    <w:rsid w:val="000E6014"/>
    <w:rsid w:val="001218E1"/>
    <w:rsid w:val="00131584"/>
    <w:rsid w:val="0013651E"/>
    <w:rsid w:val="001407E0"/>
    <w:rsid w:val="0014481E"/>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5AF6"/>
    <w:rsid w:val="00447CDC"/>
    <w:rsid w:val="00450BE6"/>
    <w:rsid w:val="00453A09"/>
    <w:rsid w:val="00457062"/>
    <w:rsid w:val="00460F5E"/>
    <w:rsid w:val="004732DA"/>
    <w:rsid w:val="00474FE8"/>
    <w:rsid w:val="00480D13"/>
    <w:rsid w:val="004864AF"/>
    <w:rsid w:val="004A4539"/>
    <w:rsid w:val="004B7F0F"/>
    <w:rsid w:val="004C5F33"/>
    <w:rsid w:val="004C6816"/>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6C2E"/>
    <w:rsid w:val="00671A00"/>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645FC"/>
    <w:rsid w:val="00773B27"/>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2A7A"/>
    <w:rsid w:val="0090321E"/>
    <w:rsid w:val="009051E8"/>
    <w:rsid w:val="00906EC1"/>
    <w:rsid w:val="00914C86"/>
    <w:rsid w:val="00925BDA"/>
    <w:rsid w:val="0092636E"/>
    <w:rsid w:val="00927736"/>
    <w:rsid w:val="00934446"/>
    <w:rsid w:val="009625A4"/>
    <w:rsid w:val="00963CDE"/>
    <w:rsid w:val="00966F81"/>
    <w:rsid w:val="00990DE6"/>
    <w:rsid w:val="009A0641"/>
    <w:rsid w:val="009B4D7B"/>
    <w:rsid w:val="009D054B"/>
    <w:rsid w:val="009D6235"/>
    <w:rsid w:val="009F07CF"/>
    <w:rsid w:val="009F35A1"/>
    <w:rsid w:val="009F37FD"/>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7DC8"/>
    <w:rsid w:val="00C6258F"/>
    <w:rsid w:val="00C66AD5"/>
    <w:rsid w:val="00C840C2"/>
    <w:rsid w:val="00CA0A94"/>
    <w:rsid w:val="00CA1B0F"/>
    <w:rsid w:val="00CB1A05"/>
    <w:rsid w:val="00CB293E"/>
    <w:rsid w:val="00CB5506"/>
    <w:rsid w:val="00CC085B"/>
    <w:rsid w:val="00CC6BB0"/>
    <w:rsid w:val="00CC6D86"/>
    <w:rsid w:val="00CD1733"/>
    <w:rsid w:val="00CD303E"/>
    <w:rsid w:val="00CD7D3A"/>
    <w:rsid w:val="00CE5C5D"/>
    <w:rsid w:val="00CF0DE8"/>
    <w:rsid w:val="00D02A6F"/>
    <w:rsid w:val="00D10999"/>
    <w:rsid w:val="00D13A16"/>
    <w:rsid w:val="00D230E2"/>
    <w:rsid w:val="00D2606E"/>
    <w:rsid w:val="00D36DE2"/>
    <w:rsid w:val="00D56F9F"/>
    <w:rsid w:val="00D574B2"/>
    <w:rsid w:val="00D60CFE"/>
    <w:rsid w:val="00D75BB0"/>
    <w:rsid w:val="00D963CD"/>
    <w:rsid w:val="00D97F12"/>
    <w:rsid w:val="00DB1D95"/>
    <w:rsid w:val="00DB3801"/>
    <w:rsid w:val="00DC7973"/>
    <w:rsid w:val="00DD1496"/>
    <w:rsid w:val="00DD1F52"/>
    <w:rsid w:val="00DD2FF3"/>
    <w:rsid w:val="00DE69DA"/>
    <w:rsid w:val="00DF2453"/>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8A0"/>
    <w:rsid w:val="00EB5A72"/>
    <w:rsid w:val="00EB5EA7"/>
    <w:rsid w:val="00EC12E5"/>
    <w:rsid w:val="00EC144A"/>
    <w:rsid w:val="00EC68A6"/>
    <w:rsid w:val="00ED0CD9"/>
    <w:rsid w:val="00ED5FD4"/>
    <w:rsid w:val="00EE2571"/>
    <w:rsid w:val="00EE70C1"/>
    <w:rsid w:val="00EF2802"/>
    <w:rsid w:val="00EF4092"/>
    <w:rsid w:val="00EF6AFF"/>
    <w:rsid w:val="00F07695"/>
    <w:rsid w:val="00F1657B"/>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3.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25</Pages>
  <Words>8845</Words>
  <Characters>50422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59149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329</cp:revision>
  <cp:lastPrinted>2009-02-06T08:36:00Z</cp:lastPrinted>
  <dcterms:created xsi:type="dcterms:W3CDTF">2015-03-22T11:10:00Z</dcterms:created>
  <dcterms:modified xsi:type="dcterms:W3CDTF">2015-03-28T12:19:00Z</dcterms:modified>
</cp:coreProperties>
</file>