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007D08" w:rsidRPr="00D755B6" w:rsidRDefault="00007D08" w:rsidP="00007D08">
      <w:pPr>
        <w:rPr>
          <w:rFonts w:eastAsia="MS Mincho"/>
          <w:snapToGrid w:val="0"/>
          <w:sz w:val="28"/>
          <w:lang w:eastAsia="ru-RU"/>
        </w:rPr>
      </w:pPr>
    </w:p>
    <w:p w:rsidR="00617189" w:rsidRPr="00CC5976" w:rsidRDefault="00617189" w:rsidP="00617189">
      <w:pPr>
        <w:spacing w:line="360" w:lineRule="auto"/>
        <w:jc w:val="center"/>
        <w:rPr>
          <w:rFonts w:ascii="Times New Roman" w:hAnsi="Times New Roman"/>
          <w:lang w:val="uk-UA"/>
        </w:rPr>
      </w:pPr>
      <w:r w:rsidRPr="00CC5976">
        <w:rPr>
          <w:rFonts w:ascii="Times New Roman" w:hAnsi="Times New Roman"/>
          <w:lang w:val="uk-UA"/>
        </w:rPr>
        <w:t>МІНІСТЕРСТВО ОХОРОНИ ЗДОРОВ</w:t>
      </w:r>
      <w:r w:rsidRPr="00CC5976">
        <w:rPr>
          <w:rFonts w:ascii="Times New Roman" w:hAnsi="Times New Roman"/>
        </w:rPr>
        <w:t>’</w:t>
      </w:r>
      <w:r w:rsidRPr="00CC5976">
        <w:rPr>
          <w:rFonts w:ascii="Times New Roman" w:hAnsi="Times New Roman"/>
          <w:lang w:val="uk-UA"/>
        </w:rPr>
        <w:t>Я  УКРАЇНИ</w:t>
      </w:r>
    </w:p>
    <w:p w:rsidR="00617189" w:rsidRPr="00CC5976" w:rsidRDefault="00617189" w:rsidP="00617189">
      <w:pPr>
        <w:spacing w:line="360" w:lineRule="auto"/>
        <w:jc w:val="center"/>
        <w:rPr>
          <w:rFonts w:ascii="Times New Roman" w:hAnsi="Times New Roman"/>
          <w:lang w:val="uk-UA"/>
        </w:rPr>
      </w:pPr>
      <w:r w:rsidRPr="00CC5976">
        <w:rPr>
          <w:rFonts w:ascii="Times New Roman" w:hAnsi="Times New Roman"/>
          <w:lang w:val="uk-UA"/>
        </w:rPr>
        <w:t>НАЦІОНАЛЬНИЙ МЕДИЧНИЙ УНІВЕРСИТЕТ</w:t>
      </w:r>
    </w:p>
    <w:p w:rsidR="00617189" w:rsidRPr="00CC5976" w:rsidRDefault="00617189" w:rsidP="00617189">
      <w:pPr>
        <w:spacing w:line="360" w:lineRule="auto"/>
        <w:jc w:val="center"/>
        <w:rPr>
          <w:rFonts w:ascii="Times New Roman" w:hAnsi="Times New Roman"/>
          <w:lang w:val="uk-UA"/>
        </w:rPr>
      </w:pPr>
      <w:r w:rsidRPr="00CC5976">
        <w:rPr>
          <w:rFonts w:ascii="Times New Roman" w:hAnsi="Times New Roman"/>
          <w:lang w:val="uk-UA"/>
        </w:rPr>
        <w:t>ім. О.О. БОГОМОЛЬЦЯ</w:t>
      </w:r>
    </w:p>
    <w:p w:rsidR="00617189" w:rsidRPr="00CC5976" w:rsidRDefault="00617189" w:rsidP="00617189">
      <w:pPr>
        <w:spacing w:line="360" w:lineRule="auto"/>
        <w:jc w:val="center"/>
        <w:rPr>
          <w:rFonts w:ascii="Times New Roman" w:hAnsi="Times New Roman"/>
          <w:b/>
        </w:rPr>
      </w:pPr>
    </w:p>
    <w:p w:rsidR="00617189" w:rsidRPr="00CC5976" w:rsidRDefault="00617189" w:rsidP="00617189">
      <w:pPr>
        <w:spacing w:line="360" w:lineRule="auto"/>
        <w:jc w:val="center"/>
        <w:rPr>
          <w:rFonts w:ascii="Times New Roman" w:hAnsi="Times New Roman"/>
          <w:b/>
        </w:rPr>
      </w:pPr>
    </w:p>
    <w:p w:rsidR="00617189" w:rsidRPr="00CC5976" w:rsidRDefault="00617189" w:rsidP="00617189">
      <w:pPr>
        <w:spacing w:line="360" w:lineRule="auto"/>
        <w:jc w:val="center"/>
        <w:rPr>
          <w:rFonts w:ascii="Times New Roman" w:hAnsi="Times New Roman"/>
          <w:b/>
        </w:rPr>
      </w:pPr>
    </w:p>
    <w:p w:rsidR="00617189" w:rsidRPr="00CC5976" w:rsidRDefault="00617189" w:rsidP="00617189">
      <w:pPr>
        <w:spacing w:line="360" w:lineRule="auto"/>
        <w:jc w:val="center"/>
        <w:rPr>
          <w:rFonts w:ascii="Times New Roman" w:hAnsi="Times New Roman"/>
          <w:b/>
          <w:lang w:val="uk-UA"/>
        </w:rPr>
      </w:pPr>
    </w:p>
    <w:p w:rsidR="00617189" w:rsidRPr="00CC5976" w:rsidRDefault="00617189" w:rsidP="00617189">
      <w:pPr>
        <w:spacing w:line="360" w:lineRule="auto"/>
        <w:jc w:val="center"/>
        <w:rPr>
          <w:rFonts w:ascii="Times New Roman" w:hAnsi="Times New Roman"/>
          <w:b/>
          <w:lang w:val="uk-UA"/>
        </w:rPr>
      </w:pPr>
      <w:r w:rsidRPr="00CC5976">
        <w:rPr>
          <w:rFonts w:ascii="Times New Roman" w:hAnsi="Times New Roman"/>
          <w:b/>
          <w:lang w:val="uk-UA"/>
        </w:rPr>
        <w:t>ОВЕЧКІН ДЕНИС ВЯЧЕСЛАВОВИЧ</w:t>
      </w:r>
    </w:p>
    <w:p w:rsidR="00617189" w:rsidRPr="00CC5976" w:rsidRDefault="00617189" w:rsidP="00617189">
      <w:pPr>
        <w:spacing w:line="360" w:lineRule="auto"/>
        <w:jc w:val="center"/>
        <w:rPr>
          <w:rFonts w:ascii="Times New Roman" w:hAnsi="Times New Roman"/>
          <w:lang w:val="uk-UA"/>
        </w:rPr>
      </w:pPr>
    </w:p>
    <w:p w:rsidR="00617189" w:rsidRPr="00CC5976" w:rsidRDefault="00617189" w:rsidP="00617189">
      <w:pPr>
        <w:spacing w:line="360" w:lineRule="auto"/>
        <w:jc w:val="center"/>
        <w:rPr>
          <w:rFonts w:ascii="Times New Roman" w:hAnsi="Times New Roman"/>
          <w:lang w:val="uk-UA"/>
        </w:rPr>
      </w:pPr>
    </w:p>
    <w:p w:rsidR="00617189" w:rsidRPr="00CC5976" w:rsidRDefault="00617189" w:rsidP="00617189">
      <w:pPr>
        <w:spacing w:line="360" w:lineRule="auto"/>
        <w:jc w:val="center"/>
        <w:rPr>
          <w:rFonts w:ascii="Times New Roman" w:hAnsi="Times New Roman"/>
        </w:rPr>
      </w:pPr>
    </w:p>
    <w:p w:rsidR="00617189" w:rsidRPr="00CC5976" w:rsidRDefault="00617189" w:rsidP="00617189">
      <w:pPr>
        <w:spacing w:line="360" w:lineRule="auto"/>
        <w:jc w:val="center"/>
        <w:rPr>
          <w:rFonts w:ascii="Times New Roman" w:hAnsi="Times New Roman"/>
        </w:rPr>
      </w:pPr>
    </w:p>
    <w:p w:rsidR="00617189" w:rsidRPr="00CC5976" w:rsidRDefault="00617189" w:rsidP="00617189">
      <w:pPr>
        <w:pStyle w:val="afffffff2"/>
        <w:jc w:val="right"/>
        <w:rPr>
          <w:lang w:val="uk-UA"/>
        </w:rPr>
      </w:pPr>
      <w:r w:rsidRPr="00CC5976">
        <w:rPr>
          <w:lang w:val="uk-UA"/>
        </w:rPr>
        <w:t>УДК 616.71/72-002-089-053.2</w:t>
      </w:r>
    </w:p>
    <w:p w:rsidR="00617189" w:rsidRPr="00CC5976" w:rsidRDefault="00617189" w:rsidP="00617189">
      <w:pPr>
        <w:spacing w:line="360" w:lineRule="auto"/>
        <w:jc w:val="center"/>
        <w:rPr>
          <w:rFonts w:ascii="Times New Roman" w:hAnsi="Times New Roman"/>
          <w:lang w:val="uk-UA"/>
        </w:rPr>
      </w:pPr>
    </w:p>
    <w:p w:rsidR="00617189" w:rsidRPr="00CC5976" w:rsidRDefault="00617189" w:rsidP="00617189">
      <w:pPr>
        <w:spacing w:line="360" w:lineRule="auto"/>
        <w:rPr>
          <w:rFonts w:ascii="Times New Roman" w:hAnsi="Times New Roman"/>
          <w:lang w:val="uk-UA"/>
        </w:rPr>
      </w:pPr>
    </w:p>
    <w:p w:rsidR="00617189" w:rsidRPr="00CC5976" w:rsidRDefault="00617189" w:rsidP="00617189">
      <w:pPr>
        <w:spacing w:line="360" w:lineRule="auto"/>
        <w:jc w:val="center"/>
        <w:rPr>
          <w:rFonts w:ascii="Times New Roman" w:hAnsi="Times New Roman"/>
          <w:b/>
          <w:lang w:val="uk-UA"/>
        </w:rPr>
      </w:pPr>
      <w:r w:rsidRPr="00CC5976">
        <w:rPr>
          <w:rFonts w:ascii="Times New Roman" w:hAnsi="Times New Roman"/>
          <w:b/>
          <w:lang w:val="uk-UA"/>
        </w:rPr>
        <w:t>КОМПЛЕКСНЕ ЛІКУВАННЯ ГНІЙНОЇ ХІРУРГІЧНОЇ ІНФЕКЦІЇ  КІСТОК ТА СУГЛОБІВ У ДІТЕЙ</w:t>
      </w:r>
    </w:p>
    <w:p w:rsidR="00617189" w:rsidRPr="00CC5976" w:rsidRDefault="00617189" w:rsidP="00617189">
      <w:pPr>
        <w:spacing w:line="360" w:lineRule="auto"/>
        <w:jc w:val="center"/>
        <w:rPr>
          <w:rFonts w:ascii="Times New Roman" w:hAnsi="Times New Roman"/>
          <w:b/>
        </w:rPr>
      </w:pPr>
      <w:r w:rsidRPr="00CC5976">
        <w:rPr>
          <w:rFonts w:ascii="Times New Roman" w:hAnsi="Times New Roman"/>
          <w:b/>
          <w:lang w:val="uk-UA"/>
        </w:rPr>
        <w:t>(клініко-експериментальне дослідження)</w:t>
      </w:r>
    </w:p>
    <w:p w:rsidR="00617189" w:rsidRPr="00617189" w:rsidRDefault="00617189" w:rsidP="00617189">
      <w:pPr>
        <w:spacing w:line="360" w:lineRule="auto"/>
        <w:jc w:val="center"/>
        <w:rPr>
          <w:rFonts w:ascii="Times New Roman" w:hAnsi="Times New Roman"/>
        </w:rPr>
      </w:pPr>
    </w:p>
    <w:p w:rsidR="00617189" w:rsidRPr="00617189" w:rsidRDefault="00617189" w:rsidP="00617189">
      <w:pPr>
        <w:spacing w:line="360" w:lineRule="auto"/>
        <w:jc w:val="center"/>
        <w:rPr>
          <w:rFonts w:ascii="Times New Roman" w:hAnsi="Times New Roman"/>
        </w:rPr>
      </w:pPr>
    </w:p>
    <w:p w:rsidR="00617189" w:rsidRPr="00617189" w:rsidRDefault="00617189" w:rsidP="00617189">
      <w:pPr>
        <w:spacing w:line="360" w:lineRule="auto"/>
        <w:jc w:val="center"/>
        <w:rPr>
          <w:rFonts w:ascii="Times New Roman" w:hAnsi="Times New Roman"/>
        </w:rPr>
      </w:pPr>
    </w:p>
    <w:p w:rsidR="00617189" w:rsidRPr="00CC5976" w:rsidRDefault="00617189" w:rsidP="00617189">
      <w:pPr>
        <w:spacing w:line="360" w:lineRule="auto"/>
        <w:jc w:val="center"/>
        <w:rPr>
          <w:rFonts w:ascii="Times New Roman" w:hAnsi="Times New Roman"/>
          <w:lang w:val="uk-UA"/>
        </w:rPr>
      </w:pPr>
      <w:r w:rsidRPr="00CC5976">
        <w:rPr>
          <w:rFonts w:ascii="Times New Roman" w:hAnsi="Times New Roman"/>
          <w:lang w:val="uk-UA"/>
        </w:rPr>
        <w:t>14.01.09 – дитяча хірургія</w:t>
      </w:r>
    </w:p>
    <w:p w:rsidR="00617189" w:rsidRPr="00617189" w:rsidRDefault="00617189" w:rsidP="00617189">
      <w:pPr>
        <w:spacing w:line="360" w:lineRule="auto"/>
        <w:jc w:val="center"/>
        <w:rPr>
          <w:rFonts w:ascii="Times New Roman" w:hAnsi="Times New Roman"/>
        </w:rPr>
      </w:pPr>
    </w:p>
    <w:p w:rsidR="00617189" w:rsidRPr="00617189" w:rsidRDefault="00617189" w:rsidP="00617189">
      <w:pPr>
        <w:spacing w:line="360" w:lineRule="auto"/>
        <w:jc w:val="center"/>
        <w:rPr>
          <w:rFonts w:ascii="Times New Roman" w:hAnsi="Times New Roman"/>
        </w:rPr>
      </w:pPr>
    </w:p>
    <w:p w:rsidR="00617189" w:rsidRPr="00CC5976" w:rsidRDefault="00617189" w:rsidP="00617189">
      <w:pPr>
        <w:spacing w:line="360" w:lineRule="auto"/>
        <w:jc w:val="center"/>
        <w:rPr>
          <w:rFonts w:ascii="Times New Roman" w:hAnsi="Times New Roman"/>
          <w:lang w:val="uk-UA"/>
        </w:rPr>
      </w:pPr>
    </w:p>
    <w:p w:rsidR="00617189" w:rsidRPr="00CC5976" w:rsidRDefault="00617189" w:rsidP="00617189">
      <w:pPr>
        <w:spacing w:line="360" w:lineRule="auto"/>
        <w:jc w:val="center"/>
        <w:rPr>
          <w:rFonts w:ascii="Times New Roman" w:hAnsi="Times New Roman"/>
          <w:lang w:val="uk-UA"/>
        </w:rPr>
      </w:pPr>
      <w:r w:rsidRPr="00CC5976">
        <w:rPr>
          <w:rFonts w:ascii="Times New Roman" w:hAnsi="Times New Roman"/>
          <w:lang w:val="uk-UA"/>
        </w:rPr>
        <w:t>АВТОРЕФЕРАТ</w:t>
      </w:r>
    </w:p>
    <w:p w:rsidR="00617189" w:rsidRPr="00CC5976" w:rsidRDefault="00617189" w:rsidP="00617189">
      <w:pPr>
        <w:spacing w:line="360" w:lineRule="auto"/>
        <w:jc w:val="center"/>
        <w:rPr>
          <w:rFonts w:ascii="Times New Roman" w:hAnsi="Times New Roman"/>
          <w:lang w:val="uk-UA"/>
        </w:rPr>
      </w:pPr>
      <w:r w:rsidRPr="00CC5976">
        <w:rPr>
          <w:rFonts w:ascii="Times New Roman" w:hAnsi="Times New Roman"/>
          <w:lang w:val="uk-UA"/>
        </w:rPr>
        <w:t>дисертації на здобуття наукового ступеня</w:t>
      </w:r>
    </w:p>
    <w:p w:rsidR="00617189" w:rsidRPr="00CC5976" w:rsidRDefault="00617189" w:rsidP="00617189">
      <w:pPr>
        <w:spacing w:line="360" w:lineRule="auto"/>
        <w:jc w:val="center"/>
        <w:rPr>
          <w:rFonts w:ascii="Times New Roman" w:hAnsi="Times New Roman"/>
          <w:lang w:val="uk-UA"/>
        </w:rPr>
      </w:pPr>
      <w:r w:rsidRPr="00CC5976">
        <w:rPr>
          <w:rFonts w:ascii="Times New Roman" w:hAnsi="Times New Roman"/>
          <w:lang w:val="uk-UA"/>
        </w:rPr>
        <w:t xml:space="preserve">кандидата медичних наук </w:t>
      </w:r>
    </w:p>
    <w:p w:rsidR="00617189" w:rsidRPr="00CC5976" w:rsidRDefault="00617189" w:rsidP="00617189">
      <w:pPr>
        <w:spacing w:line="360" w:lineRule="auto"/>
        <w:jc w:val="center"/>
        <w:rPr>
          <w:rFonts w:ascii="Times New Roman" w:hAnsi="Times New Roman"/>
          <w:lang w:val="uk-UA"/>
        </w:rPr>
      </w:pPr>
    </w:p>
    <w:p w:rsidR="00617189" w:rsidRPr="00CC5976" w:rsidRDefault="00617189" w:rsidP="00617189">
      <w:pPr>
        <w:spacing w:line="360" w:lineRule="auto"/>
        <w:jc w:val="center"/>
        <w:rPr>
          <w:rFonts w:ascii="Times New Roman" w:hAnsi="Times New Roman"/>
          <w:lang w:val="uk-UA"/>
        </w:rPr>
      </w:pPr>
    </w:p>
    <w:p w:rsidR="00617189" w:rsidRPr="00CC5976" w:rsidRDefault="00617189" w:rsidP="00617189">
      <w:pPr>
        <w:spacing w:line="360" w:lineRule="auto"/>
        <w:jc w:val="center"/>
        <w:rPr>
          <w:rFonts w:ascii="Times New Roman" w:hAnsi="Times New Roman"/>
          <w:lang w:val="uk-UA"/>
        </w:rPr>
      </w:pPr>
    </w:p>
    <w:p w:rsidR="00617189" w:rsidRPr="00617189" w:rsidRDefault="00617189" w:rsidP="00617189">
      <w:pPr>
        <w:spacing w:line="360" w:lineRule="auto"/>
        <w:jc w:val="center"/>
        <w:rPr>
          <w:rFonts w:ascii="Times New Roman" w:hAnsi="Times New Roman"/>
        </w:rPr>
      </w:pPr>
    </w:p>
    <w:p w:rsidR="00617189" w:rsidRPr="00617189" w:rsidRDefault="00617189" w:rsidP="00617189">
      <w:pPr>
        <w:spacing w:line="360" w:lineRule="auto"/>
        <w:jc w:val="center"/>
        <w:rPr>
          <w:rFonts w:ascii="Times New Roman" w:hAnsi="Times New Roman"/>
        </w:rPr>
      </w:pPr>
    </w:p>
    <w:p w:rsidR="00617189" w:rsidRPr="00CC5976" w:rsidRDefault="00617189" w:rsidP="00617189">
      <w:pPr>
        <w:spacing w:line="360" w:lineRule="auto"/>
        <w:jc w:val="center"/>
        <w:rPr>
          <w:rFonts w:ascii="Times New Roman" w:hAnsi="Times New Roman"/>
          <w:lang w:val="uk-UA"/>
        </w:rPr>
      </w:pPr>
    </w:p>
    <w:p w:rsidR="00617189" w:rsidRPr="00CC5976" w:rsidRDefault="00617189" w:rsidP="00617189">
      <w:pPr>
        <w:spacing w:line="360" w:lineRule="auto"/>
        <w:jc w:val="center"/>
        <w:rPr>
          <w:rFonts w:ascii="Times New Roman" w:hAnsi="Times New Roman"/>
          <w:b/>
          <w:lang w:val="uk-UA"/>
        </w:rPr>
      </w:pPr>
      <w:r w:rsidRPr="00CC5976">
        <w:rPr>
          <w:rFonts w:ascii="Times New Roman" w:hAnsi="Times New Roman"/>
          <w:b/>
          <w:lang w:val="uk-UA"/>
        </w:rPr>
        <w:t>Київ – 2008</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Дисертацією є рукопис.</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 xml:space="preserve">Робота виконана в </w:t>
      </w:r>
      <w:r w:rsidRPr="00CC5976">
        <w:rPr>
          <w:rFonts w:ascii="Times New Roman" w:hAnsi="Times New Roman"/>
          <w:color w:val="000000"/>
          <w:lang w:val="uk-UA"/>
        </w:rPr>
        <w:t>Медичному інституті Сумського</w:t>
      </w:r>
      <w:r w:rsidRPr="00CC5976">
        <w:rPr>
          <w:rFonts w:ascii="Times New Roman" w:hAnsi="Times New Roman"/>
          <w:lang w:val="uk-UA"/>
        </w:rPr>
        <w:t xml:space="preserve"> державного ун</w:t>
      </w:r>
      <w:r w:rsidRPr="00CC5976">
        <w:rPr>
          <w:rFonts w:ascii="Times New Roman" w:hAnsi="Times New Roman"/>
          <w:lang w:val="uk-UA"/>
        </w:rPr>
        <w:t>і</w:t>
      </w:r>
      <w:r w:rsidRPr="00CC5976">
        <w:rPr>
          <w:rFonts w:ascii="Times New Roman" w:hAnsi="Times New Roman"/>
          <w:lang w:val="uk-UA"/>
        </w:rPr>
        <w:t xml:space="preserve">верситету </w:t>
      </w:r>
      <w:r w:rsidRPr="00CC5976">
        <w:rPr>
          <w:rStyle w:val="rvts9"/>
          <w:color w:val="000000"/>
          <w:lang w:val="uk-UA"/>
        </w:rPr>
        <w:t>та</w:t>
      </w:r>
      <w:r w:rsidRPr="00CC5976">
        <w:rPr>
          <w:rFonts w:ascii="Times New Roman" w:hAnsi="Times New Roman"/>
          <w:lang w:val="uk-UA"/>
        </w:rPr>
        <w:t xml:space="preserve"> Національній медичній академіії післядипломної освіти ім. П.Л. Шупика</w:t>
      </w:r>
    </w:p>
    <w:p w:rsidR="00617189" w:rsidRPr="00CC5976" w:rsidRDefault="00617189" w:rsidP="00617189">
      <w:pPr>
        <w:spacing w:line="360" w:lineRule="auto"/>
        <w:ind w:firstLine="709"/>
        <w:jc w:val="both"/>
        <w:rPr>
          <w:rFonts w:ascii="Times New Roman" w:hAnsi="Times New Roman"/>
          <w:lang w:val="uk-UA"/>
        </w:rPr>
      </w:pP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b/>
          <w:lang w:val="uk-UA"/>
        </w:rPr>
        <w:t xml:space="preserve">Науковий керівник </w:t>
      </w:r>
      <w:r w:rsidRPr="00CC5976">
        <w:rPr>
          <w:rFonts w:ascii="Times New Roman" w:hAnsi="Times New Roman"/>
          <w:lang w:val="uk-UA" w:eastAsia="uk-UA"/>
        </w:rPr>
        <w:t>–</w:t>
      </w:r>
      <w:r w:rsidRPr="00CC5976">
        <w:rPr>
          <w:rFonts w:ascii="Times New Roman" w:hAnsi="Times New Roman"/>
          <w:b/>
          <w:lang w:val="uk-UA"/>
        </w:rPr>
        <w:t xml:space="preserve"> </w:t>
      </w:r>
      <w:r w:rsidRPr="00CC5976">
        <w:rPr>
          <w:rFonts w:ascii="Times New Roman" w:hAnsi="Times New Roman"/>
          <w:lang w:val="uk-UA"/>
        </w:rPr>
        <w:t>доктор медичних наук, професор</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 xml:space="preserve">                                       </w:t>
      </w:r>
      <w:r w:rsidRPr="00CC5976">
        <w:rPr>
          <w:rFonts w:ascii="Times New Roman" w:hAnsi="Times New Roman"/>
          <w:b/>
          <w:lang w:val="uk-UA"/>
        </w:rPr>
        <w:t>Данилов Олександр Андрійович</w:t>
      </w:r>
      <w:r w:rsidRPr="00CC5976">
        <w:rPr>
          <w:rFonts w:ascii="Times New Roman" w:hAnsi="Times New Roman"/>
          <w:lang w:val="uk-UA"/>
        </w:rPr>
        <w:t>,</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 xml:space="preserve">                                      </w:t>
      </w:r>
      <w:r w:rsidRPr="00CC5976">
        <w:rPr>
          <w:rFonts w:ascii="Times New Roman" w:hAnsi="Times New Roman"/>
        </w:rPr>
        <w:t xml:space="preserve"> </w:t>
      </w:r>
      <w:r w:rsidRPr="00CC5976">
        <w:rPr>
          <w:rFonts w:ascii="Times New Roman" w:hAnsi="Times New Roman"/>
          <w:lang w:val="uk-UA"/>
        </w:rPr>
        <w:t>Національна медична академія</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 xml:space="preserve">                                       післядипломної освіти ім. П.Л. Шупика,</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 xml:space="preserve">                                       завідувач кафедри дитячої хірургії.</w:t>
      </w:r>
    </w:p>
    <w:p w:rsidR="00617189" w:rsidRPr="00617189"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b/>
          <w:lang w:val="uk-UA"/>
        </w:rPr>
        <w:t xml:space="preserve">Офіційні опоненти:    </w:t>
      </w:r>
      <w:r w:rsidRPr="00CC5976">
        <w:rPr>
          <w:rFonts w:ascii="Times New Roman" w:hAnsi="Times New Roman"/>
          <w:lang w:val="uk-UA"/>
        </w:rPr>
        <w:t>доктор медичних наук, професор</w:t>
      </w:r>
    </w:p>
    <w:p w:rsidR="00617189" w:rsidRPr="00CC5976" w:rsidRDefault="00617189" w:rsidP="00617189">
      <w:pPr>
        <w:spacing w:line="360" w:lineRule="auto"/>
        <w:jc w:val="both"/>
        <w:rPr>
          <w:rFonts w:ascii="Times New Roman" w:hAnsi="Times New Roman"/>
          <w:b/>
          <w:lang w:val="uk-UA"/>
        </w:rPr>
      </w:pPr>
      <w:r w:rsidRPr="00CC5976">
        <w:rPr>
          <w:rFonts w:ascii="Times New Roman" w:hAnsi="Times New Roman"/>
          <w:lang w:val="uk-UA"/>
        </w:rPr>
        <w:t xml:space="preserve">                                       </w:t>
      </w:r>
      <w:r w:rsidRPr="00CC5976">
        <w:rPr>
          <w:rFonts w:ascii="Times New Roman" w:hAnsi="Times New Roman"/>
          <w:b/>
          <w:lang w:val="uk-UA"/>
        </w:rPr>
        <w:t>Боднар Борис Миколайович,</w:t>
      </w:r>
    </w:p>
    <w:p w:rsidR="00617189" w:rsidRPr="00CC5976" w:rsidRDefault="00617189" w:rsidP="00617189">
      <w:pPr>
        <w:spacing w:line="360" w:lineRule="auto"/>
        <w:jc w:val="both"/>
        <w:rPr>
          <w:rFonts w:ascii="Times New Roman" w:hAnsi="Times New Roman"/>
          <w:bCs/>
          <w:lang w:val="uk-UA"/>
        </w:rPr>
      </w:pPr>
      <w:r w:rsidRPr="00CC5976">
        <w:rPr>
          <w:rFonts w:ascii="Times New Roman" w:hAnsi="Times New Roman"/>
          <w:lang w:val="uk-UA"/>
        </w:rPr>
        <w:t xml:space="preserve">                                       </w:t>
      </w:r>
      <w:r w:rsidRPr="00CC5976">
        <w:rPr>
          <w:rFonts w:ascii="Times New Roman" w:hAnsi="Times New Roman"/>
          <w:bCs/>
          <w:lang w:val="uk-UA"/>
        </w:rPr>
        <w:t>Буковинський</w:t>
      </w:r>
      <w:r w:rsidRPr="00CC5976">
        <w:rPr>
          <w:rFonts w:ascii="Times New Roman" w:hAnsi="Times New Roman"/>
          <w:lang w:val="uk-UA"/>
        </w:rPr>
        <w:t xml:space="preserve"> </w:t>
      </w:r>
      <w:r w:rsidRPr="00CC5976">
        <w:rPr>
          <w:rFonts w:ascii="Times New Roman" w:hAnsi="Times New Roman"/>
          <w:bCs/>
          <w:lang w:val="uk-UA"/>
        </w:rPr>
        <w:t>державний</w:t>
      </w:r>
      <w:r w:rsidRPr="00CC5976">
        <w:rPr>
          <w:rFonts w:ascii="Times New Roman" w:hAnsi="Times New Roman"/>
          <w:lang w:val="uk-UA"/>
        </w:rPr>
        <w:t xml:space="preserve"> </w:t>
      </w:r>
      <w:r w:rsidRPr="00CC5976">
        <w:rPr>
          <w:rFonts w:ascii="Times New Roman" w:hAnsi="Times New Roman"/>
          <w:bCs/>
          <w:lang w:val="uk-UA"/>
        </w:rPr>
        <w:t>медичний</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bCs/>
          <w:lang w:val="uk-UA"/>
        </w:rPr>
        <w:t xml:space="preserve">                                      </w:t>
      </w:r>
      <w:r w:rsidRPr="00CC5976">
        <w:rPr>
          <w:rFonts w:ascii="Times New Roman" w:hAnsi="Times New Roman"/>
          <w:lang w:val="uk-UA"/>
        </w:rPr>
        <w:t xml:space="preserve"> </w:t>
      </w:r>
      <w:r w:rsidRPr="00CC5976">
        <w:rPr>
          <w:rFonts w:ascii="Times New Roman" w:hAnsi="Times New Roman"/>
          <w:color w:val="000000"/>
          <w:lang w:val="uk-UA"/>
        </w:rPr>
        <w:t>університет</w:t>
      </w:r>
      <w:r w:rsidRPr="00CC5976">
        <w:rPr>
          <w:rFonts w:ascii="Times New Roman" w:hAnsi="Times New Roman"/>
          <w:lang w:val="uk-UA"/>
        </w:rPr>
        <w:t>, завідувач кафедри дитячої</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 xml:space="preserve">                                       хірургії; </w:t>
      </w:r>
    </w:p>
    <w:p w:rsidR="00617189" w:rsidRPr="00617189" w:rsidRDefault="00617189" w:rsidP="00617189">
      <w:pPr>
        <w:spacing w:line="360" w:lineRule="auto"/>
        <w:jc w:val="both"/>
        <w:rPr>
          <w:rFonts w:ascii="Times New Roman" w:hAnsi="Times New Roman"/>
        </w:rPr>
      </w:pP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 xml:space="preserve">                                       доктор медичних наук, професор</w:t>
      </w:r>
    </w:p>
    <w:p w:rsidR="00617189" w:rsidRPr="00CC5976" w:rsidRDefault="00617189" w:rsidP="00617189">
      <w:pPr>
        <w:spacing w:line="360" w:lineRule="auto"/>
        <w:jc w:val="both"/>
        <w:rPr>
          <w:rFonts w:ascii="Times New Roman" w:hAnsi="Times New Roman"/>
          <w:b/>
          <w:color w:val="000000"/>
          <w:lang w:val="uk-UA"/>
        </w:rPr>
      </w:pPr>
      <w:r w:rsidRPr="00CC5976">
        <w:rPr>
          <w:rFonts w:ascii="Times New Roman" w:hAnsi="Times New Roman"/>
          <w:b/>
          <w:lang w:val="uk-UA"/>
        </w:rPr>
        <w:t xml:space="preserve">                                       Момотов Олександр </w:t>
      </w:r>
      <w:r w:rsidRPr="00CC5976">
        <w:rPr>
          <w:rFonts w:ascii="Times New Roman" w:hAnsi="Times New Roman"/>
          <w:b/>
          <w:color w:val="000000"/>
          <w:lang w:val="uk-UA"/>
        </w:rPr>
        <w:t>Григорович,</w:t>
      </w:r>
    </w:p>
    <w:p w:rsidR="00617189" w:rsidRPr="00CC5976" w:rsidRDefault="00617189" w:rsidP="00617189">
      <w:pPr>
        <w:spacing w:line="360" w:lineRule="auto"/>
        <w:jc w:val="both"/>
        <w:rPr>
          <w:rFonts w:ascii="Times New Roman" w:hAnsi="Times New Roman"/>
          <w:color w:val="000000"/>
          <w:lang w:val="uk-UA"/>
        </w:rPr>
      </w:pPr>
      <w:r w:rsidRPr="00CC5976">
        <w:rPr>
          <w:rFonts w:ascii="Times New Roman" w:hAnsi="Times New Roman"/>
          <w:color w:val="000000"/>
          <w:lang w:val="uk-UA"/>
        </w:rPr>
        <w:t xml:space="preserve">                                       Луганський державний медичний</w:t>
      </w:r>
    </w:p>
    <w:p w:rsidR="00617189" w:rsidRPr="00CC5976" w:rsidRDefault="00617189" w:rsidP="00617189">
      <w:pPr>
        <w:spacing w:line="360" w:lineRule="auto"/>
        <w:jc w:val="both"/>
        <w:rPr>
          <w:rFonts w:ascii="Times New Roman" w:hAnsi="Times New Roman"/>
          <w:color w:val="000000"/>
          <w:lang w:val="uk-UA"/>
        </w:rPr>
      </w:pPr>
      <w:r w:rsidRPr="00CC5976">
        <w:rPr>
          <w:rFonts w:ascii="Times New Roman" w:hAnsi="Times New Roman"/>
          <w:color w:val="000000"/>
          <w:lang w:val="uk-UA"/>
        </w:rPr>
        <w:t xml:space="preserve">                                       університет, завідувач кафедри дитячої</w:t>
      </w:r>
    </w:p>
    <w:p w:rsidR="00617189" w:rsidRPr="00CC5976" w:rsidRDefault="00617189" w:rsidP="00617189">
      <w:pPr>
        <w:spacing w:line="360" w:lineRule="auto"/>
        <w:jc w:val="both"/>
        <w:rPr>
          <w:rFonts w:ascii="Times New Roman" w:hAnsi="Times New Roman"/>
          <w:color w:val="000000"/>
          <w:lang w:val="uk-UA"/>
        </w:rPr>
      </w:pPr>
      <w:r w:rsidRPr="00CC5976">
        <w:rPr>
          <w:rFonts w:ascii="Times New Roman" w:hAnsi="Times New Roman"/>
          <w:color w:val="000000"/>
          <w:lang w:val="uk-UA"/>
        </w:rPr>
        <w:t xml:space="preserve">                                       хірургії. </w:t>
      </w:r>
    </w:p>
    <w:p w:rsidR="00617189" w:rsidRPr="00617189" w:rsidRDefault="00617189" w:rsidP="00617189">
      <w:pPr>
        <w:spacing w:line="360" w:lineRule="auto"/>
        <w:jc w:val="both"/>
        <w:rPr>
          <w:rFonts w:ascii="Times New Roman" w:hAnsi="Times New Roman"/>
          <w:lang w:val="uk-UA"/>
        </w:rPr>
      </w:pP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 xml:space="preserve">Захист дисертації відбудеться «___» _________2008 р. о ____ годині на засіданні спеціалізованої вченої ради Д 26.003.03 Національного медичного університету ім. О.О. Богомольця за адресою: 01030,  </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м. Київ, бульвар Т.Шевченка, 17.</w:t>
      </w:r>
    </w:p>
    <w:p w:rsidR="00617189" w:rsidRPr="00CC5976" w:rsidRDefault="00617189" w:rsidP="00617189">
      <w:pPr>
        <w:pStyle w:val="2ffff9"/>
        <w:spacing w:line="360" w:lineRule="auto"/>
      </w:pPr>
      <w:r w:rsidRPr="00CC5976">
        <w:t xml:space="preserve">З дисертацією можна ознайомитись у бібліотеці Національного медичного університету ім. О.О. Богомольця за адресою: 03057, </w:t>
      </w:r>
    </w:p>
    <w:p w:rsidR="00617189" w:rsidRPr="00CC5976" w:rsidRDefault="00617189" w:rsidP="00617189">
      <w:pPr>
        <w:pStyle w:val="2ffff9"/>
        <w:spacing w:line="360" w:lineRule="auto"/>
      </w:pPr>
      <w:r w:rsidRPr="00CC5976">
        <w:lastRenderedPageBreak/>
        <w:t>м. Київ, вул. Зоологічна, 3.</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Автореферат розісланий «___» __________2007 р.</w:t>
      </w:r>
    </w:p>
    <w:p w:rsidR="00617189" w:rsidRPr="00617189" w:rsidRDefault="00617189" w:rsidP="00617189">
      <w:pPr>
        <w:spacing w:line="360" w:lineRule="auto"/>
        <w:ind w:firstLine="709"/>
        <w:jc w:val="both"/>
        <w:rPr>
          <w:rFonts w:ascii="Times New Roman" w:hAnsi="Times New Roman"/>
        </w:rPr>
      </w:pPr>
    </w:p>
    <w:p w:rsidR="00617189" w:rsidRPr="00617189" w:rsidRDefault="00617189" w:rsidP="00617189">
      <w:pPr>
        <w:spacing w:line="360" w:lineRule="auto"/>
        <w:ind w:firstLine="709"/>
        <w:jc w:val="both"/>
        <w:rPr>
          <w:rFonts w:ascii="Times New Roman" w:hAnsi="Times New Roman"/>
        </w:rPr>
      </w:pP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 xml:space="preserve">Вчений секретар </w:t>
      </w:r>
    </w:p>
    <w:p w:rsidR="00617189" w:rsidRPr="00CC5976" w:rsidRDefault="00617189" w:rsidP="00617189">
      <w:pPr>
        <w:spacing w:line="360" w:lineRule="auto"/>
        <w:jc w:val="both"/>
        <w:rPr>
          <w:rFonts w:ascii="Times New Roman" w:hAnsi="Times New Roman"/>
          <w:lang w:val="uk-UA"/>
        </w:rPr>
      </w:pPr>
      <w:r w:rsidRPr="00CC5976">
        <w:rPr>
          <w:rFonts w:ascii="Times New Roman" w:hAnsi="Times New Roman"/>
          <w:lang w:val="uk-UA"/>
        </w:rPr>
        <w:t>спеціалізованої вченої ради</w:t>
      </w:r>
    </w:p>
    <w:p w:rsidR="00617189" w:rsidRPr="00CC5976" w:rsidRDefault="00617189" w:rsidP="00617189">
      <w:pPr>
        <w:spacing w:line="360" w:lineRule="auto"/>
        <w:jc w:val="both"/>
        <w:rPr>
          <w:rFonts w:ascii="Times New Roman" w:hAnsi="Times New Roman"/>
          <w:b/>
          <w:lang w:val="uk-UA"/>
        </w:rPr>
      </w:pPr>
      <w:r w:rsidRPr="00CC5976">
        <w:rPr>
          <w:rFonts w:ascii="Times New Roman" w:hAnsi="Times New Roman"/>
          <w:lang w:val="uk-UA"/>
        </w:rPr>
        <w:t xml:space="preserve">кандидат медичних наук, доцент                                </w:t>
      </w:r>
      <w:r w:rsidRPr="00CC5976">
        <w:rPr>
          <w:rFonts w:ascii="Times New Roman" w:hAnsi="Times New Roman"/>
          <w:b/>
          <w:lang w:val="uk-UA"/>
        </w:rPr>
        <w:t>Я.М. Вітовський</w:t>
      </w:r>
    </w:p>
    <w:p w:rsidR="00617189" w:rsidRPr="00CC5976" w:rsidRDefault="00617189" w:rsidP="00617189">
      <w:pPr>
        <w:spacing w:line="360" w:lineRule="auto"/>
        <w:ind w:firstLine="284"/>
        <w:jc w:val="center"/>
        <w:rPr>
          <w:rFonts w:ascii="Times New Roman" w:hAnsi="Times New Roman"/>
          <w:b/>
        </w:rPr>
      </w:pPr>
      <w:r w:rsidRPr="005F023C">
        <w:rPr>
          <w:rFonts w:ascii="Times New Roman" w:hAnsi="Times New Roman"/>
          <w:b/>
        </w:rPr>
        <w:t>ЗАГАЛЬНА ХАРАКТЕРИСТИКА РОБОТИ</w:t>
      </w:r>
    </w:p>
    <w:p w:rsidR="00617189" w:rsidRPr="00CC5976" w:rsidRDefault="00617189" w:rsidP="00617189">
      <w:pPr>
        <w:spacing w:line="360" w:lineRule="auto"/>
        <w:ind w:firstLine="284"/>
        <w:jc w:val="both"/>
        <w:rPr>
          <w:rFonts w:ascii="Times New Roman" w:hAnsi="Times New Roman"/>
        </w:rPr>
      </w:pP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lang w:val="uk-UA"/>
        </w:rPr>
        <w:t>Актуальність теми.</w:t>
      </w:r>
      <w:r w:rsidRPr="005F023C">
        <w:rPr>
          <w:rFonts w:ascii="Times New Roman" w:hAnsi="Times New Roman"/>
          <w:lang w:val="uk-UA"/>
        </w:rPr>
        <w:t xml:space="preserve"> </w:t>
      </w:r>
      <w:r w:rsidRPr="005F023C">
        <w:rPr>
          <w:rStyle w:val="rvts6"/>
          <w:color w:val="000000"/>
          <w:lang w:val="uk-UA"/>
        </w:rPr>
        <w:t xml:space="preserve">Не зважаючи на значні успіхи сучасної медицини, проблема гнійної хірургічної інфекції кісток та суглобів (ГХІКС) у дітей продовжує залишатись однією з найактуальніших у сучасній дитячий хірургії   (Исаков Ю.Ф. и соавт., 2005; </w:t>
      </w:r>
      <w:r w:rsidRPr="005F023C">
        <w:rPr>
          <w:rFonts w:ascii="Times New Roman" w:hAnsi="Times New Roman"/>
          <w:lang w:val="uk-UA"/>
        </w:rPr>
        <w:t xml:space="preserve">Боднар Б.М., Горячев В.В., 2007; Кукуруза Ю.П. та співавт., 2007; </w:t>
      </w:r>
      <w:r w:rsidRPr="005F023C">
        <w:rPr>
          <w:rFonts w:ascii="Times New Roman" w:hAnsi="Times New Roman"/>
          <w:lang w:val="en-US"/>
        </w:rPr>
        <w:t>Mader</w:t>
      </w:r>
      <w:r w:rsidRPr="005F023C">
        <w:rPr>
          <w:rFonts w:ascii="Times New Roman" w:hAnsi="Times New Roman"/>
          <w:lang w:val="uk-UA"/>
        </w:rPr>
        <w:t xml:space="preserve"> </w:t>
      </w:r>
      <w:r w:rsidRPr="005F023C">
        <w:rPr>
          <w:rFonts w:ascii="Times New Roman" w:hAnsi="Times New Roman"/>
          <w:lang w:val="en-US"/>
        </w:rPr>
        <w:t>Jon</w:t>
      </w:r>
      <w:r w:rsidRPr="005F023C">
        <w:rPr>
          <w:rFonts w:ascii="Times New Roman" w:hAnsi="Times New Roman"/>
          <w:lang w:val="uk-UA"/>
        </w:rPr>
        <w:t xml:space="preserve"> </w:t>
      </w:r>
      <w:r w:rsidRPr="005F023C">
        <w:rPr>
          <w:rFonts w:ascii="Times New Roman" w:hAnsi="Times New Roman"/>
          <w:lang w:val="en-US"/>
        </w:rPr>
        <w:t>T</w:t>
      </w:r>
      <w:r w:rsidRPr="005F023C">
        <w:rPr>
          <w:rFonts w:ascii="Times New Roman" w:hAnsi="Times New Roman"/>
          <w:lang w:val="uk-UA"/>
        </w:rPr>
        <w:t xml:space="preserve">., </w:t>
      </w:r>
      <w:r w:rsidRPr="005F023C">
        <w:rPr>
          <w:rFonts w:ascii="Times New Roman" w:hAnsi="Times New Roman"/>
          <w:lang w:val="en-US"/>
        </w:rPr>
        <w:t>Calhoum</w:t>
      </w:r>
      <w:r w:rsidRPr="005F023C">
        <w:rPr>
          <w:rFonts w:ascii="Times New Roman" w:hAnsi="Times New Roman"/>
          <w:lang w:val="uk-UA"/>
        </w:rPr>
        <w:t xml:space="preserve"> </w:t>
      </w:r>
      <w:r w:rsidRPr="005F023C">
        <w:rPr>
          <w:rFonts w:ascii="Times New Roman" w:hAnsi="Times New Roman"/>
          <w:lang w:val="en-US"/>
        </w:rPr>
        <w:t>Jason</w:t>
      </w:r>
      <w:r w:rsidRPr="005F023C">
        <w:rPr>
          <w:rFonts w:ascii="Times New Roman" w:hAnsi="Times New Roman"/>
          <w:lang w:val="uk-UA"/>
        </w:rPr>
        <w:t xml:space="preserve"> </w:t>
      </w:r>
      <w:r w:rsidRPr="005F023C">
        <w:rPr>
          <w:rFonts w:ascii="Times New Roman" w:hAnsi="Times New Roman"/>
          <w:lang w:val="en-US"/>
        </w:rPr>
        <w:t>H</w:t>
      </w:r>
      <w:r w:rsidRPr="005F023C">
        <w:rPr>
          <w:rFonts w:ascii="Times New Roman" w:hAnsi="Times New Roman"/>
          <w:lang w:val="uk-UA"/>
        </w:rPr>
        <w:t xml:space="preserve">., 2004; </w:t>
      </w:r>
      <w:r w:rsidRPr="005F023C">
        <w:rPr>
          <w:rFonts w:ascii="Times New Roman" w:hAnsi="Times New Roman"/>
          <w:lang w:val="en-US"/>
        </w:rPr>
        <w:t>Kroqstad</w:t>
      </w:r>
      <w:r w:rsidRPr="005F023C">
        <w:rPr>
          <w:rFonts w:ascii="Times New Roman" w:hAnsi="Times New Roman"/>
          <w:lang w:val="uk-UA"/>
        </w:rPr>
        <w:t xml:space="preserve"> </w:t>
      </w:r>
      <w:r w:rsidRPr="005F023C">
        <w:rPr>
          <w:rFonts w:ascii="Times New Roman" w:hAnsi="Times New Roman"/>
          <w:lang w:val="en-US"/>
        </w:rPr>
        <w:t>P</w:t>
      </w:r>
      <w:r w:rsidRPr="005F023C">
        <w:rPr>
          <w:rFonts w:ascii="Times New Roman" w:hAnsi="Times New Roman"/>
          <w:lang w:val="uk-UA"/>
        </w:rPr>
        <w:t xml:space="preserve">., 2007). </w:t>
      </w:r>
      <w:r w:rsidRPr="005F023C">
        <w:rPr>
          <w:rFonts w:ascii="Times New Roman" w:hAnsi="Times New Roman"/>
          <w:color w:val="000000"/>
          <w:lang w:val="uk-UA"/>
        </w:rPr>
        <w:t>У структурі всіх хірургічних хвороб дитячого віку дана нозологія становить 0,75-3%, а серед загальної кількості дітей з гнійно</w:t>
      </w:r>
      <w:r w:rsidRPr="005F023C">
        <w:rPr>
          <w:rFonts w:ascii="Times New Roman" w:hAnsi="Times New Roman"/>
          <w:color w:val="000000"/>
          <w:lang w:val="uk-UA"/>
        </w:rPr>
        <w:noBreakHyphen/>
        <w:t>запальними захворюваннями – 6,0</w:t>
      </w:r>
      <w:r w:rsidRPr="005F023C">
        <w:rPr>
          <w:rFonts w:ascii="Times New Roman" w:hAnsi="Times New Roman"/>
          <w:color w:val="000000"/>
          <w:lang w:val="uk-UA"/>
        </w:rPr>
        <w:noBreakHyphen/>
        <w:t>12,3</w:t>
      </w:r>
      <w:r w:rsidRPr="005F023C">
        <w:rPr>
          <w:rFonts w:ascii="Times New Roman" w:hAnsi="Times New Roman"/>
          <w:color w:val="000000"/>
        </w:rPr>
        <w:t> </w:t>
      </w:r>
      <w:r w:rsidRPr="005F023C">
        <w:rPr>
          <w:rFonts w:ascii="Times New Roman" w:hAnsi="Times New Roman"/>
          <w:color w:val="000000"/>
          <w:lang w:val="uk-UA"/>
        </w:rPr>
        <w:t>% (</w:t>
      </w:r>
      <w:r w:rsidRPr="005F023C">
        <w:rPr>
          <w:rFonts w:ascii="Times New Roman" w:hAnsi="Times New Roman"/>
          <w:lang w:val="uk-UA"/>
        </w:rPr>
        <w:t>Баиров Г.А., Ро-        шаль Л.М., 1991; Акжигитов Г.Н., Юдин Я.Б.,</w:t>
      </w:r>
      <w:r w:rsidRPr="005F023C">
        <w:rPr>
          <w:rFonts w:ascii="Times New Roman" w:hAnsi="Times New Roman"/>
          <w:color w:val="000000"/>
          <w:lang w:val="uk-UA"/>
        </w:rPr>
        <w:t xml:space="preserve"> </w:t>
      </w:r>
      <w:r w:rsidRPr="005F023C">
        <w:rPr>
          <w:rFonts w:ascii="Times New Roman" w:hAnsi="Times New Roman"/>
          <w:lang w:val="uk-UA"/>
        </w:rPr>
        <w:t>1998; Ніколаєва Н.Г., Бушанська Н.А., 2001; Якименко О.Г., 2003; Русак П.С., 2004; Кукуру-      за Ю.П., Солейко Д.С., 2007)</w:t>
      </w:r>
      <w:r w:rsidRPr="005F023C">
        <w:rPr>
          <w:rFonts w:ascii="Times New Roman" w:hAnsi="Times New Roman"/>
          <w:color w:val="000000"/>
          <w:lang w:val="uk-UA"/>
        </w:rPr>
        <w:t>. Тенденції до зниження рівня захворюваності на ГХІКС не спостерігається (</w:t>
      </w:r>
      <w:r w:rsidRPr="005F023C">
        <w:rPr>
          <w:rFonts w:ascii="Times New Roman" w:hAnsi="Times New Roman"/>
          <w:lang w:val="uk-UA"/>
        </w:rPr>
        <w:t xml:space="preserve">Стародуб А.І., 2000; Аюпов Р.Х., 2000; Бушанська Н.А., 2003; Русак П.С., 2004; </w:t>
      </w:r>
      <w:r w:rsidRPr="005F023C">
        <w:rPr>
          <w:rFonts w:ascii="Times New Roman" w:hAnsi="Times New Roman"/>
          <w:color w:val="000000"/>
          <w:lang w:val="uk-UA"/>
        </w:rPr>
        <w:t>Белов Б.С., 2004</w:t>
      </w:r>
      <w:r w:rsidRPr="005F023C">
        <w:rPr>
          <w:rFonts w:ascii="Times New Roman" w:hAnsi="Times New Roman"/>
          <w:lang w:val="uk-UA"/>
        </w:rPr>
        <w:t>)</w:t>
      </w:r>
      <w:r w:rsidRPr="005F023C">
        <w:rPr>
          <w:rFonts w:ascii="Times New Roman" w:hAnsi="Times New Roman"/>
          <w:color w:val="000000"/>
          <w:lang w:val="uk-UA"/>
        </w:rPr>
        <w:t xml:space="preserve">. </w:t>
      </w:r>
      <w:r w:rsidRPr="005F023C">
        <w:rPr>
          <w:rFonts w:ascii="Times New Roman" w:hAnsi="Times New Roman"/>
          <w:lang w:val="uk-UA"/>
        </w:rPr>
        <w:t xml:space="preserve">Як і раніше, залишається достатньо високим рівень хронізації процесу - від 5 до 30,6% (Абаев Ю. К., 2003; </w:t>
      </w:r>
      <w:r w:rsidRPr="005F023C">
        <w:rPr>
          <w:rFonts w:ascii="Times New Roman" w:hAnsi="Times New Roman"/>
          <w:bCs/>
          <w:lang w:val="uk-UA"/>
        </w:rPr>
        <w:t>Бордиян</w:t>
      </w:r>
      <w:r w:rsidRPr="005F023C">
        <w:rPr>
          <w:rFonts w:ascii="Times New Roman" w:hAnsi="Times New Roman"/>
          <w:lang w:val="uk-UA"/>
        </w:rPr>
        <w:t xml:space="preserve"> С.Г., 2006; Боднар Б.М., Горячев В.В., 2007;). Летальність від </w:t>
      </w:r>
      <w:r w:rsidRPr="005F023C">
        <w:rPr>
          <w:rFonts w:ascii="Times New Roman" w:hAnsi="Times New Roman"/>
          <w:color w:val="000000"/>
          <w:lang w:val="uk-UA"/>
        </w:rPr>
        <w:t>ГХІКС</w:t>
      </w:r>
      <w:r w:rsidRPr="005F023C">
        <w:rPr>
          <w:rFonts w:ascii="Times New Roman" w:hAnsi="Times New Roman"/>
          <w:lang w:val="uk-UA"/>
        </w:rPr>
        <w:t xml:space="preserve"> становить від 0,68 до 1,4% (Момотов А.О., 2001, Кукуруза Ю.П., Солейко Д.С., 2007; </w:t>
      </w:r>
      <w:r w:rsidRPr="005F023C">
        <w:rPr>
          <w:rFonts w:ascii="Times New Roman" w:hAnsi="Times New Roman"/>
          <w:color w:val="000000"/>
          <w:lang w:val="en-US"/>
        </w:rPr>
        <w:t>Blyth</w:t>
      </w:r>
      <w:r w:rsidRPr="005F023C">
        <w:rPr>
          <w:rFonts w:ascii="Times New Roman" w:hAnsi="Times New Roman"/>
          <w:color w:val="000000"/>
          <w:lang w:val="uk-UA"/>
        </w:rPr>
        <w:t xml:space="preserve"> </w:t>
      </w:r>
      <w:r w:rsidRPr="005F023C">
        <w:rPr>
          <w:rFonts w:ascii="Times New Roman" w:hAnsi="Times New Roman"/>
          <w:color w:val="000000"/>
          <w:lang w:val="en-US"/>
        </w:rPr>
        <w:t>M</w:t>
      </w:r>
      <w:r w:rsidRPr="005F023C">
        <w:rPr>
          <w:rFonts w:ascii="Times New Roman" w:hAnsi="Times New Roman"/>
          <w:color w:val="000000"/>
          <w:lang w:val="uk-UA"/>
        </w:rPr>
        <w:t>.</w:t>
      </w:r>
      <w:r w:rsidRPr="005F023C">
        <w:rPr>
          <w:rFonts w:ascii="Times New Roman" w:hAnsi="Times New Roman"/>
          <w:color w:val="000000"/>
          <w:lang w:val="en-US"/>
        </w:rPr>
        <w:t>J</w:t>
      </w:r>
      <w:r w:rsidRPr="005F023C">
        <w:rPr>
          <w:rFonts w:ascii="Times New Roman" w:hAnsi="Times New Roman"/>
          <w:color w:val="000000"/>
          <w:lang w:val="uk-UA"/>
        </w:rPr>
        <w:t xml:space="preserve">. </w:t>
      </w:r>
      <w:r w:rsidRPr="005F023C">
        <w:rPr>
          <w:rFonts w:ascii="Times New Roman" w:hAnsi="Times New Roman"/>
          <w:color w:val="000000"/>
          <w:lang w:val="en-US"/>
        </w:rPr>
        <w:t>et</w:t>
      </w:r>
      <w:r w:rsidRPr="005F023C">
        <w:rPr>
          <w:rFonts w:ascii="Times New Roman" w:hAnsi="Times New Roman"/>
          <w:color w:val="000000"/>
          <w:lang w:val="uk-UA"/>
        </w:rPr>
        <w:t xml:space="preserve"> </w:t>
      </w:r>
      <w:r w:rsidRPr="005F023C">
        <w:rPr>
          <w:rFonts w:ascii="Times New Roman" w:hAnsi="Times New Roman"/>
          <w:color w:val="000000"/>
          <w:lang w:val="en-US"/>
        </w:rPr>
        <w:t>al</w:t>
      </w:r>
      <w:r w:rsidRPr="005F023C">
        <w:rPr>
          <w:rFonts w:ascii="Times New Roman" w:hAnsi="Times New Roman"/>
          <w:color w:val="000000"/>
          <w:lang w:val="uk-UA"/>
        </w:rPr>
        <w:t>, 2001;</w:t>
      </w:r>
      <w:r w:rsidRPr="005F023C">
        <w:rPr>
          <w:rFonts w:ascii="Times New Roman" w:hAnsi="Times New Roman"/>
          <w:bCs/>
          <w:color w:val="000000"/>
          <w:lang w:val="uk-UA"/>
        </w:rPr>
        <w:t xml:space="preserve"> </w:t>
      </w:r>
      <w:r w:rsidRPr="005F023C">
        <w:rPr>
          <w:rFonts w:ascii="Times New Roman" w:hAnsi="Times New Roman"/>
          <w:bCs/>
          <w:color w:val="000000"/>
          <w:lang w:val="en-US"/>
        </w:rPr>
        <w:t>Calhoun</w:t>
      </w:r>
      <w:r w:rsidRPr="005F023C">
        <w:rPr>
          <w:rFonts w:ascii="Times New Roman" w:hAnsi="Times New Roman"/>
          <w:bCs/>
          <w:color w:val="000000"/>
          <w:lang w:val="uk-UA"/>
        </w:rPr>
        <w:t xml:space="preserve"> </w:t>
      </w:r>
      <w:r w:rsidRPr="005F023C">
        <w:rPr>
          <w:rFonts w:ascii="Times New Roman" w:hAnsi="Times New Roman"/>
          <w:bCs/>
          <w:color w:val="000000"/>
          <w:lang w:val="en-US"/>
        </w:rPr>
        <w:t>J</w:t>
      </w:r>
      <w:r w:rsidRPr="005F023C">
        <w:rPr>
          <w:rFonts w:ascii="Times New Roman" w:hAnsi="Times New Roman"/>
          <w:bCs/>
          <w:color w:val="000000"/>
          <w:lang w:val="uk-UA"/>
        </w:rPr>
        <w:t>.</w:t>
      </w:r>
      <w:r w:rsidRPr="005F023C">
        <w:rPr>
          <w:rFonts w:ascii="Times New Roman" w:hAnsi="Times New Roman"/>
          <w:bCs/>
          <w:color w:val="000000"/>
          <w:lang w:val="en-US"/>
        </w:rPr>
        <w:t>H</w:t>
      </w:r>
      <w:r w:rsidRPr="005F023C">
        <w:rPr>
          <w:rFonts w:ascii="Times New Roman" w:hAnsi="Times New Roman"/>
          <w:bCs/>
          <w:color w:val="000000"/>
          <w:lang w:val="uk-UA"/>
        </w:rPr>
        <w:t>.</w:t>
      </w:r>
      <w:r w:rsidRPr="005F023C">
        <w:rPr>
          <w:rFonts w:ascii="Times New Roman" w:hAnsi="Times New Roman"/>
          <w:color w:val="000000"/>
          <w:lang w:val="uk-UA"/>
        </w:rPr>
        <w:t xml:space="preserve"> </w:t>
      </w:r>
      <w:r w:rsidRPr="005F023C">
        <w:rPr>
          <w:rFonts w:ascii="Times New Roman" w:hAnsi="Times New Roman"/>
          <w:color w:val="000000"/>
          <w:lang w:val="en-US"/>
        </w:rPr>
        <w:t>et</w:t>
      </w:r>
      <w:r w:rsidRPr="005F023C">
        <w:rPr>
          <w:rFonts w:ascii="Times New Roman" w:hAnsi="Times New Roman"/>
          <w:color w:val="000000"/>
          <w:lang w:val="uk-UA"/>
        </w:rPr>
        <w:t xml:space="preserve"> </w:t>
      </w:r>
      <w:r w:rsidRPr="005F023C">
        <w:rPr>
          <w:rFonts w:ascii="Times New Roman" w:hAnsi="Times New Roman"/>
          <w:color w:val="000000"/>
          <w:lang w:val="en-US"/>
        </w:rPr>
        <w:t>al</w:t>
      </w:r>
      <w:r w:rsidRPr="005F023C">
        <w:rPr>
          <w:rFonts w:ascii="Times New Roman" w:hAnsi="Times New Roman"/>
          <w:color w:val="000000"/>
          <w:lang w:val="uk-UA"/>
        </w:rPr>
        <w:t>, 2003</w:t>
      </w:r>
      <w:r w:rsidRPr="005F023C">
        <w:rPr>
          <w:rFonts w:ascii="Times New Roman" w:hAnsi="Times New Roman"/>
          <w:bCs/>
          <w:color w:val="000000"/>
          <w:lang w:val="uk-UA"/>
        </w:rPr>
        <w:t>).</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Надзвичайно важливими є пошук і розроблення ефективних тестів ранньої діагностики. Згідно з наявними публікаціями, уточненню діагнозу може сприяти ультразвукове дослідження (УЗД), яке останнім часом широко впроваджується в клінічну практику (</w:t>
      </w:r>
      <w:r w:rsidRPr="005F023C">
        <w:rPr>
          <w:rFonts w:ascii="Times New Roman" w:hAnsi="Times New Roman"/>
          <w:lang w:val="uk-UA"/>
        </w:rPr>
        <w:t>Лагала Р. и др. 1994; Дворяковский И.В., Беляева</w:t>
      </w:r>
      <w:r w:rsidRPr="005F023C">
        <w:rPr>
          <w:rFonts w:ascii="Times New Roman" w:hAnsi="Times New Roman"/>
          <w:lang w:val="uk-UA" w:eastAsia="uk-UA"/>
        </w:rPr>
        <w:t xml:space="preserve"> </w:t>
      </w:r>
      <w:r w:rsidRPr="005F023C">
        <w:rPr>
          <w:rFonts w:ascii="Times New Roman" w:hAnsi="Times New Roman"/>
          <w:lang w:val="uk-UA"/>
        </w:rPr>
        <w:t xml:space="preserve">О.А., 1997; </w:t>
      </w:r>
      <w:r w:rsidRPr="005F023C">
        <w:rPr>
          <w:rFonts w:ascii="Times New Roman" w:hAnsi="Times New Roman"/>
          <w:lang w:val="en-US"/>
        </w:rPr>
        <w:t>Mnif</w:t>
      </w:r>
      <w:r w:rsidRPr="005F023C">
        <w:rPr>
          <w:rFonts w:ascii="Times New Roman" w:hAnsi="Times New Roman"/>
          <w:lang w:val="uk-UA"/>
        </w:rPr>
        <w:t xml:space="preserve"> </w:t>
      </w:r>
      <w:r w:rsidRPr="005F023C">
        <w:rPr>
          <w:rFonts w:ascii="Times New Roman" w:hAnsi="Times New Roman"/>
          <w:lang w:val="en-US"/>
        </w:rPr>
        <w:t>J</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xml:space="preserve">., 1997; </w:t>
      </w:r>
      <w:r w:rsidRPr="005F023C">
        <w:rPr>
          <w:rFonts w:ascii="Times New Roman" w:hAnsi="Times New Roman"/>
          <w:lang w:val="en-US"/>
        </w:rPr>
        <w:t>Chao</w:t>
      </w:r>
      <w:r w:rsidRPr="005F023C">
        <w:rPr>
          <w:rFonts w:ascii="Times New Roman" w:hAnsi="Times New Roman"/>
          <w:lang w:val="uk-UA"/>
        </w:rPr>
        <w:t xml:space="preserve"> </w:t>
      </w:r>
      <w:r w:rsidRPr="005F023C">
        <w:rPr>
          <w:rFonts w:ascii="Times New Roman" w:hAnsi="Times New Roman"/>
          <w:lang w:val="en-US"/>
        </w:rPr>
        <w:t>H</w:t>
      </w:r>
      <w:r w:rsidRPr="005F023C">
        <w:rPr>
          <w:rFonts w:ascii="Times New Roman" w:hAnsi="Times New Roman"/>
          <w:lang w:val="uk-UA"/>
        </w:rPr>
        <w:t>.</w:t>
      </w:r>
      <w:r w:rsidRPr="005F023C">
        <w:rPr>
          <w:rFonts w:ascii="Times New Roman" w:hAnsi="Times New Roman"/>
          <w:lang w:val="en-US"/>
        </w:rPr>
        <w:t>C</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1999).</w:t>
      </w:r>
      <w:r w:rsidRPr="005F023C">
        <w:rPr>
          <w:rFonts w:ascii="Times New Roman" w:hAnsi="Times New Roman"/>
          <w:lang w:val="uk-UA" w:eastAsia="uk-UA"/>
        </w:rPr>
        <w:t xml:space="preserve"> Проте багато питань щодо візуалізації та трактування структурних змін запальних тканин на різних фазах розвитку </w:t>
      </w:r>
      <w:r w:rsidRPr="005F023C">
        <w:rPr>
          <w:rFonts w:ascii="Times New Roman" w:hAnsi="Times New Roman"/>
          <w:color w:val="000000"/>
          <w:lang w:val="uk-UA"/>
        </w:rPr>
        <w:t>ГХІКС</w:t>
      </w:r>
      <w:r w:rsidRPr="005F023C">
        <w:rPr>
          <w:rFonts w:ascii="Times New Roman" w:hAnsi="Times New Roman"/>
          <w:lang w:val="uk-UA" w:eastAsia="uk-UA"/>
        </w:rPr>
        <w:t xml:space="preserve"> залишаються до кінця не дослідженими (</w:t>
      </w:r>
      <w:r w:rsidRPr="005F023C">
        <w:rPr>
          <w:rFonts w:ascii="Times New Roman" w:hAnsi="Times New Roman"/>
          <w:lang w:val="uk-UA"/>
        </w:rPr>
        <w:t xml:space="preserve">Боднар Б.М., Горячев В.В., 2007; </w:t>
      </w:r>
      <w:r w:rsidRPr="005F023C">
        <w:rPr>
          <w:rFonts w:ascii="Times New Roman" w:hAnsi="Times New Roman"/>
          <w:color w:val="000000"/>
          <w:lang w:val="en-US"/>
        </w:rPr>
        <w:t>Shirtliff</w:t>
      </w:r>
      <w:r w:rsidRPr="005F023C">
        <w:rPr>
          <w:rFonts w:ascii="Times New Roman" w:hAnsi="Times New Roman"/>
          <w:color w:val="000000"/>
          <w:lang w:val="uk-UA"/>
        </w:rPr>
        <w:t xml:space="preserve"> </w:t>
      </w:r>
      <w:r w:rsidRPr="005F023C">
        <w:rPr>
          <w:rFonts w:ascii="Times New Roman" w:hAnsi="Times New Roman"/>
          <w:color w:val="000000"/>
          <w:lang w:val="en-US"/>
        </w:rPr>
        <w:t>M</w:t>
      </w:r>
      <w:r w:rsidRPr="005F023C">
        <w:rPr>
          <w:rFonts w:ascii="Times New Roman" w:hAnsi="Times New Roman"/>
          <w:color w:val="000000"/>
          <w:lang w:val="uk-UA"/>
        </w:rPr>
        <w:t>.</w:t>
      </w:r>
      <w:r w:rsidRPr="005F023C">
        <w:rPr>
          <w:rFonts w:ascii="Times New Roman" w:hAnsi="Times New Roman"/>
          <w:color w:val="000000"/>
          <w:lang w:val="en-US"/>
        </w:rPr>
        <w:t>E</w:t>
      </w:r>
      <w:r w:rsidRPr="005F023C">
        <w:rPr>
          <w:rFonts w:ascii="Times New Roman" w:hAnsi="Times New Roman"/>
          <w:color w:val="000000"/>
          <w:lang w:val="uk-UA"/>
        </w:rPr>
        <w:t xml:space="preserve">., </w:t>
      </w:r>
      <w:r w:rsidRPr="005F023C">
        <w:rPr>
          <w:rFonts w:ascii="Times New Roman" w:hAnsi="Times New Roman"/>
          <w:color w:val="000000"/>
          <w:lang w:val="en-US"/>
        </w:rPr>
        <w:t>Mader</w:t>
      </w:r>
      <w:r w:rsidRPr="005F023C">
        <w:rPr>
          <w:rFonts w:ascii="Times New Roman" w:hAnsi="Times New Roman"/>
          <w:color w:val="000000"/>
          <w:lang w:val="uk-UA"/>
        </w:rPr>
        <w:t xml:space="preserve"> </w:t>
      </w:r>
      <w:r w:rsidRPr="005F023C">
        <w:rPr>
          <w:rFonts w:ascii="Times New Roman" w:hAnsi="Times New Roman"/>
          <w:color w:val="000000"/>
          <w:lang w:val="en-US"/>
        </w:rPr>
        <w:t>J</w:t>
      </w:r>
      <w:r w:rsidRPr="005F023C">
        <w:rPr>
          <w:rFonts w:ascii="Times New Roman" w:hAnsi="Times New Roman"/>
          <w:color w:val="000000"/>
          <w:lang w:val="uk-UA"/>
        </w:rPr>
        <w:t>.</w:t>
      </w:r>
      <w:r w:rsidRPr="005F023C">
        <w:rPr>
          <w:rFonts w:ascii="Times New Roman" w:hAnsi="Times New Roman"/>
          <w:color w:val="000000"/>
          <w:lang w:val="en-US"/>
        </w:rPr>
        <w:t>T</w:t>
      </w:r>
      <w:r w:rsidRPr="005F023C">
        <w:rPr>
          <w:rFonts w:ascii="Times New Roman" w:hAnsi="Times New Roman"/>
          <w:color w:val="000000"/>
          <w:lang w:val="uk-UA"/>
        </w:rPr>
        <w:t xml:space="preserve">., 2002; </w:t>
      </w:r>
      <w:r w:rsidRPr="005F023C">
        <w:rPr>
          <w:rFonts w:ascii="Times New Roman" w:hAnsi="Times New Roman"/>
          <w:color w:val="000000"/>
          <w:lang w:val="en-US"/>
        </w:rPr>
        <w:t>Trampuz</w:t>
      </w:r>
      <w:r w:rsidRPr="005F023C">
        <w:rPr>
          <w:rFonts w:ascii="Times New Roman" w:hAnsi="Times New Roman"/>
          <w:color w:val="000000"/>
          <w:lang w:val="uk-UA"/>
        </w:rPr>
        <w:t xml:space="preserve"> </w:t>
      </w:r>
      <w:r w:rsidRPr="005F023C">
        <w:rPr>
          <w:rFonts w:ascii="Times New Roman" w:hAnsi="Times New Roman"/>
          <w:color w:val="000000"/>
          <w:lang w:val="en-US"/>
        </w:rPr>
        <w:t>A</w:t>
      </w:r>
      <w:r w:rsidRPr="005F023C">
        <w:rPr>
          <w:rFonts w:ascii="Times New Roman" w:hAnsi="Times New Roman"/>
          <w:color w:val="000000"/>
          <w:lang w:val="uk-UA"/>
        </w:rPr>
        <w:t xml:space="preserve">., </w:t>
      </w:r>
      <w:r w:rsidRPr="005F023C">
        <w:rPr>
          <w:rFonts w:ascii="Times New Roman" w:hAnsi="Times New Roman"/>
          <w:color w:val="000000"/>
          <w:lang w:val="en-US"/>
        </w:rPr>
        <w:t>Steckelberg</w:t>
      </w:r>
      <w:r w:rsidRPr="005F023C">
        <w:rPr>
          <w:rFonts w:ascii="Times New Roman" w:hAnsi="Times New Roman"/>
          <w:color w:val="000000"/>
          <w:lang w:val="uk-UA"/>
        </w:rPr>
        <w:t xml:space="preserve"> </w:t>
      </w:r>
      <w:r w:rsidRPr="005F023C">
        <w:rPr>
          <w:rFonts w:ascii="Times New Roman" w:hAnsi="Times New Roman"/>
          <w:color w:val="000000"/>
          <w:lang w:val="en-US"/>
        </w:rPr>
        <w:t>J</w:t>
      </w:r>
      <w:r w:rsidRPr="005F023C">
        <w:rPr>
          <w:rFonts w:ascii="Times New Roman" w:hAnsi="Times New Roman"/>
          <w:color w:val="000000"/>
          <w:lang w:val="uk-UA"/>
        </w:rPr>
        <w:t>.</w:t>
      </w:r>
      <w:r w:rsidRPr="005F023C">
        <w:rPr>
          <w:rFonts w:ascii="Times New Roman" w:hAnsi="Times New Roman"/>
          <w:color w:val="000000"/>
          <w:lang w:val="en-US"/>
        </w:rPr>
        <w:t>M</w:t>
      </w:r>
      <w:r w:rsidRPr="005F023C">
        <w:rPr>
          <w:rFonts w:ascii="Times New Roman" w:hAnsi="Times New Roman"/>
          <w:color w:val="000000"/>
          <w:lang w:val="uk-UA"/>
        </w:rPr>
        <w:t>.</w:t>
      </w:r>
      <w:r w:rsidRPr="005F023C">
        <w:rPr>
          <w:rFonts w:ascii="Times New Roman" w:hAnsi="Times New Roman"/>
          <w:lang w:val="uk-UA" w:eastAsia="uk-UA"/>
        </w:rPr>
        <w:t>, 2003).</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rPr>
        <w:t>До цього часу відсутня єдина оптимальна схема санації патологічного вогнища інфекції кісток та суглобів залежно від стадії розвитку запального процесу. Потребують вдосконалення техніка хірургічного лікування та засоби його здійснення (Никотин Г.Д. и др., 2000; Бушмелёв В.А. и др., 2001;</w:t>
      </w:r>
      <w:r w:rsidRPr="005F023C">
        <w:rPr>
          <w:rFonts w:ascii="Times New Roman" w:eastAsia="MS Mincho" w:hAnsi="Times New Roman"/>
          <w:lang w:val="uk-UA"/>
        </w:rPr>
        <w:t xml:space="preserve"> Галкин Л.А.</w:t>
      </w:r>
      <w:r w:rsidRPr="005F023C">
        <w:rPr>
          <w:rFonts w:ascii="Times New Roman" w:hAnsi="Times New Roman"/>
          <w:lang w:val="uk-UA"/>
        </w:rPr>
        <w:t xml:space="preserve"> и др., 2001;</w:t>
      </w:r>
      <w:r w:rsidRPr="005F023C">
        <w:rPr>
          <w:rFonts w:ascii="Times New Roman" w:eastAsia="MS Mincho" w:hAnsi="Times New Roman"/>
          <w:lang w:val="uk-UA"/>
        </w:rPr>
        <w:t xml:space="preserve"> Гребнев П.Н.</w:t>
      </w:r>
      <w:r w:rsidRPr="005F023C">
        <w:rPr>
          <w:rFonts w:ascii="Times New Roman" w:hAnsi="Times New Roman"/>
          <w:lang w:val="uk-UA"/>
        </w:rPr>
        <w:t xml:space="preserve"> и др., 2001;</w:t>
      </w:r>
      <w:r w:rsidRPr="005F023C">
        <w:rPr>
          <w:rFonts w:ascii="Times New Roman" w:eastAsia="MS Mincho" w:hAnsi="Times New Roman"/>
          <w:lang w:val="uk-UA"/>
        </w:rPr>
        <w:t xml:space="preserve"> </w:t>
      </w:r>
      <w:r w:rsidRPr="005F023C">
        <w:rPr>
          <w:rFonts w:ascii="Times New Roman" w:hAnsi="Times New Roman"/>
          <w:lang w:val="uk-UA"/>
        </w:rPr>
        <w:lastRenderedPageBreak/>
        <w:t>Абаев Ю.К., 2003;</w:t>
      </w:r>
      <w:r w:rsidRPr="005F023C">
        <w:rPr>
          <w:rFonts w:ascii="Times New Roman" w:hAnsi="Times New Roman"/>
          <w:bCs/>
          <w:lang w:val="uk-UA"/>
        </w:rPr>
        <w:t xml:space="preserve"> Бордиян</w:t>
      </w:r>
      <w:r w:rsidRPr="005F023C">
        <w:rPr>
          <w:rFonts w:ascii="Times New Roman" w:hAnsi="Times New Roman"/>
          <w:lang w:val="uk-UA"/>
        </w:rPr>
        <w:t xml:space="preserve"> С.Г., 2006). </w:t>
      </w:r>
      <w:r w:rsidRPr="005F023C">
        <w:rPr>
          <w:rFonts w:ascii="Times New Roman" w:hAnsi="Times New Roman"/>
          <w:lang w:val="uk-UA" w:eastAsia="uk-UA"/>
        </w:rPr>
        <w:t>Важливе значення для успішного лікування ГХІКС мають антибактеріальні препарати, що діють безпосередньо у вогнищі запалення (</w:t>
      </w:r>
      <w:r w:rsidRPr="005F023C">
        <w:rPr>
          <w:rFonts w:ascii="Times New Roman" w:hAnsi="Times New Roman"/>
          <w:lang w:val="uk-UA"/>
        </w:rPr>
        <w:t>Терновой К.С., Прокопова Л.В., Алексюк К.П., 1987;</w:t>
      </w:r>
      <w:r w:rsidRPr="005F023C">
        <w:rPr>
          <w:rFonts w:ascii="Times New Roman" w:eastAsia="MS Mincho" w:hAnsi="Times New Roman"/>
          <w:lang w:val="uk-UA"/>
        </w:rPr>
        <w:t xml:space="preserve"> </w:t>
      </w:r>
      <w:r w:rsidRPr="005F023C">
        <w:rPr>
          <w:rFonts w:ascii="Times New Roman" w:hAnsi="Times New Roman"/>
          <w:lang w:val="uk-UA"/>
        </w:rPr>
        <w:t xml:space="preserve">Акжигитов Г.Н., Юдин Я.Б., 1998; Бушмелёв В.А. и др., 2001; </w:t>
      </w:r>
      <w:r w:rsidRPr="005F023C">
        <w:rPr>
          <w:rFonts w:ascii="Times New Roman" w:hAnsi="Times New Roman"/>
          <w:bCs/>
          <w:color w:val="000000"/>
          <w:lang w:val="en-US"/>
        </w:rPr>
        <w:t>Moffett</w:t>
      </w:r>
      <w:r w:rsidRPr="005F023C">
        <w:rPr>
          <w:rFonts w:ascii="Times New Roman" w:hAnsi="Times New Roman"/>
          <w:bCs/>
          <w:color w:val="000000"/>
          <w:lang w:val="uk-UA"/>
        </w:rPr>
        <w:t xml:space="preserve"> </w:t>
      </w:r>
      <w:r w:rsidRPr="005F023C">
        <w:rPr>
          <w:rFonts w:ascii="Times New Roman" w:hAnsi="Times New Roman"/>
          <w:bCs/>
          <w:color w:val="000000"/>
          <w:lang w:val="en-US"/>
        </w:rPr>
        <w:t>K</w:t>
      </w:r>
      <w:r w:rsidRPr="005F023C">
        <w:rPr>
          <w:rFonts w:ascii="Times New Roman" w:hAnsi="Times New Roman"/>
          <w:bCs/>
          <w:color w:val="000000"/>
          <w:lang w:val="uk-UA"/>
        </w:rPr>
        <w:t>.</w:t>
      </w:r>
      <w:r w:rsidRPr="005F023C">
        <w:rPr>
          <w:rFonts w:ascii="Times New Roman" w:hAnsi="Times New Roman"/>
          <w:bCs/>
          <w:color w:val="000000"/>
          <w:lang w:val="en-US"/>
        </w:rPr>
        <w:t>S</w:t>
      </w:r>
      <w:r w:rsidRPr="005F023C">
        <w:rPr>
          <w:rFonts w:ascii="Times New Roman" w:hAnsi="Times New Roman"/>
          <w:bCs/>
          <w:color w:val="000000"/>
          <w:lang w:val="uk-UA"/>
        </w:rPr>
        <w:t>., 2002</w:t>
      </w:r>
      <w:r w:rsidRPr="005F023C">
        <w:rPr>
          <w:rFonts w:ascii="Times New Roman" w:hAnsi="Times New Roman"/>
          <w:lang w:val="uk-UA"/>
        </w:rPr>
        <w:t>;</w:t>
      </w:r>
      <w:r w:rsidRPr="005F023C">
        <w:rPr>
          <w:rFonts w:ascii="Times New Roman" w:hAnsi="Times New Roman"/>
          <w:color w:val="000000"/>
          <w:lang w:val="uk-UA"/>
        </w:rPr>
        <w:t xml:space="preserve"> </w:t>
      </w:r>
      <w:r w:rsidRPr="005F023C">
        <w:rPr>
          <w:rFonts w:ascii="Times New Roman" w:hAnsi="Times New Roman"/>
          <w:color w:val="000000"/>
          <w:lang w:val="en-US"/>
        </w:rPr>
        <w:t>Dubost</w:t>
      </w:r>
      <w:r w:rsidRPr="005F023C">
        <w:rPr>
          <w:rFonts w:ascii="Times New Roman" w:hAnsi="Times New Roman"/>
          <w:color w:val="000000"/>
          <w:lang w:val="uk-UA"/>
        </w:rPr>
        <w:t xml:space="preserve"> </w:t>
      </w:r>
      <w:r w:rsidRPr="005F023C">
        <w:rPr>
          <w:rFonts w:ascii="Times New Roman" w:hAnsi="Times New Roman"/>
          <w:color w:val="000000"/>
          <w:lang w:val="en-US"/>
        </w:rPr>
        <w:t>J</w:t>
      </w:r>
      <w:r w:rsidRPr="005F023C">
        <w:rPr>
          <w:rFonts w:ascii="Times New Roman" w:hAnsi="Times New Roman"/>
          <w:color w:val="000000"/>
          <w:lang w:val="uk-UA"/>
        </w:rPr>
        <w:t>.</w:t>
      </w:r>
      <w:r w:rsidRPr="005F023C">
        <w:rPr>
          <w:rFonts w:ascii="Times New Roman" w:hAnsi="Times New Roman"/>
          <w:color w:val="000000"/>
          <w:lang w:val="en-US"/>
        </w:rPr>
        <w:t>J</w:t>
      </w:r>
      <w:r w:rsidRPr="005F023C">
        <w:rPr>
          <w:rFonts w:ascii="Times New Roman" w:hAnsi="Times New Roman"/>
          <w:color w:val="000000"/>
          <w:lang w:val="uk-UA"/>
        </w:rPr>
        <w:t>., 2002)</w:t>
      </w:r>
      <w:r w:rsidRPr="005F023C">
        <w:rPr>
          <w:rFonts w:ascii="Times New Roman" w:hAnsi="Times New Roman"/>
          <w:lang w:val="uk-UA" w:eastAsia="uk-UA"/>
        </w:rPr>
        <w:t>, але, на жаль, дані авторів свідчать, що при використанні цих розчинів часто виникають алергічні, токсичні та токсико-алергічні реакції, розвиваються суперінфекції, кандидози та імуносупресивні стани (</w:t>
      </w:r>
      <w:r w:rsidRPr="005F023C">
        <w:rPr>
          <w:rFonts w:ascii="Times New Roman" w:hAnsi="Times New Roman"/>
          <w:lang w:val="uk-UA"/>
        </w:rPr>
        <w:t xml:space="preserve">Гельфанд Б.Р. и др., 1990; Навашин С.М., 1997; Блатун Л.А., 2002;      Абаев Ю. К., 2003; </w:t>
      </w:r>
      <w:r w:rsidRPr="005F023C">
        <w:rPr>
          <w:rFonts w:ascii="Times New Roman" w:hAnsi="Times New Roman"/>
          <w:color w:val="000000"/>
          <w:lang w:val="en-US"/>
        </w:rPr>
        <w:t>Shirtliff</w:t>
      </w:r>
      <w:r w:rsidRPr="005F023C">
        <w:rPr>
          <w:rFonts w:ascii="Times New Roman" w:hAnsi="Times New Roman"/>
          <w:color w:val="000000"/>
          <w:lang w:val="uk-UA"/>
        </w:rPr>
        <w:t xml:space="preserve"> </w:t>
      </w:r>
      <w:r w:rsidRPr="005F023C">
        <w:rPr>
          <w:rFonts w:ascii="Times New Roman" w:hAnsi="Times New Roman"/>
          <w:color w:val="000000"/>
          <w:lang w:val="en-US"/>
        </w:rPr>
        <w:t>M</w:t>
      </w:r>
      <w:r w:rsidRPr="005F023C">
        <w:rPr>
          <w:rFonts w:ascii="Times New Roman" w:hAnsi="Times New Roman"/>
          <w:color w:val="000000"/>
          <w:lang w:val="uk-UA"/>
        </w:rPr>
        <w:t>.</w:t>
      </w:r>
      <w:r w:rsidRPr="005F023C">
        <w:rPr>
          <w:rFonts w:ascii="Times New Roman" w:hAnsi="Times New Roman"/>
          <w:color w:val="000000"/>
          <w:lang w:val="en-US"/>
        </w:rPr>
        <w:t>E</w:t>
      </w:r>
      <w:r w:rsidRPr="005F023C">
        <w:rPr>
          <w:rFonts w:ascii="Times New Roman" w:hAnsi="Times New Roman"/>
          <w:color w:val="000000"/>
          <w:lang w:val="uk-UA"/>
        </w:rPr>
        <w:t xml:space="preserve">., 2002; </w:t>
      </w:r>
      <w:r w:rsidRPr="005F023C">
        <w:rPr>
          <w:rFonts w:ascii="Times New Roman" w:hAnsi="Times New Roman"/>
          <w:lang w:val="en-US"/>
        </w:rPr>
        <w:t>Tice</w:t>
      </w:r>
      <w:r w:rsidRPr="005F023C">
        <w:rPr>
          <w:rFonts w:ascii="Times New Roman" w:hAnsi="Times New Roman"/>
          <w:lang w:val="uk-UA"/>
        </w:rPr>
        <w:t xml:space="preserve"> </w:t>
      </w:r>
      <w:r w:rsidRPr="005F023C">
        <w:rPr>
          <w:rFonts w:ascii="Times New Roman" w:hAnsi="Times New Roman"/>
          <w:lang w:val="en-US"/>
        </w:rPr>
        <w:t>A</w:t>
      </w:r>
      <w:r w:rsidRPr="005F023C">
        <w:rPr>
          <w:rFonts w:ascii="Times New Roman" w:hAnsi="Times New Roman"/>
          <w:lang w:val="uk-UA"/>
        </w:rPr>
        <w:t>.</w:t>
      </w:r>
      <w:r w:rsidRPr="005F023C">
        <w:rPr>
          <w:rFonts w:ascii="Times New Roman" w:hAnsi="Times New Roman"/>
          <w:lang w:val="en-US"/>
        </w:rPr>
        <w:t>D</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2003)</w:t>
      </w:r>
      <w:r w:rsidRPr="005F023C">
        <w:rPr>
          <w:rFonts w:ascii="Times New Roman" w:hAnsi="Times New Roman"/>
          <w:lang w:val="uk-UA" w:eastAsia="uk-UA"/>
        </w:rPr>
        <w:t xml:space="preserve">. Дані чинники призводять до </w:t>
      </w:r>
      <w:r w:rsidRPr="005F023C">
        <w:rPr>
          <w:rFonts w:ascii="Times New Roman" w:hAnsi="Times New Roman"/>
          <w:bCs/>
          <w:lang w:val="uk-UA" w:eastAsia="uk-UA"/>
        </w:rPr>
        <w:t xml:space="preserve">збільшення меж некрозу у </w:t>
      </w:r>
      <w:r w:rsidRPr="005F023C">
        <w:rPr>
          <w:rFonts w:ascii="Times New Roman" w:hAnsi="Times New Roman"/>
          <w:lang w:val="uk-UA" w:eastAsia="uk-UA"/>
        </w:rPr>
        <w:t xml:space="preserve">кістковомозковому каналі, подразнення синовіальної оболонки, утворення спайок у суглобі. </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За сучасними даними складну проблему в лікуванні ГХІКС створють  </w:t>
      </w:r>
      <w:r w:rsidRPr="005F023C">
        <w:rPr>
          <w:rFonts w:ascii="Times New Roman" w:hAnsi="Times New Roman"/>
          <w:lang w:val="uk-UA"/>
        </w:rPr>
        <w:t xml:space="preserve">резистентність мікроорганізмів, зростання частки асоційованої з грибами та вірусами мікрофлори. Також </w:t>
      </w:r>
      <w:r w:rsidRPr="005F023C">
        <w:rPr>
          <w:rFonts w:ascii="Times New Roman" w:hAnsi="Times New Roman"/>
          <w:color w:val="000000"/>
          <w:lang w:val="uk-UA" w:eastAsia="uk-UA"/>
        </w:rPr>
        <w:t>відмічено, що у різних географічних регіонах існують відмінності у складі превалюючого етіологічного фактору, які повинні враховуватися при призначенні антибактеріального лікування (</w:t>
      </w:r>
      <w:r w:rsidRPr="005F023C">
        <w:rPr>
          <w:rFonts w:ascii="Times New Roman" w:hAnsi="Times New Roman"/>
          <w:lang w:val="uk-UA"/>
        </w:rPr>
        <w:t>Девятов В.А., Петров С.В., 1992; Бідненко С.І., 1999; Т</w:t>
      </w:r>
      <w:r w:rsidRPr="005F023C">
        <w:rPr>
          <w:rFonts w:ascii="Times New Roman" w:hAnsi="Times New Roman"/>
          <w:lang w:val="en-US"/>
        </w:rPr>
        <w:t>ekou</w:t>
      </w:r>
      <w:r w:rsidRPr="005F023C">
        <w:rPr>
          <w:rFonts w:ascii="Times New Roman" w:hAnsi="Times New Roman"/>
          <w:lang w:val="uk-UA"/>
        </w:rPr>
        <w:t xml:space="preserve"> </w:t>
      </w:r>
      <w:r w:rsidRPr="005F023C">
        <w:rPr>
          <w:rFonts w:ascii="Times New Roman" w:hAnsi="Times New Roman"/>
          <w:lang w:val="en-US"/>
        </w:rPr>
        <w:t>H</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2000</w:t>
      </w:r>
      <w:r w:rsidRPr="005F023C">
        <w:rPr>
          <w:rFonts w:ascii="Times New Roman" w:hAnsi="Times New Roman"/>
          <w:color w:val="000000"/>
          <w:lang w:val="uk-UA" w:eastAsia="uk-UA"/>
        </w:rPr>
        <w:t xml:space="preserve">). </w:t>
      </w:r>
      <w:r w:rsidRPr="005F023C">
        <w:rPr>
          <w:rFonts w:ascii="Times New Roman" w:hAnsi="Times New Roman"/>
          <w:lang w:val="uk-UA"/>
        </w:rPr>
        <w:t xml:space="preserve">Відсутність </w:t>
      </w:r>
      <w:r w:rsidRPr="005F023C">
        <w:rPr>
          <w:rFonts w:ascii="Times New Roman" w:hAnsi="Times New Roman"/>
          <w:lang w:val="uk-UA" w:eastAsia="uk-UA"/>
        </w:rPr>
        <w:t xml:space="preserve">єдиної думки про оптимальний склад розчинів для санації </w:t>
      </w:r>
      <w:r w:rsidRPr="005F023C">
        <w:rPr>
          <w:rFonts w:ascii="Times New Roman" w:hAnsi="Times New Roman"/>
          <w:color w:val="000000"/>
          <w:lang w:val="uk-UA"/>
        </w:rPr>
        <w:t xml:space="preserve">запального вогнища інфекції кісток та суглобів </w:t>
      </w:r>
      <w:r w:rsidRPr="005F023C">
        <w:rPr>
          <w:rFonts w:ascii="Times New Roman" w:hAnsi="Times New Roman"/>
          <w:lang w:val="uk-UA" w:eastAsia="uk-UA"/>
        </w:rPr>
        <w:t>призводить до зростання післяопераційних ускладнень, переходу гострого процесу в хронічний (</w:t>
      </w:r>
      <w:r w:rsidRPr="005F023C">
        <w:rPr>
          <w:rFonts w:ascii="Times New Roman" w:hAnsi="Times New Roman"/>
          <w:lang w:val="uk-UA"/>
        </w:rPr>
        <w:t>Давиденко В.Б., Момотов А.О.</w:t>
      </w:r>
      <w:r w:rsidRPr="005F023C">
        <w:rPr>
          <w:rFonts w:ascii="Times New Roman" w:hAnsi="Times New Roman"/>
          <w:lang w:val="uk-UA" w:eastAsia="uk-UA"/>
        </w:rPr>
        <w:t xml:space="preserve">, 2000; </w:t>
      </w:r>
      <w:r w:rsidRPr="005F023C">
        <w:rPr>
          <w:rFonts w:ascii="Times New Roman" w:hAnsi="Times New Roman"/>
          <w:lang w:val="uk-UA"/>
        </w:rPr>
        <w:t>Блатун Л.А., 2002</w:t>
      </w:r>
      <w:r w:rsidRPr="005F023C">
        <w:rPr>
          <w:rFonts w:ascii="Times New Roman" w:hAnsi="Times New Roman"/>
          <w:lang w:val="uk-UA" w:eastAsia="uk-UA"/>
        </w:rPr>
        <w:t xml:space="preserve">). </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 xml:space="preserve">Важливим аспектом вивчення </w:t>
      </w:r>
      <w:r w:rsidRPr="005F023C">
        <w:rPr>
          <w:rFonts w:ascii="Times New Roman" w:hAnsi="Times New Roman"/>
          <w:lang w:val="uk-UA" w:eastAsia="uk-UA"/>
        </w:rPr>
        <w:t>ГХІКС</w:t>
      </w:r>
      <w:r w:rsidRPr="005F023C">
        <w:rPr>
          <w:rFonts w:ascii="Times New Roman" w:hAnsi="Times New Roman"/>
          <w:lang w:val="uk-UA"/>
        </w:rPr>
        <w:t xml:space="preserve"> у дітей є дослідження якості життя (ЯЖ) як одного з головних критеріїв оцінки </w:t>
      </w:r>
      <w:r w:rsidRPr="005F023C">
        <w:rPr>
          <w:rFonts w:ascii="Times New Roman" w:hAnsi="Times New Roman"/>
          <w:lang w:val="en-US"/>
        </w:rPr>
        <w:t>outcome</w:t>
      </w:r>
      <w:r w:rsidRPr="005F023C">
        <w:rPr>
          <w:rFonts w:ascii="Times New Roman" w:hAnsi="Times New Roman"/>
          <w:lang w:val="uk-UA"/>
        </w:rPr>
        <w:t xml:space="preserve"> </w:t>
      </w:r>
      <w:r w:rsidRPr="005F023C">
        <w:rPr>
          <w:rFonts w:ascii="Times New Roman" w:hAnsi="Times New Roman"/>
          <w:lang w:val="en-US"/>
        </w:rPr>
        <w:t>research</w:t>
      </w:r>
      <w:r w:rsidRPr="005F023C">
        <w:rPr>
          <w:rFonts w:ascii="Times New Roman" w:hAnsi="Times New Roman"/>
          <w:lang w:val="uk-UA"/>
        </w:rPr>
        <w:t xml:space="preserve"> (наукового аналізу результатів лікування) та індикатора рівня реабілітаційних заходів (Шевченко Ю.Л., 2000; Гордеев В.И., Александро-вич Ю.С., 2001; Колесник В.С., 2002; </w:t>
      </w:r>
      <w:r w:rsidRPr="005F023C">
        <w:rPr>
          <w:rFonts w:ascii="Times New Roman" w:hAnsi="Times New Roman"/>
          <w:lang w:val="en-US"/>
        </w:rPr>
        <w:t>Silverstein</w:t>
      </w:r>
      <w:r w:rsidRPr="005F023C">
        <w:rPr>
          <w:rFonts w:ascii="Times New Roman" w:hAnsi="Times New Roman"/>
          <w:lang w:val="uk-UA"/>
        </w:rPr>
        <w:t xml:space="preserve"> </w:t>
      </w:r>
      <w:r w:rsidRPr="005F023C">
        <w:rPr>
          <w:rFonts w:ascii="Times New Roman" w:hAnsi="Times New Roman"/>
          <w:lang w:val="en-US"/>
        </w:rPr>
        <w:t>B</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xml:space="preserve">., 1991). Особливої уваги потребують діти пре- та пубертатного віку, що у дитячий психології відносять до одного з критичних вікових періодів онтогенезу людини. Так, іноді психофізіологічні реакції та особливості поведінки підлітків набувають зовнішньої схожості з патологічними проявами, фактично не будучи ними, тому ускладнюють діагностику рівня біопсихосоціального розвитку дитини (Ремшмидт Х., 2001; </w:t>
      </w:r>
      <w:r w:rsidRPr="005F023C">
        <w:rPr>
          <w:rFonts w:ascii="Times New Roman" w:hAnsi="Times New Roman"/>
          <w:color w:val="000000"/>
          <w:lang w:val="uk-UA"/>
        </w:rPr>
        <w:t>Обухова Л.Ф., 2004; Мухина В.С., 2006)</w:t>
      </w:r>
      <w:r w:rsidRPr="005F023C">
        <w:rPr>
          <w:rFonts w:ascii="Times New Roman" w:hAnsi="Times New Roman"/>
          <w:lang w:val="uk-UA"/>
        </w:rPr>
        <w:t>.</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 xml:space="preserve">Таким чином, існує необхідність дослідження особливостей поширення </w:t>
      </w:r>
      <w:r w:rsidRPr="005F023C">
        <w:rPr>
          <w:rFonts w:ascii="Times New Roman" w:hAnsi="Times New Roman"/>
          <w:color w:val="000000"/>
          <w:lang w:val="uk-UA"/>
        </w:rPr>
        <w:t>ГХІКС</w:t>
      </w:r>
      <w:r w:rsidRPr="005F023C">
        <w:rPr>
          <w:rFonts w:ascii="Times New Roman" w:hAnsi="Times New Roman"/>
          <w:lang w:val="uk-UA"/>
        </w:rPr>
        <w:t>, алгоритмів діагностики даного захворювання, вдосконалення техніки хірургічного лікування та засобів її здійснення, а також пошуку оптимальних препаратів для ефективної санації патологічного вогнища інфекції кісток та суглобів. Доцільним є вивчення ЯЖ реконвалесцентів для  вчасної корекції фізичних, психологічних розладів та підтримання адекватного рівня реабілітаційних заходів.</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rPr>
        <w:lastRenderedPageBreak/>
        <w:t>Зв’язок роботи з науковими програмами, планами, тем</w:t>
      </w:r>
      <w:r w:rsidRPr="005F023C">
        <w:rPr>
          <w:rFonts w:ascii="Times New Roman" w:hAnsi="Times New Roman"/>
          <w:b/>
        </w:rPr>
        <w:t>а</w:t>
      </w:r>
      <w:r w:rsidRPr="005F023C">
        <w:rPr>
          <w:rFonts w:ascii="Times New Roman" w:hAnsi="Times New Roman"/>
          <w:b/>
        </w:rPr>
        <w:t>ми.</w:t>
      </w:r>
      <w:r w:rsidRPr="005F023C">
        <w:rPr>
          <w:rFonts w:ascii="Times New Roman" w:hAnsi="Times New Roman"/>
        </w:rPr>
        <w:t xml:space="preserve"> Дисертація є фрагментом планової наукової роботи кафедри дитячої хірургії Національної медичної академії післядипломної освіти ім. </w:t>
      </w:r>
      <w:r w:rsidRPr="005F023C">
        <w:rPr>
          <w:rFonts w:ascii="Times New Roman" w:hAnsi="Times New Roman"/>
          <w:lang w:val="uk-UA"/>
        </w:rPr>
        <w:t xml:space="preserve">        П.Л. Шупика (номер Держреєстрації 0102</w:t>
      </w:r>
      <w:r w:rsidRPr="005F023C">
        <w:rPr>
          <w:rFonts w:ascii="Times New Roman" w:hAnsi="Times New Roman"/>
        </w:rPr>
        <w:t>V</w:t>
      </w:r>
      <w:r w:rsidRPr="005F023C">
        <w:rPr>
          <w:rFonts w:ascii="Times New Roman" w:hAnsi="Times New Roman"/>
          <w:lang w:val="uk-UA"/>
        </w:rPr>
        <w:t>000987, шифр 2) "Хірургічні аспекти репаративної регенерації органів та тканин у дітей з хірургічною патологією".</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lang w:val="uk-UA"/>
        </w:rPr>
        <w:t>Мета і задачі дослідження.</w:t>
      </w:r>
      <w:r w:rsidRPr="005F023C">
        <w:rPr>
          <w:rFonts w:ascii="Times New Roman" w:hAnsi="Times New Roman"/>
          <w:lang w:val="uk-UA"/>
        </w:rPr>
        <w:t xml:space="preserve"> Метою роботи є покращання результатів комплексного лікування дітей з гнійною хірургічною інфекцією кісток і суглобів шляхом удосконалення методів хірургічної санації патологічного вогнища інфекції. </w:t>
      </w: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Для досягнення поставленої мети сформульовано основні задачі:</w:t>
      </w:r>
    </w:p>
    <w:p w:rsidR="00617189" w:rsidRPr="005F023C" w:rsidRDefault="00617189" w:rsidP="008A3A22">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Вивчити епідеміологію та особливості клінічного перебігу гнійної хірургічної інфекції кісток та суглобів у дітей Сумського регіону.</w:t>
      </w:r>
    </w:p>
    <w:p w:rsidR="00617189" w:rsidRPr="005F023C" w:rsidRDefault="00617189" w:rsidP="008A3A22">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Визначити  етіологічний фактор гнійної хірургічної інфекції кісток та суглобів залежно від віку та форми захворювання.</w:t>
      </w:r>
    </w:p>
    <w:p w:rsidR="00617189" w:rsidRPr="005F023C" w:rsidRDefault="00617189" w:rsidP="008A3A22">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Дослідити діагностичну ефективність сонографічного дослідження кісток та суглобів залежно від термінів захворювання.</w:t>
      </w:r>
    </w:p>
    <w:p w:rsidR="00617189" w:rsidRPr="005F023C" w:rsidRDefault="00617189" w:rsidP="008A3A22">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Вивчити ефективність антибактеріального та фунгіцидного впливу антисептичних розчинів на збудників гнійної хірургічної інфекції кісток і суглобів у дітей та їх токсичну дію на кісткову і хрящову тканини.</w:t>
      </w:r>
    </w:p>
    <w:p w:rsidR="00617189" w:rsidRPr="005F023C" w:rsidRDefault="00617189" w:rsidP="008A3A22">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Вдосконалити техніку санації вогнища гнійної хірургічної інфекції кісток та суглобів у дітей.</w:t>
      </w:r>
    </w:p>
    <w:p w:rsidR="00617189" w:rsidRPr="005F023C" w:rsidRDefault="00617189" w:rsidP="008A3A22">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eastAsia="uk-UA"/>
        </w:rPr>
        <w:t>Провести оцінку найближчих та віддалених результатів лікування</w:t>
      </w:r>
      <w:r w:rsidRPr="005F023C">
        <w:rPr>
          <w:rFonts w:ascii="Times New Roman" w:hAnsi="Times New Roman"/>
          <w:lang w:val="uk-UA"/>
        </w:rPr>
        <w:t xml:space="preserve"> гнійної хірургічної інфекції кісток та суглобів.</w:t>
      </w:r>
    </w:p>
    <w:p w:rsidR="00617189" w:rsidRPr="005F023C" w:rsidRDefault="00617189" w:rsidP="008A3A22">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 xml:space="preserve">Дослідити </w:t>
      </w:r>
      <w:r w:rsidRPr="005F023C">
        <w:rPr>
          <w:rFonts w:ascii="Times New Roman" w:hAnsi="Times New Roman"/>
          <w:lang w:val="uk-UA" w:eastAsia="uk-UA"/>
        </w:rPr>
        <w:t>суб'єктивну оцінку фізичних, психологічних та соціальних складових якості життя</w:t>
      </w:r>
      <w:r w:rsidRPr="005F023C">
        <w:rPr>
          <w:rFonts w:ascii="Times New Roman" w:hAnsi="Times New Roman"/>
          <w:lang w:val="uk-UA"/>
        </w:rPr>
        <w:t xml:space="preserve"> дітей, що перенесли гнійну хірургічну інфекцію кісток та суглобів.</w:t>
      </w:r>
    </w:p>
    <w:p w:rsidR="00617189" w:rsidRPr="005F023C" w:rsidRDefault="00617189" w:rsidP="00617189">
      <w:pPr>
        <w:spacing w:line="360" w:lineRule="auto"/>
        <w:ind w:firstLine="284"/>
        <w:jc w:val="both"/>
        <w:rPr>
          <w:rFonts w:ascii="Times New Roman" w:hAnsi="Times New Roman"/>
          <w:snapToGrid w:val="0"/>
          <w:color w:val="000000"/>
          <w:lang w:val="uk-UA"/>
        </w:rPr>
      </w:pPr>
      <w:r w:rsidRPr="005F023C">
        <w:rPr>
          <w:rFonts w:ascii="Times New Roman" w:hAnsi="Times New Roman"/>
          <w:b/>
          <w:lang w:val="uk-UA"/>
        </w:rPr>
        <w:t>Об'єкт дослідження:</w:t>
      </w:r>
      <w:r w:rsidRPr="005F023C">
        <w:rPr>
          <w:rFonts w:ascii="Times New Roman" w:hAnsi="Times New Roman"/>
          <w:lang w:val="uk-UA"/>
        </w:rPr>
        <w:t xml:space="preserve"> гнійна хірургічна інфекція кісток та суглобів</w:t>
      </w:r>
      <w:r w:rsidRPr="005F023C">
        <w:rPr>
          <w:rFonts w:ascii="Times New Roman" w:hAnsi="Times New Roman"/>
          <w:snapToGrid w:val="0"/>
          <w:lang w:val="uk-UA"/>
        </w:rPr>
        <w:t>.</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lang w:val="uk-UA"/>
        </w:rPr>
        <w:t>Предмет дослідження:</w:t>
      </w:r>
      <w:r w:rsidRPr="005F023C">
        <w:rPr>
          <w:rFonts w:ascii="Times New Roman" w:hAnsi="Times New Roman"/>
          <w:lang w:val="uk-UA"/>
        </w:rPr>
        <w:t xml:space="preserve"> </w:t>
      </w:r>
      <w:r w:rsidRPr="005F023C">
        <w:rPr>
          <w:rFonts w:ascii="Times New Roman" w:hAnsi="Times New Roman"/>
          <w:snapToGrid w:val="0"/>
          <w:lang w:val="uk-UA"/>
        </w:rPr>
        <w:t>поширеність та особливості клінічного перебігу</w:t>
      </w:r>
      <w:r w:rsidRPr="005F023C">
        <w:rPr>
          <w:rFonts w:ascii="Times New Roman" w:hAnsi="Times New Roman"/>
          <w:lang w:val="uk-UA"/>
        </w:rPr>
        <w:t xml:space="preserve"> гнійної хірургічної інфекції кісток і суглобів</w:t>
      </w:r>
      <w:r w:rsidRPr="005F023C">
        <w:rPr>
          <w:rFonts w:ascii="Times New Roman" w:hAnsi="Times New Roman"/>
          <w:snapToGrid w:val="0"/>
          <w:lang w:val="uk-UA"/>
        </w:rPr>
        <w:t xml:space="preserve"> у дітей;</w:t>
      </w:r>
      <w:r w:rsidRPr="005F023C">
        <w:rPr>
          <w:rFonts w:ascii="Times New Roman" w:hAnsi="Times New Roman"/>
          <w:lang w:val="uk-UA"/>
        </w:rPr>
        <w:t xml:space="preserve"> </w:t>
      </w:r>
      <w:r w:rsidRPr="005F023C">
        <w:rPr>
          <w:rFonts w:ascii="Times New Roman" w:hAnsi="Times New Roman"/>
          <w:lang w:val="uk-UA" w:eastAsia="uk-UA"/>
        </w:rPr>
        <w:t>вплив</w:t>
      </w:r>
      <w:r w:rsidRPr="005F023C">
        <w:rPr>
          <w:rFonts w:ascii="Times New Roman" w:hAnsi="Times New Roman"/>
          <w:lang w:val="uk-UA"/>
        </w:rPr>
        <w:t xml:space="preserve"> застосування гіпохлориту натрію (</w:t>
      </w:r>
      <w:r w:rsidRPr="005F023C">
        <w:rPr>
          <w:rFonts w:ascii="Times New Roman" w:hAnsi="Times New Roman"/>
          <w:lang w:val="uk-UA" w:eastAsia="uk-UA"/>
        </w:rPr>
        <w:t>Na</w:t>
      </w:r>
      <w:r w:rsidRPr="005F023C">
        <w:rPr>
          <w:rFonts w:ascii="Times New Roman" w:hAnsi="Times New Roman"/>
          <w:lang w:val="en-US" w:eastAsia="uk-UA"/>
        </w:rPr>
        <w:t>O</w:t>
      </w:r>
      <w:r w:rsidRPr="005F023C">
        <w:rPr>
          <w:rFonts w:ascii="Times New Roman" w:hAnsi="Times New Roman"/>
          <w:lang w:val="uk-UA" w:eastAsia="uk-UA"/>
        </w:rPr>
        <w:t>Cl)</w:t>
      </w:r>
      <w:r w:rsidRPr="005F023C">
        <w:rPr>
          <w:rFonts w:ascii="Times New Roman" w:hAnsi="Times New Roman"/>
          <w:lang w:val="uk-UA"/>
        </w:rPr>
        <w:t xml:space="preserve"> на ефективність </w:t>
      </w:r>
      <w:r w:rsidRPr="005F023C">
        <w:rPr>
          <w:rFonts w:ascii="Times New Roman" w:hAnsi="Times New Roman"/>
          <w:lang w:val="uk-UA" w:eastAsia="uk-UA"/>
        </w:rPr>
        <w:t>лікування даної патології; антибактеріальні,</w:t>
      </w:r>
      <w:r w:rsidRPr="005F023C">
        <w:rPr>
          <w:rFonts w:ascii="Times New Roman" w:hAnsi="Times New Roman"/>
          <w:lang w:val="uk-UA"/>
        </w:rPr>
        <w:t xml:space="preserve"> фунгіцидні </w:t>
      </w:r>
      <w:r w:rsidRPr="005F023C">
        <w:rPr>
          <w:rFonts w:ascii="Times New Roman" w:hAnsi="Times New Roman"/>
          <w:lang w:val="uk-UA" w:eastAsia="uk-UA"/>
        </w:rPr>
        <w:t>властивості та токсичність деяких розчинів, що використовуються для санації запального вогнища інфекції кісток та суглобів; якість життя</w:t>
      </w:r>
      <w:r w:rsidRPr="005F023C">
        <w:rPr>
          <w:rFonts w:ascii="Times New Roman" w:hAnsi="Times New Roman"/>
          <w:lang w:val="uk-UA"/>
        </w:rPr>
        <w:t xml:space="preserve"> дітей, що перенесли гнійну хірургічну інфекцію кісток та суглобів.</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lang w:val="uk-UA"/>
        </w:rPr>
        <w:lastRenderedPageBreak/>
        <w:t>Методи дослідження:</w:t>
      </w:r>
      <w:r w:rsidRPr="005F023C">
        <w:rPr>
          <w:rFonts w:ascii="Times New Roman" w:hAnsi="Times New Roman"/>
          <w:lang w:val="uk-UA"/>
        </w:rPr>
        <w:t xml:space="preserve"> загальноклінічні, біохімічні, мікробіологічні, цитологічні та гістологічні дослідження, ультразвукове, рентгенологічне дослідження; варіаційно-статистична обробка д</w:t>
      </w:r>
      <w:r w:rsidRPr="005F023C">
        <w:rPr>
          <w:rFonts w:ascii="Times New Roman" w:hAnsi="Times New Roman"/>
          <w:lang w:val="uk-UA"/>
        </w:rPr>
        <w:t>а</w:t>
      </w:r>
      <w:r w:rsidRPr="005F023C">
        <w:rPr>
          <w:rFonts w:ascii="Times New Roman" w:hAnsi="Times New Roman"/>
          <w:lang w:val="uk-UA"/>
        </w:rPr>
        <w:t xml:space="preserve">них за допомогою </w:t>
      </w:r>
      <w:r w:rsidRPr="005F023C">
        <w:rPr>
          <w:rFonts w:ascii="Times New Roman" w:hAnsi="Times New Roman"/>
        </w:rPr>
        <w:t>ЕОМ</w:t>
      </w:r>
      <w:r w:rsidRPr="005F023C">
        <w:rPr>
          <w:rFonts w:ascii="Times New Roman" w:hAnsi="Times New Roman"/>
          <w:lang w:val="uk-UA"/>
        </w:rPr>
        <w:t>.</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lang w:val="uk-UA"/>
        </w:rPr>
        <w:t>Наукова новизна отриманих результатів.</w:t>
      </w:r>
      <w:r w:rsidRPr="005F023C">
        <w:rPr>
          <w:rFonts w:ascii="Times New Roman" w:hAnsi="Times New Roman"/>
          <w:lang w:val="uk-UA"/>
        </w:rPr>
        <w:t xml:space="preserve"> Вивчені епідеміологія та особливості клінічного перебігу </w:t>
      </w:r>
      <w:r w:rsidRPr="005F023C">
        <w:rPr>
          <w:rFonts w:ascii="Times New Roman" w:hAnsi="Times New Roman"/>
          <w:color w:val="000000"/>
          <w:lang w:val="uk-UA"/>
        </w:rPr>
        <w:t>ГХІКС</w:t>
      </w:r>
      <w:r w:rsidRPr="005F023C">
        <w:rPr>
          <w:rFonts w:ascii="Times New Roman" w:hAnsi="Times New Roman"/>
          <w:lang w:val="uk-UA"/>
        </w:rPr>
        <w:t xml:space="preserve"> у дітей. Встановлені ехографічні зміни кісток та суглобових  тканин на різних стадіях розвитку </w:t>
      </w:r>
      <w:r w:rsidRPr="005F023C">
        <w:rPr>
          <w:rFonts w:ascii="Times New Roman" w:hAnsi="Times New Roman"/>
          <w:color w:val="000000"/>
          <w:lang w:val="uk-UA"/>
        </w:rPr>
        <w:t xml:space="preserve">ГХІКС у дітей. </w:t>
      </w:r>
      <w:r w:rsidRPr="005F023C">
        <w:rPr>
          <w:rFonts w:ascii="Times New Roman" w:hAnsi="Times New Roman"/>
          <w:lang w:val="uk-UA"/>
        </w:rPr>
        <w:t>Досліджено превалюючий етіологічний фактор</w:t>
      </w:r>
      <w:r w:rsidRPr="005F023C">
        <w:rPr>
          <w:rFonts w:ascii="Times New Roman" w:hAnsi="Times New Roman"/>
          <w:color w:val="000000"/>
          <w:lang w:val="uk-UA"/>
        </w:rPr>
        <w:t xml:space="preserve"> ГХІКС залежно від віку пацієнтів та форми захворювання. </w:t>
      </w:r>
      <w:r w:rsidRPr="005F023C">
        <w:rPr>
          <w:rFonts w:ascii="Times New Roman" w:hAnsi="Times New Roman"/>
          <w:color w:val="000000"/>
          <w:lang w:val="uk-UA" w:eastAsia="uk-UA"/>
        </w:rPr>
        <w:t xml:space="preserve">Експериментальним шляхом досліджено </w:t>
      </w:r>
      <w:r w:rsidRPr="005F023C">
        <w:rPr>
          <w:rFonts w:ascii="Times New Roman" w:hAnsi="Times New Roman"/>
          <w:lang w:val="uk-UA"/>
        </w:rPr>
        <w:t xml:space="preserve">антибактеріальний та фунгіцидний </w:t>
      </w:r>
      <w:r w:rsidRPr="005F023C">
        <w:rPr>
          <w:rFonts w:ascii="Times New Roman" w:hAnsi="Times New Roman"/>
          <w:color w:val="000000"/>
          <w:lang w:val="uk-UA" w:eastAsia="uk-UA"/>
        </w:rPr>
        <w:t xml:space="preserve">вплив </w:t>
      </w:r>
      <w:r w:rsidRPr="005F023C">
        <w:rPr>
          <w:rFonts w:ascii="Times New Roman" w:hAnsi="Times New Roman"/>
          <w:lang w:val="uk-UA"/>
        </w:rPr>
        <w:t>антисептичних</w:t>
      </w:r>
      <w:r w:rsidRPr="005F023C">
        <w:rPr>
          <w:rFonts w:ascii="Times New Roman" w:hAnsi="Times New Roman"/>
          <w:color w:val="000000"/>
          <w:lang w:val="uk-UA" w:eastAsia="uk-UA"/>
        </w:rPr>
        <w:t xml:space="preserve"> препаратів на найбільш частих збудників </w:t>
      </w:r>
      <w:r w:rsidRPr="005F023C">
        <w:rPr>
          <w:rFonts w:ascii="Times New Roman" w:hAnsi="Times New Roman"/>
          <w:color w:val="000000"/>
          <w:lang w:val="uk-UA"/>
        </w:rPr>
        <w:t>ГХІКС</w:t>
      </w:r>
      <w:r w:rsidRPr="005F023C">
        <w:rPr>
          <w:rFonts w:ascii="Times New Roman" w:hAnsi="Times New Roman"/>
          <w:lang w:val="uk-UA"/>
        </w:rPr>
        <w:t xml:space="preserve">. Досліджена загальна та місцева токсичність антибактеріальних розчинів на кісткову та хрящову тканини молодих білих щурів. </w:t>
      </w:r>
      <w:r w:rsidRPr="005F023C">
        <w:rPr>
          <w:rFonts w:ascii="Times New Roman" w:hAnsi="Times New Roman"/>
          <w:color w:val="000000"/>
          <w:lang w:val="uk-UA" w:eastAsia="uk-UA"/>
        </w:rPr>
        <w:t xml:space="preserve">Визначена ефективність гіпохлориту натрію у дітей з </w:t>
      </w:r>
      <w:r w:rsidRPr="005F023C">
        <w:rPr>
          <w:rFonts w:ascii="Times New Roman" w:hAnsi="Times New Roman"/>
          <w:color w:val="000000"/>
          <w:lang w:val="uk-UA"/>
        </w:rPr>
        <w:t xml:space="preserve">ГХІКС при його зовнішньокістковому, </w:t>
      </w:r>
      <w:r w:rsidRPr="005F023C">
        <w:rPr>
          <w:rFonts w:ascii="Times New Roman" w:hAnsi="Times New Roman"/>
          <w:color w:val="000000"/>
          <w:lang w:val="uk-UA" w:eastAsia="uk-UA"/>
        </w:rPr>
        <w:t xml:space="preserve">внутрішньокістковому та внутрішньосуглобовому застосуванні. </w:t>
      </w:r>
      <w:r w:rsidRPr="005F023C">
        <w:rPr>
          <w:rFonts w:ascii="Times New Roman" w:hAnsi="Times New Roman"/>
          <w:color w:val="000000"/>
          <w:lang w:val="uk-UA"/>
        </w:rPr>
        <w:t xml:space="preserve">Вдосконалені способи хірургічної санації патологічного вогнища ГХІКС та </w:t>
      </w:r>
      <w:r w:rsidRPr="005F023C">
        <w:rPr>
          <w:rFonts w:ascii="Times New Roman" w:hAnsi="Times New Roman"/>
          <w:color w:val="000000"/>
          <w:lang w:val="uk-UA" w:eastAsia="uk-UA"/>
        </w:rPr>
        <w:t xml:space="preserve">інструменти для її здійснення. </w:t>
      </w:r>
      <w:r w:rsidRPr="005F023C">
        <w:rPr>
          <w:rFonts w:ascii="Times New Roman" w:hAnsi="Times New Roman"/>
          <w:lang w:val="uk-UA"/>
        </w:rPr>
        <w:t xml:space="preserve">Досліджено </w:t>
      </w:r>
      <w:r w:rsidRPr="005F023C">
        <w:rPr>
          <w:rFonts w:ascii="Times New Roman" w:hAnsi="Times New Roman"/>
          <w:lang w:val="uk-UA" w:eastAsia="uk-UA"/>
        </w:rPr>
        <w:t xml:space="preserve">суб'єктивну оцінку складових показників ЯЖ </w:t>
      </w:r>
      <w:r w:rsidRPr="005F023C">
        <w:rPr>
          <w:rFonts w:ascii="Times New Roman" w:hAnsi="Times New Roman"/>
          <w:lang w:val="uk-UA"/>
        </w:rPr>
        <w:t xml:space="preserve">дітей, що перенесли </w:t>
      </w:r>
      <w:r w:rsidRPr="005F023C">
        <w:rPr>
          <w:rFonts w:ascii="Times New Roman" w:hAnsi="Times New Roman"/>
          <w:color w:val="000000"/>
          <w:lang w:val="uk-UA"/>
        </w:rPr>
        <w:t>ГХІКС</w:t>
      </w:r>
      <w:r w:rsidRPr="005F023C">
        <w:rPr>
          <w:rFonts w:ascii="Times New Roman" w:hAnsi="Times New Roman"/>
          <w:lang w:val="uk-UA"/>
        </w:rPr>
        <w:t>.</w:t>
      </w:r>
    </w:p>
    <w:p w:rsidR="00617189" w:rsidRPr="005F023C" w:rsidRDefault="00617189" w:rsidP="00617189">
      <w:pPr>
        <w:spacing w:line="360" w:lineRule="auto"/>
        <w:ind w:firstLine="284"/>
        <w:jc w:val="both"/>
        <w:rPr>
          <w:rFonts w:ascii="Times New Roman" w:hAnsi="Times New Roman"/>
          <w:b/>
          <w:lang w:val="uk-UA"/>
        </w:rPr>
      </w:pPr>
      <w:r w:rsidRPr="005F023C">
        <w:rPr>
          <w:rFonts w:ascii="Times New Roman" w:hAnsi="Times New Roman"/>
          <w:b/>
        </w:rPr>
        <w:t>Практичне значення отриманих результатів.</w:t>
      </w:r>
      <w:r w:rsidRPr="005F023C">
        <w:rPr>
          <w:rFonts w:ascii="Times New Roman" w:hAnsi="Times New Roman"/>
          <w:b/>
          <w:lang w:val="uk-UA"/>
        </w:rPr>
        <w:t xml:space="preserve"> </w:t>
      </w:r>
    </w:p>
    <w:p w:rsidR="00617189" w:rsidRPr="005F023C" w:rsidRDefault="00617189" w:rsidP="00617189">
      <w:pPr>
        <w:spacing w:line="360" w:lineRule="auto"/>
        <w:jc w:val="both"/>
        <w:rPr>
          <w:rFonts w:ascii="Times New Roman" w:hAnsi="Times New Roman"/>
          <w:lang w:val="uk-UA" w:eastAsia="uk-UA"/>
        </w:rPr>
      </w:pPr>
      <w:r w:rsidRPr="005F023C">
        <w:rPr>
          <w:rFonts w:ascii="Times New Roman" w:hAnsi="Times New Roman"/>
          <w:lang w:val="uk-UA"/>
        </w:rPr>
        <w:t>Впровадження в практику охорони здоров'я результатів проведених досліджень дозволить спрогнозувати виникнення</w:t>
      </w:r>
      <w:r w:rsidRPr="005F023C">
        <w:rPr>
          <w:rFonts w:ascii="Times New Roman" w:hAnsi="Times New Roman"/>
          <w:color w:val="000000"/>
          <w:lang w:val="uk-UA"/>
        </w:rPr>
        <w:t xml:space="preserve"> ГХІКС</w:t>
      </w:r>
      <w:r w:rsidRPr="005F023C">
        <w:rPr>
          <w:rFonts w:ascii="Times New Roman" w:hAnsi="Times New Roman"/>
          <w:lang w:val="uk-UA"/>
        </w:rPr>
        <w:t xml:space="preserve"> у дітей та вчасно розробити комплекс лікувально-діагностичних </w:t>
      </w:r>
      <w:r w:rsidRPr="005F023C">
        <w:rPr>
          <w:rFonts w:ascii="Times New Roman" w:hAnsi="Times New Roman"/>
          <w:lang w:val="uk-UA" w:eastAsia="uk-UA"/>
        </w:rPr>
        <w:t>заходів для надання адекватної медичної допомоги</w:t>
      </w:r>
      <w:r w:rsidRPr="005F023C">
        <w:rPr>
          <w:rFonts w:ascii="Times New Roman" w:hAnsi="Times New Roman"/>
          <w:lang w:val="uk-UA"/>
        </w:rPr>
        <w:t>. Розроблена методика</w:t>
      </w:r>
      <w:r w:rsidRPr="005F023C">
        <w:rPr>
          <w:rFonts w:ascii="Times New Roman" w:hAnsi="Times New Roman"/>
          <w:lang w:val="uk-UA" w:eastAsia="uk-UA"/>
        </w:rPr>
        <w:t xml:space="preserve"> </w:t>
      </w:r>
      <w:r w:rsidRPr="005F023C">
        <w:rPr>
          <w:rFonts w:ascii="Times New Roman" w:hAnsi="Times New Roman"/>
          <w:color w:val="000000"/>
          <w:lang w:val="uk-UA"/>
        </w:rPr>
        <w:t xml:space="preserve">зовнішньокісткового, </w:t>
      </w:r>
      <w:r w:rsidRPr="005F023C">
        <w:rPr>
          <w:rFonts w:ascii="Times New Roman" w:hAnsi="Times New Roman"/>
          <w:color w:val="000000"/>
          <w:lang w:val="uk-UA" w:eastAsia="uk-UA"/>
        </w:rPr>
        <w:t xml:space="preserve">внутрішньокісткового та внутрішньосуглобового </w:t>
      </w:r>
      <w:r w:rsidRPr="005F023C">
        <w:rPr>
          <w:rFonts w:ascii="Times New Roman" w:hAnsi="Times New Roman"/>
          <w:lang w:val="uk-UA" w:eastAsia="uk-UA"/>
        </w:rPr>
        <w:t>застосування</w:t>
      </w:r>
      <w:r w:rsidRPr="005F023C">
        <w:rPr>
          <w:rFonts w:ascii="Times New Roman" w:hAnsi="Times New Roman"/>
          <w:lang w:val="uk-UA"/>
        </w:rPr>
        <w:t xml:space="preserve"> розчину гіпохлориту натрію скорочує строки очищення і загоєння рани, знижує резистентність збудників інфекцїі до антибактеріальних препаратів, не здійснює місцевого, загального токсичного та алергізуючого впливу на організм дитини, що в цілому дозволило </w:t>
      </w:r>
      <w:r w:rsidRPr="005F023C">
        <w:rPr>
          <w:rFonts w:ascii="Times New Roman" w:hAnsi="Times New Roman"/>
          <w:lang w:val="uk-UA" w:eastAsia="uk-UA"/>
        </w:rPr>
        <w:t xml:space="preserve">значно покращити результати лікування </w:t>
      </w:r>
      <w:r w:rsidRPr="005F023C">
        <w:rPr>
          <w:rFonts w:ascii="Times New Roman" w:hAnsi="Times New Roman"/>
          <w:color w:val="000000"/>
          <w:lang w:val="uk-UA"/>
        </w:rPr>
        <w:t>ГХІКС.</w:t>
      </w:r>
      <w:r w:rsidRPr="005F023C">
        <w:rPr>
          <w:rFonts w:ascii="Times New Roman" w:hAnsi="Times New Roman"/>
          <w:lang w:val="uk-UA" w:eastAsia="uk-UA"/>
        </w:rPr>
        <w:t xml:space="preserve"> Запропонована методика комплексної терапії </w:t>
      </w:r>
      <w:r w:rsidRPr="005F023C">
        <w:rPr>
          <w:rFonts w:ascii="Times New Roman" w:hAnsi="Times New Roman"/>
          <w:color w:val="000000"/>
          <w:lang w:val="uk-UA"/>
        </w:rPr>
        <w:t>ГХІКС у дітей</w:t>
      </w:r>
      <w:r w:rsidRPr="005F023C">
        <w:rPr>
          <w:rFonts w:ascii="Times New Roman" w:hAnsi="Times New Roman"/>
          <w:lang w:val="uk-UA" w:eastAsia="uk-UA"/>
        </w:rPr>
        <w:t xml:space="preserve"> дозволила </w:t>
      </w:r>
      <w:r w:rsidRPr="005F023C">
        <w:rPr>
          <w:rFonts w:ascii="Times New Roman" w:hAnsi="Times New Roman"/>
          <w:lang w:val="uk-UA"/>
        </w:rPr>
        <w:t>зменшити відсоток хронізації захворювання, інвалідності та</w:t>
      </w:r>
      <w:r w:rsidRPr="005F023C">
        <w:rPr>
          <w:rFonts w:ascii="Times New Roman" w:hAnsi="Times New Roman"/>
          <w:lang w:val="uk-UA" w:eastAsia="uk-UA"/>
        </w:rPr>
        <w:t xml:space="preserve"> є економічною, що важливо при урахуванні наявності соціальних проблем України. </w:t>
      </w:r>
      <w:r w:rsidRPr="005F023C">
        <w:rPr>
          <w:rFonts w:ascii="Times New Roman" w:hAnsi="Times New Roman"/>
          <w:lang w:val="uk-UA"/>
        </w:rPr>
        <w:t xml:space="preserve">Використання дослідження </w:t>
      </w:r>
      <w:r w:rsidRPr="005F023C">
        <w:rPr>
          <w:rFonts w:ascii="Times New Roman" w:hAnsi="Times New Roman"/>
          <w:lang w:val="uk-UA" w:eastAsia="uk-UA"/>
        </w:rPr>
        <w:t xml:space="preserve">суб'єктивної оцінки </w:t>
      </w:r>
      <w:r w:rsidRPr="005F023C">
        <w:rPr>
          <w:rFonts w:ascii="Times New Roman" w:hAnsi="Times New Roman"/>
          <w:lang w:val="uk-UA"/>
        </w:rPr>
        <w:t xml:space="preserve">складових показників ЯЖ дітей, що перенесли </w:t>
      </w:r>
      <w:r w:rsidRPr="005F023C">
        <w:rPr>
          <w:rFonts w:ascii="Times New Roman" w:hAnsi="Times New Roman"/>
          <w:color w:val="000000"/>
          <w:lang w:val="uk-UA"/>
        </w:rPr>
        <w:t xml:space="preserve">ГХІКС, дозволило вчасно коригувати реабілітаційні заходи із залученням </w:t>
      </w:r>
      <w:r w:rsidRPr="005F023C">
        <w:rPr>
          <w:rFonts w:ascii="Times New Roman" w:hAnsi="Times New Roman"/>
          <w:lang w:val="uk-UA" w:eastAsia="uk-UA"/>
        </w:rPr>
        <w:t>фахівців відповідно до профілю корекції (дитячих хірургів, педіатрів, психологів, педагогів).</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 xml:space="preserve">Впровадження наукових розробок у практику. Розроблені удосконалення діагностики і лікування впроваджені в практику хірургічних відділень Сумської, </w:t>
      </w:r>
      <w:r w:rsidRPr="005F023C">
        <w:rPr>
          <w:rFonts w:ascii="Times New Roman" w:hAnsi="Times New Roman"/>
          <w:color w:val="000000"/>
          <w:lang w:val="uk-UA"/>
        </w:rPr>
        <w:t xml:space="preserve">Житомирської обласних дитячих клінічних лікарень та міської клінічної лікарні №1 м. Києва. Матеріали дисертації використовуються в педагогічному процесі під час лекцій і практичних занять </w:t>
      </w:r>
      <w:r w:rsidRPr="005F023C">
        <w:rPr>
          <w:rFonts w:ascii="Times New Roman" w:hAnsi="Times New Roman"/>
          <w:color w:val="000000"/>
          <w:lang w:val="uk-UA"/>
        </w:rPr>
        <w:lastRenderedPageBreak/>
        <w:t>на кафедрі госпітальної та факультетської хірургії з курсом дитячої хірургії та онкології Медичного інституту Сумського</w:t>
      </w:r>
      <w:r w:rsidRPr="005F023C">
        <w:rPr>
          <w:rFonts w:ascii="Times New Roman" w:hAnsi="Times New Roman"/>
          <w:lang w:val="uk-UA"/>
        </w:rPr>
        <w:t xml:space="preserve"> державного ун</w:t>
      </w:r>
      <w:r w:rsidRPr="005F023C">
        <w:rPr>
          <w:rFonts w:ascii="Times New Roman" w:hAnsi="Times New Roman"/>
          <w:lang w:val="uk-UA"/>
        </w:rPr>
        <w:t>і</w:t>
      </w:r>
      <w:r w:rsidRPr="005F023C">
        <w:rPr>
          <w:rFonts w:ascii="Times New Roman" w:hAnsi="Times New Roman"/>
          <w:lang w:val="uk-UA"/>
        </w:rPr>
        <w:t>верситету.</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b/>
          <w:lang w:val="uk-UA"/>
        </w:rPr>
        <w:t>Особистий внесок здобувача.</w:t>
      </w:r>
      <w:r w:rsidRPr="005F023C">
        <w:rPr>
          <w:rFonts w:ascii="Times New Roman" w:hAnsi="Times New Roman"/>
          <w:lang w:val="uk-UA"/>
        </w:rPr>
        <w:t xml:space="preserve"> Автор провів патентно-ліцензійний пошук і аналіз літературних джерел, вибрав тему дослідження, довів доцільність та актуальність даної наукової праці, визначив мету і задачі, обсяг та методи дослідження. Провів клініко-статистичний аналіз 634 історій хвороб дітей з </w:t>
      </w:r>
      <w:r w:rsidRPr="005F023C">
        <w:rPr>
          <w:rFonts w:ascii="Times New Roman" w:hAnsi="Times New Roman"/>
          <w:color w:val="000000"/>
          <w:lang w:val="uk-UA"/>
        </w:rPr>
        <w:t>гнійною хірургічною інфекцією кісток та суглобів</w:t>
      </w:r>
      <w:r w:rsidRPr="005F023C">
        <w:rPr>
          <w:rFonts w:ascii="Times New Roman" w:hAnsi="Times New Roman"/>
          <w:lang w:val="uk-UA"/>
        </w:rPr>
        <w:t>. К</w:t>
      </w:r>
      <w:r w:rsidRPr="005F023C">
        <w:rPr>
          <w:rFonts w:ascii="Times New Roman" w:hAnsi="Times New Roman"/>
          <w:lang w:val="uk-UA" w:eastAsia="uk-UA"/>
        </w:rPr>
        <w:t>лінічні, біохімічні, морфологічні та м</w:t>
      </w:r>
      <w:r w:rsidRPr="005F023C">
        <w:rPr>
          <w:rFonts w:ascii="Times New Roman" w:hAnsi="Times New Roman"/>
          <w:lang w:val="uk-UA"/>
        </w:rPr>
        <w:t>ікробіологічні дослідження вик</w:t>
      </w:r>
      <w:r w:rsidRPr="005F023C">
        <w:rPr>
          <w:rFonts w:ascii="Times New Roman" w:hAnsi="Times New Roman"/>
          <w:lang w:val="uk-UA"/>
        </w:rPr>
        <w:t>о</w:t>
      </w:r>
      <w:r w:rsidRPr="005F023C">
        <w:rPr>
          <w:rFonts w:ascii="Times New Roman" w:hAnsi="Times New Roman"/>
          <w:lang w:val="uk-UA"/>
        </w:rPr>
        <w:t xml:space="preserve">нані сумісно у відповідних лабораторіях. </w:t>
      </w:r>
      <w:r w:rsidRPr="005F023C">
        <w:rPr>
          <w:rFonts w:ascii="Times New Roman" w:hAnsi="Times New Roman"/>
          <w:lang w:val="uk-UA" w:eastAsia="uk-UA"/>
        </w:rPr>
        <w:t>Дисертант в</w:t>
      </w:r>
      <w:r w:rsidRPr="005F023C">
        <w:rPr>
          <w:rFonts w:ascii="Times New Roman" w:hAnsi="Times New Roman"/>
          <w:lang w:val="uk-UA"/>
        </w:rPr>
        <w:t xml:space="preserve">провадив методику дослідження, підготував первинний матеріал для математичного обчислення та виконав статистичну обробку. </w:t>
      </w:r>
      <w:r w:rsidRPr="005F023C">
        <w:rPr>
          <w:rFonts w:ascii="Times New Roman" w:hAnsi="Times New Roman"/>
          <w:lang w:val="uk-UA" w:eastAsia="uk-UA"/>
        </w:rPr>
        <w:t>Самостійно систематизував, проаналізував і узагальнив результати дослідження. Разом із науковим керівником сформулював основні висновки і практичні рекомендації.</w:t>
      </w:r>
      <w:r w:rsidRPr="005F023C">
        <w:rPr>
          <w:rFonts w:ascii="Times New Roman" w:hAnsi="Times New Roman"/>
          <w:snapToGrid w:val="0"/>
          <w:lang w:val="uk-UA"/>
        </w:rPr>
        <w:t xml:space="preserve"> </w:t>
      </w:r>
      <w:r w:rsidRPr="005F023C">
        <w:rPr>
          <w:rFonts w:ascii="Times New Roman" w:hAnsi="Times New Roman"/>
          <w:lang w:val="uk-UA" w:eastAsia="uk-UA"/>
        </w:rPr>
        <w:t>Дисертант</w:t>
      </w:r>
      <w:r w:rsidRPr="005F023C">
        <w:rPr>
          <w:rFonts w:ascii="Times New Roman" w:hAnsi="Times New Roman"/>
          <w:snapToGrid w:val="0"/>
          <w:lang w:val="uk-UA"/>
        </w:rPr>
        <w:t xml:space="preserve"> впровадив у практику дитячих хірургічних відділень отримані ним н</w:t>
      </w:r>
      <w:r w:rsidRPr="005F023C">
        <w:rPr>
          <w:rFonts w:ascii="Times New Roman" w:hAnsi="Times New Roman"/>
          <w:snapToGrid w:val="0"/>
          <w:lang w:val="uk-UA"/>
        </w:rPr>
        <w:t>а</w:t>
      </w:r>
      <w:r w:rsidRPr="005F023C">
        <w:rPr>
          <w:rFonts w:ascii="Times New Roman" w:hAnsi="Times New Roman"/>
          <w:snapToGrid w:val="0"/>
          <w:lang w:val="uk-UA"/>
        </w:rPr>
        <w:t>укові положення та практичні рекомендації.</w:t>
      </w:r>
    </w:p>
    <w:p w:rsidR="00617189" w:rsidRPr="005F023C" w:rsidRDefault="00617189" w:rsidP="00617189">
      <w:pPr>
        <w:spacing w:line="360" w:lineRule="auto"/>
        <w:ind w:firstLine="284"/>
        <w:jc w:val="both"/>
        <w:rPr>
          <w:rFonts w:ascii="Times New Roman" w:hAnsi="Times New Roman"/>
          <w:noProof/>
          <w:lang w:val="uk-UA"/>
        </w:rPr>
      </w:pPr>
      <w:r w:rsidRPr="005F023C">
        <w:rPr>
          <w:rFonts w:ascii="Times New Roman" w:hAnsi="Times New Roman"/>
          <w:b/>
          <w:lang w:val="uk-UA"/>
        </w:rPr>
        <w:t xml:space="preserve">Апробація результатів дисертації. </w:t>
      </w:r>
      <w:r w:rsidRPr="005F023C">
        <w:rPr>
          <w:rFonts w:ascii="Times New Roman" w:hAnsi="Times New Roman"/>
          <w:lang w:val="uk-UA"/>
        </w:rPr>
        <w:t xml:space="preserve">Матеріали дисертаційної роботи доповідалися та обговорювалися на засіданнях внутрішньовузівських конференцій молодих вчених (м.Суми, 2004, 2005, 2006), </w:t>
      </w:r>
      <w:r w:rsidRPr="005F023C">
        <w:rPr>
          <w:rFonts w:ascii="Times New Roman" w:hAnsi="Times New Roman"/>
          <w:lang w:val="en-US"/>
        </w:rPr>
        <w:t>XI</w:t>
      </w:r>
      <w:r w:rsidRPr="005F023C">
        <w:rPr>
          <w:rFonts w:ascii="Times New Roman" w:hAnsi="Times New Roman"/>
          <w:lang w:val="uk-UA"/>
        </w:rPr>
        <w:t xml:space="preserve"> з`їзді хірургів України (м.Запоріжжя, 2005), ІІІ Міжнародній медико-фармацевтичній конференції студентів та молодих вчених (м.Чернівці, 2006), Міжнародній науково-практичній конференції студентів, молодих вчених, лікарів та викладачів “Актуальні питання експериментальної та клінічної медицини” (м.Суми, 2006), між</w:t>
      </w:r>
      <w:r w:rsidRPr="005F023C">
        <w:rPr>
          <w:rFonts w:ascii="Times New Roman" w:hAnsi="Times New Roman"/>
          <w:lang w:val="uk-UA" w:eastAsia="uk-UA"/>
        </w:rPr>
        <w:t xml:space="preserve">регіональній науково-практичній конференції </w:t>
      </w:r>
      <w:r w:rsidRPr="005F023C">
        <w:rPr>
          <w:rFonts w:ascii="Times New Roman" w:hAnsi="Times New Roman"/>
          <w:lang w:val="uk-UA"/>
        </w:rPr>
        <w:t>“</w:t>
      </w:r>
      <w:r w:rsidRPr="005F023C">
        <w:rPr>
          <w:rFonts w:ascii="Times New Roman" w:hAnsi="Times New Roman"/>
          <w:lang w:val="uk-UA" w:eastAsia="uk-UA"/>
        </w:rPr>
        <w:t>Актуальні питання дитячої хірургії</w:t>
      </w:r>
      <w:r w:rsidRPr="005F023C">
        <w:rPr>
          <w:rFonts w:ascii="Times New Roman" w:hAnsi="Times New Roman"/>
          <w:lang w:val="uk-UA"/>
        </w:rPr>
        <w:t xml:space="preserve">” (м.Суми, 2006), </w:t>
      </w:r>
      <w:r w:rsidRPr="005F023C">
        <w:rPr>
          <w:rFonts w:ascii="Times New Roman" w:hAnsi="Times New Roman"/>
          <w:noProof/>
          <w:lang w:val="uk-UA"/>
        </w:rPr>
        <w:t>науково-практичній конференції з міжнародною участю "Вчені майбутнього" (м.Одеса, 2006).</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lang w:val="uk-UA"/>
        </w:rPr>
        <w:t>Публікації.</w:t>
      </w:r>
      <w:r w:rsidRPr="005F023C">
        <w:rPr>
          <w:rFonts w:ascii="Times New Roman" w:hAnsi="Times New Roman"/>
          <w:lang w:val="uk-UA"/>
        </w:rPr>
        <w:t xml:space="preserve"> За матеріалами дисертації опубліковано 12 наукових праць: з них 6 статей у фахових журналах, рекомендованих ВАКом України (1 з них - авторська), 4 – у збірниках матеріалів і тез конференцій та з’їздів.</w:t>
      </w:r>
      <w:r w:rsidRPr="005F023C">
        <w:rPr>
          <w:rFonts w:ascii="Times New Roman" w:hAnsi="Times New Roman"/>
          <w:noProof/>
          <w:lang w:val="uk-UA"/>
        </w:rPr>
        <w:t xml:space="preserve"> </w:t>
      </w:r>
      <w:r w:rsidRPr="005F023C">
        <w:rPr>
          <w:rFonts w:ascii="Times New Roman" w:hAnsi="Times New Roman"/>
          <w:lang w:val="uk-UA"/>
        </w:rPr>
        <w:t xml:space="preserve">Отримано 2 патенти на винахід (корисні моделі). </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lang w:val="uk-UA"/>
        </w:rPr>
        <w:t>Структура та обсяг дисертації.</w:t>
      </w:r>
      <w:r w:rsidRPr="005F023C">
        <w:rPr>
          <w:rFonts w:ascii="Times New Roman" w:hAnsi="Times New Roman"/>
          <w:lang w:val="uk-UA"/>
        </w:rPr>
        <w:t xml:space="preserve"> Дисертація викладена </w:t>
      </w:r>
      <w:r w:rsidRPr="005F023C">
        <w:rPr>
          <w:rFonts w:ascii="Times New Roman" w:hAnsi="Times New Roman"/>
          <w:color w:val="000000"/>
          <w:lang w:val="uk-UA"/>
        </w:rPr>
        <w:t xml:space="preserve">на 139 сторінках комп’ютерного машинопису, складається із вступу, огляду літератури, </w:t>
      </w:r>
      <w:r w:rsidRPr="005F023C">
        <w:rPr>
          <w:rFonts w:ascii="Times New Roman" w:hAnsi="Times New Roman"/>
          <w:color w:val="000000"/>
          <w:lang w:val="uk-UA" w:eastAsia="uk-UA"/>
        </w:rPr>
        <w:t xml:space="preserve">опису матеріалів і методів дослідження, </w:t>
      </w:r>
      <w:r w:rsidRPr="005F023C">
        <w:rPr>
          <w:rFonts w:ascii="Times New Roman" w:hAnsi="Times New Roman"/>
          <w:color w:val="000000"/>
          <w:lang w:val="uk-UA"/>
        </w:rPr>
        <w:t>4 розділів власних досліджень, висновків та практичних рекомендацій. Список використаної літератури складається з 230 найменувань (вітчи</w:t>
      </w:r>
      <w:r w:rsidRPr="005F023C">
        <w:rPr>
          <w:rFonts w:ascii="Times New Roman" w:hAnsi="Times New Roman"/>
          <w:color w:val="000000"/>
          <w:lang w:val="uk-UA"/>
        </w:rPr>
        <w:t>з</w:t>
      </w:r>
      <w:r w:rsidRPr="005F023C">
        <w:rPr>
          <w:rFonts w:ascii="Times New Roman" w:hAnsi="Times New Roman"/>
          <w:color w:val="000000"/>
          <w:lang w:val="uk-UA"/>
        </w:rPr>
        <w:t>няної - 151 і зарубіжної - 79). Текст дисертації ілюстрований 27 малюнками, 31 таблицею, 3 формулами</w:t>
      </w:r>
      <w:r w:rsidRPr="005F023C">
        <w:rPr>
          <w:rFonts w:ascii="Times New Roman" w:hAnsi="Times New Roman"/>
          <w:lang w:val="uk-UA"/>
        </w:rPr>
        <w:t>.</w:t>
      </w: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center"/>
        <w:rPr>
          <w:rFonts w:ascii="Times New Roman" w:hAnsi="Times New Roman"/>
          <w:b/>
          <w:lang w:val="uk-UA"/>
        </w:rPr>
      </w:pPr>
      <w:r w:rsidRPr="005F023C">
        <w:rPr>
          <w:rFonts w:ascii="Times New Roman" w:hAnsi="Times New Roman"/>
          <w:b/>
          <w:lang w:val="uk-UA"/>
        </w:rPr>
        <w:t>ЗМІСТ РОБОТИ</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lang w:val="uk-UA"/>
        </w:rPr>
        <w:lastRenderedPageBreak/>
        <w:t>Матеріали і методи дослідження.</w:t>
      </w:r>
      <w:r w:rsidRPr="005F023C">
        <w:rPr>
          <w:rFonts w:ascii="Times New Roman" w:hAnsi="Times New Roman"/>
          <w:lang w:val="uk-UA"/>
        </w:rPr>
        <w:t xml:space="preserve"> Хворі були поділені на дві клінічні групи. До першої групи (основної) увійшли 104 дитини, яким застосовували запропоновану методику лікування, до другої (контрольної) – 114 пацієнтів, яким застосовували традиційні методи. </w:t>
      </w:r>
      <w:r w:rsidRPr="005F023C">
        <w:rPr>
          <w:rFonts w:ascii="Times New Roman" w:hAnsi="Times New Roman"/>
          <w:lang w:val="uk-UA" w:eastAsia="uk-UA"/>
        </w:rPr>
        <w:t>Розподіл хворих у досліджуваних групах рівномірний (</w:t>
      </w:r>
      <w:r w:rsidRPr="005F023C">
        <w:rPr>
          <w:rFonts w:ascii="Times New Roman" w:hAnsi="Times New Roman"/>
          <w:lang w:val="en-US" w:eastAsia="uk-UA"/>
        </w:rPr>
        <w:t>p</w:t>
      </w:r>
      <w:r w:rsidRPr="005F023C">
        <w:rPr>
          <w:rFonts w:ascii="Times New Roman" w:hAnsi="Times New Roman"/>
          <w:lang w:val="uk-UA"/>
        </w:rPr>
        <w:t>&gt;0,05)</w:t>
      </w:r>
      <w:r w:rsidRPr="005F023C">
        <w:rPr>
          <w:rFonts w:ascii="Times New Roman" w:hAnsi="Times New Roman"/>
          <w:lang w:val="uk-UA" w:eastAsia="uk-UA"/>
        </w:rPr>
        <w:t xml:space="preserve">. </w:t>
      </w:r>
      <w:r w:rsidRPr="005F023C">
        <w:rPr>
          <w:rFonts w:ascii="Times New Roman" w:hAnsi="Times New Roman"/>
          <w:lang w:val="uk-UA"/>
        </w:rPr>
        <w:t xml:space="preserve">Групи практично збігалися за локалізацією патологічного процесу, за статтю, віком, терміном надходження до стаціонару, основними симптомами захворювання та наявністю супутньої патології. </w:t>
      </w:r>
      <w:r w:rsidRPr="005F023C">
        <w:rPr>
          <w:rFonts w:ascii="Times New Roman" w:hAnsi="Times New Roman"/>
        </w:rPr>
        <w:t xml:space="preserve">Обстежені були </w:t>
      </w:r>
      <w:r w:rsidRPr="005F023C">
        <w:rPr>
          <w:rFonts w:ascii="Times New Roman" w:hAnsi="Times New Roman"/>
          <w:lang w:val="uk-UA"/>
        </w:rPr>
        <w:t>віком</w:t>
      </w:r>
      <w:r w:rsidRPr="005F023C">
        <w:rPr>
          <w:rFonts w:ascii="Times New Roman" w:hAnsi="Times New Roman"/>
        </w:rPr>
        <w:t xml:space="preserve"> від періоду новонародженості до 1</w:t>
      </w:r>
      <w:r w:rsidRPr="005F023C">
        <w:rPr>
          <w:rFonts w:ascii="Times New Roman" w:hAnsi="Times New Roman"/>
          <w:lang w:val="uk-UA"/>
        </w:rPr>
        <w:t>6</w:t>
      </w:r>
      <w:r w:rsidRPr="005F023C">
        <w:rPr>
          <w:rFonts w:ascii="Times New Roman" w:hAnsi="Times New Roman"/>
        </w:rPr>
        <w:t xml:space="preserve"> років. </w:t>
      </w:r>
      <w:r w:rsidRPr="005F023C">
        <w:rPr>
          <w:rFonts w:ascii="Times New Roman" w:hAnsi="Times New Roman"/>
          <w:lang w:val="uk-UA"/>
        </w:rPr>
        <w:t>Дітей молодше 3 років у основній групі – 34 (32,7</w:t>
      </w:r>
      <w:r w:rsidRPr="005F023C">
        <w:rPr>
          <w:rFonts w:ascii="Times New Roman" w:hAnsi="Times New Roman"/>
          <w:lang w:val="uk-UA"/>
        </w:rPr>
        <w:sym w:font="Symbol" w:char="F0B1"/>
      </w:r>
      <w:r w:rsidRPr="005F023C">
        <w:rPr>
          <w:rFonts w:ascii="Times New Roman" w:hAnsi="Times New Roman"/>
          <w:lang w:val="uk-UA"/>
        </w:rPr>
        <w:t>4,39%), у контрольній – 41 (36,0</w:t>
      </w:r>
      <w:r w:rsidRPr="005F023C">
        <w:rPr>
          <w:rFonts w:ascii="Times New Roman" w:hAnsi="Times New Roman"/>
          <w:lang w:val="uk-UA"/>
        </w:rPr>
        <w:sym w:font="Symbol" w:char="F0B1"/>
      </w:r>
      <w:r w:rsidRPr="005F023C">
        <w:rPr>
          <w:rFonts w:ascii="Times New Roman" w:hAnsi="Times New Roman"/>
          <w:lang w:val="uk-UA"/>
        </w:rPr>
        <w:t>4,51%). В основній групі були 61 (58,7%) хлопчик і 43 (41,3%) дівчинки, у контрольній – відповідно 64 (56,1%) і 50 (43,9%). Основна</w:t>
      </w:r>
      <w:r w:rsidRPr="005F023C">
        <w:rPr>
          <w:rFonts w:ascii="Times New Roman" w:hAnsi="Times New Roman"/>
        </w:rPr>
        <w:t xml:space="preserve"> частина клінічних спостережень представлена </w:t>
      </w:r>
      <w:r w:rsidRPr="005F023C">
        <w:rPr>
          <w:rFonts w:ascii="Times New Roman" w:hAnsi="Times New Roman"/>
          <w:lang w:val="uk-UA"/>
        </w:rPr>
        <w:t>локальною</w:t>
      </w:r>
      <w:r w:rsidRPr="005F023C">
        <w:rPr>
          <w:rFonts w:ascii="Times New Roman" w:hAnsi="Times New Roman"/>
        </w:rPr>
        <w:t xml:space="preserve"> формою гострого  гематогенного остеомієліту</w:t>
      </w:r>
      <w:r w:rsidRPr="005F023C">
        <w:rPr>
          <w:rFonts w:ascii="Times New Roman" w:hAnsi="Times New Roman"/>
          <w:lang w:val="uk-UA"/>
        </w:rPr>
        <w:t xml:space="preserve"> (ГГО):</w:t>
      </w:r>
      <w:r w:rsidRPr="005F023C">
        <w:rPr>
          <w:rFonts w:ascii="Times New Roman" w:hAnsi="Times New Roman"/>
        </w:rPr>
        <w:t xml:space="preserve"> 8</w:t>
      </w:r>
      <w:r w:rsidRPr="005F023C">
        <w:rPr>
          <w:rFonts w:ascii="Times New Roman" w:hAnsi="Times New Roman"/>
          <w:lang w:val="uk-UA"/>
        </w:rPr>
        <w:t>1</w:t>
      </w:r>
      <w:r w:rsidRPr="005F023C">
        <w:rPr>
          <w:rFonts w:ascii="Times New Roman" w:hAnsi="Times New Roman"/>
        </w:rPr>
        <w:t xml:space="preserve"> (</w:t>
      </w:r>
      <w:r w:rsidRPr="005F023C">
        <w:rPr>
          <w:rFonts w:ascii="Times New Roman" w:hAnsi="Times New Roman"/>
          <w:lang w:val="uk-UA"/>
        </w:rPr>
        <w:t>77</w:t>
      </w:r>
      <w:r w:rsidRPr="005F023C">
        <w:rPr>
          <w:rFonts w:ascii="Times New Roman" w:hAnsi="Times New Roman"/>
        </w:rPr>
        <w:t>,</w:t>
      </w:r>
      <w:r w:rsidRPr="005F023C">
        <w:rPr>
          <w:rFonts w:ascii="Times New Roman" w:hAnsi="Times New Roman"/>
          <w:lang w:val="uk-UA"/>
        </w:rPr>
        <w:t>9</w:t>
      </w:r>
      <w:r w:rsidRPr="005F023C">
        <w:rPr>
          <w:rFonts w:ascii="Times New Roman" w:hAnsi="Times New Roman"/>
        </w:rPr>
        <w:t>%) д</w:t>
      </w:r>
      <w:r w:rsidRPr="005F023C">
        <w:rPr>
          <w:rFonts w:ascii="Times New Roman" w:hAnsi="Times New Roman"/>
          <w:lang w:val="uk-UA"/>
        </w:rPr>
        <w:t>итина</w:t>
      </w:r>
      <w:r w:rsidRPr="005F023C">
        <w:rPr>
          <w:rFonts w:ascii="Times New Roman" w:hAnsi="Times New Roman"/>
        </w:rPr>
        <w:t xml:space="preserve"> основної групи і </w:t>
      </w:r>
      <w:r w:rsidRPr="005F023C">
        <w:rPr>
          <w:rFonts w:ascii="Times New Roman" w:hAnsi="Times New Roman"/>
          <w:lang w:val="uk-UA"/>
        </w:rPr>
        <w:t>89</w:t>
      </w:r>
      <w:r w:rsidRPr="005F023C">
        <w:rPr>
          <w:rFonts w:ascii="Times New Roman" w:hAnsi="Times New Roman"/>
        </w:rPr>
        <w:t xml:space="preserve"> (</w:t>
      </w:r>
      <w:r w:rsidRPr="005F023C">
        <w:rPr>
          <w:rFonts w:ascii="Times New Roman" w:hAnsi="Times New Roman"/>
          <w:lang w:val="uk-UA"/>
        </w:rPr>
        <w:t>78</w:t>
      </w:r>
      <w:r w:rsidRPr="005F023C">
        <w:rPr>
          <w:rFonts w:ascii="Times New Roman" w:hAnsi="Times New Roman"/>
        </w:rPr>
        <w:t>,</w:t>
      </w:r>
      <w:r w:rsidRPr="005F023C">
        <w:rPr>
          <w:rFonts w:ascii="Times New Roman" w:hAnsi="Times New Roman"/>
          <w:lang w:val="uk-UA"/>
        </w:rPr>
        <w:t>1</w:t>
      </w:r>
      <w:r w:rsidRPr="005F023C">
        <w:rPr>
          <w:rFonts w:ascii="Times New Roman" w:hAnsi="Times New Roman"/>
        </w:rPr>
        <w:t xml:space="preserve">%) </w:t>
      </w:r>
      <w:r w:rsidRPr="005F023C">
        <w:rPr>
          <w:rFonts w:ascii="Times New Roman" w:hAnsi="Times New Roman"/>
          <w:lang w:val="uk-UA"/>
        </w:rPr>
        <w:t xml:space="preserve">– </w:t>
      </w:r>
      <w:r w:rsidRPr="005F023C">
        <w:rPr>
          <w:rFonts w:ascii="Times New Roman" w:hAnsi="Times New Roman"/>
        </w:rPr>
        <w:t>контрольної. Генералізована форма ГГО спостерігалася у 2</w:t>
      </w:r>
      <w:r w:rsidRPr="005F023C">
        <w:rPr>
          <w:rFonts w:ascii="Times New Roman" w:hAnsi="Times New Roman"/>
          <w:lang w:val="uk-UA"/>
        </w:rPr>
        <w:t>3</w:t>
      </w:r>
      <w:r w:rsidRPr="005F023C">
        <w:rPr>
          <w:rFonts w:ascii="Times New Roman" w:hAnsi="Times New Roman"/>
        </w:rPr>
        <w:t xml:space="preserve"> (</w:t>
      </w:r>
      <w:r w:rsidRPr="005F023C">
        <w:rPr>
          <w:rFonts w:ascii="Times New Roman" w:hAnsi="Times New Roman"/>
          <w:lang w:val="uk-UA"/>
        </w:rPr>
        <w:t>22</w:t>
      </w:r>
      <w:r w:rsidRPr="005F023C">
        <w:rPr>
          <w:rFonts w:ascii="Times New Roman" w:hAnsi="Times New Roman"/>
        </w:rPr>
        <w:t>,</w:t>
      </w:r>
      <w:r w:rsidRPr="005F023C">
        <w:rPr>
          <w:rFonts w:ascii="Times New Roman" w:hAnsi="Times New Roman"/>
          <w:lang w:val="uk-UA"/>
        </w:rPr>
        <w:t>1</w:t>
      </w:r>
      <w:r w:rsidRPr="005F023C">
        <w:rPr>
          <w:rFonts w:ascii="Times New Roman" w:hAnsi="Times New Roman"/>
        </w:rPr>
        <w:t xml:space="preserve">%) </w:t>
      </w:r>
      <w:r w:rsidRPr="005F023C">
        <w:rPr>
          <w:rFonts w:ascii="Times New Roman" w:hAnsi="Times New Roman"/>
          <w:lang w:val="uk-UA"/>
        </w:rPr>
        <w:t>пацієнтів</w:t>
      </w:r>
      <w:r w:rsidRPr="005F023C">
        <w:rPr>
          <w:rFonts w:ascii="Times New Roman" w:hAnsi="Times New Roman"/>
        </w:rPr>
        <w:t xml:space="preserve"> основної групи й у </w:t>
      </w:r>
      <w:r w:rsidRPr="005F023C">
        <w:rPr>
          <w:rFonts w:ascii="Times New Roman" w:hAnsi="Times New Roman"/>
          <w:lang w:val="uk-UA"/>
        </w:rPr>
        <w:t>25</w:t>
      </w:r>
      <w:r w:rsidRPr="005F023C">
        <w:rPr>
          <w:rFonts w:ascii="Times New Roman" w:hAnsi="Times New Roman"/>
        </w:rPr>
        <w:t xml:space="preserve"> (</w:t>
      </w:r>
      <w:r w:rsidRPr="005F023C">
        <w:rPr>
          <w:rFonts w:ascii="Times New Roman" w:hAnsi="Times New Roman"/>
          <w:lang w:val="uk-UA"/>
        </w:rPr>
        <w:t>21</w:t>
      </w:r>
      <w:r w:rsidRPr="005F023C">
        <w:rPr>
          <w:rFonts w:ascii="Times New Roman" w:hAnsi="Times New Roman"/>
        </w:rPr>
        <w:t>,</w:t>
      </w:r>
      <w:r w:rsidRPr="005F023C">
        <w:rPr>
          <w:rFonts w:ascii="Times New Roman" w:hAnsi="Times New Roman"/>
          <w:lang w:val="uk-UA"/>
        </w:rPr>
        <w:t>9</w:t>
      </w:r>
      <w:r w:rsidRPr="005F023C">
        <w:rPr>
          <w:rFonts w:ascii="Times New Roman" w:hAnsi="Times New Roman"/>
        </w:rPr>
        <w:t xml:space="preserve">%) </w:t>
      </w:r>
      <w:r w:rsidRPr="005F023C">
        <w:rPr>
          <w:rFonts w:ascii="Times New Roman" w:hAnsi="Times New Roman"/>
          <w:lang w:val="uk-UA"/>
        </w:rPr>
        <w:t xml:space="preserve">– </w:t>
      </w:r>
      <w:r w:rsidRPr="005F023C">
        <w:rPr>
          <w:rFonts w:ascii="Times New Roman" w:hAnsi="Times New Roman"/>
        </w:rPr>
        <w:t>контрол</w:t>
      </w:r>
      <w:r w:rsidRPr="005F023C">
        <w:rPr>
          <w:rFonts w:ascii="Times New Roman" w:hAnsi="Times New Roman"/>
        </w:rPr>
        <w:t>ь</w:t>
      </w:r>
      <w:r w:rsidRPr="005F023C">
        <w:rPr>
          <w:rFonts w:ascii="Times New Roman" w:hAnsi="Times New Roman"/>
        </w:rPr>
        <w:t>ної</w:t>
      </w:r>
      <w:r w:rsidRPr="005F023C">
        <w:rPr>
          <w:rFonts w:ascii="Times New Roman" w:hAnsi="Times New Roman"/>
          <w:lang w:val="uk-UA"/>
        </w:rPr>
        <w:t>. Гнійний артрит був представлений у 39 (37,5</w:t>
      </w:r>
      <w:r w:rsidRPr="005F023C">
        <w:rPr>
          <w:rFonts w:ascii="Times New Roman" w:hAnsi="Times New Roman"/>
          <w:lang w:val="uk-UA"/>
        </w:rPr>
        <w:sym w:font="Symbol" w:char="F0B1"/>
      </w:r>
      <w:r w:rsidRPr="005F023C">
        <w:rPr>
          <w:rFonts w:ascii="Times New Roman" w:hAnsi="Times New Roman"/>
          <w:lang w:val="uk-UA"/>
        </w:rPr>
        <w:t>4,77%) випадках захворювання на ГГО у основній групі та у 48 (42,1</w:t>
      </w:r>
      <w:r w:rsidRPr="005F023C">
        <w:rPr>
          <w:rFonts w:ascii="Times New Roman" w:hAnsi="Times New Roman"/>
          <w:lang w:val="uk-UA"/>
        </w:rPr>
        <w:sym w:font="Symbol" w:char="F0B1"/>
      </w:r>
      <w:r w:rsidRPr="005F023C">
        <w:rPr>
          <w:rFonts w:ascii="Times New Roman" w:hAnsi="Times New Roman"/>
          <w:lang w:val="uk-UA"/>
        </w:rPr>
        <w:t>4,64%) – у контрольній. Найчастіше патологічний процес локалізувався у дітей молодших 3 років у стегновій (</w:t>
      </w:r>
      <w:r w:rsidRPr="005F023C">
        <w:rPr>
          <w:rFonts w:ascii="Times New Roman" w:hAnsi="Times New Roman"/>
        </w:rPr>
        <w:t>45,</w:t>
      </w:r>
      <w:r w:rsidRPr="005F023C">
        <w:rPr>
          <w:rFonts w:ascii="Times New Roman" w:hAnsi="Times New Roman"/>
          <w:lang w:val="uk-UA"/>
        </w:rPr>
        <w:t>5</w:t>
      </w:r>
      <w:r w:rsidRPr="005F023C">
        <w:rPr>
          <w:rFonts w:ascii="Times New Roman" w:hAnsi="Times New Roman"/>
          <w:lang w:val="uk-UA"/>
        </w:rPr>
        <w:sym w:font="Symbol" w:char="F0B1"/>
      </w:r>
      <w:r w:rsidRPr="005F023C">
        <w:rPr>
          <w:rFonts w:ascii="Times New Roman" w:hAnsi="Times New Roman"/>
          <w:lang w:val="uk-UA"/>
        </w:rPr>
        <w:t>3,27%) та плечовій (</w:t>
      </w:r>
      <w:r w:rsidRPr="005F023C">
        <w:rPr>
          <w:rFonts w:ascii="Times New Roman" w:hAnsi="Times New Roman"/>
        </w:rPr>
        <w:t>37,</w:t>
      </w:r>
      <w:r w:rsidRPr="005F023C">
        <w:rPr>
          <w:rFonts w:ascii="Times New Roman" w:hAnsi="Times New Roman"/>
          <w:lang w:val="uk-UA"/>
        </w:rPr>
        <w:t>3</w:t>
      </w:r>
      <w:r w:rsidRPr="005F023C">
        <w:rPr>
          <w:rFonts w:ascii="Times New Roman" w:hAnsi="Times New Roman"/>
          <w:lang w:val="uk-UA"/>
        </w:rPr>
        <w:sym w:font="Symbol" w:char="F0B1"/>
      </w:r>
      <w:r w:rsidRPr="005F023C">
        <w:rPr>
          <w:rFonts w:ascii="Times New Roman" w:hAnsi="Times New Roman"/>
          <w:lang w:val="uk-UA"/>
        </w:rPr>
        <w:t>3,18%) кістках; у пацієнтів старших 3 років – у стегновій (37,7</w:t>
      </w:r>
      <w:r w:rsidRPr="005F023C">
        <w:rPr>
          <w:rFonts w:ascii="Times New Roman" w:hAnsi="Times New Roman"/>
          <w:lang w:val="uk-UA"/>
        </w:rPr>
        <w:sym w:font="Symbol" w:char="F0B1"/>
      </w:r>
      <w:r w:rsidRPr="005F023C">
        <w:rPr>
          <w:rFonts w:ascii="Times New Roman" w:hAnsi="Times New Roman"/>
          <w:lang w:val="uk-UA"/>
        </w:rPr>
        <w:t>2,42%) та великогомілковій (32,2</w:t>
      </w:r>
      <w:r w:rsidRPr="005F023C">
        <w:rPr>
          <w:rFonts w:ascii="Times New Roman" w:hAnsi="Times New Roman"/>
          <w:lang w:val="uk-UA"/>
        </w:rPr>
        <w:sym w:font="Symbol" w:char="F0B1"/>
      </w:r>
      <w:r w:rsidRPr="005F023C">
        <w:rPr>
          <w:rFonts w:ascii="Times New Roman" w:hAnsi="Times New Roman"/>
          <w:lang w:val="uk-UA"/>
        </w:rPr>
        <w:t>2,34%). Серед випадків розвитку гнійних артритів найбільш часто до запалення залучався кульшовий суглоб (</w:t>
      </w:r>
      <w:r w:rsidRPr="005F023C">
        <w:rPr>
          <w:rFonts w:ascii="Times New Roman" w:hAnsi="Times New Roman"/>
        </w:rPr>
        <w:t>4</w:t>
      </w:r>
      <w:r w:rsidRPr="005F023C">
        <w:rPr>
          <w:rFonts w:ascii="Times New Roman" w:hAnsi="Times New Roman"/>
          <w:lang w:val="uk-UA"/>
        </w:rPr>
        <w:t>6</w:t>
      </w:r>
      <w:r w:rsidRPr="005F023C">
        <w:rPr>
          <w:rFonts w:ascii="Times New Roman" w:hAnsi="Times New Roman"/>
        </w:rPr>
        <w:t>,</w:t>
      </w:r>
      <w:r w:rsidRPr="005F023C">
        <w:rPr>
          <w:rFonts w:ascii="Times New Roman" w:hAnsi="Times New Roman"/>
          <w:lang w:val="uk-UA"/>
        </w:rPr>
        <w:t>0</w:t>
      </w:r>
      <w:r w:rsidRPr="005F023C">
        <w:rPr>
          <w:rFonts w:ascii="Times New Roman" w:hAnsi="Times New Roman"/>
          <w:lang w:val="uk-UA"/>
        </w:rPr>
        <w:sym w:font="Symbol" w:char="F0B1"/>
      </w:r>
      <w:r w:rsidRPr="005F023C">
        <w:rPr>
          <w:rFonts w:ascii="Times New Roman" w:hAnsi="Times New Roman"/>
          <w:lang w:val="uk-UA"/>
        </w:rPr>
        <w:t>3,17%).</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 xml:space="preserve">Дослідження рівня ЯЖ було проведено через 1 рік після перенесеної ГХІКС у 43 підлітків з реконвалесцентів основної групи та 40 </w:t>
      </w:r>
      <w:r w:rsidRPr="005F023C">
        <w:rPr>
          <w:rFonts w:ascii="Times New Roman" w:hAnsi="Times New Roman"/>
          <w:lang w:val="uk-UA" w:eastAsia="uk-UA"/>
        </w:rPr>
        <w:t>–</w:t>
      </w:r>
      <w:r w:rsidRPr="005F023C">
        <w:rPr>
          <w:rFonts w:ascii="Times New Roman" w:hAnsi="Times New Roman"/>
          <w:lang w:val="uk-UA"/>
        </w:rPr>
        <w:t xml:space="preserve"> </w:t>
      </w:r>
      <w:r w:rsidRPr="005F023C">
        <w:rPr>
          <w:rFonts w:ascii="Times New Roman" w:hAnsi="Times New Roman"/>
          <w:lang w:val="uk-UA" w:eastAsia="uk-UA"/>
        </w:rPr>
        <w:t xml:space="preserve">контрольної групи. </w:t>
      </w:r>
      <w:r w:rsidRPr="005F023C">
        <w:rPr>
          <w:rFonts w:ascii="Times New Roman" w:hAnsi="Times New Roman"/>
          <w:lang w:val="uk-UA"/>
        </w:rPr>
        <w:t xml:space="preserve">З </w:t>
      </w:r>
      <w:r w:rsidRPr="005F023C">
        <w:rPr>
          <w:rFonts w:ascii="Times New Roman" w:hAnsi="Times New Roman"/>
          <w:lang w:val="uk-UA" w:eastAsia="uk-UA"/>
        </w:rPr>
        <w:t xml:space="preserve">235 практично здорових школярів старших класів м.Сум та Сумської області було </w:t>
      </w:r>
      <w:r w:rsidRPr="005F023C">
        <w:rPr>
          <w:rFonts w:ascii="Times New Roman" w:hAnsi="Times New Roman"/>
          <w:lang w:val="uk-UA"/>
        </w:rPr>
        <w:t xml:space="preserve">створено групу, що визначала норматив ЯЖ. </w:t>
      </w:r>
      <w:r w:rsidRPr="005F023C">
        <w:rPr>
          <w:rFonts w:ascii="Times New Roman" w:hAnsi="Times New Roman"/>
          <w:lang w:val="uk-UA" w:eastAsia="uk-UA"/>
        </w:rPr>
        <w:t>До кожної групи увійшли діти, що мешкали в задовільних соціально-побутових умовах.</w:t>
      </w:r>
      <w:r w:rsidRPr="005F023C">
        <w:rPr>
          <w:rFonts w:ascii="Times New Roman" w:hAnsi="Times New Roman"/>
        </w:rPr>
        <w:t xml:space="preserve"> </w:t>
      </w:r>
      <w:r w:rsidRPr="005F023C">
        <w:rPr>
          <w:rFonts w:ascii="Times New Roman" w:hAnsi="Times New Roman"/>
          <w:lang w:val="uk-UA" w:eastAsia="uk-UA"/>
        </w:rPr>
        <w:t xml:space="preserve">Ми виключили з дослідження дітей з тяжкою супутньою патологією. </w:t>
      </w:r>
      <w:r w:rsidRPr="005F023C">
        <w:rPr>
          <w:rFonts w:ascii="Times New Roman" w:hAnsi="Times New Roman"/>
          <w:lang w:val="uk-UA"/>
        </w:rPr>
        <w:t xml:space="preserve">За основними представленими показниками групи реконвалесцентів були репрезентативними,  </w:t>
      </w:r>
      <w:r w:rsidRPr="005F023C">
        <w:rPr>
          <w:rFonts w:ascii="Times New Roman" w:hAnsi="Times New Roman"/>
          <w:lang w:val="uk-UA" w:eastAsia="uk-UA"/>
        </w:rPr>
        <w:t>достовірної різниці немає (</w:t>
      </w:r>
      <w:r w:rsidRPr="005F023C">
        <w:rPr>
          <w:rFonts w:ascii="Times New Roman" w:hAnsi="Times New Roman"/>
          <w:lang w:val="en-US" w:eastAsia="uk-UA"/>
        </w:rPr>
        <w:t>p</w:t>
      </w:r>
      <w:r w:rsidRPr="005F023C">
        <w:rPr>
          <w:rFonts w:ascii="Times New Roman" w:hAnsi="Times New Roman"/>
          <w:lang w:val="uk-UA"/>
        </w:rPr>
        <w:t>&gt;0,05)</w:t>
      </w:r>
      <w:r w:rsidRPr="005F023C">
        <w:rPr>
          <w:rFonts w:ascii="Times New Roman" w:hAnsi="Times New Roman"/>
          <w:lang w:val="uk-UA" w:eastAsia="uk-UA"/>
        </w:rPr>
        <w:t>. Діти були поділені на такі основні вікові періоди: передпідлітковий (передпубертатна фаза) – 10-11 років; молодший підлітковий (1-ша пубертатна фаза) – 12–13 років; середній підлітковий   (2-га пубертатна фаза) – 14-15 років; старший підлітковий (3-тя пубертатна фаза) – 16-17 років.</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 xml:space="preserve">Матеріалом для експериментального </w:t>
      </w:r>
      <w:r w:rsidRPr="005F023C">
        <w:rPr>
          <w:rFonts w:ascii="Times New Roman" w:hAnsi="Times New Roman"/>
          <w:lang w:val="uk-UA" w:eastAsia="uk-UA"/>
        </w:rPr>
        <w:t xml:space="preserve">бактеріологічного </w:t>
      </w:r>
      <w:r w:rsidRPr="005F023C">
        <w:rPr>
          <w:rFonts w:ascii="Times New Roman" w:hAnsi="Times New Roman"/>
          <w:lang w:val="uk-UA"/>
        </w:rPr>
        <w:t xml:space="preserve">дослідження </w:t>
      </w:r>
      <w:r w:rsidRPr="005F023C">
        <w:rPr>
          <w:rFonts w:ascii="Times New Roman" w:hAnsi="Times New Roman"/>
          <w:lang w:val="uk-UA" w:eastAsia="uk-UA"/>
        </w:rPr>
        <w:t>чутливості збудників  ГХІКС у дітей до дії антисептиків були тест-штами згідно з «</w:t>
      </w:r>
      <w:r w:rsidRPr="005F023C">
        <w:rPr>
          <w:rFonts w:ascii="Times New Roman" w:hAnsi="Times New Roman"/>
          <w:iCs/>
          <w:lang w:val="uk-UA"/>
        </w:rPr>
        <w:t>Государственной фармакопеей СССР</w:t>
      </w:r>
      <w:r w:rsidRPr="005F023C">
        <w:rPr>
          <w:rFonts w:ascii="Times New Roman" w:hAnsi="Times New Roman"/>
          <w:iCs/>
        </w:rPr>
        <w:t>: Общие методы анализа. Лекарственное растительное сырьё</w:t>
      </w:r>
      <w:r w:rsidRPr="005F023C">
        <w:rPr>
          <w:rFonts w:ascii="Times New Roman" w:hAnsi="Times New Roman"/>
          <w:iCs/>
          <w:lang w:val="uk-UA"/>
        </w:rPr>
        <w:t>»</w:t>
      </w:r>
      <w:r w:rsidRPr="005F023C">
        <w:rPr>
          <w:rFonts w:ascii="Times New Roman" w:hAnsi="Times New Roman"/>
          <w:iCs/>
        </w:rPr>
        <w:t xml:space="preserve"> </w:t>
      </w:r>
      <w:r w:rsidRPr="005F023C">
        <w:rPr>
          <w:rFonts w:ascii="Times New Roman" w:hAnsi="Times New Roman"/>
          <w:iCs/>
          <w:lang w:val="uk-UA"/>
        </w:rPr>
        <w:t>(Москва, 1989)</w:t>
      </w:r>
      <w:r w:rsidRPr="005F023C">
        <w:rPr>
          <w:rFonts w:ascii="Times New Roman" w:hAnsi="Times New Roman"/>
          <w:lang w:val="uk-UA" w:eastAsia="uk-UA"/>
        </w:rPr>
        <w:t>: Staphylococcus аureus (АТСС 25923), Staphylococcus epidermidis (9551), Streptococcus pyogenes (9638), Escherichia coli (АТСС 25922), Pseudomonas aeruginosa (АТСС 27853), Сandida albicans (7).</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lastRenderedPageBreak/>
        <w:t xml:space="preserve">Експериментальне визначення </w:t>
      </w:r>
      <w:r w:rsidRPr="005F023C">
        <w:rPr>
          <w:rFonts w:ascii="Times New Roman" w:hAnsi="Times New Roman"/>
          <w:lang w:eastAsia="uk-UA"/>
        </w:rPr>
        <w:t>артропатич</w:t>
      </w:r>
      <w:r w:rsidRPr="005F023C">
        <w:rPr>
          <w:rFonts w:ascii="Times New Roman" w:hAnsi="Times New Roman"/>
          <w:lang w:val="uk-UA" w:eastAsia="uk-UA"/>
        </w:rPr>
        <w:t xml:space="preserve">ної та загальнотоксичної дії розчинів, що використовуються при санації запального вогнища ГХІКС у дітей, проведено на 120 молодих статевонезрілих безпородних білих щурах обох статей (вік 2 міс.). Методом випадкової вибірки створено 4 групи (3 дослідних і 1 контрольна) по 30 тварин. Щурам I дослідної групи щодня ін'єкційним методом, після попереднього максимального видалення суглобової рідини, вводили в колінний суглоб 0,4 мл  0,06% розчину </w:t>
      </w:r>
      <w:r w:rsidRPr="005F023C">
        <w:rPr>
          <w:rFonts w:ascii="Times New Roman" w:hAnsi="Times New Roman"/>
          <w:color w:val="000000"/>
          <w:lang w:val="en-US" w:eastAsia="uk-UA"/>
        </w:rPr>
        <w:t>NaOCl</w:t>
      </w:r>
      <w:r w:rsidRPr="005F023C">
        <w:rPr>
          <w:rFonts w:ascii="Times New Roman" w:hAnsi="Times New Roman"/>
          <w:lang w:val="uk-UA" w:eastAsia="uk-UA"/>
        </w:rPr>
        <w:t xml:space="preserve"> (0,24 мг). II дослідній групі тварин таким самим чином вводили 0,4 мл 1% розчину </w:t>
      </w:r>
      <w:r w:rsidRPr="005F023C">
        <w:rPr>
          <w:rFonts w:ascii="Times New Roman" w:hAnsi="Times New Roman"/>
          <w:color w:val="000000"/>
          <w:lang w:val="uk-UA" w:eastAsia="uk-UA"/>
        </w:rPr>
        <w:t>діоксидину</w:t>
      </w:r>
      <w:r w:rsidRPr="005F023C">
        <w:rPr>
          <w:rFonts w:ascii="Times New Roman" w:hAnsi="Times New Roman"/>
          <w:lang w:val="uk-UA" w:eastAsia="uk-UA"/>
        </w:rPr>
        <w:t xml:space="preserve"> (4 мг), III – 30% розчин лінкоміцину дозою 20 мг/кг маси тіла, щурам контрольної групи – 0,4 мл  0,09% ізотонічного розчину хлориду натрію. Термін дослідження – 3 тижні.</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Враховували динаміку клінічних, лабораторних, бактеріологічних, цитологічних та морфологічних показників. Клінічний метод вміщував у собі оцінку загального стану хворих (терміни нормалізації температури тіла, сну, апетиту) та локальних змін (зовнішній вигляд ураженої кінцівки, характер і кількість ексудату, вираженість запальних проявів, терміни повного очищення рани від гнійно-некротичних мас). За допомогою лабораторних методів дослідження (загальноклінічних та біохімічних аналізів) оцінювався загальний стан організму пацієнтів. Загальноклінічний аналіз крові передбачав визначення концентрації гемоглобіну, кількості еритроцитів та лейкоцитів, тромбоцитів, кольорового показника, швидкості осідання еритроцитів (ШОЕ), підрахування формули лейкограми, виявлення незрілих клітинних форм, визначення часу згортання крові, тривалості кровотечі, лейкоцитарного індексу інтоксикації (ЛІІ) за формулою Я.Я. Кальф–Каліфа, індексу зсуву лейкоцитів крові (ІЗЛК). Біохімічні дослідження передбачали визначення в сироватці крові вмісту загального білка та його фракцій, сечовини, сечової кислоти, концентрації кальцію, фосфору, лужної фосфатази, серомукоїду, в плазмі крові  - рН, калію і натрію, для чого були використані загальноприйняті методики і набори.</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Концентрація молекул середньої молекулярної маси (</w:t>
      </w:r>
      <w:r w:rsidRPr="005F023C">
        <w:rPr>
          <w:rFonts w:ascii="Times New Roman" w:hAnsi="Times New Roman"/>
          <w:lang w:eastAsia="uk-UA"/>
        </w:rPr>
        <w:t>МСММ</w:t>
      </w:r>
      <w:r w:rsidRPr="005F023C">
        <w:rPr>
          <w:rFonts w:ascii="Times New Roman" w:hAnsi="Times New Roman"/>
          <w:lang w:val="uk-UA" w:eastAsia="uk-UA"/>
        </w:rPr>
        <w:t>) у плазмі крові визначалася скринінговим методом в одиницях оптичної щільності. Після осадження білків сироватки крові розчином трихлороцтової кислоти та центрифугування вимірювали поглинання спектра світла рідиною над осадом при довжині хвилі 254 нм.</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rPr>
        <w:t xml:space="preserve">Ультрасонографічне дослідження виконували на ультразвуковому сканері </w:t>
      </w:r>
      <w:r w:rsidRPr="005F023C">
        <w:rPr>
          <w:rFonts w:ascii="Times New Roman" w:hAnsi="Times New Roman"/>
          <w:lang w:val="en-US"/>
        </w:rPr>
        <w:t>EnVisor</w:t>
      </w:r>
      <w:r w:rsidRPr="005F023C">
        <w:rPr>
          <w:rFonts w:ascii="Times New Roman" w:hAnsi="Times New Roman"/>
          <w:lang w:val="uk-UA"/>
        </w:rPr>
        <w:t xml:space="preserve"> </w:t>
      </w:r>
      <w:r w:rsidRPr="005F023C">
        <w:rPr>
          <w:rFonts w:ascii="Times New Roman" w:hAnsi="Times New Roman"/>
          <w:lang w:val="en-US"/>
        </w:rPr>
        <w:t>HO</w:t>
      </w:r>
      <w:r w:rsidRPr="005F023C">
        <w:rPr>
          <w:rFonts w:ascii="Times New Roman" w:hAnsi="Times New Roman"/>
          <w:lang w:val="uk-UA"/>
        </w:rPr>
        <w:t xml:space="preserve"> фірми </w:t>
      </w:r>
      <w:r w:rsidRPr="005F023C">
        <w:rPr>
          <w:rFonts w:ascii="Times New Roman" w:hAnsi="Times New Roman"/>
          <w:bCs/>
        </w:rPr>
        <w:t>Phillips</w:t>
      </w:r>
      <w:r w:rsidRPr="005F023C">
        <w:rPr>
          <w:rFonts w:ascii="Times New Roman" w:hAnsi="Times New Roman"/>
          <w:lang w:val="uk-UA"/>
        </w:rPr>
        <w:t xml:space="preserve"> (Німеччина)</w:t>
      </w:r>
      <w:r w:rsidRPr="005F023C">
        <w:rPr>
          <w:rFonts w:ascii="Times New Roman" w:hAnsi="Times New Roman"/>
          <w:color w:val="FF0000"/>
          <w:lang w:val="uk-UA"/>
        </w:rPr>
        <w:t xml:space="preserve"> </w:t>
      </w:r>
      <w:r w:rsidRPr="005F023C">
        <w:rPr>
          <w:rFonts w:ascii="Times New Roman" w:hAnsi="Times New Roman"/>
          <w:lang w:val="uk-UA" w:eastAsia="uk-UA"/>
        </w:rPr>
        <w:t>лінійними датчиками 7,5 –10 МГц</w:t>
      </w:r>
      <w:r w:rsidRPr="005F023C">
        <w:rPr>
          <w:rFonts w:ascii="Times New Roman" w:hAnsi="Times New Roman"/>
          <w:color w:val="000000"/>
          <w:lang w:val="uk-UA"/>
        </w:rPr>
        <w:t>. Сканування проводили поліпозиційно по всій довжині кістки чи суглоба порівняно з симетричними ділянками здорової кінцівки. Досліджували кістки, окістя, м`які тканини, суглоби.</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lastRenderedPageBreak/>
        <w:t>Бактеріологічна характеристика рани та її цитологічна картина були критеріями розпізнавання фазового розвитку регенеративних перетворень у тканинах. Бактеріологічний контроль за ходом запального процесу проводився шляхом ідентифікації типу збудника, визначення його чутливості до антибіотиків, а також вивчалася в динаміці кількість бактерій, що містяться в 1мл промивних вод.</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rPr>
        <w:t xml:space="preserve">Мікробіологічне дослідження здійснювали за допомогою бактеріоскопічного і бактеріологічного методів. Для ідентифікації виділених бактерій використовувалися комерційні тест-системи Мікро-Ла-Тест® виробництва АТ «Лахема» (Чехія). </w:t>
      </w:r>
      <w:r w:rsidRPr="005F023C">
        <w:rPr>
          <w:rFonts w:ascii="Times New Roman" w:hAnsi="Times New Roman"/>
          <w:lang w:val="uk-UA" w:eastAsia="uk-UA"/>
        </w:rPr>
        <w:t xml:space="preserve">Дослідження проводили згідно з </w:t>
      </w:r>
      <w:r w:rsidRPr="005F023C">
        <w:rPr>
          <w:rFonts w:ascii="Times New Roman" w:hAnsi="Times New Roman"/>
        </w:rPr>
        <w:t>«Методическим</w:t>
      </w:r>
      <w:r w:rsidRPr="005F023C">
        <w:rPr>
          <w:rFonts w:ascii="Times New Roman" w:hAnsi="Times New Roman"/>
          <w:lang w:val="uk-UA"/>
        </w:rPr>
        <w:t>и</w:t>
      </w:r>
      <w:r w:rsidRPr="005F023C">
        <w:rPr>
          <w:rFonts w:ascii="Times New Roman" w:hAnsi="Times New Roman"/>
        </w:rPr>
        <w:t xml:space="preserve"> указаниям</w:t>
      </w:r>
      <w:r w:rsidRPr="005F023C">
        <w:rPr>
          <w:rFonts w:ascii="Times New Roman" w:hAnsi="Times New Roman"/>
          <w:lang w:val="uk-UA"/>
        </w:rPr>
        <w:t>и</w:t>
      </w:r>
      <w:r w:rsidRPr="005F023C">
        <w:rPr>
          <w:rFonts w:ascii="Times New Roman" w:hAnsi="Times New Roman"/>
        </w:rPr>
        <w:t xml:space="preserve"> по определению чувствительности микроорганизмов к антибиотикам методом диффузии в агар с использованием дисков»</w:t>
      </w:r>
      <w:r w:rsidRPr="005F023C">
        <w:rPr>
          <w:rFonts w:ascii="Times New Roman" w:hAnsi="Times New Roman"/>
          <w:lang w:val="uk-UA" w:eastAsia="uk-UA"/>
        </w:rPr>
        <w:t xml:space="preserve"> (Москва, 1983), рекомендаціями NCCLS від 1991 р. та Наказом Міністерства охорони здоров'я СРСР №250 від 13 березня 1975 р. Критерієм етіологічної ролі збудників ГХІКС були титри КУО/мл (</w:t>
      </w:r>
      <w:r w:rsidRPr="005F023C">
        <w:rPr>
          <w:rFonts w:ascii="Times New Roman" w:hAnsi="Times New Roman"/>
          <w:lang w:val="uk-UA"/>
        </w:rPr>
        <w:t>колонієутворюючих одиниць/мл</w:t>
      </w:r>
      <w:r w:rsidRPr="005F023C">
        <w:rPr>
          <w:rFonts w:ascii="Times New Roman" w:hAnsi="Times New Roman"/>
          <w:lang w:val="uk-UA" w:eastAsia="uk-UA"/>
        </w:rPr>
        <w:t>), викладені в «Доповненні до наказу Міністерства охорони здоров'я України № 4» від 5.01.1996 р.</w:t>
      </w:r>
    </w:p>
    <w:p w:rsidR="00617189" w:rsidRPr="005F023C" w:rsidRDefault="00617189" w:rsidP="00617189">
      <w:pPr>
        <w:spacing w:line="360" w:lineRule="auto"/>
        <w:ind w:firstLine="284"/>
        <w:jc w:val="both"/>
        <w:rPr>
          <w:rFonts w:ascii="Times New Roman" w:hAnsi="Times New Roman"/>
          <w:color w:val="000000"/>
          <w:lang w:val="uk-UA" w:eastAsia="uk-UA"/>
        </w:rPr>
      </w:pPr>
      <w:r w:rsidRPr="005F023C">
        <w:rPr>
          <w:rFonts w:ascii="Times New Roman" w:hAnsi="Times New Roman"/>
          <w:lang w:val="uk-UA"/>
        </w:rPr>
        <w:t xml:space="preserve">Для порівняльної характеристики </w:t>
      </w:r>
      <w:r w:rsidRPr="005F023C">
        <w:rPr>
          <w:rFonts w:ascii="Times New Roman" w:hAnsi="Times New Roman"/>
          <w:lang w:val="uk-UA" w:eastAsia="uk-UA"/>
        </w:rPr>
        <w:t>протимікробних властивостей антисептиків проведено 10 серій бактеріологічних досліджень згідно з «</w:t>
      </w:r>
      <w:r w:rsidRPr="005F023C">
        <w:rPr>
          <w:rFonts w:ascii="Times New Roman" w:hAnsi="Times New Roman"/>
          <w:iCs/>
        </w:rPr>
        <w:t>Методически</w:t>
      </w:r>
      <w:r w:rsidRPr="005F023C">
        <w:rPr>
          <w:rFonts w:ascii="Times New Roman" w:hAnsi="Times New Roman"/>
          <w:iCs/>
          <w:lang w:val="uk-UA"/>
        </w:rPr>
        <w:t>ми</w:t>
      </w:r>
      <w:r w:rsidRPr="005F023C">
        <w:rPr>
          <w:rFonts w:ascii="Times New Roman" w:hAnsi="Times New Roman"/>
          <w:iCs/>
        </w:rPr>
        <w:t xml:space="preserve"> указания</w:t>
      </w:r>
      <w:r w:rsidRPr="005F023C">
        <w:rPr>
          <w:rFonts w:ascii="Times New Roman" w:hAnsi="Times New Roman"/>
          <w:iCs/>
          <w:lang w:val="uk-UA"/>
        </w:rPr>
        <w:t>ми</w:t>
      </w:r>
      <w:r w:rsidRPr="005F023C">
        <w:rPr>
          <w:rFonts w:ascii="Times New Roman" w:hAnsi="Times New Roman"/>
          <w:iCs/>
        </w:rPr>
        <w:t xml:space="preserve"> по фармакопее Украины</w:t>
      </w:r>
      <w:r w:rsidRPr="005F023C">
        <w:rPr>
          <w:rFonts w:ascii="Times New Roman" w:hAnsi="Times New Roman"/>
          <w:iCs/>
          <w:lang w:val="uk-UA"/>
        </w:rPr>
        <w:t>» (</w:t>
      </w:r>
      <w:r w:rsidRPr="005F023C">
        <w:rPr>
          <w:rFonts w:ascii="Times New Roman" w:hAnsi="Times New Roman"/>
          <w:iCs/>
        </w:rPr>
        <w:t>Никонов В.В.</w:t>
      </w:r>
      <w:r w:rsidRPr="005F023C">
        <w:rPr>
          <w:rFonts w:ascii="Times New Roman" w:hAnsi="Times New Roman"/>
          <w:iCs/>
          <w:lang w:val="uk-UA"/>
        </w:rPr>
        <w:t>,-М.,1992)</w:t>
      </w:r>
      <w:r w:rsidRPr="005F023C">
        <w:rPr>
          <w:rFonts w:ascii="Times New Roman" w:hAnsi="Times New Roman"/>
          <w:lang w:val="uk-UA" w:eastAsia="uk-UA"/>
        </w:rPr>
        <w:t>. У кожній серії розчини препаратів (0,06% розчин Na</w:t>
      </w:r>
      <w:r w:rsidRPr="005F023C">
        <w:rPr>
          <w:rFonts w:ascii="Times New Roman" w:hAnsi="Times New Roman"/>
          <w:lang w:val="en-US" w:eastAsia="uk-UA"/>
        </w:rPr>
        <w:t>O</w:t>
      </w:r>
      <w:r w:rsidRPr="005F023C">
        <w:rPr>
          <w:rFonts w:ascii="Times New Roman" w:hAnsi="Times New Roman"/>
          <w:lang w:val="uk-UA" w:eastAsia="uk-UA"/>
        </w:rPr>
        <w:t xml:space="preserve">Cl, 0,02% розчин фурациліну (розведення-1:5000), 0,05% водний розчин хлоргексидину, 1% розчин діоксидину) розливали в стерильні пробірки по 1 мл;  готували суспензії добових агарових культур тест-штамів у фізіологічному розчині з pH 7,2 густиною 500 000 мікробних тіл в 1 </w:t>
      </w:r>
      <w:r w:rsidRPr="005F023C">
        <w:rPr>
          <w:rFonts w:ascii="Times New Roman" w:hAnsi="Times New Roman"/>
          <w:lang w:eastAsia="uk-UA"/>
        </w:rPr>
        <w:t>мл</w:t>
      </w:r>
      <w:r w:rsidRPr="005F023C">
        <w:rPr>
          <w:rFonts w:ascii="Times New Roman" w:hAnsi="Times New Roman"/>
          <w:lang w:val="uk-UA" w:eastAsia="uk-UA"/>
        </w:rPr>
        <w:t xml:space="preserve"> (за стандартом каламутності </w:t>
      </w:r>
      <w:r w:rsidRPr="005F023C">
        <w:rPr>
          <w:rFonts w:ascii="Times New Roman" w:hAnsi="Times New Roman"/>
          <w:lang w:val="uk-UA"/>
        </w:rPr>
        <w:t>ДІСК ім. Л.А. Тарасевича</w:t>
      </w:r>
      <w:r w:rsidRPr="005F023C">
        <w:rPr>
          <w:rFonts w:ascii="Times New Roman" w:hAnsi="Times New Roman"/>
          <w:lang w:val="uk-UA" w:eastAsia="uk-UA"/>
        </w:rPr>
        <w:t>); додавали  по 1мл суспензії мікроорганізмів у пробірки з різними антисептиками. Через 5, 10, 15 і 30 хвилин за допомогою платинової петлі  робили висів у пробірки, що містили 5 мл необхідного для вирощування даних бактерій і грибів середовища. Пробірки ставили в термостат при 37 °</w:t>
      </w:r>
      <w:r w:rsidRPr="005F023C">
        <w:rPr>
          <w:rFonts w:ascii="Times New Roman" w:hAnsi="Times New Roman"/>
          <w:bCs/>
          <w:lang w:val="uk-UA" w:eastAsia="uk-UA"/>
        </w:rPr>
        <w:t xml:space="preserve">С </w:t>
      </w:r>
      <w:r w:rsidRPr="005F023C">
        <w:rPr>
          <w:rFonts w:ascii="Times New Roman" w:hAnsi="Times New Roman"/>
          <w:lang w:val="uk-UA" w:eastAsia="uk-UA"/>
        </w:rPr>
        <w:t xml:space="preserve">і спостерігали протягом 7 діб, </w:t>
      </w:r>
      <w:r w:rsidRPr="005F023C">
        <w:rPr>
          <w:rFonts w:ascii="Times New Roman" w:hAnsi="Times New Roman"/>
          <w:color w:val="000000"/>
          <w:lang w:val="uk-UA" w:eastAsia="uk-UA"/>
        </w:rPr>
        <w:t>визначали терміни пригнічення росту</w:t>
      </w:r>
      <w:r w:rsidRPr="005F023C">
        <w:rPr>
          <w:rFonts w:ascii="Times New Roman" w:hAnsi="Times New Roman"/>
          <w:lang w:val="uk-UA" w:eastAsia="uk-UA"/>
        </w:rPr>
        <w:t xml:space="preserve"> мікроорганізмів, підраховуючи кількість бактерій методом </w:t>
      </w:r>
      <w:r w:rsidRPr="005F023C">
        <w:rPr>
          <w:rFonts w:ascii="Times New Roman" w:hAnsi="Times New Roman"/>
          <w:color w:val="000000"/>
          <w:lang w:val="uk-UA" w:eastAsia="uk-UA"/>
        </w:rPr>
        <w:t xml:space="preserve">розведення. Добу, коли </w:t>
      </w:r>
      <w:r w:rsidRPr="005F023C">
        <w:rPr>
          <w:rFonts w:ascii="Times New Roman" w:hAnsi="Times New Roman"/>
          <w:lang w:val="uk-UA" w:eastAsia="uk-UA"/>
        </w:rPr>
        <w:t>титр тест-культури становив 10</w:t>
      </w:r>
      <w:r w:rsidRPr="005F023C">
        <w:rPr>
          <w:rFonts w:ascii="Times New Roman" w:hAnsi="Times New Roman"/>
          <w:vertAlign w:val="superscript"/>
          <w:lang w:val="uk-UA" w:eastAsia="uk-UA"/>
        </w:rPr>
        <w:t>3</w:t>
      </w:r>
      <w:r w:rsidRPr="005F023C">
        <w:rPr>
          <w:rFonts w:ascii="Times New Roman" w:hAnsi="Times New Roman"/>
          <w:lang w:val="uk-UA" w:eastAsia="uk-UA"/>
        </w:rPr>
        <w:t xml:space="preserve"> КУО/мл і більше, вважали початком росту мікроорганізмів.</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eastAsia="uk-UA"/>
        </w:rPr>
        <w:t xml:space="preserve">Артропатичну та загальнотоксичну дію протимікробних розчинів, що вводили молодим білим щурам,  оцінювали за загальним станом тварин (активністю, споживанням води, корму; видом слизових оболонок та шерстного покриву, характером фекалій) і динамікою  маси тіла. Під легким ефірним наркозом щурів </w:t>
      </w:r>
      <w:r w:rsidRPr="005F023C">
        <w:rPr>
          <w:rFonts w:ascii="Times New Roman" w:hAnsi="Times New Roman"/>
          <w:lang w:eastAsia="uk-UA"/>
        </w:rPr>
        <w:t>декап</w:t>
      </w:r>
      <w:r w:rsidRPr="005F023C">
        <w:rPr>
          <w:rFonts w:ascii="Times New Roman" w:hAnsi="Times New Roman"/>
          <w:lang w:val="uk-UA" w:eastAsia="uk-UA"/>
        </w:rPr>
        <w:t xml:space="preserve">ітували через 1 добу, 1 тиждень, 3 тижні. Визначали маси внутрішніх органів, остеометричні показники великогомілкових та стегнових кісток, оцінювали гістоструктуру суглобового, епіфізарного хрящів, синовіальної оболонки. Об'єктом морфологічних досліджень були печінка, нирки, легені. </w:t>
      </w:r>
      <w:r w:rsidRPr="005F023C">
        <w:rPr>
          <w:rFonts w:ascii="Times New Roman" w:hAnsi="Times New Roman"/>
          <w:lang w:val="uk-UA" w:eastAsia="uk-UA"/>
        </w:rPr>
        <w:lastRenderedPageBreak/>
        <w:t>Фрагменти перелічених тканин фіксували в 10% розчині формаліну, проводили через спирти зростаючої концентрації і заливали парафіном. Виготовлені парафінові зрізи фарбували гематоксилін-еозином (</w:t>
      </w:r>
      <w:r w:rsidRPr="005F023C">
        <w:rPr>
          <w:rFonts w:ascii="Times New Roman" w:hAnsi="Times New Roman"/>
          <w:lang w:val="uk-UA"/>
        </w:rPr>
        <w:t>Бурхецкая Е.Н. и соавт., 1980; Трахтенберг И.М. и соавт., 1992).</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 xml:space="preserve">Дослідження рівня </w:t>
      </w:r>
      <w:r w:rsidRPr="005F023C">
        <w:rPr>
          <w:rFonts w:ascii="Times New Roman" w:hAnsi="Times New Roman"/>
          <w:lang w:val="uk-UA" w:eastAsia="uk-UA"/>
        </w:rPr>
        <w:t xml:space="preserve">суб'єктивної оцінки </w:t>
      </w:r>
      <w:r w:rsidRPr="005F023C">
        <w:rPr>
          <w:rFonts w:ascii="Times New Roman" w:hAnsi="Times New Roman"/>
          <w:lang w:val="uk-UA"/>
        </w:rPr>
        <w:t>ЯЖ проводили шляхом тестування підлітків за допомогою спеціалізованого опитувальника (патент на корисну модель №23077 від 10.05.07 р. Державного реєстру патентів України).</w:t>
      </w:r>
    </w:p>
    <w:p w:rsidR="00617189" w:rsidRPr="005F023C" w:rsidRDefault="00617189" w:rsidP="00617189">
      <w:pPr>
        <w:spacing w:line="360" w:lineRule="auto"/>
        <w:ind w:firstLine="284"/>
        <w:jc w:val="both"/>
        <w:rPr>
          <w:rFonts w:ascii="Times New Roman" w:hAnsi="Times New Roman"/>
          <w:color w:val="000000"/>
          <w:lang w:val="uk-UA" w:eastAsia="uk-UA"/>
        </w:rPr>
      </w:pPr>
      <w:r w:rsidRPr="005F023C">
        <w:rPr>
          <w:rFonts w:ascii="Times New Roman" w:hAnsi="Times New Roman"/>
          <w:lang w:eastAsia="uk-UA"/>
        </w:rPr>
        <w:t xml:space="preserve">Цифрові дані, отримані </w:t>
      </w:r>
      <w:r w:rsidRPr="005F023C">
        <w:rPr>
          <w:rFonts w:ascii="Times New Roman" w:hAnsi="Times New Roman"/>
          <w:lang w:val="uk-UA" w:eastAsia="uk-UA"/>
        </w:rPr>
        <w:t>у</w:t>
      </w:r>
      <w:r w:rsidRPr="005F023C">
        <w:rPr>
          <w:rFonts w:ascii="Times New Roman" w:hAnsi="Times New Roman"/>
          <w:lang w:eastAsia="uk-UA"/>
        </w:rPr>
        <w:t xml:space="preserve"> процесі досліджень, оброблені статистичними методами </w:t>
      </w:r>
      <w:r w:rsidRPr="005F023C">
        <w:rPr>
          <w:rFonts w:ascii="Times New Roman" w:hAnsi="Times New Roman"/>
          <w:lang w:val="uk-UA" w:eastAsia="uk-UA"/>
        </w:rPr>
        <w:t>за допомогою стандартного пакета прикладних програм Microsoft Excel 7.0</w:t>
      </w:r>
      <w:r w:rsidRPr="005F023C">
        <w:rPr>
          <w:rFonts w:ascii="Times New Roman" w:hAnsi="Times New Roman"/>
          <w:lang w:eastAsia="uk-UA"/>
        </w:rPr>
        <w:t>. Оцін</w:t>
      </w:r>
      <w:r w:rsidRPr="005F023C">
        <w:rPr>
          <w:rFonts w:ascii="Times New Roman" w:hAnsi="Times New Roman"/>
          <w:lang w:val="uk-UA" w:eastAsia="uk-UA"/>
        </w:rPr>
        <w:t>ювання</w:t>
      </w:r>
      <w:r w:rsidRPr="005F023C">
        <w:rPr>
          <w:rFonts w:ascii="Times New Roman" w:hAnsi="Times New Roman"/>
          <w:lang w:eastAsia="uk-UA"/>
        </w:rPr>
        <w:t xml:space="preserve"> статистичної вірогідності різниці </w:t>
      </w:r>
      <w:r w:rsidRPr="005F023C">
        <w:rPr>
          <w:rFonts w:ascii="Times New Roman" w:hAnsi="Times New Roman"/>
        </w:rPr>
        <w:t>абсолютних</w:t>
      </w:r>
      <w:r w:rsidRPr="005F023C">
        <w:rPr>
          <w:rFonts w:ascii="Times New Roman" w:hAnsi="Times New Roman"/>
          <w:lang w:eastAsia="uk-UA"/>
        </w:rPr>
        <w:t xml:space="preserve"> величин проводили за формулою визначення </w:t>
      </w:r>
      <w:r w:rsidRPr="005F023C">
        <w:rPr>
          <w:rFonts w:ascii="Times New Roman" w:hAnsi="Times New Roman"/>
          <w:lang w:val="en-US" w:eastAsia="uk-UA"/>
        </w:rPr>
        <w:t>t</w:t>
      </w:r>
      <w:r w:rsidRPr="005F023C">
        <w:rPr>
          <w:rFonts w:ascii="Times New Roman" w:hAnsi="Times New Roman"/>
          <w:lang w:eastAsia="uk-UA"/>
        </w:rPr>
        <w:t>-кр</w:t>
      </w:r>
      <w:r w:rsidRPr="005F023C">
        <w:rPr>
          <w:rFonts w:ascii="Times New Roman" w:hAnsi="Times New Roman"/>
          <w:lang w:val="uk-UA" w:eastAsia="uk-UA"/>
        </w:rPr>
        <w:t>и</w:t>
      </w:r>
      <w:r w:rsidRPr="005F023C">
        <w:rPr>
          <w:rFonts w:ascii="Times New Roman" w:hAnsi="Times New Roman"/>
          <w:lang w:eastAsia="uk-UA"/>
        </w:rPr>
        <w:t>тері</w:t>
      </w:r>
      <w:r w:rsidRPr="005F023C">
        <w:rPr>
          <w:rFonts w:ascii="Times New Roman" w:hAnsi="Times New Roman"/>
          <w:lang w:val="uk-UA" w:eastAsia="uk-UA"/>
        </w:rPr>
        <w:t>ю</w:t>
      </w:r>
      <w:r w:rsidRPr="005F023C">
        <w:rPr>
          <w:rFonts w:ascii="Times New Roman" w:hAnsi="Times New Roman"/>
          <w:lang w:eastAsia="uk-UA"/>
        </w:rPr>
        <w:t xml:space="preserve"> Ст`юдента з використанням його стандартних значень; </w:t>
      </w:r>
      <w:r w:rsidRPr="005F023C">
        <w:rPr>
          <w:rFonts w:ascii="Times New Roman" w:hAnsi="Times New Roman"/>
          <w:bCs/>
        </w:rPr>
        <w:t>знач</w:t>
      </w:r>
      <w:r w:rsidRPr="005F023C">
        <w:rPr>
          <w:rFonts w:ascii="Times New Roman" w:hAnsi="Times New Roman"/>
          <w:bCs/>
          <w:lang w:val="uk-UA"/>
        </w:rPr>
        <w:t>ущість</w:t>
      </w:r>
      <w:r w:rsidRPr="005F023C">
        <w:rPr>
          <w:rFonts w:ascii="Times New Roman" w:hAnsi="Times New Roman"/>
        </w:rPr>
        <w:t xml:space="preserve"> </w:t>
      </w:r>
      <w:r w:rsidRPr="005F023C">
        <w:rPr>
          <w:rFonts w:ascii="Times New Roman" w:hAnsi="Times New Roman"/>
          <w:bCs/>
        </w:rPr>
        <w:t>відмінностей</w:t>
      </w:r>
      <w:r w:rsidRPr="005F023C">
        <w:rPr>
          <w:rFonts w:ascii="Times New Roman" w:hAnsi="Times New Roman"/>
        </w:rPr>
        <w:t xml:space="preserve"> відносних</w:t>
      </w:r>
      <w:r w:rsidRPr="005F023C">
        <w:rPr>
          <w:rFonts w:ascii="Times New Roman" w:hAnsi="Times New Roman"/>
          <w:lang w:val="uk-UA" w:eastAsia="uk-UA"/>
        </w:rPr>
        <w:t xml:space="preserve"> </w:t>
      </w:r>
      <w:r w:rsidRPr="005F023C">
        <w:rPr>
          <w:rFonts w:ascii="Times New Roman" w:hAnsi="Times New Roman"/>
        </w:rPr>
        <w:t>величин</w:t>
      </w:r>
      <w:r w:rsidRPr="005F023C">
        <w:rPr>
          <w:rFonts w:ascii="Times New Roman" w:hAnsi="Times New Roman"/>
          <w:bCs/>
        </w:rPr>
        <w:t xml:space="preserve"> визначали методом</w:t>
      </w:r>
      <w:r w:rsidRPr="005F023C">
        <w:rPr>
          <w:rFonts w:ascii="Times New Roman" w:hAnsi="Times New Roman"/>
        </w:rPr>
        <w:t xml:space="preserve"> </w:t>
      </w:r>
      <w:r w:rsidRPr="005F023C">
        <w:rPr>
          <w:rFonts w:ascii="Times New Roman" w:hAnsi="Times New Roman"/>
          <w:bCs/>
        </w:rPr>
        <w:t>кутового</w:t>
      </w:r>
      <w:r w:rsidRPr="005F023C">
        <w:rPr>
          <w:rFonts w:ascii="Times New Roman" w:hAnsi="Times New Roman"/>
        </w:rPr>
        <w:t xml:space="preserve"> </w:t>
      </w:r>
      <w:r w:rsidRPr="005F023C">
        <w:rPr>
          <w:rFonts w:ascii="Times New Roman" w:hAnsi="Times New Roman"/>
          <w:bCs/>
        </w:rPr>
        <w:t>перетворення</w:t>
      </w:r>
      <w:r w:rsidRPr="005F023C">
        <w:rPr>
          <w:rFonts w:ascii="Times New Roman" w:hAnsi="Times New Roman"/>
        </w:rPr>
        <w:t xml:space="preserve"> </w:t>
      </w:r>
      <w:r w:rsidRPr="005F023C">
        <w:rPr>
          <w:rFonts w:ascii="Times New Roman" w:hAnsi="Times New Roman"/>
          <w:bCs/>
        </w:rPr>
        <w:t>Фішера</w:t>
      </w:r>
      <w:r w:rsidRPr="005F023C">
        <w:rPr>
          <w:rFonts w:ascii="Times New Roman" w:hAnsi="Times New Roman"/>
        </w:rPr>
        <w:t>.</w:t>
      </w:r>
      <w:r w:rsidRPr="005F023C">
        <w:rPr>
          <w:rFonts w:ascii="Times New Roman" w:hAnsi="Times New Roman"/>
          <w:color w:val="000000"/>
          <w:lang w:val="uk-UA" w:eastAsia="uk-UA"/>
        </w:rPr>
        <w:t xml:space="preserve"> Для оцінки рівня відхилень варіантів ознак використовували метод сигмальних відхилень.</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b/>
          <w:lang w:val="uk-UA"/>
        </w:rPr>
        <w:t xml:space="preserve">Результати досліджень. </w:t>
      </w:r>
      <w:r w:rsidRPr="005F023C">
        <w:rPr>
          <w:rFonts w:ascii="Times New Roman" w:hAnsi="Times New Roman"/>
          <w:lang w:val="uk-UA"/>
        </w:rPr>
        <w:t>Захворюваність на ГХІКС у дітей Сумського регіону мала альтернуючий характер, тенденції до зниження кількості хворих за останні 17 років не спостерігалося. Високий рівень захворюваності відмічено у Сумському, Ямпільському, Шосткинському та С.-Будському районах, де спостерігався підвищений вміст солей важких металів (</w:t>
      </w:r>
      <w:r w:rsidRPr="005F023C">
        <w:rPr>
          <w:rFonts w:ascii="Times New Roman" w:hAnsi="Times New Roman"/>
          <w:lang w:val="en-US"/>
        </w:rPr>
        <w:t>Cu</w:t>
      </w:r>
      <w:r w:rsidRPr="005F023C">
        <w:rPr>
          <w:rFonts w:ascii="Times New Roman" w:hAnsi="Times New Roman"/>
          <w:lang w:val="uk-UA"/>
        </w:rPr>
        <w:t xml:space="preserve">, </w:t>
      </w:r>
      <w:r w:rsidRPr="005F023C">
        <w:rPr>
          <w:rFonts w:ascii="Times New Roman" w:hAnsi="Times New Roman"/>
          <w:lang w:val="en-US"/>
        </w:rPr>
        <w:t>Mn</w:t>
      </w:r>
      <w:r w:rsidRPr="005F023C">
        <w:rPr>
          <w:rFonts w:ascii="Times New Roman" w:hAnsi="Times New Roman"/>
          <w:lang w:val="uk-UA"/>
        </w:rPr>
        <w:t xml:space="preserve">, </w:t>
      </w:r>
      <w:r w:rsidRPr="005F023C">
        <w:rPr>
          <w:rFonts w:ascii="Times New Roman" w:hAnsi="Times New Roman"/>
          <w:lang w:val="en-US"/>
        </w:rPr>
        <w:t>Pb</w:t>
      </w:r>
      <w:r w:rsidRPr="005F023C">
        <w:rPr>
          <w:rFonts w:ascii="Times New Roman" w:hAnsi="Times New Roman"/>
          <w:lang w:val="uk-UA"/>
        </w:rPr>
        <w:t xml:space="preserve">, </w:t>
      </w:r>
      <w:r w:rsidRPr="005F023C">
        <w:rPr>
          <w:rFonts w:ascii="Times New Roman" w:hAnsi="Times New Roman"/>
          <w:lang w:val="en-US"/>
        </w:rPr>
        <w:t>Zn</w:t>
      </w:r>
      <w:r w:rsidRPr="005F023C">
        <w:rPr>
          <w:rFonts w:ascii="Times New Roman" w:hAnsi="Times New Roman"/>
          <w:lang w:val="uk-UA"/>
        </w:rPr>
        <w:t xml:space="preserve">, </w:t>
      </w:r>
      <w:r w:rsidRPr="005F023C">
        <w:rPr>
          <w:rFonts w:ascii="Times New Roman" w:hAnsi="Times New Roman"/>
          <w:lang w:val="en-US"/>
        </w:rPr>
        <w:t>Cr</w:t>
      </w:r>
      <w:r w:rsidRPr="005F023C">
        <w:rPr>
          <w:rFonts w:ascii="Times New Roman" w:hAnsi="Times New Roman"/>
          <w:lang w:val="uk-UA"/>
        </w:rPr>
        <w:t xml:space="preserve">). Більшість хворих з локальною формою ГГО госпіталізовано </w:t>
      </w:r>
      <w:r w:rsidRPr="005F023C">
        <w:rPr>
          <w:rFonts w:ascii="Times New Roman" w:hAnsi="Times New Roman"/>
          <w:lang w:eastAsia="uk-UA"/>
        </w:rPr>
        <w:t>на 4</w:t>
      </w:r>
      <w:r w:rsidRPr="005F023C">
        <w:rPr>
          <w:rFonts w:ascii="Times New Roman" w:hAnsi="Times New Roman"/>
          <w:lang w:val="uk-UA" w:eastAsia="uk-UA"/>
        </w:rPr>
        <w:t>–</w:t>
      </w:r>
      <w:r w:rsidRPr="005F023C">
        <w:rPr>
          <w:rFonts w:ascii="Times New Roman" w:hAnsi="Times New Roman"/>
          <w:lang w:eastAsia="uk-UA"/>
        </w:rPr>
        <w:t>5</w:t>
      </w:r>
      <w:r w:rsidRPr="005F023C">
        <w:rPr>
          <w:rFonts w:ascii="Times New Roman" w:hAnsi="Times New Roman"/>
          <w:lang w:val="uk-UA" w:eastAsia="uk-UA"/>
        </w:rPr>
        <w:t>-ту</w:t>
      </w:r>
      <w:r w:rsidRPr="005F023C">
        <w:rPr>
          <w:rFonts w:ascii="Times New Roman" w:hAnsi="Times New Roman"/>
          <w:lang w:eastAsia="uk-UA"/>
        </w:rPr>
        <w:t xml:space="preserve"> добу </w:t>
      </w:r>
      <w:r w:rsidRPr="005F023C">
        <w:rPr>
          <w:rFonts w:ascii="Times New Roman" w:hAnsi="Times New Roman"/>
        </w:rPr>
        <w:t>від початку захворювання</w:t>
      </w:r>
      <w:r w:rsidRPr="005F023C">
        <w:rPr>
          <w:rFonts w:ascii="Times New Roman" w:hAnsi="Times New Roman"/>
          <w:lang w:val="uk-UA" w:eastAsia="uk-UA"/>
        </w:rPr>
        <w:t xml:space="preserve"> (</w:t>
      </w:r>
      <w:r w:rsidRPr="005F023C">
        <w:rPr>
          <w:rFonts w:ascii="Times New Roman" w:hAnsi="Times New Roman"/>
        </w:rPr>
        <w:t>47,2</w:t>
      </w:r>
      <w:r w:rsidRPr="005F023C">
        <w:rPr>
          <w:rFonts w:ascii="Times New Roman" w:hAnsi="Times New Roman"/>
        </w:rPr>
        <w:sym w:font="Symbol" w:char="F0B1"/>
      </w:r>
      <w:r w:rsidRPr="005F023C">
        <w:rPr>
          <w:rFonts w:ascii="Times New Roman" w:hAnsi="Times New Roman"/>
        </w:rPr>
        <w:t>2,24%</w:t>
      </w:r>
      <w:r w:rsidRPr="005F023C">
        <w:rPr>
          <w:rFonts w:ascii="Times New Roman" w:hAnsi="Times New Roman"/>
          <w:lang w:val="uk-UA"/>
        </w:rPr>
        <w:t>)</w:t>
      </w:r>
      <w:r w:rsidRPr="005F023C">
        <w:rPr>
          <w:rFonts w:ascii="Times New Roman" w:hAnsi="Times New Roman"/>
          <w:lang w:val="uk-UA" w:eastAsia="uk-UA"/>
        </w:rPr>
        <w:t xml:space="preserve">, </w:t>
      </w:r>
      <w:r w:rsidRPr="005F023C">
        <w:rPr>
          <w:rFonts w:ascii="Times New Roman" w:hAnsi="Times New Roman"/>
        </w:rPr>
        <w:t xml:space="preserve"> </w:t>
      </w:r>
      <w:r w:rsidRPr="005F023C">
        <w:rPr>
          <w:rFonts w:ascii="Times New Roman" w:hAnsi="Times New Roman"/>
          <w:lang w:val="uk-UA"/>
        </w:rPr>
        <w:t>з генералізованою формою</w:t>
      </w:r>
      <w:r w:rsidRPr="005F023C">
        <w:rPr>
          <w:rFonts w:ascii="Times New Roman" w:hAnsi="Times New Roman"/>
        </w:rPr>
        <w:t xml:space="preserve"> </w:t>
      </w:r>
      <w:r w:rsidRPr="005F023C">
        <w:rPr>
          <w:rFonts w:ascii="Times New Roman" w:hAnsi="Times New Roman"/>
          <w:lang w:eastAsia="uk-UA"/>
        </w:rPr>
        <w:t>–</w:t>
      </w:r>
      <w:r w:rsidRPr="005F023C">
        <w:rPr>
          <w:rFonts w:ascii="Times New Roman" w:hAnsi="Times New Roman"/>
          <w:lang w:val="uk-UA" w:eastAsia="uk-UA"/>
        </w:rPr>
        <w:t xml:space="preserve"> </w:t>
      </w:r>
      <w:r w:rsidRPr="005F023C">
        <w:rPr>
          <w:rFonts w:ascii="Times New Roman" w:hAnsi="Times New Roman"/>
        </w:rPr>
        <w:t>на 1</w:t>
      </w:r>
      <w:r w:rsidRPr="005F023C">
        <w:rPr>
          <w:rFonts w:ascii="Times New Roman" w:hAnsi="Times New Roman"/>
          <w:lang w:val="uk-UA" w:eastAsia="uk-UA"/>
        </w:rPr>
        <w:t>–</w:t>
      </w:r>
      <w:r w:rsidRPr="005F023C">
        <w:rPr>
          <w:rFonts w:ascii="Times New Roman" w:hAnsi="Times New Roman"/>
        </w:rPr>
        <w:t>3</w:t>
      </w:r>
      <w:r w:rsidRPr="005F023C">
        <w:rPr>
          <w:rFonts w:ascii="Times New Roman" w:hAnsi="Times New Roman"/>
          <w:lang w:val="uk-UA"/>
        </w:rPr>
        <w:t>-тю</w:t>
      </w:r>
      <w:r w:rsidRPr="005F023C">
        <w:rPr>
          <w:rFonts w:ascii="Times New Roman" w:hAnsi="Times New Roman"/>
        </w:rPr>
        <w:t xml:space="preserve"> добу </w:t>
      </w:r>
      <w:r w:rsidRPr="005F023C">
        <w:rPr>
          <w:rFonts w:ascii="Times New Roman" w:hAnsi="Times New Roman"/>
          <w:lang w:val="uk-UA"/>
        </w:rPr>
        <w:t>(</w:t>
      </w:r>
      <w:r w:rsidRPr="005F023C">
        <w:rPr>
          <w:rFonts w:ascii="Times New Roman" w:hAnsi="Times New Roman"/>
        </w:rPr>
        <w:t>79,7</w:t>
      </w:r>
      <w:r w:rsidRPr="005F023C">
        <w:rPr>
          <w:rFonts w:ascii="Times New Roman" w:hAnsi="Times New Roman"/>
        </w:rPr>
        <w:sym w:font="Symbol" w:char="F0B1"/>
      </w:r>
      <w:r w:rsidRPr="005F023C">
        <w:rPr>
          <w:rFonts w:ascii="Times New Roman" w:hAnsi="Times New Roman"/>
        </w:rPr>
        <w:t>3,44%</w:t>
      </w:r>
      <w:r w:rsidRPr="005F023C">
        <w:rPr>
          <w:rFonts w:ascii="Times New Roman" w:hAnsi="Times New Roman"/>
          <w:lang w:val="uk-UA"/>
        </w:rPr>
        <w:t>).</w:t>
      </w:r>
      <w:r w:rsidRPr="005F023C">
        <w:rPr>
          <w:rFonts w:ascii="Times New Roman" w:hAnsi="Times New Roman"/>
        </w:rPr>
        <w:t xml:space="preserve"> </w:t>
      </w:r>
      <w:r w:rsidRPr="005F023C">
        <w:rPr>
          <w:rFonts w:ascii="Times New Roman" w:hAnsi="Times New Roman"/>
          <w:lang w:val="uk-UA"/>
        </w:rPr>
        <w:t>У</w:t>
      </w:r>
      <w:r w:rsidRPr="005F023C">
        <w:rPr>
          <w:rFonts w:ascii="Times New Roman" w:hAnsi="Times New Roman"/>
        </w:rPr>
        <w:t xml:space="preserve"> перші 3 доби </w:t>
      </w:r>
      <w:r w:rsidRPr="005F023C">
        <w:rPr>
          <w:rFonts w:ascii="Times New Roman" w:hAnsi="Times New Roman"/>
          <w:lang w:val="uk-UA"/>
        </w:rPr>
        <w:t>були госпіталізовані</w:t>
      </w:r>
      <w:r w:rsidRPr="005F023C">
        <w:rPr>
          <w:rFonts w:ascii="Times New Roman" w:hAnsi="Times New Roman"/>
        </w:rPr>
        <w:t xml:space="preserve"> в основному (р</w:t>
      </w:r>
      <w:r w:rsidRPr="005F023C">
        <w:rPr>
          <w:rFonts w:ascii="Times New Roman" w:hAnsi="Times New Roman"/>
          <w:lang w:eastAsia="uk-UA"/>
        </w:rPr>
        <w:t xml:space="preserve">&lt;0,05) </w:t>
      </w:r>
      <w:r w:rsidRPr="005F023C">
        <w:rPr>
          <w:rFonts w:ascii="Times New Roman" w:hAnsi="Times New Roman"/>
        </w:rPr>
        <w:t>діти до 3 років – 56,1</w:t>
      </w:r>
      <w:r w:rsidRPr="005F023C">
        <w:rPr>
          <w:rFonts w:ascii="Times New Roman" w:hAnsi="Times New Roman"/>
        </w:rPr>
        <w:sym w:font="Symbol" w:char="F0B1"/>
      </w:r>
      <w:r w:rsidRPr="005F023C">
        <w:rPr>
          <w:rFonts w:ascii="Times New Roman" w:hAnsi="Times New Roman"/>
        </w:rPr>
        <w:t xml:space="preserve">2,98%. На </w:t>
      </w:r>
      <w:r w:rsidRPr="005F023C">
        <w:rPr>
          <w:rFonts w:ascii="Times New Roman" w:hAnsi="Times New Roman"/>
          <w:lang w:eastAsia="uk-UA"/>
        </w:rPr>
        <w:t>4</w:t>
      </w:r>
      <w:r w:rsidRPr="005F023C">
        <w:rPr>
          <w:rFonts w:ascii="Times New Roman" w:hAnsi="Times New Roman"/>
          <w:lang w:val="uk-UA" w:eastAsia="uk-UA"/>
        </w:rPr>
        <w:t>–</w:t>
      </w:r>
      <w:r w:rsidRPr="005F023C">
        <w:rPr>
          <w:rFonts w:ascii="Times New Roman" w:hAnsi="Times New Roman"/>
          <w:lang w:eastAsia="uk-UA"/>
        </w:rPr>
        <w:t>5</w:t>
      </w:r>
      <w:r w:rsidRPr="005F023C">
        <w:rPr>
          <w:rFonts w:ascii="Times New Roman" w:hAnsi="Times New Roman"/>
          <w:lang w:val="uk-UA" w:eastAsia="uk-UA"/>
        </w:rPr>
        <w:t>-ту</w:t>
      </w:r>
      <w:r w:rsidRPr="005F023C">
        <w:rPr>
          <w:rFonts w:ascii="Times New Roman" w:hAnsi="Times New Roman"/>
          <w:lang w:eastAsia="uk-UA"/>
        </w:rPr>
        <w:t xml:space="preserve"> </w:t>
      </w:r>
      <w:r w:rsidRPr="005F023C">
        <w:rPr>
          <w:rFonts w:ascii="Times New Roman" w:hAnsi="Times New Roman"/>
        </w:rPr>
        <w:t>добу та в більш пізні терміни госпіталізували переважно (р</w:t>
      </w:r>
      <w:r w:rsidRPr="005F023C">
        <w:rPr>
          <w:rFonts w:ascii="Times New Roman" w:hAnsi="Times New Roman"/>
          <w:lang w:eastAsia="uk-UA"/>
        </w:rPr>
        <w:t xml:space="preserve">&lt;0,001) </w:t>
      </w:r>
      <w:r w:rsidRPr="005F023C">
        <w:rPr>
          <w:rFonts w:ascii="Times New Roman" w:hAnsi="Times New Roman"/>
        </w:rPr>
        <w:t>дітей старш</w:t>
      </w:r>
      <w:r w:rsidRPr="005F023C">
        <w:rPr>
          <w:rFonts w:ascii="Times New Roman" w:hAnsi="Times New Roman"/>
          <w:lang w:val="uk-UA"/>
        </w:rPr>
        <w:t>е</w:t>
      </w:r>
      <w:r w:rsidRPr="005F023C">
        <w:rPr>
          <w:rFonts w:ascii="Times New Roman" w:hAnsi="Times New Roman"/>
        </w:rPr>
        <w:t xml:space="preserve"> 3 років – 73,5</w:t>
      </w:r>
      <w:r w:rsidRPr="005F023C">
        <w:rPr>
          <w:rFonts w:ascii="Times New Roman" w:hAnsi="Times New Roman"/>
        </w:rPr>
        <w:sym w:font="Symbol" w:char="F0B1"/>
      </w:r>
      <w:r w:rsidRPr="005F023C">
        <w:rPr>
          <w:rFonts w:ascii="Times New Roman" w:hAnsi="Times New Roman"/>
        </w:rPr>
        <w:t>2,76%.</w:t>
      </w:r>
      <w:r w:rsidRPr="005F023C">
        <w:rPr>
          <w:rFonts w:ascii="Times New Roman" w:hAnsi="Times New Roman"/>
          <w:lang w:val="uk-UA"/>
        </w:rPr>
        <w:t xml:space="preserve"> Аналіз випадків пізньої госпіталізації (&gt;5 діб) виявив, що 76,8</w:t>
      </w:r>
      <w:r w:rsidRPr="005F023C">
        <w:rPr>
          <w:rFonts w:ascii="Times New Roman" w:hAnsi="Times New Roman"/>
          <w:lang w:val="uk-UA"/>
        </w:rPr>
        <w:sym w:font="Symbol" w:char="F0B1"/>
      </w:r>
      <w:r w:rsidRPr="005F023C">
        <w:rPr>
          <w:rFonts w:ascii="Times New Roman" w:hAnsi="Times New Roman"/>
          <w:lang w:val="uk-UA"/>
        </w:rPr>
        <w:t xml:space="preserve">4,27% хворим проводили антибактеріальну терапію з приводу різних соматичних та інфекційних захворювань. Переважали особи чоловічої статі, серед яких більшість пацієнтів були з локальною формою ГГО </w:t>
      </w:r>
      <w:r w:rsidRPr="005F023C">
        <w:rPr>
          <w:rFonts w:ascii="Times New Roman" w:hAnsi="Times New Roman"/>
          <w:lang w:val="uk-UA" w:eastAsia="uk-UA"/>
        </w:rPr>
        <w:t xml:space="preserve">та </w:t>
      </w:r>
      <w:r w:rsidRPr="005F023C">
        <w:rPr>
          <w:rFonts w:ascii="Times New Roman" w:hAnsi="Times New Roman"/>
          <w:lang w:val="uk-UA"/>
        </w:rPr>
        <w:t>ГА – відповідно 56,3</w:t>
      </w:r>
      <w:r w:rsidRPr="005F023C">
        <w:rPr>
          <w:rFonts w:ascii="Times New Roman" w:hAnsi="Times New Roman"/>
        </w:rPr>
        <w:sym w:font="Symbol" w:char="F0B1"/>
      </w:r>
      <w:r w:rsidRPr="005F023C">
        <w:rPr>
          <w:rFonts w:ascii="Times New Roman" w:hAnsi="Times New Roman"/>
          <w:lang w:val="uk-UA"/>
        </w:rPr>
        <w:t xml:space="preserve">2,23% </w:t>
      </w:r>
      <w:r w:rsidRPr="005F023C">
        <w:rPr>
          <w:rFonts w:ascii="Times New Roman" w:hAnsi="Times New Roman"/>
          <w:lang w:val="uk-UA" w:eastAsia="uk-UA"/>
        </w:rPr>
        <w:t>(</w:t>
      </w:r>
      <w:r w:rsidRPr="005F023C">
        <w:rPr>
          <w:rFonts w:ascii="Times New Roman" w:hAnsi="Times New Roman"/>
          <w:lang w:val="en-US" w:eastAsia="uk-UA"/>
        </w:rPr>
        <w:t>p</w:t>
      </w:r>
      <w:r w:rsidRPr="005F023C">
        <w:rPr>
          <w:rFonts w:ascii="Times New Roman" w:hAnsi="Times New Roman"/>
          <w:color w:val="000000"/>
          <w:lang w:val="uk-UA"/>
        </w:rPr>
        <w:t>&lt;</w:t>
      </w:r>
      <w:r w:rsidRPr="005F023C">
        <w:rPr>
          <w:rFonts w:ascii="Times New Roman" w:hAnsi="Times New Roman"/>
          <w:lang w:val="uk-UA" w:eastAsia="uk-UA"/>
        </w:rPr>
        <w:t>0,01)</w:t>
      </w:r>
      <w:r w:rsidRPr="005F023C">
        <w:rPr>
          <w:rFonts w:ascii="Times New Roman" w:hAnsi="Times New Roman"/>
          <w:lang w:val="uk-UA"/>
        </w:rPr>
        <w:t xml:space="preserve"> та 56,9</w:t>
      </w:r>
      <w:r w:rsidRPr="005F023C">
        <w:rPr>
          <w:rFonts w:ascii="Times New Roman" w:hAnsi="Times New Roman"/>
        </w:rPr>
        <w:sym w:font="Symbol" w:char="F0B1"/>
      </w:r>
      <w:r w:rsidRPr="005F023C">
        <w:rPr>
          <w:rFonts w:ascii="Times New Roman" w:hAnsi="Times New Roman"/>
          <w:lang w:val="uk-UA"/>
        </w:rPr>
        <w:t xml:space="preserve">3,15% </w:t>
      </w:r>
      <w:r w:rsidRPr="005F023C">
        <w:rPr>
          <w:rFonts w:ascii="Times New Roman" w:hAnsi="Times New Roman"/>
          <w:lang w:val="uk-UA" w:eastAsia="uk-UA"/>
        </w:rPr>
        <w:t>(</w:t>
      </w:r>
      <w:r w:rsidRPr="005F023C">
        <w:rPr>
          <w:rFonts w:ascii="Times New Roman" w:hAnsi="Times New Roman"/>
          <w:lang w:val="en-US" w:eastAsia="uk-UA"/>
        </w:rPr>
        <w:t>p</w:t>
      </w:r>
      <w:r w:rsidRPr="005F023C">
        <w:rPr>
          <w:rFonts w:ascii="Times New Roman" w:hAnsi="Times New Roman"/>
          <w:color w:val="000000"/>
          <w:lang w:val="uk-UA"/>
        </w:rPr>
        <w:t>&lt;</w:t>
      </w:r>
      <w:r w:rsidRPr="005F023C">
        <w:rPr>
          <w:rFonts w:ascii="Times New Roman" w:hAnsi="Times New Roman"/>
          <w:lang w:val="uk-UA" w:eastAsia="uk-UA"/>
        </w:rPr>
        <w:t>0,05)</w:t>
      </w:r>
      <w:r w:rsidRPr="005F023C">
        <w:rPr>
          <w:rFonts w:ascii="Times New Roman" w:hAnsi="Times New Roman"/>
          <w:lang w:val="uk-UA"/>
        </w:rPr>
        <w:t xml:space="preserve">. Разом з тим, достовірної різниці за статтю серед пацієнтів з генералізованою формою ГГО не виявлено </w:t>
      </w:r>
      <w:r w:rsidRPr="005F023C">
        <w:rPr>
          <w:rFonts w:ascii="Times New Roman" w:hAnsi="Times New Roman"/>
          <w:lang w:val="uk-UA" w:eastAsia="uk-UA"/>
        </w:rPr>
        <w:t>(</w:t>
      </w:r>
      <w:r w:rsidRPr="005F023C">
        <w:rPr>
          <w:rFonts w:ascii="Times New Roman" w:hAnsi="Times New Roman"/>
          <w:lang w:val="en-US" w:eastAsia="uk-UA"/>
        </w:rPr>
        <w:t>p</w:t>
      </w:r>
      <w:r w:rsidRPr="005F023C">
        <w:rPr>
          <w:rFonts w:ascii="Times New Roman" w:hAnsi="Times New Roman"/>
          <w:color w:val="000000"/>
          <w:lang w:val="uk-UA"/>
        </w:rPr>
        <w:t>&lt;</w:t>
      </w:r>
      <w:r w:rsidRPr="005F023C">
        <w:rPr>
          <w:rFonts w:ascii="Times New Roman" w:hAnsi="Times New Roman"/>
          <w:lang w:val="uk-UA" w:eastAsia="uk-UA"/>
        </w:rPr>
        <w:t>0,05)</w:t>
      </w:r>
      <w:r w:rsidRPr="005F023C">
        <w:rPr>
          <w:rFonts w:ascii="Times New Roman" w:hAnsi="Times New Roman"/>
          <w:lang w:val="uk-UA"/>
        </w:rPr>
        <w:t>. Остеомієлітичний процес найбільш часто локалізувався у стегновій кістці (40,5</w:t>
      </w:r>
      <w:r w:rsidRPr="005F023C">
        <w:rPr>
          <w:rFonts w:ascii="Times New Roman" w:hAnsi="Times New Roman"/>
          <w:lang w:val="uk-UA"/>
        </w:rPr>
        <w:sym w:font="Symbol" w:char="F0B1"/>
      </w:r>
      <w:r w:rsidRPr="005F023C">
        <w:rPr>
          <w:rFonts w:ascii="Times New Roman" w:hAnsi="Times New Roman"/>
          <w:lang w:val="uk-UA"/>
        </w:rPr>
        <w:t>1,95%), рідше - у великогомілковій та плечовій кістках (24,3</w:t>
      </w:r>
      <w:r w:rsidRPr="005F023C">
        <w:rPr>
          <w:rFonts w:ascii="Times New Roman" w:hAnsi="Times New Roman"/>
          <w:lang w:val="uk-UA"/>
        </w:rPr>
        <w:sym w:font="Symbol" w:char="F0B1"/>
      </w:r>
      <w:r w:rsidRPr="005F023C">
        <w:rPr>
          <w:rFonts w:ascii="Times New Roman" w:hAnsi="Times New Roman"/>
          <w:lang w:val="uk-UA"/>
        </w:rPr>
        <w:t>1,7% і 16,7</w:t>
      </w:r>
      <w:r w:rsidRPr="005F023C">
        <w:rPr>
          <w:rFonts w:ascii="Times New Roman" w:hAnsi="Times New Roman"/>
          <w:lang w:val="uk-UA"/>
        </w:rPr>
        <w:sym w:font="Symbol" w:char="F0B1"/>
      </w:r>
      <w:r w:rsidRPr="005F023C">
        <w:rPr>
          <w:rFonts w:ascii="Times New Roman" w:hAnsi="Times New Roman"/>
          <w:lang w:val="uk-UA"/>
        </w:rPr>
        <w:t xml:space="preserve">1,48% відповідно). </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Найчастішим збудником ГХІКС був Staphylococcus aureus (53,0</w:t>
      </w:r>
      <w:r w:rsidRPr="005F023C">
        <w:rPr>
          <w:rFonts w:ascii="Times New Roman" w:hAnsi="Times New Roman"/>
          <w:lang w:val="uk-UA"/>
        </w:rPr>
        <w:sym w:font="Symbol" w:char="F0B1"/>
      </w:r>
      <w:r w:rsidRPr="005F023C">
        <w:rPr>
          <w:rFonts w:ascii="Times New Roman" w:hAnsi="Times New Roman"/>
          <w:lang w:val="uk-UA"/>
        </w:rPr>
        <w:t xml:space="preserve">2,32%). На другому місці за частотою ідентифікації спостерігалися </w:t>
      </w:r>
      <w:r w:rsidRPr="005F023C">
        <w:rPr>
          <w:rFonts w:ascii="Times New Roman" w:hAnsi="Times New Roman"/>
          <w:lang w:val="uk-UA" w:eastAsia="uk-UA"/>
        </w:rPr>
        <w:t xml:space="preserve">β–гемолітичні </w:t>
      </w:r>
      <w:r w:rsidRPr="005F023C">
        <w:rPr>
          <w:rFonts w:ascii="Times New Roman" w:hAnsi="Times New Roman"/>
          <w:lang w:val="uk-UA"/>
        </w:rPr>
        <w:t xml:space="preserve">стрептококи групи А – </w:t>
      </w:r>
      <w:r w:rsidRPr="005F023C">
        <w:rPr>
          <w:rFonts w:ascii="Times New Roman" w:hAnsi="Times New Roman"/>
          <w:color w:val="000000"/>
          <w:lang w:val="en-US"/>
        </w:rPr>
        <w:t>St</w:t>
      </w:r>
      <w:r w:rsidRPr="005F023C">
        <w:rPr>
          <w:rFonts w:ascii="Times New Roman" w:hAnsi="Times New Roman"/>
          <w:color w:val="000000"/>
          <w:lang w:val="uk-UA"/>
        </w:rPr>
        <w:t xml:space="preserve">. </w:t>
      </w:r>
      <w:r w:rsidRPr="005F023C">
        <w:rPr>
          <w:rFonts w:ascii="Times New Roman" w:hAnsi="Times New Roman"/>
          <w:color w:val="000000"/>
          <w:lang w:val="en-US"/>
        </w:rPr>
        <w:t>pyogenes</w:t>
      </w:r>
      <w:r w:rsidRPr="005F023C">
        <w:rPr>
          <w:rFonts w:ascii="Times New Roman" w:hAnsi="Times New Roman"/>
          <w:color w:val="000000"/>
          <w:lang w:val="uk-UA"/>
        </w:rPr>
        <w:t xml:space="preserve"> та </w:t>
      </w:r>
      <w:r w:rsidRPr="005F023C">
        <w:rPr>
          <w:rFonts w:ascii="Times New Roman" w:hAnsi="Times New Roman"/>
          <w:lang w:val="uk-UA"/>
        </w:rPr>
        <w:t>St.</w:t>
      </w:r>
      <w:r w:rsidRPr="005F023C">
        <w:rPr>
          <w:rFonts w:ascii="Times New Roman" w:hAnsi="Times New Roman"/>
          <w:bCs/>
          <w:lang w:val="uk-UA"/>
        </w:rPr>
        <w:t xml:space="preserve"> </w:t>
      </w:r>
      <w:r w:rsidRPr="005F023C">
        <w:rPr>
          <w:rFonts w:ascii="Times New Roman" w:hAnsi="Times New Roman"/>
          <w:bCs/>
          <w:lang w:val="en-US"/>
        </w:rPr>
        <w:t>haemolyticus</w:t>
      </w:r>
      <w:r w:rsidRPr="005F023C">
        <w:rPr>
          <w:rFonts w:ascii="Times New Roman" w:hAnsi="Times New Roman"/>
          <w:bCs/>
          <w:lang w:val="uk-UA"/>
        </w:rPr>
        <w:t xml:space="preserve"> (відповідно </w:t>
      </w:r>
      <w:r w:rsidRPr="005F023C">
        <w:rPr>
          <w:rFonts w:ascii="Times New Roman" w:hAnsi="Times New Roman"/>
          <w:color w:val="000000"/>
          <w:lang w:val="uk-UA"/>
        </w:rPr>
        <w:t>15,4% і 8,6%).</w:t>
      </w:r>
      <w:r w:rsidRPr="005F023C">
        <w:rPr>
          <w:rFonts w:ascii="Times New Roman" w:hAnsi="Times New Roman"/>
          <w:lang w:val="uk-UA"/>
        </w:rPr>
        <w:t xml:space="preserve"> Серед грамнегативних мікроорганізмів (8,9</w:t>
      </w:r>
      <w:r w:rsidRPr="005F023C">
        <w:rPr>
          <w:rFonts w:ascii="Times New Roman" w:hAnsi="Times New Roman"/>
          <w:lang w:val="uk-UA"/>
        </w:rPr>
        <w:sym w:font="Symbol" w:char="F0B1"/>
      </w:r>
      <w:r w:rsidRPr="005F023C">
        <w:rPr>
          <w:rFonts w:ascii="Times New Roman" w:hAnsi="Times New Roman"/>
          <w:lang w:val="uk-UA"/>
        </w:rPr>
        <w:t xml:space="preserve">1,32%) висівали частіше E. coli - </w:t>
      </w:r>
      <w:r w:rsidRPr="005F023C">
        <w:rPr>
          <w:rFonts w:ascii="Times New Roman" w:hAnsi="Times New Roman"/>
          <w:color w:val="000000"/>
          <w:lang w:val="uk-UA"/>
        </w:rPr>
        <w:t>2,8</w:t>
      </w:r>
      <w:r w:rsidRPr="005F023C">
        <w:rPr>
          <w:rFonts w:ascii="Times New Roman" w:hAnsi="Times New Roman"/>
          <w:lang w:val="uk-UA"/>
        </w:rPr>
        <w:t>%, Enterobacter - 2,4%. Змішана флора (3,8</w:t>
      </w:r>
      <w:r w:rsidRPr="005F023C">
        <w:rPr>
          <w:rFonts w:ascii="Times New Roman" w:hAnsi="Times New Roman"/>
          <w:lang w:val="uk-UA"/>
        </w:rPr>
        <w:sym w:font="Symbol" w:char="F0B1"/>
      </w:r>
      <w:r w:rsidRPr="005F023C">
        <w:rPr>
          <w:rFonts w:ascii="Times New Roman" w:hAnsi="Times New Roman"/>
          <w:lang w:val="uk-UA"/>
        </w:rPr>
        <w:t xml:space="preserve">0,78%) в основному була представлена стафілококами в поєднанні з іншими </w:t>
      </w:r>
      <w:r w:rsidRPr="005F023C">
        <w:rPr>
          <w:rFonts w:ascii="Times New Roman" w:hAnsi="Times New Roman"/>
          <w:lang w:val="uk-UA"/>
        </w:rPr>
        <w:lastRenderedPageBreak/>
        <w:t>збудниками. У 20,1</w:t>
      </w:r>
      <w:r w:rsidRPr="005F023C">
        <w:rPr>
          <w:rFonts w:ascii="Times New Roman" w:hAnsi="Times New Roman"/>
          <w:lang w:val="uk-UA"/>
        </w:rPr>
        <w:sym w:font="Symbol" w:char="F0B1"/>
      </w:r>
      <w:r w:rsidRPr="005F023C">
        <w:rPr>
          <w:rFonts w:ascii="Times New Roman" w:hAnsi="Times New Roman"/>
          <w:lang w:val="uk-UA"/>
        </w:rPr>
        <w:t>1,63% висівів росту мікроорганізмів не спостерігали. При генералізованій формі ГГО грампозитивна флора спостерігалась у 94,9</w:t>
      </w:r>
      <w:r w:rsidRPr="005F023C">
        <w:rPr>
          <w:rFonts w:ascii="Times New Roman" w:hAnsi="Times New Roman"/>
          <w:lang w:val="uk-UA"/>
        </w:rPr>
        <w:sym w:font="Symbol" w:char="F0B1"/>
      </w:r>
      <w:r w:rsidRPr="005F023C">
        <w:rPr>
          <w:rFonts w:ascii="Times New Roman" w:hAnsi="Times New Roman"/>
          <w:lang w:val="uk-UA"/>
        </w:rPr>
        <w:t>2,23%, при локальній – 90,8</w:t>
      </w:r>
      <w:r w:rsidRPr="005F023C">
        <w:rPr>
          <w:rFonts w:ascii="Times New Roman" w:hAnsi="Times New Roman"/>
          <w:lang w:val="uk-UA"/>
        </w:rPr>
        <w:sym w:font="Symbol" w:char="F0B1"/>
      </w:r>
      <w:r w:rsidRPr="005F023C">
        <w:rPr>
          <w:rFonts w:ascii="Times New Roman" w:hAnsi="Times New Roman"/>
          <w:lang w:val="uk-UA"/>
        </w:rPr>
        <w:t>1,45%, причому в обох формах переважно ідентифікували Staphylococcus aureus. Порівнянно з локальною формою ГГО Streptococcus haemolyticus та Staphylococcus еpidermidis частіше зумовлювали в нашому дослідженні генералізацію процесу – в 11,2% та 10,2% відповідно. Грамнегативна флора частіше встановлювалася при локальній формі ГГО (9,9</w:t>
      </w:r>
      <w:r w:rsidRPr="005F023C">
        <w:rPr>
          <w:rFonts w:ascii="Times New Roman" w:hAnsi="Times New Roman"/>
          <w:lang w:val="uk-UA"/>
        </w:rPr>
        <w:sym w:font="Symbol" w:char="F0B1"/>
      </w:r>
      <w:r w:rsidRPr="005F023C">
        <w:rPr>
          <w:rFonts w:ascii="Times New Roman" w:hAnsi="Times New Roman"/>
          <w:lang w:val="uk-UA"/>
        </w:rPr>
        <w:t xml:space="preserve">1,57%), досить часто виявляли E. coli - </w:t>
      </w:r>
      <w:r w:rsidRPr="005F023C">
        <w:rPr>
          <w:rFonts w:ascii="Times New Roman" w:hAnsi="Times New Roman"/>
          <w:color w:val="000000"/>
          <w:lang w:val="uk-UA"/>
        </w:rPr>
        <w:t>3,3</w:t>
      </w:r>
      <w:r w:rsidRPr="005F023C">
        <w:rPr>
          <w:rFonts w:ascii="Times New Roman" w:hAnsi="Times New Roman"/>
          <w:lang w:val="uk-UA"/>
        </w:rPr>
        <w:t>%, Enterobacter - 3,0%;  при генералізованій формі ГГО значну частку займала Psevdomonas aeruginosa – у 2,0%.  При розвитку ГА ідентифікували в більшості випадків грампозитивних збудників (93,3</w:t>
      </w:r>
      <w:r w:rsidRPr="005F023C">
        <w:rPr>
          <w:rFonts w:ascii="Times New Roman" w:hAnsi="Times New Roman"/>
          <w:lang w:val="uk-UA"/>
        </w:rPr>
        <w:sym w:font="Symbol" w:char="F0B1"/>
      </w:r>
      <w:r w:rsidRPr="005F023C">
        <w:rPr>
          <w:rFonts w:ascii="Times New Roman" w:hAnsi="Times New Roman"/>
          <w:lang w:val="uk-UA"/>
        </w:rPr>
        <w:t xml:space="preserve">1,79%), серед яких переважали Staphylococcus aureus (48,2%) та </w:t>
      </w:r>
      <w:r w:rsidRPr="005F023C">
        <w:rPr>
          <w:rFonts w:ascii="Times New Roman" w:hAnsi="Times New Roman"/>
          <w:lang w:val="uk-UA" w:eastAsia="uk-UA"/>
        </w:rPr>
        <w:t xml:space="preserve">β–гемолітичні </w:t>
      </w:r>
      <w:r w:rsidRPr="005F023C">
        <w:rPr>
          <w:rFonts w:ascii="Times New Roman" w:hAnsi="Times New Roman"/>
          <w:lang w:val="uk-UA"/>
        </w:rPr>
        <w:t xml:space="preserve">стрептококи групи А – </w:t>
      </w:r>
      <w:r w:rsidRPr="005F023C">
        <w:rPr>
          <w:rFonts w:ascii="Times New Roman" w:hAnsi="Times New Roman"/>
          <w:color w:val="000000"/>
          <w:lang w:val="en-US"/>
        </w:rPr>
        <w:t>St</w:t>
      </w:r>
      <w:r w:rsidRPr="005F023C">
        <w:rPr>
          <w:rFonts w:ascii="Times New Roman" w:hAnsi="Times New Roman"/>
          <w:color w:val="000000"/>
          <w:lang w:val="uk-UA"/>
        </w:rPr>
        <w:t xml:space="preserve">. </w:t>
      </w:r>
      <w:r w:rsidRPr="005F023C">
        <w:rPr>
          <w:rFonts w:ascii="Times New Roman" w:hAnsi="Times New Roman"/>
          <w:color w:val="000000"/>
          <w:lang w:val="en-US"/>
        </w:rPr>
        <w:t>pyogenes</w:t>
      </w:r>
      <w:r w:rsidRPr="005F023C">
        <w:rPr>
          <w:rFonts w:ascii="Times New Roman" w:hAnsi="Times New Roman"/>
          <w:color w:val="000000"/>
          <w:lang w:val="uk-UA"/>
        </w:rPr>
        <w:t xml:space="preserve"> та </w:t>
      </w:r>
      <w:r w:rsidRPr="005F023C">
        <w:rPr>
          <w:rFonts w:ascii="Times New Roman" w:hAnsi="Times New Roman"/>
          <w:lang w:val="uk-UA"/>
        </w:rPr>
        <w:t>St.</w:t>
      </w:r>
      <w:r w:rsidRPr="005F023C">
        <w:rPr>
          <w:rFonts w:ascii="Times New Roman" w:hAnsi="Times New Roman"/>
          <w:bCs/>
          <w:lang w:val="uk-UA"/>
        </w:rPr>
        <w:t xml:space="preserve"> </w:t>
      </w:r>
      <w:r w:rsidRPr="005F023C">
        <w:rPr>
          <w:rFonts w:ascii="Times New Roman" w:hAnsi="Times New Roman"/>
          <w:bCs/>
          <w:lang w:val="en-US"/>
        </w:rPr>
        <w:t>haemolyticus</w:t>
      </w:r>
      <w:r w:rsidRPr="005F023C">
        <w:rPr>
          <w:rFonts w:ascii="Times New Roman" w:hAnsi="Times New Roman"/>
          <w:bCs/>
          <w:lang w:val="uk-UA"/>
        </w:rPr>
        <w:t xml:space="preserve"> (відповідно </w:t>
      </w:r>
      <w:r w:rsidRPr="005F023C">
        <w:rPr>
          <w:rFonts w:ascii="Times New Roman" w:hAnsi="Times New Roman"/>
          <w:color w:val="000000"/>
          <w:lang w:val="uk-UA"/>
        </w:rPr>
        <w:t>19,5% і 12,3%). Серед грамнегативних мікроорганізмів, що виявляли досить рідко</w:t>
      </w:r>
      <w:r w:rsidRPr="005F023C">
        <w:rPr>
          <w:rFonts w:ascii="Times New Roman" w:hAnsi="Times New Roman"/>
          <w:lang w:val="uk-UA"/>
        </w:rPr>
        <w:t>, частіше траплялися E. coli – у 2,6%. Незначна частка збудників була представлена змішаною флорою – 3,2</w:t>
      </w:r>
      <w:r w:rsidRPr="005F023C">
        <w:rPr>
          <w:rFonts w:ascii="Times New Roman" w:hAnsi="Times New Roman"/>
          <w:lang w:val="uk-UA"/>
        </w:rPr>
        <w:sym w:font="Symbol" w:char="F0B1"/>
      </w:r>
      <w:r w:rsidRPr="005F023C">
        <w:rPr>
          <w:rFonts w:ascii="Times New Roman" w:hAnsi="Times New Roman"/>
          <w:lang w:val="uk-UA"/>
        </w:rPr>
        <w:t>1,12%.</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rPr>
        <w:t xml:space="preserve">При верифікації діагнозу використовувалось ультразвукове дослідження скомпрометованої кістки та суглоба. </w:t>
      </w:r>
      <w:r w:rsidRPr="005F023C">
        <w:rPr>
          <w:rFonts w:ascii="Times New Roman" w:hAnsi="Times New Roman"/>
          <w:lang w:val="uk-UA" w:eastAsia="uk-UA"/>
        </w:rPr>
        <w:t xml:space="preserve">У ранні терміни госпіталізації хворих при ультрасонографічній ідентифікації змін акустичної щільності кістки чи змін окістя спостерігали високу специфічність ознак (87,5% та 100% відповідно), що дозволило віднести їх до прямих ознак ГГО у перші 2-3 доби від початку захворювання. Однак у цей час, у зв`язку з низькою чутливістю ознак (72,2% та 83,3% відповідно), відсутність ехографічних змін акустичної щільності або змін окістя не виключала діагноз ГГО. Так у </w:t>
      </w:r>
      <w:r w:rsidRPr="005F023C">
        <w:rPr>
          <w:rFonts w:ascii="Times New Roman" w:hAnsi="Times New Roman"/>
          <w:color w:val="000000"/>
          <w:lang w:val="uk-UA" w:eastAsia="uk-UA"/>
        </w:rPr>
        <w:t>2</w:t>
      </w:r>
      <w:r w:rsidRPr="005F023C">
        <w:rPr>
          <w:rFonts w:ascii="Times New Roman" w:hAnsi="Times New Roman"/>
          <w:lang w:val="uk-UA" w:eastAsia="uk-UA"/>
        </w:rPr>
        <w:t xml:space="preserve"> (11</w:t>
      </w:r>
      <w:r w:rsidRPr="005F023C">
        <w:rPr>
          <w:rFonts w:ascii="Times New Roman" w:hAnsi="Times New Roman"/>
          <w:lang w:val="uk-UA"/>
        </w:rPr>
        <w:t>,1</w:t>
      </w:r>
      <w:r w:rsidRPr="005F023C">
        <w:rPr>
          <w:rFonts w:ascii="Times New Roman" w:hAnsi="Times New Roman"/>
          <w:lang w:val="uk-UA"/>
        </w:rPr>
        <w:sym w:font="Symbol" w:char="F0B1"/>
      </w:r>
      <w:r w:rsidRPr="005F023C">
        <w:rPr>
          <w:rFonts w:ascii="Times New Roman" w:hAnsi="Times New Roman"/>
          <w:lang w:val="uk-UA"/>
        </w:rPr>
        <w:t xml:space="preserve">7,62%) </w:t>
      </w:r>
      <w:r w:rsidRPr="005F023C">
        <w:rPr>
          <w:rFonts w:ascii="Times New Roman" w:hAnsi="Times New Roman"/>
          <w:lang w:val="uk-UA" w:eastAsia="uk-UA"/>
        </w:rPr>
        <w:t>хворих без наявності даних ознак у подальшому інтраопераційно був підтверджений ГГО. Ультрасонографічну ідентифікацію змін параметрів м'яких тканин та суміжного суглоба на ранніх стадіях захворювання віднесли до непрямих ознак ГГО у зв`язку з їх низькою специфічністю (62,5% та 25,0% відповідно) при високій чутливості (100% в обох ознаках). Виявлення інших ультразвукових ознак ГГО характерне для більш пізніх стадій розвитку остеомієлітичного процесу. Таким чином, ідентифікація двох прямих або однієї прямої в поєднанні з двома непрямими ультразвуковими ознаками дозволяє встановити ехографічний діагноз ГГО. За наявності тільки непрямих ознак доцільно припустити можливість ГГО.</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Лікування </w:t>
      </w:r>
      <w:r w:rsidRPr="005F023C">
        <w:rPr>
          <w:rFonts w:ascii="Times New Roman" w:hAnsi="Times New Roman"/>
          <w:lang w:val="uk-UA"/>
        </w:rPr>
        <w:t>ГХІКС</w:t>
      </w:r>
      <w:r w:rsidRPr="005F023C">
        <w:rPr>
          <w:rFonts w:ascii="Times New Roman" w:hAnsi="Times New Roman"/>
          <w:lang w:val="uk-UA" w:eastAsia="uk-UA"/>
        </w:rPr>
        <w:t xml:space="preserve"> проводилося грунтуючись на загальних принципах терапії гострої гнійної інфекції у дітей та спрямовувалося на </w:t>
      </w:r>
      <w:r w:rsidRPr="005F023C">
        <w:rPr>
          <w:rFonts w:ascii="Times New Roman" w:hAnsi="Times New Roman"/>
          <w:lang w:val="uk-UA"/>
        </w:rPr>
        <w:t>детоксикацію</w:t>
      </w:r>
      <w:r w:rsidRPr="005F023C">
        <w:rPr>
          <w:rFonts w:ascii="Times New Roman" w:hAnsi="Times New Roman"/>
          <w:lang w:val="uk-UA" w:eastAsia="uk-UA"/>
        </w:rPr>
        <w:t xml:space="preserve"> і корекцію порушеного гомеостазу, елімінацію збудника інфекції з макроорганізму (завдяки санації патологічного вогнища запалення та застосуванню курсової антибіотикотерапії), підвищення імунобіологічної реактивності організму, стимуляцію процесів репаративної регенерації. </w:t>
      </w:r>
      <w:r w:rsidRPr="005F023C">
        <w:rPr>
          <w:rFonts w:ascii="Times New Roman" w:hAnsi="Times New Roman"/>
          <w:lang w:val="uk-UA" w:eastAsia="uk-UA"/>
        </w:rPr>
        <w:lastRenderedPageBreak/>
        <w:t>Обсяг лікувальних заходів був строго диференційованим і залежав від форми, тяжкості перебігу захворювання, віку хворих та наявності ускладнень.</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 xml:space="preserve">При верифікації діагнозу ГГО чи ГА визначали фазу та локалізацію остеомієлітичного процесу, що зумовлювали </w:t>
      </w:r>
      <w:r w:rsidRPr="005F023C">
        <w:rPr>
          <w:rFonts w:ascii="Times New Roman" w:hAnsi="Times New Roman"/>
          <w:lang w:val="uk-UA" w:eastAsia="uk-UA"/>
        </w:rPr>
        <w:t xml:space="preserve">обсяг і характер оперативного лікування. </w:t>
      </w:r>
      <w:r w:rsidRPr="005F023C">
        <w:rPr>
          <w:rFonts w:ascii="Times New Roman" w:hAnsi="Times New Roman"/>
        </w:rPr>
        <w:t xml:space="preserve">Остеоперфорацію виконували за допомогою розробленого нами комплекту інструментів (патент на корисну модель зареєстрований </w:t>
      </w:r>
      <w:r w:rsidRPr="005F023C">
        <w:rPr>
          <w:rFonts w:ascii="Times New Roman" w:hAnsi="Times New Roman"/>
          <w:lang w:val="uk-UA"/>
        </w:rPr>
        <w:t>у</w:t>
      </w:r>
      <w:r w:rsidRPr="005F023C">
        <w:rPr>
          <w:rFonts w:ascii="Times New Roman" w:hAnsi="Times New Roman"/>
        </w:rPr>
        <w:t xml:space="preserve"> Державному реєстрі патентів України №18865 від 15.11.06 р.), до якого входили свердло для остеоперфорації, трубка-футляр для свердла, фіксатор довжини свердла, мандрен-провідник для голки</w:t>
      </w:r>
      <w:r w:rsidRPr="005F023C">
        <w:rPr>
          <w:rFonts w:ascii="Times New Roman" w:hAnsi="Times New Roman"/>
          <w:lang w:val="uk-UA"/>
        </w:rPr>
        <w:t xml:space="preserve">. Під час здійснення остеоперфорації запропонованим комплектом інструментів трубка-футляр для свердла перешкоджала травмуванню м’яких тканин та судинно-нервових стовбурів і фіксувала свердло на кістці, свердло з фіксатором довжини дозволяло швидко виконати перфорацію кістки будь-якої товщини без зайвого крізного ушкодження протилежного кортикального шару, мандрен-провідник чітко направляв голку у перфоративний отвір у кістці для подальшого фіксування у протилежному кортикальному шарі. </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Важливими елементами лікування ГГО та ГА були місцева санація патологічного вогнища й утворення ефективних концентрацій антимікробних розчинів. У </w:t>
      </w:r>
      <w:r w:rsidRPr="005F023C">
        <w:rPr>
          <w:rFonts w:ascii="Times New Roman" w:hAnsi="Times New Roman"/>
          <w:lang w:val="en-US" w:eastAsia="uk-UA"/>
        </w:rPr>
        <w:t>I</w:t>
      </w:r>
      <w:r w:rsidRPr="005F023C">
        <w:rPr>
          <w:rFonts w:ascii="Times New Roman" w:hAnsi="Times New Roman"/>
          <w:lang w:val="uk-UA" w:eastAsia="uk-UA"/>
        </w:rPr>
        <w:t xml:space="preserve"> фазі ранового процесу (5</w:t>
      </w:r>
      <w:r w:rsidRPr="005F023C">
        <w:rPr>
          <w:rFonts w:ascii="Times New Roman" w:hAnsi="Times New Roman"/>
          <w:lang w:val="uk-UA"/>
        </w:rPr>
        <w:t>–</w:t>
      </w:r>
      <w:r w:rsidRPr="005F023C">
        <w:rPr>
          <w:rFonts w:ascii="Times New Roman" w:hAnsi="Times New Roman"/>
          <w:lang w:val="uk-UA" w:eastAsia="uk-UA"/>
        </w:rPr>
        <w:t xml:space="preserve">6-та доба) в основній групі для санації вогнища інфекції у КМК </w:t>
      </w:r>
      <w:r w:rsidRPr="005F023C">
        <w:rPr>
          <w:rFonts w:ascii="Times New Roman" w:hAnsi="Times New Roman"/>
          <w:lang w:val="uk-UA"/>
        </w:rPr>
        <w:t xml:space="preserve">крапельним способом вводився 0,06% розчин </w:t>
      </w:r>
      <w:r w:rsidRPr="005F023C">
        <w:rPr>
          <w:rFonts w:ascii="Times New Roman" w:hAnsi="Times New Roman"/>
          <w:lang w:val="en-US"/>
        </w:rPr>
        <w:t>NaOCL</w:t>
      </w:r>
      <w:r w:rsidRPr="005F023C">
        <w:rPr>
          <w:rFonts w:ascii="Times New Roman" w:hAnsi="Times New Roman"/>
          <w:lang w:val="uk-UA"/>
        </w:rPr>
        <w:t xml:space="preserve">; при ГА проводилося промивання </w:t>
      </w:r>
      <w:r w:rsidRPr="005F023C">
        <w:rPr>
          <w:rFonts w:ascii="Times New Roman" w:hAnsi="Times New Roman"/>
          <w:lang w:val="uk-UA" w:eastAsia="uk-UA"/>
        </w:rPr>
        <w:t xml:space="preserve">порожнини суглоба </w:t>
      </w:r>
      <w:r w:rsidRPr="005F023C">
        <w:rPr>
          <w:rFonts w:ascii="Times New Roman" w:hAnsi="Times New Roman"/>
          <w:lang w:val="uk-UA"/>
        </w:rPr>
        <w:t xml:space="preserve">даним розчином, щоденно пункційно або методом катетеризації суглоба за допомогою </w:t>
      </w:r>
      <w:r w:rsidRPr="005F023C">
        <w:rPr>
          <w:rFonts w:ascii="Times New Roman" w:hAnsi="Times New Roman"/>
          <w:lang w:val="uk-UA" w:eastAsia="uk-UA"/>
        </w:rPr>
        <w:t xml:space="preserve">мікроіригаторів. </w:t>
      </w:r>
      <w:r w:rsidRPr="005F023C">
        <w:rPr>
          <w:rFonts w:ascii="Times New Roman" w:hAnsi="Times New Roman"/>
          <w:lang w:val="en-US"/>
        </w:rPr>
        <w:t>NaOCL</w:t>
      </w:r>
      <w:r w:rsidRPr="005F023C">
        <w:rPr>
          <w:rFonts w:ascii="Times New Roman" w:hAnsi="Times New Roman"/>
          <w:lang w:val="uk-UA"/>
        </w:rPr>
        <w:t xml:space="preserve"> вводили через </w:t>
      </w:r>
      <w:r w:rsidRPr="005F023C">
        <w:rPr>
          <w:rFonts w:ascii="Times New Roman" w:hAnsi="Times New Roman"/>
          <w:lang w:val="uk-UA" w:eastAsia="uk-UA"/>
        </w:rPr>
        <w:t>систему для інфузійного введення розчинів</w:t>
      </w:r>
      <w:r w:rsidRPr="005F023C">
        <w:rPr>
          <w:rFonts w:ascii="Times New Roman" w:hAnsi="Times New Roman"/>
          <w:lang w:val="uk-UA"/>
        </w:rPr>
        <w:t xml:space="preserve"> </w:t>
      </w:r>
      <w:r w:rsidRPr="005F023C">
        <w:rPr>
          <w:rFonts w:ascii="Times New Roman" w:hAnsi="Times New Roman"/>
          <w:lang w:val="uk-UA" w:eastAsia="uk-UA"/>
        </w:rPr>
        <w:t>щоденно по 1,5-</w:t>
      </w:r>
      <w:r w:rsidRPr="005F023C">
        <w:rPr>
          <w:rFonts w:ascii="Times New Roman" w:hAnsi="Times New Roman"/>
          <w:lang w:val="uk-UA"/>
        </w:rPr>
        <w:t>2 години 1 раз на добу (10-20 крап</w:t>
      </w:r>
      <w:r w:rsidRPr="005F023C">
        <w:rPr>
          <w:rFonts w:ascii="Times New Roman" w:hAnsi="Times New Roman"/>
        </w:rPr>
        <w:t>/</w:t>
      </w:r>
      <w:r w:rsidRPr="005F023C">
        <w:rPr>
          <w:rFonts w:ascii="Times New Roman" w:hAnsi="Times New Roman"/>
          <w:lang w:val="uk-UA"/>
        </w:rPr>
        <w:t xml:space="preserve">хв). Запропоновані терміни експозиції обгрунтовані експериментальним бактеріологічним дослідженням, які засвідчили, що </w:t>
      </w:r>
      <w:r w:rsidRPr="005F023C">
        <w:rPr>
          <w:rFonts w:ascii="Times New Roman" w:hAnsi="Times New Roman"/>
          <w:lang w:val="uk-UA" w:eastAsia="uk-UA"/>
        </w:rPr>
        <w:t xml:space="preserve">максимальна бактерицидна дія </w:t>
      </w:r>
      <w:r w:rsidRPr="005F023C">
        <w:rPr>
          <w:rFonts w:ascii="Times New Roman" w:hAnsi="Times New Roman"/>
          <w:lang w:val="uk-UA"/>
        </w:rPr>
        <w:t xml:space="preserve">0,06% </w:t>
      </w:r>
      <w:r w:rsidRPr="005F023C">
        <w:rPr>
          <w:rFonts w:ascii="Times New Roman" w:hAnsi="Times New Roman"/>
          <w:lang w:val="uk-UA" w:eastAsia="uk-UA"/>
        </w:rPr>
        <w:t>розчину Na</w:t>
      </w:r>
      <w:r w:rsidRPr="005F023C">
        <w:rPr>
          <w:rFonts w:ascii="Times New Roman" w:hAnsi="Times New Roman"/>
          <w:lang w:val="en-US" w:eastAsia="uk-UA"/>
        </w:rPr>
        <w:t>O</w:t>
      </w:r>
      <w:r w:rsidRPr="005F023C">
        <w:rPr>
          <w:rFonts w:ascii="Times New Roman" w:hAnsi="Times New Roman"/>
          <w:lang w:val="uk-UA" w:eastAsia="uk-UA"/>
        </w:rPr>
        <w:t xml:space="preserve">Cl стосовно досліджуваних тест-штамів S.аureus, S.epidermidis, </w:t>
      </w:r>
      <w:r w:rsidRPr="005F023C">
        <w:rPr>
          <w:rFonts w:ascii="Times New Roman" w:hAnsi="Times New Roman"/>
          <w:color w:val="000000"/>
          <w:lang w:val="uk-UA" w:eastAsia="uk-UA"/>
        </w:rPr>
        <w:t>S.</w:t>
      </w:r>
      <w:r w:rsidRPr="005F023C">
        <w:rPr>
          <w:rFonts w:ascii="Times New Roman" w:hAnsi="Times New Roman"/>
          <w:lang w:val="uk-UA" w:eastAsia="uk-UA"/>
        </w:rPr>
        <w:t xml:space="preserve">pyogenes, E.coli, P.aeruginosa і </w:t>
      </w:r>
      <w:r w:rsidRPr="005F023C">
        <w:rPr>
          <w:rFonts w:ascii="Times New Roman" w:hAnsi="Times New Roman"/>
          <w:lang w:val="uk-UA"/>
        </w:rPr>
        <w:t>С.а</w:t>
      </w:r>
      <w:r w:rsidRPr="005F023C">
        <w:rPr>
          <w:rFonts w:ascii="Times New Roman" w:hAnsi="Times New Roman"/>
          <w:lang w:val="en-US"/>
        </w:rPr>
        <w:t>lbicans</w:t>
      </w:r>
      <w:r w:rsidRPr="005F023C">
        <w:rPr>
          <w:rFonts w:ascii="Times New Roman" w:hAnsi="Times New Roman"/>
          <w:lang w:val="uk-UA" w:eastAsia="uk-UA"/>
        </w:rPr>
        <w:t>, частих збудників ГХІКС у дітей</w:t>
      </w:r>
      <w:r w:rsidRPr="005F023C">
        <w:rPr>
          <w:rFonts w:ascii="Times New Roman" w:hAnsi="Times New Roman"/>
          <w:lang w:val="uk-UA"/>
        </w:rPr>
        <w:t xml:space="preserve"> </w:t>
      </w:r>
      <w:r w:rsidRPr="005F023C">
        <w:rPr>
          <w:rFonts w:ascii="Times New Roman" w:hAnsi="Times New Roman"/>
          <w:lang w:val="uk-UA" w:eastAsia="uk-UA"/>
        </w:rPr>
        <w:t>спостерігається при 30-хвилинній експозиції та викликає затримку росту культур на 4</w:t>
      </w:r>
      <w:r w:rsidRPr="005F023C">
        <w:rPr>
          <w:rFonts w:ascii="Times New Roman" w:hAnsi="Times New Roman"/>
          <w:lang w:val="uk-UA"/>
        </w:rPr>
        <w:t>–</w:t>
      </w:r>
      <w:r w:rsidRPr="005F023C">
        <w:rPr>
          <w:rFonts w:ascii="Times New Roman" w:hAnsi="Times New Roman"/>
          <w:lang w:val="uk-UA" w:eastAsia="uk-UA"/>
        </w:rPr>
        <w:t>7 діб. А відсутність токсичного впливу даного розчину дозволила збільшити експозицію до 1,5-2 годин, при якій  досягали ефективної санації патологічного вогнища інфекції та не перевантажували дітей,  особливо молодшого віку, довгими процедурами.</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Безпеку внутрішньосуглобового введення </w:t>
      </w:r>
      <w:r w:rsidRPr="005F023C">
        <w:rPr>
          <w:rFonts w:ascii="Times New Roman" w:hAnsi="Times New Roman"/>
          <w:lang w:val="en-US"/>
        </w:rPr>
        <w:t>NaOCL</w:t>
      </w:r>
      <w:r w:rsidRPr="005F023C">
        <w:rPr>
          <w:rFonts w:ascii="Times New Roman" w:hAnsi="Times New Roman"/>
          <w:lang w:val="uk-UA"/>
        </w:rPr>
        <w:t xml:space="preserve"> підтвердили експериментально: п</w:t>
      </w:r>
      <w:r w:rsidRPr="005F023C">
        <w:rPr>
          <w:rFonts w:ascii="Times New Roman" w:hAnsi="Times New Roman"/>
          <w:lang w:val="uk-UA" w:eastAsia="uk-UA"/>
        </w:rPr>
        <w:t>орушення поведінкових реакцій у дослідних молодих білих щурів,  динаміки маси тіла та зростання кісток, що утворють досліджуваний суглоб, не спостерігали. Макро- і мікроскопічні дослідження внутрішніх органів тварин істотних патоморфологічних і гістологічних змін не виявили, гістологічна структура синовіальних оболонок, хрящової і кісткової тканин не відрізняється від таких самих контрольної групи щурів.</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lastRenderedPageBreak/>
        <w:t>Клінічний аналіз спостережень 218 пацієнтів показав, що в основній групі післяопераційний період  проходив сприятливіше, ніж у контрольній групі, де проточним або фракційним методом вводили у патологічне вогнище розчини антибіотиків, діоксидин, фурацилін, хлоргексидин.</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Застосування нашої методики дозволило досягти значного поліпшення стану хворих на 3</w:t>
      </w:r>
      <w:r w:rsidRPr="005F023C">
        <w:rPr>
          <w:rFonts w:ascii="Times New Roman" w:hAnsi="Times New Roman"/>
          <w:lang w:val="uk-UA"/>
        </w:rPr>
        <w:t>–</w:t>
      </w:r>
      <w:r w:rsidRPr="005F023C">
        <w:rPr>
          <w:rFonts w:ascii="Times New Roman" w:hAnsi="Times New Roman"/>
          <w:lang w:val="uk-UA" w:eastAsia="uk-UA"/>
        </w:rPr>
        <w:t>4-ту добу, нормалізації температури тіла, стабілізації запального процесу, зменшення перифокального набряку та гіперемії тканин, що оточують вогнище інфекції.</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color w:val="000000"/>
          <w:lang w:val="uk-UA"/>
        </w:rPr>
        <w:t>У</w:t>
      </w:r>
      <w:r w:rsidRPr="005F023C">
        <w:rPr>
          <w:rFonts w:ascii="Times New Roman" w:hAnsi="Times New Roman"/>
          <w:color w:val="000000"/>
        </w:rPr>
        <w:t xml:space="preserve"> 41</w:t>
      </w:r>
      <w:r w:rsidRPr="005F023C">
        <w:rPr>
          <w:rFonts w:ascii="Times New Roman" w:hAnsi="Times New Roman"/>
        </w:rPr>
        <w:t>,</w:t>
      </w:r>
      <w:r w:rsidRPr="005F023C">
        <w:rPr>
          <w:rFonts w:ascii="Times New Roman" w:hAnsi="Times New Roman"/>
          <w:lang w:val="uk-UA"/>
        </w:rPr>
        <w:t>3</w:t>
      </w:r>
      <w:r w:rsidRPr="005F023C">
        <w:rPr>
          <w:rFonts w:ascii="Times New Roman" w:hAnsi="Times New Roman"/>
        </w:rPr>
        <w:sym w:font="Symbol" w:char="F0B1"/>
      </w:r>
      <w:r w:rsidRPr="005F023C">
        <w:rPr>
          <w:rFonts w:ascii="Times New Roman" w:hAnsi="Times New Roman"/>
          <w:lang w:val="uk-UA"/>
        </w:rPr>
        <w:t>4</w:t>
      </w:r>
      <w:r w:rsidRPr="005F023C">
        <w:rPr>
          <w:rFonts w:ascii="Times New Roman" w:hAnsi="Times New Roman"/>
        </w:rPr>
        <w:t>,85%</w:t>
      </w:r>
      <w:r w:rsidRPr="005F023C">
        <w:rPr>
          <w:rFonts w:ascii="Times New Roman" w:hAnsi="Times New Roman"/>
          <w:lang w:val="uk-UA"/>
        </w:rPr>
        <w:t xml:space="preserve"> пацієнтів основної групи нормалізацію температури тіла спостерігали на першому тижні лікування, в контрольній групі – у </w:t>
      </w:r>
      <w:r w:rsidRPr="005F023C">
        <w:rPr>
          <w:rFonts w:ascii="Times New Roman" w:hAnsi="Times New Roman"/>
          <w:color w:val="000000"/>
        </w:rPr>
        <w:t>27,2</w:t>
      </w:r>
      <w:r w:rsidRPr="005F023C">
        <w:rPr>
          <w:rFonts w:ascii="Times New Roman" w:hAnsi="Times New Roman"/>
        </w:rPr>
        <w:sym w:font="Symbol" w:char="F0B1"/>
      </w:r>
      <w:r w:rsidRPr="005F023C">
        <w:rPr>
          <w:rFonts w:ascii="Times New Roman" w:hAnsi="Times New Roman"/>
          <w:lang w:val="uk-UA"/>
        </w:rPr>
        <w:t>4</w:t>
      </w:r>
      <w:r w:rsidRPr="005F023C">
        <w:rPr>
          <w:rFonts w:ascii="Times New Roman" w:hAnsi="Times New Roman"/>
        </w:rPr>
        <w:t>,19%</w:t>
      </w:r>
      <w:r w:rsidRPr="005F023C">
        <w:rPr>
          <w:rFonts w:ascii="Times New Roman" w:hAnsi="Times New Roman"/>
          <w:lang w:val="uk-UA"/>
        </w:rPr>
        <w:t xml:space="preserve"> </w:t>
      </w:r>
      <w:r w:rsidRPr="005F023C">
        <w:rPr>
          <w:rFonts w:ascii="Times New Roman" w:hAnsi="Times New Roman"/>
          <w:color w:val="000000"/>
        </w:rPr>
        <w:t>хворих</w:t>
      </w:r>
      <w:r w:rsidRPr="005F023C">
        <w:rPr>
          <w:rFonts w:ascii="Times New Roman" w:hAnsi="Times New Roman"/>
          <w:color w:val="000000"/>
          <w:lang w:val="uk-UA"/>
        </w:rPr>
        <w:t xml:space="preserve">. </w:t>
      </w:r>
      <w:r w:rsidRPr="005F023C">
        <w:rPr>
          <w:rFonts w:ascii="Times New Roman" w:hAnsi="Times New Roman"/>
          <w:lang w:val="uk-UA" w:eastAsia="uk-UA"/>
        </w:rPr>
        <w:t xml:space="preserve">В основній групі спостерігали стійку тенденцію до нормалізації лейкоцитарної формули та кількості лейкоцитів периферичної крові, що досягали нормальних величин у нашому дослідженні на 7-му добу (р&lt;0,05). У більшості хворих контрольної групи лейкоцитоз зберігався до 10-ї доби. Достовірні відмінності показників ЛІІ та </w:t>
      </w:r>
      <w:r w:rsidRPr="005F023C">
        <w:rPr>
          <w:rFonts w:ascii="Times New Roman" w:hAnsi="Times New Roman"/>
          <w:lang w:val="uk-UA"/>
        </w:rPr>
        <w:t>ІЗЛК</w:t>
      </w:r>
      <w:r w:rsidRPr="005F023C">
        <w:rPr>
          <w:rFonts w:ascii="Times New Roman" w:hAnsi="Times New Roman"/>
          <w:lang w:val="uk-UA" w:eastAsia="uk-UA"/>
        </w:rPr>
        <w:t xml:space="preserve"> в основній та контрольній групах спостерігали з 3-ї доби (р&lt;0,05). Зниження ЛІІ та </w:t>
      </w:r>
      <w:r w:rsidRPr="005F023C">
        <w:rPr>
          <w:rFonts w:ascii="Times New Roman" w:hAnsi="Times New Roman"/>
          <w:lang w:val="uk-UA"/>
        </w:rPr>
        <w:t>ІЗЛК</w:t>
      </w:r>
      <w:r w:rsidRPr="005F023C">
        <w:rPr>
          <w:rFonts w:ascii="Times New Roman" w:hAnsi="Times New Roman"/>
          <w:lang w:val="uk-UA" w:eastAsia="uk-UA"/>
        </w:rPr>
        <w:t xml:space="preserve"> збігалося зі зменшенням вираженості клінічних симптомів та зниженням проявів місцевого патологічного процесу.</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У більшості пацієнтів основної групи відзначалося покращання загального самопочуття, знижувалися явища інтоксикації, про що свідчила тенденція нормалізації показників рівня МСММ в сироватці крові. Так, на 3-тю та 7-му добу спостереження дані показники були достовірно (р&lt;0,05) нижчими,  ніж у хворих контрольної групи, – </w:t>
      </w:r>
      <w:r w:rsidRPr="005F023C">
        <w:rPr>
          <w:rFonts w:ascii="Times New Roman" w:hAnsi="Times New Roman"/>
          <w:lang w:val="uk-UA"/>
        </w:rPr>
        <w:t>0,294</w:t>
      </w:r>
      <w:r w:rsidRPr="005F023C">
        <w:rPr>
          <w:rFonts w:ascii="Times New Roman" w:hAnsi="Times New Roman"/>
        </w:rPr>
        <w:sym w:font="Symbol" w:char="F0B1"/>
      </w:r>
      <w:r w:rsidRPr="005F023C">
        <w:rPr>
          <w:rFonts w:ascii="Times New Roman" w:hAnsi="Times New Roman"/>
          <w:lang w:val="uk-UA"/>
        </w:rPr>
        <w:t>0,01 та 0,264</w:t>
      </w:r>
      <w:r w:rsidRPr="005F023C">
        <w:rPr>
          <w:rFonts w:ascii="Times New Roman" w:hAnsi="Times New Roman"/>
        </w:rPr>
        <w:sym w:font="Symbol" w:char="F0B1"/>
      </w:r>
      <w:r w:rsidRPr="005F023C">
        <w:rPr>
          <w:rFonts w:ascii="Times New Roman" w:hAnsi="Times New Roman"/>
          <w:lang w:val="uk-UA"/>
        </w:rPr>
        <w:t xml:space="preserve">0,01 </w:t>
      </w:r>
      <w:r w:rsidRPr="005F023C">
        <w:rPr>
          <w:rFonts w:ascii="Times New Roman" w:hAnsi="Times New Roman"/>
          <w:lang w:val="uk-UA" w:eastAsia="uk-UA"/>
        </w:rPr>
        <w:t>од.опт.щільності</w:t>
      </w:r>
      <w:r w:rsidRPr="005F023C">
        <w:rPr>
          <w:rFonts w:ascii="Times New Roman" w:hAnsi="Times New Roman"/>
          <w:lang w:val="uk-UA"/>
        </w:rPr>
        <w:t xml:space="preserve"> відповідно.</w:t>
      </w:r>
      <w:r w:rsidRPr="005F023C">
        <w:rPr>
          <w:rFonts w:ascii="Times New Roman" w:hAnsi="Times New Roman"/>
          <w:lang w:val="uk-UA" w:eastAsia="uk-UA"/>
        </w:rPr>
        <w:t xml:space="preserve"> </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Бактеріологічне дослідження вогнища запалення у хворих досліджуваних груп у динаміці виявило, що у хворих основної групи зниження ступеня інфекційного забруднення проходило достовірно швидше (р&lt;0,05 – в перші 3 доби, р&lt;0,01 – з 4-ї доби спостереження). На   3-тю добу кількість мікробних клітин в 1 мл промивних вод з КМК при ГГО чи пунктату з суглоба при ГА становила 10</w:t>
      </w:r>
      <w:r w:rsidRPr="005F023C">
        <w:rPr>
          <w:rFonts w:ascii="Times New Roman" w:hAnsi="Times New Roman"/>
          <w:vertAlign w:val="superscript"/>
          <w:lang w:val="uk-UA" w:eastAsia="uk-UA"/>
        </w:rPr>
        <w:t>3</w:t>
      </w:r>
      <w:r w:rsidRPr="005F023C">
        <w:rPr>
          <w:rFonts w:ascii="Times New Roman" w:hAnsi="Times New Roman"/>
          <w:lang w:val="uk-UA" w:eastAsia="uk-UA"/>
        </w:rPr>
        <w:t>-10</w:t>
      </w:r>
      <w:r w:rsidRPr="005F023C">
        <w:rPr>
          <w:rFonts w:ascii="Times New Roman" w:hAnsi="Times New Roman"/>
          <w:vertAlign w:val="superscript"/>
          <w:lang w:val="uk-UA" w:eastAsia="uk-UA"/>
        </w:rPr>
        <w:t>6</w:t>
      </w:r>
      <w:r w:rsidRPr="005F023C">
        <w:rPr>
          <w:rFonts w:ascii="Times New Roman" w:hAnsi="Times New Roman"/>
          <w:lang w:val="uk-UA" w:eastAsia="uk-UA"/>
        </w:rPr>
        <w:t xml:space="preserve"> (</w:t>
      </w:r>
      <w:r w:rsidRPr="005F023C">
        <w:rPr>
          <w:rFonts w:ascii="Times New Roman" w:hAnsi="Times New Roman"/>
          <w:lang w:val="uk-UA"/>
        </w:rPr>
        <w:t>1007269,2</w:t>
      </w:r>
      <w:r w:rsidRPr="005F023C">
        <w:rPr>
          <w:rFonts w:ascii="Times New Roman" w:hAnsi="Times New Roman"/>
        </w:rPr>
        <w:sym w:font="Symbol" w:char="F0B1"/>
      </w:r>
      <w:r w:rsidRPr="005F023C">
        <w:rPr>
          <w:rFonts w:ascii="Times New Roman" w:hAnsi="Times New Roman"/>
          <w:lang w:val="uk-UA"/>
        </w:rPr>
        <w:t xml:space="preserve">223843,6) </w:t>
      </w:r>
      <w:r w:rsidRPr="005F023C">
        <w:rPr>
          <w:rFonts w:ascii="Times New Roman" w:hAnsi="Times New Roman"/>
          <w:lang w:val="uk-UA" w:eastAsia="uk-UA"/>
        </w:rPr>
        <w:t>КУО/мл, на 4–5-ту добу була нижче 10</w:t>
      </w:r>
      <w:r w:rsidRPr="005F023C">
        <w:rPr>
          <w:rFonts w:ascii="Times New Roman" w:hAnsi="Times New Roman"/>
          <w:vertAlign w:val="superscript"/>
          <w:lang w:val="uk-UA" w:eastAsia="uk-UA"/>
        </w:rPr>
        <w:t>5</w:t>
      </w:r>
      <w:r w:rsidRPr="005F023C">
        <w:rPr>
          <w:rFonts w:ascii="Times New Roman" w:hAnsi="Times New Roman"/>
          <w:lang w:val="uk-UA" w:eastAsia="uk-UA"/>
        </w:rPr>
        <w:t xml:space="preserve"> КУО/мл і стійко трималася у межах 10</w:t>
      </w:r>
      <w:r w:rsidRPr="005F023C">
        <w:rPr>
          <w:rFonts w:ascii="Times New Roman" w:hAnsi="Times New Roman"/>
          <w:vertAlign w:val="superscript"/>
          <w:lang w:val="uk-UA" w:eastAsia="uk-UA"/>
        </w:rPr>
        <w:t>2</w:t>
      </w:r>
      <w:r w:rsidRPr="005F023C">
        <w:rPr>
          <w:rFonts w:ascii="Times New Roman" w:hAnsi="Times New Roman"/>
          <w:lang w:val="uk-UA" w:eastAsia="uk-UA"/>
        </w:rPr>
        <w:t>-10</w:t>
      </w:r>
      <w:r w:rsidRPr="005F023C">
        <w:rPr>
          <w:rFonts w:ascii="Times New Roman" w:hAnsi="Times New Roman"/>
          <w:vertAlign w:val="superscript"/>
          <w:lang w:val="uk-UA" w:eastAsia="uk-UA"/>
        </w:rPr>
        <w:t>4</w:t>
      </w:r>
      <w:r w:rsidRPr="005F023C">
        <w:rPr>
          <w:rFonts w:ascii="Times New Roman" w:hAnsi="Times New Roman"/>
          <w:lang w:val="uk-UA" w:eastAsia="uk-UA"/>
        </w:rPr>
        <w:t xml:space="preserve"> КУО/мл. При цьому спостерігали регрес гнійно-запального процесу завдяки зниженню  мікробного обсіменіння за критичний рівень – 10</w:t>
      </w:r>
      <w:r w:rsidRPr="005F023C">
        <w:rPr>
          <w:rFonts w:ascii="Times New Roman" w:hAnsi="Times New Roman"/>
          <w:vertAlign w:val="superscript"/>
          <w:lang w:val="uk-UA" w:eastAsia="uk-UA"/>
        </w:rPr>
        <w:t>5</w:t>
      </w:r>
      <w:r w:rsidRPr="005F023C">
        <w:rPr>
          <w:rFonts w:ascii="Times New Roman" w:hAnsi="Times New Roman"/>
          <w:lang w:val="uk-UA" w:eastAsia="uk-UA"/>
        </w:rPr>
        <w:t xml:space="preserve"> КУО/мл. У хворих контрольної групи було виявлено менш стрімке зниження бактеріального забруднення.  Кількість мікробних тіл нижче «критичного» рівня (10</w:t>
      </w:r>
      <w:r w:rsidRPr="005F023C">
        <w:rPr>
          <w:rFonts w:ascii="Times New Roman" w:hAnsi="Times New Roman"/>
          <w:vertAlign w:val="superscript"/>
          <w:lang w:val="uk-UA" w:eastAsia="uk-UA"/>
        </w:rPr>
        <w:t>5</w:t>
      </w:r>
      <w:r w:rsidRPr="005F023C">
        <w:rPr>
          <w:rFonts w:ascii="Times New Roman" w:hAnsi="Times New Roman"/>
          <w:lang w:val="uk-UA" w:eastAsia="uk-UA"/>
        </w:rPr>
        <w:t xml:space="preserve"> КУО/мл) у більшості пацієнтів спостерігали на    5–7-му добу (табл.1).</w:t>
      </w:r>
    </w:p>
    <w:p w:rsidR="00617189" w:rsidRPr="005F023C" w:rsidRDefault="00617189" w:rsidP="00617189">
      <w:pPr>
        <w:spacing w:line="360" w:lineRule="auto"/>
        <w:ind w:firstLine="284"/>
        <w:jc w:val="right"/>
        <w:rPr>
          <w:rFonts w:ascii="Times New Roman" w:hAnsi="Times New Roman"/>
          <w:lang w:val="uk-UA" w:eastAsia="uk-UA"/>
        </w:rPr>
      </w:pPr>
      <w:r w:rsidRPr="005F023C">
        <w:rPr>
          <w:rFonts w:ascii="Times New Roman" w:hAnsi="Times New Roman"/>
          <w:lang w:val="uk-UA" w:eastAsia="uk-UA"/>
        </w:rPr>
        <w:t>Таблиця 1.</w:t>
      </w:r>
    </w:p>
    <w:p w:rsidR="00617189" w:rsidRPr="005F023C" w:rsidRDefault="00617189" w:rsidP="00617189">
      <w:pPr>
        <w:spacing w:line="360" w:lineRule="auto"/>
        <w:jc w:val="center"/>
        <w:rPr>
          <w:rFonts w:ascii="Times New Roman" w:hAnsi="Times New Roman"/>
          <w:lang w:val="uk-UA" w:eastAsia="uk-UA"/>
        </w:rPr>
      </w:pPr>
      <w:r w:rsidRPr="005F023C">
        <w:rPr>
          <w:rFonts w:ascii="Times New Roman" w:hAnsi="Times New Roman"/>
          <w:lang w:val="uk-UA"/>
        </w:rPr>
        <w:t xml:space="preserve">Динаміка зміни </w:t>
      </w:r>
      <w:r w:rsidRPr="005F023C">
        <w:rPr>
          <w:rFonts w:ascii="Times New Roman" w:hAnsi="Times New Roman"/>
          <w:lang w:val="uk-UA" w:eastAsia="uk-UA"/>
        </w:rPr>
        <w:t>мікробного забруднення у хворих досліджуваних груп (</w:t>
      </w:r>
      <w:r w:rsidRPr="005F023C">
        <w:rPr>
          <w:rFonts w:ascii="Times New Roman" w:hAnsi="Times New Roman"/>
          <w:lang w:val="en-US"/>
        </w:rPr>
        <w:t>M</w:t>
      </w:r>
      <w:r w:rsidRPr="005F023C">
        <w:rPr>
          <w:rFonts w:ascii="Times New Roman" w:hAnsi="Times New Roman"/>
        </w:rPr>
        <w:sym w:font="Symbol" w:char="F0B1"/>
      </w:r>
      <w:r w:rsidRPr="005F023C">
        <w:rPr>
          <w:rFonts w:ascii="Times New Roman" w:hAnsi="Times New Roman"/>
          <w:lang w:val="en-US"/>
        </w:rPr>
        <w:t>m</w:t>
      </w:r>
      <w:r w:rsidRPr="005F023C">
        <w:rPr>
          <w:rFonts w:ascii="Times New Roman" w:hAnsi="Times New Roman"/>
          <w:lang w:val="uk-UA"/>
        </w:rPr>
        <w:t>,</w:t>
      </w:r>
      <w:r w:rsidRPr="005F023C">
        <w:rPr>
          <w:rFonts w:ascii="Times New Roman" w:hAnsi="Times New Roman"/>
          <w:lang w:val="uk-UA" w:eastAsia="uk-UA"/>
        </w:rPr>
        <w:t xml:space="preserve"> КУО/мл)</w:t>
      </w:r>
    </w:p>
    <w:p w:rsidR="00617189" w:rsidRPr="005F023C" w:rsidRDefault="00617189" w:rsidP="00617189">
      <w:pPr>
        <w:spacing w:line="360" w:lineRule="auto"/>
        <w:ind w:firstLine="284"/>
        <w:jc w:val="both"/>
        <w:rPr>
          <w:rFonts w:ascii="Times New Roman" w:hAnsi="Times New Roman"/>
          <w:lang w:val="uk-UA"/>
        </w:rPr>
      </w:pPr>
      <w:r>
        <w:rPr>
          <w:rFonts w:ascii="Times New Roman" w:hAnsi="Times New Roman"/>
          <w:noProof/>
          <w:lang w:eastAsia="ru-RU"/>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44450</wp:posOffset>
                </wp:positionV>
                <wp:extent cx="4457700" cy="3086100"/>
                <wp:effectExtent l="0" t="635" r="381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3086100"/>
                          <a:chOff x="1140" y="1140"/>
                          <a:chExt cx="9345" cy="8019"/>
                        </a:xfrm>
                      </wpg:grpSpPr>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40" y="1140"/>
                            <a:ext cx="9345" cy="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0" y="4914"/>
                            <a:ext cx="9345" cy="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9pt;margin-top:3.5pt;width:351pt;height:243pt;z-index:251659264" coordorigin="1140,1140" coordsize="9345,80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40;top:1140;width:9345;height:3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TyPHCAAAA2gAAAA8AAABkcnMvZG93bnJldi54bWxEj09rAjEUxO8Fv0N4Qm81q4VWVqP4B4v0&#10;VhXPz81zs+zmZU2irt++KRQ8DjPzG2Y672wjbuRD5VjBcJCBIC6crrhUcNhv3sYgQkTW2DgmBQ8K&#10;MJ/1XqaYa3fnH7rtYikShEOOCkyMbS5lKAxZDAPXEifv7LzFmKQvpfZ4T3DbyFGWfUiLFacFgy2t&#10;DBX17moVfK3deTj6rrfL+mGO4TL25ef1pNRrv1tMQETq4jP8395qBe/wdyXdADn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U8jxwgAAANoAAAAPAAAAAAAAAAAAAAAAAJ8C&#10;AABkcnMvZG93bnJldi54bWxQSwUGAAAAAAQABAD3AAAAjgMAAAAA&#10;">
                  <v:imagedata r:id="rId11" o:title=""/>
                </v:shape>
                <v:shape id="Picture 5" o:spid="_x0000_s1028" type="#_x0000_t75" style="position:absolute;left:1140;top:4914;width:9345;height:4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nXFLFAAAA2gAAAA8AAABkcnMvZG93bnJldi54bWxEj0FrwkAUhO8F/8PyhF6KbrRVanQVFQo9&#10;FWKbnp/ZZxLNvg3ZbZL667tCweMwM98wq01vKtFS40rLCibjCARxZnXJuYKvz7fRKwjnkTVWlknB&#10;LznYrAcPK4y17Tih9uBzESDsYlRQeF/HUrqsIINubGvi4J1sY9AH2eRSN9gFuKnkNIrm0mDJYaHA&#10;mvYFZZfDj1Hwff14mqXHapIuunO7e86Sy/6aKPU47LdLEJ56fw//t9+1ghe4XQk3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p1xSxQAAANoAAAAPAAAAAAAAAAAAAAAA&#10;AJ8CAABkcnMvZG93bnJldi54bWxQSwUGAAAAAAQABAD3AAAAkQMAAAAA&#10;">
                  <v:imagedata r:id="rId12" o:title=""/>
                </v:shape>
              </v:group>
            </w:pict>
          </mc:Fallback>
        </mc:AlternateContent>
      </w: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both"/>
        <w:rPr>
          <w:rFonts w:ascii="Times New Roman" w:hAnsi="Times New Roman"/>
          <w:lang w:val="uk-UA" w:eastAsia="uk-UA"/>
        </w:rPr>
      </w:pP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rPr>
        <w:t>При цитологічному дослідженні мазків-відбитків з ран пацієнтів основної групи з</w:t>
      </w:r>
      <w:r w:rsidRPr="005F023C">
        <w:rPr>
          <w:rFonts w:ascii="Times New Roman" w:hAnsi="Times New Roman"/>
          <w:lang w:val="uk-UA" w:eastAsia="uk-UA"/>
        </w:rPr>
        <w:t xml:space="preserve"> 3-ї доби </w:t>
      </w:r>
      <w:r w:rsidRPr="005F023C">
        <w:rPr>
          <w:rFonts w:ascii="Times New Roman" w:hAnsi="Times New Roman"/>
          <w:lang w:val="uk-UA"/>
        </w:rPr>
        <w:t xml:space="preserve">спостерігали </w:t>
      </w:r>
      <w:r w:rsidRPr="005F023C">
        <w:rPr>
          <w:rFonts w:ascii="Times New Roman" w:hAnsi="Times New Roman"/>
          <w:lang w:val="uk-UA" w:eastAsia="uk-UA"/>
        </w:rPr>
        <w:t>більш швидке зростання кількості макрофагальних та епітеліальних клітин (р&lt;0,05), що свідчило про здатність 0,06% розчину Na</w:t>
      </w:r>
      <w:r w:rsidRPr="005F023C">
        <w:rPr>
          <w:rFonts w:ascii="Times New Roman" w:hAnsi="Times New Roman"/>
          <w:lang w:val="en-US" w:eastAsia="uk-UA"/>
        </w:rPr>
        <w:t>O</w:t>
      </w:r>
      <w:r w:rsidRPr="005F023C">
        <w:rPr>
          <w:rFonts w:ascii="Times New Roman" w:hAnsi="Times New Roman"/>
          <w:lang w:val="uk-UA" w:eastAsia="uk-UA"/>
        </w:rPr>
        <w:t xml:space="preserve">Cl  до стимуляції місцевого імунітету і, як наслідок, високого темпу очищення рани. На 7-му добу у хворих на ГГО в основній групі спостерігалося зниження дегенеративно змінених нейтрофілів до 25% при підвищенні рівня кліток лімфоїдного і макрофагального рядів. Кількість еозинофілів, котрі виконують протизапальну функцію, збільшувалося порівняно з контрольною групою хворих майже в 2,5 раза. На 8–9-ту добу у хворих основної групи спостерігали активний розвиток процесів регенерації, що підтверджувалося збільшенням кількості фібробластів, їх інтенсивним дозріванням, зменшенням числа нейтрофілів, збільшенням кількості епітеліальних клітин. Через 1 добу після оперативного втручання у хворих основної групи зафіксували різке збільшення РДІ до </w:t>
      </w:r>
      <w:r w:rsidRPr="005F023C">
        <w:rPr>
          <w:rFonts w:ascii="Times New Roman" w:hAnsi="Times New Roman"/>
          <w:lang w:val="uk-UA"/>
        </w:rPr>
        <w:t xml:space="preserve">1,34±0,07, </w:t>
      </w:r>
      <w:r w:rsidRPr="005F023C">
        <w:rPr>
          <w:rFonts w:ascii="Times New Roman" w:hAnsi="Times New Roman"/>
          <w:lang w:val="uk-UA" w:eastAsia="uk-UA"/>
        </w:rPr>
        <w:t>а вже на    3-тю добу відмінність між досліджуваними групами набувала максимальних значень (р</w:t>
      </w:r>
      <w:r w:rsidRPr="005F023C">
        <w:rPr>
          <w:rFonts w:ascii="Times New Roman" w:hAnsi="Times New Roman"/>
          <w:color w:val="000000"/>
          <w:lang w:val="uk-UA"/>
        </w:rPr>
        <w:t xml:space="preserve">&lt;0,001). Дана картина спостерігалася упродовж усього періоду дослідження, що свідчило про </w:t>
      </w:r>
      <w:r w:rsidRPr="005F023C">
        <w:rPr>
          <w:rFonts w:ascii="Times New Roman" w:hAnsi="Times New Roman"/>
          <w:lang w:val="uk-UA" w:eastAsia="uk-UA"/>
        </w:rPr>
        <w:t>вираженість процесів регенерації у пацієнтів основної групи. Появу грануляцій,</w:t>
      </w:r>
      <w:r w:rsidRPr="005F023C">
        <w:rPr>
          <w:rFonts w:ascii="Times New Roman" w:hAnsi="Times New Roman"/>
          <w:color w:val="000000"/>
          <w:lang w:val="uk-UA"/>
        </w:rPr>
        <w:t xml:space="preserve"> яка збігалася </w:t>
      </w:r>
      <w:r w:rsidRPr="005F023C">
        <w:rPr>
          <w:rFonts w:ascii="Times New Roman" w:hAnsi="Times New Roman"/>
          <w:lang w:val="uk-UA" w:eastAsia="uk-UA"/>
        </w:rPr>
        <w:t>з термінами очищення ран, у пацієнтів основної групи фіксували раніше, ніж контрольної групи (</w:t>
      </w:r>
      <w:r w:rsidRPr="005F023C">
        <w:rPr>
          <w:rFonts w:ascii="Times New Roman" w:hAnsi="Times New Roman"/>
          <w:color w:val="000000"/>
        </w:rPr>
        <w:t>p</w:t>
      </w:r>
      <w:r w:rsidRPr="005F023C">
        <w:rPr>
          <w:rFonts w:ascii="Times New Roman" w:hAnsi="Times New Roman"/>
          <w:color w:val="000000"/>
          <w:lang w:val="uk-UA"/>
        </w:rPr>
        <w:t xml:space="preserve">&lt;0,01 – при локальній формі ГГО; </w:t>
      </w:r>
      <w:r w:rsidRPr="005F023C">
        <w:rPr>
          <w:rFonts w:ascii="Times New Roman" w:hAnsi="Times New Roman"/>
          <w:color w:val="000000"/>
        </w:rPr>
        <w:t>p</w:t>
      </w:r>
      <w:r w:rsidRPr="005F023C">
        <w:rPr>
          <w:rFonts w:ascii="Times New Roman" w:hAnsi="Times New Roman"/>
          <w:color w:val="000000"/>
          <w:lang w:val="uk-UA"/>
        </w:rPr>
        <w:t xml:space="preserve">&lt;0,05 – при генералізованій формі ГГО). Початок епітелізації ран </w:t>
      </w:r>
      <w:r w:rsidRPr="005F023C">
        <w:rPr>
          <w:rFonts w:ascii="Times New Roman" w:hAnsi="Times New Roman"/>
          <w:lang w:val="uk-UA" w:eastAsia="uk-UA"/>
        </w:rPr>
        <w:t>в</w:t>
      </w:r>
      <w:r w:rsidRPr="005F023C">
        <w:rPr>
          <w:rFonts w:ascii="Times New Roman" w:hAnsi="Times New Roman"/>
          <w:lang w:eastAsia="uk-UA"/>
        </w:rPr>
        <w:t xml:space="preserve"> основній групі</w:t>
      </w:r>
      <w:r w:rsidRPr="005F023C">
        <w:rPr>
          <w:rFonts w:ascii="Times New Roman" w:hAnsi="Times New Roman"/>
          <w:lang w:val="uk-UA" w:eastAsia="uk-UA"/>
        </w:rPr>
        <w:t xml:space="preserve"> </w:t>
      </w:r>
      <w:r w:rsidRPr="005F023C">
        <w:rPr>
          <w:rFonts w:ascii="Times New Roman" w:hAnsi="Times New Roman"/>
          <w:color w:val="000000"/>
          <w:lang w:val="uk-UA"/>
        </w:rPr>
        <w:t xml:space="preserve">спостерігали в </w:t>
      </w:r>
      <w:r w:rsidRPr="005F023C">
        <w:rPr>
          <w:rFonts w:ascii="Times New Roman" w:hAnsi="Times New Roman"/>
          <w:lang w:eastAsia="uk-UA"/>
        </w:rPr>
        <w:t>більш прискорені темпи</w:t>
      </w:r>
      <w:r w:rsidRPr="005F023C">
        <w:rPr>
          <w:rFonts w:ascii="Times New Roman" w:hAnsi="Times New Roman"/>
          <w:lang w:val="uk-UA" w:eastAsia="uk-UA"/>
        </w:rPr>
        <w:t xml:space="preserve"> </w:t>
      </w:r>
      <w:r w:rsidRPr="005F023C">
        <w:rPr>
          <w:rFonts w:ascii="Times New Roman" w:hAnsi="Times New Roman"/>
          <w:color w:val="000000"/>
          <w:lang w:val="uk-UA" w:eastAsia="uk-UA"/>
        </w:rPr>
        <w:t>(р</w:t>
      </w:r>
      <w:r w:rsidRPr="005F023C">
        <w:rPr>
          <w:rFonts w:ascii="Times New Roman" w:hAnsi="Times New Roman"/>
          <w:color w:val="000000"/>
          <w:lang w:val="uk-UA"/>
        </w:rPr>
        <w:t>&lt;0,05).</w:t>
      </w:r>
      <w:r w:rsidRPr="005F023C">
        <w:rPr>
          <w:rFonts w:ascii="Times New Roman" w:hAnsi="Times New Roman"/>
          <w:lang w:val="uk-UA" w:eastAsia="uk-UA"/>
        </w:rPr>
        <w:t xml:space="preserve"> У пацієнтів контрольної групи пізніше відбувалось очищення рани від гнійно-некротичних мас, спостерігався менш інтенсивний розвиток грануляцій та епітелізації, що загалом призвело до збільшення термінів лікування, що були довшими </w:t>
      </w:r>
      <w:r w:rsidRPr="005F023C">
        <w:rPr>
          <w:rFonts w:ascii="Times New Roman" w:hAnsi="Times New Roman"/>
          <w:color w:val="000000"/>
          <w:lang w:val="uk-UA" w:eastAsia="uk-UA"/>
        </w:rPr>
        <w:t>(р</w:t>
      </w:r>
      <w:r w:rsidRPr="005F023C">
        <w:rPr>
          <w:rFonts w:ascii="Times New Roman" w:hAnsi="Times New Roman"/>
          <w:color w:val="000000"/>
          <w:lang w:val="uk-UA"/>
        </w:rPr>
        <w:t xml:space="preserve">&lt;0,05), </w:t>
      </w:r>
      <w:r w:rsidRPr="005F023C">
        <w:rPr>
          <w:rFonts w:ascii="Times New Roman" w:hAnsi="Times New Roman"/>
          <w:lang w:val="uk-UA" w:eastAsia="uk-UA"/>
        </w:rPr>
        <w:t>ніж в основній групі хворих.</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lastRenderedPageBreak/>
        <w:t xml:space="preserve">Відсоток ускладнень при використанні запропонованої методики в ранньому післяопераційному періоді нижчий, ніж в контрольній групі хворих, алергічних реакцій на введення розчину </w:t>
      </w:r>
      <w:r w:rsidRPr="005F023C">
        <w:rPr>
          <w:rFonts w:ascii="Times New Roman" w:hAnsi="Times New Roman"/>
          <w:lang w:val="en-US" w:eastAsia="uk-UA"/>
        </w:rPr>
        <w:t>NaOC</w:t>
      </w:r>
      <w:r>
        <w:rPr>
          <w:rFonts w:ascii="Times New Roman" w:hAnsi="Times New Roman"/>
          <w:lang w:val="en-US" w:eastAsia="uk-UA"/>
        </w:rPr>
        <w:t>l</w:t>
      </w:r>
      <w:r w:rsidRPr="005F023C">
        <w:rPr>
          <w:rFonts w:ascii="Times New Roman" w:hAnsi="Times New Roman"/>
          <w:lang w:val="uk-UA" w:eastAsia="uk-UA"/>
        </w:rPr>
        <w:t xml:space="preserve"> не спостерігали.</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eastAsia="uk-UA"/>
        </w:rPr>
        <w:t>Хронізація запального процесу в основній групі відмічена у 1</w:t>
      </w:r>
      <w:r w:rsidRPr="005F023C">
        <w:rPr>
          <w:rFonts w:ascii="Times New Roman" w:hAnsi="Times New Roman"/>
          <w:lang w:eastAsia="uk-UA"/>
        </w:rPr>
        <w:t>5</w:t>
      </w:r>
      <w:r w:rsidRPr="005F023C">
        <w:rPr>
          <w:rFonts w:ascii="Times New Roman" w:hAnsi="Times New Roman"/>
          <w:lang w:val="uk-UA" w:eastAsia="uk-UA"/>
        </w:rPr>
        <w:t xml:space="preserve"> пацієнтів (14,</w:t>
      </w:r>
      <w:r w:rsidRPr="005F023C">
        <w:rPr>
          <w:rFonts w:ascii="Times New Roman" w:hAnsi="Times New Roman"/>
          <w:lang w:eastAsia="uk-UA"/>
        </w:rPr>
        <w:t>4</w:t>
      </w:r>
      <w:r w:rsidRPr="005F023C">
        <w:rPr>
          <w:rFonts w:ascii="Times New Roman" w:hAnsi="Times New Roman"/>
          <w:lang w:val="uk-UA" w:eastAsia="uk-UA"/>
        </w:rPr>
        <w:t>%),  у контрольній – у 2</w:t>
      </w:r>
      <w:r w:rsidRPr="005F023C">
        <w:rPr>
          <w:rFonts w:ascii="Times New Roman" w:hAnsi="Times New Roman"/>
          <w:lang w:eastAsia="uk-UA"/>
        </w:rPr>
        <w:t>1</w:t>
      </w:r>
      <w:r w:rsidRPr="005F023C">
        <w:rPr>
          <w:rFonts w:ascii="Times New Roman" w:hAnsi="Times New Roman"/>
          <w:lang w:val="uk-UA" w:eastAsia="uk-UA"/>
        </w:rPr>
        <w:t xml:space="preserve"> (18,</w:t>
      </w:r>
      <w:r w:rsidRPr="005F023C">
        <w:rPr>
          <w:rFonts w:ascii="Times New Roman" w:hAnsi="Times New Roman"/>
          <w:lang w:eastAsia="uk-UA"/>
        </w:rPr>
        <w:t>4</w:t>
      </w:r>
      <w:r w:rsidRPr="005F023C">
        <w:rPr>
          <w:rFonts w:ascii="Times New Roman" w:hAnsi="Times New Roman"/>
          <w:lang w:val="uk-UA" w:eastAsia="uk-UA"/>
        </w:rPr>
        <w:t xml:space="preserve">%). В основній групі призначена інвалідність 3 дітям </w:t>
      </w:r>
      <w:r w:rsidRPr="005F023C">
        <w:rPr>
          <w:rFonts w:ascii="Times New Roman" w:hAnsi="Times New Roman"/>
          <w:lang w:val="uk-UA"/>
        </w:rPr>
        <w:t xml:space="preserve">(2,9%), </w:t>
      </w:r>
      <w:r w:rsidRPr="005F023C">
        <w:rPr>
          <w:rFonts w:ascii="Times New Roman" w:hAnsi="Times New Roman"/>
          <w:lang w:val="uk-UA" w:eastAsia="uk-UA"/>
        </w:rPr>
        <w:t xml:space="preserve">в контрольній – </w:t>
      </w:r>
      <w:r w:rsidRPr="005F023C">
        <w:rPr>
          <w:rFonts w:ascii="Times New Roman" w:hAnsi="Times New Roman"/>
          <w:lang w:val="uk-UA"/>
        </w:rPr>
        <w:t xml:space="preserve">7 (6,1%). </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Проведене дослідження с</w:t>
      </w:r>
      <w:r w:rsidRPr="005F023C">
        <w:rPr>
          <w:rFonts w:ascii="Times New Roman" w:hAnsi="Times New Roman"/>
          <w:lang w:val="uk-UA" w:eastAsia="uk-UA"/>
        </w:rPr>
        <w:t xml:space="preserve">уб'єктивної оцінки </w:t>
      </w:r>
      <w:r w:rsidRPr="005F023C">
        <w:rPr>
          <w:rFonts w:ascii="Times New Roman" w:hAnsi="Times New Roman"/>
          <w:lang w:val="uk-UA"/>
        </w:rPr>
        <w:t>ЯЖ підлітків ч</w:t>
      </w:r>
      <w:r w:rsidRPr="005F023C">
        <w:rPr>
          <w:rFonts w:ascii="Times New Roman" w:hAnsi="Times New Roman"/>
          <w:lang w:val="uk-UA" w:eastAsia="uk-UA"/>
        </w:rPr>
        <w:t>ерез рік після перенесеного захворювання</w:t>
      </w:r>
      <w:r w:rsidRPr="005F023C">
        <w:rPr>
          <w:rFonts w:ascii="Times New Roman" w:hAnsi="Times New Roman"/>
          <w:lang w:val="uk-UA"/>
        </w:rPr>
        <w:t xml:space="preserve"> на ГХІКС дозволило провести </w:t>
      </w:r>
      <w:r w:rsidRPr="005F023C">
        <w:rPr>
          <w:rFonts w:ascii="Times New Roman" w:hAnsi="Times New Roman"/>
          <w:lang w:val="uk-UA" w:eastAsia="uk-UA"/>
        </w:rPr>
        <w:t>аналіз результатів лікування</w:t>
      </w:r>
      <w:r w:rsidRPr="005F023C">
        <w:rPr>
          <w:rFonts w:ascii="Times New Roman" w:hAnsi="Times New Roman"/>
          <w:lang w:val="uk-UA"/>
        </w:rPr>
        <w:t xml:space="preserve"> дітей цього віку та одночасно простежити особливості психофізичної реабілітації.</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При порівняльному аналізі реконвалесцентів досліджуваних груп найменш виражені відмінності від нормативних даних спостерігали у дітей з основної групи, що може свідчити про доцільність застосування при лікуванні </w:t>
      </w:r>
      <w:r w:rsidRPr="005F023C">
        <w:rPr>
          <w:rFonts w:ascii="Times New Roman" w:hAnsi="Times New Roman"/>
          <w:lang w:val="uk-UA"/>
        </w:rPr>
        <w:t xml:space="preserve">ГХІКС </w:t>
      </w:r>
      <w:r w:rsidRPr="005F023C">
        <w:rPr>
          <w:rFonts w:ascii="Times New Roman" w:hAnsi="Times New Roman"/>
          <w:lang w:val="uk-UA" w:eastAsia="uk-UA"/>
        </w:rPr>
        <w:t>запропонованої нами методики.</w:t>
      </w:r>
    </w:p>
    <w:p w:rsidR="00617189" w:rsidRPr="005F023C" w:rsidRDefault="00617189" w:rsidP="00617189">
      <w:pPr>
        <w:spacing w:line="360" w:lineRule="auto"/>
        <w:ind w:firstLine="284"/>
        <w:jc w:val="both"/>
        <w:rPr>
          <w:rFonts w:ascii="Times New Roman" w:hAnsi="Times New Roman"/>
          <w:color w:val="000000"/>
          <w:lang w:val="uk-UA" w:eastAsia="uk-UA"/>
        </w:rPr>
      </w:pPr>
      <w:r w:rsidRPr="005F023C">
        <w:rPr>
          <w:rFonts w:ascii="Times New Roman" w:hAnsi="Times New Roman"/>
          <w:color w:val="000000"/>
          <w:lang w:val="uk-UA"/>
        </w:rPr>
        <w:t>Найбільш уразливими сферами життя реконвалесцентів є</w:t>
      </w:r>
      <w:r w:rsidRPr="005F023C">
        <w:rPr>
          <w:rFonts w:ascii="Times New Roman" w:hAnsi="Times New Roman"/>
          <w:lang w:val="uk-UA"/>
        </w:rPr>
        <w:t xml:space="preserve"> психологічні та психосоціальні, про що свідчить висока відмінність </w:t>
      </w:r>
      <w:r w:rsidRPr="005F023C">
        <w:rPr>
          <w:rFonts w:ascii="Times New Roman" w:hAnsi="Times New Roman"/>
          <w:color w:val="000000"/>
          <w:lang w:val="uk-UA" w:eastAsia="uk-UA"/>
        </w:rPr>
        <w:t xml:space="preserve">від нормативу величин </w:t>
      </w:r>
      <w:r w:rsidRPr="005F023C">
        <w:rPr>
          <w:rFonts w:ascii="Times New Roman" w:hAnsi="Times New Roman"/>
          <w:lang w:val="uk-UA"/>
        </w:rPr>
        <w:t xml:space="preserve">показників </w:t>
      </w:r>
      <w:r w:rsidRPr="005F023C">
        <w:rPr>
          <w:rFonts w:ascii="Times New Roman" w:hAnsi="Times New Roman"/>
          <w:color w:val="000000"/>
          <w:lang w:val="uk-UA"/>
        </w:rPr>
        <w:t>“</w:t>
      </w:r>
      <w:r w:rsidRPr="005F023C">
        <w:rPr>
          <w:rFonts w:ascii="Times New Roman" w:hAnsi="Times New Roman"/>
          <w:color w:val="000000"/>
          <w:lang w:val="uk-UA" w:eastAsia="uk-UA"/>
        </w:rPr>
        <w:t>Впевненість</w:t>
      </w:r>
      <w:r w:rsidRPr="005F023C">
        <w:rPr>
          <w:rFonts w:ascii="Times New Roman" w:hAnsi="Times New Roman"/>
          <w:color w:val="000000"/>
          <w:lang w:val="uk-UA"/>
        </w:rPr>
        <w:t xml:space="preserve">” </w:t>
      </w:r>
      <w:r w:rsidRPr="005F023C">
        <w:rPr>
          <w:rFonts w:ascii="Times New Roman" w:hAnsi="Times New Roman"/>
          <w:color w:val="000000"/>
          <w:lang w:val="uk-UA" w:eastAsia="uk-UA"/>
        </w:rPr>
        <w:t>(</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5,13)</w:t>
      </w:r>
      <w:r w:rsidRPr="005F023C">
        <w:rPr>
          <w:rFonts w:ascii="Times New Roman" w:hAnsi="Times New Roman"/>
          <w:color w:val="000000"/>
          <w:lang w:val="uk-UA"/>
        </w:rPr>
        <w:t>, “</w:t>
      </w:r>
      <w:r w:rsidRPr="005F023C">
        <w:rPr>
          <w:rFonts w:ascii="Times New Roman" w:hAnsi="Times New Roman"/>
          <w:color w:val="000000"/>
          <w:lang w:val="uk-UA" w:eastAsia="uk-UA"/>
        </w:rPr>
        <w:t>Зовнішність</w:t>
      </w:r>
      <w:r w:rsidRPr="005F023C">
        <w:rPr>
          <w:rFonts w:ascii="Times New Roman" w:hAnsi="Times New Roman"/>
          <w:color w:val="000000"/>
          <w:lang w:val="uk-UA"/>
        </w:rPr>
        <w:t xml:space="preserve">” </w:t>
      </w:r>
      <w:r w:rsidRPr="005F023C">
        <w:rPr>
          <w:rFonts w:ascii="Times New Roman" w:hAnsi="Times New Roman"/>
          <w:color w:val="000000"/>
          <w:lang w:val="uk-UA" w:eastAsia="uk-UA"/>
        </w:rPr>
        <w:t>(</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4,54)</w:t>
      </w:r>
      <w:r w:rsidRPr="005F023C">
        <w:rPr>
          <w:rFonts w:ascii="Times New Roman" w:hAnsi="Times New Roman"/>
          <w:color w:val="000000"/>
          <w:lang w:val="uk-UA"/>
        </w:rPr>
        <w:t xml:space="preserve">, </w:t>
      </w:r>
      <w:r w:rsidRPr="005F023C">
        <w:rPr>
          <w:rFonts w:ascii="Times New Roman" w:hAnsi="Times New Roman"/>
          <w:color w:val="000000"/>
          <w:lang w:val="uk-UA" w:eastAsia="uk-UA"/>
        </w:rPr>
        <w:t>“Психосоціальний статус” (</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 xml:space="preserve">3,97). Важливим аспектом у житті підлітків, що перенесли </w:t>
      </w:r>
      <w:r w:rsidRPr="005F023C">
        <w:rPr>
          <w:rFonts w:ascii="Times New Roman" w:hAnsi="Times New Roman"/>
          <w:lang w:val="uk-UA"/>
        </w:rPr>
        <w:t>ГХІКС</w:t>
      </w:r>
      <w:r w:rsidRPr="005F023C">
        <w:rPr>
          <w:rFonts w:ascii="Times New Roman" w:hAnsi="Times New Roman"/>
          <w:lang w:val="uk-UA" w:eastAsia="uk-UA"/>
        </w:rPr>
        <w:t xml:space="preserve">, було вирішення проблеми комунікацій з однолітками та </w:t>
      </w:r>
      <w:r w:rsidRPr="005F023C">
        <w:rPr>
          <w:rFonts w:ascii="Times New Roman" w:hAnsi="Times New Roman"/>
          <w:color w:val="000000"/>
          <w:lang w:val="uk-UA" w:eastAsia="uk-UA"/>
        </w:rPr>
        <w:t>психологічної адаптації у колективі. Негативно впливали на ЯЖ дітей низька самооцінка</w:t>
      </w:r>
      <w:r w:rsidRPr="005F023C">
        <w:rPr>
          <w:rFonts w:ascii="Times New Roman" w:hAnsi="Times New Roman"/>
          <w:lang w:val="uk-UA" w:eastAsia="uk-UA"/>
        </w:rPr>
        <w:t xml:space="preserve"> фізичного розвитку та мобільності, наявність періодичних больових відчуттів.</w:t>
      </w:r>
    </w:p>
    <w:p w:rsidR="00617189" w:rsidRPr="005F023C" w:rsidRDefault="00617189" w:rsidP="00617189">
      <w:pPr>
        <w:spacing w:line="360" w:lineRule="auto"/>
        <w:ind w:firstLine="284"/>
        <w:jc w:val="both"/>
        <w:rPr>
          <w:rFonts w:ascii="Times New Roman" w:hAnsi="Times New Roman"/>
          <w:color w:val="000000"/>
          <w:lang w:val="uk-UA"/>
        </w:rPr>
      </w:pPr>
      <w:r w:rsidRPr="005F023C">
        <w:rPr>
          <w:rFonts w:ascii="Times New Roman" w:hAnsi="Times New Roman"/>
          <w:lang w:val="uk-UA" w:eastAsia="uk-UA"/>
        </w:rPr>
        <w:t xml:space="preserve">Рівень </w:t>
      </w:r>
      <w:r w:rsidRPr="005F023C">
        <w:rPr>
          <w:rFonts w:ascii="Times New Roman" w:hAnsi="Times New Roman"/>
          <w:color w:val="000000"/>
          <w:lang w:val="uk-UA" w:eastAsia="uk-UA"/>
        </w:rPr>
        <w:t>відхилень показників с</w:t>
      </w:r>
      <w:r w:rsidRPr="005F023C">
        <w:rPr>
          <w:rFonts w:ascii="Times New Roman" w:hAnsi="Times New Roman"/>
          <w:lang w:val="uk-UA" w:eastAsia="uk-UA"/>
        </w:rPr>
        <w:t xml:space="preserve">уб'єктивної оцінки </w:t>
      </w:r>
      <w:r w:rsidRPr="005F023C">
        <w:rPr>
          <w:rFonts w:ascii="Times New Roman" w:hAnsi="Times New Roman"/>
          <w:lang w:val="uk-UA"/>
        </w:rPr>
        <w:t xml:space="preserve">ЯЖ </w:t>
      </w:r>
      <w:r w:rsidRPr="005F023C">
        <w:rPr>
          <w:rFonts w:ascii="Times New Roman" w:hAnsi="Times New Roman"/>
          <w:color w:val="000000"/>
          <w:lang w:val="uk-UA"/>
        </w:rPr>
        <w:t xml:space="preserve">реконвалесцентів залежить від віку. Найбільш вразливими після захворювання почували себе діти </w:t>
      </w:r>
      <w:r w:rsidRPr="005F023C">
        <w:rPr>
          <w:rFonts w:ascii="Times New Roman" w:hAnsi="Times New Roman"/>
          <w:lang w:val="uk-UA" w:eastAsia="uk-UA"/>
        </w:rPr>
        <w:t xml:space="preserve">середнього підліткового віку </w:t>
      </w:r>
      <w:r w:rsidRPr="005F023C">
        <w:rPr>
          <w:rFonts w:ascii="Times New Roman" w:hAnsi="Times New Roman"/>
          <w:color w:val="000000"/>
          <w:lang w:val="uk-UA"/>
        </w:rPr>
        <w:t>(</w:t>
      </w:r>
      <w:r w:rsidRPr="005F023C">
        <w:rPr>
          <w:rFonts w:ascii="Times New Roman" w:hAnsi="Times New Roman"/>
          <w:lang w:val="uk-UA" w:eastAsia="uk-UA"/>
        </w:rPr>
        <w:t xml:space="preserve">14-15 років) - </w:t>
      </w:r>
      <w:r w:rsidRPr="005F023C">
        <w:rPr>
          <w:rFonts w:ascii="Times New Roman" w:hAnsi="Times New Roman"/>
          <w:color w:val="000000"/>
          <w:lang w:val="uk-UA"/>
        </w:rPr>
        <w:t xml:space="preserve">одного з важливих критичних періодів </w:t>
      </w:r>
      <w:r w:rsidRPr="005F023C">
        <w:rPr>
          <w:rFonts w:ascii="Times New Roman" w:hAnsi="Times New Roman"/>
          <w:lang w:val="uk-UA"/>
        </w:rPr>
        <w:t>онтогенезу</w:t>
      </w:r>
      <w:r w:rsidRPr="005F023C">
        <w:rPr>
          <w:rFonts w:ascii="Times New Roman" w:hAnsi="Times New Roman"/>
          <w:color w:val="000000"/>
          <w:lang w:val="uk-UA"/>
        </w:rPr>
        <w:t xml:space="preserve"> людини</w:t>
      </w:r>
      <w:r w:rsidRPr="005F023C">
        <w:rPr>
          <w:rFonts w:ascii="Times New Roman" w:hAnsi="Times New Roman"/>
          <w:lang w:val="uk-UA" w:eastAsia="uk-UA"/>
        </w:rPr>
        <w:t>.</w:t>
      </w:r>
      <w:r w:rsidRPr="005F023C">
        <w:rPr>
          <w:rFonts w:ascii="Times New Roman" w:hAnsi="Times New Roman"/>
          <w:color w:val="000000"/>
          <w:lang w:val="uk-UA"/>
        </w:rPr>
        <w:t xml:space="preserve"> Більш значний негативний вплив від перенесеної </w:t>
      </w:r>
      <w:r w:rsidRPr="005F023C">
        <w:rPr>
          <w:rFonts w:ascii="Times New Roman" w:hAnsi="Times New Roman"/>
          <w:lang w:val="uk-UA"/>
        </w:rPr>
        <w:t>ГХІКС</w:t>
      </w:r>
      <w:r w:rsidRPr="005F023C">
        <w:rPr>
          <w:rFonts w:ascii="Times New Roman" w:hAnsi="Times New Roman"/>
          <w:color w:val="000000"/>
          <w:lang w:val="uk-UA"/>
        </w:rPr>
        <w:t xml:space="preserve"> на оцінку ЯЖ спостерігали у реконвалесцентів чоловічої статі (р&lt;0,01).</w:t>
      </w:r>
      <w:r w:rsidRPr="005F023C">
        <w:rPr>
          <w:rFonts w:ascii="Times New Roman" w:hAnsi="Times New Roman"/>
          <w:lang w:val="uk-UA" w:eastAsia="uk-UA"/>
        </w:rPr>
        <w:t xml:space="preserve"> Максимальні відхилення</w:t>
      </w:r>
      <w:r w:rsidRPr="005F023C">
        <w:rPr>
          <w:rFonts w:ascii="Times New Roman" w:hAnsi="Times New Roman"/>
          <w:color w:val="000000"/>
          <w:lang w:val="uk-UA" w:eastAsia="uk-UA"/>
        </w:rPr>
        <w:t xml:space="preserve"> інтегральних величин</w:t>
      </w:r>
      <w:r w:rsidRPr="005F023C">
        <w:rPr>
          <w:rFonts w:ascii="Times New Roman" w:hAnsi="Times New Roman"/>
          <w:color w:val="000000"/>
          <w:lang w:val="uk-UA"/>
        </w:rPr>
        <w:t xml:space="preserve"> ЯЖ від нормативу зафіксували </w:t>
      </w:r>
      <w:r w:rsidRPr="005F023C">
        <w:rPr>
          <w:rFonts w:ascii="Times New Roman" w:hAnsi="Times New Roman"/>
          <w:lang w:val="uk-UA" w:eastAsia="uk-UA"/>
        </w:rPr>
        <w:t>у хлопців у середньому (2-га пубертатна фаза) підлітковому віці, а у дівчат - у старшому (3-тя пубертатна фаза),       t-критерій С</w:t>
      </w:r>
      <w:r w:rsidRPr="005F023C">
        <w:rPr>
          <w:rFonts w:ascii="Times New Roman" w:hAnsi="Times New Roman"/>
          <w:color w:val="000000"/>
          <w:lang w:val="uk-UA" w:eastAsia="uk-UA"/>
        </w:rPr>
        <w:t xml:space="preserve">т’юдента </w:t>
      </w:r>
      <w:r w:rsidRPr="005F023C">
        <w:rPr>
          <w:rFonts w:ascii="Times New Roman" w:hAnsi="Times New Roman"/>
          <w:color w:val="000000"/>
          <w:lang w:val="uk-UA"/>
        </w:rPr>
        <w:t>5,06 та 4,17</w:t>
      </w:r>
      <w:r w:rsidRPr="005F023C">
        <w:rPr>
          <w:rFonts w:ascii="Times New Roman" w:hAnsi="Times New Roman"/>
          <w:color w:val="000000"/>
          <w:lang w:val="uk-UA" w:eastAsia="uk-UA"/>
        </w:rPr>
        <w:t xml:space="preserve"> відповідно</w:t>
      </w:r>
      <w:r w:rsidRPr="005F023C">
        <w:rPr>
          <w:rFonts w:ascii="Times New Roman" w:hAnsi="Times New Roman"/>
          <w:color w:val="000000"/>
          <w:lang w:val="uk-UA"/>
        </w:rPr>
        <w:t>.</w:t>
      </w:r>
    </w:p>
    <w:p w:rsidR="00617189" w:rsidRPr="005F023C" w:rsidRDefault="00617189" w:rsidP="00617189">
      <w:pPr>
        <w:spacing w:line="360" w:lineRule="auto"/>
        <w:ind w:firstLine="284"/>
        <w:jc w:val="both"/>
        <w:rPr>
          <w:rFonts w:ascii="Times New Roman" w:hAnsi="Times New Roman"/>
          <w:lang w:val="uk-UA" w:eastAsia="uk-UA"/>
        </w:rPr>
      </w:pPr>
      <w:r w:rsidRPr="005F023C">
        <w:rPr>
          <w:rFonts w:ascii="Times New Roman" w:hAnsi="Times New Roman"/>
          <w:color w:val="000000"/>
          <w:lang w:val="uk-UA"/>
        </w:rPr>
        <w:t xml:space="preserve">Також встановлено, що більш вразливими за </w:t>
      </w:r>
      <w:r w:rsidRPr="005F023C">
        <w:rPr>
          <w:rFonts w:ascii="Times New Roman" w:hAnsi="Times New Roman"/>
          <w:color w:val="000000"/>
          <w:lang w:val="uk-UA" w:eastAsia="uk-UA"/>
        </w:rPr>
        <w:t>с</w:t>
      </w:r>
      <w:r w:rsidRPr="005F023C">
        <w:rPr>
          <w:rFonts w:ascii="Times New Roman" w:hAnsi="Times New Roman"/>
          <w:lang w:val="uk-UA" w:eastAsia="uk-UA"/>
        </w:rPr>
        <w:t xml:space="preserve">уб'єктивною оцінкою </w:t>
      </w:r>
      <w:r w:rsidRPr="005F023C">
        <w:rPr>
          <w:rFonts w:ascii="Times New Roman" w:hAnsi="Times New Roman"/>
          <w:lang w:val="uk-UA"/>
        </w:rPr>
        <w:t>ЯЖ є</w:t>
      </w:r>
      <w:r w:rsidRPr="005F023C">
        <w:rPr>
          <w:rFonts w:ascii="Times New Roman" w:hAnsi="Times New Roman"/>
          <w:color w:val="000000"/>
          <w:lang w:val="uk-UA"/>
        </w:rPr>
        <w:t xml:space="preserve"> реконвалесценти-мешканці </w:t>
      </w:r>
      <w:r w:rsidRPr="005F023C">
        <w:rPr>
          <w:rFonts w:ascii="Times New Roman" w:hAnsi="Times New Roman"/>
          <w:color w:val="000000"/>
          <w:lang w:val="uk-UA" w:eastAsia="uk-UA"/>
        </w:rPr>
        <w:t>сільської місцевості, у яких інтегральні величини</w:t>
      </w:r>
      <w:r w:rsidRPr="005F023C">
        <w:rPr>
          <w:rFonts w:ascii="Times New Roman" w:hAnsi="Times New Roman"/>
          <w:color w:val="000000"/>
          <w:lang w:val="uk-UA"/>
        </w:rPr>
        <w:t xml:space="preserve"> ЯЖ мали більш високу відмінність від </w:t>
      </w:r>
      <w:r w:rsidRPr="005F023C">
        <w:rPr>
          <w:rFonts w:ascii="Times New Roman" w:hAnsi="Times New Roman"/>
          <w:lang w:val="uk-UA" w:eastAsia="uk-UA"/>
        </w:rPr>
        <w:t xml:space="preserve">нормативних даних </w:t>
      </w:r>
      <w:r w:rsidRPr="005F023C">
        <w:rPr>
          <w:rFonts w:ascii="Times New Roman" w:hAnsi="Times New Roman"/>
          <w:color w:val="000000"/>
          <w:lang w:val="uk-UA"/>
        </w:rPr>
        <w:t>(р&lt;0,01),</w:t>
      </w:r>
      <w:r w:rsidRPr="005F023C">
        <w:rPr>
          <w:rFonts w:ascii="Times New Roman" w:hAnsi="Times New Roman"/>
          <w:color w:val="000000"/>
          <w:lang w:val="uk-UA" w:eastAsia="uk-UA"/>
        </w:rPr>
        <w:t xml:space="preserve"> ніж їх однолітки-мешканці міста (р</w:t>
      </w:r>
      <w:r w:rsidRPr="005F023C">
        <w:rPr>
          <w:rFonts w:ascii="Times New Roman" w:hAnsi="Times New Roman"/>
          <w:color w:val="000000"/>
          <w:lang w:val="uk-UA"/>
        </w:rPr>
        <w:t>&lt;0,05)</w:t>
      </w:r>
      <w:r w:rsidRPr="005F023C">
        <w:rPr>
          <w:rFonts w:ascii="Times New Roman" w:hAnsi="Times New Roman"/>
          <w:color w:val="000000"/>
          <w:lang w:val="uk-UA" w:eastAsia="uk-UA"/>
        </w:rPr>
        <w:t>.</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Таким чином, р</w:t>
      </w:r>
      <w:r w:rsidRPr="005F023C">
        <w:rPr>
          <w:rFonts w:ascii="Times New Roman" w:hAnsi="Times New Roman"/>
          <w:lang w:val="uk-UA" w:eastAsia="uk-UA"/>
        </w:rPr>
        <w:t xml:space="preserve">озроблений метод комплексного лікування </w:t>
      </w:r>
      <w:r w:rsidRPr="005F023C">
        <w:rPr>
          <w:rFonts w:ascii="Times New Roman" w:hAnsi="Times New Roman"/>
          <w:lang w:val="uk-UA"/>
        </w:rPr>
        <w:t>ГХІКС</w:t>
      </w:r>
      <w:r w:rsidRPr="005F023C">
        <w:rPr>
          <w:rFonts w:ascii="Times New Roman" w:hAnsi="Times New Roman"/>
          <w:lang w:val="uk-UA" w:eastAsia="uk-UA"/>
        </w:rPr>
        <w:t xml:space="preserve"> дозволив скоротити терміни очищення патологічного вогнища від збудників інфекції та некротизованих тканин, прискорити нормалізацію клініко-лабораторних, цитологічних показників гнійно-</w:t>
      </w:r>
      <w:r w:rsidRPr="005F023C">
        <w:rPr>
          <w:rFonts w:ascii="Times New Roman" w:hAnsi="Times New Roman"/>
          <w:lang w:val="uk-UA" w:eastAsia="uk-UA"/>
        </w:rPr>
        <w:lastRenderedPageBreak/>
        <w:t>запального процесу, зумовив зниження рівня хронізації запального процесу і низький відсоток інвалідності.</w:t>
      </w:r>
    </w:p>
    <w:p w:rsidR="00617189" w:rsidRPr="005F023C" w:rsidRDefault="00617189" w:rsidP="00617189">
      <w:pPr>
        <w:spacing w:line="360" w:lineRule="auto"/>
        <w:ind w:firstLine="284"/>
        <w:jc w:val="both"/>
        <w:rPr>
          <w:rFonts w:ascii="Times New Roman" w:hAnsi="Times New Roman"/>
          <w:lang w:val="uk-UA"/>
        </w:rPr>
      </w:pPr>
    </w:p>
    <w:p w:rsidR="00617189" w:rsidRPr="005F023C" w:rsidRDefault="00617189" w:rsidP="00617189">
      <w:pPr>
        <w:spacing w:line="360" w:lineRule="auto"/>
        <w:ind w:firstLine="284"/>
        <w:jc w:val="center"/>
        <w:rPr>
          <w:rFonts w:ascii="Times New Roman" w:hAnsi="Times New Roman"/>
          <w:b/>
          <w:lang w:val="uk-UA"/>
        </w:rPr>
      </w:pPr>
      <w:r w:rsidRPr="005F023C">
        <w:rPr>
          <w:rFonts w:ascii="Times New Roman" w:hAnsi="Times New Roman"/>
          <w:b/>
          <w:lang w:val="uk-UA"/>
        </w:rPr>
        <w:t>ВИСНОВКИ</w:t>
      </w:r>
    </w:p>
    <w:p w:rsidR="00617189" w:rsidRPr="005F023C" w:rsidRDefault="00617189" w:rsidP="00617189">
      <w:pPr>
        <w:spacing w:line="360" w:lineRule="auto"/>
        <w:ind w:firstLine="284"/>
        <w:jc w:val="center"/>
        <w:rPr>
          <w:rFonts w:ascii="Times New Roman" w:hAnsi="Times New Roman"/>
          <w:b/>
          <w:lang w:val="uk-UA"/>
        </w:rPr>
      </w:pPr>
    </w:p>
    <w:p w:rsidR="00617189" w:rsidRPr="005F023C" w:rsidRDefault="00617189" w:rsidP="008A3A22">
      <w:pPr>
        <w:numPr>
          <w:ilvl w:val="0"/>
          <w:numId w:val="44"/>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Захворюваність на ГХІКС у дітей має альтернуючий характер: періодично, з інтервалами в 2-3 роки, річна абсолютна кількість хворих збільшується. Тенденції до зниження частоти захворювання не спостерігається.</w:t>
      </w:r>
    </w:p>
    <w:p w:rsidR="00617189" w:rsidRPr="005F023C" w:rsidRDefault="00617189" w:rsidP="008A3A22">
      <w:pPr>
        <w:numPr>
          <w:ilvl w:val="0"/>
          <w:numId w:val="44"/>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Збудником ГХІКС у дітей переважно був Staphylococcus aureus (53,0</w:t>
      </w:r>
      <w:r w:rsidRPr="005F023C">
        <w:rPr>
          <w:rFonts w:ascii="Times New Roman" w:hAnsi="Times New Roman"/>
          <w:lang w:val="uk-UA"/>
        </w:rPr>
        <w:sym w:font="Symbol" w:char="F0B1"/>
      </w:r>
      <w:r w:rsidRPr="005F023C">
        <w:rPr>
          <w:rFonts w:ascii="Times New Roman" w:hAnsi="Times New Roman"/>
          <w:lang w:val="uk-UA"/>
        </w:rPr>
        <w:t>2,32%), причому у пацієнтів до 3 років значну роль у виникненні захворювання відігравали</w:t>
      </w:r>
      <w:r w:rsidRPr="005F023C">
        <w:rPr>
          <w:rFonts w:ascii="Times New Roman" w:hAnsi="Times New Roman"/>
          <w:lang w:val="uk-UA" w:eastAsia="uk-UA"/>
        </w:rPr>
        <w:t xml:space="preserve"> β–гемолітичні стрептококи групи А - </w:t>
      </w:r>
      <w:r w:rsidRPr="005F023C">
        <w:rPr>
          <w:rFonts w:ascii="Times New Roman" w:hAnsi="Times New Roman"/>
          <w:color w:val="000000"/>
          <w:lang w:val="en-US"/>
        </w:rPr>
        <w:t>Streptococcus</w:t>
      </w:r>
      <w:r w:rsidRPr="005F023C">
        <w:rPr>
          <w:rFonts w:ascii="Times New Roman" w:hAnsi="Times New Roman"/>
          <w:color w:val="000000"/>
          <w:lang w:val="uk-UA"/>
        </w:rPr>
        <w:t xml:space="preserve"> </w:t>
      </w:r>
      <w:r w:rsidRPr="005F023C">
        <w:rPr>
          <w:rFonts w:ascii="Times New Roman" w:hAnsi="Times New Roman"/>
          <w:color w:val="000000"/>
          <w:lang w:val="en-US"/>
        </w:rPr>
        <w:t>pyogenes</w:t>
      </w:r>
      <w:r w:rsidRPr="005F023C">
        <w:rPr>
          <w:rFonts w:ascii="Times New Roman" w:hAnsi="Times New Roman"/>
          <w:color w:val="000000"/>
          <w:lang w:val="uk-UA"/>
        </w:rPr>
        <w:t xml:space="preserve"> (</w:t>
      </w:r>
      <w:r w:rsidRPr="005F023C">
        <w:rPr>
          <w:rFonts w:ascii="Times New Roman" w:hAnsi="Times New Roman"/>
          <w:lang w:val="uk-UA"/>
        </w:rPr>
        <w:t>19,9</w:t>
      </w:r>
      <w:r w:rsidRPr="005F023C">
        <w:rPr>
          <w:rFonts w:ascii="Times New Roman" w:hAnsi="Times New Roman"/>
          <w:lang w:val="uk-UA"/>
        </w:rPr>
        <w:sym w:font="Symbol" w:char="F0B1"/>
      </w:r>
      <w:r w:rsidRPr="005F023C">
        <w:rPr>
          <w:rFonts w:ascii="Times New Roman" w:hAnsi="Times New Roman"/>
          <w:lang w:val="uk-UA"/>
        </w:rPr>
        <w:t>3,15%</w:t>
      </w:r>
      <w:r w:rsidRPr="005F023C">
        <w:rPr>
          <w:rFonts w:ascii="Times New Roman" w:hAnsi="Times New Roman"/>
          <w:color w:val="000000"/>
          <w:lang w:val="uk-UA"/>
        </w:rPr>
        <w:t xml:space="preserve">) та </w:t>
      </w:r>
      <w:r w:rsidRPr="005F023C">
        <w:rPr>
          <w:rFonts w:ascii="Times New Roman" w:hAnsi="Times New Roman"/>
          <w:lang w:val="uk-UA"/>
        </w:rPr>
        <w:t>Streptococcus haemolyticus (13,0</w:t>
      </w:r>
      <w:r w:rsidRPr="005F023C">
        <w:rPr>
          <w:rFonts w:ascii="Times New Roman" w:hAnsi="Times New Roman"/>
          <w:lang w:val="uk-UA"/>
        </w:rPr>
        <w:sym w:font="Symbol" w:char="F0B1"/>
      </w:r>
      <w:r w:rsidRPr="005F023C">
        <w:rPr>
          <w:rFonts w:ascii="Times New Roman" w:hAnsi="Times New Roman"/>
          <w:lang w:val="uk-UA"/>
        </w:rPr>
        <w:t>2,66%). У дітей старших 3 років частіше виявляли змішану флору (4,0</w:t>
      </w:r>
      <w:r w:rsidRPr="005F023C">
        <w:rPr>
          <w:rFonts w:ascii="Times New Roman" w:hAnsi="Times New Roman"/>
          <w:lang w:val="uk-UA"/>
        </w:rPr>
        <w:sym w:font="Symbol" w:char="F0B1"/>
      </w:r>
      <w:r w:rsidRPr="005F023C">
        <w:rPr>
          <w:rFonts w:ascii="Times New Roman" w:hAnsi="Times New Roman"/>
          <w:lang w:val="uk-UA"/>
        </w:rPr>
        <w:t>0,98%), частка результатів висівів грамнегативних мікроорганізмів також була більшою (9,6</w:t>
      </w:r>
      <w:r w:rsidRPr="005F023C">
        <w:rPr>
          <w:rFonts w:ascii="Times New Roman" w:hAnsi="Times New Roman"/>
          <w:lang w:val="uk-UA"/>
        </w:rPr>
        <w:sym w:font="Symbol" w:char="F0B1"/>
      </w:r>
      <w:r w:rsidRPr="005F023C">
        <w:rPr>
          <w:rFonts w:ascii="Times New Roman" w:hAnsi="Times New Roman"/>
          <w:lang w:val="uk-UA"/>
        </w:rPr>
        <w:t>1,7%). Генералізацію остеомієлітичного процесу серед грампозитивних збудників зумовлювали переважно Staphylococcus aureus (52,0</w:t>
      </w:r>
      <w:r w:rsidRPr="005F023C">
        <w:rPr>
          <w:rFonts w:ascii="Times New Roman" w:hAnsi="Times New Roman"/>
          <w:lang w:val="uk-UA"/>
        </w:rPr>
        <w:sym w:font="Symbol" w:char="F0B1"/>
      </w:r>
      <w:r w:rsidRPr="005F023C">
        <w:rPr>
          <w:rFonts w:ascii="Times New Roman" w:hAnsi="Times New Roman"/>
          <w:lang w:val="uk-UA"/>
        </w:rPr>
        <w:t xml:space="preserve">5,07%), </w:t>
      </w:r>
      <w:r w:rsidRPr="005F023C">
        <w:rPr>
          <w:rFonts w:ascii="Times New Roman" w:hAnsi="Times New Roman"/>
          <w:color w:val="000000"/>
          <w:lang w:val="uk-UA"/>
        </w:rPr>
        <w:t xml:space="preserve"> </w:t>
      </w:r>
      <w:r w:rsidRPr="005F023C">
        <w:rPr>
          <w:rFonts w:ascii="Times New Roman" w:hAnsi="Times New Roman"/>
          <w:color w:val="000000"/>
          <w:lang w:val="en-US"/>
        </w:rPr>
        <w:t>Streptococcus</w:t>
      </w:r>
      <w:r w:rsidRPr="005F023C">
        <w:rPr>
          <w:rFonts w:ascii="Times New Roman" w:hAnsi="Times New Roman"/>
          <w:color w:val="000000"/>
          <w:lang w:val="uk-UA"/>
        </w:rPr>
        <w:t xml:space="preserve"> </w:t>
      </w:r>
      <w:r w:rsidRPr="005F023C">
        <w:rPr>
          <w:rFonts w:ascii="Times New Roman" w:hAnsi="Times New Roman"/>
          <w:color w:val="000000"/>
          <w:lang w:val="en-US"/>
        </w:rPr>
        <w:t>pyogenes</w:t>
      </w:r>
      <w:r w:rsidRPr="005F023C">
        <w:rPr>
          <w:rFonts w:ascii="Times New Roman" w:hAnsi="Times New Roman"/>
          <w:color w:val="000000"/>
          <w:lang w:val="uk-UA"/>
        </w:rPr>
        <w:t xml:space="preserve"> </w:t>
      </w:r>
      <w:r w:rsidRPr="005F023C">
        <w:rPr>
          <w:rFonts w:ascii="Times New Roman" w:hAnsi="Times New Roman"/>
          <w:lang w:val="uk-UA"/>
        </w:rPr>
        <w:t>(14,3</w:t>
      </w:r>
      <w:r w:rsidRPr="005F023C">
        <w:rPr>
          <w:rFonts w:ascii="Times New Roman" w:hAnsi="Times New Roman"/>
          <w:lang w:val="uk-UA"/>
        </w:rPr>
        <w:sym w:font="Symbol" w:char="F0B1"/>
      </w:r>
      <w:r w:rsidRPr="005F023C">
        <w:rPr>
          <w:rFonts w:ascii="Times New Roman" w:hAnsi="Times New Roman"/>
          <w:lang w:val="uk-UA"/>
        </w:rPr>
        <w:t>3,55%),  серед грамнегативних – Psevdomonas aeruginosa (2,0</w:t>
      </w:r>
      <w:r w:rsidRPr="005F023C">
        <w:rPr>
          <w:rFonts w:ascii="Times New Roman" w:hAnsi="Times New Roman"/>
          <w:lang w:val="uk-UA"/>
        </w:rPr>
        <w:sym w:font="Symbol" w:char="F0B1"/>
      </w:r>
      <w:r w:rsidRPr="005F023C">
        <w:rPr>
          <w:rFonts w:ascii="Times New Roman" w:hAnsi="Times New Roman"/>
          <w:lang w:val="uk-UA"/>
        </w:rPr>
        <w:t>1,44%).</w:t>
      </w:r>
    </w:p>
    <w:p w:rsidR="00617189" w:rsidRPr="005F023C" w:rsidRDefault="00617189" w:rsidP="008A3A22">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Експериментальне дослідження антимікробної та фунгіцидної дії антисептичних препаратів на частих збудників ГХІКС свідчить, що розчин Na</w:t>
      </w:r>
      <w:r w:rsidRPr="005F023C">
        <w:rPr>
          <w:rFonts w:ascii="Times New Roman" w:hAnsi="Times New Roman"/>
          <w:lang w:val="en-US" w:eastAsia="uk-UA"/>
        </w:rPr>
        <w:t>O</w:t>
      </w:r>
      <w:r w:rsidRPr="005F023C">
        <w:rPr>
          <w:rFonts w:ascii="Times New Roman" w:hAnsi="Times New Roman"/>
          <w:lang w:val="uk-UA" w:eastAsia="uk-UA"/>
        </w:rPr>
        <w:t xml:space="preserve">Cl (600 мг/л) є ефективним антисептиком при інфекції викликаної S.аureus, S.epidermidis, </w:t>
      </w:r>
      <w:r w:rsidRPr="005F023C">
        <w:rPr>
          <w:rFonts w:ascii="Times New Roman" w:hAnsi="Times New Roman"/>
          <w:color w:val="000000"/>
          <w:lang w:val="uk-UA" w:eastAsia="uk-UA"/>
        </w:rPr>
        <w:t>S.</w:t>
      </w:r>
      <w:r w:rsidRPr="005F023C">
        <w:rPr>
          <w:rFonts w:ascii="Times New Roman" w:hAnsi="Times New Roman"/>
          <w:lang w:val="uk-UA" w:eastAsia="uk-UA"/>
        </w:rPr>
        <w:t xml:space="preserve">pyogenes, E.coli, P.aeruginosa, </w:t>
      </w:r>
      <w:r w:rsidRPr="005F023C">
        <w:rPr>
          <w:rFonts w:ascii="Times New Roman" w:hAnsi="Times New Roman"/>
          <w:lang w:val="uk-UA"/>
        </w:rPr>
        <w:t>С.а</w:t>
      </w:r>
      <w:r w:rsidRPr="005F023C">
        <w:rPr>
          <w:rFonts w:ascii="Times New Roman" w:hAnsi="Times New Roman"/>
          <w:lang w:val="en-US"/>
        </w:rPr>
        <w:t>lbicans</w:t>
      </w:r>
      <w:r w:rsidRPr="005F023C">
        <w:rPr>
          <w:rFonts w:ascii="Times New Roman" w:hAnsi="Times New Roman"/>
          <w:lang w:val="uk-UA" w:eastAsia="uk-UA"/>
        </w:rPr>
        <w:t xml:space="preserve">. Максимальний антибактеріальний вплив щодо тест-штамів при застосуванні даного розчину спостерігався при 30-хвилинній експозиції, яка викликала затримку росту вищезазначених мікроорганізмів від 4 до 7 діб. </w:t>
      </w:r>
    </w:p>
    <w:p w:rsidR="00617189" w:rsidRPr="005F023C" w:rsidRDefault="00617189" w:rsidP="008A3A22">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 xml:space="preserve">Експериментальне визначення загальнотоксичної та артропатичної дії </w:t>
      </w:r>
      <w:r w:rsidRPr="005F023C">
        <w:rPr>
          <w:rFonts w:ascii="Times New Roman" w:hAnsi="Times New Roman"/>
          <w:color w:val="000000"/>
          <w:lang w:val="uk-UA" w:eastAsia="uk-UA"/>
        </w:rPr>
        <w:t>антибактеріальних</w:t>
      </w:r>
      <w:r w:rsidRPr="005F023C">
        <w:rPr>
          <w:rFonts w:ascii="Times New Roman" w:hAnsi="Times New Roman"/>
          <w:lang w:val="uk-UA" w:eastAsia="uk-UA"/>
        </w:rPr>
        <w:t xml:space="preserve"> розчинів при внутрішньосуглобовому введенні статевонезрілим білим щурам засвідчило, що розчин Na</w:t>
      </w:r>
      <w:r w:rsidRPr="005F023C">
        <w:rPr>
          <w:rFonts w:ascii="Times New Roman" w:hAnsi="Times New Roman"/>
          <w:lang w:val="en-US" w:eastAsia="uk-UA"/>
        </w:rPr>
        <w:t>O</w:t>
      </w:r>
      <w:r w:rsidRPr="005F023C">
        <w:rPr>
          <w:rFonts w:ascii="Times New Roman" w:hAnsi="Times New Roman"/>
          <w:lang w:val="uk-UA" w:eastAsia="uk-UA"/>
        </w:rPr>
        <w:t>Cl (600 мг/л) не викликає токсичного впливу на молодих тварин. Порушення поведінкових реакцій,  динаміки маси тіла не спостерігали. Макро- і мікроскопічні дослідження внутрішніх органів істотних патоморфологічних і гістологічних змін не виявили. Темпи росту кісток, що утворювали досліджуваний суглоб, гістологічна структура синовіальних оболонок, хрящової і кісткової тканин щурів дослідних груп не відрізняються від таких контрольної групи (р&gt;0,05).</w:t>
      </w:r>
    </w:p>
    <w:p w:rsidR="00617189" w:rsidRPr="005F023C" w:rsidRDefault="00617189" w:rsidP="008A3A22">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 xml:space="preserve">Враховуючи високу специфічність ультрасонографічних ознак змін окістя та акустичної щільності кісток (100% та 87,5%  відповідно) в перші 2-3 доби від початку ГГО, останні можна віднести до ранніх прямих ознак захворювання. </w:t>
      </w:r>
      <w:r w:rsidRPr="005F023C">
        <w:rPr>
          <w:rFonts w:ascii="Times New Roman" w:hAnsi="Times New Roman"/>
          <w:lang w:val="uk-UA" w:eastAsia="uk-UA"/>
        </w:rPr>
        <w:lastRenderedPageBreak/>
        <w:t xml:space="preserve">Ультрасонографічну ідентифікацію змін параметрів м'яких тканин та суміжного суглоба у ранніх термінах захворювання, у зв`язку з їх низькою специфічністю (62,5% та 25,0% відповідно) при високій чутливості (100% в обох ознаках), можна віднести до ранніх непрямих ознак ГГО. </w:t>
      </w:r>
    </w:p>
    <w:p w:rsidR="00617189" w:rsidRPr="005F023C" w:rsidRDefault="00617189" w:rsidP="008A3A22">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 xml:space="preserve">Застосування запропонованого комплекту інструментів для дренування КМК дозволило знизити </w:t>
      </w:r>
      <w:r w:rsidRPr="005F023C">
        <w:rPr>
          <w:rFonts w:ascii="Times New Roman" w:hAnsi="Times New Roman"/>
          <w:lang w:val="uk-UA"/>
        </w:rPr>
        <w:t xml:space="preserve">травмування м’яких тканин, судинно-нервових стовбурів та зайвого крізного ушкодження протилежного кортикального шару кістки. Використання </w:t>
      </w:r>
      <w:r w:rsidRPr="005F023C">
        <w:rPr>
          <w:rFonts w:ascii="Times New Roman" w:hAnsi="Times New Roman"/>
          <w:lang w:val="uk-UA" w:eastAsia="uk-UA"/>
        </w:rPr>
        <w:t>розчину Na</w:t>
      </w:r>
      <w:r w:rsidRPr="005F023C">
        <w:rPr>
          <w:rFonts w:ascii="Times New Roman" w:hAnsi="Times New Roman"/>
          <w:lang w:val="en-US" w:eastAsia="uk-UA"/>
        </w:rPr>
        <w:t>O</w:t>
      </w:r>
      <w:r w:rsidRPr="005F023C">
        <w:rPr>
          <w:rFonts w:ascii="Times New Roman" w:hAnsi="Times New Roman"/>
          <w:lang w:val="uk-UA" w:eastAsia="uk-UA"/>
        </w:rPr>
        <w:t xml:space="preserve">Cl (600 мг/л) для санації патологічного вогнища в комплексному лікуванні дітей з ГХІКС </w:t>
      </w:r>
      <w:r w:rsidRPr="005F023C">
        <w:rPr>
          <w:rFonts w:ascii="Times New Roman" w:hAnsi="Times New Roman"/>
          <w:lang w:val="uk-UA"/>
        </w:rPr>
        <w:t xml:space="preserve">призвело до швидкої елімінації збудників інфекції, очищення запального осередка від гнійно-некротичних тканин та, в цілому, високих темпів </w:t>
      </w:r>
      <w:r w:rsidRPr="005F023C">
        <w:rPr>
          <w:rFonts w:ascii="Times New Roman" w:hAnsi="Times New Roman"/>
          <w:lang w:val="uk-UA" w:eastAsia="uk-UA"/>
        </w:rPr>
        <w:t>нормалізації клініко-лабораторних, цитологічних показників гнійно-запального процесу.</w:t>
      </w:r>
      <w:r w:rsidRPr="005F023C">
        <w:rPr>
          <w:rFonts w:ascii="Times New Roman" w:hAnsi="Times New Roman"/>
          <w:lang w:val="uk-UA"/>
        </w:rPr>
        <w:t xml:space="preserve"> </w:t>
      </w:r>
    </w:p>
    <w:p w:rsidR="00617189" w:rsidRPr="005F023C" w:rsidRDefault="00617189" w:rsidP="008A3A22">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Запропонована методика комплексного лікування ГХІКС у дітей дозволила досягти скорочення термінів стаціонарного лікування (р&lt;0,05), зменшення рівня переходу захворювання у хронічну форму у 1,4 раза та зниження рівня інвалідності у 2,3 раза.</w:t>
      </w:r>
    </w:p>
    <w:p w:rsidR="00617189" w:rsidRPr="005F023C" w:rsidRDefault="00617189" w:rsidP="008A3A22">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rPr>
        <w:t>С</w:t>
      </w:r>
      <w:r w:rsidRPr="005F023C">
        <w:rPr>
          <w:rFonts w:ascii="Times New Roman" w:hAnsi="Times New Roman"/>
          <w:lang w:val="uk-UA" w:eastAsia="uk-UA"/>
        </w:rPr>
        <w:t xml:space="preserve">уб'єктивна оцінка </w:t>
      </w:r>
      <w:r w:rsidRPr="005F023C">
        <w:rPr>
          <w:rFonts w:ascii="Times New Roman" w:hAnsi="Times New Roman"/>
          <w:lang w:val="uk-UA"/>
        </w:rPr>
        <w:t>ЯЖ підлітків, що перенесли ГХІКС, ч</w:t>
      </w:r>
      <w:r w:rsidRPr="005F023C">
        <w:rPr>
          <w:rFonts w:ascii="Times New Roman" w:hAnsi="Times New Roman"/>
          <w:lang w:val="uk-UA" w:eastAsia="uk-UA"/>
        </w:rPr>
        <w:t>ерез рік після захворювання є нижчою, ніж у здорових дітей (</w:t>
      </w:r>
      <w:r w:rsidRPr="005F023C">
        <w:rPr>
          <w:rFonts w:ascii="Times New Roman" w:hAnsi="Times New Roman"/>
          <w:lang w:val="en-US" w:eastAsia="uk-UA"/>
        </w:rPr>
        <w:t>p</w:t>
      </w:r>
      <w:r w:rsidRPr="005F023C">
        <w:rPr>
          <w:rFonts w:ascii="Times New Roman" w:hAnsi="Times New Roman"/>
          <w:lang w:val="uk-UA" w:eastAsia="uk-UA"/>
        </w:rPr>
        <w:t>&lt;</w:t>
      </w:r>
      <w:r w:rsidRPr="005F023C">
        <w:rPr>
          <w:rFonts w:ascii="Times New Roman" w:hAnsi="Times New Roman"/>
          <w:lang w:val="uk-UA"/>
        </w:rPr>
        <w:t>0,01)</w:t>
      </w:r>
      <w:r w:rsidRPr="005F023C">
        <w:rPr>
          <w:rFonts w:ascii="Times New Roman" w:hAnsi="Times New Roman"/>
          <w:lang w:val="uk-UA" w:eastAsia="uk-UA"/>
        </w:rPr>
        <w:t xml:space="preserve">. </w:t>
      </w:r>
      <w:r w:rsidRPr="005F023C">
        <w:rPr>
          <w:rFonts w:ascii="Times New Roman" w:hAnsi="Times New Roman"/>
          <w:color w:val="000000"/>
          <w:lang w:val="uk-UA"/>
        </w:rPr>
        <w:t>Найбільш вразливими сферами життя реконвалесцентів є</w:t>
      </w:r>
      <w:r w:rsidRPr="005F023C">
        <w:rPr>
          <w:rFonts w:ascii="Times New Roman" w:hAnsi="Times New Roman"/>
          <w:lang w:val="uk-UA"/>
        </w:rPr>
        <w:t xml:space="preserve"> психологічні та психосоціальні. З фізичних складових ЯЖ с</w:t>
      </w:r>
      <w:r w:rsidRPr="005F023C">
        <w:rPr>
          <w:rFonts w:ascii="Times New Roman" w:hAnsi="Times New Roman"/>
          <w:lang w:val="uk-UA" w:eastAsia="uk-UA"/>
        </w:rPr>
        <w:t>постерігали високі відмінності від нормативних даних показників, що відображали оцінку фізичного розвитку, мобільності (</w:t>
      </w:r>
      <w:r w:rsidRPr="005F023C">
        <w:rPr>
          <w:rFonts w:ascii="Times New Roman" w:hAnsi="Times New Roman"/>
          <w:lang w:val="en-US" w:eastAsia="uk-UA"/>
        </w:rPr>
        <w:t>t</w:t>
      </w:r>
      <w:r w:rsidRPr="005F023C">
        <w:rPr>
          <w:rFonts w:ascii="Times New Roman" w:hAnsi="Times New Roman"/>
          <w:lang w:val="uk-UA" w:eastAsia="uk-UA"/>
        </w:rPr>
        <w:t>=3,43) та больових відчуттів (</w:t>
      </w:r>
      <w:r w:rsidRPr="005F023C">
        <w:rPr>
          <w:rFonts w:ascii="Times New Roman" w:hAnsi="Times New Roman"/>
          <w:lang w:val="en-US" w:eastAsia="uk-UA"/>
        </w:rPr>
        <w:t>t</w:t>
      </w:r>
      <w:r w:rsidRPr="005F023C">
        <w:rPr>
          <w:rFonts w:ascii="Times New Roman" w:hAnsi="Times New Roman"/>
          <w:lang w:val="uk-UA" w:eastAsia="uk-UA"/>
        </w:rPr>
        <w:t>=3,26). При порівняльному аналізі реконвалесцентів досліджуваних груп найменш виражені відхилення інтегрального показника ЯЖ спостерігали у дітей з основної групи (</w:t>
      </w:r>
      <w:r w:rsidRPr="005F023C">
        <w:rPr>
          <w:rFonts w:ascii="Times New Roman" w:hAnsi="Times New Roman"/>
          <w:lang w:val="en-US" w:eastAsia="uk-UA"/>
        </w:rPr>
        <w:t>p</w:t>
      </w:r>
      <w:r w:rsidRPr="005F023C">
        <w:rPr>
          <w:rFonts w:ascii="Times New Roman" w:hAnsi="Times New Roman"/>
          <w:lang w:val="uk-UA" w:eastAsia="uk-UA"/>
        </w:rPr>
        <w:t>&lt;</w:t>
      </w:r>
      <w:r w:rsidRPr="005F023C">
        <w:rPr>
          <w:rFonts w:ascii="Times New Roman" w:hAnsi="Times New Roman"/>
          <w:lang w:val="uk-UA"/>
        </w:rPr>
        <w:t>0,05).</w:t>
      </w:r>
    </w:p>
    <w:p w:rsidR="00617189" w:rsidRPr="005F023C" w:rsidRDefault="00617189" w:rsidP="00617189">
      <w:pPr>
        <w:tabs>
          <w:tab w:val="num" w:pos="360"/>
        </w:tabs>
        <w:spacing w:line="360" w:lineRule="auto"/>
        <w:ind w:left="360" w:hanging="360"/>
        <w:jc w:val="both"/>
        <w:rPr>
          <w:rFonts w:ascii="Times New Roman" w:hAnsi="Times New Roman"/>
          <w:lang w:val="uk-UA"/>
        </w:rPr>
      </w:pPr>
    </w:p>
    <w:p w:rsidR="00617189" w:rsidRPr="005F023C" w:rsidRDefault="00617189" w:rsidP="00617189">
      <w:pPr>
        <w:spacing w:line="360" w:lineRule="auto"/>
        <w:jc w:val="center"/>
        <w:rPr>
          <w:rFonts w:ascii="Times New Roman" w:hAnsi="Times New Roman"/>
          <w:b/>
          <w:lang w:val="uk-UA"/>
        </w:rPr>
      </w:pPr>
      <w:r w:rsidRPr="005F023C">
        <w:rPr>
          <w:rFonts w:ascii="Times New Roman" w:hAnsi="Times New Roman"/>
          <w:b/>
        </w:rPr>
        <w:t xml:space="preserve">ПЕРЕЛІК ОПУБЛІКОВАНИХ </w:t>
      </w:r>
      <w:r w:rsidRPr="005F023C">
        <w:rPr>
          <w:rFonts w:ascii="Times New Roman" w:hAnsi="Times New Roman"/>
          <w:b/>
          <w:lang w:val="uk-UA"/>
        </w:rPr>
        <w:t>ПРАЦЬ</w:t>
      </w:r>
      <w:r w:rsidRPr="005F023C">
        <w:rPr>
          <w:rFonts w:ascii="Times New Roman" w:hAnsi="Times New Roman"/>
          <w:b/>
        </w:rPr>
        <w:t xml:space="preserve"> ЗА ТЕМОЮ </w:t>
      </w:r>
      <w:r w:rsidRPr="005F023C">
        <w:rPr>
          <w:rFonts w:ascii="Times New Roman" w:hAnsi="Times New Roman"/>
          <w:b/>
          <w:lang w:val="uk-UA"/>
        </w:rPr>
        <w:t>Д</w:t>
      </w:r>
      <w:r w:rsidRPr="005F023C">
        <w:rPr>
          <w:rFonts w:ascii="Times New Roman" w:hAnsi="Times New Roman"/>
          <w:b/>
        </w:rPr>
        <w:t>ИСЕРТАЦІЇ</w:t>
      </w:r>
    </w:p>
    <w:p w:rsidR="00617189" w:rsidRPr="005F023C" w:rsidRDefault="00617189" w:rsidP="00617189">
      <w:pPr>
        <w:spacing w:line="360" w:lineRule="auto"/>
        <w:jc w:val="center"/>
        <w:rPr>
          <w:rFonts w:ascii="Times New Roman" w:hAnsi="Times New Roman"/>
          <w:b/>
          <w:lang w:val="uk-UA"/>
        </w:rPr>
      </w:pPr>
    </w:p>
    <w:p w:rsidR="00617189" w:rsidRPr="005F023C" w:rsidRDefault="00617189" w:rsidP="008A3A22">
      <w:pPr>
        <w:numPr>
          <w:ilvl w:val="0"/>
          <w:numId w:val="45"/>
        </w:numPr>
        <w:tabs>
          <w:tab w:val="clear" w:pos="1004"/>
          <w:tab w:val="num" w:pos="360"/>
        </w:tabs>
        <w:suppressAutoHyphens w:val="0"/>
        <w:spacing w:line="360" w:lineRule="auto"/>
        <w:ind w:left="360"/>
        <w:jc w:val="both"/>
        <w:rPr>
          <w:rFonts w:ascii="Times New Roman" w:hAnsi="Times New Roman"/>
        </w:rPr>
      </w:pPr>
      <w:r w:rsidRPr="005F023C">
        <w:rPr>
          <w:rFonts w:ascii="Times New Roman" w:hAnsi="Times New Roman"/>
          <w:lang w:val="uk-UA"/>
        </w:rPr>
        <w:t xml:space="preserve">Овечкин В.С., Овечкин Д.В. </w:t>
      </w:r>
      <w:r w:rsidRPr="005F023C">
        <w:rPr>
          <w:rFonts w:ascii="Times New Roman" w:hAnsi="Times New Roman"/>
        </w:rPr>
        <w:t>Особенности эпидемиологии и клинического течения острого гематогенного остеоми</w:t>
      </w:r>
      <w:r w:rsidRPr="005F023C">
        <w:rPr>
          <w:rFonts w:ascii="Times New Roman" w:hAnsi="Times New Roman"/>
        </w:rPr>
        <w:t>е</w:t>
      </w:r>
      <w:r w:rsidRPr="005F023C">
        <w:rPr>
          <w:rFonts w:ascii="Times New Roman" w:hAnsi="Times New Roman"/>
        </w:rPr>
        <w:t>лита в популяции детей Сумской области //</w:t>
      </w:r>
      <w:r w:rsidRPr="005F023C">
        <w:rPr>
          <w:rFonts w:ascii="Times New Roman" w:hAnsi="Times New Roman"/>
          <w:lang w:val="uk-UA"/>
        </w:rPr>
        <w:t xml:space="preserve"> Хірургія дитячого віку. – 2004. – №3 (4). – С. 88-92. (</w:t>
      </w:r>
      <w:r w:rsidRPr="005F023C">
        <w:rPr>
          <w:rStyle w:val="rvts14"/>
          <w:color w:val="000000"/>
          <w:lang w:val="uk-UA"/>
        </w:rPr>
        <w:t>Дисертант</w:t>
      </w:r>
      <w:r w:rsidRPr="005F023C">
        <w:rPr>
          <w:rStyle w:val="rvts14"/>
          <w:color w:val="000000"/>
        </w:rPr>
        <w:t xml:space="preserve"> особисто</w:t>
      </w:r>
      <w:r w:rsidRPr="005F023C">
        <w:rPr>
          <w:rFonts w:ascii="Times New Roman" w:hAnsi="Times New Roman"/>
          <w:lang w:val="uk-UA"/>
        </w:rPr>
        <w:t xml:space="preserve"> провів аналіз літератури, клінічні спостереження, узагальнення результатів, статистичну обробку та оформлення статті).</w:t>
      </w:r>
    </w:p>
    <w:p w:rsidR="00617189" w:rsidRPr="005F023C" w:rsidRDefault="00617189" w:rsidP="008A3A22">
      <w:pPr>
        <w:numPr>
          <w:ilvl w:val="0"/>
          <w:numId w:val="45"/>
        </w:numPr>
        <w:tabs>
          <w:tab w:val="clear" w:pos="1004"/>
          <w:tab w:val="num" w:pos="360"/>
        </w:tabs>
        <w:suppressAutoHyphens w:val="0"/>
        <w:spacing w:line="360" w:lineRule="auto"/>
        <w:ind w:left="360"/>
        <w:jc w:val="both"/>
        <w:rPr>
          <w:rFonts w:ascii="Times New Roman" w:hAnsi="Times New Roman"/>
        </w:rPr>
      </w:pPr>
      <w:r w:rsidRPr="005F023C">
        <w:rPr>
          <w:rFonts w:ascii="Times New Roman" w:hAnsi="Times New Roman"/>
          <w:lang w:val="uk-UA"/>
        </w:rPr>
        <w:t xml:space="preserve">Данилов О.А., Овечкін Д.В. Ефективність використання деяких антисептиків при лікуванні гострого гематогенного остеомієліту у дітей </w:t>
      </w:r>
      <w:r w:rsidRPr="005F023C">
        <w:rPr>
          <w:rFonts w:ascii="Times New Roman" w:hAnsi="Times New Roman"/>
        </w:rPr>
        <w:t>//</w:t>
      </w:r>
      <w:r w:rsidRPr="005F023C">
        <w:rPr>
          <w:rFonts w:ascii="Times New Roman" w:hAnsi="Times New Roman"/>
          <w:lang w:val="uk-UA"/>
        </w:rPr>
        <w:t xml:space="preserve"> Хірургія дитячого віку. – 2005. – №1 (6). – С. 55-61. </w:t>
      </w:r>
      <w:r w:rsidRPr="005F023C">
        <w:rPr>
          <w:rStyle w:val="rvts14"/>
          <w:color w:val="000000"/>
          <w:lang w:val="uk-UA"/>
        </w:rPr>
        <w:t>(Дисертант</w:t>
      </w:r>
      <w:r w:rsidRPr="005F023C">
        <w:rPr>
          <w:rStyle w:val="rvts14"/>
          <w:color w:val="000000"/>
        </w:rPr>
        <w:t xml:space="preserve"> особисто склав план статті, провів літературний пошук,</w:t>
      </w:r>
      <w:r w:rsidRPr="005F023C">
        <w:rPr>
          <w:rFonts w:ascii="Times New Roman" w:hAnsi="Times New Roman"/>
          <w:lang w:val="uk-UA"/>
        </w:rPr>
        <w:t xml:space="preserve"> клінічні спостереження, </w:t>
      </w:r>
      <w:r w:rsidRPr="005F023C">
        <w:rPr>
          <w:rStyle w:val="rvts14"/>
          <w:color w:val="000000"/>
        </w:rPr>
        <w:t xml:space="preserve"> підготував статтю до</w:t>
      </w:r>
      <w:r w:rsidRPr="005F023C">
        <w:rPr>
          <w:rStyle w:val="rvts14"/>
          <w:color w:val="000000"/>
          <w:lang w:val="uk-UA"/>
        </w:rPr>
        <w:t xml:space="preserve"> друку).</w:t>
      </w:r>
    </w:p>
    <w:p w:rsidR="00617189" w:rsidRPr="005F023C" w:rsidRDefault="00617189" w:rsidP="008A3A22">
      <w:pPr>
        <w:numPr>
          <w:ilvl w:val="0"/>
          <w:numId w:val="45"/>
        </w:numPr>
        <w:tabs>
          <w:tab w:val="clear" w:pos="1004"/>
          <w:tab w:val="num" w:pos="360"/>
        </w:tabs>
        <w:suppressAutoHyphens w:val="0"/>
        <w:spacing w:line="360" w:lineRule="auto"/>
        <w:ind w:left="360"/>
        <w:jc w:val="both"/>
        <w:rPr>
          <w:rFonts w:ascii="Times New Roman" w:hAnsi="Times New Roman"/>
        </w:rPr>
      </w:pPr>
      <w:r w:rsidRPr="005F023C">
        <w:rPr>
          <w:rFonts w:ascii="Times New Roman" w:hAnsi="Times New Roman"/>
        </w:rPr>
        <w:lastRenderedPageBreak/>
        <w:t xml:space="preserve">Овечкин Д.В., Зайцев И.Э. </w:t>
      </w:r>
      <w:r w:rsidRPr="005F023C">
        <w:rPr>
          <w:rFonts w:ascii="Times New Roman" w:hAnsi="Times New Roman"/>
          <w:lang w:val="uk-UA"/>
        </w:rPr>
        <w:t>Клинико-</w:t>
      </w:r>
      <w:r w:rsidRPr="005F023C">
        <w:rPr>
          <w:rFonts w:ascii="Times New Roman" w:hAnsi="Times New Roman"/>
        </w:rPr>
        <w:t>эпидемиологическая характеристика острого гематогенного остеомиелита у детей Сумской области // В</w:t>
      </w:r>
      <w:r w:rsidRPr="005F023C">
        <w:rPr>
          <w:rFonts w:ascii="Times New Roman" w:hAnsi="Times New Roman"/>
          <w:lang w:val="uk-UA"/>
        </w:rPr>
        <w:t xml:space="preserve">існик Сумського державного університу. Серія Медицина. – 2005. – №3 (75). – С. 162-166. </w:t>
      </w:r>
      <w:r w:rsidRPr="005F023C">
        <w:rPr>
          <w:rStyle w:val="rvts14"/>
          <w:color w:val="000000"/>
        </w:rPr>
        <w:t>(</w:t>
      </w:r>
      <w:r w:rsidRPr="005F023C">
        <w:rPr>
          <w:rStyle w:val="rvts14"/>
          <w:color w:val="000000"/>
          <w:lang w:val="uk-UA"/>
        </w:rPr>
        <w:t>Дисертант</w:t>
      </w:r>
      <w:r w:rsidRPr="005F023C">
        <w:rPr>
          <w:rStyle w:val="rvts14"/>
          <w:color w:val="000000"/>
        </w:rPr>
        <w:t xml:space="preserve"> </w:t>
      </w:r>
      <w:r w:rsidRPr="005F023C">
        <w:rPr>
          <w:rStyle w:val="rvts14"/>
          <w:color w:val="000000"/>
          <w:lang w:val="uk-UA"/>
        </w:rPr>
        <w:t xml:space="preserve">запропонував ідею статті, </w:t>
      </w:r>
      <w:r w:rsidRPr="005F023C">
        <w:rPr>
          <w:rStyle w:val="rvts14"/>
          <w:color w:val="000000"/>
        </w:rPr>
        <w:t xml:space="preserve">особисто провів аналіз одержаних даних, підготував </w:t>
      </w:r>
      <w:r w:rsidRPr="005F023C">
        <w:rPr>
          <w:rStyle w:val="rvts14"/>
          <w:color w:val="000000"/>
          <w:lang w:val="uk-UA"/>
        </w:rPr>
        <w:t>статтю</w:t>
      </w:r>
      <w:r w:rsidRPr="005F023C">
        <w:rPr>
          <w:rStyle w:val="rvts14"/>
          <w:color w:val="000000"/>
        </w:rPr>
        <w:t xml:space="preserve"> до</w:t>
      </w:r>
      <w:r w:rsidRPr="005F023C">
        <w:rPr>
          <w:rStyle w:val="rvts14"/>
          <w:color w:val="000000"/>
          <w:lang w:val="uk-UA"/>
        </w:rPr>
        <w:t xml:space="preserve"> друку).</w:t>
      </w:r>
    </w:p>
    <w:p w:rsidR="00617189" w:rsidRPr="005F023C" w:rsidRDefault="00617189" w:rsidP="008A3A22">
      <w:pPr>
        <w:numPr>
          <w:ilvl w:val="0"/>
          <w:numId w:val="45"/>
        </w:numPr>
        <w:tabs>
          <w:tab w:val="clear" w:pos="1004"/>
          <w:tab w:val="num" w:pos="360"/>
        </w:tabs>
        <w:suppressAutoHyphens w:val="0"/>
        <w:spacing w:line="360" w:lineRule="auto"/>
        <w:ind w:left="360"/>
        <w:jc w:val="both"/>
        <w:rPr>
          <w:rFonts w:ascii="Times New Roman" w:hAnsi="Times New Roman"/>
        </w:rPr>
      </w:pPr>
      <w:r w:rsidRPr="005F023C">
        <w:rPr>
          <w:rFonts w:ascii="Times New Roman" w:hAnsi="Times New Roman"/>
        </w:rPr>
        <w:t>Овечкин Д.В</w:t>
      </w:r>
      <w:r w:rsidRPr="005F023C">
        <w:rPr>
          <w:rFonts w:ascii="Times New Roman" w:hAnsi="Times New Roman"/>
          <w:lang w:val="uk-UA"/>
        </w:rPr>
        <w:t xml:space="preserve">. </w:t>
      </w:r>
      <w:r w:rsidRPr="005F023C">
        <w:rPr>
          <w:rFonts w:ascii="Times New Roman" w:hAnsi="Times New Roman"/>
        </w:rPr>
        <w:t>Сравнительная оценка токсичности препаратов, использующихся для санации очагов инфекции при гнойно-воспалительных заболеваниях</w:t>
      </w:r>
      <w:r w:rsidRPr="005F023C">
        <w:rPr>
          <w:rFonts w:ascii="Times New Roman" w:hAnsi="Times New Roman"/>
          <w:lang w:val="uk-UA"/>
        </w:rPr>
        <w:t xml:space="preserve"> суставов </w:t>
      </w:r>
      <w:r w:rsidRPr="005F023C">
        <w:rPr>
          <w:rFonts w:ascii="Times New Roman" w:hAnsi="Times New Roman"/>
        </w:rPr>
        <w:t>//</w:t>
      </w:r>
      <w:r w:rsidRPr="005F023C">
        <w:rPr>
          <w:rFonts w:ascii="Times New Roman" w:hAnsi="Times New Roman"/>
          <w:lang w:val="uk-UA"/>
        </w:rPr>
        <w:t xml:space="preserve"> Хірургія дитячого віку. – 2005. – №2 (7). – С. 41-46.</w:t>
      </w:r>
    </w:p>
    <w:p w:rsidR="00617189" w:rsidRPr="005F023C" w:rsidRDefault="00617189" w:rsidP="008A3A22">
      <w:pPr>
        <w:numPr>
          <w:ilvl w:val="0"/>
          <w:numId w:val="45"/>
        </w:numPr>
        <w:tabs>
          <w:tab w:val="clear" w:pos="1004"/>
        </w:tabs>
        <w:suppressAutoHyphens w:val="0"/>
        <w:spacing w:line="360" w:lineRule="auto"/>
        <w:ind w:left="360"/>
        <w:jc w:val="both"/>
        <w:rPr>
          <w:rFonts w:ascii="Times New Roman" w:hAnsi="Times New Roman"/>
        </w:rPr>
      </w:pPr>
      <w:r w:rsidRPr="005F023C">
        <w:rPr>
          <w:rFonts w:ascii="Times New Roman" w:hAnsi="Times New Roman"/>
          <w:lang w:val="uk-UA"/>
        </w:rPr>
        <w:t xml:space="preserve">Данилов А.А., </w:t>
      </w:r>
      <w:r w:rsidRPr="005F023C">
        <w:rPr>
          <w:rFonts w:ascii="Times New Roman" w:hAnsi="Times New Roman"/>
        </w:rPr>
        <w:t>Овечкин Д.В.,</w:t>
      </w:r>
      <w:r w:rsidRPr="005F023C">
        <w:rPr>
          <w:rFonts w:ascii="Times New Roman" w:hAnsi="Times New Roman"/>
          <w:lang w:val="uk-UA"/>
        </w:rPr>
        <w:t xml:space="preserve"> Оксём Л.В. Микробиологическое обоснование выбора и рационального применения антисептиков для лечения острого гематогенного остеомиелита  у детей </w:t>
      </w:r>
      <w:r w:rsidRPr="005F023C">
        <w:rPr>
          <w:rFonts w:ascii="Times New Roman" w:hAnsi="Times New Roman"/>
        </w:rPr>
        <w:t>//</w:t>
      </w:r>
      <w:r w:rsidRPr="005F023C">
        <w:rPr>
          <w:rFonts w:ascii="Times New Roman" w:hAnsi="Times New Roman"/>
          <w:lang w:val="uk-UA"/>
        </w:rPr>
        <w:t xml:space="preserve"> Хірургія дитячого віку. – 2005. – Т.ІІ. – №3-4 (8-9). – С. 8-15.</w:t>
      </w:r>
      <w:r w:rsidRPr="005F023C">
        <w:rPr>
          <w:rStyle w:val="afffffff6"/>
          <w:rFonts w:ascii="Times New Roman" w:hAnsi="Times New Roman"/>
          <w:color w:val="000000"/>
        </w:rPr>
        <w:t xml:space="preserve"> </w:t>
      </w:r>
      <w:r w:rsidRPr="005F023C">
        <w:rPr>
          <w:rStyle w:val="rvts14"/>
          <w:color w:val="000000"/>
        </w:rPr>
        <w:t>(</w:t>
      </w:r>
      <w:r w:rsidRPr="005F023C">
        <w:rPr>
          <w:rStyle w:val="rvts14"/>
          <w:color w:val="000000"/>
          <w:lang w:val="uk-UA"/>
        </w:rPr>
        <w:t>Дисертантом</w:t>
      </w:r>
      <w:r w:rsidRPr="005F023C">
        <w:rPr>
          <w:rStyle w:val="rvts14"/>
          <w:color w:val="000000"/>
        </w:rPr>
        <w:t xml:space="preserve"> особисто запропонован</w:t>
      </w:r>
      <w:r w:rsidRPr="005F023C">
        <w:rPr>
          <w:rStyle w:val="rvts14"/>
          <w:color w:val="000000"/>
          <w:lang w:val="uk-UA"/>
        </w:rPr>
        <w:t>а</w:t>
      </w:r>
      <w:r w:rsidRPr="005F023C">
        <w:rPr>
          <w:rStyle w:val="rvts14"/>
          <w:color w:val="000000"/>
        </w:rPr>
        <w:t xml:space="preserve"> </w:t>
      </w:r>
      <w:r w:rsidRPr="005F023C">
        <w:rPr>
          <w:rStyle w:val="rvts14"/>
          <w:color w:val="000000"/>
          <w:lang w:val="uk-UA"/>
        </w:rPr>
        <w:t>ідея</w:t>
      </w:r>
      <w:r w:rsidRPr="005F023C">
        <w:rPr>
          <w:rStyle w:val="rvts14"/>
          <w:color w:val="000000"/>
        </w:rPr>
        <w:t xml:space="preserve"> статті, проведено </w:t>
      </w:r>
      <w:r w:rsidRPr="005F023C">
        <w:rPr>
          <w:rStyle w:val="rvts14"/>
          <w:color w:val="000000"/>
          <w:lang w:val="uk-UA"/>
        </w:rPr>
        <w:t xml:space="preserve">експериментальне </w:t>
      </w:r>
      <w:r w:rsidRPr="005F023C">
        <w:rPr>
          <w:rStyle w:val="rvts14"/>
          <w:color w:val="000000"/>
        </w:rPr>
        <w:t>дослідження, аналіз та статистичн</w:t>
      </w:r>
      <w:r w:rsidRPr="005F023C">
        <w:rPr>
          <w:rStyle w:val="rvts14"/>
          <w:color w:val="000000"/>
          <w:lang w:val="uk-UA"/>
        </w:rPr>
        <w:t>у</w:t>
      </w:r>
      <w:r w:rsidRPr="005F023C">
        <w:rPr>
          <w:rStyle w:val="rvts14"/>
          <w:color w:val="000000"/>
        </w:rPr>
        <w:t xml:space="preserve"> обробк</w:t>
      </w:r>
      <w:r w:rsidRPr="005F023C">
        <w:rPr>
          <w:rStyle w:val="rvts14"/>
          <w:color w:val="000000"/>
          <w:lang w:val="uk-UA"/>
        </w:rPr>
        <w:t>у</w:t>
      </w:r>
      <w:r w:rsidRPr="005F023C">
        <w:rPr>
          <w:rStyle w:val="rvts14"/>
          <w:color w:val="000000"/>
        </w:rPr>
        <w:t xml:space="preserve"> даних, підготов</w:t>
      </w:r>
      <w:r w:rsidRPr="005F023C">
        <w:rPr>
          <w:rStyle w:val="rvts14"/>
          <w:color w:val="000000"/>
          <w:lang w:val="uk-UA"/>
        </w:rPr>
        <w:t>лено</w:t>
      </w:r>
      <w:r w:rsidRPr="005F023C">
        <w:rPr>
          <w:rStyle w:val="rvts14"/>
          <w:color w:val="000000"/>
        </w:rPr>
        <w:t xml:space="preserve"> статт</w:t>
      </w:r>
      <w:r w:rsidRPr="005F023C">
        <w:rPr>
          <w:rStyle w:val="rvts14"/>
          <w:color w:val="000000"/>
          <w:lang w:val="uk-UA"/>
        </w:rPr>
        <w:t xml:space="preserve">ю </w:t>
      </w:r>
      <w:r w:rsidRPr="005F023C">
        <w:rPr>
          <w:rStyle w:val="rvts14"/>
          <w:color w:val="000000"/>
        </w:rPr>
        <w:t>до друку).</w:t>
      </w:r>
    </w:p>
    <w:p w:rsidR="00617189" w:rsidRPr="005F023C" w:rsidRDefault="00617189" w:rsidP="008A3A22">
      <w:pPr>
        <w:numPr>
          <w:ilvl w:val="0"/>
          <w:numId w:val="45"/>
        </w:numPr>
        <w:tabs>
          <w:tab w:val="clear" w:pos="1004"/>
        </w:tabs>
        <w:suppressAutoHyphens w:val="0"/>
        <w:spacing w:line="360" w:lineRule="auto"/>
        <w:ind w:left="360"/>
        <w:jc w:val="both"/>
        <w:rPr>
          <w:rFonts w:ascii="Times New Roman" w:hAnsi="Times New Roman"/>
        </w:rPr>
      </w:pPr>
      <w:r w:rsidRPr="005F023C">
        <w:rPr>
          <w:rFonts w:ascii="Times New Roman" w:hAnsi="Times New Roman"/>
        </w:rPr>
        <w:t>Романюк А.Н., Овечкин Д.В. Особенности влияния антисептических растворов на костную и хрящевую ткань молодых белых крыс в условиях субхронического эксперимента // В</w:t>
      </w:r>
      <w:r w:rsidRPr="005F023C">
        <w:rPr>
          <w:rFonts w:ascii="Times New Roman" w:hAnsi="Times New Roman"/>
          <w:lang w:val="uk-UA"/>
        </w:rPr>
        <w:t xml:space="preserve">існик Сумського державного університу. Серія Медицина. – 2006. – №2 (86). – С. </w:t>
      </w:r>
      <w:r w:rsidRPr="005F023C">
        <w:rPr>
          <w:rFonts w:ascii="Times New Roman" w:hAnsi="Times New Roman"/>
          <w:color w:val="000000"/>
          <w:lang w:val="uk-UA"/>
        </w:rPr>
        <w:t>18-21.</w:t>
      </w:r>
      <w:r w:rsidRPr="005F023C">
        <w:rPr>
          <w:rStyle w:val="rvts14"/>
          <w:color w:val="000000"/>
        </w:rPr>
        <w:t xml:space="preserve"> (</w:t>
      </w:r>
      <w:r w:rsidRPr="005F023C">
        <w:rPr>
          <w:rStyle w:val="rvts14"/>
          <w:color w:val="000000"/>
          <w:lang w:val="uk-UA"/>
        </w:rPr>
        <w:t>Дисертант</w:t>
      </w:r>
      <w:r w:rsidRPr="005F023C">
        <w:rPr>
          <w:rStyle w:val="rvts14"/>
          <w:color w:val="000000"/>
        </w:rPr>
        <w:t xml:space="preserve">ом особисто запропоновано план статті, проведено </w:t>
      </w:r>
      <w:r w:rsidRPr="005F023C">
        <w:rPr>
          <w:rStyle w:val="rvts14"/>
          <w:color w:val="000000"/>
          <w:lang w:val="uk-UA"/>
        </w:rPr>
        <w:t>експериментальне</w:t>
      </w:r>
      <w:r w:rsidRPr="005F023C">
        <w:rPr>
          <w:rStyle w:val="rvts14"/>
          <w:color w:val="000000"/>
        </w:rPr>
        <w:t xml:space="preserve"> дослідження, аналіз та статистичн</w:t>
      </w:r>
      <w:r w:rsidRPr="005F023C">
        <w:rPr>
          <w:rStyle w:val="rvts14"/>
          <w:color w:val="000000"/>
          <w:lang w:val="uk-UA"/>
        </w:rPr>
        <w:t>у</w:t>
      </w:r>
      <w:r w:rsidRPr="005F023C">
        <w:rPr>
          <w:rStyle w:val="rvts14"/>
          <w:color w:val="000000"/>
        </w:rPr>
        <w:t xml:space="preserve"> обробк</w:t>
      </w:r>
      <w:r w:rsidRPr="005F023C">
        <w:rPr>
          <w:rStyle w:val="rvts14"/>
          <w:color w:val="000000"/>
          <w:lang w:val="uk-UA"/>
        </w:rPr>
        <w:t>у</w:t>
      </w:r>
      <w:r w:rsidRPr="005F023C">
        <w:rPr>
          <w:rStyle w:val="rvts14"/>
          <w:color w:val="000000"/>
        </w:rPr>
        <w:t xml:space="preserve"> даних, підготов</w:t>
      </w:r>
      <w:r w:rsidRPr="005F023C">
        <w:rPr>
          <w:rStyle w:val="rvts14"/>
          <w:color w:val="000000"/>
          <w:lang w:val="uk-UA"/>
        </w:rPr>
        <w:t>лено</w:t>
      </w:r>
      <w:r w:rsidRPr="005F023C">
        <w:rPr>
          <w:rStyle w:val="rvts14"/>
          <w:color w:val="000000"/>
        </w:rPr>
        <w:t xml:space="preserve"> статт</w:t>
      </w:r>
      <w:r w:rsidRPr="005F023C">
        <w:rPr>
          <w:rStyle w:val="rvts14"/>
          <w:color w:val="000000"/>
          <w:lang w:val="uk-UA"/>
        </w:rPr>
        <w:t xml:space="preserve">ю </w:t>
      </w:r>
      <w:r w:rsidRPr="005F023C">
        <w:rPr>
          <w:rStyle w:val="rvts14"/>
          <w:color w:val="000000"/>
        </w:rPr>
        <w:t>до друку).</w:t>
      </w:r>
    </w:p>
    <w:p w:rsidR="00617189" w:rsidRPr="005F023C" w:rsidRDefault="00617189" w:rsidP="008A3A22">
      <w:pPr>
        <w:numPr>
          <w:ilvl w:val="0"/>
          <w:numId w:val="45"/>
        </w:numPr>
        <w:tabs>
          <w:tab w:val="clear" w:pos="1004"/>
        </w:tabs>
        <w:suppressAutoHyphens w:val="0"/>
        <w:spacing w:line="360" w:lineRule="auto"/>
        <w:ind w:left="360"/>
        <w:jc w:val="both"/>
        <w:rPr>
          <w:rFonts w:ascii="Times New Roman" w:hAnsi="Times New Roman"/>
          <w:color w:val="000000"/>
        </w:rPr>
      </w:pPr>
      <w:r w:rsidRPr="005F023C">
        <w:rPr>
          <w:rFonts w:ascii="Times New Roman" w:hAnsi="Times New Roman"/>
          <w:lang w:val="uk-UA"/>
        </w:rPr>
        <w:t xml:space="preserve">Овечкин Д.В., Гуменюк Л.В. К вопросу санации патологического очага при остром гематогенном остеомиелите у детей </w:t>
      </w:r>
      <w:r w:rsidRPr="005F023C">
        <w:rPr>
          <w:rFonts w:ascii="Times New Roman" w:hAnsi="Times New Roman"/>
        </w:rPr>
        <w:t xml:space="preserve">// </w:t>
      </w:r>
      <w:r w:rsidRPr="005F023C">
        <w:rPr>
          <w:rFonts w:ascii="Times New Roman" w:hAnsi="Times New Roman"/>
          <w:lang w:val="uk-UA"/>
        </w:rPr>
        <w:t>Матеріали ХХІ з</w:t>
      </w:r>
      <w:r w:rsidRPr="005F023C">
        <w:rPr>
          <w:rFonts w:ascii="Times New Roman" w:hAnsi="Times New Roman"/>
        </w:rPr>
        <w:t>`</w:t>
      </w:r>
      <w:r w:rsidRPr="005F023C">
        <w:rPr>
          <w:rFonts w:ascii="Times New Roman" w:hAnsi="Times New Roman"/>
          <w:lang w:val="uk-UA"/>
        </w:rPr>
        <w:t xml:space="preserve">їзду хірургів України. – Запоріжжя, 2005.- </w:t>
      </w:r>
      <w:r w:rsidRPr="005F023C">
        <w:rPr>
          <w:rFonts w:ascii="Times New Roman" w:hAnsi="Times New Roman"/>
          <w:color w:val="000000"/>
          <w:lang w:val="uk-UA"/>
        </w:rPr>
        <w:t>Т. 2. – С. 150-152.</w:t>
      </w:r>
      <w:r w:rsidRPr="005F023C">
        <w:rPr>
          <w:rStyle w:val="afffffff6"/>
          <w:rFonts w:ascii="Times New Roman" w:hAnsi="Times New Roman"/>
          <w:color w:val="000000"/>
        </w:rPr>
        <w:t xml:space="preserve"> </w:t>
      </w:r>
      <w:r w:rsidRPr="005F023C">
        <w:rPr>
          <w:rStyle w:val="rvts14"/>
          <w:color w:val="000000"/>
        </w:rPr>
        <w:t>(</w:t>
      </w:r>
      <w:r w:rsidRPr="005F023C">
        <w:rPr>
          <w:rStyle w:val="rvts14"/>
          <w:color w:val="000000"/>
          <w:lang w:val="uk-UA"/>
        </w:rPr>
        <w:t>Дисертант</w:t>
      </w:r>
      <w:r w:rsidRPr="005F023C">
        <w:rPr>
          <w:rStyle w:val="rvts14"/>
          <w:color w:val="000000"/>
        </w:rPr>
        <w:t xml:space="preserve"> особисто провів </w:t>
      </w:r>
      <w:r w:rsidRPr="005F023C">
        <w:rPr>
          <w:rStyle w:val="rvts14"/>
          <w:color w:val="000000"/>
          <w:lang w:val="uk-UA"/>
        </w:rPr>
        <w:t xml:space="preserve">клінічне </w:t>
      </w:r>
      <w:r w:rsidRPr="005F023C">
        <w:rPr>
          <w:rStyle w:val="rvts14"/>
          <w:color w:val="000000"/>
        </w:rPr>
        <w:t xml:space="preserve">обстеження хворих, </w:t>
      </w:r>
      <w:r w:rsidRPr="005F023C">
        <w:rPr>
          <w:rStyle w:val="rvts14"/>
          <w:color w:val="000000"/>
          <w:lang w:val="uk-UA"/>
        </w:rPr>
        <w:t xml:space="preserve">зробив </w:t>
      </w:r>
      <w:r w:rsidRPr="005F023C">
        <w:rPr>
          <w:rStyle w:val="rvts14"/>
          <w:color w:val="000000"/>
        </w:rPr>
        <w:t>аналіз одержаних даних, підготував тези до друку)</w:t>
      </w:r>
      <w:r w:rsidRPr="005F023C">
        <w:rPr>
          <w:rStyle w:val="rvts14"/>
          <w:color w:val="000000"/>
          <w:lang w:val="uk-UA"/>
        </w:rPr>
        <w:t>.</w:t>
      </w:r>
    </w:p>
    <w:p w:rsidR="00617189" w:rsidRPr="005F023C" w:rsidRDefault="00617189" w:rsidP="008A3A22">
      <w:pPr>
        <w:numPr>
          <w:ilvl w:val="0"/>
          <w:numId w:val="45"/>
        </w:numPr>
        <w:tabs>
          <w:tab w:val="clear" w:pos="1004"/>
        </w:tabs>
        <w:suppressAutoHyphens w:val="0"/>
        <w:spacing w:line="360" w:lineRule="auto"/>
        <w:ind w:left="360"/>
        <w:jc w:val="both"/>
        <w:rPr>
          <w:rFonts w:ascii="Times New Roman" w:hAnsi="Times New Roman"/>
          <w:color w:val="000000"/>
        </w:rPr>
      </w:pPr>
      <w:r w:rsidRPr="005F023C">
        <w:rPr>
          <w:rFonts w:ascii="Times New Roman" w:hAnsi="Times New Roman"/>
          <w:color w:val="000000"/>
          <w:lang w:val="uk-UA"/>
        </w:rPr>
        <w:t>Романюк А</w:t>
      </w:r>
      <w:r w:rsidRPr="005F023C">
        <w:rPr>
          <w:rFonts w:ascii="Times New Roman" w:hAnsi="Times New Roman"/>
          <w:color w:val="000000"/>
        </w:rPr>
        <w:t>.</w:t>
      </w:r>
      <w:r w:rsidRPr="005F023C">
        <w:rPr>
          <w:rFonts w:ascii="Times New Roman" w:hAnsi="Times New Roman"/>
          <w:color w:val="000000"/>
          <w:lang w:val="uk-UA"/>
        </w:rPr>
        <w:t xml:space="preserve">М., Овечкін Д.В. Дослідження токсичної дії препаратів, що використовуються при санації гнійної хірургічної інфекції кісток та суглобів у дітей </w:t>
      </w:r>
      <w:r w:rsidRPr="005F023C">
        <w:rPr>
          <w:rFonts w:ascii="Times New Roman" w:hAnsi="Times New Roman"/>
          <w:color w:val="000000"/>
        </w:rPr>
        <w:t xml:space="preserve">// </w:t>
      </w:r>
      <w:r w:rsidRPr="005F023C">
        <w:rPr>
          <w:rFonts w:ascii="Times New Roman" w:hAnsi="Times New Roman"/>
          <w:color w:val="000000"/>
          <w:lang w:val="uk-UA"/>
        </w:rPr>
        <w:t>Всеукраїнська науково-практична конференція «Актуальні питання теоретичної та практичної медицини»: Тези доповідей. – Суми, 2006. – С. 42.</w:t>
      </w:r>
      <w:r w:rsidRPr="005F023C">
        <w:rPr>
          <w:rStyle w:val="rvts14"/>
          <w:color w:val="000000"/>
        </w:rPr>
        <w:t xml:space="preserve"> (</w:t>
      </w:r>
      <w:r w:rsidRPr="005F023C">
        <w:rPr>
          <w:rStyle w:val="rvts14"/>
          <w:color w:val="000000"/>
          <w:lang w:val="uk-UA"/>
        </w:rPr>
        <w:t>Дисертант</w:t>
      </w:r>
      <w:r w:rsidRPr="005F023C">
        <w:rPr>
          <w:rStyle w:val="rvts14"/>
          <w:color w:val="000000"/>
        </w:rPr>
        <w:t xml:space="preserve"> особисто провів </w:t>
      </w:r>
      <w:r w:rsidRPr="005F023C">
        <w:rPr>
          <w:rStyle w:val="rvts14"/>
          <w:color w:val="000000"/>
          <w:lang w:val="uk-UA"/>
        </w:rPr>
        <w:t>експериментальне</w:t>
      </w:r>
      <w:r w:rsidRPr="005F023C">
        <w:rPr>
          <w:rStyle w:val="rvts14"/>
          <w:color w:val="000000"/>
        </w:rPr>
        <w:t xml:space="preserve"> дослідження, проаналізував його результати, підготував тези до друку).</w:t>
      </w:r>
    </w:p>
    <w:p w:rsidR="00617189" w:rsidRPr="005F023C" w:rsidRDefault="00617189" w:rsidP="008A3A22">
      <w:pPr>
        <w:numPr>
          <w:ilvl w:val="0"/>
          <w:numId w:val="45"/>
        </w:numPr>
        <w:tabs>
          <w:tab w:val="clear" w:pos="1004"/>
        </w:tabs>
        <w:suppressAutoHyphens w:val="0"/>
        <w:spacing w:line="360" w:lineRule="auto"/>
        <w:ind w:left="360"/>
        <w:jc w:val="both"/>
        <w:rPr>
          <w:rFonts w:ascii="Times New Roman" w:hAnsi="Times New Roman"/>
          <w:lang w:val="uk-UA"/>
        </w:rPr>
      </w:pPr>
      <w:r w:rsidRPr="005F023C">
        <w:rPr>
          <w:rFonts w:ascii="Times New Roman" w:hAnsi="Times New Roman"/>
          <w:lang w:val="uk-UA"/>
        </w:rPr>
        <w:t xml:space="preserve">Овечкин Д.В. Эффективность применения некоторых антисептиков при лечении локальных форм острого гематогенного остеомиелита у детей </w:t>
      </w:r>
      <w:r w:rsidRPr="005F023C">
        <w:rPr>
          <w:rFonts w:ascii="Times New Roman" w:hAnsi="Times New Roman"/>
        </w:rPr>
        <w:t xml:space="preserve">// </w:t>
      </w:r>
      <w:r w:rsidRPr="005F023C">
        <w:rPr>
          <w:rFonts w:ascii="Times New Roman" w:hAnsi="Times New Roman"/>
          <w:lang w:val="uk-UA"/>
        </w:rPr>
        <w:t>Матеріали ІІІ Міжнародної медико-фармацевтичної конференції студентів та молодих вчених, присвяченої 20-річчю Чорнобильської аварії (80-й ювілейний науковий форум студентів і молодих вчених): Тези доповідей. - Чернівці, 2006. – С. 151.</w:t>
      </w:r>
    </w:p>
    <w:p w:rsidR="00617189" w:rsidRPr="005F023C" w:rsidRDefault="00617189" w:rsidP="008A3A22">
      <w:pPr>
        <w:numPr>
          <w:ilvl w:val="0"/>
          <w:numId w:val="45"/>
        </w:numPr>
        <w:tabs>
          <w:tab w:val="clear" w:pos="1004"/>
        </w:tabs>
        <w:suppressAutoHyphens w:val="0"/>
        <w:spacing w:line="360" w:lineRule="auto"/>
        <w:ind w:left="360"/>
        <w:jc w:val="both"/>
        <w:rPr>
          <w:rFonts w:ascii="Times New Roman" w:hAnsi="Times New Roman"/>
          <w:lang w:val="uk-UA"/>
        </w:rPr>
      </w:pPr>
      <w:r w:rsidRPr="005F023C">
        <w:rPr>
          <w:rFonts w:ascii="Times New Roman" w:hAnsi="Times New Roman"/>
          <w:lang w:val="uk-UA"/>
        </w:rPr>
        <w:t xml:space="preserve">Овечкін Д.В. Експериментальне дослідження токсичної дії антибактеріальних розчинів, що використовуються при комплексному лікуванні гнійної хірургічної </w:t>
      </w:r>
      <w:r w:rsidRPr="005F023C">
        <w:rPr>
          <w:rFonts w:ascii="Times New Roman" w:hAnsi="Times New Roman"/>
          <w:lang w:val="uk-UA"/>
        </w:rPr>
        <w:lastRenderedPageBreak/>
        <w:t>інфекції кісток та суглобів у дітей             // Міжнародна науково-практична конференція молодих вчених «Вчені майбутнього»: Тези доповідей. – Одеса, 2006. – Вип. 8. – С. 175.</w:t>
      </w:r>
    </w:p>
    <w:p w:rsidR="00617189" w:rsidRPr="005F023C" w:rsidRDefault="00617189" w:rsidP="008A3A22">
      <w:pPr>
        <w:numPr>
          <w:ilvl w:val="0"/>
          <w:numId w:val="45"/>
        </w:numPr>
        <w:tabs>
          <w:tab w:val="clear" w:pos="1004"/>
        </w:tabs>
        <w:suppressAutoHyphens w:val="0"/>
        <w:spacing w:line="360" w:lineRule="auto"/>
        <w:ind w:left="360"/>
        <w:jc w:val="both"/>
        <w:rPr>
          <w:rFonts w:ascii="Times New Roman" w:hAnsi="Times New Roman"/>
          <w:lang w:val="uk-UA"/>
        </w:rPr>
      </w:pPr>
      <w:r w:rsidRPr="005F023C">
        <w:rPr>
          <w:rFonts w:ascii="Times New Roman" w:hAnsi="Times New Roman"/>
          <w:lang w:val="uk-UA"/>
        </w:rPr>
        <w:t>Патент України № 18865 МПК (2006): А61В 17</w:t>
      </w:r>
      <w:r w:rsidRPr="005F023C">
        <w:rPr>
          <w:rFonts w:ascii="Times New Roman" w:hAnsi="Times New Roman"/>
        </w:rPr>
        <w:t>/</w:t>
      </w:r>
      <w:r w:rsidRPr="005F023C">
        <w:rPr>
          <w:rFonts w:ascii="Times New Roman" w:hAnsi="Times New Roman"/>
          <w:lang w:val="uk-UA"/>
        </w:rPr>
        <w:t xml:space="preserve">16. Овечкін Д.В., Гуменюк Л.В., Зайцев І.Е., Гавриленко О.В. Інструмент для оперативного лікування гострого гематогенного остеомієліту. Заявл. 13.06.2006; Опубл. 15.11.06 </w:t>
      </w:r>
      <w:r w:rsidRPr="005F023C">
        <w:rPr>
          <w:rFonts w:ascii="Times New Roman" w:hAnsi="Times New Roman"/>
          <w:lang w:val="en-US"/>
        </w:rPr>
        <w:t xml:space="preserve">// </w:t>
      </w:r>
      <w:r w:rsidRPr="005F023C">
        <w:rPr>
          <w:rFonts w:ascii="Times New Roman" w:hAnsi="Times New Roman"/>
          <w:lang w:val="uk-UA"/>
        </w:rPr>
        <w:t>Пром. власність. – Бюл. № 11. – С. 5.39.</w:t>
      </w:r>
    </w:p>
    <w:p w:rsidR="00617189" w:rsidRPr="005F023C" w:rsidRDefault="00617189" w:rsidP="008A3A22">
      <w:pPr>
        <w:numPr>
          <w:ilvl w:val="0"/>
          <w:numId w:val="45"/>
        </w:numPr>
        <w:tabs>
          <w:tab w:val="clear" w:pos="1004"/>
        </w:tabs>
        <w:suppressAutoHyphens w:val="0"/>
        <w:spacing w:line="360" w:lineRule="auto"/>
        <w:ind w:left="360"/>
        <w:jc w:val="both"/>
        <w:rPr>
          <w:rFonts w:ascii="Times New Roman" w:hAnsi="Times New Roman"/>
          <w:lang w:val="uk-UA"/>
        </w:rPr>
      </w:pPr>
      <w:r w:rsidRPr="005F023C">
        <w:rPr>
          <w:rFonts w:ascii="Times New Roman" w:hAnsi="Times New Roman"/>
          <w:lang w:val="uk-UA"/>
        </w:rPr>
        <w:t>Патент України № 23077 МПК (2006): А61В 19</w:t>
      </w:r>
      <w:r w:rsidRPr="00CC5976">
        <w:rPr>
          <w:rFonts w:ascii="Times New Roman" w:hAnsi="Times New Roman"/>
          <w:lang w:val="uk-UA"/>
        </w:rPr>
        <w:t>/</w:t>
      </w:r>
      <w:r w:rsidRPr="005F023C">
        <w:rPr>
          <w:rFonts w:ascii="Times New Roman" w:hAnsi="Times New Roman"/>
          <w:lang w:val="uk-UA"/>
        </w:rPr>
        <w:t>00. Овечкін Д.В., Зайцев І.Е. Спосіб оцінки рівня яко</w:t>
      </w:r>
      <w:r>
        <w:rPr>
          <w:rFonts w:ascii="Times New Roman" w:hAnsi="Times New Roman"/>
          <w:lang w:val="uk-UA"/>
        </w:rPr>
        <w:t>с</w:t>
      </w:r>
      <w:r w:rsidRPr="005F023C">
        <w:rPr>
          <w:rFonts w:ascii="Times New Roman" w:hAnsi="Times New Roman"/>
          <w:lang w:val="uk-UA"/>
        </w:rPr>
        <w:t xml:space="preserve">ті життя дітей та підлітків з кістково-суглобовою патологією. Заявл. 20.11.2006; Опубл. 10.05.07      </w:t>
      </w:r>
      <w:r w:rsidRPr="00CD69E0">
        <w:rPr>
          <w:rFonts w:ascii="Times New Roman" w:hAnsi="Times New Roman"/>
          <w:lang w:val="uk-UA"/>
        </w:rPr>
        <w:t xml:space="preserve">// </w:t>
      </w:r>
      <w:r w:rsidRPr="005F023C">
        <w:rPr>
          <w:rFonts w:ascii="Times New Roman" w:hAnsi="Times New Roman"/>
          <w:lang w:val="uk-UA"/>
        </w:rPr>
        <w:t>Пром. власність. – Бюл. № 6. – С. 5.15.</w:t>
      </w:r>
    </w:p>
    <w:p w:rsidR="00617189" w:rsidRPr="00CD69E0" w:rsidRDefault="00617189" w:rsidP="00617189">
      <w:pPr>
        <w:spacing w:line="360" w:lineRule="auto"/>
        <w:ind w:firstLine="284"/>
        <w:jc w:val="center"/>
        <w:rPr>
          <w:rFonts w:ascii="Times New Roman" w:hAnsi="Times New Roman"/>
          <w:b/>
          <w:lang w:val="uk-UA"/>
        </w:rPr>
      </w:pPr>
    </w:p>
    <w:p w:rsidR="00617189" w:rsidRPr="005F023C" w:rsidRDefault="00617189" w:rsidP="00617189">
      <w:pPr>
        <w:spacing w:line="360" w:lineRule="auto"/>
        <w:ind w:firstLine="284"/>
        <w:jc w:val="center"/>
        <w:rPr>
          <w:rFonts w:ascii="Times New Roman" w:hAnsi="Times New Roman"/>
          <w:b/>
          <w:lang w:val="uk-UA"/>
        </w:rPr>
      </w:pPr>
      <w:r w:rsidRPr="005F023C">
        <w:rPr>
          <w:rFonts w:ascii="Times New Roman" w:hAnsi="Times New Roman"/>
          <w:b/>
          <w:lang w:val="uk-UA"/>
        </w:rPr>
        <w:t>АНОТАЦІЯ</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Овечкін Д.В. Комплексне лікування гнійної хірургічної інфекції кісток та суглобів у дітей (клініко-експериментальне дослідження). – Рукопис.</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 xml:space="preserve">Дисертація на здобуття наукового ступеня кандидата медичних наук за спеціальністю 14.01.09 – дитяча хірургія. – Національна медична академія післядипломної освіти ім. П.Л. Шупика, Київ, 2007. </w:t>
      </w:r>
    </w:p>
    <w:p w:rsidR="00617189" w:rsidRPr="005F023C" w:rsidRDefault="00617189" w:rsidP="00617189">
      <w:pPr>
        <w:spacing w:line="360" w:lineRule="auto"/>
        <w:ind w:firstLine="284"/>
        <w:jc w:val="both"/>
        <w:rPr>
          <w:rFonts w:ascii="Times New Roman" w:hAnsi="Times New Roman"/>
          <w:color w:val="000000"/>
          <w:lang w:val="uk-UA" w:eastAsia="uk-UA"/>
        </w:rPr>
      </w:pPr>
      <w:r w:rsidRPr="005F023C">
        <w:rPr>
          <w:rFonts w:ascii="Times New Roman" w:hAnsi="Times New Roman"/>
          <w:lang w:val="uk-UA"/>
        </w:rPr>
        <w:t>Дисертація присвячена питанням оптимізації діагностики та лікування гнійної хірургічної інфекції кісток та суглобів у дітей. Проведено аналіз результатів дослідження клініко-епідеміологічних особливостей перебігу вищезазначеної інфекції у дітей Сумського регіону. Вивчені ехографічні зміни кісткової тканини та суглобів на різних стадіях розвитку інфекції.</w:t>
      </w:r>
      <w:r w:rsidRPr="005F023C">
        <w:rPr>
          <w:rFonts w:ascii="Times New Roman" w:hAnsi="Times New Roman"/>
          <w:color w:val="000000"/>
          <w:lang w:val="uk-UA" w:eastAsia="uk-UA"/>
        </w:rPr>
        <w:t xml:space="preserve"> Експериментальним шляхом досліджено </w:t>
      </w:r>
      <w:r w:rsidRPr="005F023C">
        <w:rPr>
          <w:rFonts w:ascii="Times New Roman" w:hAnsi="Times New Roman"/>
          <w:lang w:val="uk-UA"/>
        </w:rPr>
        <w:t xml:space="preserve">антибактеріальний та фунгіцидний </w:t>
      </w:r>
      <w:r w:rsidRPr="005F023C">
        <w:rPr>
          <w:rFonts w:ascii="Times New Roman" w:hAnsi="Times New Roman"/>
          <w:color w:val="000000"/>
          <w:lang w:val="uk-UA" w:eastAsia="uk-UA"/>
        </w:rPr>
        <w:t xml:space="preserve">вплив </w:t>
      </w:r>
      <w:r w:rsidRPr="005F023C">
        <w:rPr>
          <w:rFonts w:ascii="Times New Roman" w:hAnsi="Times New Roman"/>
          <w:lang w:val="uk-UA"/>
        </w:rPr>
        <w:t>антисептичних</w:t>
      </w:r>
      <w:r w:rsidRPr="005F023C">
        <w:rPr>
          <w:rFonts w:ascii="Times New Roman" w:hAnsi="Times New Roman"/>
          <w:color w:val="000000"/>
          <w:lang w:val="uk-UA" w:eastAsia="uk-UA"/>
        </w:rPr>
        <w:t xml:space="preserve"> препаратів на найбільш частих збудників</w:t>
      </w:r>
      <w:r w:rsidRPr="005F023C">
        <w:rPr>
          <w:rFonts w:ascii="Times New Roman" w:hAnsi="Times New Roman"/>
          <w:lang w:val="uk-UA"/>
        </w:rPr>
        <w:t xml:space="preserve"> гнійної хірургічної інфекції кісток та суглобів у дітей, вивчена загальна та місцева токсична дія антибактеріальних розчинів на кісткову та хрящову тканини молодих білих щурів. Обгрунтовано доцільність використання розчину гіпохлоріту натрію для санації патологічного вогнища інфекції та досліджено клінічну ефективність при його </w:t>
      </w:r>
      <w:r w:rsidRPr="005F023C">
        <w:rPr>
          <w:rFonts w:ascii="Times New Roman" w:hAnsi="Times New Roman"/>
          <w:color w:val="000000"/>
          <w:lang w:val="uk-UA"/>
        </w:rPr>
        <w:t xml:space="preserve">зовнішньокістковому, </w:t>
      </w:r>
      <w:r w:rsidRPr="005F023C">
        <w:rPr>
          <w:rFonts w:ascii="Times New Roman" w:hAnsi="Times New Roman"/>
          <w:color w:val="000000"/>
          <w:lang w:val="uk-UA" w:eastAsia="uk-UA"/>
        </w:rPr>
        <w:t>внутрішньокістковому та внутрішньосуглобовому</w:t>
      </w:r>
      <w:r w:rsidRPr="005F023C">
        <w:rPr>
          <w:rFonts w:ascii="Times New Roman" w:hAnsi="Times New Roman"/>
          <w:lang w:val="uk-UA"/>
        </w:rPr>
        <w:t xml:space="preserve"> застосуваннях. Вивчено </w:t>
      </w:r>
      <w:r w:rsidRPr="005F023C">
        <w:rPr>
          <w:rFonts w:ascii="Times New Roman" w:hAnsi="Times New Roman"/>
          <w:lang w:val="uk-UA" w:eastAsia="uk-UA"/>
        </w:rPr>
        <w:t>суб'єктивну оцінку складових показників</w:t>
      </w:r>
      <w:r w:rsidRPr="005F023C">
        <w:rPr>
          <w:rFonts w:ascii="Times New Roman" w:hAnsi="Times New Roman"/>
          <w:lang w:val="uk-UA"/>
        </w:rPr>
        <w:t xml:space="preserve"> якості життя реконвалесцентів. </w:t>
      </w:r>
      <w:r w:rsidRPr="005F023C">
        <w:rPr>
          <w:rFonts w:ascii="Times New Roman" w:hAnsi="Times New Roman"/>
          <w:color w:val="000000"/>
          <w:lang w:val="uk-UA"/>
        </w:rPr>
        <w:t xml:space="preserve">Вдосконалені способи хірургічної санації вогнища </w:t>
      </w:r>
      <w:r w:rsidRPr="005F023C">
        <w:rPr>
          <w:rFonts w:ascii="Times New Roman" w:hAnsi="Times New Roman"/>
          <w:lang w:val="uk-UA"/>
        </w:rPr>
        <w:t>гнійної хірургічної інфекції кісток та суглобів у дітей</w:t>
      </w:r>
      <w:r w:rsidRPr="005F023C">
        <w:rPr>
          <w:rFonts w:ascii="Times New Roman" w:hAnsi="Times New Roman"/>
          <w:color w:val="000000"/>
          <w:lang w:val="uk-UA"/>
        </w:rPr>
        <w:t xml:space="preserve"> та </w:t>
      </w:r>
      <w:r w:rsidRPr="005F023C">
        <w:rPr>
          <w:rFonts w:ascii="Times New Roman" w:hAnsi="Times New Roman"/>
          <w:color w:val="000000"/>
          <w:lang w:val="uk-UA" w:eastAsia="uk-UA"/>
        </w:rPr>
        <w:t xml:space="preserve">інструменти для її здійснення. </w:t>
      </w:r>
      <w:r w:rsidRPr="005F023C">
        <w:rPr>
          <w:rFonts w:ascii="Times New Roman" w:hAnsi="Times New Roman"/>
          <w:lang w:val="uk-UA" w:eastAsia="uk-UA"/>
        </w:rPr>
        <w:t xml:space="preserve">За допомогою запропонованої методики комплексного лікування </w:t>
      </w:r>
      <w:r w:rsidRPr="005F023C">
        <w:rPr>
          <w:rFonts w:ascii="Times New Roman" w:hAnsi="Times New Roman"/>
          <w:lang w:val="uk-UA"/>
        </w:rPr>
        <w:t>гнійної хірургічної інфекції кісток та суглобів</w:t>
      </w:r>
      <w:r w:rsidRPr="005F023C">
        <w:rPr>
          <w:rFonts w:ascii="Times New Roman" w:hAnsi="Times New Roman"/>
          <w:lang w:val="uk-UA" w:eastAsia="uk-UA"/>
        </w:rPr>
        <w:t xml:space="preserve"> у дітей досягли скорочення термінів стаціонарного лікування (р&lt;0,05), зменшення рівня переходу захворювання у хронічну форму у 1,4 раза та зниження рівня інвалідності у 2,3 раза.</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lang w:val="uk-UA"/>
        </w:rPr>
        <w:t>Ключові слова: інфекція кісток та суглобів, діти, лікування, гіпохлорит натрію.</w:t>
      </w:r>
    </w:p>
    <w:p w:rsidR="00617189" w:rsidRPr="005F023C" w:rsidRDefault="00617189" w:rsidP="00617189">
      <w:pPr>
        <w:spacing w:line="360" w:lineRule="auto"/>
        <w:ind w:firstLine="284"/>
        <w:jc w:val="center"/>
        <w:rPr>
          <w:rFonts w:ascii="Times New Roman" w:hAnsi="Times New Roman"/>
          <w:b/>
          <w:lang w:val="uk-UA"/>
        </w:rPr>
      </w:pPr>
    </w:p>
    <w:p w:rsidR="00617189" w:rsidRPr="005F023C" w:rsidRDefault="00617189" w:rsidP="00617189">
      <w:pPr>
        <w:spacing w:line="360" w:lineRule="auto"/>
        <w:ind w:firstLine="284"/>
        <w:jc w:val="center"/>
        <w:rPr>
          <w:rFonts w:ascii="Times New Roman" w:hAnsi="Times New Roman"/>
          <w:b/>
          <w:lang w:val="uk-UA"/>
        </w:rPr>
      </w:pPr>
      <w:r w:rsidRPr="005F023C">
        <w:rPr>
          <w:rFonts w:ascii="Times New Roman" w:hAnsi="Times New Roman"/>
          <w:b/>
          <w:lang w:val="uk-UA"/>
        </w:rPr>
        <w:t>АННОТАЦИЯ</w:t>
      </w:r>
    </w:p>
    <w:p w:rsidR="00617189" w:rsidRPr="005F023C" w:rsidRDefault="00617189" w:rsidP="00617189">
      <w:pPr>
        <w:spacing w:line="360" w:lineRule="auto"/>
        <w:ind w:firstLine="284"/>
        <w:jc w:val="both"/>
        <w:rPr>
          <w:rFonts w:ascii="Times New Roman" w:hAnsi="Times New Roman"/>
        </w:rPr>
      </w:pPr>
      <w:r w:rsidRPr="005F023C">
        <w:rPr>
          <w:rFonts w:ascii="Times New Roman" w:hAnsi="Times New Roman"/>
          <w:lang w:val="uk-UA"/>
        </w:rPr>
        <w:t xml:space="preserve">Овечкин </w:t>
      </w:r>
      <w:r w:rsidRPr="005F023C">
        <w:rPr>
          <w:rFonts w:ascii="Times New Roman" w:hAnsi="Times New Roman"/>
        </w:rPr>
        <w:t>Д.В. Комплексное лечение гнойной хирургической инфекции костей и суставов у детей (клинико-экспериментальное исследование). – Рукопись.</w:t>
      </w:r>
    </w:p>
    <w:p w:rsidR="00617189" w:rsidRPr="005F023C" w:rsidRDefault="00617189" w:rsidP="00617189">
      <w:pPr>
        <w:spacing w:line="360" w:lineRule="auto"/>
        <w:ind w:firstLine="284"/>
        <w:jc w:val="both"/>
        <w:rPr>
          <w:rFonts w:ascii="Times New Roman" w:hAnsi="Times New Roman"/>
        </w:rPr>
      </w:pPr>
      <w:r w:rsidRPr="005F023C">
        <w:rPr>
          <w:rFonts w:ascii="Times New Roman" w:hAnsi="Times New Roman"/>
        </w:rPr>
        <w:t>Диссертация на соискание учёной степени кандидата медицинских наук по специальности 14.01.09 – детская хирургия. – Национальная медицинская академия последипломного образования им. П.Л. Шупика, Киев, 2007.</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rPr>
        <w:t xml:space="preserve">Диссертация посвящена вопросам оптимизации диагностики и лечения гнойной хирургической инфекции костей и суставов у детей. Проведен анализ результатов исследования клинико-эпидемиологических особенностей </w:t>
      </w:r>
      <w:r w:rsidRPr="005F023C">
        <w:rPr>
          <w:rFonts w:ascii="Times New Roman" w:hAnsi="Times New Roman"/>
          <w:lang w:val="uk-UA"/>
        </w:rPr>
        <w:t>течения</w:t>
      </w:r>
      <w:r w:rsidRPr="005F023C">
        <w:rPr>
          <w:rFonts w:ascii="Times New Roman" w:hAnsi="Times New Roman"/>
        </w:rPr>
        <w:t xml:space="preserve"> </w:t>
      </w:r>
      <w:r w:rsidRPr="005F023C">
        <w:rPr>
          <w:rFonts w:ascii="Times New Roman" w:hAnsi="Times New Roman"/>
          <w:lang w:val="uk-UA"/>
        </w:rPr>
        <w:t xml:space="preserve">данной </w:t>
      </w:r>
      <w:r w:rsidRPr="005F023C">
        <w:rPr>
          <w:rFonts w:ascii="Times New Roman" w:hAnsi="Times New Roman"/>
        </w:rPr>
        <w:t xml:space="preserve">инфекции у детей Сумского региона. Тенденции к снижению частоты заболевания за период 1990-2006 гг. у детей Сумского региона не обнаружено. При </w:t>
      </w:r>
      <w:r w:rsidRPr="005F023C">
        <w:rPr>
          <w:rFonts w:ascii="Times New Roman" w:hAnsi="Times New Roman"/>
          <w:lang w:val="uk-UA"/>
        </w:rPr>
        <w:t>ультразвуковой</w:t>
      </w:r>
      <w:r w:rsidRPr="005F023C">
        <w:rPr>
          <w:rFonts w:ascii="Times New Roman" w:hAnsi="Times New Roman"/>
        </w:rPr>
        <w:t xml:space="preserve"> идентификации изменений акустической плотности кости и изменений надкостницы у пациентов с подозрением на острый гематогенный остеомиелит наблюдали высокую специфичность признаков (87,5% и 100% соответственно), что позволило отнести их к прямым у</w:t>
      </w:r>
      <w:r w:rsidRPr="005F023C">
        <w:rPr>
          <w:rFonts w:ascii="Times New Roman" w:hAnsi="Times New Roman"/>
          <w:lang w:val="uk-UA"/>
        </w:rPr>
        <w:t>ль</w:t>
      </w:r>
      <w:r w:rsidRPr="005F023C">
        <w:rPr>
          <w:rFonts w:ascii="Times New Roman" w:hAnsi="Times New Roman"/>
        </w:rPr>
        <w:t>тразвуковым признакам заболевания</w:t>
      </w:r>
      <w:r w:rsidRPr="005F023C">
        <w:rPr>
          <w:rFonts w:ascii="Times New Roman" w:hAnsi="Times New Roman"/>
          <w:lang w:val="uk-UA"/>
        </w:rPr>
        <w:t xml:space="preserve">. </w:t>
      </w:r>
      <w:r w:rsidRPr="005F023C">
        <w:rPr>
          <w:rFonts w:ascii="Times New Roman" w:hAnsi="Times New Roman"/>
        </w:rPr>
        <w:t>Однако в связи с низкой чувствительностью вышеуказан</w:t>
      </w:r>
      <w:r w:rsidRPr="005F023C">
        <w:rPr>
          <w:rFonts w:ascii="Times New Roman" w:hAnsi="Times New Roman"/>
          <w:lang w:val="uk-UA"/>
        </w:rPr>
        <w:t>н</w:t>
      </w:r>
      <w:r w:rsidRPr="005F023C">
        <w:rPr>
          <w:rFonts w:ascii="Times New Roman" w:hAnsi="Times New Roman"/>
        </w:rPr>
        <w:t xml:space="preserve">ых признаков (72,2% и 83,3% соответственно) их отсутствие не исключало диагноз </w:t>
      </w:r>
      <w:r w:rsidRPr="005F023C">
        <w:rPr>
          <w:rFonts w:ascii="Times New Roman" w:hAnsi="Times New Roman"/>
          <w:lang w:val="uk-UA"/>
        </w:rPr>
        <w:t>острого гематогенного остеомиелита</w:t>
      </w:r>
      <w:r w:rsidRPr="005F023C">
        <w:rPr>
          <w:rFonts w:ascii="Times New Roman" w:hAnsi="Times New Roman"/>
        </w:rPr>
        <w:t xml:space="preserve">. </w:t>
      </w:r>
    </w:p>
    <w:p w:rsidR="00617189" w:rsidRPr="005F023C" w:rsidRDefault="00617189" w:rsidP="00617189">
      <w:pPr>
        <w:spacing w:line="360" w:lineRule="auto"/>
        <w:ind w:firstLine="284"/>
        <w:jc w:val="both"/>
        <w:rPr>
          <w:rFonts w:ascii="Times New Roman" w:hAnsi="Times New Roman"/>
          <w:lang w:val="uk-UA"/>
        </w:rPr>
      </w:pPr>
      <w:r w:rsidRPr="005F023C">
        <w:rPr>
          <w:rFonts w:ascii="Times New Roman" w:hAnsi="Times New Roman"/>
        </w:rPr>
        <w:t xml:space="preserve">Экспериментальное исследование антимикробного и </w:t>
      </w:r>
      <w:r w:rsidRPr="005F023C">
        <w:rPr>
          <w:rFonts w:ascii="Times New Roman" w:hAnsi="Times New Roman"/>
          <w:lang w:val="uk-UA"/>
        </w:rPr>
        <w:t>фунгицидного</w:t>
      </w:r>
      <w:r w:rsidRPr="005F023C">
        <w:rPr>
          <w:rFonts w:ascii="Times New Roman" w:hAnsi="Times New Roman"/>
        </w:rPr>
        <w:t xml:space="preserve"> действия антисептических препаратов на наиболее частых возбудителей гнойной хирургической инфекции костей и суставов у детей показало, что раствор гипохлорита натрия (600 мг/л) является эффективным антисептиком при инфекции</w:t>
      </w:r>
      <w:r w:rsidRPr="005F023C">
        <w:rPr>
          <w:rFonts w:ascii="Times New Roman" w:hAnsi="Times New Roman"/>
          <w:lang w:val="uk-UA"/>
        </w:rPr>
        <w:t>,</w:t>
      </w:r>
      <w:r w:rsidRPr="005F023C">
        <w:rPr>
          <w:rFonts w:ascii="Times New Roman" w:hAnsi="Times New Roman"/>
        </w:rPr>
        <w:t xml:space="preserve"> вызванной S.аureus, S.epidermidis, </w:t>
      </w:r>
      <w:r w:rsidRPr="005F023C">
        <w:rPr>
          <w:rFonts w:ascii="Times New Roman" w:hAnsi="Times New Roman"/>
          <w:color w:val="000000"/>
        </w:rPr>
        <w:t>S.</w:t>
      </w:r>
      <w:r w:rsidRPr="005F023C">
        <w:rPr>
          <w:rFonts w:ascii="Times New Roman" w:hAnsi="Times New Roman"/>
        </w:rPr>
        <w:t xml:space="preserve">pyogenes, E.coli, P.aeruginosa, С.аlbicans; наибольшее бактерицидное действие определено относительно </w:t>
      </w:r>
      <w:r w:rsidRPr="005F023C">
        <w:rPr>
          <w:rFonts w:ascii="Times New Roman" w:hAnsi="Times New Roman"/>
          <w:color w:val="000000"/>
        </w:rPr>
        <w:t>S.</w:t>
      </w:r>
      <w:r w:rsidRPr="005F023C">
        <w:rPr>
          <w:rFonts w:ascii="Times New Roman" w:hAnsi="Times New Roman"/>
        </w:rPr>
        <w:t xml:space="preserve">pyogenes и E.coli. В исследовании максимальное антибактериальное влияние при применении данного раствора наблюдали при 30-минутной экспозиции, которая вызывала задержку роста вышеупомянутых микроорганизмов от 4 до 7 суток. Исследование общетоксичного и </w:t>
      </w:r>
      <w:r w:rsidRPr="005F023C">
        <w:rPr>
          <w:rFonts w:ascii="Times New Roman" w:hAnsi="Times New Roman"/>
          <w:lang w:val="uk-UA"/>
        </w:rPr>
        <w:t>артропатического</w:t>
      </w:r>
      <w:r w:rsidRPr="005F023C">
        <w:rPr>
          <w:rFonts w:ascii="Times New Roman" w:hAnsi="Times New Roman"/>
        </w:rPr>
        <w:t xml:space="preserve"> действия </w:t>
      </w:r>
      <w:r w:rsidRPr="005F023C">
        <w:rPr>
          <w:rFonts w:ascii="Times New Roman" w:hAnsi="Times New Roman"/>
          <w:color w:val="000000"/>
        </w:rPr>
        <w:t xml:space="preserve">антибактериальных </w:t>
      </w:r>
      <w:r w:rsidRPr="005F023C">
        <w:rPr>
          <w:rFonts w:ascii="Times New Roman" w:hAnsi="Times New Roman"/>
        </w:rPr>
        <w:t>растворов при их внутрисуставном введении неполовозрелым белым крысам в течени</w:t>
      </w:r>
      <w:r w:rsidRPr="005F023C">
        <w:rPr>
          <w:rFonts w:ascii="Times New Roman" w:hAnsi="Times New Roman"/>
          <w:lang w:val="uk-UA"/>
        </w:rPr>
        <w:t>е</w:t>
      </w:r>
      <w:r w:rsidRPr="005F023C">
        <w:rPr>
          <w:rFonts w:ascii="Times New Roman" w:hAnsi="Times New Roman"/>
        </w:rPr>
        <w:t xml:space="preserve"> 3 недель показало, что раствор гипохлорита натрия (600 мг/л) не вызывает токсичного влияния на молодых животных. </w:t>
      </w:r>
    </w:p>
    <w:p w:rsidR="00617189" w:rsidRPr="005F023C" w:rsidRDefault="00617189" w:rsidP="00617189">
      <w:pPr>
        <w:spacing w:line="360" w:lineRule="auto"/>
        <w:ind w:firstLine="284"/>
        <w:jc w:val="both"/>
        <w:rPr>
          <w:rFonts w:ascii="Times New Roman" w:hAnsi="Times New Roman"/>
        </w:rPr>
      </w:pPr>
      <w:r w:rsidRPr="005F023C">
        <w:rPr>
          <w:rFonts w:ascii="Times New Roman" w:hAnsi="Times New Roman"/>
        </w:rPr>
        <w:t xml:space="preserve">При </w:t>
      </w:r>
      <w:r w:rsidRPr="005F023C">
        <w:rPr>
          <w:rFonts w:ascii="Times New Roman" w:hAnsi="Times New Roman"/>
          <w:lang w:val="uk-UA"/>
        </w:rPr>
        <w:t>верификации</w:t>
      </w:r>
      <w:r w:rsidRPr="005F023C">
        <w:rPr>
          <w:rFonts w:ascii="Times New Roman" w:hAnsi="Times New Roman"/>
        </w:rPr>
        <w:t xml:space="preserve"> диагноза определяли фазу и локализацию </w:t>
      </w:r>
      <w:r w:rsidRPr="005F023C">
        <w:rPr>
          <w:rFonts w:ascii="Times New Roman" w:hAnsi="Times New Roman"/>
          <w:lang w:val="uk-UA"/>
        </w:rPr>
        <w:t>остеомиелитического</w:t>
      </w:r>
      <w:r w:rsidRPr="005F023C">
        <w:rPr>
          <w:rFonts w:ascii="Times New Roman" w:hAnsi="Times New Roman"/>
        </w:rPr>
        <w:t xml:space="preserve"> процесса, что предопределяло объем и характер оперативного лечения. Важным элементом лечения была местная санация патологического очага с обеспечением в нём </w:t>
      </w:r>
      <w:r w:rsidRPr="005F023C">
        <w:rPr>
          <w:rFonts w:ascii="Times New Roman" w:hAnsi="Times New Roman"/>
          <w:lang w:val="uk-UA"/>
        </w:rPr>
        <w:t>еффективных</w:t>
      </w:r>
      <w:r w:rsidRPr="005F023C">
        <w:rPr>
          <w:rFonts w:ascii="Times New Roman" w:hAnsi="Times New Roman"/>
        </w:rPr>
        <w:t xml:space="preserve"> концентраций антимикробных растворов. В основной группе пациентам в костно-мозговой канал </w:t>
      </w:r>
      <w:r w:rsidRPr="005F023C">
        <w:rPr>
          <w:rFonts w:ascii="Times New Roman" w:hAnsi="Times New Roman"/>
          <w:lang w:val="uk-UA"/>
        </w:rPr>
        <w:t>капельным</w:t>
      </w:r>
      <w:r w:rsidRPr="005F023C">
        <w:rPr>
          <w:rFonts w:ascii="Times New Roman" w:hAnsi="Times New Roman"/>
        </w:rPr>
        <w:t xml:space="preserve"> способом вводился 0,06% раствор гипохлорита натрия; </w:t>
      </w:r>
      <w:r w:rsidRPr="005F023C">
        <w:rPr>
          <w:rFonts w:ascii="Times New Roman" w:hAnsi="Times New Roman"/>
        </w:rPr>
        <w:lastRenderedPageBreak/>
        <w:t xml:space="preserve">при </w:t>
      </w:r>
      <w:r w:rsidRPr="005F023C">
        <w:rPr>
          <w:rFonts w:ascii="Times New Roman" w:hAnsi="Times New Roman"/>
          <w:lang w:val="uk-UA"/>
        </w:rPr>
        <w:t>гнойном артрите</w:t>
      </w:r>
      <w:r w:rsidRPr="005F023C">
        <w:rPr>
          <w:rFonts w:ascii="Times New Roman" w:hAnsi="Times New Roman"/>
        </w:rPr>
        <w:t xml:space="preserve"> проводилось промывание полости сустава данным раствором, ежедневно </w:t>
      </w:r>
      <w:r w:rsidRPr="005F023C">
        <w:rPr>
          <w:rFonts w:ascii="Times New Roman" w:hAnsi="Times New Roman"/>
          <w:lang w:val="uk-UA"/>
        </w:rPr>
        <w:t>пункционно</w:t>
      </w:r>
      <w:r w:rsidRPr="005F023C">
        <w:rPr>
          <w:rFonts w:ascii="Times New Roman" w:hAnsi="Times New Roman"/>
        </w:rPr>
        <w:t xml:space="preserve"> или, при катетеризации сустава, с помощью микроирригаторов. В контрольной группе больных применялись растворы антибиотиков, </w:t>
      </w:r>
      <w:r w:rsidRPr="005F023C">
        <w:rPr>
          <w:rFonts w:ascii="Times New Roman" w:hAnsi="Times New Roman"/>
          <w:lang w:val="uk-UA"/>
        </w:rPr>
        <w:t>диоксидина</w:t>
      </w:r>
      <w:r w:rsidRPr="005F023C">
        <w:rPr>
          <w:rFonts w:ascii="Times New Roman" w:hAnsi="Times New Roman"/>
        </w:rPr>
        <w:t xml:space="preserve">, </w:t>
      </w:r>
      <w:r w:rsidRPr="005F023C">
        <w:rPr>
          <w:rFonts w:ascii="Times New Roman" w:hAnsi="Times New Roman"/>
          <w:lang w:val="uk-UA"/>
        </w:rPr>
        <w:t>фурацилина</w:t>
      </w:r>
      <w:r w:rsidRPr="005F023C">
        <w:rPr>
          <w:rFonts w:ascii="Times New Roman" w:hAnsi="Times New Roman"/>
        </w:rPr>
        <w:t xml:space="preserve">, </w:t>
      </w:r>
      <w:r w:rsidRPr="005F023C">
        <w:rPr>
          <w:rFonts w:ascii="Times New Roman" w:hAnsi="Times New Roman"/>
          <w:lang w:val="uk-UA"/>
        </w:rPr>
        <w:t>хлоргексидина</w:t>
      </w:r>
      <w:r w:rsidRPr="005F023C">
        <w:rPr>
          <w:rFonts w:ascii="Times New Roman" w:hAnsi="Times New Roman"/>
        </w:rPr>
        <w:t xml:space="preserve">, которые вводили проточным или фракционным методом. Клинико-лабораторный анализ результатов лечения показал, что в основной группе (104 пациента) послеоперационный период протекал более благоприятно. </w:t>
      </w:r>
      <w:r w:rsidRPr="005F023C">
        <w:rPr>
          <w:rFonts w:ascii="Times New Roman" w:hAnsi="Times New Roman"/>
          <w:color w:val="000000"/>
        </w:rPr>
        <w:t xml:space="preserve">У 41,3±4,85% </w:t>
      </w:r>
      <w:r w:rsidRPr="005F023C">
        <w:rPr>
          <w:rFonts w:ascii="Times New Roman" w:hAnsi="Times New Roman"/>
        </w:rPr>
        <w:t xml:space="preserve">пациентов основной группы нормализацию температуры тела наблюдали на первой неделе лечения, в контрольной группе - у </w:t>
      </w:r>
      <w:r w:rsidRPr="005F023C">
        <w:rPr>
          <w:rFonts w:ascii="Times New Roman" w:hAnsi="Times New Roman"/>
          <w:color w:val="000000"/>
        </w:rPr>
        <w:t xml:space="preserve">27,2±4,19%. </w:t>
      </w:r>
      <w:r w:rsidRPr="005F023C">
        <w:rPr>
          <w:rFonts w:ascii="Times New Roman" w:hAnsi="Times New Roman"/>
        </w:rPr>
        <w:t xml:space="preserve">Достоверные отличия показателей лейкоцитарного индекса интоксикации и </w:t>
      </w:r>
      <w:r w:rsidRPr="005F023C">
        <w:rPr>
          <w:rFonts w:ascii="Times New Roman" w:hAnsi="Times New Roman"/>
          <w:lang w:val="uk-UA"/>
        </w:rPr>
        <w:t>индекса сдвига лейкоцитов крови</w:t>
      </w:r>
      <w:r w:rsidRPr="005F023C">
        <w:rPr>
          <w:rFonts w:ascii="Times New Roman" w:hAnsi="Times New Roman"/>
        </w:rPr>
        <w:t xml:space="preserve"> в основной и контрольной группах наблюдали с 3-х суток (р&lt;0,05). У пациентов основной группы с 3-х суток наблюдения показатели уровня молекул средней молекулярной массы были достоверно ниже,  чем у больных контрольной группы (р&lt;0,05). Снижения степени инфекционного загрязнения у детей основной группы проходило достоверно быстрее (р&lt;0,05 - первые 3 суток, р&lt;0,01 - с 4-х суток наблюдения). При </w:t>
      </w:r>
      <w:r w:rsidRPr="005F023C">
        <w:rPr>
          <w:rFonts w:ascii="Times New Roman" w:hAnsi="Times New Roman"/>
          <w:lang w:val="uk-UA"/>
        </w:rPr>
        <w:t>цитологическом</w:t>
      </w:r>
      <w:r w:rsidRPr="005F023C">
        <w:rPr>
          <w:rFonts w:ascii="Times New Roman" w:hAnsi="Times New Roman"/>
        </w:rPr>
        <w:t xml:space="preserve"> исследовании мазков-отпечатков из ран </w:t>
      </w:r>
      <w:r w:rsidRPr="005F023C">
        <w:rPr>
          <w:rFonts w:ascii="Times New Roman" w:hAnsi="Times New Roman"/>
          <w:lang w:val="uk-UA"/>
        </w:rPr>
        <w:t>пациентов</w:t>
      </w:r>
      <w:r w:rsidRPr="005F023C">
        <w:rPr>
          <w:rFonts w:ascii="Times New Roman" w:hAnsi="Times New Roman"/>
        </w:rPr>
        <w:t xml:space="preserve"> основной группы с 3-х суток исследования наблюдали более быстрый рост количества макрофагальных и эпителиальных клеток (р&lt;0,05), что свидетельствовало о способности 0,06% раствора гипохлорита натрия  к стимуляции местного иммунитета, репаративных процессов и, как следствие, высокого темпа очистки раны. На 7-е сутки у больных основной группы наблюдали снижение дегенеративно измененных нейтрофилов до 25% при повышении уровня клеток лимфоидного и макрофагального рядов. Появление </w:t>
      </w:r>
      <w:r w:rsidRPr="005F023C">
        <w:rPr>
          <w:rFonts w:ascii="Times New Roman" w:hAnsi="Times New Roman"/>
          <w:lang w:val="uk-UA"/>
        </w:rPr>
        <w:t>грануляций</w:t>
      </w:r>
      <w:r w:rsidRPr="005F023C">
        <w:rPr>
          <w:rFonts w:ascii="Times New Roman" w:hAnsi="Times New Roman"/>
        </w:rPr>
        <w:t xml:space="preserve">, </w:t>
      </w:r>
      <w:r w:rsidRPr="005F023C">
        <w:rPr>
          <w:rFonts w:ascii="Times New Roman" w:hAnsi="Times New Roman"/>
          <w:color w:val="000000"/>
        </w:rPr>
        <w:t xml:space="preserve">которое совпадало </w:t>
      </w:r>
      <w:r w:rsidRPr="005F023C">
        <w:rPr>
          <w:rFonts w:ascii="Times New Roman" w:hAnsi="Times New Roman"/>
        </w:rPr>
        <w:t xml:space="preserve">со сроками очищения раны, развитие </w:t>
      </w:r>
      <w:r w:rsidRPr="005F023C">
        <w:rPr>
          <w:rFonts w:ascii="Times New Roman" w:hAnsi="Times New Roman"/>
          <w:lang w:val="uk-UA"/>
        </w:rPr>
        <w:t>грануляций</w:t>
      </w:r>
      <w:r w:rsidRPr="005F023C">
        <w:rPr>
          <w:rFonts w:ascii="Times New Roman" w:hAnsi="Times New Roman"/>
        </w:rPr>
        <w:t xml:space="preserve"> и </w:t>
      </w:r>
      <w:r w:rsidRPr="005F023C">
        <w:rPr>
          <w:rFonts w:ascii="Times New Roman" w:hAnsi="Times New Roman"/>
          <w:lang w:val="uk-UA"/>
        </w:rPr>
        <w:t>епителизацию</w:t>
      </w:r>
      <w:r w:rsidRPr="005F023C">
        <w:rPr>
          <w:rFonts w:ascii="Times New Roman" w:hAnsi="Times New Roman"/>
          <w:color w:val="000000"/>
        </w:rPr>
        <w:t xml:space="preserve"> </w:t>
      </w:r>
      <w:r w:rsidRPr="005F023C">
        <w:rPr>
          <w:rFonts w:ascii="Times New Roman" w:hAnsi="Times New Roman"/>
        </w:rPr>
        <w:t>у пациентов основной группы фиксировали раньше, чем в контрольной группе (</w:t>
      </w:r>
      <w:r w:rsidRPr="005F023C">
        <w:rPr>
          <w:rFonts w:ascii="Times New Roman" w:hAnsi="Times New Roman"/>
          <w:color w:val="000000"/>
        </w:rPr>
        <w:t xml:space="preserve">p&lt;0,01 - при локальной форме острого гематогенного остеомиелита; p&lt;0,05 - при </w:t>
      </w:r>
      <w:r w:rsidRPr="005F023C">
        <w:rPr>
          <w:rFonts w:ascii="Times New Roman" w:hAnsi="Times New Roman"/>
          <w:color w:val="000000"/>
          <w:lang w:val="uk-UA"/>
        </w:rPr>
        <w:t>генерализованной</w:t>
      </w:r>
      <w:r w:rsidRPr="005F023C">
        <w:rPr>
          <w:rFonts w:ascii="Times New Roman" w:hAnsi="Times New Roman"/>
          <w:color w:val="000000"/>
        </w:rPr>
        <w:t xml:space="preserve"> форме заболевания). </w:t>
      </w:r>
    </w:p>
    <w:p w:rsidR="00617189" w:rsidRPr="005F023C" w:rsidRDefault="00617189" w:rsidP="00617189">
      <w:pPr>
        <w:spacing w:line="360" w:lineRule="auto"/>
        <w:ind w:firstLine="284"/>
        <w:jc w:val="both"/>
        <w:rPr>
          <w:rFonts w:ascii="Times New Roman" w:hAnsi="Times New Roman"/>
        </w:rPr>
      </w:pPr>
      <w:r w:rsidRPr="005F023C">
        <w:rPr>
          <w:rFonts w:ascii="Times New Roman" w:hAnsi="Times New Roman"/>
        </w:rPr>
        <w:t xml:space="preserve">Провели анализ субъективной оценки </w:t>
      </w:r>
      <w:r w:rsidRPr="005F023C">
        <w:rPr>
          <w:rFonts w:ascii="Times New Roman" w:hAnsi="Times New Roman"/>
          <w:lang w:val="uk-UA"/>
        </w:rPr>
        <w:t xml:space="preserve">качества жизни реконвалесцентов-подростков </w:t>
      </w:r>
      <w:r w:rsidRPr="005F023C">
        <w:rPr>
          <w:rFonts w:ascii="Times New Roman" w:hAnsi="Times New Roman"/>
        </w:rPr>
        <w:t xml:space="preserve">исследуемых групп с учётом возраста, пола и места жительства детей. Менее выраженные отклонения показателей наблюдали в основной группе подростков (p&lt;0,05). </w:t>
      </w:r>
      <w:r w:rsidRPr="005F023C">
        <w:rPr>
          <w:rFonts w:ascii="Times New Roman" w:hAnsi="Times New Roman"/>
          <w:lang w:val="uk-UA"/>
        </w:rPr>
        <w:t>Н</w:t>
      </w:r>
      <w:r w:rsidRPr="005F023C">
        <w:rPr>
          <w:rFonts w:ascii="Times New Roman" w:hAnsi="Times New Roman"/>
        </w:rPr>
        <w:t>аиболее уязвимой оказалась психосоциальная сфера жизни реконвалесцентов. Так, в исследовании отмечали высокий уровень отличия от нормативов показателей «Уверенность»</w:t>
      </w:r>
      <w:r w:rsidRPr="005F023C">
        <w:rPr>
          <w:rFonts w:ascii="Times New Roman" w:hAnsi="Times New Roman"/>
          <w:color w:val="000000"/>
          <w:lang w:val="uk-UA" w:eastAsia="uk-UA"/>
        </w:rPr>
        <w:t xml:space="preserve"> (</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5,13)</w:t>
      </w:r>
      <w:r w:rsidRPr="005F023C">
        <w:rPr>
          <w:rFonts w:ascii="Times New Roman" w:hAnsi="Times New Roman"/>
          <w:color w:val="000000"/>
          <w:lang w:val="uk-UA"/>
        </w:rPr>
        <w:t xml:space="preserve">, </w:t>
      </w:r>
      <w:r w:rsidRPr="005F023C">
        <w:rPr>
          <w:rFonts w:ascii="Times New Roman" w:hAnsi="Times New Roman"/>
        </w:rPr>
        <w:t>«Внешность»</w:t>
      </w:r>
      <w:r w:rsidRPr="005F023C">
        <w:rPr>
          <w:rFonts w:ascii="Times New Roman" w:hAnsi="Times New Roman"/>
          <w:color w:val="000000"/>
          <w:lang w:val="uk-UA" w:eastAsia="uk-UA"/>
        </w:rPr>
        <w:t xml:space="preserve"> (</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4,54)</w:t>
      </w:r>
      <w:r w:rsidRPr="005F023C">
        <w:rPr>
          <w:rFonts w:ascii="Times New Roman" w:hAnsi="Times New Roman"/>
          <w:color w:val="000000"/>
          <w:lang w:val="uk-UA"/>
        </w:rPr>
        <w:t xml:space="preserve">, </w:t>
      </w:r>
      <w:r w:rsidRPr="005F023C">
        <w:rPr>
          <w:rFonts w:ascii="Times New Roman" w:hAnsi="Times New Roman"/>
        </w:rPr>
        <w:t xml:space="preserve">«Психосоциальный статус» </w:t>
      </w:r>
      <w:r w:rsidRPr="005F023C">
        <w:rPr>
          <w:rFonts w:ascii="Times New Roman" w:hAnsi="Times New Roman"/>
          <w:color w:val="000000"/>
          <w:lang w:val="uk-UA" w:eastAsia="uk-UA"/>
        </w:rPr>
        <w:t>(</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3,97).</w:t>
      </w:r>
      <w:r w:rsidRPr="005F023C">
        <w:rPr>
          <w:rFonts w:ascii="Times New Roman" w:hAnsi="Times New Roman"/>
        </w:rPr>
        <w:t xml:space="preserve"> </w:t>
      </w:r>
    </w:p>
    <w:p w:rsidR="00617189" w:rsidRPr="005F023C" w:rsidRDefault="00617189" w:rsidP="00617189">
      <w:pPr>
        <w:spacing w:line="360" w:lineRule="auto"/>
        <w:ind w:firstLine="284"/>
        <w:jc w:val="both"/>
        <w:rPr>
          <w:rFonts w:ascii="Times New Roman" w:hAnsi="Times New Roman"/>
        </w:rPr>
      </w:pPr>
      <w:r w:rsidRPr="005F023C">
        <w:rPr>
          <w:rFonts w:ascii="Times New Roman" w:hAnsi="Times New Roman"/>
        </w:rPr>
        <w:t xml:space="preserve">С помощью </w:t>
      </w:r>
      <w:r w:rsidRPr="005F023C">
        <w:rPr>
          <w:rFonts w:ascii="Times New Roman" w:hAnsi="Times New Roman"/>
          <w:lang w:val="uk-UA"/>
        </w:rPr>
        <w:t>предложенной</w:t>
      </w:r>
      <w:r w:rsidRPr="005F023C">
        <w:rPr>
          <w:rFonts w:ascii="Times New Roman" w:hAnsi="Times New Roman"/>
        </w:rPr>
        <w:t xml:space="preserve"> </w:t>
      </w:r>
      <w:r w:rsidRPr="005F023C">
        <w:rPr>
          <w:rFonts w:ascii="Times New Roman" w:hAnsi="Times New Roman"/>
          <w:lang w:val="uk-UA"/>
        </w:rPr>
        <w:t>методики</w:t>
      </w:r>
      <w:r w:rsidRPr="005F023C">
        <w:rPr>
          <w:rFonts w:ascii="Times New Roman" w:hAnsi="Times New Roman"/>
        </w:rPr>
        <w:t xml:space="preserve"> комплексного лечения гнойной хирургической инфекции костей и суставов достигли сокращения сроков стационарного лечения (р&lt;0,05), уменьшения уровня перехода заболевания в хроническую форму в 1,4 раза и снижения уровня инвалидности в 2,3 раза.</w:t>
      </w:r>
    </w:p>
    <w:p w:rsidR="00617189" w:rsidRPr="005F023C" w:rsidRDefault="00617189" w:rsidP="00617189">
      <w:pPr>
        <w:spacing w:line="360" w:lineRule="auto"/>
        <w:ind w:firstLine="284"/>
        <w:jc w:val="both"/>
        <w:rPr>
          <w:rFonts w:ascii="Times New Roman" w:hAnsi="Times New Roman"/>
        </w:rPr>
      </w:pPr>
      <w:r w:rsidRPr="005F023C">
        <w:rPr>
          <w:rFonts w:ascii="Times New Roman" w:hAnsi="Times New Roman"/>
          <w:bCs/>
        </w:rPr>
        <w:lastRenderedPageBreak/>
        <w:t>Ключевые слова:</w:t>
      </w:r>
      <w:r w:rsidRPr="005F023C">
        <w:rPr>
          <w:rFonts w:ascii="Times New Roman" w:hAnsi="Times New Roman"/>
        </w:rPr>
        <w:t xml:space="preserve"> инфекция костей и суставов, дети, лечение, </w:t>
      </w:r>
      <w:r w:rsidRPr="005F023C">
        <w:rPr>
          <w:rFonts w:ascii="Times New Roman" w:hAnsi="Times New Roman"/>
          <w:lang w:val="uk-UA"/>
        </w:rPr>
        <w:t>гипохлорит</w:t>
      </w:r>
      <w:r w:rsidRPr="005F023C">
        <w:rPr>
          <w:rFonts w:ascii="Times New Roman" w:hAnsi="Times New Roman"/>
        </w:rPr>
        <w:t xml:space="preserve"> натрия.</w:t>
      </w:r>
    </w:p>
    <w:p w:rsidR="00617189" w:rsidRPr="005F023C" w:rsidRDefault="00617189" w:rsidP="00617189">
      <w:pPr>
        <w:spacing w:line="360" w:lineRule="auto"/>
        <w:ind w:firstLine="284"/>
        <w:jc w:val="center"/>
        <w:rPr>
          <w:rFonts w:ascii="Times New Roman" w:hAnsi="Times New Roman"/>
          <w:b/>
          <w:lang w:val="uk-UA"/>
        </w:rPr>
      </w:pPr>
    </w:p>
    <w:p w:rsidR="00617189" w:rsidRPr="005F023C" w:rsidRDefault="00617189" w:rsidP="00617189">
      <w:pPr>
        <w:spacing w:line="360" w:lineRule="auto"/>
        <w:ind w:firstLine="284"/>
        <w:jc w:val="center"/>
        <w:rPr>
          <w:rFonts w:ascii="Times New Roman" w:hAnsi="Times New Roman"/>
          <w:b/>
          <w:lang w:val="en-US"/>
        </w:rPr>
      </w:pPr>
      <w:r w:rsidRPr="005F023C">
        <w:rPr>
          <w:rFonts w:ascii="Times New Roman" w:hAnsi="Times New Roman"/>
          <w:b/>
          <w:lang w:val="en-US"/>
        </w:rPr>
        <w:t>RESUME</w:t>
      </w:r>
    </w:p>
    <w:p w:rsidR="00617189" w:rsidRPr="005F023C" w:rsidRDefault="00617189" w:rsidP="00617189">
      <w:pPr>
        <w:spacing w:line="360" w:lineRule="auto"/>
        <w:ind w:firstLine="284"/>
        <w:jc w:val="both"/>
        <w:rPr>
          <w:rFonts w:ascii="Times New Roman" w:hAnsi="Times New Roman"/>
          <w:lang w:val="en-US"/>
        </w:rPr>
      </w:pPr>
      <w:r w:rsidRPr="005F023C">
        <w:rPr>
          <w:rFonts w:ascii="Times New Roman" w:hAnsi="Times New Roman"/>
          <w:lang w:val="en-US"/>
        </w:rPr>
        <w:t>Ovechkin D.V. Complex treatment of purulent surgical infection of bones and joints in children (clinical and experimental research). – Manuscript.</w:t>
      </w:r>
    </w:p>
    <w:p w:rsidR="00617189" w:rsidRPr="005F023C" w:rsidRDefault="00617189" w:rsidP="00617189">
      <w:pPr>
        <w:spacing w:line="360" w:lineRule="auto"/>
        <w:ind w:firstLine="284"/>
        <w:jc w:val="both"/>
        <w:rPr>
          <w:rStyle w:val="af9"/>
          <w:rFonts w:ascii="Times New Roman" w:hAnsi="Times New Roman"/>
          <w:b w:val="0"/>
          <w:lang w:val="en-US"/>
        </w:rPr>
      </w:pPr>
      <w:r w:rsidRPr="005F023C">
        <w:rPr>
          <w:rFonts w:ascii="Times New Roman" w:hAnsi="Times New Roman"/>
          <w:lang w:val="en-US"/>
        </w:rPr>
        <w:t xml:space="preserve">The dissertation for a scientific degree of the Candidate of Medicine by speciality 14.01.09 – pediatric surgery. </w:t>
      </w:r>
      <w:r w:rsidRPr="005F023C">
        <w:rPr>
          <w:rStyle w:val="af9"/>
          <w:rFonts w:ascii="Times New Roman" w:hAnsi="Times New Roman"/>
          <w:b w:val="0"/>
          <w:bCs w:val="0"/>
          <w:lang w:val="en-US"/>
        </w:rPr>
        <w:t xml:space="preserve">P.L.Shupyk National Medical Academy of Post-Graduate Education, </w:t>
      </w:r>
      <w:r w:rsidRPr="005F023C">
        <w:rPr>
          <w:rFonts w:ascii="Times New Roman" w:hAnsi="Times New Roman"/>
          <w:lang w:val="en-US"/>
        </w:rPr>
        <w:t>Kiev</w:t>
      </w:r>
      <w:r w:rsidRPr="005F023C">
        <w:rPr>
          <w:rStyle w:val="af9"/>
          <w:rFonts w:ascii="Times New Roman" w:hAnsi="Times New Roman"/>
          <w:b w:val="0"/>
          <w:bCs w:val="0"/>
          <w:lang w:val="en-US"/>
        </w:rPr>
        <w:t>, 2007.</w:t>
      </w:r>
    </w:p>
    <w:p w:rsidR="00617189" w:rsidRPr="005F023C" w:rsidRDefault="00617189" w:rsidP="00617189">
      <w:pPr>
        <w:spacing w:line="360" w:lineRule="auto"/>
        <w:ind w:firstLine="284"/>
        <w:jc w:val="both"/>
        <w:rPr>
          <w:rFonts w:ascii="Times New Roman" w:hAnsi="Times New Roman"/>
          <w:lang w:val="en-US"/>
        </w:rPr>
      </w:pPr>
      <w:r w:rsidRPr="005F023C">
        <w:rPr>
          <w:rFonts w:ascii="Times New Roman" w:hAnsi="Times New Roman"/>
          <w:lang w:val="en-US"/>
        </w:rPr>
        <w:t xml:space="preserve">The dissertation has initiated into the questions of optimal diagnostics and treatment of infection of bones and joints in children. We have executed an analysis of results of investigations of clinical and epidemiologic peculiarities of foregoing infection in children of Sumy Region. We have studied the ultrasonic changes of bones and joints on different stages of infection development. We have experimentally investigated an antibacterial and fungicidal effect of antiseptic solutions on </w:t>
      </w:r>
      <w:r w:rsidRPr="005F023C">
        <w:rPr>
          <w:rFonts w:ascii="Times New Roman" w:hAnsi="Times New Roman"/>
          <w:color w:val="000000"/>
          <w:lang w:val="en-US"/>
        </w:rPr>
        <w:t>the most com</w:t>
      </w:r>
      <w:r w:rsidRPr="005F023C">
        <w:rPr>
          <w:rFonts w:ascii="Times New Roman" w:hAnsi="Times New Roman"/>
          <w:color w:val="000000"/>
          <w:lang w:val="en-US"/>
        </w:rPr>
        <w:softHyphen/>
        <w:t xml:space="preserve">mon offending microorganism of </w:t>
      </w:r>
      <w:r w:rsidRPr="005F023C">
        <w:rPr>
          <w:rFonts w:ascii="Times New Roman" w:hAnsi="Times New Roman"/>
          <w:lang w:val="en-US"/>
        </w:rPr>
        <w:t xml:space="preserve">bones and joints infection in children. We have studied the overall and local toxicity of antibacterial agents on bones and cartilages of young white rats. We have substantiated the application of sodium hypochlorite for purulent infection irrigation and to investigate clinical effect during intraosseous extraosseous and intraarticular using of this solution. The subjective estimate of participating indices of quality of life of convalescents was studied. We have perfected the means of irrigation of purulent infection of bones and joints in children and the instrumentation for pus discharge. We have achieved the decrease a term of hospitalization </w:t>
      </w:r>
      <w:r w:rsidRPr="005F023C">
        <w:rPr>
          <w:rFonts w:ascii="Times New Roman" w:hAnsi="Times New Roman"/>
          <w:lang w:val="uk-UA" w:eastAsia="uk-UA"/>
        </w:rPr>
        <w:t>(р&lt;0,05)</w:t>
      </w:r>
      <w:r w:rsidRPr="005F023C">
        <w:rPr>
          <w:rFonts w:ascii="Times New Roman" w:hAnsi="Times New Roman"/>
          <w:lang w:val="en-US" w:eastAsia="uk-UA"/>
        </w:rPr>
        <w:t xml:space="preserve"> and </w:t>
      </w:r>
      <w:r w:rsidRPr="005F023C">
        <w:rPr>
          <w:rFonts w:ascii="Times New Roman" w:hAnsi="Times New Roman"/>
          <w:lang w:val="en-US"/>
        </w:rPr>
        <w:t xml:space="preserve">the decrease a level of chronic form of these diseases in </w:t>
      </w:r>
      <w:r w:rsidRPr="005F023C">
        <w:rPr>
          <w:rFonts w:ascii="Times New Roman" w:hAnsi="Times New Roman"/>
          <w:lang w:val="uk-UA" w:eastAsia="uk-UA"/>
        </w:rPr>
        <w:t xml:space="preserve">1,4 </w:t>
      </w:r>
      <w:r w:rsidRPr="005F023C">
        <w:rPr>
          <w:rFonts w:ascii="Times New Roman" w:hAnsi="Times New Roman"/>
          <w:lang w:val="en-US"/>
        </w:rPr>
        <w:t xml:space="preserve"> times; the level of disablement was decreased in </w:t>
      </w:r>
      <w:r w:rsidRPr="005F023C">
        <w:rPr>
          <w:rFonts w:ascii="Times New Roman" w:hAnsi="Times New Roman"/>
          <w:lang w:val="en-US" w:eastAsia="uk-UA"/>
        </w:rPr>
        <w:t>2,3</w:t>
      </w:r>
      <w:r w:rsidRPr="005F023C">
        <w:rPr>
          <w:rFonts w:ascii="Times New Roman" w:hAnsi="Times New Roman"/>
          <w:lang w:val="uk-UA" w:eastAsia="uk-UA"/>
        </w:rPr>
        <w:t xml:space="preserve"> </w:t>
      </w:r>
      <w:r w:rsidRPr="005F023C">
        <w:rPr>
          <w:rFonts w:ascii="Times New Roman" w:hAnsi="Times New Roman"/>
          <w:lang w:val="en-US"/>
        </w:rPr>
        <w:t>times.</w:t>
      </w:r>
    </w:p>
    <w:p w:rsidR="00617189" w:rsidRPr="00CC5976" w:rsidRDefault="00617189" w:rsidP="00617189">
      <w:pPr>
        <w:spacing w:line="360" w:lineRule="auto"/>
        <w:ind w:firstLine="284"/>
        <w:jc w:val="both"/>
        <w:rPr>
          <w:rFonts w:ascii="Times New Roman" w:hAnsi="Times New Roman"/>
          <w:b/>
          <w:lang w:val="uk-UA"/>
        </w:rPr>
      </w:pPr>
      <w:r w:rsidRPr="005F023C">
        <w:rPr>
          <w:rFonts w:ascii="Times New Roman" w:hAnsi="Times New Roman"/>
          <w:lang w:val="en-US"/>
        </w:rPr>
        <w:t>Key words: infection of bones and joints, children, treatment, sodium hypochlorite.</w:t>
      </w: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7B6B41" w:rsidRPr="00790231" w:rsidRDefault="007B6B41" w:rsidP="007B6B41">
      <w:pPr>
        <w:tabs>
          <w:tab w:val="left" w:pos="3330"/>
        </w:tabs>
        <w:rPr>
          <w:lang w:val="uk-UA"/>
        </w:rPr>
      </w:pPr>
      <w:bookmarkStart w:id="0" w:name="_GoBack"/>
      <w:bookmarkEnd w:id="0"/>
    </w:p>
    <w:p w:rsidR="00E8063E" w:rsidRDefault="00E8063E" w:rsidP="00986350">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3"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22" w:rsidRDefault="008A3A22">
      <w:r>
        <w:separator/>
      </w:r>
    </w:p>
  </w:endnote>
  <w:endnote w:type="continuationSeparator" w:id="0">
    <w:p w:rsidR="008A3A22" w:rsidRDefault="008A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22" w:rsidRDefault="008A3A22">
      <w:r>
        <w:separator/>
      </w:r>
    </w:p>
  </w:footnote>
  <w:footnote w:type="continuationSeparator" w:id="0">
    <w:p w:rsidR="008A3A22" w:rsidRDefault="008A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3E0B6221"/>
    <w:multiLevelType w:val="hybridMultilevel"/>
    <w:tmpl w:val="AEC8A6E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55046D0"/>
    <w:multiLevelType w:val="hybridMultilevel"/>
    <w:tmpl w:val="C23297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4">
    <w:nsid w:val="6A726F59"/>
    <w:multiLevelType w:val="hybridMultilevel"/>
    <w:tmpl w:val="D82EE64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2"/>
  </w:num>
  <w:num w:numId="39">
    <w:abstractNumId w:val="0"/>
  </w:num>
  <w:num w:numId="40">
    <w:abstractNumId w:val="3"/>
  </w:num>
  <w:num w:numId="41">
    <w:abstractNumId w:val="1"/>
  </w:num>
  <w:num w:numId="42">
    <w:abstractNumId w:val="2"/>
  </w:num>
  <w:num w:numId="43">
    <w:abstractNumId w:val="44"/>
  </w:num>
  <w:num w:numId="44">
    <w:abstractNumId w:val="43"/>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14CC4"/>
    <w:rsid w:val="00124212"/>
    <w:rsid w:val="00126775"/>
    <w:rsid w:val="001407E0"/>
    <w:rsid w:val="00140B95"/>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1A3B"/>
    <w:rsid w:val="002A6528"/>
    <w:rsid w:val="002D11A8"/>
    <w:rsid w:val="002D4909"/>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00FA"/>
    <w:rsid w:val="004C647D"/>
    <w:rsid w:val="004C6B94"/>
    <w:rsid w:val="004F03AF"/>
    <w:rsid w:val="004F153C"/>
    <w:rsid w:val="0051645F"/>
    <w:rsid w:val="00524D1A"/>
    <w:rsid w:val="00535170"/>
    <w:rsid w:val="005506B9"/>
    <w:rsid w:val="005709E0"/>
    <w:rsid w:val="00576C1A"/>
    <w:rsid w:val="005803EE"/>
    <w:rsid w:val="00592471"/>
    <w:rsid w:val="005A2875"/>
    <w:rsid w:val="005A4EFD"/>
    <w:rsid w:val="005C0E6E"/>
    <w:rsid w:val="005C3CE3"/>
    <w:rsid w:val="005E2FD3"/>
    <w:rsid w:val="00600D4B"/>
    <w:rsid w:val="00601052"/>
    <w:rsid w:val="00612DF3"/>
    <w:rsid w:val="00616BC2"/>
    <w:rsid w:val="00617168"/>
    <w:rsid w:val="00617189"/>
    <w:rsid w:val="00650F42"/>
    <w:rsid w:val="0065359A"/>
    <w:rsid w:val="006940E3"/>
    <w:rsid w:val="006A0054"/>
    <w:rsid w:val="006A1105"/>
    <w:rsid w:val="006A457C"/>
    <w:rsid w:val="006C7D70"/>
    <w:rsid w:val="006D0B9F"/>
    <w:rsid w:val="006D0D69"/>
    <w:rsid w:val="006E634E"/>
    <w:rsid w:val="006F0333"/>
    <w:rsid w:val="00700395"/>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A22"/>
    <w:rsid w:val="008A3B27"/>
    <w:rsid w:val="008B4057"/>
    <w:rsid w:val="008D0321"/>
    <w:rsid w:val="008D2E58"/>
    <w:rsid w:val="008D39D9"/>
    <w:rsid w:val="008E567E"/>
    <w:rsid w:val="008E7A5F"/>
    <w:rsid w:val="008F087D"/>
    <w:rsid w:val="00902A7A"/>
    <w:rsid w:val="00916829"/>
    <w:rsid w:val="00935F1E"/>
    <w:rsid w:val="00937513"/>
    <w:rsid w:val="00941BB0"/>
    <w:rsid w:val="00986350"/>
    <w:rsid w:val="009B3919"/>
    <w:rsid w:val="009C7D55"/>
    <w:rsid w:val="009D350E"/>
    <w:rsid w:val="009D4CB8"/>
    <w:rsid w:val="009F4BD2"/>
    <w:rsid w:val="009F7EAC"/>
    <w:rsid w:val="00A0133D"/>
    <w:rsid w:val="00A04B86"/>
    <w:rsid w:val="00A23A7B"/>
    <w:rsid w:val="00A27490"/>
    <w:rsid w:val="00A4158A"/>
    <w:rsid w:val="00A41FCB"/>
    <w:rsid w:val="00A521E0"/>
    <w:rsid w:val="00A620AF"/>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36D0E"/>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667C3"/>
    <w:rsid w:val="00C70C58"/>
    <w:rsid w:val="00C77163"/>
    <w:rsid w:val="00C87CAD"/>
    <w:rsid w:val="00C96056"/>
    <w:rsid w:val="00CA47FB"/>
    <w:rsid w:val="00CB1C7A"/>
    <w:rsid w:val="00CB5B02"/>
    <w:rsid w:val="00CB74DD"/>
    <w:rsid w:val="00CC6BB0"/>
    <w:rsid w:val="00CE2459"/>
    <w:rsid w:val="00CE3755"/>
    <w:rsid w:val="00CF6003"/>
    <w:rsid w:val="00D13A16"/>
    <w:rsid w:val="00D1591A"/>
    <w:rsid w:val="00D3022A"/>
    <w:rsid w:val="00D3158B"/>
    <w:rsid w:val="00D347FA"/>
    <w:rsid w:val="00D46BAC"/>
    <w:rsid w:val="00D52279"/>
    <w:rsid w:val="00D548D3"/>
    <w:rsid w:val="00D60933"/>
    <w:rsid w:val="00D755B6"/>
    <w:rsid w:val="00D959BF"/>
    <w:rsid w:val="00D963CD"/>
    <w:rsid w:val="00D97F12"/>
    <w:rsid w:val="00DB43FE"/>
    <w:rsid w:val="00DB5B53"/>
    <w:rsid w:val="00DD4EAD"/>
    <w:rsid w:val="00DE4A5D"/>
    <w:rsid w:val="00DE5D7B"/>
    <w:rsid w:val="00DE6BF2"/>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1EB1"/>
    <w:rsid w:val="00F224B8"/>
    <w:rsid w:val="00F42DB2"/>
    <w:rsid w:val="00F501BB"/>
    <w:rsid w:val="00F53DE4"/>
    <w:rsid w:val="00F55E6A"/>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Normal0">
    <w:name w:val="Normal"/>
    <w:rsid w:val="004F153C"/>
    <w:pPr>
      <w:widowControl w:val="0"/>
    </w:pPr>
    <w:rPr>
      <w:rFonts w:ascii="Times New Roman" w:eastAsia="Times New Roman" w:hAnsi="Times New Roman" w:cs="Times New Roman"/>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Normal0">
    <w:name w:val="Normal"/>
    <w:rsid w:val="004F153C"/>
    <w:pPr>
      <w:widowControl w:val="0"/>
    </w:pPr>
    <w:rPr>
      <w:rFonts w:ascii="Times New Roman" w:eastAsia="Times New Roman" w:hAnsi="Times New Roman" w:cs="Times New Roman"/>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24</Pages>
  <Words>8110</Words>
  <Characters>46229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66</cp:revision>
  <cp:lastPrinted>2009-02-06T08:36:00Z</cp:lastPrinted>
  <dcterms:created xsi:type="dcterms:W3CDTF">2015-03-22T11:10:00Z</dcterms:created>
  <dcterms:modified xsi:type="dcterms:W3CDTF">2015-08-07T08:23:00Z</dcterms:modified>
</cp:coreProperties>
</file>