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6B1933" w:rsidRDefault="006B1933" w:rsidP="006B1933">
      <w:pPr>
        <w:jc w:val="center"/>
        <w:rPr>
          <w:sz w:val="30"/>
          <w:szCs w:val="30"/>
        </w:rPr>
      </w:pPr>
      <w:r>
        <w:rPr>
          <w:sz w:val="30"/>
          <w:szCs w:val="30"/>
        </w:rPr>
        <w:t>ЛУГАНСЬКИЙ ДЕРЖАВНИЙ МЕДИЧНИЙ УНІВЕРСИТЕТ</w:t>
      </w:r>
    </w:p>
    <w:p w:rsidR="006B1933" w:rsidRDefault="006B1933" w:rsidP="006B1933">
      <w:pPr>
        <w:jc w:val="center"/>
        <w:rPr>
          <w:sz w:val="30"/>
          <w:szCs w:val="30"/>
        </w:rPr>
      </w:pPr>
    </w:p>
    <w:p w:rsidR="006B1933" w:rsidRDefault="006B1933" w:rsidP="006B1933">
      <w:pPr>
        <w:jc w:val="center"/>
        <w:rPr>
          <w:sz w:val="30"/>
          <w:szCs w:val="30"/>
        </w:rPr>
      </w:pPr>
    </w:p>
    <w:p w:rsidR="006B1933" w:rsidRDefault="006B1933" w:rsidP="006B1933">
      <w:pPr>
        <w:jc w:val="center"/>
        <w:rPr>
          <w:sz w:val="30"/>
          <w:szCs w:val="30"/>
        </w:rPr>
      </w:pPr>
    </w:p>
    <w:p w:rsidR="006B1933" w:rsidRDefault="006B1933" w:rsidP="006B1933">
      <w:pPr>
        <w:jc w:val="center"/>
        <w:rPr>
          <w:sz w:val="30"/>
          <w:szCs w:val="30"/>
        </w:rPr>
      </w:pPr>
    </w:p>
    <w:p w:rsidR="006B1933" w:rsidRDefault="006B1933" w:rsidP="006B1933">
      <w:pPr>
        <w:jc w:val="center"/>
        <w:rPr>
          <w:sz w:val="30"/>
          <w:szCs w:val="30"/>
        </w:rPr>
      </w:pPr>
    </w:p>
    <w:p w:rsidR="006B1933" w:rsidRDefault="006B1933" w:rsidP="006B1933">
      <w:pPr>
        <w:jc w:val="center"/>
        <w:rPr>
          <w:b/>
          <w:spacing w:val="30"/>
          <w:sz w:val="30"/>
          <w:szCs w:val="30"/>
        </w:rPr>
      </w:pPr>
      <w:r>
        <w:rPr>
          <w:b/>
          <w:spacing w:val="30"/>
          <w:sz w:val="30"/>
          <w:szCs w:val="30"/>
        </w:rPr>
        <w:t xml:space="preserve">ГУСАЧ  </w:t>
      </w:r>
    </w:p>
    <w:p w:rsidR="006B1933" w:rsidRDefault="006B1933" w:rsidP="006B1933">
      <w:pPr>
        <w:jc w:val="center"/>
        <w:rPr>
          <w:b/>
          <w:spacing w:val="30"/>
          <w:sz w:val="30"/>
          <w:szCs w:val="30"/>
        </w:rPr>
      </w:pPr>
      <w:r>
        <w:rPr>
          <w:b/>
          <w:spacing w:val="30"/>
          <w:sz w:val="30"/>
          <w:szCs w:val="30"/>
        </w:rPr>
        <w:t>ВІКТОРІЯ  ЮРІЇВНА</w:t>
      </w:r>
    </w:p>
    <w:p w:rsidR="006B1933" w:rsidRDefault="006B1933" w:rsidP="006B1933">
      <w:pPr>
        <w:rPr>
          <w:b/>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tabs>
          <w:tab w:val="left" w:pos="4125"/>
        </w:tabs>
        <w:jc w:val="right"/>
        <w:rPr>
          <w:spacing w:val="-4"/>
          <w:sz w:val="30"/>
          <w:szCs w:val="30"/>
        </w:rPr>
      </w:pPr>
      <w:r>
        <w:rPr>
          <w:spacing w:val="-4"/>
          <w:sz w:val="30"/>
          <w:szCs w:val="30"/>
        </w:rPr>
        <w:t xml:space="preserve">                              УДК 616.366-002+616.12-008.331.1]-08-053.81</w:t>
      </w:r>
    </w:p>
    <w:p w:rsidR="006B1933" w:rsidRDefault="006B1933" w:rsidP="006B1933">
      <w:pPr>
        <w:rPr>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tabs>
          <w:tab w:val="left" w:pos="4530"/>
        </w:tabs>
        <w:jc w:val="center"/>
        <w:rPr>
          <w:b/>
          <w:sz w:val="30"/>
          <w:szCs w:val="30"/>
        </w:rPr>
      </w:pPr>
      <w:r>
        <w:rPr>
          <w:b/>
          <w:sz w:val="30"/>
          <w:szCs w:val="30"/>
        </w:rPr>
        <w:t xml:space="preserve">КЛІНІКО - ПАТОГЕНЕТИЧНІ ОСОБЛИВОСТІ </w:t>
      </w:r>
    </w:p>
    <w:p w:rsidR="006B1933" w:rsidRDefault="006B1933" w:rsidP="006B1933">
      <w:pPr>
        <w:tabs>
          <w:tab w:val="left" w:pos="4530"/>
        </w:tabs>
        <w:jc w:val="center"/>
        <w:rPr>
          <w:b/>
          <w:sz w:val="30"/>
          <w:szCs w:val="30"/>
        </w:rPr>
      </w:pPr>
      <w:r>
        <w:rPr>
          <w:b/>
          <w:sz w:val="30"/>
          <w:szCs w:val="30"/>
        </w:rPr>
        <w:t xml:space="preserve">ХРОНІЧНОГО НЕКАЛЬКУЛЬОЗНОГО ХОЛЕЦИСТИТУ </w:t>
      </w:r>
    </w:p>
    <w:p w:rsidR="006B1933" w:rsidRDefault="006B1933" w:rsidP="006B1933">
      <w:pPr>
        <w:tabs>
          <w:tab w:val="left" w:pos="4530"/>
        </w:tabs>
        <w:jc w:val="center"/>
        <w:rPr>
          <w:sz w:val="30"/>
          <w:szCs w:val="30"/>
        </w:rPr>
      </w:pPr>
      <w:r>
        <w:rPr>
          <w:b/>
          <w:sz w:val="30"/>
          <w:szCs w:val="30"/>
        </w:rPr>
        <w:t>СПОЛУ</w:t>
      </w:r>
      <w:r>
        <w:rPr>
          <w:b/>
          <w:sz w:val="30"/>
          <w:szCs w:val="30"/>
        </w:rPr>
        <w:softHyphen/>
        <w:t>ЧЕ</w:t>
      </w:r>
      <w:r>
        <w:rPr>
          <w:b/>
          <w:sz w:val="30"/>
          <w:szCs w:val="30"/>
        </w:rPr>
        <w:softHyphen/>
        <w:t>НОГО З ГІПЕРТОНІЧНОЮ ХВОРОБОЮ У ХВОРИХ МОЛОДОГО ВІКУ ТА ОПТИМІЗАЦІЯ ЛІКУВАННЯ</w:t>
      </w:r>
    </w:p>
    <w:p w:rsidR="006B1933" w:rsidRDefault="006B1933" w:rsidP="006B1933">
      <w:pPr>
        <w:tabs>
          <w:tab w:val="left" w:pos="4530"/>
        </w:tabs>
        <w:rPr>
          <w:sz w:val="30"/>
          <w:szCs w:val="30"/>
        </w:rPr>
      </w:pPr>
    </w:p>
    <w:p w:rsidR="006B1933" w:rsidRDefault="006B1933" w:rsidP="006B1933">
      <w:pPr>
        <w:tabs>
          <w:tab w:val="left" w:pos="4530"/>
        </w:tabs>
        <w:rPr>
          <w:sz w:val="30"/>
          <w:szCs w:val="30"/>
        </w:rPr>
      </w:pPr>
    </w:p>
    <w:p w:rsidR="006B1933" w:rsidRDefault="006B1933" w:rsidP="006B1933">
      <w:pPr>
        <w:tabs>
          <w:tab w:val="left" w:pos="4530"/>
        </w:tabs>
        <w:jc w:val="center"/>
        <w:rPr>
          <w:sz w:val="30"/>
          <w:szCs w:val="30"/>
        </w:rPr>
      </w:pPr>
    </w:p>
    <w:p w:rsidR="006B1933" w:rsidRDefault="006B1933" w:rsidP="006B1933">
      <w:pPr>
        <w:tabs>
          <w:tab w:val="left" w:pos="4530"/>
        </w:tabs>
        <w:jc w:val="center"/>
        <w:rPr>
          <w:sz w:val="30"/>
          <w:szCs w:val="30"/>
        </w:rPr>
      </w:pPr>
    </w:p>
    <w:p w:rsidR="006B1933" w:rsidRDefault="006B1933" w:rsidP="006B1933">
      <w:pPr>
        <w:tabs>
          <w:tab w:val="left" w:pos="4530"/>
        </w:tabs>
        <w:jc w:val="center"/>
        <w:rPr>
          <w:sz w:val="30"/>
          <w:szCs w:val="30"/>
        </w:rPr>
      </w:pPr>
      <w:r>
        <w:rPr>
          <w:sz w:val="30"/>
          <w:szCs w:val="30"/>
        </w:rPr>
        <w:t>14.01.02 — внутрішні хвороби</w:t>
      </w:r>
    </w:p>
    <w:p w:rsidR="006B1933" w:rsidRDefault="006B1933" w:rsidP="006B1933">
      <w:pPr>
        <w:rPr>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rPr>
          <w:sz w:val="30"/>
          <w:szCs w:val="30"/>
        </w:rPr>
      </w:pPr>
    </w:p>
    <w:p w:rsidR="006B1933" w:rsidRDefault="006B1933" w:rsidP="006B1933">
      <w:pPr>
        <w:tabs>
          <w:tab w:val="left" w:pos="4245"/>
        </w:tabs>
        <w:jc w:val="center"/>
        <w:rPr>
          <w:sz w:val="30"/>
          <w:szCs w:val="30"/>
        </w:rPr>
      </w:pPr>
      <w:r>
        <w:rPr>
          <w:sz w:val="30"/>
          <w:szCs w:val="30"/>
        </w:rPr>
        <w:t>А в т о р е ф е р а т</w:t>
      </w:r>
    </w:p>
    <w:p w:rsidR="006B1933" w:rsidRDefault="006B1933" w:rsidP="006B1933">
      <w:pPr>
        <w:tabs>
          <w:tab w:val="left" w:pos="4245"/>
        </w:tabs>
        <w:jc w:val="center"/>
        <w:rPr>
          <w:sz w:val="30"/>
          <w:szCs w:val="30"/>
        </w:rPr>
      </w:pPr>
      <w:r>
        <w:rPr>
          <w:sz w:val="30"/>
          <w:szCs w:val="30"/>
        </w:rPr>
        <w:t>дисертації на здобуття наукового ступеня</w:t>
      </w:r>
    </w:p>
    <w:p w:rsidR="006B1933" w:rsidRDefault="006B1933" w:rsidP="006B1933">
      <w:pPr>
        <w:tabs>
          <w:tab w:val="left" w:pos="4245"/>
        </w:tabs>
        <w:jc w:val="center"/>
        <w:rPr>
          <w:sz w:val="30"/>
          <w:szCs w:val="30"/>
        </w:rPr>
      </w:pPr>
      <w:r>
        <w:rPr>
          <w:sz w:val="30"/>
          <w:szCs w:val="30"/>
        </w:rPr>
        <w:t>кандидата медичних наук</w:t>
      </w:r>
    </w:p>
    <w:p w:rsidR="006B1933" w:rsidRDefault="006B1933" w:rsidP="006B1933">
      <w:pPr>
        <w:rPr>
          <w:sz w:val="30"/>
          <w:szCs w:val="30"/>
        </w:rPr>
      </w:pPr>
    </w:p>
    <w:p w:rsidR="006B1933" w:rsidRDefault="006B1933" w:rsidP="006B1933">
      <w:pPr>
        <w:jc w:val="center"/>
        <w:rPr>
          <w:sz w:val="30"/>
          <w:szCs w:val="30"/>
        </w:rPr>
      </w:pPr>
    </w:p>
    <w:p w:rsidR="006B1933" w:rsidRDefault="006B1933" w:rsidP="006B1933">
      <w:pPr>
        <w:jc w:val="center"/>
        <w:rPr>
          <w:sz w:val="30"/>
          <w:szCs w:val="30"/>
        </w:rPr>
      </w:pPr>
    </w:p>
    <w:p w:rsidR="006B1933" w:rsidRDefault="006B1933" w:rsidP="006B1933">
      <w:pPr>
        <w:jc w:val="center"/>
        <w:rPr>
          <w:sz w:val="30"/>
          <w:szCs w:val="30"/>
        </w:rPr>
      </w:pPr>
    </w:p>
    <w:p w:rsidR="006B1933" w:rsidRDefault="006B1933" w:rsidP="006B1933">
      <w:pPr>
        <w:jc w:val="center"/>
        <w:rPr>
          <w:b/>
          <w:sz w:val="30"/>
          <w:szCs w:val="30"/>
        </w:rPr>
      </w:pPr>
    </w:p>
    <w:p w:rsidR="006B1933" w:rsidRDefault="006B1933" w:rsidP="006B1933">
      <w:pPr>
        <w:jc w:val="center"/>
        <w:rPr>
          <w:b/>
          <w:sz w:val="30"/>
          <w:szCs w:val="30"/>
        </w:rPr>
      </w:pPr>
    </w:p>
    <w:p w:rsidR="006B1933" w:rsidRDefault="006B1933" w:rsidP="006B1933">
      <w:pPr>
        <w:jc w:val="center"/>
        <w:rPr>
          <w:b/>
          <w:sz w:val="30"/>
          <w:szCs w:val="30"/>
        </w:rPr>
      </w:pPr>
      <w:r>
        <w:rPr>
          <w:b/>
          <w:sz w:val="30"/>
          <w:szCs w:val="30"/>
        </w:rPr>
        <w:t>Луганськ — 2008</w:t>
      </w:r>
    </w:p>
    <w:p w:rsidR="006B1933" w:rsidRDefault="006B1933" w:rsidP="006B1933">
      <w:pPr>
        <w:rPr>
          <w:sz w:val="30"/>
          <w:szCs w:val="30"/>
        </w:rPr>
      </w:pPr>
      <w:r>
        <w:rPr>
          <w:sz w:val="30"/>
          <w:szCs w:val="30"/>
        </w:rPr>
        <w:br w:type="page"/>
      </w:r>
      <w:r>
        <w:rPr>
          <w:sz w:val="30"/>
          <w:szCs w:val="30"/>
        </w:rPr>
        <w:lastRenderedPageBreak/>
        <w:t>Дисертацією є рукопис</w:t>
      </w:r>
    </w:p>
    <w:p w:rsidR="006B1933" w:rsidRDefault="006B1933" w:rsidP="006B1933">
      <w:pPr>
        <w:rPr>
          <w:sz w:val="30"/>
          <w:szCs w:val="30"/>
        </w:rPr>
      </w:pPr>
      <w:r>
        <w:rPr>
          <w:sz w:val="30"/>
          <w:szCs w:val="30"/>
        </w:rPr>
        <w:t>Робота виконана в Луганському державному медичному університеті МОЗ України</w:t>
      </w:r>
    </w:p>
    <w:p w:rsidR="006B1933" w:rsidRDefault="006B1933" w:rsidP="006B1933">
      <w:pPr>
        <w:rPr>
          <w:sz w:val="30"/>
          <w:szCs w:val="30"/>
        </w:rPr>
      </w:pPr>
    </w:p>
    <w:p w:rsidR="006B1933" w:rsidRDefault="006B1933" w:rsidP="006B1933">
      <w:pPr>
        <w:rPr>
          <w:sz w:val="30"/>
          <w:szCs w:val="30"/>
        </w:rPr>
      </w:pPr>
      <w:r>
        <w:rPr>
          <w:b/>
          <w:sz w:val="30"/>
          <w:szCs w:val="30"/>
        </w:rPr>
        <w:t>Науковий керівник:</w:t>
      </w:r>
      <w:r>
        <w:rPr>
          <w:sz w:val="30"/>
          <w:szCs w:val="30"/>
        </w:rPr>
        <w:t xml:space="preserve"> доктор медичних наук, професор </w:t>
      </w:r>
    </w:p>
    <w:p w:rsidR="006B1933" w:rsidRDefault="006B1933" w:rsidP="006B1933">
      <w:pPr>
        <w:ind w:left="3060" w:hanging="3060"/>
        <w:rPr>
          <w:sz w:val="30"/>
          <w:szCs w:val="30"/>
        </w:rPr>
      </w:pPr>
      <w:r>
        <w:rPr>
          <w:b/>
          <w:sz w:val="30"/>
          <w:szCs w:val="30"/>
        </w:rPr>
        <w:t xml:space="preserve">                                      ІВАНОВА Лариса Миколаївна, </w:t>
      </w:r>
    </w:p>
    <w:p w:rsidR="006B1933" w:rsidRDefault="006B1933" w:rsidP="006B1933">
      <w:pPr>
        <w:ind w:left="3060" w:hanging="3060"/>
        <w:rPr>
          <w:sz w:val="30"/>
          <w:szCs w:val="30"/>
        </w:rPr>
      </w:pPr>
      <w:r>
        <w:rPr>
          <w:sz w:val="30"/>
          <w:szCs w:val="30"/>
        </w:rPr>
        <w:t xml:space="preserve">                                      Луганський державний медичний університет, </w:t>
      </w:r>
    </w:p>
    <w:p w:rsidR="006B1933" w:rsidRDefault="006B1933" w:rsidP="006B1933">
      <w:pPr>
        <w:ind w:left="3060" w:hanging="3060"/>
        <w:rPr>
          <w:sz w:val="30"/>
          <w:szCs w:val="30"/>
        </w:rPr>
      </w:pPr>
      <w:r>
        <w:rPr>
          <w:sz w:val="30"/>
          <w:szCs w:val="30"/>
        </w:rPr>
        <w:t xml:space="preserve">                                       завідуюча кафедрою пропедевтики </w:t>
      </w:r>
    </w:p>
    <w:p w:rsidR="006B1933" w:rsidRDefault="006B1933" w:rsidP="006B1933">
      <w:pPr>
        <w:ind w:left="3060" w:hanging="3060"/>
        <w:rPr>
          <w:sz w:val="30"/>
          <w:szCs w:val="30"/>
        </w:rPr>
      </w:pPr>
      <w:r>
        <w:rPr>
          <w:sz w:val="30"/>
          <w:szCs w:val="30"/>
        </w:rPr>
        <w:t xml:space="preserve">                                       внутрішньої медицини</w:t>
      </w:r>
    </w:p>
    <w:p w:rsidR="006B1933" w:rsidRDefault="006B1933" w:rsidP="006B1933">
      <w:pPr>
        <w:tabs>
          <w:tab w:val="left" w:pos="2310"/>
        </w:tabs>
        <w:rPr>
          <w:sz w:val="30"/>
          <w:szCs w:val="30"/>
        </w:rPr>
      </w:pPr>
    </w:p>
    <w:p w:rsidR="006B1933" w:rsidRDefault="006B1933" w:rsidP="006B1933">
      <w:pPr>
        <w:tabs>
          <w:tab w:val="left" w:pos="2310"/>
        </w:tabs>
        <w:rPr>
          <w:b/>
          <w:sz w:val="30"/>
          <w:szCs w:val="30"/>
        </w:rPr>
      </w:pPr>
    </w:p>
    <w:p w:rsidR="006B1933" w:rsidRDefault="006B1933" w:rsidP="006B1933">
      <w:pPr>
        <w:tabs>
          <w:tab w:val="left" w:pos="2310"/>
        </w:tabs>
        <w:ind w:left="2880" w:hanging="2880"/>
        <w:rPr>
          <w:b/>
          <w:sz w:val="30"/>
          <w:szCs w:val="30"/>
        </w:rPr>
      </w:pPr>
      <w:r>
        <w:rPr>
          <w:b/>
          <w:sz w:val="30"/>
          <w:szCs w:val="30"/>
        </w:rPr>
        <w:t xml:space="preserve">Офіційні опоненти:  </w:t>
      </w:r>
      <w:r>
        <w:rPr>
          <w:sz w:val="30"/>
          <w:szCs w:val="30"/>
        </w:rPr>
        <w:t xml:space="preserve">доктор медичних наук, професор </w:t>
      </w:r>
    </w:p>
    <w:p w:rsidR="006B1933" w:rsidRDefault="006B1933" w:rsidP="006B1933">
      <w:pPr>
        <w:tabs>
          <w:tab w:val="left" w:pos="2310"/>
        </w:tabs>
        <w:ind w:left="2880" w:hanging="2880"/>
        <w:rPr>
          <w:b/>
          <w:spacing w:val="6"/>
          <w:sz w:val="30"/>
          <w:szCs w:val="30"/>
        </w:rPr>
      </w:pPr>
      <w:r>
        <w:rPr>
          <w:b/>
          <w:sz w:val="30"/>
          <w:szCs w:val="30"/>
        </w:rPr>
        <w:t xml:space="preserve">                                     АНОХІНА Галина Анатоліївна,</w:t>
      </w:r>
      <w:r>
        <w:rPr>
          <w:sz w:val="30"/>
          <w:szCs w:val="30"/>
        </w:rPr>
        <w:t xml:space="preserve">  </w:t>
      </w:r>
    </w:p>
    <w:p w:rsidR="006B1933" w:rsidRDefault="006B1933" w:rsidP="006B1933">
      <w:pPr>
        <w:tabs>
          <w:tab w:val="left" w:pos="2160"/>
        </w:tabs>
        <w:ind w:left="2880" w:hanging="2880"/>
        <w:rPr>
          <w:sz w:val="30"/>
          <w:szCs w:val="30"/>
        </w:rPr>
      </w:pPr>
      <w:r>
        <w:rPr>
          <w:b/>
          <w:spacing w:val="6"/>
          <w:sz w:val="30"/>
          <w:szCs w:val="30"/>
        </w:rPr>
        <w:t xml:space="preserve">                                  </w:t>
      </w:r>
      <w:r>
        <w:rPr>
          <w:sz w:val="30"/>
          <w:szCs w:val="30"/>
        </w:rPr>
        <w:t xml:space="preserve">Національна медична академія післядипломної </w:t>
      </w:r>
    </w:p>
    <w:p w:rsidR="006B1933" w:rsidRDefault="006B1933" w:rsidP="006B1933">
      <w:pPr>
        <w:tabs>
          <w:tab w:val="left" w:pos="2160"/>
        </w:tabs>
        <w:ind w:left="2880" w:hanging="2880"/>
        <w:rPr>
          <w:b/>
          <w:sz w:val="30"/>
          <w:szCs w:val="30"/>
        </w:rPr>
      </w:pPr>
      <w:r>
        <w:rPr>
          <w:sz w:val="30"/>
          <w:szCs w:val="30"/>
        </w:rPr>
        <w:t xml:space="preserve">                                     освіти ім. П.Л. Шупика (Київ), </w:t>
      </w:r>
    </w:p>
    <w:p w:rsidR="006B1933" w:rsidRDefault="006B1933" w:rsidP="006B1933">
      <w:pPr>
        <w:tabs>
          <w:tab w:val="left" w:pos="1945"/>
        </w:tabs>
        <w:ind w:left="2880" w:hanging="2880"/>
        <w:rPr>
          <w:sz w:val="30"/>
          <w:szCs w:val="30"/>
        </w:rPr>
      </w:pPr>
      <w:r>
        <w:rPr>
          <w:b/>
          <w:spacing w:val="6"/>
          <w:sz w:val="30"/>
          <w:szCs w:val="30"/>
        </w:rPr>
        <w:t xml:space="preserve">                                   </w:t>
      </w:r>
      <w:r>
        <w:rPr>
          <w:sz w:val="30"/>
          <w:szCs w:val="30"/>
        </w:rPr>
        <w:t xml:space="preserve">професор кафедри гастроентерології, </w:t>
      </w:r>
    </w:p>
    <w:p w:rsidR="006B1933" w:rsidRDefault="006B1933" w:rsidP="006B1933">
      <w:pPr>
        <w:tabs>
          <w:tab w:val="left" w:pos="1945"/>
        </w:tabs>
        <w:ind w:left="2880" w:hanging="2880"/>
        <w:rPr>
          <w:b/>
          <w:spacing w:val="6"/>
          <w:sz w:val="30"/>
          <w:szCs w:val="30"/>
        </w:rPr>
      </w:pPr>
      <w:r>
        <w:rPr>
          <w:sz w:val="30"/>
          <w:szCs w:val="30"/>
        </w:rPr>
        <w:t xml:space="preserve">                                      дієтології та ендоскопії </w:t>
      </w:r>
    </w:p>
    <w:p w:rsidR="006B1933" w:rsidRDefault="006B1933" w:rsidP="006B1933">
      <w:pPr>
        <w:tabs>
          <w:tab w:val="left" w:pos="1908"/>
        </w:tabs>
        <w:ind w:left="2880"/>
        <w:rPr>
          <w:b/>
          <w:sz w:val="30"/>
          <w:szCs w:val="30"/>
        </w:rPr>
      </w:pPr>
      <w:r>
        <w:rPr>
          <w:b/>
          <w:sz w:val="30"/>
          <w:szCs w:val="30"/>
        </w:rPr>
        <w:t xml:space="preserve">     </w:t>
      </w:r>
      <w:r>
        <w:rPr>
          <w:b/>
          <w:sz w:val="30"/>
          <w:szCs w:val="30"/>
        </w:rPr>
        <w:tab/>
      </w:r>
    </w:p>
    <w:p w:rsidR="006B1933" w:rsidRDefault="006B1933" w:rsidP="006B1933">
      <w:pPr>
        <w:tabs>
          <w:tab w:val="left" w:pos="1908"/>
        </w:tabs>
        <w:ind w:left="2880" w:hanging="2880"/>
        <w:rPr>
          <w:b/>
          <w:sz w:val="30"/>
          <w:szCs w:val="30"/>
        </w:rPr>
      </w:pPr>
      <w:r>
        <w:rPr>
          <w:b/>
          <w:sz w:val="30"/>
          <w:szCs w:val="30"/>
        </w:rPr>
        <w:t xml:space="preserve">                                     </w:t>
      </w:r>
      <w:r>
        <w:rPr>
          <w:sz w:val="30"/>
          <w:szCs w:val="30"/>
        </w:rPr>
        <w:t xml:space="preserve">доктор медичних наук, професор </w:t>
      </w:r>
    </w:p>
    <w:p w:rsidR="006B1933" w:rsidRDefault="006B1933" w:rsidP="006B1933">
      <w:pPr>
        <w:tabs>
          <w:tab w:val="left" w:pos="1908"/>
        </w:tabs>
        <w:ind w:left="2880" w:hanging="2880"/>
        <w:rPr>
          <w:b/>
          <w:sz w:val="30"/>
          <w:szCs w:val="30"/>
        </w:rPr>
      </w:pPr>
      <w:r>
        <w:rPr>
          <w:b/>
          <w:sz w:val="30"/>
          <w:szCs w:val="30"/>
        </w:rPr>
        <w:tab/>
        <w:t xml:space="preserve">           </w:t>
      </w:r>
      <w:r>
        <w:rPr>
          <w:b/>
          <w:color w:val="000000"/>
          <w:sz w:val="30"/>
          <w:szCs w:val="30"/>
        </w:rPr>
        <w:t>КОЛОМІЄЦЬ Вікторія Володимирівна</w:t>
      </w:r>
      <w:r>
        <w:rPr>
          <w:b/>
          <w:spacing w:val="6"/>
          <w:sz w:val="30"/>
          <w:szCs w:val="30"/>
        </w:rPr>
        <w:t xml:space="preserve">, </w:t>
      </w:r>
    </w:p>
    <w:p w:rsidR="006B1933" w:rsidRDefault="006B1933" w:rsidP="006B1933">
      <w:pPr>
        <w:tabs>
          <w:tab w:val="left" w:pos="1908"/>
        </w:tabs>
        <w:ind w:left="2880" w:hanging="2880"/>
        <w:rPr>
          <w:color w:val="000000"/>
          <w:sz w:val="30"/>
          <w:szCs w:val="30"/>
        </w:rPr>
      </w:pPr>
      <w:r>
        <w:rPr>
          <w:b/>
          <w:sz w:val="30"/>
          <w:szCs w:val="30"/>
        </w:rPr>
        <w:tab/>
        <w:t xml:space="preserve">           </w:t>
      </w:r>
      <w:r>
        <w:rPr>
          <w:color w:val="000000"/>
          <w:sz w:val="30"/>
          <w:szCs w:val="30"/>
        </w:rPr>
        <w:t xml:space="preserve">Донецький національний медичний </w:t>
      </w:r>
    </w:p>
    <w:p w:rsidR="006B1933" w:rsidRDefault="006B1933" w:rsidP="006B1933">
      <w:pPr>
        <w:tabs>
          <w:tab w:val="left" w:pos="1908"/>
        </w:tabs>
        <w:ind w:left="2880" w:hanging="2880"/>
        <w:rPr>
          <w:spacing w:val="6"/>
          <w:sz w:val="30"/>
          <w:szCs w:val="30"/>
        </w:rPr>
      </w:pPr>
      <w:r>
        <w:rPr>
          <w:color w:val="000000"/>
          <w:sz w:val="30"/>
          <w:szCs w:val="30"/>
        </w:rPr>
        <w:t xml:space="preserve">                                     університет ім. М.Горького, </w:t>
      </w:r>
      <w:r>
        <w:rPr>
          <w:spacing w:val="6"/>
          <w:sz w:val="30"/>
          <w:szCs w:val="30"/>
        </w:rPr>
        <w:t xml:space="preserve">            </w:t>
      </w:r>
    </w:p>
    <w:p w:rsidR="006B1933" w:rsidRDefault="006B1933" w:rsidP="006B1933">
      <w:pPr>
        <w:tabs>
          <w:tab w:val="left" w:pos="1908"/>
        </w:tabs>
        <w:ind w:left="2880" w:hanging="2880"/>
        <w:rPr>
          <w:spacing w:val="6"/>
          <w:sz w:val="30"/>
          <w:szCs w:val="30"/>
        </w:rPr>
      </w:pPr>
      <w:r>
        <w:rPr>
          <w:spacing w:val="6"/>
          <w:sz w:val="30"/>
          <w:szCs w:val="30"/>
        </w:rPr>
        <w:t xml:space="preserve">                                  </w:t>
      </w:r>
      <w:r>
        <w:rPr>
          <w:color w:val="000000"/>
          <w:sz w:val="30"/>
          <w:szCs w:val="30"/>
        </w:rPr>
        <w:t>професор кафедри внутрішніх хвороб № 2</w:t>
      </w:r>
    </w:p>
    <w:p w:rsidR="006B1933" w:rsidRDefault="006B1933" w:rsidP="006B1933">
      <w:pPr>
        <w:spacing w:line="360" w:lineRule="auto"/>
        <w:ind w:firstLine="540"/>
        <w:rPr>
          <w:b/>
          <w:sz w:val="30"/>
          <w:szCs w:val="30"/>
        </w:rPr>
      </w:pPr>
      <w:r>
        <w:rPr>
          <w:spacing w:val="6"/>
          <w:sz w:val="30"/>
          <w:szCs w:val="30"/>
        </w:rPr>
        <w:t xml:space="preserve">                                  </w:t>
      </w:r>
    </w:p>
    <w:p w:rsidR="006B1933" w:rsidRDefault="006B1933" w:rsidP="006B1933">
      <w:pPr>
        <w:tabs>
          <w:tab w:val="left" w:pos="2310"/>
        </w:tabs>
        <w:rPr>
          <w:b/>
          <w:sz w:val="30"/>
          <w:szCs w:val="30"/>
        </w:rPr>
      </w:pPr>
    </w:p>
    <w:p w:rsidR="006B1933" w:rsidRDefault="006B1933" w:rsidP="006B1933">
      <w:pPr>
        <w:tabs>
          <w:tab w:val="left" w:pos="2310"/>
        </w:tabs>
        <w:rPr>
          <w:sz w:val="30"/>
          <w:szCs w:val="30"/>
        </w:rPr>
      </w:pPr>
      <w:r>
        <w:rPr>
          <w:sz w:val="30"/>
          <w:szCs w:val="30"/>
        </w:rPr>
        <w:t>Захист відбудеться «24» жовтня 2008 р. о 8.30 годині на засіданні спеціалізованої вченої ради Д 29.</w:t>
      </w:r>
      <w:r>
        <w:rPr>
          <w:spacing w:val="6"/>
          <w:sz w:val="30"/>
          <w:szCs w:val="30"/>
        </w:rPr>
        <w:t xml:space="preserve">600.01 </w:t>
      </w:r>
      <w:r>
        <w:rPr>
          <w:sz w:val="30"/>
          <w:szCs w:val="30"/>
        </w:rPr>
        <w:t>в Луганському дер</w:t>
      </w:r>
      <w:r>
        <w:rPr>
          <w:sz w:val="30"/>
          <w:szCs w:val="30"/>
        </w:rPr>
        <w:softHyphen/>
        <w:t>жав</w:t>
      </w:r>
      <w:r>
        <w:rPr>
          <w:sz w:val="30"/>
          <w:szCs w:val="30"/>
        </w:rPr>
        <w:softHyphen/>
        <w:t>ному медичному університеті (91045, м. Луганськ, кв. 50-річчя Обо</w:t>
      </w:r>
      <w:r>
        <w:rPr>
          <w:sz w:val="30"/>
          <w:szCs w:val="30"/>
        </w:rPr>
        <w:softHyphen/>
        <w:t>рони Луганська, 1).</w:t>
      </w:r>
    </w:p>
    <w:p w:rsidR="006B1933" w:rsidRDefault="006B1933" w:rsidP="006B1933">
      <w:pPr>
        <w:tabs>
          <w:tab w:val="left" w:pos="2310"/>
        </w:tabs>
        <w:rPr>
          <w:sz w:val="30"/>
          <w:szCs w:val="30"/>
        </w:rPr>
      </w:pPr>
    </w:p>
    <w:p w:rsidR="006B1933" w:rsidRDefault="006B1933" w:rsidP="006B1933">
      <w:pPr>
        <w:tabs>
          <w:tab w:val="left" w:pos="2310"/>
        </w:tabs>
        <w:rPr>
          <w:sz w:val="30"/>
          <w:szCs w:val="30"/>
        </w:rPr>
      </w:pPr>
      <w:r>
        <w:rPr>
          <w:sz w:val="30"/>
          <w:szCs w:val="30"/>
        </w:rPr>
        <w:t>З дисертацією можна ознайомитись у бібліотеці Луганського дер</w:t>
      </w:r>
      <w:r>
        <w:rPr>
          <w:sz w:val="30"/>
          <w:szCs w:val="30"/>
        </w:rPr>
        <w:softHyphen/>
        <w:t>жав</w:t>
      </w:r>
      <w:r>
        <w:rPr>
          <w:sz w:val="30"/>
          <w:szCs w:val="30"/>
        </w:rPr>
        <w:softHyphen/>
        <w:t>ного медичного університету (91045, м. Луганськ, кв. 50-річчя Обо</w:t>
      </w:r>
      <w:r>
        <w:rPr>
          <w:sz w:val="30"/>
          <w:szCs w:val="30"/>
        </w:rPr>
        <w:softHyphen/>
        <w:t>рони Луганська, 1).</w:t>
      </w:r>
    </w:p>
    <w:p w:rsidR="006B1933" w:rsidRDefault="006B1933" w:rsidP="006B1933">
      <w:pPr>
        <w:tabs>
          <w:tab w:val="left" w:pos="2310"/>
        </w:tabs>
        <w:rPr>
          <w:sz w:val="30"/>
          <w:szCs w:val="30"/>
        </w:rPr>
      </w:pPr>
    </w:p>
    <w:p w:rsidR="006B1933" w:rsidRDefault="006B1933" w:rsidP="006B1933">
      <w:pPr>
        <w:tabs>
          <w:tab w:val="left" w:pos="2310"/>
        </w:tabs>
        <w:rPr>
          <w:sz w:val="30"/>
          <w:szCs w:val="30"/>
        </w:rPr>
      </w:pPr>
      <w:r>
        <w:rPr>
          <w:sz w:val="30"/>
          <w:szCs w:val="30"/>
        </w:rPr>
        <w:t>Автореферат розісланий «_22_» вересня  2008  р.</w:t>
      </w:r>
    </w:p>
    <w:p w:rsidR="006B1933" w:rsidRDefault="006B1933" w:rsidP="006B1933">
      <w:pPr>
        <w:tabs>
          <w:tab w:val="left" w:pos="2310"/>
        </w:tabs>
        <w:rPr>
          <w:sz w:val="30"/>
          <w:szCs w:val="30"/>
        </w:rPr>
      </w:pPr>
    </w:p>
    <w:p w:rsidR="006B1933" w:rsidRDefault="006B1933" w:rsidP="006B1933">
      <w:pPr>
        <w:tabs>
          <w:tab w:val="left" w:pos="2310"/>
        </w:tabs>
        <w:rPr>
          <w:sz w:val="30"/>
          <w:szCs w:val="30"/>
        </w:rPr>
      </w:pPr>
    </w:p>
    <w:p w:rsidR="006B1933" w:rsidRDefault="006B1933" w:rsidP="006B1933">
      <w:pPr>
        <w:tabs>
          <w:tab w:val="left" w:pos="2310"/>
        </w:tabs>
        <w:rPr>
          <w:sz w:val="30"/>
          <w:szCs w:val="30"/>
        </w:rPr>
      </w:pPr>
      <w:r>
        <w:rPr>
          <w:sz w:val="30"/>
          <w:szCs w:val="30"/>
        </w:rPr>
        <w:t>Вчений секретар</w:t>
      </w:r>
    </w:p>
    <w:p w:rsidR="006B1933" w:rsidRDefault="006B1933" w:rsidP="006B1933">
      <w:pPr>
        <w:tabs>
          <w:tab w:val="left" w:pos="2310"/>
        </w:tabs>
        <w:rPr>
          <w:sz w:val="30"/>
          <w:szCs w:val="30"/>
        </w:rPr>
      </w:pPr>
      <w:r>
        <w:rPr>
          <w:sz w:val="30"/>
          <w:szCs w:val="30"/>
        </w:rPr>
        <w:t>спеціалізованої вченої ради,</w:t>
      </w:r>
    </w:p>
    <w:p w:rsidR="006B1933" w:rsidRDefault="006B1933" w:rsidP="006B1933">
      <w:pPr>
        <w:tabs>
          <w:tab w:val="left" w:pos="2310"/>
        </w:tabs>
        <w:rPr>
          <w:sz w:val="30"/>
          <w:szCs w:val="30"/>
        </w:rPr>
      </w:pPr>
      <w:r>
        <w:rPr>
          <w:sz w:val="30"/>
          <w:szCs w:val="30"/>
        </w:rPr>
        <w:t>доктор медичних наук, професор ______________         І.В. Лоскутова</w:t>
      </w:r>
    </w:p>
    <w:p w:rsidR="006B1933" w:rsidRDefault="006B1933" w:rsidP="006B1933">
      <w:pPr>
        <w:rPr>
          <w:sz w:val="30"/>
          <w:szCs w:val="3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rPr>
          <w:b w:val="0"/>
          <w:sz w:val="20"/>
        </w:rPr>
      </w:pPr>
    </w:p>
    <w:p w:rsidR="006B1933" w:rsidRDefault="006B1933" w:rsidP="006B1933">
      <w:pPr>
        <w:pStyle w:val="1"/>
        <w:keepNext w:val="0"/>
        <w:widowControl w:val="0"/>
        <w:spacing w:line="276" w:lineRule="auto"/>
        <w:ind w:firstLine="0"/>
        <w:rPr>
          <w:b w:val="0"/>
          <w:sz w:val="24"/>
          <w:szCs w:val="24"/>
          <w:highlight w:val="yellow"/>
        </w:rPr>
      </w:pPr>
      <w:r>
        <w:rPr>
          <w:b w:val="0"/>
          <w:sz w:val="24"/>
          <w:szCs w:val="24"/>
        </w:rPr>
        <w:t xml:space="preserve">Здано до  набору  15.09.2008 р. Підписано до друку 17.09.2008 р. </w:t>
      </w:r>
    </w:p>
    <w:p w:rsidR="006B1933" w:rsidRDefault="006B1933" w:rsidP="006B1933">
      <w:pPr>
        <w:pStyle w:val="1"/>
        <w:keepNext w:val="0"/>
        <w:widowControl w:val="0"/>
        <w:spacing w:line="276" w:lineRule="auto"/>
        <w:ind w:firstLine="0"/>
        <w:rPr>
          <w:b w:val="0"/>
          <w:sz w:val="24"/>
          <w:szCs w:val="24"/>
        </w:rPr>
      </w:pPr>
      <w:r>
        <w:rPr>
          <w:b w:val="0"/>
          <w:sz w:val="24"/>
          <w:szCs w:val="24"/>
        </w:rPr>
        <w:t>Формат 60х90</w:t>
      </w:r>
      <w:r>
        <w:rPr>
          <w:b w:val="0"/>
          <w:sz w:val="24"/>
          <w:szCs w:val="24"/>
          <w:vertAlign w:val="superscript"/>
        </w:rPr>
        <w:t>1</w:t>
      </w:r>
      <w:r>
        <w:rPr>
          <w:b w:val="0"/>
          <w:sz w:val="24"/>
          <w:szCs w:val="24"/>
        </w:rPr>
        <w:t>/</w:t>
      </w:r>
      <w:r>
        <w:rPr>
          <w:b w:val="0"/>
          <w:sz w:val="24"/>
          <w:szCs w:val="24"/>
          <w:vertAlign w:val="subscript"/>
        </w:rPr>
        <w:t>16.</w:t>
      </w:r>
      <w:r>
        <w:rPr>
          <w:b w:val="0"/>
          <w:sz w:val="24"/>
          <w:szCs w:val="24"/>
        </w:rPr>
        <w:t xml:space="preserve"> Папір друкарський. Друк офсетний. </w:t>
      </w:r>
    </w:p>
    <w:p w:rsidR="006B1933" w:rsidRDefault="006B1933" w:rsidP="006B1933">
      <w:pPr>
        <w:pStyle w:val="1"/>
        <w:keepNext w:val="0"/>
        <w:widowControl w:val="0"/>
        <w:spacing w:line="276" w:lineRule="auto"/>
        <w:ind w:firstLine="0"/>
        <w:rPr>
          <w:sz w:val="24"/>
          <w:szCs w:val="24"/>
        </w:rPr>
      </w:pPr>
      <w:r>
        <w:rPr>
          <w:b w:val="0"/>
          <w:sz w:val="24"/>
          <w:szCs w:val="24"/>
        </w:rPr>
        <w:t xml:space="preserve">Ум. друк. арк. 0,9. </w:t>
      </w:r>
    </w:p>
    <w:p w:rsidR="006B1933" w:rsidRDefault="006B1933" w:rsidP="006B1933">
      <w:pPr>
        <w:pBdr>
          <w:bottom w:val="single" w:sz="12" w:space="1" w:color="auto"/>
        </w:pBdr>
        <w:spacing w:line="276" w:lineRule="auto"/>
        <w:jc w:val="center"/>
      </w:pPr>
      <w:r>
        <w:t>Тираж 100 примірників. Замовлення №217.</w:t>
      </w:r>
    </w:p>
    <w:p w:rsidR="006B1933" w:rsidRDefault="006B1933" w:rsidP="006B1933">
      <w:pPr>
        <w:spacing w:line="276" w:lineRule="auto"/>
        <w:jc w:val="center"/>
      </w:pPr>
    </w:p>
    <w:p w:rsidR="006B1933" w:rsidRDefault="006B1933" w:rsidP="006B1933">
      <w:pPr>
        <w:jc w:val="center"/>
      </w:pPr>
      <w:r>
        <w:t>Надруковано у видавництві ЛДМУ</w:t>
      </w:r>
    </w:p>
    <w:p w:rsidR="006B1933" w:rsidRDefault="006B1933" w:rsidP="006B1933">
      <w:pPr>
        <w:jc w:val="center"/>
        <w:rPr>
          <w:color w:val="808080"/>
        </w:rPr>
      </w:pPr>
      <w:r>
        <w:t>91045, м. Луганськ, кв. 50-річчя Оборони Луганська, 1г</w:t>
      </w:r>
    </w:p>
    <w:p w:rsidR="006B1933" w:rsidRDefault="006B1933" w:rsidP="006B1933">
      <w:r>
        <w:br w:type="page"/>
      </w:r>
    </w:p>
    <w:p w:rsidR="006B1933" w:rsidRDefault="006B1933" w:rsidP="006B1933">
      <w:pPr>
        <w:pStyle w:val="21"/>
        <w:rPr>
          <w:sz w:val="30"/>
          <w:szCs w:val="30"/>
          <w:lang w:val="uk-UA"/>
        </w:rPr>
      </w:pPr>
      <w:r>
        <w:rPr>
          <w:sz w:val="30"/>
          <w:szCs w:val="30"/>
          <w:lang w:val="uk-UA"/>
        </w:rPr>
        <w:lastRenderedPageBreak/>
        <w:t>ЗАГАЛЬНА ХАРАКТЕРИСТИКА РОБОТИ</w:t>
      </w:r>
    </w:p>
    <w:p w:rsidR="006B1933" w:rsidRPr="006B1933" w:rsidRDefault="006B1933" w:rsidP="006B1933">
      <w:pPr>
        <w:ind w:firstLine="540"/>
        <w:rPr>
          <w:spacing w:val="-8"/>
          <w:sz w:val="30"/>
          <w:szCs w:val="30"/>
          <w:lang w:val="uk-UA"/>
        </w:rPr>
      </w:pPr>
      <w:r w:rsidRPr="006B1933">
        <w:rPr>
          <w:b/>
          <w:spacing w:val="-8"/>
          <w:sz w:val="30"/>
          <w:szCs w:val="30"/>
          <w:lang w:val="uk-UA"/>
        </w:rPr>
        <w:t xml:space="preserve">Актуальність теми. </w:t>
      </w:r>
      <w:r w:rsidRPr="006B1933">
        <w:rPr>
          <w:spacing w:val="-8"/>
          <w:sz w:val="30"/>
          <w:szCs w:val="30"/>
          <w:lang w:val="uk-UA"/>
        </w:rPr>
        <w:t xml:space="preserve"> Проблема сполученої патології внутрішніх органів є однією з найбільш актуальних у внутрішніх хворобах, тому що від 25,6 до 41,7% хронічної соматичної патології характеризується коморбідністю, яка не</w:t>
      </w:r>
      <w:r w:rsidRPr="006B1933">
        <w:rPr>
          <w:spacing w:val="-8"/>
          <w:sz w:val="30"/>
          <w:szCs w:val="30"/>
          <w:lang w:val="uk-UA"/>
        </w:rPr>
        <w:softHyphen/>
        <w:t>гативно впливає як на клінічний перебіг, так і на прогноз таких захво</w:t>
      </w:r>
      <w:r w:rsidRPr="006B1933">
        <w:rPr>
          <w:spacing w:val="-8"/>
          <w:sz w:val="30"/>
          <w:szCs w:val="30"/>
          <w:lang w:val="uk-UA"/>
        </w:rPr>
        <w:softHyphen/>
        <w:t>рю</w:t>
      </w:r>
      <w:r w:rsidRPr="006B1933">
        <w:rPr>
          <w:spacing w:val="-8"/>
          <w:sz w:val="30"/>
          <w:szCs w:val="30"/>
          <w:lang w:val="uk-UA"/>
        </w:rPr>
        <w:softHyphen/>
        <w:t>вань (В.И. Залевский и соавт., 1997; О.В. Коркушко та співавт., 2001; Л.М Іванова, 2001, 2004, 2007). Встановлено, що сполучення хронічного нека</w:t>
      </w:r>
      <w:r w:rsidRPr="006B1933">
        <w:rPr>
          <w:spacing w:val="-8"/>
          <w:sz w:val="30"/>
          <w:szCs w:val="30"/>
          <w:lang w:val="uk-UA"/>
        </w:rPr>
        <w:softHyphen/>
        <w:t>ль</w:t>
      </w:r>
      <w:r w:rsidRPr="006B1933">
        <w:rPr>
          <w:spacing w:val="-8"/>
          <w:sz w:val="30"/>
          <w:szCs w:val="30"/>
          <w:lang w:val="uk-UA"/>
        </w:rPr>
        <w:softHyphen/>
        <w:t>кульозного хо</w:t>
      </w:r>
      <w:r w:rsidRPr="006B1933">
        <w:rPr>
          <w:spacing w:val="-8"/>
          <w:sz w:val="30"/>
          <w:szCs w:val="30"/>
          <w:lang w:val="uk-UA"/>
        </w:rPr>
        <w:softHyphen/>
      </w:r>
      <w:r w:rsidRPr="006B1933">
        <w:rPr>
          <w:spacing w:val="-8"/>
          <w:sz w:val="30"/>
          <w:szCs w:val="30"/>
          <w:lang w:val="uk-UA"/>
        </w:rPr>
        <w:softHyphen/>
        <w:t>лециститу та гіпертонічної хвороби досить часто зустріча</w:t>
      </w:r>
      <w:r w:rsidRPr="006B1933">
        <w:rPr>
          <w:spacing w:val="-8"/>
          <w:sz w:val="30"/>
          <w:szCs w:val="30"/>
          <w:lang w:val="uk-UA"/>
        </w:rPr>
        <w:softHyphen/>
        <w:t>єть</w:t>
      </w:r>
      <w:r w:rsidRPr="006B1933">
        <w:rPr>
          <w:spacing w:val="-8"/>
          <w:sz w:val="30"/>
          <w:szCs w:val="30"/>
          <w:lang w:val="uk-UA"/>
        </w:rPr>
        <w:softHyphen/>
        <w:t>ся, особливо у жі</w:t>
      </w:r>
      <w:r w:rsidRPr="006B1933">
        <w:rPr>
          <w:spacing w:val="-8"/>
          <w:sz w:val="30"/>
          <w:szCs w:val="30"/>
          <w:lang w:val="uk-UA"/>
        </w:rPr>
        <w:softHyphen/>
      </w:r>
      <w:r w:rsidRPr="006B1933">
        <w:rPr>
          <w:spacing w:val="-8"/>
          <w:sz w:val="30"/>
          <w:szCs w:val="30"/>
          <w:lang w:val="uk-UA"/>
        </w:rPr>
        <w:softHyphen/>
        <w:t>нок (Н.Б. Губергріц, 2000; Т.Д. Звягінцева та співавт., 2002; Л.М Пасієшвілі, В.М. Власенко, 2004; Г.Д. Фадєєнко, 2005,2006; Ю О. Філі</w:t>
      </w:r>
      <w:r w:rsidRPr="006B1933">
        <w:rPr>
          <w:spacing w:val="-8"/>
          <w:sz w:val="30"/>
          <w:szCs w:val="30"/>
          <w:lang w:val="uk-UA"/>
        </w:rPr>
        <w:softHyphen/>
        <w:t>пов та співавт., 2005, 2007).</w:t>
      </w:r>
    </w:p>
    <w:p w:rsidR="006B1933" w:rsidRPr="006B1933" w:rsidRDefault="006B1933" w:rsidP="006B1933">
      <w:pPr>
        <w:tabs>
          <w:tab w:val="left" w:pos="3015"/>
        </w:tabs>
        <w:ind w:firstLine="540"/>
        <w:rPr>
          <w:spacing w:val="-6"/>
          <w:sz w:val="30"/>
          <w:szCs w:val="30"/>
          <w:lang w:val="uk-UA"/>
        </w:rPr>
      </w:pPr>
      <w:r w:rsidRPr="006B1933">
        <w:rPr>
          <w:spacing w:val="-6"/>
          <w:sz w:val="30"/>
          <w:szCs w:val="30"/>
          <w:lang w:val="uk-UA"/>
        </w:rPr>
        <w:t>Відомо, що хронічні захворювання жовчовивідної системи відносяться до найбільш розповсюджених хвороб системи травлення серед населення еко</w:t>
      </w:r>
      <w:r w:rsidRPr="006B1933">
        <w:rPr>
          <w:spacing w:val="-6"/>
          <w:sz w:val="30"/>
          <w:szCs w:val="30"/>
          <w:lang w:val="uk-UA"/>
        </w:rPr>
        <w:softHyphen/>
        <w:t>но</w:t>
      </w:r>
      <w:r w:rsidRPr="006B1933">
        <w:rPr>
          <w:spacing w:val="-6"/>
          <w:sz w:val="30"/>
          <w:szCs w:val="30"/>
          <w:lang w:val="uk-UA"/>
        </w:rPr>
        <w:softHyphen/>
        <w:t>міч</w:t>
      </w:r>
      <w:r w:rsidRPr="006B1933">
        <w:rPr>
          <w:spacing w:val="-6"/>
          <w:sz w:val="30"/>
          <w:szCs w:val="30"/>
          <w:lang w:val="uk-UA"/>
        </w:rPr>
        <w:softHyphen/>
        <w:t>но та соціально розвинутих країн, зокрема України (О.Я. Бабак, 1999; М.В. Го</w:t>
      </w:r>
      <w:r w:rsidRPr="006B1933">
        <w:rPr>
          <w:spacing w:val="-6"/>
          <w:sz w:val="30"/>
          <w:szCs w:val="30"/>
          <w:lang w:val="uk-UA"/>
        </w:rPr>
        <w:softHyphen/>
        <w:t>лубчіков, 2000; Г.А. Анохіна, 2005; Р.А. Иванченкова, 2006; А.А. Иль</w:t>
      </w:r>
      <w:r w:rsidRPr="006B1933">
        <w:rPr>
          <w:spacing w:val="-6"/>
          <w:sz w:val="30"/>
          <w:szCs w:val="30"/>
          <w:lang w:val="uk-UA"/>
        </w:rPr>
        <w:softHyphen/>
        <w:t>ченко, 2006; Г.Д. Фадєєнко, 2007). За статистичними даними, в ін</w:t>
      </w:r>
      <w:r w:rsidRPr="006B1933">
        <w:rPr>
          <w:spacing w:val="-6"/>
          <w:sz w:val="30"/>
          <w:szCs w:val="30"/>
          <w:lang w:val="uk-UA"/>
        </w:rPr>
        <w:softHyphen/>
        <w:t>дус</w:t>
      </w:r>
      <w:r w:rsidRPr="006B1933">
        <w:rPr>
          <w:spacing w:val="-6"/>
          <w:sz w:val="30"/>
          <w:szCs w:val="30"/>
          <w:lang w:val="uk-UA"/>
        </w:rPr>
        <w:softHyphen/>
        <w:t>тріально роз</w:t>
      </w:r>
      <w:r w:rsidRPr="006B1933">
        <w:rPr>
          <w:spacing w:val="-6"/>
          <w:sz w:val="30"/>
          <w:szCs w:val="30"/>
          <w:lang w:val="uk-UA"/>
        </w:rPr>
        <w:softHyphen/>
        <w:t>винених країнах на хронічний некалькульозний холе</w:t>
      </w:r>
      <w:r w:rsidRPr="006B1933">
        <w:rPr>
          <w:spacing w:val="-6"/>
          <w:sz w:val="30"/>
          <w:szCs w:val="30"/>
          <w:lang w:val="uk-UA"/>
        </w:rPr>
        <w:softHyphen/>
        <w:t>цис</w:t>
      </w:r>
      <w:r w:rsidRPr="006B1933">
        <w:rPr>
          <w:spacing w:val="-6"/>
          <w:sz w:val="30"/>
          <w:szCs w:val="30"/>
          <w:lang w:val="uk-UA"/>
        </w:rPr>
        <w:softHyphen/>
        <w:t>тит (ХНХ) хворіє понад 20-35,5% дорослого населення, причому частота розпов</w:t>
      </w:r>
      <w:r w:rsidRPr="006B1933">
        <w:rPr>
          <w:spacing w:val="-6"/>
          <w:sz w:val="30"/>
          <w:szCs w:val="30"/>
          <w:lang w:val="uk-UA"/>
        </w:rPr>
        <w:softHyphen/>
        <w:t>сю</w:t>
      </w:r>
      <w:r w:rsidRPr="006B1933">
        <w:rPr>
          <w:spacing w:val="-6"/>
          <w:sz w:val="30"/>
          <w:szCs w:val="30"/>
          <w:lang w:val="uk-UA"/>
        </w:rPr>
        <w:softHyphen/>
        <w:t>дженості цього зах</w:t>
      </w:r>
      <w:r w:rsidRPr="006B1933">
        <w:rPr>
          <w:spacing w:val="-6"/>
          <w:sz w:val="30"/>
          <w:szCs w:val="30"/>
          <w:lang w:val="uk-UA"/>
        </w:rPr>
        <w:softHyphen/>
        <w:t>во</w:t>
      </w:r>
      <w:r w:rsidRPr="006B1933">
        <w:rPr>
          <w:spacing w:val="-6"/>
          <w:sz w:val="30"/>
          <w:szCs w:val="30"/>
          <w:lang w:val="uk-UA"/>
        </w:rPr>
        <w:softHyphen/>
        <w:t>рювання має тенденцію до подальшого зростання (П.Я. Григорьев с соавт., 2002; А.С. Ермолов с соавт., 2005; Ю.О. Філіппов та співавт., 2005-2007; М.В. Го</w:t>
      </w:r>
      <w:r w:rsidRPr="006B1933">
        <w:rPr>
          <w:spacing w:val="-6"/>
          <w:sz w:val="30"/>
          <w:szCs w:val="30"/>
          <w:lang w:val="uk-UA"/>
        </w:rPr>
        <w:softHyphen/>
        <w:t>лубчиков, 2006; О.В. Рыжкова с соавт., 2006). Враховуючи, що патологія жовчовивідних шляхів (ЖВШ) та жовчного мі</w:t>
      </w:r>
      <w:r w:rsidRPr="006B1933">
        <w:rPr>
          <w:spacing w:val="-6"/>
          <w:sz w:val="30"/>
          <w:szCs w:val="30"/>
          <w:lang w:val="uk-UA"/>
        </w:rPr>
        <w:softHyphen/>
        <w:t>ху</w:t>
      </w:r>
      <w:r w:rsidRPr="006B1933">
        <w:rPr>
          <w:spacing w:val="-6"/>
          <w:sz w:val="30"/>
          <w:szCs w:val="30"/>
          <w:lang w:val="uk-UA"/>
        </w:rPr>
        <w:softHyphen/>
        <w:t>ра (ЖМ) частіше виявляються у осіб молодого, найбільш працездатного віку, удосконалення діагностики і лікування захворювань біліарної системи є не тільки медичною, але і важливою соціальною проблемою (Г.Д. Фа</w:t>
      </w:r>
      <w:r w:rsidRPr="006B1933">
        <w:rPr>
          <w:spacing w:val="-6"/>
          <w:sz w:val="30"/>
          <w:szCs w:val="30"/>
          <w:lang w:val="uk-UA"/>
        </w:rPr>
        <w:softHyphen/>
        <w:t>дє</w:t>
      </w:r>
      <w:r w:rsidRPr="006B1933">
        <w:rPr>
          <w:spacing w:val="-6"/>
          <w:sz w:val="30"/>
          <w:szCs w:val="30"/>
          <w:lang w:val="uk-UA"/>
        </w:rPr>
        <w:softHyphen/>
        <w:t>єнко, 2005; Ю.О. Філіппов та співав., 2006). В діагностиці ХНХ велика увага на</w:t>
      </w:r>
      <w:r w:rsidRPr="006B1933">
        <w:rPr>
          <w:spacing w:val="-6"/>
          <w:sz w:val="30"/>
          <w:szCs w:val="30"/>
          <w:lang w:val="uk-UA"/>
        </w:rPr>
        <w:softHyphen/>
        <w:t>дається порушенням холединаміки, біохімічних властивостей жовчі, активації перекисного окислення ліпідів (ПОЛ) на тлі пригнічення ак</w:t>
      </w:r>
      <w:r w:rsidRPr="006B1933">
        <w:rPr>
          <w:spacing w:val="-6"/>
          <w:sz w:val="30"/>
          <w:szCs w:val="30"/>
          <w:lang w:val="uk-UA"/>
        </w:rPr>
        <w:softHyphen/>
        <w:t>тив</w:t>
      </w:r>
      <w:r w:rsidRPr="006B1933">
        <w:rPr>
          <w:spacing w:val="-6"/>
          <w:sz w:val="30"/>
          <w:szCs w:val="30"/>
          <w:lang w:val="uk-UA"/>
        </w:rPr>
        <w:softHyphen/>
        <w:t>ності системи антиоксидантного захисту (АОЗ) та порушенням іму</w:t>
      </w:r>
      <w:r w:rsidRPr="006B1933">
        <w:rPr>
          <w:spacing w:val="-6"/>
          <w:sz w:val="30"/>
          <w:szCs w:val="30"/>
          <w:lang w:val="uk-UA"/>
        </w:rPr>
        <w:softHyphen/>
        <w:t>но</w:t>
      </w:r>
      <w:r w:rsidRPr="006B1933">
        <w:rPr>
          <w:spacing w:val="-6"/>
          <w:sz w:val="30"/>
          <w:szCs w:val="30"/>
          <w:lang w:val="uk-UA"/>
        </w:rPr>
        <w:softHyphen/>
        <w:t>ло</w:t>
      </w:r>
      <w:r w:rsidRPr="006B1933">
        <w:rPr>
          <w:spacing w:val="-6"/>
          <w:sz w:val="30"/>
          <w:szCs w:val="30"/>
          <w:lang w:val="uk-UA"/>
        </w:rPr>
        <w:softHyphen/>
        <w:t>гіч</w:t>
      </w:r>
      <w:r w:rsidRPr="006B1933">
        <w:rPr>
          <w:spacing w:val="-6"/>
          <w:sz w:val="30"/>
          <w:szCs w:val="30"/>
          <w:lang w:val="uk-UA"/>
        </w:rPr>
        <w:softHyphen/>
        <w:t>ного гомеостазу (О.Я.Бабак та співав., 1999, 2003, 2006; В.М.Фролов та спів</w:t>
      </w:r>
      <w:r w:rsidRPr="006B1933">
        <w:rPr>
          <w:spacing w:val="-6"/>
          <w:sz w:val="30"/>
          <w:szCs w:val="30"/>
          <w:lang w:val="uk-UA"/>
        </w:rPr>
        <w:softHyphen/>
        <w:t>авт., 2000, 2007;</w:t>
      </w:r>
      <w:r w:rsidRPr="006B1933">
        <w:rPr>
          <w:spacing w:val="-6"/>
          <w:sz w:val="30"/>
          <w:szCs w:val="30"/>
          <w:lang w:val="uk-UA" w:eastAsia="uk-UA"/>
        </w:rPr>
        <w:t xml:space="preserve"> </w:t>
      </w:r>
      <w:r w:rsidRPr="006B1933">
        <w:rPr>
          <w:spacing w:val="-6"/>
          <w:sz w:val="30"/>
          <w:szCs w:val="30"/>
          <w:lang w:val="uk-UA"/>
        </w:rPr>
        <w:t xml:space="preserve">В.М.Хворостінка та співавт., 2002,2004; В.М. Гнатюк, Н.В. Шамрай, 2003; </w:t>
      </w:r>
      <w:r>
        <w:rPr>
          <w:spacing w:val="-6"/>
          <w:sz w:val="30"/>
          <w:szCs w:val="30"/>
          <w:lang w:eastAsia="uk-UA"/>
        </w:rPr>
        <w:t>Sterland</w:t>
      </w:r>
      <w:r w:rsidRPr="006B1933">
        <w:rPr>
          <w:spacing w:val="-6"/>
          <w:sz w:val="30"/>
          <w:szCs w:val="30"/>
          <w:lang w:val="uk-UA" w:eastAsia="uk-UA"/>
        </w:rPr>
        <w:t xml:space="preserve"> </w:t>
      </w:r>
      <w:r>
        <w:rPr>
          <w:spacing w:val="-6"/>
          <w:sz w:val="30"/>
          <w:szCs w:val="30"/>
          <w:lang w:eastAsia="uk-UA"/>
        </w:rPr>
        <w:t>B</w:t>
      </w:r>
      <w:r w:rsidRPr="006B1933">
        <w:rPr>
          <w:spacing w:val="-6"/>
          <w:sz w:val="30"/>
          <w:szCs w:val="30"/>
          <w:lang w:val="uk-UA"/>
        </w:rPr>
        <w:t>.</w:t>
      </w:r>
      <w:r>
        <w:rPr>
          <w:spacing w:val="-6"/>
          <w:sz w:val="30"/>
          <w:szCs w:val="30"/>
          <w:lang w:eastAsia="uk-UA"/>
        </w:rPr>
        <w:t>R</w:t>
      </w:r>
      <w:r w:rsidRPr="006B1933">
        <w:rPr>
          <w:spacing w:val="-6"/>
          <w:sz w:val="30"/>
          <w:szCs w:val="30"/>
          <w:lang w:val="uk-UA"/>
        </w:rPr>
        <w:t xml:space="preserve"> </w:t>
      </w:r>
      <w:r>
        <w:rPr>
          <w:spacing w:val="-6"/>
          <w:sz w:val="30"/>
          <w:szCs w:val="30"/>
          <w:lang w:eastAsia="uk-UA"/>
        </w:rPr>
        <w:t>et</w:t>
      </w:r>
      <w:r w:rsidRPr="006B1933">
        <w:rPr>
          <w:spacing w:val="-6"/>
          <w:sz w:val="30"/>
          <w:szCs w:val="30"/>
          <w:lang w:val="uk-UA" w:eastAsia="uk-UA"/>
        </w:rPr>
        <w:t xml:space="preserve"> </w:t>
      </w:r>
      <w:r>
        <w:rPr>
          <w:spacing w:val="-6"/>
          <w:sz w:val="30"/>
          <w:szCs w:val="30"/>
          <w:lang w:eastAsia="uk-UA"/>
        </w:rPr>
        <w:t>al</w:t>
      </w:r>
      <w:r w:rsidRPr="006B1933">
        <w:rPr>
          <w:spacing w:val="-6"/>
          <w:sz w:val="30"/>
          <w:szCs w:val="30"/>
          <w:lang w:val="uk-UA"/>
        </w:rPr>
        <w:t xml:space="preserve">., 1996; </w:t>
      </w:r>
      <w:r>
        <w:rPr>
          <w:spacing w:val="-6"/>
          <w:sz w:val="30"/>
          <w:szCs w:val="30"/>
          <w:lang w:eastAsia="uk-UA"/>
        </w:rPr>
        <w:t>M</w:t>
      </w:r>
      <w:r w:rsidRPr="006B1933">
        <w:rPr>
          <w:spacing w:val="-6"/>
          <w:sz w:val="30"/>
          <w:szCs w:val="30"/>
          <w:lang w:val="uk-UA" w:eastAsia="uk-UA"/>
        </w:rPr>
        <w:t xml:space="preserve">с </w:t>
      </w:r>
      <w:r>
        <w:rPr>
          <w:spacing w:val="-6"/>
          <w:sz w:val="30"/>
          <w:szCs w:val="30"/>
          <w:lang w:eastAsia="uk-UA"/>
        </w:rPr>
        <w:t>Nally</w:t>
      </w:r>
      <w:r w:rsidRPr="006B1933">
        <w:rPr>
          <w:spacing w:val="-6"/>
          <w:sz w:val="30"/>
          <w:szCs w:val="30"/>
          <w:lang w:val="uk-UA" w:eastAsia="uk-UA"/>
        </w:rPr>
        <w:t xml:space="preserve"> </w:t>
      </w:r>
      <w:r>
        <w:rPr>
          <w:spacing w:val="-6"/>
          <w:sz w:val="30"/>
          <w:szCs w:val="30"/>
          <w:lang w:eastAsia="uk-UA"/>
        </w:rPr>
        <w:t>P</w:t>
      </w:r>
      <w:r w:rsidRPr="006B1933">
        <w:rPr>
          <w:spacing w:val="-6"/>
          <w:sz w:val="30"/>
          <w:szCs w:val="30"/>
          <w:lang w:val="uk-UA"/>
        </w:rPr>
        <w:t>.</w:t>
      </w:r>
      <w:r>
        <w:rPr>
          <w:spacing w:val="-6"/>
          <w:sz w:val="30"/>
          <w:szCs w:val="30"/>
          <w:lang w:eastAsia="uk-UA"/>
        </w:rPr>
        <w:t>R</w:t>
      </w:r>
      <w:r w:rsidRPr="006B1933">
        <w:rPr>
          <w:spacing w:val="-6"/>
          <w:sz w:val="30"/>
          <w:szCs w:val="30"/>
          <w:lang w:val="uk-UA"/>
        </w:rPr>
        <w:t xml:space="preserve">,1997). </w:t>
      </w:r>
    </w:p>
    <w:p w:rsidR="006B1933" w:rsidRDefault="006B1933" w:rsidP="006B1933">
      <w:pPr>
        <w:ind w:firstLine="540"/>
        <w:rPr>
          <w:spacing w:val="-2"/>
          <w:sz w:val="30"/>
          <w:szCs w:val="30"/>
        </w:rPr>
      </w:pPr>
      <w:r w:rsidRPr="006B1933">
        <w:rPr>
          <w:spacing w:val="-2"/>
          <w:sz w:val="30"/>
          <w:szCs w:val="30"/>
          <w:lang w:val="uk-UA"/>
        </w:rPr>
        <w:t>Артеріальна гіпертензія (АГ) часто вважається неінфекційною пандемією сучасності, що визначає структуру інвалидізації та летальності при серцево-судинних захворюваннях (Ю.М. Сіренко та співавт., 2004; В.М. Коваленко та співавт., 2005; В.В. Коломієць, 2006). АГ складає значну проблему в бага</w:t>
      </w:r>
      <w:r w:rsidRPr="006B1933">
        <w:rPr>
          <w:spacing w:val="-2"/>
          <w:sz w:val="30"/>
          <w:szCs w:val="30"/>
          <w:lang w:val="uk-UA"/>
        </w:rPr>
        <w:softHyphen/>
        <w:t>тьох країнах світу, оскільки в 2-4 рази підвищує вірогідність розвитку хро</w:t>
      </w:r>
      <w:r w:rsidRPr="006B1933">
        <w:rPr>
          <w:spacing w:val="-2"/>
          <w:sz w:val="30"/>
          <w:szCs w:val="30"/>
          <w:lang w:val="uk-UA"/>
        </w:rPr>
        <w:softHyphen/>
        <w:t>ніч</w:t>
      </w:r>
      <w:r w:rsidRPr="006B1933">
        <w:rPr>
          <w:spacing w:val="-2"/>
          <w:sz w:val="30"/>
          <w:szCs w:val="30"/>
          <w:lang w:val="uk-UA"/>
        </w:rPr>
        <w:softHyphen/>
        <w:t>ної серцевої недостатності, гострих порушень мозкового кровотоку та хро</w:t>
      </w:r>
      <w:r w:rsidRPr="006B1933">
        <w:rPr>
          <w:spacing w:val="-2"/>
          <w:sz w:val="30"/>
          <w:szCs w:val="30"/>
          <w:lang w:val="uk-UA"/>
        </w:rPr>
        <w:softHyphen/>
        <w:t>нічної ниркової недостатності, прискорює розвиток та подальше про</w:t>
      </w:r>
      <w:r w:rsidRPr="006B1933">
        <w:rPr>
          <w:spacing w:val="-2"/>
          <w:sz w:val="30"/>
          <w:szCs w:val="30"/>
          <w:lang w:val="uk-UA"/>
        </w:rPr>
        <w:softHyphen/>
        <w:t>гре</w:t>
      </w:r>
      <w:r w:rsidRPr="006B1933">
        <w:rPr>
          <w:spacing w:val="-2"/>
          <w:sz w:val="30"/>
          <w:szCs w:val="30"/>
          <w:lang w:val="uk-UA"/>
        </w:rPr>
        <w:softHyphen/>
        <w:t xml:space="preserve">сування атеросклеротичного процесу (Г.П. Арутюнов, 2002; К.М. Амосова, 2007). </w:t>
      </w:r>
      <w:r>
        <w:rPr>
          <w:spacing w:val="-2"/>
          <w:sz w:val="30"/>
          <w:szCs w:val="30"/>
        </w:rPr>
        <w:t>Кі</w:t>
      </w:r>
      <w:r>
        <w:rPr>
          <w:spacing w:val="-2"/>
          <w:sz w:val="30"/>
          <w:szCs w:val="30"/>
        </w:rPr>
        <w:softHyphen/>
        <w:t>ль</w:t>
      </w:r>
      <w:r>
        <w:rPr>
          <w:spacing w:val="-2"/>
          <w:sz w:val="30"/>
          <w:szCs w:val="30"/>
        </w:rPr>
        <w:softHyphen/>
        <w:t>кість хворих на АГ в Україні складає серед населення міст в се</w:t>
      </w:r>
      <w:r>
        <w:rPr>
          <w:spacing w:val="-2"/>
          <w:sz w:val="30"/>
          <w:szCs w:val="30"/>
        </w:rPr>
        <w:softHyphen/>
        <w:t>ред</w:t>
      </w:r>
      <w:r>
        <w:rPr>
          <w:spacing w:val="-2"/>
          <w:sz w:val="30"/>
          <w:szCs w:val="30"/>
        </w:rPr>
        <w:softHyphen/>
        <w:t>ньому 32,5% від загальної кількості дорослого населення (И.М. Горбась, 2005). При цьому встановлені щільні патогенетичні взаємозв’язки між хро</w:t>
      </w:r>
      <w:r>
        <w:rPr>
          <w:spacing w:val="-2"/>
          <w:sz w:val="30"/>
          <w:szCs w:val="30"/>
        </w:rPr>
        <w:softHyphen/>
        <w:t>ніч</w:t>
      </w:r>
      <w:r>
        <w:rPr>
          <w:spacing w:val="-2"/>
          <w:sz w:val="30"/>
          <w:szCs w:val="30"/>
        </w:rPr>
        <w:softHyphen/>
        <w:t>ною па</w:t>
      </w:r>
      <w:r>
        <w:rPr>
          <w:spacing w:val="-2"/>
          <w:sz w:val="30"/>
          <w:szCs w:val="30"/>
        </w:rPr>
        <w:softHyphen/>
        <w:t>то</w:t>
      </w:r>
      <w:r>
        <w:rPr>
          <w:spacing w:val="-2"/>
          <w:sz w:val="30"/>
          <w:szCs w:val="30"/>
        </w:rPr>
        <w:softHyphen/>
        <w:t xml:space="preserve">логією </w:t>
      </w:r>
      <w:r>
        <w:rPr>
          <w:spacing w:val="-2"/>
          <w:sz w:val="30"/>
          <w:szCs w:val="30"/>
        </w:rPr>
        <w:lastRenderedPageBreak/>
        <w:t>серцево-судинної та гепатобіліарної систем (К.М. Амо</w:t>
      </w:r>
      <w:r>
        <w:rPr>
          <w:spacing w:val="-2"/>
          <w:sz w:val="30"/>
          <w:szCs w:val="30"/>
        </w:rPr>
        <w:softHyphen/>
        <w:t>со</w:t>
      </w:r>
      <w:r>
        <w:rPr>
          <w:spacing w:val="-2"/>
          <w:sz w:val="30"/>
          <w:szCs w:val="30"/>
        </w:rPr>
        <w:softHyphen/>
        <w:t>ва та співавт., 2004; І.М. Фуштей, 2006; Ю.І. Решетілов, 2007). Так, дослі</w:t>
      </w:r>
      <w:r>
        <w:rPr>
          <w:spacing w:val="-2"/>
          <w:sz w:val="30"/>
          <w:szCs w:val="30"/>
        </w:rPr>
        <w:softHyphen/>
        <w:t>д</w:t>
      </w:r>
      <w:r>
        <w:rPr>
          <w:spacing w:val="-2"/>
          <w:sz w:val="30"/>
          <w:szCs w:val="30"/>
        </w:rPr>
        <w:softHyphen/>
        <w:t>ження ряду ав</w:t>
      </w:r>
      <w:r>
        <w:rPr>
          <w:spacing w:val="-2"/>
          <w:sz w:val="30"/>
          <w:szCs w:val="30"/>
        </w:rPr>
        <w:softHyphen/>
        <w:t>то</w:t>
      </w:r>
      <w:r>
        <w:rPr>
          <w:spacing w:val="-2"/>
          <w:sz w:val="30"/>
          <w:szCs w:val="30"/>
        </w:rPr>
        <w:softHyphen/>
        <w:t>рів свідчать про зміни функцюювання міокарду лівого шлу</w:t>
      </w:r>
      <w:r>
        <w:rPr>
          <w:spacing w:val="-2"/>
          <w:sz w:val="30"/>
          <w:szCs w:val="30"/>
        </w:rPr>
        <w:softHyphen/>
        <w:t>ночка при Ге</w:t>
      </w:r>
      <w:r>
        <w:rPr>
          <w:spacing w:val="-2"/>
          <w:sz w:val="30"/>
          <w:szCs w:val="30"/>
        </w:rPr>
        <w:softHyphen/>
        <w:t>па</w:t>
      </w:r>
      <w:r>
        <w:rPr>
          <w:spacing w:val="-2"/>
          <w:sz w:val="30"/>
          <w:szCs w:val="30"/>
        </w:rPr>
        <w:softHyphen/>
        <w:t>тобіліарній патології (К.М. Амосова та співавт., 2005; А.Е. По</w:t>
      </w:r>
      <w:r>
        <w:rPr>
          <w:spacing w:val="-2"/>
          <w:sz w:val="30"/>
          <w:szCs w:val="30"/>
        </w:rPr>
        <w:softHyphen/>
        <w:t>ляков, 2007; Л.В. Журавлева, О.Н. Ковалева, 2008). В той же час ме</w:t>
      </w:r>
      <w:r>
        <w:rPr>
          <w:spacing w:val="-2"/>
          <w:sz w:val="30"/>
          <w:szCs w:val="30"/>
        </w:rPr>
        <w:softHyphen/>
        <w:t>ха</w:t>
      </w:r>
      <w:r>
        <w:rPr>
          <w:spacing w:val="-2"/>
          <w:sz w:val="30"/>
          <w:szCs w:val="30"/>
        </w:rPr>
        <w:softHyphen/>
        <w:t>нізми розвитку гепа</w:t>
      </w:r>
      <w:r>
        <w:rPr>
          <w:spacing w:val="-2"/>
          <w:sz w:val="30"/>
          <w:szCs w:val="30"/>
        </w:rPr>
        <w:softHyphen/>
        <w:t>то</w:t>
      </w:r>
      <w:r>
        <w:rPr>
          <w:spacing w:val="-2"/>
          <w:sz w:val="30"/>
          <w:szCs w:val="30"/>
        </w:rPr>
        <w:softHyphen/>
        <w:t>біліарної патології внаслідок дисліпідемії у хворих мо</w:t>
      </w:r>
      <w:r>
        <w:rPr>
          <w:spacing w:val="-2"/>
          <w:sz w:val="30"/>
          <w:szCs w:val="30"/>
        </w:rPr>
        <w:softHyphen/>
        <w:t>ло</w:t>
      </w:r>
      <w:r>
        <w:rPr>
          <w:spacing w:val="-2"/>
          <w:sz w:val="30"/>
          <w:szCs w:val="30"/>
        </w:rPr>
        <w:softHyphen/>
        <w:t>дого віку з гіпер</w:t>
      </w:r>
      <w:r>
        <w:rPr>
          <w:spacing w:val="-2"/>
          <w:sz w:val="30"/>
          <w:szCs w:val="30"/>
        </w:rPr>
        <w:softHyphen/>
        <w:t>то</w:t>
      </w:r>
      <w:r>
        <w:rPr>
          <w:spacing w:val="-2"/>
          <w:sz w:val="30"/>
          <w:szCs w:val="30"/>
        </w:rPr>
        <w:softHyphen/>
        <w:t>нічною хворобою (ГХ) не до кінця з’ясовані. Зок</w:t>
      </w:r>
      <w:r>
        <w:rPr>
          <w:spacing w:val="-2"/>
          <w:sz w:val="30"/>
          <w:szCs w:val="30"/>
        </w:rPr>
        <w:softHyphen/>
        <w:t>ре</w:t>
      </w:r>
      <w:r>
        <w:rPr>
          <w:spacing w:val="-2"/>
          <w:sz w:val="30"/>
          <w:szCs w:val="30"/>
        </w:rPr>
        <w:softHyphen/>
        <w:t>ма, ви</w:t>
      </w:r>
      <w:r>
        <w:rPr>
          <w:spacing w:val="-2"/>
          <w:sz w:val="30"/>
          <w:szCs w:val="30"/>
        </w:rPr>
        <w:softHyphen/>
        <w:t>магають док</w:t>
      </w:r>
      <w:r>
        <w:rPr>
          <w:spacing w:val="-2"/>
          <w:sz w:val="30"/>
          <w:szCs w:val="30"/>
        </w:rPr>
        <w:softHyphen/>
        <w:t>лад</w:t>
      </w:r>
      <w:r>
        <w:rPr>
          <w:spacing w:val="-2"/>
          <w:sz w:val="30"/>
          <w:szCs w:val="30"/>
        </w:rPr>
        <w:softHyphen/>
        <w:t>нішого вивчення в та</w:t>
      </w:r>
      <w:r>
        <w:rPr>
          <w:spacing w:val="-2"/>
          <w:sz w:val="30"/>
          <w:szCs w:val="30"/>
        </w:rPr>
        <w:softHyphen/>
        <w:t>ких пацієнтів показників ПОЛ та стану системи АОЗ, рів</w:t>
      </w:r>
      <w:r>
        <w:rPr>
          <w:spacing w:val="-2"/>
          <w:sz w:val="30"/>
          <w:szCs w:val="30"/>
        </w:rPr>
        <w:softHyphen/>
        <w:t>ня α- і γ-ін</w:t>
      </w:r>
      <w:r>
        <w:rPr>
          <w:spacing w:val="-2"/>
          <w:sz w:val="30"/>
          <w:szCs w:val="30"/>
        </w:rPr>
        <w:softHyphen/>
        <w:t>тер</w:t>
      </w:r>
      <w:r>
        <w:rPr>
          <w:spacing w:val="-2"/>
          <w:sz w:val="30"/>
          <w:szCs w:val="30"/>
        </w:rPr>
        <w:softHyphen/>
        <w:t>феронів у крові, оскільки збільшення концентрації ендо</w:t>
      </w:r>
      <w:r>
        <w:rPr>
          <w:spacing w:val="-2"/>
          <w:sz w:val="30"/>
          <w:szCs w:val="30"/>
        </w:rPr>
        <w:softHyphen/>
        <w:t>ген</w:t>
      </w:r>
      <w:r>
        <w:rPr>
          <w:spacing w:val="-2"/>
          <w:sz w:val="30"/>
          <w:szCs w:val="30"/>
        </w:rPr>
        <w:softHyphen/>
        <w:t>них ак</w:t>
      </w:r>
      <w:r>
        <w:rPr>
          <w:spacing w:val="-2"/>
          <w:sz w:val="30"/>
          <w:szCs w:val="30"/>
        </w:rPr>
        <w:softHyphen/>
        <w:t>тив</w:t>
      </w:r>
      <w:r>
        <w:rPr>
          <w:spacing w:val="-2"/>
          <w:sz w:val="30"/>
          <w:szCs w:val="30"/>
        </w:rPr>
        <w:softHyphen/>
        <w:t>них про</w:t>
      </w:r>
      <w:r>
        <w:rPr>
          <w:spacing w:val="-2"/>
          <w:sz w:val="30"/>
          <w:szCs w:val="30"/>
        </w:rPr>
        <w:softHyphen/>
        <w:t>дуктів перекисного каскаду, що володіють вазоактивними  кар</w:t>
      </w:r>
      <w:r>
        <w:rPr>
          <w:spacing w:val="-2"/>
          <w:sz w:val="30"/>
          <w:szCs w:val="30"/>
        </w:rPr>
        <w:softHyphen/>
        <w:t>діо</w:t>
      </w:r>
      <w:r>
        <w:rPr>
          <w:spacing w:val="-2"/>
          <w:sz w:val="30"/>
          <w:szCs w:val="30"/>
        </w:rPr>
        <w:softHyphen/>
        <w:t>троп</w:t>
      </w:r>
      <w:r>
        <w:rPr>
          <w:spacing w:val="-2"/>
          <w:sz w:val="30"/>
          <w:szCs w:val="30"/>
        </w:rPr>
        <w:softHyphen/>
        <w:t>ними ефектами, зумовлює розвиток ок</w:t>
      </w:r>
      <w:r>
        <w:rPr>
          <w:spacing w:val="-2"/>
          <w:sz w:val="30"/>
          <w:szCs w:val="30"/>
        </w:rPr>
        <w:softHyphen/>
        <w:t>сидантного стресу та грає значну роль у патогенезі гемодинамічних роз</w:t>
      </w:r>
      <w:r>
        <w:rPr>
          <w:spacing w:val="-2"/>
          <w:sz w:val="30"/>
          <w:szCs w:val="30"/>
        </w:rPr>
        <w:softHyphen/>
        <w:t>ла</w:t>
      </w:r>
      <w:r>
        <w:rPr>
          <w:spacing w:val="-2"/>
          <w:sz w:val="30"/>
          <w:szCs w:val="30"/>
        </w:rPr>
        <w:softHyphen/>
        <w:t>дів при ГХ (Л.Г. Акимова, 1999; А.С. Ду</w:t>
      </w:r>
      <w:r>
        <w:rPr>
          <w:spacing w:val="-2"/>
          <w:sz w:val="30"/>
          <w:szCs w:val="30"/>
        </w:rPr>
        <w:softHyphen/>
        <w:t xml:space="preserve">бикайтіс та співавт., 2004). </w:t>
      </w:r>
    </w:p>
    <w:p w:rsidR="006B1933" w:rsidRDefault="006B1933" w:rsidP="006B1933">
      <w:pPr>
        <w:ind w:firstLine="540"/>
        <w:rPr>
          <w:sz w:val="30"/>
          <w:szCs w:val="30"/>
        </w:rPr>
      </w:pPr>
      <w:r>
        <w:rPr>
          <w:sz w:val="30"/>
          <w:szCs w:val="30"/>
        </w:rPr>
        <w:t>Консервативне лікування ХНХ не завжди є ефективним, що потребує по</w:t>
      </w:r>
      <w:r>
        <w:rPr>
          <w:sz w:val="30"/>
          <w:szCs w:val="30"/>
        </w:rPr>
        <w:softHyphen/>
        <w:t>шу</w:t>
      </w:r>
      <w:r>
        <w:rPr>
          <w:sz w:val="30"/>
          <w:szCs w:val="30"/>
        </w:rPr>
        <w:softHyphen/>
        <w:t>ків нових підходів до терапії, особливо при наявності у хворих комор</w:t>
      </w:r>
      <w:r>
        <w:rPr>
          <w:sz w:val="30"/>
          <w:szCs w:val="30"/>
        </w:rPr>
        <w:softHyphen/>
        <w:t>бід</w:t>
      </w:r>
      <w:r>
        <w:rPr>
          <w:sz w:val="30"/>
          <w:szCs w:val="30"/>
        </w:rPr>
        <w:softHyphen/>
        <w:t>ної патології. Особливу увагу привертає можливість використання для лі</w:t>
      </w:r>
      <w:r>
        <w:rPr>
          <w:sz w:val="30"/>
          <w:szCs w:val="30"/>
        </w:rPr>
        <w:softHyphen/>
        <w:t>ку</w:t>
      </w:r>
      <w:r>
        <w:rPr>
          <w:sz w:val="30"/>
          <w:szCs w:val="30"/>
        </w:rPr>
        <w:softHyphen/>
        <w:t>вання хворих молодого віку з ХНХ в сполученні з ГХ сучасного пре</w:t>
      </w:r>
      <w:r>
        <w:rPr>
          <w:sz w:val="30"/>
          <w:szCs w:val="30"/>
        </w:rPr>
        <w:softHyphen/>
        <w:t>па</w:t>
      </w:r>
      <w:r>
        <w:rPr>
          <w:sz w:val="30"/>
          <w:szCs w:val="30"/>
        </w:rPr>
        <w:softHyphen/>
        <w:t>ра</w:t>
      </w:r>
      <w:r>
        <w:rPr>
          <w:sz w:val="30"/>
          <w:szCs w:val="30"/>
        </w:rPr>
        <w:softHyphen/>
        <w:t>ту цик</w:t>
      </w:r>
      <w:r>
        <w:rPr>
          <w:sz w:val="30"/>
          <w:szCs w:val="30"/>
        </w:rPr>
        <w:softHyphen/>
        <w:t>лоферону, який має не тільки інтерфероніндукуючу, але й іму</w:t>
      </w:r>
      <w:r>
        <w:rPr>
          <w:sz w:val="30"/>
          <w:szCs w:val="30"/>
        </w:rPr>
        <w:softHyphen/>
        <w:t>но</w:t>
      </w:r>
      <w:r>
        <w:rPr>
          <w:sz w:val="30"/>
          <w:szCs w:val="30"/>
        </w:rPr>
        <w:softHyphen/>
      </w:r>
      <w:r>
        <w:rPr>
          <w:sz w:val="30"/>
          <w:szCs w:val="30"/>
        </w:rPr>
        <w:softHyphen/>
        <w:t>мо</w:t>
      </w:r>
      <w:r>
        <w:rPr>
          <w:sz w:val="30"/>
          <w:szCs w:val="30"/>
        </w:rPr>
        <w:softHyphen/>
        <w:t>ду</w:t>
      </w:r>
      <w:r>
        <w:rPr>
          <w:sz w:val="30"/>
          <w:szCs w:val="30"/>
        </w:rPr>
        <w:softHyphen/>
        <w:t>лю</w:t>
      </w:r>
      <w:r>
        <w:rPr>
          <w:sz w:val="30"/>
          <w:szCs w:val="30"/>
        </w:rPr>
        <w:softHyphen/>
        <w:t>ючу та протизапальну дію (Ф.И. Ершов, 2005, 2006; В.М. Фролов, 2005, 2007). Регуляція пероксидації ліпідів, в тому числі при патології печінки та ЖВШ, здійснюється через систему АОЗ (И.А. Зборовская, М.В. Банникова, 1995). Порушення рівноваги між процесами ліпопероксидації та ан</w:t>
      </w:r>
      <w:r>
        <w:rPr>
          <w:sz w:val="30"/>
          <w:szCs w:val="30"/>
        </w:rPr>
        <w:softHyphen/>
        <w:t>тиок</w:t>
      </w:r>
      <w:r>
        <w:rPr>
          <w:sz w:val="30"/>
          <w:szCs w:val="30"/>
        </w:rPr>
        <w:softHyphen/>
        <w:t>си</w:t>
      </w:r>
      <w:r>
        <w:rPr>
          <w:sz w:val="30"/>
          <w:szCs w:val="30"/>
        </w:rPr>
        <w:softHyphen/>
        <w:t>дант</w:t>
      </w:r>
      <w:r>
        <w:rPr>
          <w:sz w:val="30"/>
          <w:szCs w:val="30"/>
        </w:rPr>
        <w:softHyphen/>
        <w:t>ного захисту призводить до лавиноподібної реакції пере</w:t>
      </w:r>
      <w:r>
        <w:rPr>
          <w:sz w:val="30"/>
          <w:szCs w:val="30"/>
        </w:rPr>
        <w:softHyphen/>
        <w:t>окис</w:t>
      </w:r>
      <w:r>
        <w:rPr>
          <w:sz w:val="30"/>
          <w:szCs w:val="30"/>
        </w:rPr>
        <w:softHyphen/>
        <w:t>лення, яка за</w:t>
      </w:r>
      <w:r>
        <w:rPr>
          <w:sz w:val="30"/>
          <w:szCs w:val="30"/>
        </w:rPr>
        <w:softHyphen/>
      </w:r>
      <w:r>
        <w:rPr>
          <w:sz w:val="30"/>
          <w:szCs w:val="30"/>
        </w:rPr>
        <w:softHyphen/>
        <w:t>кін</w:t>
      </w:r>
      <w:r>
        <w:rPr>
          <w:sz w:val="30"/>
          <w:szCs w:val="30"/>
        </w:rPr>
        <w:softHyphen/>
        <w:t>чується загибеллю клітин (Л.Л. Громашевська, 1997, 2006; Н.В. Хар</w:t>
      </w:r>
      <w:r>
        <w:rPr>
          <w:sz w:val="30"/>
          <w:szCs w:val="30"/>
        </w:rPr>
        <w:softHyphen/>
        <w:t>чен</w:t>
      </w:r>
      <w:r>
        <w:rPr>
          <w:sz w:val="30"/>
          <w:szCs w:val="30"/>
        </w:rPr>
        <w:softHyphen/>
        <w:t xml:space="preserve">ко, 2003; </w:t>
      </w:r>
      <w:r>
        <w:rPr>
          <w:sz w:val="30"/>
          <w:szCs w:val="30"/>
          <w:lang w:val="en-US"/>
        </w:rPr>
        <w:t>Robertson</w:t>
      </w:r>
      <w:r>
        <w:rPr>
          <w:sz w:val="30"/>
          <w:szCs w:val="30"/>
        </w:rPr>
        <w:t xml:space="preserve"> </w:t>
      </w:r>
      <w:r>
        <w:rPr>
          <w:sz w:val="30"/>
          <w:szCs w:val="30"/>
          <w:lang w:val="en-US"/>
        </w:rPr>
        <w:t>G</w:t>
      </w:r>
      <w:r>
        <w:rPr>
          <w:sz w:val="30"/>
          <w:szCs w:val="30"/>
        </w:rPr>
        <w:t xml:space="preserve">. </w:t>
      </w:r>
      <w:r>
        <w:rPr>
          <w:sz w:val="30"/>
          <w:szCs w:val="30"/>
          <w:lang w:val="en-US"/>
        </w:rPr>
        <w:t>et</w:t>
      </w:r>
      <w:r>
        <w:rPr>
          <w:sz w:val="30"/>
          <w:szCs w:val="30"/>
        </w:rPr>
        <w:t xml:space="preserve"> </w:t>
      </w:r>
      <w:r>
        <w:rPr>
          <w:sz w:val="30"/>
          <w:szCs w:val="30"/>
          <w:lang w:val="en-US"/>
        </w:rPr>
        <w:t>al</w:t>
      </w:r>
      <w:r>
        <w:rPr>
          <w:sz w:val="30"/>
          <w:szCs w:val="30"/>
        </w:rPr>
        <w:t>., 2001). Інтенсифікація процесів ліпо</w:t>
      </w:r>
      <w:r>
        <w:rPr>
          <w:sz w:val="30"/>
          <w:szCs w:val="30"/>
        </w:rPr>
        <w:softHyphen/>
        <w:t>пе</w:t>
      </w:r>
      <w:r>
        <w:rPr>
          <w:sz w:val="30"/>
          <w:szCs w:val="30"/>
        </w:rPr>
        <w:softHyphen/>
        <w:t>рок</w:t>
      </w:r>
      <w:r>
        <w:rPr>
          <w:sz w:val="30"/>
          <w:szCs w:val="30"/>
        </w:rPr>
        <w:softHyphen/>
        <w:t>си</w:t>
      </w:r>
      <w:r>
        <w:rPr>
          <w:sz w:val="30"/>
          <w:szCs w:val="30"/>
        </w:rPr>
        <w:softHyphen/>
        <w:t>да</w:t>
      </w:r>
      <w:r>
        <w:rPr>
          <w:sz w:val="30"/>
          <w:szCs w:val="30"/>
        </w:rPr>
        <w:softHyphen/>
        <w:t>ції при хворобах печінки та ЖМ супроводжується пригніченням ан</w:t>
      </w:r>
      <w:r>
        <w:rPr>
          <w:sz w:val="30"/>
          <w:szCs w:val="30"/>
        </w:rPr>
        <w:softHyphen/>
        <w:t>тира</w:t>
      </w:r>
      <w:r>
        <w:rPr>
          <w:sz w:val="30"/>
          <w:szCs w:val="30"/>
        </w:rPr>
        <w:softHyphen/>
        <w:t>ди</w:t>
      </w:r>
      <w:r>
        <w:rPr>
          <w:sz w:val="30"/>
          <w:szCs w:val="30"/>
        </w:rPr>
        <w:softHyphen/>
        <w:t>кальної забезпеченості (В.В. Скворцов, 2003). Тому можна вважати доці</w:t>
      </w:r>
      <w:r>
        <w:rPr>
          <w:sz w:val="30"/>
          <w:szCs w:val="30"/>
        </w:rPr>
        <w:softHyphen/>
        <w:t>ль</w:t>
      </w:r>
      <w:r>
        <w:rPr>
          <w:sz w:val="30"/>
          <w:szCs w:val="30"/>
        </w:rPr>
        <w:softHyphen/>
        <w:t>ним застосування тіотриазоліну при даній сполученій патології, оскільки цей вітчизняний пре</w:t>
      </w:r>
      <w:r>
        <w:rPr>
          <w:sz w:val="30"/>
          <w:szCs w:val="30"/>
        </w:rPr>
        <w:softHyphen/>
        <w:t>парат володіє водночас як кардіопротекторною, так і ге</w:t>
      </w:r>
      <w:r>
        <w:rPr>
          <w:sz w:val="30"/>
          <w:szCs w:val="30"/>
        </w:rPr>
        <w:softHyphen/>
        <w:t>па</w:t>
      </w:r>
      <w:r>
        <w:rPr>
          <w:sz w:val="30"/>
          <w:szCs w:val="30"/>
        </w:rPr>
        <w:softHyphen/>
      </w:r>
      <w:r>
        <w:rPr>
          <w:sz w:val="30"/>
          <w:szCs w:val="30"/>
        </w:rPr>
        <w:softHyphen/>
        <w:t>топротекторною дією, перешкоджає прогресивному пригніченню ско</w:t>
      </w:r>
      <w:r>
        <w:rPr>
          <w:sz w:val="30"/>
          <w:szCs w:val="30"/>
        </w:rPr>
        <w:softHyphen/>
        <w:t>рот</w:t>
      </w:r>
      <w:r>
        <w:rPr>
          <w:sz w:val="30"/>
          <w:szCs w:val="30"/>
        </w:rPr>
        <w:softHyphen/>
        <w:t>ли</w:t>
      </w:r>
      <w:r>
        <w:rPr>
          <w:sz w:val="30"/>
          <w:szCs w:val="30"/>
        </w:rPr>
        <w:softHyphen/>
        <w:t>вої функції міокарду, оказує цитопротекторний ефект, що реалізується на клітинному рівні (В.В. Дунаєв та співав., 2002; І.С. Чекман, 2002). Тіо</w:t>
      </w:r>
      <w:r>
        <w:rPr>
          <w:sz w:val="30"/>
          <w:szCs w:val="30"/>
        </w:rPr>
        <w:softHyphen/>
        <w:t>три</w:t>
      </w:r>
      <w:r>
        <w:rPr>
          <w:sz w:val="30"/>
          <w:szCs w:val="30"/>
        </w:rPr>
        <w:softHyphen/>
        <w:t>а</w:t>
      </w:r>
      <w:r>
        <w:rPr>
          <w:sz w:val="30"/>
          <w:szCs w:val="30"/>
        </w:rPr>
        <w:softHyphen/>
      </w:r>
      <w:r>
        <w:rPr>
          <w:sz w:val="30"/>
          <w:szCs w:val="30"/>
        </w:rPr>
        <w:softHyphen/>
        <w:t xml:space="preserve">золін володіє потужною антиоксидантною активністю за рахунок активації ферментів АОЗ – супероксиддисмутази (СОД) та каталази (КТ), а також підвищення вмісту у крові відновленого глутатіону (Л.Н. Боярская и соавт., 2003; А.П. Голиков и соавт., 2003; А.Д. Визир и соавт., 2005; И.А. Мазур и соавт., 2005; Л.В. Савченкова и соавт., 2008; </w:t>
      </w:r>
      <w:r>
        <w:rPr>
          <w:sz w:val="30"/>
          <w:szCs w:val="30"/>
          <w:lang w:val="en-US"/>
        </w:rPr>
        <w:t>Di</w:t>
      </w:r>
      <w:r>
        <w:rPr>
          <w:sz w:val="30"/>
          <w:szCs w:val="30"/>
        </w:rPr>
        <w:t xml:space="preserve"> </w:t>
      </w:r>
      <w:r>
        <w:rPr>
          <w:sz w:val="30"/>
          <w:szCs w:val="30"/>
          <w:lang w:val="en-US"/>
        </w:rPr>
        <w:t>Napoli</w:t>
      </w:r>
      <w:r>
        <w:rPr>
          <w:sz w:val="30"/>
          <w:szCs w:val="30"/>
        </w:rPr>
        <w:t xml:space="preserve"> </w:t>
      </w:r>
      <w:r>
        <w:rPr>
          <w:sz w:val="30"/>
          <w:szCs w:val="30"/>
          <w:lang w:val="en-US"/>
        </w:rPr>
        <w:t>P</w:t>
      </w:r>
      <w:r>
        <w:rPr>
          <w:sz w:val="30"/>
          <w:szCs w:val="30"/>
        </w:rPr>
        <w:t>. е</w:t>
      </w:r>
      <w:r>
        <w:rPr>
          <w:sz w:val="30"/>
          <w:szCs w:val="30"/>
          <w:lang w:val="en-US"/>
        </w:rPr>
        <w:t>t</w:t>
      </w:r>
      <w:r>
        <w:rPr>
          <w:sz w:val="30"/>
          <w:szCs w:val="30"/>
        </w:rPr>
        <w:t xml:space="preserve"> </w:t>
      </w:r>
      <w:r>
        <w:rPr>
          <w:sz w:val="30"/>
          <w:szCs w:val="30"/>
          <w:lang w:val="en-US"/>
        </w:rPr>
        <w:t>al</w:t>
      </w:r>
      <w:r>
        <w:rPr>
          <w:sz w:val="30"/>
          <w:szCs w:val="30"/>
        </w:rPr>
        <w:t>., 2005) Тому мож</w:t>
      </w:r>
      <w:r>
        <w:rPr>
          <w:sz w:val="30"/>
          <w:szCs w:val="30"/>
        </w:rPr>
        <w:softHyphen/>
        <w:t xml:space="preserve">на вважати вивчення ефективності комбінації імуноактивного препарату циклоферону та метаболітотропного засобу тіотриазоліну в хворих на ХНХ в сполученні з ГХ доцільним та перспективним. </w:t>
      </w:r>
    </w:p>
    <w:p w:rsidR="006B1933" w:rsidRDefault="006B1933" w:rsidP="006B1933">
      <w:pPr>
        <w:pStyle w:val="affffffff5"/>
        <w:ind w:firstLine="540"/>
        <w:rPr>
          <w:sz w:val="30"/>
          <w:szCs w:val="30"/>
        </w:rPr>
      </w:pPr>
      <w:r>
        <w:rPr>
          <w:b/>
          <w:color w:val="000000"/>
          <w:spacing w:val="-2"/>
          <w:sz w:val="30"/>
          <w:szCs w:val="30"/>
        </w:rPr>
        <w:t xml:space="preserve">Зв'язок роботи з науковими програмами, планами, темами. </w:t>
      </w:r>
      <w:r>
        <w:rPr>
          <w:spacing w:val="-2"/>
          <w:sz w:val="30"/>
          <w:szCs w:val="30"/>
        </w:rPr>
        <w:t>Дисер</w:t>
      </w:r>
      <w:r>
        <w:rPr>
          <w:spacing w:val="-2"/>
          <w:sz w:val="30"/>
          <w:szCs w:val="30"/>
        </w:rPr>
        <w:softHyphen/>
        <w:t>та</w:t>
      </w:r>
      <w:r>
        <w:rPr>
          <w:spacing w:val="-2"/>
          <w:sz w:val="30"/>
          <w:szCs w:val="30"/>
        </w:rPr>
        <w:softHyphen/>
        <w:t>цій</w:t>
      </w:r>
      <w:r>
        <w:rPr>
          <w:spacing w:val="-2"/>
          <w:sz w:val="30"/>
          <w:szCs w:val="30"/>
        </w:rPr>
        <w:softHyphen/>
        <w:t xml:space="preserve">на робота виконана у відповідності з основним планом науково-дослідних робіт (НДР) Луганського державного медичного університету і є фрагментом </w:t>
      </w:r>
      <w:r>
        <w:rPr>
          <w:spacing w:val="-2"/>
          <w:sz w:val="30"/>
          <w:szCs w:val="30"/>
        </w:rPr>
        <w:lastRenderedPageBreak/>
        <w:t>теми НДР кафедри пропедевтики внутрішньої медицини: «</w:t>
      </w:r>
      <w:r>
        <w:rPr>
          <w:sz w:val="30"/>
          <w:szCs w:val="30"/>
        </w:rPr>
        <w:t>Реабілітація хво</w:t>
      </w:r>
      <w:r>
        <w:rPr>
          <w:sz w:val="30"/>
          <w:szCs w:val="30"/>
        </w:rPr>
        <w:softHyphen/>
        <w:t>рих зі сполученою терапевтичною патологією” (№ держреєстрації 0106U0010837).</w:t>
      </w:r>
    </w:p>
    <w:p w:rsidR="006B1933" w:rsidRDefault="006B1933" w:rsidP="006B1933">
      <w:pPr>
        <w:suppressLineNumbers/>
        <w:shd w:val="clear" w:color="auto" w:fill="FFFFFF"/>
        <w:ind w:firstLine="540"/>
        <w:rPr>
          <w:spacing w:val="-4"/>
          <w:sz w:val="30"/>
          <w:szCs w:val="30"/>
        </w:rPr>
      </w:pPr>
      <w:r>
        <w:rPr>
          <w:b/>
          <w:spacing w:val="-4"/>
          <w:sz w:val="30"/>
          <w:szCs w:val="30"/>
        </w:rPr>
        <w:t xml:space="preserve">Метою </w:t>
      </w:r>
      <w:r>
        <w:rPr>
          <w:spacing w:val="-4"/>
          <w:sz w:val="30"/>
          <w:szCs w:val="30"/>
        </w:rPr>
        <w:t>роботи було: розробити раціональні підходи до комплексного лікування хворих молодого віку зі сполученою патологією у вигляді хро</w:t>
      </w:r>
      <w:r>
        <w:rPr>
          <w:spacing w:val="-4"/>
          <w:sz w:val="30"/>
          <w:szCs w:val="30"/>
        </w:rPr>
        <w:softHyphen/>
        <w:t>ніч</w:t>
      </w:r>
      <w:r>
        <w:rPr>
          <w:spacing w:val="-4"/>
          <w:sz w:val="30"/>
          <w:szCs w:val="30"/>
        </w:rPr>
        <w:softHyphen/>
        <w:t>но</w:t>
      </w:r>
      <w:r>
        <w:rPr>
          <w:spacing w:val="-4"/>
          <w:sz w:val="30"/>
          <w:szCs w:val="30"/>
        </w:rPr>
        <w:softHyphen/>
        <w:t>го некалькульозного холециститу, поєднаного з гіпертонічною хворобою на під</w:t>
      </w:r>
      <w:r>
        <w:rPr>
          <w:spacing w:val="-4"/>
          <w:sz w:val="30"/>
          <w:szCs w:val="30"/>
        </w:rPr>
        <w:softHyphen/>
        <w:t>ставі вивчення особливостей клінічного перебігу та з урахуванням дис</w:t>
      </w:r>
      <w:r>
        <w:rPr>
          <w:spacing w:val="-4"/>
          <w:sz w:val="30"/>
          <w:szCs w:val="30"/>
        </w:rPr>
        <w:softHyphen/>
        <w:t>фун</w:t>
      </w:r>
      <w:r>
        <w:rPr>
          <w:spacing w:val="-4"/>
          <w:sz w:val="30"/>
          <w:szCs w:val="30"/>
        </w:rPr>
        <w:softHyphen/>
        <w:t>к</w:t>
      </w:r>
      <w:r>
        <w:rPr>
          <w:spacing w:val="-4"/>
          <w:sz w:val="30"/>
          <w:szCs w:val="30"/>
        </w:rPr>
        <w:softHyphen/>
        <w:t>ції біліарного тракту.</w:t>
      </w:r>
    </w:p>
    <w:p w:rsidR="006B1933" w:rsidRDefault="006B1933" w:rsidP="006B1933">
      <w:pPr>
        <w:ind w:firstLine="540"/>
        <w:rPr>
          <w:sz w:val="30"/>
          <w:szCs w:val="30"/>
        </w:rPr>
      </w:pPr>
      <w:r>
        <w:rPr>
          <w:sz w:val="30"/>
          <w:szCs w:val="30"/>
        </w:rPr>
        <w:t xml:space="preserve">Для досягнення мети роботи поставлені такі </w:t>
      </w:r>
      <w:r>
        <w:rPr>
          <w:i/>
          <w:sz w:val="30"/>
          <w:szCs w:val="30"/>
        </w:rPr>
        <w:t>завдання</w:t>
      </w:r>
      <w:r>
        <w:rPr>
          <w:sz w:val="30"/>
          <w:szCs w:val="30"/>
        </w:rPr>
        <w:t>:</w:t>
      </w:r>
    </w:p>
    <w:p w:rsidR="006B1933" w:rsidRDefault="006B1933" w:rsidP="006B1933">
      <w:pPr>
        <w:pStyle w:val="affffffffc"/>
        <w:ind w:firstLine="540"/>
        <w:rPr>
          <w:spacing w:val="-2"/>
          <w:sz w:val="30"/>
          <w:szCs w:val="30"/>
        </w:rPr>
      </w:pPr>
      <w:r>
        <w:rPr>
          <w:sz w:val="30"/>
          <w:szCs w:val="30"/>
        </w:rPr>
        <w:t xml:space="preserve">1. </w:t>
      </w:r>
      <w:r>
        <w:rPr>
          <w:spacing w:val="-2"/>
          <w:sz w:val="30"/>
          <w:szCs w:val="30"/>
        </w:rPr>
        <w:t>Дослідити особливості клінічного перебігу коморбідної патології у виг</w:t>
      </w:r>
      <w:r>
        <w:rPr>
          <w:spacing w:val="-2"/>
          <w:sz w:val="30"/>
          <w:szCs w:val="30"/>
        </w:rPr>
        <w:softHyphen/>
      </w:r>
      <w:r>
        <w:rPr>
          <w:spacing w:val="-2"/>
          <w:sz w:val="30"/>
          <w:szCs w:val="30"/>
        </w:rPr>
        <w:softHyphen/>
        <w:t>ляді ХНХ в сполученні з гіпер</w:t>
      </w:r>
      <w:r>
        <w:rPr>
          <w:spacing w:val="-2"/>
          <w:sz w:val="30"/>
          <w:szCs w:val="30"/>
        </w:rPr>
        <w:softHyphen/>
        <w:t>то</w:t>
      </w:r>
      <w:r>
        <w:rPr>
          <w:spacing w:val="-2"/>
          <w:sz w:val="30"/>
          <w:szCs w:val="30"/>
        </w:rPr>
        <w:softHyphen/>
        <w:t>ніч</w:t>
      </w:r>
      <w:r>
        <w:rPr>
          <w:spacing w:val="-2"/>
          <w:sz w:val="30"/>
          <w:szCs w:val="30"/>
        </w:rPr>
        <w:softHyphen/>
        <w:t>ною хворобою у хворих молодого ві</w:t>
      </w:r>
      <w:r>
        <w:rPr>
          <w:spacing w:val="-2"/>
          <w:sz w:val="30"/>
          <w:szCs w:val="30"/>
        </w:rPr>
        <w:softHyphen/>
        <w:t>ку.</w:t>
      </w:r>
    </w:p>
    <w:p w:rsidR="006B1933" w:rsidRDefault="006B1933" w:rsidP="006B1933">
      <w:pPr>
        <w:pStyle w:val="affffffffc"/>
        <w:tabs>
          <w:tab w:val="left" w:pos="880"/>
        </w:tabs>
        <w:ind w:firstLine="540"/>
        <w:rPr>
          <w:sz w:val="30"/>
          <w:szCs w:val="30"/>
        </w:rPr>
      </w:pPr>
      <w:r>
        <w:rPr>
          <w:sz w:val="30"/>
          <w:szCs w:val="30"/>
        </w:rPr>
        <w:t>2. Проаналізувати особливості вегетативного статусу, моторики жов</w:t>
      </w:r>
      <w:r>
        <w:rPr>
          <w:sz w:val="30"/>
          <w:szCs w:val="30"/>
        </w:rPr>
        <w:softHyphen/>
        <w:t>чо</w:t>
      </w:r>
      <w:r>
        <w:rPr>
          <w:sz w:val="30"/>
          <w:szCs w:val="30"/>
        </w:rPr>
        <w:softHyphen/>
        <w:t>вивідних шляхів, характер порушень функції жовчовиділення та зміни біо</w:t>
      </w:r>
      <w:r>
        <w:rPr>
          <w:sz w:val="30"/>
          <w:szCs w:val="30"/>
        </w:rPr>
        <w:softHyphen/>
        <w:t>хі</w:t>
      </w:r>
      <w:r>
        <w:rPr>
          <w:sz w:val="30"/>
          <w:szCs w:val="30"/>
        </w:rPr>
        <w:softHyphen/>
        <w:t>міч</w:t>
      </w:r>
      <w:r>
        <w:rPr>
          <w:sz w:val="30"/>
          <w:szCs w:val="30"/>
        </w:rPr>
        <w:softHyphen/>
        <w:t xml:space="preserve">ного складу жовчі у хворих із вказаною сполученою патологією. </w:t>
      </w:r>
    </w:p>
    <w:p w:rsidR="006B1933" w:rsidRDefault="006B1933" w:rsidP="006B1933">
      <w:pPr>
        <w:ind w:firstLine="540"/>
        <w:rPr>
          <w:spacing w:val="-4"/>
          <w:sz w:val="30"/>
          <w:szCs w:val="30"/>
        </w:rPr>
      </w:pPr>
      <w:r>
        <w:rPr>
          <w:sz w:val="30"/>
          <w:szCs w:val="30"/>
        </w:rPr>
        <w:t xml:space="preserve">3. </w:t>
      </w:r>
      <w:r>
        <w:rPr>
          <w:spacing w:val="-4"/>
          <w:sz w:val="30"/>
          <w:szCs w:val="30"/>
        </w:rPr>
        <w:t>Вивчити показники ПОЛ, активність ферментів системи АОЗ – су</w:t>
      </w:r>
      <w:r>
        <w:rPr>
          <w:spacing w:val="-4"/>
          <w:sz w:val="30"/>
          <w:szCs w:val="30"/>
        </w:rPr>
        <w:softHyphen/>
        <w:t>пер</w:t>
      </w:r>
      <w:r>
        <w:rPr>
          <w:spacing w:val="-4"/>
          <w:sz w:val="30"/>
          <w:szCs w:val="30"/>
        </w:rPr>
        <w:softHyphen/>
        <w:t>ок</w:t>
      </w:r>
      <w:r>
        <w:rPr>
          <w:spacing w:val="-4"/>
          <w:sz w:val="30"/>
          <w:szCs w:val="30"/>
        </w:rPr>
        <w:softHyphen/>
        <w:t>сиддисмутази (СОД) та каталази (КТ) та проаналізувати ліпідний спектр крові у хворих молодого віку із сполученим перебігом ХНХ та ГХ.</w:t>
      </w:r>
    </w:p>
    <w:p w:rsidR="006B1933" w:rsidRDefault="006B1933" w:rsidP="006B1933">
      <w:pPr>
        <w:ind w:firstLine="540"/>
        <w:rPr>
          <w:spacing w:val="-8"/>
          <w:sz w:val="30"/>
          <w:szCs w:val="30"/>
        </w:rPr>
      </w:pPr>
      <w:r>
        <w:rPr>
          <w:sz w:val="30"/>
          <w:szCs w:val="30"/>
        </w:rPr>
        <w:t xml:space="preserve">4. </w:t>
      </w:r>
      <w:r>
        <w:rPr>
          <w:spacing w:val="-8"/>
          <w:sz w:val="30"/>
          <w:szCs w:val="30"/>
        </w:rPr>
        <w:t>Проаналізувати показники інтерферонового статусу шляхом вивчення вміс</w:t>
      </w:r>
      <w:r>
        <w:rPr>
          <w:spacing w:val="-8"/>
          <w:sz w:val="30"/>
          <w:szCs w:val="30"/>
        </w:rPr>
        <w:softHyphen/>
        <w:t xml:space="preserve">ту α- і γ-інтерферонів у крові хворих молодого віку з ХНХ в сполученні з ГХ. </w:t>
      </w:r>
    </w:p>
    <w:p w:rsidR="006B1933" w:rsidRDefault="006B1933" w:rsidP="006B1933">
      <w:pPr>
        <w:pStyle w:val="affffffffc"/>
        <w:ind w:firstLine="540"/>
        <w:rPr>
          <w:sz w:val="30"/>
          <w:szCs w:val="30"/>
        </w:rPr>
      </w:pPr>
      <w:r>
        <w:rPr>
          <w:sz w:val="30"/>
          <w:szCs w:val="30"/>
        </w:rPr>
        <w:t>5. Оцінити ефективність комбінації тіотриазоліну та циклоферону в комплексному лікуванні хворих молодого віку з наявністю ХНХ в спо</w:t>
      </w:r>
      <w:r>
        <w:rPr>
          <w:sz w:val="30"/>
          <w:szCs w:val="30"/>
        </w:rPr>
        <w:softHyphen/>
        <w:t>лу</w:t>
      </w:r>
      <w:r>
        <w:rPr>
          <w:sz w:val="30"/>
          <w:szCs w:val="30"/>
        </w:rPr>
        <w:softHyphen/>
        <w:t>чен</w:t>
      </w:r>
      <w:r>
        <w:rPr>
          <w:sz w:val="30"/>
          <w:szCs w:val="30"/>
        </w:rPr>
        <w:softHyphen/>
        <w:t>ні з ГХ з урахуванням динаміки клінічних, біохімічних показників та інтер</w:t>
      </w:r>
      <w:r>
        <w:rPr>
          <w:sz w:val="30"/>
          <w:szCs w:val="30"/>
        </w:rPr>
        <w:softHyphen/>
        <w:t>фе</w:t>
      </w:r>
      <w:r>
        <w:rPr>
          <w:sz w:val="30"/>
          <w:szCs w:val="30"/>
        </w:rPr>
        <w:softHyphen/>
        <w:t>ро</w:t>
      </w:r>
      <w:r>
        <w:rPr>
          <w:sz w:val="30"/>
          <w:szCs w:val="30"/>
        </w:rPr>
        <w:softHyphen/>
        <w:t xml:space="preserve">нового статусу пацієнтів. </w:t>
      </w:r>
    </w:p>
    <w:p w:rsidR="006B1933" w:rsidRDefault="006B1933" w:rsidP="006B1933">
      <w:pPr>
        <w:ind w:right="-5" w:firstLine="540"/>
        <w:rPr>
          <w:spacing w:val="-8"/>
          <w:sz w:val="30"/>
          <w:szCs w:val="30"/>
        </w:rPr>
      </w:pPr>
      <w:r>
        <w:rPr>
          <w:i/>
          <w:spacing w:val="-8"/>
          <w:sz w:val="30"/>
          <w:szCs w:val="30"/>
        </w:rPr>
        <w:t>Об’єкт дослідження:</w:t>
      </w:r>
      <w:r>
        <w:rPr>
          <w:b/>
          <w:i/>
          <w:spacing w:val="-8"/>
          <w:sz w:val="30"/>
          <w:szCs w:val="30"/>
        </w:rPr>
        <w:t xml:space="preserve"> </w:t>
      </w:r>
      <w:r>
        <w:rPr>
          <w:spacing w:val="-8"/>
          <w:sz w:val="30"/>
          <w:szCs w:val="30"/>
        </w:rPr>
        <w:t>клініко</w:t>
      </w:r>
      <w:r>
        <w:rPr>
          <w:b/>
          <w:i/>
          <w:spacing w:val="-8"/>
          <w:sz w:val="30"/>
          <w:szCs w:val="30"/>
        </w:rPr>
        <w:t>-</w:t>
      </w:r>
      <w:r>
        <w:rPr>
          <w:spacing w:val="-8"/>
          <w:sz w:val="30"/>
          <w:szCs w:val="30"/>
        </w:rPr>
        <w:t>патогенетичні особливості коморбідної па</w:t>
      </w:r>
      <w:r>
        <w:rPr>
          <w:spacing w:val="-8"/>
          <w:sz w:val="30"/>
          <w:szCs w:val="30"/>
        </w:rPr>
        <w:softHyphen/>
        <w:t>то</w:t>
      </w:r>
      <w:r>
        <w:rPr>
          <w:spacing w:val="-8"/>
          <w:sz w:val="30"/>
          <w:szCs w:val="30"/>
        </w:rPr>
        <w:softHyphen/>
        <w:t>логії та ефективність лікування хворих молодого віку з ХНХ  в сполученні з ГХ.</w:t>
      </w:r>
    </w:p>
    <w:p w:rsidR="006B1933" w:rsidRDefault="006B1933" w:rsidP="006B1933">
      <w:pPr>
        <w:ind w:right="-5" w:firstLine="540"/>
        <w:rPr>
          <w:spacing w:val="-4"/>
          <w:sz w:val="30"/>
          <w:szCs w:val="30"/>
        </w:rPr>
      </w:pPr>
      <w:r>
        <w:rPr>
          <w:i/>
          <w:spacing w:val="-4"/>
          <w:sz w:val="30"/>
          <w:szCs w:val="30"/>
        </w:rPr>
        <w:t>Предмет дослідження:</w:t>
      </w:r>
      <w:r>
        <w:rPr>
          <w:spacing w:val="-4"/>
          <w:sz w:val="30"/>
          <w:szCs w:val="30"/>
        </w:rPr>
        <w:t xml:space="preserve"> клінічні прояви, зміни показників ліпідного об</w:t>
      </w:r>
      <w:r>
        <w:rPr>
          <w:spacing w:val="-4"/>
          <w:sz w:val="30"/>
          <w:szCs w:val="30"/>
        </w:rPr>
        <w:softHyphen/>
        <w:t>мі</w:t>
      </w:r>
      <w:r>
        <w:rPr>
          <w:spacing w:val="-4"/>
          <w:sz w:val="30"/>
          <w:szCs w:val="30"/>
        </w:rPr>
        <w:softHyphen/>
        <w:t>ну, стан ПОЛ та активність ферментів системи АОЗ, вміст α- і γ-ін</w:t>
      </w:r>
      <w:r>
        <w:rPr>
          <w:spacing w:val="-4"/>
          <w:sz w:val="30"/>
          <w:szCs w:val="30"/>
        </w:rPr>
        <w:softHyphen/>
        <w:t>тер</w:t>
      </w:r>
      <w:r>
        <w:rPr>
          <w:spacing w:val="-4"/>
          <w:sz w:val="30"/>
          <w:szCs w:val="30"/>
        </w:rPr>
        <w:softHyphen/>
        <w:t>феронів у крові, функціональні характеристики міокарда, патогенетичне об</w:t>
      </w:r>
      <w:r>
        <w:rPr>
          <w:spacing w:val="-4"/>
          <w:sz w:val="30"/>
          <w:szCs w:val="30"/>
        </w:rPr>
        <w:softHyphen/>
        <w:t>грун</w:t>
      </w:r>
      <w:r>
        <w:rPr>
          <w:spacing w:val="-4"/>
          <w:sz w:val="30"/>
          <w:szCs w:val="30"/>
        </w:rPr>
        <w:softHyphen/>
        <w:t>тування раціональних підходів до лікування хворих молодого віку з ХНХ в сполученні з ГХ з використанням комбінації циклоферону та тіо</w:t>
      </w:r>
      <w:r>
        <w:rPr>
          <w:spacing w:val="-4"/>
          <w:sz w:val="30"/>
          <w:szCs w:val="30"/>
        </w:rPr>
        <w:softHyphen/>
        <w:t>три</w:t>
      </w:r>
      <w:r>
        <w:rPr>
          <w:spacing w:val="-4"/>
          <w:sz w:val="30"/>
          <w:szCs w:val="30"/>
        </w:rPr>
        <w:softHyphen/>
        <w:t>а</w:t>
      </w:r>
      <w:r>
        <w:rPr>
          <w:spacing w:val="-4"/>
          <w:sz w:val="30"/>
          <w:szCs w:val="30"/>
        </w:rPr>
        <w:softHyphen/>
        <w:t>золіну.</w:t>
      </w:r>
    </w:p>
    <w:p w:rsidR="006B1933" w:rsidRDefault="006B1933" w:rsidP="006B1933">
      <w:pPr>
        <w:ind w:right="-5" w:firstLine="540"/>
        <w:rPr>
          <w:sz w:val="30"/>
          <w:szCs w:val="30"/>
        </w:rPr>
      </w:pPr>
      <w:r>
        <w:rPr>
          <w:i/>
          <w:sz w:val="30"/>
          <w:szCs w:val="30"/>
        </w:rPr>
        <w:t>Методи дослідження</w:t>
      </w:r>
      <w:r>
        <w:rPr>
          <w:sz w:val="30"/>
          <w:szCs w:val="30"/>
        </w:rPr>
        <w:t>:</w:t>
      </w:r>
      <w:r>
        <w:rPr>
          <w:i/>
          <w:sz w:val="30"/>
          <w:szCs w:val="30"/>
        </w:rPr>
        <w:t xml:space="preserve"> </w:t>
      </w:r>
      <w:r>
        <w:rPr>
          <w:sz w:val="30"/>
          <w:szCs w:val="30"/>
        </w:rPr>
        <w:t>клінічні, біохімічні, імунологічні, інстру</w:t>
      </w:r>
      <w:r>
        <w:rPr>
          <w:sz w:val="30"/>
          <w:szCs w:val="30"/>
        </w:rPr>
        <w:softHyphen/>
        <w:t>мента</w:t>
      </w:r>
      <w:r>
        <w:rPr>
          <w:sz w:val="30"/>
          <w:szCs w:val="30"/>
        </w:rPr>
        <w:softHyphen/>
        <w:t>ль</w:t>
      </w:r>
      <w:r>
        <w:rPr>
          <w:sz w:val="30"/>
          <w:szCs w:val="30"/>
        </w:rPr>
        <w:softHyphen/>
        <w:t xml:space="preserve">ні, статистичні. </w:t>
      </w:r>
    </w:p>
    <w:p w:rsidR="006B1933" w:rsidRDefault="006B1933" w:rsidP="006B1933">
      <w:pPr>
        <w:ind w:firstLine="540"/>
        <w:rPr>
          <w:spacing w:val="-4"/>
          <w:sz w:val="30"/>
          <w:szCs w:val="30"/>
        </w:rPr>
      </w:pPr>
      <w:r>
        <w:rPr>
          <w:b/>
          <w:spacing w:val="-4"/>
          <w:sz w:val="30"/>
          <w:szCs w:val="30"/>
        </w:rPr>
        <w:t xml:space="preserve">Наукова новизна одержаних результатів. </w:t>
      </w:r>
      <w:r>
        <w:rPr>
          <w:spacing w:val="-4"/>
          <w:sz w:val="30"/>
          <w:szCs w:val="30"/>
        </w:rPr>
        <w:t>Отримані дані поширюють наукові уявлення про особливості клінічного перебігу ХНХ в сполученні з ГХ у осіб молодого віку. На основі комплексної оцінки функціонального стану ЖВШ, інтенсивності процесів ліпопероксидації, активності ферментів системи АОЗ, особливостей ліпідного спектру крові та показників інтер</w:t>
      </w:r>
      <w:r>
        <w:rPr>
          <w:spacing w:val="-4"/>
          <w:sz w:val="30"/>
          <w:szCs w:val="30"/>
        </w:rPr>
        <w:softHyphen/>
        <w:t>фе</w:t>
      </w:r>
      <w:r>
        <w:rPr>
          <w:spacing w:val="-4"/>
          <w:sz w:val="30"/>
          <w:szCs w:val="30"/>
        </w:rPr>
        <w:softHyphen/>
        <w:t>ро</w:t>
      </w:r>
      <w:r>
        <w:rPr>
          <w:spacing w:val="-4"/>
          <w:sz w:val="30"/>
          <w:szCs w:val="30"/>
        </w:rPr>
        <w:softHyphen/>
        <w:t>нового ста</w:t>
      </w:r>
      <w:r>
        <w:rPr>
          <w:spacing w:val="-4"/>
          <w:sz w:val="30"/>
          <w:szCs w:val="30"/>
        </w:rPr>
        <w:softHyphen/>
        <w:t>ту</w:t>
      </w:r>
      <w:r>
        <w:rPr>
          <w:spacing w:val="-4"/>
          <w:sz w:val="30"/>
          <w:szCs w:val="30"/>
        </w:rPr>
        <w:softHyphen/>
        <w:t>су в хворих із сполученим перебігом ХНХ та ГХ встановлені особливості па</w:t>
      </w:r>
      <w:r>
        <w:rPr>
          <w:spacing w:val="-4"/>
          <w:sz w:val="30"/>
          <w:szCs w:val="30"/>
        </w:rPr>
        <w:softHyphen/>
        <w:t>тогенезу вказаної коморбідної патології. Патогенетично обг</w:t>
      </w:r>
      <w:r>
        <w:rPr>
          <w:spacing w:val="-4"/>
          <w:sz w:val="30"/>
          <w:szCs w:val="30"/>
        </w:rPr>
        <w:softHyphen/>
        <w:t>рун</w:t>
      </w:r>
      <w:r>
        <w:rPr>
          <w:spacing w:val="-4"/>
          <w:sz w:val="30"/>
          <w:szCs w:val="30"/>
        </w:rPr>
        <w:softHyphen/>
        <w:t>товано до</w:t>
      </w:r>
      <w:r>
        <w:rPr>
          <w:spacing w:val="-4"/>
          <w:sz w:val="30"/>
          <w:szCs w:val="30"/>
        </w:rPr>
        <w:softHyphen/>
        <w:t>ці</w:t>
      </w:r>
      <w:r>
        <w:rPr>
          <w:spacing w:val="-4"/>
          <w:sz w:val="30"/>
          <w:szCs w:val="30"/>
        </w:rPr>
        <w:softHyphen/>
        <w:t>ль</w:t>
      </w:r>
      <w:r>
        <w:rPr>
          <w:spacing w:val="-4"/>
          <w:sz w:val="30"/>
          <w:szCs w:val="30"/>
        </w:rPr>
        <w:softHyphen/>
        <w:t>ність в</w:t>
      </w:r>
      <w:r>
        <w:rPr>
          <w:spacing w:val="-4"/>
          <w:sz w:val="30"/>
          <w:szCs w:val="30"/>
        </w:rPr>
        <w:t>и</w:t>
      </w:r>
      <w:r>
        <w:rPr>
          <w:spacing w:val="-4"/>
          <w:sz w:val="30"/>
          <w:szCs w:val="30"/>
        </w:rPr>
        <w:t>користання комбінації тіотриазоліну та цик</w:t>
      </w:r>
      <w:r>
        <w:rPr>
          <w:spacing w:val="-4"/>
          <w:sz w:val="30"/>
          <w:szCs w:val="30"/>
        </w:rPr>
        <w:softHyphen/>
        <w:t>ло</w:t>
      </w:r>
      <w:r>
        <w:rPr>
          <w:spacing w:val="-4"/>
          <w:sz w:val="30"/>
          <w:szCs w:val="30"/>
        </w:rPr>
        <w:softHyphen/>
        <w:t>фе</w:t>
      </w:r>
      <w:r>
        <w:rPr>
          <w:spacing w:val="-4"/>
          <w:sz w:val="30"/>
          <w:szCs w:val="30"/>
        </w:rPr>
        <w:softHyphen/>
        <w:t>рону при лікуванні хво</w:t>
      </w:r>
      <w:r>
        <w:rPr>
          <w:spacing w:val="-4"/>
          <w:sz w:val="30"/>
          <w:szCs w:val="30"/>
        </w:rPr>
        <w:softHyphen/>
      </w:r>
      <w:r>
        <w:rPr>
          <w:spacing w:val="-4"/>
          <w:sz w:val="30"/>
          <w:szCs w:val="30"/>
        </w:rPr>
        <w:lastRenderedPageBreak/>
        <w:t>рих на ХНХ у сполученні з ГХ. Встановлено, що зас</w:t>
      </w:r>
      <w:r>
        <w:rPr>
          <w:spacing w:val="-4"/>
          <w:sz w:val="30"/>
          <w:szCs w:val="30"/>
        </w:rPr>
        <w:softHyphen/>
        <w:t>то</w:t>
      </w:r>
      <w:r>
        <w:rPr>
          <w:spacing w:val="-4"/>
          <w:sz w:val="30"/>
          <w:szCs w:val="30"/>
        </w:rPr>
        <w:softHyphen/>
        <w:t>сування комбінації цих препаратів позитивно впливає на клініко-лабо</w:t>
      </w:r>
      <w:r>
        <w:rPr>
          <w:spacing w:val="-4"/>
          <w:sz w:val="30"/>
          <w:szCs w:val="30"/>
        </w:rPr>
        <w:softHyphen/>
        <w:t>ра</w:t>
      </w:r>
      <w:r>
        <w:rPr>
          <w:spacing w:val="-4"/>
          <w:sz w:val="30"/>
          <w:szCs w:val="30"/>
        </w:rPr>
        <w:softHyphen/>
        <w:t>торні показники хворих з ко</w:t>
      </w:r>
      <w:r>
        <w:rPr>
          <w:spacing w:val="-4"/>
          <w:sz w:val="30"/>
          <w:szCs w:val="30"/>
        </w:rPr>
        <w:softHyphen/>
        <w:t>морбідною патологією та сприяє більш три</w:t>
      </w:r>
      <w:r>
        <w:rPr>
          <w:spacing w:val="-4"/>
          <w:sz w:val="30"/>
          <w:szCs w:val="30"/>
        </w:rPr>
        <w:softHyphen/>
        <w:t>ва</w:t>
      </w:r>
      <w:r>
        <w:rPr>
          <w:spacing w:val="-4"/>
          <w:sz w:val="30"/>
          <w:szCs w:val="30"/>
        </w:rPr>
        <w:softHyphen/>
        <w:t>лому збереженню повноцінної ре</w:t>
      </w:r>
      <w:r>
        <w:rPr>
          <w:spacing w:val="-4"/>
          <w:sz w:val="30"/>
          <w:szCs w:val="30"/>
        </w:rPr>
        <w:softHyphen/>
        <w:t xml:space="preserve">місії ХНХ. </w:t>
      </w:r>
    </w:p>
    <w:p w:rsidR="006B1933" w:rsidRDefault="006B1933" w:rsidP="006B1933">
      <w:pPr>
        <w:tabs>
          <w:tab w:val="left" w:pos="3686"/>
        </w:tabs>
        <w:ind w:firstLine="540"/>
        <w:rPr>
          <w:spacing w:val="-2"/>
          <w:sz w:val="30"/>
          <w:szCs w:val="30"/>
        </w:rPr>
      </w:pPr>
      <w:r>
        <w:rPr>
          <w:b/>
          <w:sz w:val="30"/>
          <w:szCs w:val="30"/>
        </w:rPr>
        <w:t xml:space="preserve">Практичне значення одержаних результатів. </w:t>
      </w:r>
      <w:r>
        <w:rPr>
          <w:sz w:val="30"/>
          <w:szCs w:val="30"/>
        </w:rPr>
        <w:t>Встановлені клінічні та патогенетичні особливості сполученого перебігу ХНХ та ГХ у хворих мо</w:t>
      </w:r>
      <w:r>
        <w:rPr>
          <w:sz w:val="30"/>
          <w:szCs w:val="30"/>
        </w:rPr>
        <w:softHyphen/>
        <w:t>ло</w:t>
      </w:r>
      <w:r>
        <w:rPr>
          <w:sz w:val="30"/>
          <w:szCs w:val="30"/>
        </w:rPr>
        <w:softHyphen/>
        <w:t>до</w:t>
      </w:r>
      <w:r>
        <w:rPr>
          <w:sz w:val="30"/>
          <w:szCs w:val="30"/>
        </w:rPr>
        <w:softHyphen/>
        <w:t>го віку з точки з</w:t>
      </w:r>
      <w:r>
        <w:rPr>
          <w:sz w:val="30"/>
          <w:szCs w:val="30"/>
        </w:rPr>
        <w:t>о</w:t>
      </w:r>
      <w:r>
        <w:rPr>
          <w:sz w:val="30"/>
          <w:szCs w:val="30"/>
        </w:rPr>
        <w:t>ру патологічних змін у ЖВШ та з боку системи АОЗ. Виз</w:t>
      </w:r>
      <w:r>
        <w:rPr>
          <w:sz w:val="30"/>
          <w:szCs w:val="30"/>
        </w:rPr>
        <w:softHyphen/>
      </w:r>
      <w:r>
        <w:rPr>
          <w:sz w:val="30"/>
          <w:szCs w:val="30"/>
        </w:rPr>
        <w:softHyphen/>
        <w:t xml:space="preserve">начена доцільність </w:t>
      </w:r>
      <w:r>
        <w:rPr>
          <w:spacing w:val="-2"/>
          <w:sz w:val="30"/>
          <w:szCs w:val="30"/>
        </w:rPr>
        <w:t>використання багатоетапного дуоденального зон</w:t>
      </w:r>
      <w:r>
        <w:rPr>
          <w:spacing w:val="-2"/>
          <w:sz w:val="30"/>
          <w:szCs w:val="30"/>
        </w:rPr>
        <w:softHyphen/>
        <w:t>ду</w:t>
      </w:r>
      <w:r>
        <w:rPr>
          <w:spacing w:val="-2"/>
          <w:sz w:val="30"/>
          <w:szCs w:val="30"/>
        </w:rPr>
        <w:softHyphen/>
        <w:t>ван</w:t>
      </w:r>
      <w:r>
        <w:rPr>
          <w:spacing w:val="-2"/>
          <w:sz w:val="30"/>
          <w:szCs w:val="30"/>
        </w:rPr>
        <w:softHyphen/>
        <w:t>ня з визначенням біохімічного складу жовчі у хворих на ХНХ у спо</w:t>
      </w:r>
      <w:r>
        <w:rPr>
          <w:spacing w:val="-2"/>
          <w:sz w:val="30"/>
          <w:szCs w:val="30"/>
        </w:rPr>
        <w:softHyphen/>
        <w:t>лу</w:t>
      </w:r>
      <w:r>
        <w:rPr>
          <w:spacing w:val="-2"/>
          <w:sz w:val="30"/>
          <w:szCs w:val="30"/>
        </w:rPr>
        <w:softHyphen/>
        <w:t>чен</w:t>
      </w:r>
      <w:r>
        <w:rPr>
          <w:spacing w:val="-2"/>
          <w:sz w:val="30"/>
          <w:szCs w:val="30"/>
        </w:rPr>
        <w:softHyphen/>
        <w:t>ні з ГХ. Запропонована патогенетично обгрунтована комплексна те</w:t>
      </w:r>
      <w:r>
        <w:rPr>
          <w:spacing w:val="-2"/>
          <w:sz w:val="30"/>
          <w:szCs w:val="30"/>
        </w:rPr>
        <w:softHyphen/>
        <w:t>ра</w:t>
      </w:r>
      <w:r>
        <w:rPr>
          <w:spacing w:val="-2"/>
          <w:sz w:val="30"/>
          <w:szCs w:val="30"/>
        </w:rPr>
        <w:softHyphen/>
        <w:t>пія із за</w:t>
      </w:r>
      <w:r>
        <w:rPr>
          <w:spacing w:val="-2"/>
          <w:sz w:val="30"/>
          <w:szCs w:val="30"/>
        </w:rPr>
        <w:softHyphen/>
        <w:t>с</w:t>
      </w:r>
      <w:r>
        <w:rPr>
          <w:spacing w:val="-2"/>
          <w:sz w:val="30"/>
          <w:szCs w:val="30"/>
        </w:rPr>
        <w:softHyphen/>
        <w:t>тосуванням комбінації тіотриазоліну та циклоферону сприяє по</w:t>
      </w:r>
      <w:r>
        <w:rPr>
          <w:spacing w:val="-2"/>
          <w:sz w:val="30"/>
          <w:szCs w:val="30"/>
        </w:rPr>
        <w:softHyphen/>
        <w:t>кра</w:t>
      </w:r>
      <w:r>
        <w:rPr>
          <w:spacing w:val="-2"/>
          <w:sz w:val="30"/>
          <w:szCs w:val="30"/>
        </w:rPr>
        <w:softHyphen/>
        <w:t>щенню клінічного стану хворих на ХНХ в сполученні з ГХ та збільшенню тривалості ремісії ХНХ. Розроблені конкретні показання щодо застосування цих пре</w:t>
      </w:r>
      <w:r>
        <w:rPr>
          <w:spacing w:val="-2"/>
          <w:sz w:val="30"/>
          <w:szCs w:val="30"/>
        </w:rPr>
        <w:softHyphen/>
        <w:t>па</w:t>
      </w:r>
      <w:r>
        <w:rPr>
          <w:spacing w:val="-2"/>
          <w:sz w:val="30"/>
          <w:szCs w:val="30"/>
        </w:rPr>
        <w:softHyphen/>
        <w:t>ра</w:t>
      </w:r>
      <w:r>
        <w:rPr>
          <w:spacing w:val="-2"/>
          <w:sz w:val="30"/>
          <w:szCs w:val="30"/>
        </w:rPr>
        <w:softHyphen/>
        <w:t>тів в осіб молодого віку, хворих на ХНХ у сполученні з ГХ. Впро</w:t>
      </w:r>
      <w:r>
        <w:rPr>
          <w:spacing w:val="-2"/>
          <w:sz w:val="30"/>
          <w:szCs w:val="30"/>
        </w:rPr>
        <w:softHyphen/>
        <w:t>вадження результатів роботи в практику охорони здоров'я дозволяє зменшити частоту загострень ХНХ у хворих із сполученою патологією та покращити якість жит</w:t>
      </w:r>
      <w:r>
        <w:rPr>
          <w:spacing w:val="-2"/>
          <w:sz w:val="30"/>
          <w:szCs w:val="30"/>
        </w:rPr>
        <w:softHyphen/>
        <w:t>тя таких хворих. Рекомендації можуть бути впроваджені в те</w:t>
      </w:r>
      <w:r>
        <w:rPr>
          <w:spacing w:val="-2"/>
          <w:sz w:val="30"/>
          <w:szCs w:val="30"/>
        </w:rPr>
        <w:softHyphen/>
        <w:t>ра</w:t>
      </w:r>
      <w:r>
        <w:rPr>
          <w:spacing w:val="-2"/>
          <w:sz w:val="30"/>
          <w:szCs w:val="30"/>
        </w:rPr>
        <w:softHyphen/>
        <w:t>пев</w:t>
      </w:r>
      <w:r>
        <w:rPr>
          <w:spacing w:val="-2"/>
          <w:sz w:val="30"/>
          <w:szCs w:val="30"/>
        </w:rPr>
        <w:softHyphen/>
        <w:t>тичних, г</w:t>
      </w:r>
      <w:r>
        <w:rPr>
          <w:spacing w:val="-2"/>
          <w:sz w:val="30"/>
          <w:szCs w:val="30"/>
        </w:rPr>
        <w:t>а</w:t>
      </w:r>
      <w:r>
        <w:rPr>
          <w:spacing w:val="-2"/>
          <w:sz w:val="30"/>
          <w:szCs w:val="30"/>
        </w:rPr>
        <w:t>строентерологічних та кардіологічних відділеннях обласних, місь</w:t>
      </w:r>
      <w:r>
        <w:rPr>
          <w:spacing w:val="-2"/>
          <w:sz w:val="30"/>
          <w:szCs w:val="30"/>
        </w:rPr>
        <w:softHyphen/>
        <w:t>ких, ра</w:t>
      </w:r>
      <w:r>
        <w:rPr>
          <w:spacing w:val="-2"/>
          <w:sz w:val="30"/>
          <w:szCs w:val="30"/>
        </w:rPr>
        <w:softHyphen/>
        <w:t xml:space="preserve">йонних лікарень і амбулаторно-поліклінічних закладах. </w:t>
      </w:r>
    </w:p>
    <w:p w:rsidR="006B1933" w:rsidRDefault="006B1933" w:rsidP="006B1933">
      <w:pPr>
        <w:tabs>
          <w:tab w:val="left" w:pos="3686"/>
        </w:tabs>
        <w:ind w:firstLine="540"/>
        <w:rPr>
          <w:spacing w:val="-4"/>
          <w:sz w:val="30"/>
          <w:szCs w:val="30"/>
        </w:rPr>
      </w:pPr>
      <w:r>
        <w:rPr>
          <w:spacing w:val="-4"/>
          <w:sz w:val="30"/>
          <w:szCs w:val="30"/>
        </w:rPr>
        <w:t>За матеріалами дисертації розроблено корисну модель «Спосіб лікуван</w:t>
      </w:r>
      <w:r>
        <w:rPr>
          <w:spacing w:val="-4"/>
          <w:sz w:val="30"/>
          <w:szCs w:val="30"/>
        </w:rPr>
        <w:softHyphen/>
        <w:t>ня хронічного некалькульозного холециститу у хворих молодого віку з гіпер</w:t>
      </w:r>
      <w:r>
        <w:rPr>
          <w:spacing w:val="-4"/>
          <w:sz w:val="30"/>
          <w:szCs w:val="30"/>
        </w:rPr>
        <w:softHyphen/>
        <w:t>то</w:t>
      </w:r>
      <w:r>
        <w:rPr>
          <w:spacing w:val="-4"/>
          <w:sz w:val="30"/>
          <w:szCs w:val="30"/>
        </w:rPr>
        <w:softHyphen/>
        <w:t>ніч</w:t>
      </w:r>
      <w:r>
        <w:rPr>
          <w:spacing w:val="-4"/>
          <w:sz w:val="30"/>
          <w:szCs w:val="30"/>
        </w:rPr>
        <w:softHyphen/>
        <w:t>ною хворобою», на яку отримано патент України на корисну мо</w:t>
      </w:r>
      <w:r>
        <w:rPr>
          <w:spacing w:val="-4"/>
          <w:sz w:val="30"/>
          <w:szCs w:val="30"/>
        </w:rPr>
        <w:softHyphen/>
        <w:t>дель № 35648. Матеріали дисертації використовуються в навчальному процесі на ка</w:t>
      </w:r>
      <w:r>
        <w:rPr>
          <w:spacing w:val="-4"/>
          <w:sz w:val="30"/>
          <w:szCs w:val="30"/>
        </w:rPr>
        <w:softHyphen/>
        <w:t>федрах терапевтичного профілю Луганського та Івано-Франківського дер</w:t>
      </w:r>
      <w:r>
        <w:rPr>
          <w:spacing w:val="-4"/>
          <w:sz w:val="30"/>
          <w:szCs w:val="30"/>
        </w:rPr>
        <w:softHyphen/>
        <w:t>жав</w:t>
      </w:r>
      <w:r>
        <w:rPr>
          <w:spacing w:val="-4"/>
          <w:sz w:val="30"/>
          <w:szCs w:val="30"/>
        </w:rPr>
        <w:softHyphen/>
        <w:t>них медичних університетів, Донецького націо</w:t>
      </w:r>
      <w:r>
        <w:rPr>
          <w:spacing w:val="-4"/>
          <w:sz w:val="30"/>
          <w:szCs w:val="30"/>
        </w:rPr>
        <w:softHyphen/>
        <w:t>на</w:t>
      </w:r>
      <w:r>
        <w:rPr>
          <w:spacing w:val="-4"/>
          <w:sz w:val="30"/>
          <w:szCs w:val="30"/>
        </w:rPr>
        <w:softHyphen/>
        <w:t>ль</w:t>
      </w:r>
      <w:r>
        <w:rPr>
          <w:spacing w:val="-4"/>
          <w:sz w:val="30"/>
          <w:szCs w:val="30"/>
        </w:rPr>
        <w:softHyphen/>
        <w:t>но</w:t>
      </w:r>
      <w:r>
        <w:rPr>
          <w:spacing w:val="-4"/>
          <w:sz w:val="30"/>
          <w:szCs w:val="30"/>
        </w:rPr>
        <w:softHyphen/>
        <w:t>го медичного універ</w:t>
      </w:r>
      <w:r>
        <w:rPr>
          <w:spacing w:val="-4"/>
          <w:sz w:val="30"/>
          <w:szCs w:val="30"/>
        </w:rPr>
        <w:softHyphen/>
        <w:t>си</w:t>
      </w:r>
      <w:r>
        <w:rPr>
          <w:spacing w:val="-4"/>
          <w:sz w:val="30"/>
          <w:szCs w:val="30"/>
        </w:rPr>
        <w:softHyphen/>
        <w:t>те</w:t>
      </w:r>
      <w:r>
        <w:rPr>
          <w:spacing w:val="-4"/>
          <w:sz w:val="30"/>
          <w:szCs w:val="30"/>
        </w:rPr>
        <w:softHyphen/>
        <w:t>ту, Запорізької медичної академії післядипломної ос</w:t>
      </w:r>
      <w:r>
        <w:rPr>
          <w:spacing w:val="-4"/>
          <w:sz w:val="30"/>
          <w:szCs w:val="30"/>
        </w:rPr>
        <w:softHyphen/>
        <w:t>віти. Результати дослі</w:t>
      </w:r>
      <w:r>
        <w:rPr>
          <w:spacing w:val="-4"/>
          <w:sz w:val="30"/>
          <w:szCs w:val="30"/>
        </w:rPr>
        <w:softHyphen/>
        <w:t>д</w:t>
      </w:r>
      <w:r>
        <w:rPr>
          <w:spacing w:val="-4"/>
          <w:sz w:val="30"/>
          <w:szCs w:val="30"/>
        </w:rPr>
        <w:softHyphen/>
        <w:t>жен</w:t>
      </w:r>
      <w:r>
        <w:rPr>
          <w:spacing w:val="-4"/>
          <w:sz w:val="30"/>
          <w:szCs w:val="30"/>
        </w:rPr>
        <w:softHyphen/>
      </w:r>
      <w:r>
        <w:rPr>
          <w:spacing w:val="-4"/>
          <w:sz w:val="30"/>
          <w:szCs w:val="30"/>
        </w:rPr>
        <w:softHyphen/>
      </w:r>
      <w:r>
        <w:rPr>
          <w:spacing w:val="-4"/>
          <w:sz w:val="30"/>
          <w:szCs w:val="30"/>
        </w:rPr>
        <w:softHyphen/>
        <w:t>ня впроваджені в роботі відділень терапев</w:t>
      </w:r>
      <w:r>
        <w:rPr>
          <w:spacing w:val="-4"/>
          <w:sz w:val="30"/>
          <w:szCs w:val="30"/>
        </w:rPr>
        <w:softHyphen/>
        <w:t>тич</w:t>
      </w:r>
      <w:r>
        <w:rPr>
          <w:spacing w:val="-4"/>
          <w:sz w:val="30"/>
          <w:szCs w:val="30"/>
        </w:rPr>
        <w:softHyphen/>
        <w:t>но</w:t>
      </w:r>
      <w:r>
        <w:rPr>
          <w:spacing w:val="-4"/>
          <w:sz w:val="30"/>
          <w:szCs w:val="30"/>
        </w:rPr>
        <w:softHyphen/>
      </w:r>
      <w:r>
        <w:rPr>
          <w:spacing w:val="-4"/>
          <w:sz w:val="30"/>
          <w:szCs w:val="30"/>
        </w:rPr>
        <w:softHyphen/>
        <w:t>го профілю міських лі</w:t>
      </w:r>
      <w:r>
        <w:rPr>
          <w:spacing w:val="-4"/>
          <w:sz w:val="30"/>
          <w:szCs w:val="30"/>
        </w:rPr>
        <w:softHyphen/>
        <w:t>ка</w:t>
      </w:r>
      <w:r>
        <w:rPr>
          <w:spacing w:val="-4"/>
          <w:sz w:val="30"/>
          <w:szCs w:val="30"/>
        </w:rPr>
        <w:softHyphen/>
        <w:t>рень мм. Луганська, Києву, Запоріжжя, Івано-Фран</w:t>
      </w:r>
      <w:r>
        <w:rPr>
          <w:spacing w:val="-4"/>
          <w:sz w:val="30"/>
          <w:szCs w:val="30"/>
        </w:rPr>
        <w:softHyphen/>
      </w:r>
      <w:r>
        <w:rPr>
          <w:spacing w:val="-4"/>
          <w:sz w:val="30"/>
          <w:szCs w:val="30"/>
        </w:rPr>
        <w:softHyphen/>
        <w:t xml:space="preserve">ківська. </w:t>
      </w:r>
    </w:p>
    <w:p w:rsidR="006B1933" w:rsidRDefault="006B1933" w:rsidP="006B1933">
      <w:pPr>
        <w:ind w:firstLine="540"/>
        <w:rPr>
          <w:spacing w:val="-4"/>
          <w:sz w:val="30"/>
          <w:szCs w:val="30"/>
        </w:rPr>
      </w:pPr>
      <w:r>
        <w:rPr>
          <w:b/>
          <w:spacing w:val="-4"/>
          <w:sz w:val="30"/>
          <w:szCs w:val="30"/>
        </w:rPr>
        <w:t xml:space="preserve">Особистий внесок здобувача. </w:t>
      </w:r>
      <w:r>
        <w:rPr>
          <w:spacing w:val="-4"/>
          <w:sz w:val="30"/>
          <w:szCs w:val="30"/>
        </w:rPr>
        <w:t>Особистий внесок автора в отриманих нау</w:t>
      </w:r>
      <w:r>
        <w:rPr>
          <w:spacing w:val="-4"/>
          <w:sz w:val="30"/>
          <w:szCs w:val="30"/>
        </w:rPr>
        <w:softHyphen/>
      </w:r>
      <w:r>
        <w:rPr>
          <w:spacing w:val="-4"/>
          <w:sz w:val="30"/>
          <w:szCs w:val="30"/>
        </w:rPr>
        <w:softHyphen/>
        <w:t>кових результатах є основним і полягає у проведенні патентно-ліцен</w:t>
      </w:r>
      <w:r>
        <w:rPr>
          <w:spacing w:val="-4"/>
          <w:sz w:val="30"/>
          <w:szCs w:val="30"/>
        </w:rPr>
        <w:softHyphen/>
        <w:t>зій</w:t>
      </w:r>
      <w:r>
        <w:rPr>
          <w:spacing w:val="-4"/>
          <w:sz w:val="30"/>
          <w:szCs w:val="30"/>
        </w:rPr>
        <w:softHyphen/>
        <w:t>ного і лі</w:t>
      </w:r>
      <w:r>
        <w:rPr>
          <w:spacing w:val="-4"/>
          <w:sz w:val="30"/>
          <w:szCs w:val="30"/>
        </w:rPr>
        <w:softHyphen/>
        <w:t>тературного пошуку, виборі напрямку і методів дослідження, визна</w:t>
      </w:r>
      <w:r>
        <w:rPr>
          <w:spacing w:val="-4"/>
          <w:sz w:val="30"/>
          <w:szCs w:val="30"/>
        </w:rPr>
        <w:softHyphen/>
        <w:t>чен</w:t>
      </w:r>
      <w:r>
        <w:rPr>
          <w:spacing w:val="-4"/>
          <w:sz w:val="30"/>
          <w:szCs w:val="30"/>
        </w:rPr>
        <w:softHyphen/>
      </w:r>
      <w:r>
        <w:rPr>
          <w:spacing w:val="-4"/>
          <w:sz w:val="30"/>
          <w:szCs w:val="30"/>
        </w:rPr>
        <w:softHyphen/>
        <w:t>ні кон</w:t>
      </w:r>
      <w:r>
        <w:rPr>
          <w:spacing w:val="-4"/>
          <w:sz w:val="30"/>
          <w:szCs w:val="30"/>
        </w:rPr>
        <w:softHyphen/>
        <w:t>тингенту обстежених груп. Здобувачка самостійно проводила клі</w:t>
      </w:r>
      <w:r>
        <w:rPr>
          <w:spacing w:val="-4"/>
          <w:sz w:val="30"/>
          <w:szCs w:val="30"/>
        </w:rPr>
        <w:softHyphen/>
        <w:t>ніч</w:t>
      </w:r>
      <w:r>
        <w:rPr>
          <w:spacing w:val="-4"/>
          <w:sz w:val="30"/>
          <w:szCs w:val="30"/>
        </w:rPr>
        <w:softHyphen/>
      </w:r>
      <w:r>
        <w:rPr>
          <w:spacing w:val="-4"/>
          <w:sz w:val="30"/>
          <w:szCs w:val="30"/>
        </w:rPr>
        <w:softHyphen/>
        <w:t>ні та інструментальні обстеження хворих, приймала безпосередню участь в вико</w:t>
      </w:r>
      <w:r>
        <w:rPr>
          <w:spacing w:val="-4"/>
          <w:sz w:val="30"/>
          <w:szCs w:val="30"/>
        </w:rPr>
        <w:softHyphen/>
        <w:t>нанні лабораторних досліджень, здійснювала статистичну обробку от</w:t>
      </w:r>
      <w:r>
        <w:rPr>
          <w:spacing w:val="-4"/>
          <w:sz w:val="30"/>
          <w:szCs w:val="30"/>
        </w:rPr>
        <w:softHyphen/>
        <w:t>ри</w:t>
      </w:r>
      <w:r>
        <w:rPr>
          <w:spacing w:val="-4"/>
          <w:sz w:val="30"/>
          <w:szCs w:val="30"/>
        </w:rPr>
        <w:softHyphen/>
      </w:r>
      <w:r>
        <w:rPr>
          <w:spacing w:val="-4"/>
          <w:sz w:val="30"/>
          <w:szCs w:val="30"/>
        </w:rPr>
        <w:softHyphen/>
      </w:r>
      <w:r>
        <w:rPr>
          <w:spacing w:val="-4"/>
          <w:sz w:val="30"/>
          <w:szCs w:val="30"/>
        </w:rPr>
        <w:softHyphen/>
        <w:t>маних ре</w:t>
      </w:r>
      <w:r>
        <w:rPr>
          <w:spacing w:val="-4"/>
          <w:sz w:val="30"/>
          <w:szCs w:val="30"/>
        </w:rPr>
        <w:softHyphen/>
        <w:t>зультатів, формулювання висновків і практичних реко</w:t>
      </w:r>
      <w:r>
        <w:rPr>
          <w:spacing w:val="-4"/>
          <w:sz w:val="30"/>
          <w:szCs w:val="30"/>
        </w:rPr>
        <w:softHyphen/>
        <w:t xml:space="preserve">мендацій. </w:t>
      </w:r>
    </w:p>
    <w:p w:rsidR="006B1933" w:rsidRDefault="006B1933" w:rsidP="006B1933">
      <w:pPr>
        <w:pStyle w:val="38"/>
        <w:spacing w:after="0"/>
        <w:ind w:left="0" w:firstLine="540"/>
        <w:rPr>
          <w:spacing w:val="-4"/>
          <w:sz w:val="30"/>
          <w:szCs w:val="30"/>
        </w:rPr>
      </w:pPr>
      <w:r>
        <w:rPr>
          <w:b/>
          <w:spacing w:val="-4"/>
          <w:sz w:val="30"/>
          <w:szCs w:val="30"/>
        </w:rPr>
        <w:t xml:space="preserve">Апробація результатів дисертації. </w:t>
      </w:r>
      <w:r>
        <w:rPr>
          <w:spacing w:val="-4"/>
          <w:sz w:val="30"/>
          <w:szCs w:val="30"/>
        </w:rPr>
        <w:t>Основні положення дисертації д</w:t>
      </w:r>
      <w:r>
        <w:rPr>
          <w:spacing w:val="-4"/>
          <w:sz w:val="30"/>
          <w:szCs w:val="30"/>
        </w:rPr>
        <w:t>о</w:t>
      </w:r>
      <w:r>
        <w:rPr>
          <w:spacing w:val="-4"/>
          <w:sz w:val="30"/>
          <w:szCs w:val="30"/>
        </w:rPr>
        <w:t>к</w:t>
      </w:r>
      <w:r>
        <w:rPr>
          <w:spacing w:val="-4"/>
          <w:sz w:val="30"/>
          <w:szCs w:val="30"/>
        </w:rPr>
        <w:softHyphen/>
        <w:t>ла</w:t>
      </w:r>
      <w:r>
        <w:rPr>
          <w:spacing w:val="-4"/>
          <w:sz w:val="30"/>
          <w:szCs w:val="30"/>
        </w:rPr>
        <w:softHyphen/>
        <w:t>далися та обговорювалися на таких наукових конференціях і симпозіумах: нау</w:t>
      </w:r>
      <w:r>
        <w:rPr>
          <w:spacing w:val="-4"/>
          <w:sz w:val="30"/>
          <w:szCs w:val="30"/>
        </w:rPr>
        <w:softHyphen/>
        <w:t>ково-практичній конференції молодих вчених (м. Харків, 2007), на Все</w:t>
      </w:r>
      <w:r>
        <w:rPr>
          <w:spacing w:val="-4"/>
          <w:sz w:val="30"/>
          <w:szCs w:val="30"/>
        </w:rPr>
        <w:softHyphen/>
        <w:t>ук</w:t>
      </w:r>
      <w:r>
        <w:rPr>
          <w:spacing w:val="-4"/>
          <w:sz w:val="30"/>
          <w:szCs w:val="30"/>
        </w:rPr>
        <w:softHyphen/>
        <w:t>ра</w:t>
      </w:r>
      <w:r>
        <w:rPr>
          <w:spacing w:val="-4"/>
          <w:sz w:val="30"/>
          <w:szCs w:val="30"/>
        </w:rPr>
        <w:softHyphen/>
        <w:t>їн</w:t>
      </w:r>
      <w:r>
        <w:rPr>
          <w:spacing w:val="-4"/>
          <w:sz w:val="30"/>
          <w:szCs w:val="30"/>
        </w:rPr>
        <w:softHyphen/>
        <w:t>ських науково-практичних конференціях “Сучасні підходи до аналізу стану здо</w:t>
      </w:r>
      <w:r>
        <w:rPr>
          <w:spacing w:val="-4"/>
          <w:sz w:val="30"/>
          <w:szCs w:val="30"/>
        </w:rPr>
        <w:softHyphen/>
      </w:r>
      <w:r>
        <w:rPr>
          <w:spacing w:val="-4"/>
          <w:sz w:val="30"/>
          <w:szCs w:val="30"/>
        </w:rPr>
        <w:softHyphen/>
        <w:t xml:space="preserve">ров’я” (Луганськ, 2007, 2008) на науково-практичній конференції, </w:t>
      </w:r>
      <w:r>
        <w:rPr>
          <w:spacing w:val="-4"/>
          <w:sz w:val="30"/>
          <w:szCs w:val="30"/>
        </w:rPr>
        <w:lastRenderedPageBreak/>
        <w:t>при</w:t>
      </w:r>
      <w:r>
        <w:rPr>
          <w:spacing w:val="-4"/>
          <w:sz w:val="30"/>
          <w:szCs w:val="30"/>
        </w:rPr>
        <w:softHyphen/>
        <w:t>свя</w:t>
      </w:r>
      <w:r>
        <w:rPr>
          <w:spacing w:val="-4"/>
          <w:sz w:val="30"/>
          <w:szCs w:val="30"/>
        </w:rPr>
        <w:softHyphen/>
        <w:t>че</w:t>
      </w:r>
      <w:r>
        <w:rPr>
          <w:spacing w:val="-4"/>
          <w:sz w:val="30"/>
          <w:szCs w:val="30"/>
        </w:rPr>
        <w:softHyphen/>
        <w:t>ній 165-річчю Національного медичного університету ім. О.О. Бо</w:t>
      </w:r>
      <w:r>
        <w:rPr>
          <w:spacing w:val="-4"/>
          <w:sz w:val="30"/>
          <w:szCs w:val="30"/>
        </w:rPr>
        <w:softHyphen/>
        <w:t>го</w:t>
      </w:r>
      <w:r>
        <w:rPr>
          <w:spacing w:val="-4"/>
          <w:sz w:val="30"/>
          <w:szCs w:val="30"/>
        </w:rPr>
        <w:softHyphen/>
        <w:t>мольця “Новини внутрішньої медицини лікарю-інтерністу” (Київ, 2007), те</w:t>
      </w:r>
      <w:r>
        <w:rPr>
          <w:spacing w:val="-4"/>
          <w:sz w:val="30"/>
          <w:szCs w:val="30"/>
        </w:rPr>
        <w:softHyphen/>
        <w:t>ра</w:t>
      </w:r>
      <w:r>
        <w:rPr>
          <w:spacing w:val="-4"/>
          <w:sz w:val="30"/>
          <w:szCs w:val="30"/>
        </w:rPr>
        <w:softHyphen/>
        <w:t>пев</w:t>
      </w:r>
      <w:r>
        <w:rPr>
          <w:spacing w:val="-4"/>
          <w:sz w:val="30"/>
          <w:szCs w:val="30"/>
        </w:rPr>
        <w:softHyphen/>
        <w:t>тич</w:t>
      </w:r>
      <w:r>
        <w:rPr>
          <w:spacing w:val="-4"/>
          <w:sz w:val="30"/>
          <w:szCs w:val="30"/>
        </w:rPr>
        <w:softHyphen/>
        <w:t>них читаннях, присвячених пам’яті академіка Л.Т. Малої (Харків, 2008), на за</w:t>
      </w:r>
      <w:r>
        <w:rPr>
          <w:spacing w:val="-4"/>
          <w:sz w:val="30"/>
          <w:szCs w:val="30"/>
        </w:rPr>
        <w:softHyphen/>
        <w:t>сі</w:t>
      </w:r>
      <w:r>
        <w:rPr>
          <w:spacing w:val="-4"/>
          <w:sz w:val="30"/>
          <w:szCs w:val="30"/>
        </w:rPr>
        <w:softHyphen/>
        <w:t>даннях Луганських обласних асоціацій терапевтів, гаст</w:t>
      </w:r>
      <w:r>
        <w:rPr>
          <w:spacing w:val="-4"/>
          <w:sz w:val="30"/>
          <w:szCs w:val="30"/>
        </w:rPr>
        <w:softHyphen/>
        <w:t>ро</w:t>
      </w:r>
      <w:r>
        <w:rPr>
          <w:spacing w:val="-4"/>
          <w:sz w:val="30"/>
          <w:szCs w:val="30"/>
        </w:rPr>
        <w:softHyphen/>
        <w:t>ен</w:t>
      </w:r>
      <w:r>
        <w:rPr>
          <w:spacing w:val="-4"/>
          <w:sz w:val="30"/>
          <w:szCs w:val="30"/>
        </w:rPr>
        <w:softHyphen/>
        <w:t>те</w:t>
      </w:r>
      <w:r>
        <w:rPr>
          <w:spacing w:val="-4"/>
          <w:sz w:val="30"/>
          <w:szCs w:val="30"/>
        </w:rPr>
        <w:softHyphen/>
        <w:t>рологів, кар</w:t>
      </w:r>
      <w:r>
        <w:rPr>
          <w:spacing w:val="-4"/>
          <w:sz w:val="30"/>
          <w:szCs w:val="30"/>
        </w:rPr>
        <w:softHyphen/>
      </w:r>
      <w:r>
        <w:rPr>
          <w:spacing w:val="-4"/>
          <w:sz w:val="30"/>
          <w:szCs w:val="30"/>
        </w:rPr>
        <w:softHyphen/>
        <w:t>діологів (Луганськ, 2006-2008), на спільному засіданні кафедр про</w:t>
      </w:r>
      <w:r>
        <w:rPr>
          <w:spacing w:val="-4"/>
          <w:sz w:val="30"/>
          <w:szCs w:val="30"/>
        </w:rPr>
        <w:softHyphen/>
        <w:t>пе</w:t>
      </w:r>
      <w:r>
        <w:rPr>
          <w:spacing w:val="-4"/>
          <w:sz w:val="30"/>
          <w:szCs w:val="30"/>
        </w:rPr>
        <w:softHyphen/>
        <w:t>девтики внутрішньої медицини, внутрішньої медицини № 1, 2, сі</w:t>
      </w:r>
      <w:r>
        <w:rPr>
          <w:spacing w:val="-4"/>
          <w:sz w:val="30"/>
          <w:szCs w:val="30"/>
        </w:rPr>
        <w:softHyphen/>
        <w:t>мейної ме</w:t>
      </w:r>
      <w:r>
        <w:rPr>
          <w:spacing w:val="-4"/>
          <w:sz w:val="30"/>
          <w:szCs w:val="30"/>
        </w:rPr>
        <w:softHyphen/>
        <w:t>ди</w:t>
      </w:r>
      <w:r>
        <w:rPr>
          <w:spacing w:val="-4"/>
          <w:sz w:val="30"/>
          <w:szCs w:val="30"/>
        </w:rPr>
        <w:softHyphen/>
        <w:t>ци</w:t>
      </w:r>
      <w:r>
        <w:rPr>
          <w:spacing w:val="-4"/>
          <w:sz w:val="30"/>
          <w:szCs w:val="30"/>
        </w:rPr>
        <w:softHyphen/>
        <w:t>ни ФПДО Луганського державного медичного університету (Луганськ, 2008).</w:t>
      </w:r>
    </w:p>
    <w:p w:rsidR="006B1933" w:rsidRDefault="006B1933" w:rsidP="006B1933">
      <w:pPr>
        <w:pStyle w:val="35"/>
        <w:ind w:firstLine="540"/>
        <w:rPr>
          <w:spacing w:val="-10"/>
          <w:sz w:val="30"/>
          <w:szCs w:val="30"/>
        </w:rPr>
      </w:pPr>
      <w:r>
        <w:rPr>
          <w:b/>
          <w:spacing w:val="-10"/>
          <w:sz w:val="30"/>
          <w:szCs w:val="30"/>
        </w:rPr>
        <w:t xml:space="preserve">Публікації. </w:t>
      </w:r>
      <w:r>
        <w:rPr>
          <w:spacing w:val="-10"/>
          <w:sz w:val="30"/>
          <w:szCs w:val="30"/>
        </w:rPr>
        <w:t>За матеріалами дисертаційного дослідження опубліковано 8 ста</w:t>
      </w:r>
      <w:r>
        <w:rPr>
          <w:spacing w:val="-10"/>
          <w:sz w:val="30"/>
          <w:szCs w:val="30"/>
        </w:rPr>
        <w:softHyphen/>
        <w:t>тей (5 - одноосібних) в виданнях, рекомендованих ВАК України, 2 тези - в ма</w:t>
      </w:r>
      <w:r>
        <w:rPr>
          <w:spacing w:val="-10"/>
          <w:sz w:val="30"/>
          <w:szCs w:val="30"/>
        </w:rPr>
        <w:softHyphen/>
        <w:t>те</w:t>
      </w:r>
      <w:r>
        <w:rPr>
          <w:spacing w:val="-10"/>
          <w:sz w:val="30"/>
          <w:szCs w:val="30"/>
        </w:rPr>
        <w:softHyphen/>
        <w:t>рі</w:t>
      </w:r>
      <w:r>
        <w:rPr>
          <w:spacing w:val="-10"/>
          <w:sz w:val="30"/>
          <w:szCs w:val="30"/>
        </w:rPr>
        <w:softHyphen/>
        <w:t>а</w:t>
      </w:r>
      <w:r>
        <w:rPr>
          <w:spacing w:val="-10"/>
          <w:sz w:val="30"/>
          <w:szCs w:val="30"/>
        </w:rPr>
        <w:softHyphen/>
        <w:t>лах республіканських конференцій, отримано патент України на корисну мо</w:t>
      </w:r>
      <w:r>
        <w:rPr>
          <w:spacing w:val="-10"/>
          <w:sz w:val="30"/>
          <w:szCs w:val="30"/>
        </w:rPr>
        <w:softHyphen/>
        <w:t>де</w:t>
      </w:r>
      <w:r>
        <w:rPr>
          <w:spacing w:val="-10"/>
          <w:sz w:val="30"/>
          <w:szCs w:val="30"/>
        </w:rPr>
        <w:softHyphen/>
        <w:t>ль.</w:t>
      </w:r>
    </w:p>
    <w:p w:rsidR="006B1933" w:rsidRDefault="006B1933" w:rsidP="006B1933">
      <w:pPr>
        <w:pStyle w:val="affffffffc"/>
        <w:tabs>
          <w:tab w:val="left" w:pos="0"/>
        </w:tabs>
        <w:ind w:right="-5" w:firstLine="540"/>
        <w:rPr>
          <w:sz w:val="30"/>
          <w:szCs w:val="30"/>
        </w:rPr>
      </w:pPr>
      <w:r>
        <w:rPr>
          <w:b/>
          <w:sz w:val="30"/>
          <w:szCs w:val="30"/>
        </w:rPr>
        <w:t>Обсяг і структура дисертації</w:t>
      </w:r>
      <w:r>
        <w:rPr>
          <w:sz w:val="30"/>
          <w:szCs w:val="30"/>
        </w:rPr>
        <w:t>. Дисертація викладена українською мо</w:t>
      </w:r>
      <w:r>
        <w:rPr>
          <w:sz w:val="30"/>
          <w:szCs w:val="30"/>
        </w:rPr>
        <w:softHyphen/>
        <w:t>вою на 131 сторінках друкованого тексту. Складається зі вступу, 4 роз</w:t>
      </w:r>
      <w:r>
        <w:rPr>
          <w:sz w:val="30"/>
          <w:szCs w:val="30"/>
        </w:rPr>
        <w:softHyphen/>
        <w:t>ді</w:t>
      </w:r>
      <w:r>
        <w:rPr>
          <w:sz w:val="30"/>
          <w:szCs w:val="30"/>
        </w:rPr>
        <w:softHyphen/>
        <w:t>лів власних досліджень, аналізу та узагальнення результатів дослід</w:t>
      </w:r>
      <w:r>
        <w:rPr>
          <w:sz w:val="30"/>
          <w:szCs w:val="30"/>
        </w:rPr>
        <w:softHyphen/>
        <w:t>ження, вис</w:t>
      </w:r>
      <w:r>
        <w:rPr>
          <w:sz w:val="30"/>
          <w:szCs w:val="30"/>
        </w:rPr>
        <w:softHyphen/>
        <w:t>новків, практичних рекомендацій, списку використаних джерел літе</w:t>
      </w:r>
      <w:r>
        <w:rPr>
          <w:sz w:val="30"/>
          <w:szCs w:val="30"/>
        </w:rPr>
        <w:softHyphen/>
        <w:t>ра</w:t>
      </w:r>
      <w:r>
        <w:rPr>
          <w:sz w:val="30"/>
          <w:szCs w:val="30"/>
        </w:rPr>
        <w:softHyphen/>
        <w:t>ту</w:t>
      </w:r>
      <w:r>
        <w:rPr>
          <w:sz w:val="30"/>
          <w:szCs w:val="30"/>
        </w:rPr>
        <w:softHyphen/>
        <w:t>ри. Дисертація ілюстрована 18 рисунками, 30 таблицями. Список ви</w:t>
      </w:r>
      <w:r>
        <w:rPr>
          <w:sz w:val="30"/>
          <w:szCs w:val="30"/>
        </w:rPr>
        <w:softHyphen/>
        <w:t>ко</w:t>
      </w:r>
      <w:r>
        <w:rPr>
          <w:sz w:val="30"/>
          <w:szCs w:val="30"/>
        </w:rPr>
        <w:softHyphen/>
        <w:t>рис</w:t>
      </w:r>
      <w:r>
        <w:rPr>
          <w:sz w:val="30"/>
          <w:szCs w:val="30"/>
        </w:rPr>
        <w:softHyphen/>
        <w:t>таних джерел містить 380 джерел, із них кирилицею - 200, латиною - 180.</w:t>
      </w:r>
    </w:p>
    <w:p w:rsidR="006B1933" w:rsidRDefault="006B1933" w:rsidP="006B1933">
      <w:pPr>
        <w:jc w:val="center"/>
        <w:rPr>
          <w:b/>
          <w:sz w:val="30"/>
          <w:szCs w:val="30"/>
        </w:rPr>
      </w:pPr>
      <w:r>
        <w:rPr>
          <w:b/>
          <w:sz w:val="30"/>
          <w:szCs w:val="30"/>
        </w:rPr>
        <w:t>ОСНОВНИЙ ЗМІСТ РОБОТИ</w:t>
      </w:r>
    </w:p>
    <w:p w:rsidR="006B1933" w:rsidRDefault="006B1933" w:rsidP="006B1933">
      <w:pPr>
        <w:ind w:firstLine="540"/>
        <w:rPr>
          <w:sz w:val="30"/>
          <w:szCs w:val="30"/>
        </w:rPr>
      </w:pPr>
      <w:r>
        <w:rPr>
          <w:b/>
          <w:sz w:val="30"/>
          <w:szCs w:val="30"/>
        </w:rPr>
        <w:t xml:space="preserve">Матеріали та методи дослідження. </w:t>
      </w:r>
      <w:r>
        <w:rPr>
          <w:sz w:val="30"/>
          <w:szCs w:val="30"/>
        </w:rPr>
        <w:t>Під наглядом знаходилось 130 хво</w:t>
      </w:r>
      <w:r>
        <w:rPr>
          <w:sz w:val="30"/>
          <w:szCs w:val="30"/>
        </w:rPr>
        <w:softHyphen/>
        <w:t>рих на ХНХ в сполученні з ГХ П стадії у віці від 18 до 45 років (кла</w:t>
      </w:r>
      <w:r>
        <w:rPr>
          <w:sz w:val="30"/>
          <w:szCs w:val="30"/>
        </w:rPr>
        <w:softHyphen/>
        <w:t>си</w:t>
      </w:r>
      <w:r>
        <w:rPr>
          <w:sz w:val="30"/>
          <w:szCs w:val="30"/>
        </w:rPr>
        <w:softHyphen/>
        <w:t>фі</w:t>
      </w:r>
      <w:r>
        <w:rPr>
          <w:sz w:val="30"/>
          <w:szCs w:val="30"/>
        </w:rPr>
        <w:softHyphen/>
        <w:t>кація ВООЗ, 1989). До обстеження включали осіб, які не мали порушень вуг</w:t>
      </w:r>
      <w:r>
        <w:rPr>
          <w:sz w:val="30"/>
          <w:szCs w:val="30"/>
        </w:rPr>
        <w:softHyphen/>
        <w:t>ле</w:t>
      </w:r>
      <w:r>
        <w:rPr>
          <w:sz w:val="30"/>
          <w:szCs w:val="30"/>
        </w:rPr>
        <w:softHyphen/>
        <w:t>водного обміну, захворювань щитоподібної залози, наднирників, вто</w:t>
      </w:r>
      <w:r>
        <w:rPr>
          <w:sz w:val="30"/>
          <w:szCs w:val="30"/>
        </w:rPr>
        <w:softHyphen/>
        <w:t>рин</w:t>
      </w:r>
      <w:r>
        <w:rPr>
          <w:sz w:val="30"/>
          <w:szCs w:val="30"/>
        </w:rPr>
        <w:softHyphen/>
        <w:t>них артеріальних гіпертоній. Серед обстежених було 51 чоловік (39,3%) та 79 жінок (60,7%). Тривалість коморбідної патології за даними медичних до</w:t>
      </w:r>
      <w:r>
        <w:rPr>
          <w:sz w:val="30"/>
          <w:szCs w:val="30"/>
        </w:rPr>
        <w:softHyphen/>
        <w:t>ку</w:t>
      </w:r>
      <w:r>
        <w:rPr>
          <w:sz w:val="30"/>
          <w:szCs w:val="30"/>
        </w:rPr>
        <w:softHyphen/>
        <w:t xml:space="preserve">ментів складала від 2 до 7 років, у середньому 4,2±0,5 роки. </w:t>
      </w:r>
    </w:p>
    <w:p w:rsidR="006B1933" w:rsidRDefault="006B1933" w:rsidP="006B1933">
      <w:pPr>
        <w:ind w:firstLine="540"/>
        <w:rPr>
          <w:sz w:val="30"/>
          <w:szCs w:val="30"/>
        </w:rPr>
      </w:pPr>
      <w:r>
        <w:rPr>
          <w:sz w:val="30"/>
          <w:szCs w:val="30"/>
        </w:rPr>
        <w:t>Обстежені хворі були розподілені на дві групи, які були рандомізовані за статтю, віком, тривалістю та частотою попередніх загострень ХНХ: ос</w:t>
      </w:r>
      <w:r>
        <w:rPr>
          <w:sz w:val="30"/>
          <w:szCs w:val="30"/>
        </w:rPr>
        <w:softHyphen/>
        <w:t>нов</w:t>
      </w:r>
      <w:r>
        <w:rPr>
          <w:sz w:val="30"/>
          <w:szCs w:val="30"/>
        </w:rPr>
        <w:softHyphen/>
        <w:t>ну (77 осіб) та зіставлення (53 особи). Пацієнти обох груп отримували спаз</w:t>
      </w:r>
      <w:r>
        <w:rPr>
          <w:sz w:val="30"/>
          <w:szCs w:val="30"/>
        </w:rPr>
        <w:softHyphen/>
        <w:t>мо</w:t>
      </w:r>
      <w:r>
        <w:rPr>
          <w:sz w:val="30"/>
          <w:szCs w:val="30"/>
        </w:rPr>
        <w:softHyphen/>
        <w:t>лі</w:t>
      </w:r>
      <w:r>
        <w:rPr>
          <w:sz w:val="30"/>
          <w:szCs w:val="30"/>
        </w:rPr>
        <w:softHyphen/>
        <w:t>тики, жовчогінні, антибактеріальні препарати (при необхідності) та стан</w:t>
      </w:r>
      <w:r>
        <w:rPr>
          <w:sz w:val="30"/>
          <w:szCs w:val="30"/>
        </w:rPr>
        <w:softHyphen/>
        <w:t>дар</w:t>
      </w:r>
      <w:r>
        <w:rPr>
          <w:sz w:val="30"/>
          <w:szCs w:val="30"/>
        </w:rPr>
        <w:softHyphen/>
        <w:t>тну терапію ГХ (інгібітори АПФ, β-блокатори, діуретики, анта</w:t>
      </w:r>
      <w:r>
        <w:rPr>
          <w:sz w:val="30"/>
          <w:szCs w:val="30"/>
        </w:rPr>
        <w:softHyphen/>
        <w:t>го</w:t>
      </w:r>
      <w:r>
        <w:rPr>
          <w:sz w:val="30"/>
          <w:szCs w:val="30"/>
        </w:rPr>
        <w:softHyphen/>
        <w:t>ністи ка</w:t>
      </w:r>
      <w:r>
        <w:rPr>
          <w:sz w:val="30"/>
          <w:szCs w:val="30"/>
        </w:rPr>
        <w:softHyphen/>
        <w:t>льцію). Основна група пацієнтів додатково отримувала циклоферон і тіо</w:t>
      </w:r>
      <w:r>
        <w:rPr>
          <w:sz w:val="30"/>
          <w:szCs w:val="30"/>
        </w:rPr>
        <w:softHyphen/>
        <w:t>три</w:t>
      </w:r>
      <w:r>
        <w:rPr>
          <w:sz w:val="30"/>
          <w:szCs w:val="30"/>
        </w:rPr>
        <w:softHyphen/>
        <w:t>а</w:t>
      </w:r>
      <w:r>
        <w:rPr>
          <w:sz w:val="30"/>
          <w:szCs w:val="30"/>
        </w:rPr>
        <w:softHyphen/>
        <w:t>золін. Циклоферон вводили по 2,0 мл 12,5% розчину 1 раз на добу внут</w:t>
      </w:r>
      <w:r>
        <w:rPr>
          <w:sz w:val="30"/>
          <w:szCs w:val="30"/>
        </w:rPr>
        <w:softHyphen/>
        <w:t>ріш</w:t>
      </w:r>
      <w:r>
        <w:rPr>
          <w:sz w:val="30"/>
          <w:szCs w:val="30"/>
        </w:rPr>
        <w:softHyphen/>
        <w:t>ньом’язово впродовж 5 днів, а подальше через день ще 5 разів. Тіо</w:t>
      </w:r>
      <w:r>
        <w:rPr>
          <w:sz w:val="30"/>
          <w:szCs w:val="30"/>
        </w:rPr>
        <w:softHyphen/>
        <w:t>т</w:t>
      </w:r>
      <w:r>
        <w:rPr>
          <w:sz w:val="30"/>
          <w:szCs w:val="30"/>
        </w:rPr>
        <w:softHyphen/>
        <w:t>риа</w:t>
      </w:r>
      <w:r>
        <w:rPr>
          <w:sz w:val="30"/>
          <w:szCs w:val="30"/>
        </w:rPr>
        <w:softHyphen/>
        <w:t xml:space="preserve">золін </w:t>
      </w:r>
      <w:r>
        <w:rPr>
          <w:sz w:val="30"/>
          <w:szCs w:val="30"/>
        </w:rPr>
        <w:lastRenderedPageBreak/>
        <w:t>призначали по 2 мл 1% розчину 3 рази на добу внут</w:t>
      </w:r>
      <w:r>
        <w:rPr>
          <w:sz w:val="30"/>
          <w:szCs w:val="30"/>
        </w:rPr>
        <w:softHyphen/>
        <w:t>ріш</w:t>
      </w:r>
      <w:r>
        <w:rPr>
          <w:sz w:val="30"/>
          <w:szCs w:val="30"/>
        </w:rPr>
        <w:softHyphen/>
        <w:t>ньо</w:t>
      </w:r>
      <w:r>
        <w:rPr>
          <w:sz w:val="30"/>
          <w:szCs w:val="30"/>
        </w:rPr>
        <w:softHyphen/>
        <w:t>м’язово впродовж 21 дня. Контрольна група складалася з 30 практично здо</w:t>
      </w:r>
      <w:r>
        <w:rPr>
          <w:sz w:val="30"/>
          <w:szCs w:val="30"/>
        </w:rPr>
        <w:softHyphen/>
        <w:t>ро</w:t>
      </w:r>
      <w:r>
        <w:rPr>
          <w:sz w:val="30"/>
          <w:szCs w:val="30"/>
        </w:rPr>
        <w:softHyphen/>
        <w:t>вих осіб, вік та стать яких відповідали аналогічним показникам в групах об</w:t>
      </w:r>
      <w:r>
        <w:rPr>
          <w:sz w:val="30"/>
          <w:szCs w:val="30"/>
        </w:rPr>
        <w:softHyphen/>
        <w:t>сте</w:t>
      </w:r>
      <w:r>
        <w:rPr>
          <w:sz w:val="30"/>
          <w:szCs w:val="30"/>
        </w:rPr>
        <w:softHyphen/>
        <w:t>же</w:t>
      </w:r>
      <w:r>
        <w:rPr>
          <w:sz w:val="30"/>
          <w:szCs w:val="30"/>
        </w:rPr>
        <w:softHyphen/>
        <w:t>них хво</w:t>
      </w:r>
      <w:r>
        <w:rPr>
          <w:sz w:val="30"/>
          <w:szCs w:val="30"/>
        </w:rPr>
        <w:softHyphen/>
        <w:t>рих. Веріфікація діагнозів здійснювалась на підставі даних анам</w:t>
      </w:r>
      <w:r>
        <w:rPr>
          <w:sz w:val="30"/>
          <w:szCs w:val="30"/>
        </w:rPr>
        <w:softHyphen/>
        <w:t>незу, клі</w:t>
      </w:r>
      <w:r>
        <w:rPr>
          <w:sz w:val="30"/>
          <w:szCs w:val="30"/>
        </w:rPr>
        <w:softHyphen/>
        <w:t>ніч</w:t>
      </w:r>
      <w:r>
        <w:rPr>
          <w:sz w:val="30"/>
          <w:szCs w:val="30"/>
        </w:rPr>
        <w:softHyphen/>
        <w:t>ної картини, результатів комплексного клінічного, лабо</w:t>
      </w:r>
      <w:r>
        <w:rPr>
          <w:sz w:val="30"/>
          <w:szCs w:val="30"/>
        </w:rPr>
        <w:softHyphen/>
        <w:t>ра</w:t>
      </w:r>
      <w:r>
        <w:rPr>
          <w:sz w:val="30"/>
          <w:szCs w:val="30"/>
        </w:rPr>
        <w:softHyphen/>
        <w:t>тор</w:t>
      </w:r>
      <w:r>
        <w:rPr>
          <w:sz w:val="30"/>
          <w:szCs w:val="30"/>
        </w:rPr>
        <w:softHyphen/>
      </w:r>
      <w:r>
        <w:rPr>
          <w:sz w:val="30"/>
          <w:szCs w:val="30"/>
        </w:rPr>
        <w:softHyphen/>
        <w:t>ного та інст</w:t>
      </w:r>
      <w:r>
        <w:rPr>
          <w:sz w:val="30"/>
          <w:szCs w:val="30"/>
        </w:rPr>
        <w:softHyphen/>
        <w:t>ру</w:t>
      </w:r>
      <w:r>
        <w:rPr>
          <w:sz w:val="30"/>
          <w:szCs w:val="30"/>
        </w:rPr>
        <w:softHyphen/>
        <w:t>мен</w:t>
      </w:r>
      <w:r>
        <w:rPr>
          <w:sz w:val="30"/>
          <w:szCs w:val="30"/>
        </w:rPr>
        <w:softHyphen/>
        <w:t>тального обстеження. Діагноз ГХ встановлювали від</w:t>
      </w:r>
      <w:r>
        <w:rPr>
          <w:sz w:val="30"/>
          <w:szCs w:val="30"/>
        </w:rPr>
        <w:softHyphen/>
        <w:t>по</w:t>
      </w:r>
      <w:r>
        <w:rPr>
          <w:sz w:val="30"/>
          <w:szCs w:val="30"/>
        </w:rPr>
        <w:softHyphen/>
        <w:t>від</w:t>
      </w:r>
      <w:r>
        <w:rPr>
          <w:sz w:val="30"/>
          <w:szCs w:val="30"/>
        </w:rPr>
        <w:softHyphen/>
        <w:t xml:space="preserve">но до критеріїв ВООЗ та </w:t>
      </w:r>
      <w:r>
        <w:rPr>
          <w:sz w:val="30"/>
          <w:szCs w:val="30"/>
          <w:lang w:val="en-US"/>
        </w:rPr>
        <w:t>European</w:t>
      </w:r>
      <w:r>
        <w:rPr>
          <w:sz w:val="30"/>
          <w:szCs w:val="30"/>
        </w:rPr>
        <w:t xml:space="preserve"> </w:t>
      </w:r>
      <w:r>
        <w:rPr>
          <w:sz w:val="30"/>
          <w:szCs w:val="30"/>
          <w:lang w:val="en-US"/>
        </w:rPr>
        <w:t>Society</w:t>
      </w:r>
      <w:r>
        <w:rPr>
          <w:sz w:val="30"/>
          <w:szCs w:val="30"/>
        </w:rPr>
        <w:t xml:space="preserve"> </w:t>
      </w:r>
      <w:r>
        <w:rPr>
          <w:sz w:val="30"/>
          <w:szCs w:val="30"/>
          <w:lang w:val="en-US"/>
        </w:rPr>
        <w:t>of</w:t>
      </w:r>
      <w:r>
        <w:rPr>
          <w:sz w:val="30"/>
          <w:szCs w:val="30"/>
        </w:rPr>
        <w:t xml:space="preserve"> </w:t>
      </w:r>
      <w:r>
        <w:rPr>
          <w:sz w:val="30"/>
          <w:szCs w:val="30"/>
          <w:lang w:val="en-US"/>
        </w:rPr>
        <w:t>Hypertension</w:t>
      </w:r>
      <w:r>
        <w:rPr>
          <w:sz w:val="30"/>
          <w:szCs w:val="30"/>
        </w:rPr>
        <w:t>/</w:t>
      </w:r>
      <w:r>
        <w:rPr>
          <w:sz w:val="30"/>
          <w:szCs w:val="30"/>
          <w:lang w:val="en-US"/>
        </w:rPr>
        <w:t>European</w:t>
      </w:r>
      <w:r>
        <w:rPr>
          <w:sz w:val="30"/>
          <w:szCs w:val="30"/>
        </w:rPr>
        <w:t xml:space="preserve"> </w:t>
      </w:r>
      <w:r>
        <w:rPr>
          <w:sz w:val="30"/>
          <w:szCs w:val="30"/>
          <w:lang w:val="en-US"/>
        </w:rPr>
        <w:t>Soci</w:t>
      </w:r>
      <w:r>
        <w:rPr>
          <w:sz w:val="30"/>
          <w:szCs w:val="30"/>
        </w:rPr>
        <w:softHyphen/>
      </w:r>
      <w:r>
        <w:rPr>
          <w:sz w:val="30"/>
          <w:szCs w:val="30"/>
          <w:lang w:val="en-US"/>
        </w:rPr>
        <w:t>e</w:t>
      </w:r>
      <w:r>
        <w:rPr>
          <w:sz w:val="30"/>
          <w:szCs w:val="30"/>
        </w:rPr>
        <w:softHyphen/>
      </w:r>
      <w:r>
        <w:rPr>
          <w:sz w:val="30"/>
          <w:szCs w:val="30"/>
          <w:lang w:val="en-US"/>
        </w:rPr>
        <w:t>ty</w:t>
      </w:r>
      <w:r>
        <w:rPr>
          <w:sz w:val="30"/>
          <w:szCs w:val="30"/>
        </w:rPr>
        <w:t xml:space="preserve"> </w:t>
      </w:r>
      <w:r>
        <w:rPr>
          <w:sz w:val="30"/>
          <w:szCs w:val="30"/>
          <w:lang w:val="en-US"/>
        </w:rPr>
        <w:t>Cardiology</w:t>
      </w:r>
      <w:r>
        <w:rPr>
          <w:sz w:val="30"/>
          <w:szCs w:val="30"/>
        </w:rPr>
        <w:t xml:space="preserve"> </w:t>
      </w:r>
      <w:r>
        <w:rPr>
          <w:sz w:val="30"/>
          <w:szCs w:val="30"/>
          <w:lang w:val="en-US"/>
        </w:rPr>
        <w:t>Gui</w:t>
      </w:r>
      <w:r>
        <w:rPr>
          <w:sz w:val="30"/>
          <w:szCs w:val="30"/>
        </w:rPr>
        <w:softHyphen/>
      </w:r>
      <w:r>
        <w:rPr>
          <w:sz w:val="30"/>
          <w:szCs w:val="30"/>
          <w:lang w:val="en-US"/>
        </w:rPr>
        <w:t>de</w:t>
      </w:r>
      <w:r>
        <w:rPr>
          <w:sz w:val="30"/>
          <w:szCs w:val="30"/>
        </w:rPr>
        <w:softHyphen/>
      </w:r>
      <w:r>
        <w:rPr>
          <w:sz w:val="30"/>
          <w:szCs w:val="30"/>
          <w:lang w:val="en-US"/>
        </w:rPr>
        <w:t>lines</w:t>
      </w:r>
      <w:r>
        <w:rPr>
          <w:sz w:val="30"/>
          <w:szCs w:val="30"/>
        </w:rPr>
        <w:t xml:space="preserve"> </w:t>
      </w:r>
      <w:r>
        <w:rPr>
          <w:sz w:val="30"/>
          <w:szCs w:val="30"/>
          <w:lang w:val="en-US"/>
        </w:rPr>
        <w:t>Committee</w:t>
      </w:r>
      <w:r>
        <w:rPr>
          <w:sz w:val="30"/>
          <w:szCs w:val="30"/>
        </w:rPr>
        <w:t xml:space="preserve"> (2007), стадію АГ – відповідно до кла</w:t>
      </w:r>
      <w:r>
        <w:rPr>
          <w:sz w:val="30"/>
          <w:szCs w:val="30"/>
        </w:rPr>
        <w:softHyphen/>
        <w:t>си</w:t>
      </w:r>
      <w:r>
        <w:rPr>
          <w:sz w:val="30"/>
          <w:szCs w:val="30"/>
        </w:rPr>
        <w:softHyphen/>
        <w:t>фі</w:t>
      </w:r>
      <w:r>
        <w:rPr>
          <w:sz w:val="30"/>
          <w:szCs w:val="30"/>
        </w:rPr>
        <w:softHyphen/>
        <w:t>кації уражень ор</w:t>
      </w:r>
      <w:r>
        <w:rPr>
          <w:sz w:val="30"/>
          <w:szCs w:val="30"/>
        </w:rPr>
        <w:softHyphen/>
        <w:t>га</w:t>
      </w:r>
      <w:r>
        <w:rPr>
          <w:sz w:val="30"/>
          <w:szCs w:val="30"/>
        </w:rPr>
        <w:softHyphen/>
        <w:t>нів-мішеній (доповідь Комітету експертів ВООЗ по АГ, 1996). Діагноз дис</w:t>
      </w:r>
      <w:r>
        <w:rPr>
          <w:sz w:val="30"/>
          <w:szCs w:val="30"/>
        </w:rPr>
        <w:softHyphen/>
        <w:t>кінезій ЖМ та ХНХ встановлювали відповідно до існу</w:t>
      </w:r>
      <w:r>
        <w:rPr>
          <w:sz w:val="30"/>
          <w:szCs w:val="30"/>
        </w:rPr>
        <w:softHyphen/>
        <w:t>ю</w:t>
      </w:r>
      <w:r>
        <w:rPr>
          <w:sz w:val="30"/>
          <w:szCs w:val="30"/>
        </w:rPr>
        <w:softHyphen/>
        <w:t>чих протоколів, ро</w:t>
      </w:r>
      <w:r>
        <w:rPr>
          <w:sz w:val="30"/>
          <w:szCs w:val="30"/>
        </w:rPr>
        <w:softHyphen/>
        <w:t>бо</w:t>
      </w:r>
      <w:r>
        <w:rPr>
          <w:sz w:val="30"/>
          <w:szCs w:val="30"/>
        </w:rPr>
        <w:softHyphen/>
        <w:t>чої класифікації ХНХ (В.А. Галкін, 1986) та кла</w:t>
      </w:r>
      <w:r>
        <w:rPr>
          <w:sz w:val="30"/>
          <w:szCs w:val="30"/>
        </w:rPr>
        <w:softHyphen/>
        <w:t>си</w:t>
      </w:r>
      <w:r>
        <w:rPr>
          <w:sz w:val="30"/>
          <w:szCs w:val="30"/>
        </w:rPr>
        <w:softHyphen/>
        <w:t>фі</w:t>
      </w:r>
      <w:r>
        <w:rPr>
          <w:sz w:val="30"/>
          <w:szCs w:val="30"/>
        </w:rPr>
        <w:softHyphen/>
        <w:t>ка</w:t>
      </w:r>
      <w:r>
        <w:rPr>
          <w:sz w:val="30"/>
          <w:szCs w:val="30"/>
        </w:rPr>
        <w:softHyphen/>
        <w:t>ції дискінезій жов</w:t>
      </w:r>
      <w:r>
        <w:rPr>
          <w:sz w:val="30"/>
          <w:szCs w:val="30"/>
        </w:rPr>
        <w:softHyphen/>
        <w:t>чо</w:t>
      </w:r>
      <w:r>
        <w:rPr>
          <w:sz w:val="30"/>
          <w:szCs w:val="30"/>
        </w:rPr>
        <w:softHyphen/>
        <w:t>вивідних шляхів (І.І. Дехтярьова, 1999).</w:t>
      </w:r>
    </w:p>
    <w:p w:rsidR="006B1933" w:rsidRDefault="006B1933" w:rsidP="006B1933">
      <w:pPr>
        <w:ind w:firstLine="540"/>
        <w:rPr>
          <w:spacing w:val="-6"/>
          <w:sz w:val="30"/>
          <w:szCs w:val="30"/>
        </w:rPr>
      </w:pPr>
      <w:r>
        <w:rPr>
          <w:spacing w:val="-6"/>
          <w:sz w:val="30"/>
          <w:szCs w:val="30"/>
        </w:rPr>
        <w:t>Всім пацієнтам проводили загальноклінічне обстеження – розпитування, фі</w:t>
      </w:r>
      <w:r>
        <w:rPr>
          <w:spacing w:val="-6"/>
          <w:sz w:val="30"/>
          <w:szCs w:val="30"/>
        </w:rPr>
        <w:softHyphen/>
        <w:t>зикальне, лабораторне і інструментальне дослідження. Стан вегетативної нервової системи досліджувався за допомогою стандартизованих таблиць (А.М. Вейн, 1998). Опитувальник складався з 11 запитань, на які хворі да</w:t>
      </w:r>
      <w:r>
        <w:rPr>
          <w:spacing w:val="-6"/>
          <w:sz w:val="30"/>
          <w:szCs w:val="30"/>
        </w:rPr>
        <w:softHyphen/>
        <w:t>ва</w:t>
      </w:r>
      <w:r>
        <w:rPr>
          <w:spacing w:val="-6"/>
          <w:sz w:val="30"/>
          <w:szCs w:val="30"/>
        </w:rPr>
        <w:softHyphen/>
        <w:t>ли відпо</w:t>
      </w:r>
      <w:r>
        <w:rPr>
          <w:spacing w:val="-6"/>
          <w:sz w:val="30"/>
          <w:szCs w:val="30"/>
        </w:rPr>
        <w:softHyphen/>
        <w:t>ві</w:t>
      </w:r>
      <w:r>
        <w:rPr>
          <w:spacing w:val="-6"/>
          <w:sz w:val="30"/>
          <w:szCs w:val="30"/>
        </w:rPr>
        <w:softHyphen/>
        <w:t>ді (в балах) шляхом підкреслювання показників. Якщо сума балів бу</w:t>
      </w:r>
      <w:r>
        <w:rPr>
          <w:spacing w:val="-6"/>
          <w:sz w:val="30"/>
          <w:szCs w:val="30"/>
        </w:rPr>
        <w:softHyphen/>
        <w:t>ла менша за 15, вважали, що у пацієнта немає вказаних ознак ве</w:t>
      </w:r>
      <w:r>
        <w:rPr>
          <w:spacing w:val="-6"/>
          <w:sz w:val="30"/>
          <w:szCs w:val="30"/>
        </w:rPr>
        <w:softHyphen/>
        <w:t>гетативних пору</w:t>
      </w:r>
      <w:r>
        <w:rPr>
          <w:spacing w:val="-6"/>
          <w:sz w:val="30"/>
          <w:szCs w:val="30"/>
        </w:rPr>
        <w:softHyphen/>
        <w:t>ше</w:t>
      </w:r>
      <w:r>
        <w:rPr>
          <w:spacing w:val="-6"/>
          <w:sz w:val="30"/>
          <w:szCs w:val="30"/>
        </w:rPr>
        <w:softHyphen/>
        <w:t xml:space="preserve">нь. </w:t>
      </w:r>
    </w:p>
    <w:p w:rsidR="006B1933" w:rsidRDefault="006B1933" w:rsidP="006B1933">
      <w:pPr>
        <w:ind w:firstLine="540"/>
        <w:rPr>
          <w:spacing w:val="-6"/>
          <w:sz w:val="30"/>
          <w:szCs w:val="30"/>
          <w:lang w:eastAsia="uk-UA"/>
        </w:rPr>
      </w:pPr>
      <w:r>
        <w:rPr>
          <w:spacing w:val="-6"/>
          <w:sz w:val="30"/>
          <w:szCs w:val="30"/>
        </w:rPr>
        <w:t>Лабораторне обстеження включало визначення функціональних печінкових проб – рівня загального білірубіну та його фракцій, активності амінотрансфераз (АлАТ та АсАТ), лужної фосфатази (ЛФ), гамаглутамілтранспептази (ГГТП), показника тимолової проби, вмісту загального білка та білкових фракцій в крові за допомогою уніфікованих методів. Рівень ПОЛ оцінювали за вмістом у крові малонового діальдегіду (МДА) і дієнових кон’югатів (ДК), активність фер</w:t>
      </w:r>
      <w:r>
        <w:rPr>
          <w:spacing w:val="-6"/>
          <w:sz w:val="30"/>
          <w:szCs w:val="30"/>
        </w:rPr>
        <w:softHyphen/>
        <w:t>мен</w:t>
      </w:r>
      <w:r>
        <w:rPr>
          <w:spacing w:val="-6"/>
          <w:sz w:val="30"/>
          <w:szCs w:val="30"/>
        </w:rPr>
        <w:softHyphen/>
        <w:t>тів системи АОЗ - СОД та КТ вивчали спектрофотометрично. Обчислювався ін</w:t>
      </w:r>
      <w:r>
        <w:rPr>
          <w:spacing w:val="-6"/>
          <w:sz w:val="30"/>
          <w:szCs w:val="30"/>
        </w:rPr>
        <w:softHyphen/>
        <w:t>те</w:t>
      </w:r>
      <w:r>
        <w:rPr>
          <w:spacing w:val="-6"/>
          <w:sz w:val="30"/>
          <w:szCs w:val="30"/>
        </w:rPr>
        <w:softHyphen/>
        <w:t>гральний і</w:t>
      </w:r>
      <w:r>
        <w:rPr>
          <w:spacing w:val="-6"/>
          <w:sz w:val="30"/>
          <w:szCs w:val="30"/>
        </w:rPr>
        <w:t>н</w:t>
      </w:r>
      <w:r>
        <w:rPr>
          <w:spacing w:val="-6"/>
          <w:sz w:val="30"/>
          <w:szCs w:val="30"/>
        </w:rPr>
        <w:t>декс Ф як співвідношення СОД</w:t>
      </w:r>
      <w:r>
        <w:rPr>
          <w:spacing w:val="-6"/>
          <w:sz w:val="30"/>
          <w:szCs w:val="30"/>
        </w:rPr>
        <w:sym w:font="Symbol" w:char="F0D7"/>
      </w:r>
      <w:r>
        <w:rPr>
          <w:spacing w:val="-6"/>
          <w:sz w:val="30"/>
          <w:szCs w:val="30"/>
        </w:rPr>
        <w:t>КТ/МДА (С. Чеварі та співавт., 1991). Стан ліпідного обміну в плазмі крові вивчали за рівнем загального холес</w:t>
      </w:r>
      <w:r>
        <w:rPr>
          <w:spacing w:val="-6"/>
          <w:sz w:val="30"/>
          <w:szCs w:val="30"/>
        </w:rPr>
        <w:softHyphen/>
        <w:t>те</w:t>
      </w:r>
      <w:r>
        <w:rPr>
          <w:spacing w:val="-6"/>
          <w:sz w:val="30"/>
          <w:szCs w:val="30"/>
        </w:rPr>
        <w:softHyphen/>
        <w:t>рину (ЗХ), тригліцеридів (ТГ), холестерину ліпопротеїдів високої щільності (ХС ЛПВЩ), холестерину ліпопротеїдів низької щільності (ХС ЛПНЩ), холес</w:t>
      </w:r>
      <w:r>
        <w:rPr>
          <w:spacing w:val="-6"/>
          <w:sz w:val="30"/>
          <w:szCs w:val="30"/>
        </w:rPr>
        <w:softHyphen/>
        <w:t>те</w:t>
      </w:r>
      <w:r>
        <w:rPr>
          <w:spacing w:val="-6"/>
          <w:sz w:val="30"/>
          <w:szCs w:val="30"/>
        </w:rPr>
        <w:softHyphen/>
        <w:t>рину ліпопротеїдів дуже низької щільності (ХС ЛПДНЩ). Ліпіди дослі</w:t>
      </w:r>
      <w:r>
        <w:rPr>
          <w:spacing w:val="-6"/>
          <w:sz w:val="30"/>
          <w:szCs w:val="30"/>
        </w:rPr>
        <w:softHyphen/>
        <w:t>д</w:t>
      </w:r>
      <w:r>
        <w:rPr>
          <w:spacing w:val="-6"/>
          <w:sz w:val="30"/>
          <w:szCs w:val="30"/>
        </w:rPr>
        <w:softHyphen/>
        <w:t>жу</w:t>
      </w:r>
      <w:r>
        <w:rPr>
          <w:spacing w:val="-6"/>
          <w:sz w:val="30"/>
          <w:szCs w:val="30"/>
        </w:rPr>
        <w:softHyphen/>
        <w:t>ва</w:t>
      </w:r>
      <w:r>
        <w:rPr>
          <w:spacing w:val="-6"/>
          <w:sz w:val="30"/>
          <w:szCs w:val="30"/>
        </w:rPr>
        <w:softHyphen/>
        <w:t>лись на автоаналізаторі «</w:t>
      </w:r>
      <w:r>
        <w:rPr>
          <w:spacing w:val="-6"/>
          <w:sz w:val="30"/>
          <w:szCs w:val="30"/>
          <w:lang w:val="en-US"/>
        </w:rPr>
        <w:t>Corona</w:t>
      </w:r>
      <w:r>
        <w:rPr>
          <w:spacing w:val="-6"/>
          <w:sz w:val="30"/>
          <w:szCs w:val="30"/>
        </w:rPr>
        <w:t>» (</w:t>
      </w:r>
      <w:r>
        <w:rPr>
          <w:spacing w:val="-6"/>
          <w:sz w:val="30"/>
          <w:szCs w:val="30"/>
          <w:lang w:val="en-US"/>
        </w:rPr>
        <w:t>LKB</w:t>
      </w:r>
      <w:r>
        <w:rPr>
          <w:spacing w:val="-6"/>
          <w:sz w:val="30"/>
          <w:szCs w:val="30"/>
        </w:rPr>
        <w:t>, Швеція) з використанням фер</w:t>
      </w:r>
      <w:r>
        <w:rPr>
          <w:spacing w:val="-6"/>
          <w:sz w:val="30"/>
          <w:szCs w:val="30"/>
        </w:rPr>
        <w:softHyphen/>
        <w:t>мен</w:t>
      </w:r>
      <w:r>
        <w:rPr>
          <w:spacing w:val="-6"/>
          <w:sz w:val="30"/>
          <w:szCs w:val="30"/>
        </w:rPr>
        <w:softHyphen/>
        <w:t>та</w:t>
      </w:r>
      <w:r>
        <w:rPr>
          <w:spacing w:val="-6"/>
          <w:sz w:val="30"/>
          <w:szCs w:val="30"/>
        </w:rPr>
        <w:softHyphen/>
        <w:t>тив</w:t>
      </w:r>
      <w:r>
        <w:rPr>
          <w:spacing w:val="-6"/>
          <w:sz w:val="30"/>
          <w:szCs w:val="30"/>
        </w:rPr>
        <w:softHyphen/>
        <w:t>них наборів фірми «</w:t>
      </w:r>
      <w:r>
        <w:rPr>
          <w:spacing w:val="-6"/>
          <w:sz w:val="30"/>
          <w:szCs w:val="30"/>
          <w:lang w:val="en-US"/>
        </w:rPr>
        <w:t>Boehringer</w:t>
      </w:r>
      <w:r>
        <w:rPr>
          <w:spacing w:val="-6"/>
          <w:sz w:val="30"/>
          <w:szCs w:val="30"/>
        </w:rPr>
        <w:t xml:space="preserve"> </w:t>
      </w:r>
      <w:r>
        <w:rPr>
          <w:spacing w:val="-6"/>
          <w:sz w:val="30"/>
          <w:szCs w:val="30"/>
          <w:lang w:val="en-US"/>
        </w:rPr>
        <w:t>Mannheim</w:t>
      </w:r>
      <w:r>
        <w:rPr>
          <w:spacing w:val="-6"/>
          <w:sz w:val="30"/>
          <w:szCs w:val="30"/>
        </w:rPr>
        <w:t>» (Німеччина). Визначали концент</w:t>
      </w:r>
      <w:r>
        <w:rPr>
          <w:spacing w:val="-6"/>
          <w:sz w:val="30"/>
          <w:szCs w:val="30"/>
        </w:rPr>
        <w:softHyphen/>
        <w:t>ра</w:t>
      </w:r>
      <w:r>
        <w:rPr>
          <w:spacing w:val="-6"/>
          <w:sz w:val="30"/>
          <w:szCs w:val="30"/>
        </w:rPr>
        <w:softHyphen/>
        <w:t>цію α-ІФН та γ-ІФН у крові за д</w:t>
      </w:r>
      <w:r>
        <w:rPr>
          <w:spacing w:val="-6"/>
          <w:sz w:val="30"/>
          <w:szCs w:val="30"/>
        </w:rPr>
        <w:t>о</w:t>
      </w:r>
      <w:r>
        <w:rPr>
          <w:spacing w:val="-6"/>
          <w:sz w:val="30"/>
          <w:szCs w:val="30"/>
        </w:rPr>
        <w:t>помогою імуноферментного аналізу (ІФА) на апа</w:t>
      </w:r>
      <w:r>
        <w:rPr>
          <w:spacing w:val="-6"/>
          <w:sz w:val="30"/>
          <w:szCs w:val="30"/>
        </w:rPr>
        <w:softHyphen/>
        <w:t>раті «Эфос» (Росія) з використанням сертифікованих в Україні тест-систем ви</w:t>
      </w:r>
      <w:r>
        <w:rPr>
          <w:spacing w:val="-6"/>
          <w:sz w:val="30"/>
          <w:szCs w:val="30"/>
        </w:rPr>
        <w:softHyphen/>
        <w:t>робництва НПО “Диагностические системы” (РФ - Нижний Новгород) за</w:t>
      </w:r>
      <w:r>
        <w:rPr>
          <w:spacing w:val="-6"/>
          <w:sz w:val="30"/>
          <w:szCs w:val="30"/>
          <w:lang w:eastAsia="uk-UA"/>
        </w:rPr>
        <w:t xml:space="preserve"> ме</w:t>
      </w:r>
      <w:r>
        <w:rPr>
          <w:spacing w:val="-6"/>
          <w:sz w:val="30"/>
          <w:szCs w:val="30"/>
          <w:lang w:eastAsia="uk-UA"/>
        </w:rPr>
        <w:softHyphen/>
        <w:t>то</w:t>
      </w:r>
      <w:r>
        <w:rPr>
          <w:spacing w:val="-6"/>
          <w:sz w:val="30"/>
          <w:szCs w:val="30"/>
          <w:lang w:eastAsia="uk-UA"/>
        </w:rPr>
        <w:softHyphen/>
        <w:t>дикою виробника.</w:t>
      </w:r>
    </w:p>
    <w:p w:rsidR="006B1933" w:rsidRDefault="006B1933" w:rsidP="006B1933">
      <w:pPr>
        <w:ind w:firstLine="540"/>
        <w:rPr>
          <w:spacing w:val="-8"/>
          <w:sz w:val="30"/>
          <w:szCs w:val="30"/>
        </w:rPr>
      </w:pPr>
      <w:r>
        <w:rPr>
          <w:spacing w:val="-8"/>
          <w:sz w:val="30"/>
          <w:szCs w:val="30"/>
        </w:rPr>
        <w:t>Інструментальні методи включали динамічну сонографію ЖМ, тобто вико</w:t>
      </w:r>
      <w:r>
        <w:rPr>
          <w:spacing w:val="-8"/>
          <w:sz w:val="30"/>
          <w:szCs w:val="30"/>
        </w:rPr>
        <w:softHyphen/>
        <w:t>нання ультразвукового дослідження (УЗД) до харчового навантаження (два яєч</w:t>
      </w:r>
      <w:r>
        <w:rPr>
          <w:spacing w:val="-8"/>
          <w:sz w:val="30"/>
          <w:szCs w:val="30"/>
        </w:rPr>
        <w:softHyphen/>
        <w:t>них жовтки), а потім у динаміці через 15 та 60 хвилин після нього (О.Б. Дын</w:t>
      </w:r>
      <w:r>
        <w:rPr>
          <w:spacing w:val="-8"/>
          <w:sz w:val="30"/>
          <w:szCs w:val="30"/>
        </w:rPr>
        <w:softHyphen/>
        <w:t>ник, 1990) за допомогою апарату “</w:t>
      </w:r>
      <w:r>
        <w:rPr>
          <w:spacing w:val="-8"/>
          <w:sz w:val="30"/>
          <w:szCs w:val="30"/>
          <w:lang w:val="en-US"/>
        </w:rPr>
        <w:t>Aloka</w:t>
      </w:r>
      <w:r>
        <w:rPr>
          <w:spacing w:val="-8"/>
          <w:sz w:val="30"/>
          <w:szCs w:val="30"/>
        </w:rPr>
        <w:t xml:space="preserve"> </w:t>
      </w:r>
      <w:r>
        <w:rPr>
          <w:spacing w:val="-8"/>
          <w:sz w:val="30"/>
          <w:szCs w:val="30"/>
          <w:lang w:val="en-US"/>
        </w:rPr>
        <w:t>SSD</w:t>
      </w:r>
      <w:r>
        <w:rPr>
          <w:spacing w:val="-8"/>
          <w:sz w:val="30"/>
          <w:szCs w:val="30"/>
        </w:rPr>
        <w:t>-630 -Японія”, вимірювання арте</w:t>
      </w:r>
      <w:r>
        <w:rPr>
          <w:spacing w:val="-8"/>
          <w:sz w:val="30"/>
          <w:szCs w:val="30"/>
        </w:rPr>
        <w:softHyphen/>
        <w:t>ріа</w:t>
      </w:r>
      <w:r>
        <w:rPr>
          <w:spacing w:val="-8"/>
          <w:sz w:val="30"/>
          <w:szCs w:val="30"/>
        </w:rPr>
        <w:softHyphen/>
        <w:t>льного тиску (АТ), ехокардіоскопічне та електрокардіографічне дослідження за загальноприйнятими методиками. Розраховувались наступні показники: тов</w:t>
      </w:r>
      <w:r>
        <w:rPr>
          <w:spacing w:val="-8"/>
          <w:sz w:val="30"/>
          <w:szCs w:val="30"/>
        </w:rPr>
        <w:softHyphen/>
        <w:t>щи</w:t>
      </w:r>
      <w:r>
        <w:rPr>
          <w:spacing w:val="-8"/>
          <w:sz w:val="30"/>
          <w:szCs w:val="30"/>
        </w:rPr>
        <w:softHyphen/>
        <w:t xml:space="preserve">на задньої стінки лівого шлуночка (ТЗСЛШ), міжшлуночкової перетинки (ТМЖП) в </w:t>
      </w:r>
      <w:r>
        <w:rPr>
          <w:spacing w:val="-8"/>
          <w:sz w:val="30"/>
          <w:szCs w:val="30"/>
        </w:rPr>
        <w:lastRenderedPageBreak/>
        <w:t>діастолу, амплитуда руху задньої стінки шлуночка (АЗСЛШ) і між</w:t>
      </w:r>
      <w:r>
        <w:rPr>
          <w:spacing w:val="-8"/>
          <w:sz w:val="30"/>
          <w:szCs w:val="30"/>
        </w:rPr>
        <w:softHyphen/>
        <w:t>шлу</w:t>
      </w:r>
      <w:r>
        <w:rPr>
          <w:spacing w:val="-8"/>
          <w:sz w:val="30"/>
          <w:szCs w:val="30"/>
        </w:rPr>
        <w:softHyphen/>
        <w:t>ночкової перетинки (АМШП), фракція викиду (ФВ), швидкість цир</w:t>
      </w:r>
      <w:r>
        <w:rPr>
          <w:spacing w:val="-8"/>
          <w:sz w:val="30"/>
          <w:szCs w:val="30"/>
        </w:rPr>
        <w:softHyphen/>
        <w:t>ку</w:t>
      </w:r>
      <w:r>
        <w:rPr>
          <w:spacing w:val="-8"/>
          <w:sz w:val="30"/>
          <w:szCs w:val="30"/>
        </w:rPr>
        <w:softHyphen/>
        <w:t>ляр</w:t>
      </w:r>
      <w:r>
        <w:rPr>
          <w:spacing w:val="-8"/>
          <w:sz w:val="30"/>
          <w:szCs w:val="30"/>
        </w:rPr>
        <w:softHyphen/>
        <w:t>ного скорочення волокон міокарду (</w:t>
      </w:r>
      <w:r>
        <w:rPr>
          <w:spacing w:val="-8"/>
          <w:sz w:val="30"/>
          <w:szCs w:val="30"/>
          <w:lang w:val="en-US"/>
        </w:rPr>
        <w:t>Vcf</w:t>
      </w:r>
      <w:r>
        <w:rPr>
          <w:spacing w:val="-8"/>
          <w:sz w:val="30"/>
          <w:szCs w:val="30"/>
        </w:rPr>
        <w:t xml:space="preserve">). Маса міокарду лівого шлуночка (ММЛШ), кінцево-діастолічний об’єм (КДО) і кінцево-діастолічний діаметр (КДД) розраховувались за допомогою формули </w:t>
      </w:r>
      <w:r>
        <w:rPr>
          <w:spacing w:val="-8"/>
          <w:sz w:val="30"/>
          <w:szCs w:val="30"/>
          <w:lang w:val="en-US"/>
        </w:rPr>
        <w:t>Teicholz</w:t>
      </w:r>
      <w:r>
        <w:rPr>
          <w:spacing w:val="-8"/>
          <w:sz w:val="30"/>
          <w:szCs w:val="30"/>
        </w:rPr>
        <w:t>. Для підтвердження стадії помірного загострення ХНХ та визначення типу дискінезії ЖМ хворим про</w:t>
      </w:r>
      <w:r>
        <w:rPr>
          <w:spacing w:val="-8"/>
          <w:sz w:val="30"/>
          <w:szCs w:val="30"/>
        </w:rPr>
        <w:softHyphen/>
        <w:t>водили багатоетапне дуо</w:t>
      </w:r>
      <w:r>
        <w:rPr>
          <w:spacing w:val="-8"/>
          <w:sz w:val="30"/>
          <w:szCs w:val="30"/>
        </w:rPr>
        <w:softHyphen/>
        <w:t>де</w:t>
      </w:r>
      <w:r>
        <w:rPr>
          <w:spacing w:val="-8"/>
          <w:sz w:val="30"/>
          <w:szCs w:val="30"/>
        </w:rPr>
        <w:softHyphen/>
        <w:t>нальне зондування (БДЗ) (А.М. Бутов с соавт., 2004) з оцінкою резорбційної фун</w:t>
      </w:r>
      <w:r>
        <w:rPr>
          <w:spacing w:val="-8"/>
          <w:sz w:val="30"/>
          <w:szCs w:val="30"/>
        </w:rPr>
        <w:softHyphen/>
        <w:t>к</w:t>
      </w:r>
      <w:r>
        <w:rPr>
          <w:spacing w:val="-8"/>
          <w:sz w:val="30"/>
          <w:szCs w:val="30"/>
        </w:rPr>
        <w:softHyphen/>
        <w:t>ції ЖМ та вивченням концентрації та біо</w:t>
      </w:r>
      <w:r>
        <w:rPr>
          <w:spacing w:val="-8"/>
          <w:sz w:val="30"/>
          <w:szCs w:val="30"/>
        </w:rPr>
        <w:softHyphen/>
        <w:t>хі</w:t>
      </w:r>
      <w:r>
        <w:rPr>
          <w:spacing w:val="-8"/>
          <w:sz w:val="30"/>
          <w:szCs w:val="30"/>
        </w:rPr>
        <w:softHyphen/>
        <w:t>міч</w:t>
      </w:r>
      <w:r>
        <w:rPr>
          <w:spacing w:val="-8"/>
          <w:sz w:val="30"/>
          <w:szCs w:val="30"/>
        </w:rPr>
        <w:softHyphen/>
        <w:t>ного складу жовчі, а також мікро</w:t>
      </w:r>
      <w:r>
        <w:rPr>
          <w:spacing w:val="-8"/>
          <w:sz w:val="30"/>
          <w:szCs w:val="30"/>
        </w:rPr>
        <w:softHyphen/>
        <w:t>ско</w:t>
      </w:r>
      <w:r>
        <w:rPr>
          <w:spacing w:val="-8"/>
          <w:sz w:val="30"/>
          <w:szCs w:val="30"/>
        </w:rPr>
        <w:softHyphen/>
        <w:t>пічного та бактеріологічного дос</w:t>
      </w:r>
      <w:r>
        <w:rPr>
          <w:spacing w:val="-8"/>
          <w:sz w:val="30"/>
          <w:szCs w:val="30"/>
        </w:rPr>
        <w:softHyphen/>
        <w:t>лід</w:t>
      </w:r>
      <w:r>
        <w:rPr>
          <w:spacing w:val="-8"/>
          <w:sz w:val="30"/>
          <w:szCs w:val="30"/>
        </w:rPr>
        <w:softHyphen/>
        <w:t>жен</w:t>
      </w:r>
      <w:r>
        <w:rPr>
          <w:spacing w:val="-8"/>
          <w:sz w:val="30"/>
          <w:szCs w:val="30"/>
        </w:rPr>
        <w:softHyphen/>
        <w:t xml:space="preserve">ня жовчі. </w:t>
      </w:r>
    </w:p>
    <w:p w:rsidR="006B1933" w:rsidRDefault="006B1933" w:rsidP="006B1933">
      <w:pPr>
        <w:pStyle w:val="affffffff5"/>
        <w:ind w:firstLine="540"/>
        <w:rPr>
          <w:sz w:val="30"/>
          <w:szCs w:val="30"/>
        </w:rPr>
      </w:pPr>
      <w:r>
        <w:rPr>
          <w:sz w:val="30"/>
          <w:szCs w:val="30"/>
        </w:rPr>
        <w:t>Статистичну обробку результатів дослідження проводили стандар</w:t>
      </w:r>
      <w:r>
        <w:rPr>
          <w:sz w:val="30"/>
          <w:szCs w:val="30"/>
        </w:rPr>
        <w:softHyphen/>
        <w:t>т</w:t>
      </w:r>
      <w:r>
        <w:rPr>
          <w:sz w:val="30"/>
          <w:szCs w:val="30"/>
        </w:rPr>
        <w:softHyphen/>
        <w:t>ними методами варіаційної статистики медико-біологічного профілю за допо</w:t>
      </w:r>
      <w:r>
        <w:rPr>
          <w:sz w:val="30"/>
          <w:szCs w:val="30"/>
        </w:rPr>
        <w:softHyphen/>
        <w:t>мо</w:t>
      </w:r>
      <w:r>
        <w:rPr>
          <w:sz w:val="30"/>
          <w:szCs w:val="30"/>
        </w:rPr>
        <w:softHyphen/>
        <w:t>гою спеціальних програм з використанням критерію достовірності Стью</w:t>
      </w:r>
      <w:r>
        <w:rPr>
          <w:sz w:val="30"/>
          <w:szCs w:val="30"/>
        </w:rPr>
        <w:softHyphen/>
        <w:t>ден</w:t>
      </w:r>
      <w:r>
        <w:rPr>
          <w:sz w:val="30"/>
          <w:szCs w:val="30"/>
        </w:rPr>
        <w:softHyphen/>
        <w:t>та та коефіцієнта кореляції Пірсона (програми BIOSTAT, Statistica 4.03 for Windows). Значення по групах показників представлені як середнє стан</w:t>
      </w:r>
      <w:r>
        <w:rPr>
          <w:sz w:val="30"/>
          <w:szCs w:val="30"/>
        </w:rPr>
        <w:softHyphen/>
        <w:t>дартне відхилення (М±</w:t>
      </w:r>
      <w:r>
        <w:rPr>
          <w:sz w:val="30"/>
          <w:szCs w:val="30"/>
          <w:lang w:val="en-US"/>
        </w:rPr>
        <w:t>m</w:t>
      </w:r>
      <w:r>
        <w:rPr>
          <w:sz w:val="30"/>
          <w:szCs w:val="30"/>
        </w:rPr>
        <w:t>). При цьому використовували комп’ютер Рentium ІІІ, за допомогою якого проводили графічну обробку матеріалу.</w:t>
      </w:r>
    </w:p>
    <w:p w:rsidR="006B1933" w:rsidRDefault="006B1933" w:rsidP="006B1933">
      <w:pPr>
        <w:pStyle w:val="WW8Num11z0"/>
        <w:ind w:firstLine="540"/>
        <w:rPr>
          <w:spacing w:val="-4"/>
          <w:sz w:val="30"/>
          <w:szCs w:val="30"/>
        </w:rPr>
      </w:pPr>
      <w:r>
        <w:rPr>
          <w:b/>
          <w:spacing w:val="-4"/>
          <w:sz w:val="30"/>
          <w:szCs w:val="30"/>
        </w:rPr>
        <w:t>Отримані результати та їх обговорення.</w:t>
      </w:r>
      <w:r>
        <w:rPr>
          <w:spacing w:val="-4"/>
          <w:sz w:val="30"/>
          <w:szCs w:val="30"/>
        </w:rPr>
        <w:t xml:space="preserve"> Основними скаргами у 109 (84,1%) хворих на ХНХ в сполученні з ГХ були загальна слабкість, у 118 (90,5%) – дифузний головний біль, у 57(43,9%) - запаморочення, у 98 (75,4%) - значне зниження звичайної працездатності, у 76 (58,2%) - підвищена сон</w:t>
      </w:r>
      <w:r>
        <w:rPr>
          <w:spacing w:val="-4"/>
          <w:sz w:val="30"/>
          <w:szCs w:val="30"/>
        </w:rPr>
        <w:softHyphen/>
        <w:t>ли</w:t>
      </w:r>
      <w:r>
        <w:rPr>
          <w:spacing w:val="-4"/>
          <w:sz w:val="30"/>
          <w:szCs w:val="30"/>
        </w:rPr>
        <w:softHyphen/>
        <w:t>вість вдень або безсоння вночі, у 90 (68,9%) – значна емоційна лабільність, у 94 (72,3%) гіпер- і дизгідроз, що свідчило про наявність вираженого асте</w:t>
      </w:r>
      <w:r>
        <w:rPr>
          <w:spacing w:val="-4"/>
          <w:sz w:val="30"/>
          <w:szCs w:val="30"/>
        </w:rPr>
        <w:softHyphen/>
        <w:t>но</w:t>
      </w:r>
      <w:r>
        <w:rPr>
          <w:spacing w:val="-4"/>
          <w:sz w:val="30"/>
          <w:szCs w:val="30"/>
        </w:rPr>
        <w:softHyphen/>
        <w:t>нев</w:t>
      </w:r>
      <w:r>
        <w:rPr>
          <w:spacing w:val="-4"/>
          <w:sz w:val="30"/>
          <w:szCs w:val="30"/>
        </w:rPr>
        <w:softHyphen/>
        <w:t>ротичного синдрома. Для діагностики ГХ суттєве значення мало виявлення фак</w:t>
      </w:r>
      <w:r>
        <w:rPr>
          <w:spacing w:val="-4"/>
          <w:sz w:val="30"/>
          <w:szCs w:val="30"/>
        </w:rPr>
        <w:softHyphen/>
        <w:t>торів ризику, які були простежені у 110 (84,8%) обстежених. Стресові чин</w:t>
      </w:r>
      <w:r>
        <w:rPr>
          <w:spacing w:val="-4"/>
          <w:sz w:val="30"/>
          <w:szCs w:val="30"/>
        </w:rPr>
        <w:softHyphen/>
        <w:t xml:space="preserve">ники </w:t>
      </w:r>
      <w:r>
        <w:rPr>
          <w:spacing w:val="-6"/>
          <w:sz w:val="30"/>
          <w:szCs w:val="30"/>
        </w:rPr>
        <w:t>частіше зустрічалися у жінок - 61 (76,6%). Спадкова схильність до ГХ бу</w:t>
      </w:r>
      <w:r>
        <w:rPr>
          <w:spacing w:val="-6"/>
          <w:sz w:val="30"/>
          <w:szCs w:val="30"/>
        </w:rPr>
        <w:softHyphen/>
        <w:t>ла другим по частоті виявлення чинником ризику та мала місце у 76 (58,1%) хво</w:t>
      </w:r>
      <w:r>
        <w:rPr>
          <w:spacing w:val="-6"/>
          <w:sz w:val="30"/>
          <w:szCs w:val="30"/>
        </w:rPr>
        <w:softHyphen/>
        <w:t>рих. Паління в якості фактору ризику встановлено у 31 (23,8%) пацієнта. Гі</w:t>
      </w:r>
      <w:r>
        <w:rPr>
          <w:spacing w:val="-6"/>
          <w:sz w:val="30"/>
          <w:szCs w:val="30"/>
        </w:rPr>
        <w:softHyphen/>
        <w:t>подинамія мала місце в 54 (41,9 %) хворих, надмірна маса тіла – у 24 (18,1%). При цьому поєднання двох чинників ризику зустрічалося в 77 (59,1%), трьох – у 45 (34,3 %), понад трьох чинників – у 16 (12,4 %) пацієнтів. Звертає на себе увагу той факт, що жінки удвічі частіше чоловіків мали надлишкову масу тіла і вели при цьому малорухливий спосіб життя. У 31 (24%) хворих з’являлись болі у ділянці серця і за грудиною, що розцінювалися як кардіалгія; порушення сер</w:t>
      </w:r>
      <w:r>
        <w:rPr>
          <w:spacing w:val="-6"/>
          <w:sz w:val="30"/>
          <w:szCs w:val="30"/>
        </w:rPr>
        <w:softHyphen/>
        <w:t>це</w:t>
      </w:r>
      <w:r>
        <w:rPr>
          <w:spacing w:val="-6"/>
          <w:sz w:val="30"/>
          <w:szCs w:val="30"/>
        </w:rPr>
        <w:softHyphen/>
        <w:t>вого ритму спостерігались у 21 (15,9%) пацієнтів. Кризовий перебіг ГХ від</w:t>
      </w:r>
      <w:r>
        <w:rPr>
          <w:spacing w:val="-6"/>
          <w:sz w:val="30"/>
          <w:szCs w:val="30"/>
        </w:rPr>
        <w:softHyphen/>
        <w:t>мічався у 27 (22%) пацієнтів, причому частіше кризи були обумовлені стре</w:t>
      </w:r>
      <w:r>
        <w:rPr>
          <w:spacing w:val="-6"/>
          <w:sz w:val="30"/>
          <w:szCs w:val="30"/>
        </w:rPr>
        <w:softHyphen/>
        <w:t>со</w:t>
      </w:r>
      <w:r>
        <w:rPr>
          <w:spacing w:val="-6"/>
          <w:sz w:val="30"/>
          <w:szCs w:val="30"/>
        </w:rPr>
        <w:softHyphen/>
        <w:t>вими ситуаціями. При об’єктивному обстеженні хворих на ХНХ в спо</w:t>
      </w:r>
      <w:r>
        <w:rPr>
          <w:spacing w:val="-6"/>
          <w:sz w:val="30"/>
          <w:szCs w:val="30"/>
        </w:rPr>
        <w:softHyphen/>
        <w:t>лу</w:t>
      </w:r>
      <w:r>
        <w:rPr>
          <w:spacing w:val="-6"/>
          <w:sz w:val="30"/>
          <w:szCs w:val="30"/>
        </w:rPr>
        <w:softHyphen/>
        <w:t>чен</w:t>
      </w:r>
      <w:r>
        <w:rPr>
          <w:spacing w:val="-6"/>
          <w:sz w:val="30"/>
          <w:szCs w:val="30"/>
        </w:rPr>
        <w:softHyphen/>
        <w:t>ні з ГХ підвищення ЧСС відмічалось у 87 (66,7%), акцент ІІ тону над аортою – у 24 (18,6%) хворих. У 90 (69,6%) пацієнтів спостерігалося розширення меж від</w:t>
      </w:r>
      <w:r>
        <w:rPr>
          <w:spacing w:val="-6"/>
          <w:sz w:val="30"/>
          <w:szCs w:val="30"/>
        </w:rPr>
        <w:softHyphen/>
        <w:t>нос</w:t>
      </w:r>
      <w:r>
        <w:rPr>
          <w:spacing w:val="-6"/>
          <w:sz w:val="30"/>
          <w:szCs w:val="30"/>
        </w:rPr>
        <w:softHyphen/>
        <w:t>ної серцевої тупості вліво до 3 см. Коливання цифр систолічного арте</w:t>
      </w:r>
      <w:r>
        <w:rPr>
          <w:spacing w:val="-6"/>
          <w:sz w:val="30"/>
          <w:szCs w:val="30"/>
        </w:rPr>
        <w:softHyphen/>
        <w:t>ріа</w:t>
      </w:r>
      <w:r>
        <w:rPr>
          <w:spacing w:val="-6"/>
          <w:sz w:val="30"/>
          <w:szCs w:val="30"/>
        </w:rPr>
        <w:softHyphen/>
        <w:t>льного тиску було в межах (155-210 мм рт. ст.), діастолічного – (90-139 мм рт. ст.). При дослідженні очного дна відзначалися неравномірність калібру та про</w:t>
      </w:r>
      <w:r>
        <w:rPr>
          <w:spacing w:val="-6"/>
          <w:sz w:val="30"/>
          <w:szCs w:val="30"/>
        </w:rPr>
        <w:softHyphen/>
        <w:t xml:space="preserve">світу артерій, їхня звивистість (98,7%), центральна світова полоска ставала вужчою, мала жовтий відтінок, що </w:t>
      </w:r>
      <w:r>
        <w:rPr>
          <w:spacing w:val="-6"/>
          <w:sz w:val="30"/>
          <w:szCs w:val="30"/>
        </w:rPr>
        <w:lastRenderedPageBreak/>
        <w:t>надавало судині схожисть з мідним дротом (24,7%). У 75,3% обстежених пацієнтів судини ще більш звуживалися і мали виг</w:t>
      </w:r>
      <w:r>
        <w:rPr>
          <w:spacing w:val="-6"/>
          <w:sz w:val="30"/>
          <w:szCs w:val="30"/>
        </w:rPr>
        <w:softHyphen/>
        <w:t>ляд срібного дроту, деякі судини були у вигляді білих ліній за рахунок їх</w:t>
      </w:r>
      <w:r>
        <w:rPr>
          <w:spacing w:val="-6"/>
          <w:sz w:val="30"/>
          <w:szCs w:val="30"/>
        </w:rPr>
        <w:softHyphen/>
        <w:t>ньої повної облітерації. Вени були розширені та звиті (95,6%). У 99,1% хворих спо</w:t>
      </w:r>
      <w:r>
        <w:rPr>
          <w:spacing w:val="-6"/>
          <w:sz w:val="30"/>
          <w:szCs w:val="30"/>
        </w:rPr>
        <w:softHyphen/>
        <w:t>сте</w:t>
      </w:r>
      <w:r>
        <w:rPr>
          <w:spacing w:val="-6"/>
          <w:sz w:val="30"/>
          <w:szCs w:val="30"/>
        </w:rPr>
        <w:softHyphen/>
        <w:t>рі</w:t>
      </w:r>
      <w:r>
        <w:rPr>
          <w:spacing w:val="-6"/>
          <w:sz w:val="30"/>
          <w:szCs w:val="30"/>
        </w:rPr>
        <w:softHyphen/>
        <w:t>гався симптом артеріовенозного перехресту (Салюса-Гунна І-ІІ). У час</w:t>
      </w:r>
      <w:r>
        <w:rPr>
          <w:spacing w:val="-6"/>
          <w:sz w:val="30"/>
          <w:szCs w:val="30"/>
        </w:rPr>
        <w:softHyphen/>
        <w:t>ти</w:t>
      </w:r>
      <w:r>
        <w:rPr>
          <w:spacing w:val="-6"/>
          <w:sz w:val="30"/>
          <w:szCs w:val="30"/>
        </w:rPr>
        <w:softHyphen/>
        <w:t>ни хво</w:t>
      </w:r>
      <w:r>
        <w:rPr>
          <w:spacing w:val="-6"/>
          <w:sz w:val="30"/>
          <w:szCs w:val="30"/>
        </w:rPr>
        <w:softHyphen/>
        <w:t>рих диск зорового нерву був блідим з восковим відтінком, від</w:t>
      </w:r>
      <w:r>
        <w:rPr>
          <w:spacing w:val="-6"/>
          <w:sz w:val="30"/>
          <w:szCs w:val="30"/>
        </w:rPr>
        <w:softHyphen/>
        <w:t>мі</w:t>
      </w:r>
      <w:r>
        <w:rPr>
          <w:spacing w:val="-6"/>
          <w:sz w:val="30"/>
          <w:szCs w:val="30"/>
        </w:rPr>
        <w:softHyphen/>
        <w:t>ча</w:t>
      </w:r>
      <w:r>
        <w:rPr>
          <w:spacing w:val="-6"/>
          <w:sz w:val="30"/>
          <w:szCs w:val="30"/>
        </w:rPr>
        <w:softHyphen/>
        <w:t>лися мік</w:t>
      </w:r>
      <w:r>
        <w:rPr>
          <w:spacing w:val="-6"/>
          <w:sz w:val="30"/>
          <w:szCs w:val="30"/>
        </w:rPr>
        <w:softHyphen/>
        <w:t>ро</w:t>
      </w:r>
      <w:r>
        <w:rPr>
          <w:spacing w:val="-6"/>
          <w:sz w:val="30"/>
          <w:szCs w:val="30"/>
        </w:rPr>
        <w:softHyphen/>
        <w:t>анев</w:t>
      </w:r>
      <w:r>
        <w:rPr>
          <w:spacing w:val="-6"/>
          <w:sz w:val="30"/>
          <w:szCs w:val="30"/>
        </w:rPr>
        <w:softHyphen/>
        <w:t>ризми судин сітківки (67,9%). Електрокардіографічні ознаки гі</w:t>
      </w:r>
      <w:r>
        <w:rPr>
          <w:spacing w:val="-6"/>
          <w:sz w:val="30"/>
          <w:szCs w:val="30"/>
        </w:rPr>
        <w:softHyphen/>
        <w:t>пер</w:t>
      </w:r>
      <w:r>
        <w:rPr>
          <w:spacing w:val="-6"/>
          <w:sz w:val="30"/>
          <w:szCs w:val="30"/>
        </w:rPr>
        <w:softHyphen/>
        <w:t>трофії лі</w:t>
      </w:r>
      <w:r>
        <w:rPr>
          <w:spacing w:val="-6"/>
          <w:sz w:val="30"/>
          <w:szCs w:val="30"/>
        </w:rPr>
        <w:softHyphen/>
        <w:t>вого шлуночка виявлені у 123 (94,6%) хворих, надшлуночкові і шлу</w:t>
      </w:r>
      <w:r>
        <w:rPr>
          <w:spacing w:val="-6"/>
          <w:sz w:val="30"/>
          <w:szCs w:val="30"/>
        </w:rPr>
        <w:softHyphen/>
        <w:t>ноч</w:t>
      </w:r>
      <w:r>
        <w:rPr>
          <w:spacing w:val="-6"/>
          <w:sz w:val="30"/>
          <w:szCs w:val="30"/>
        </w:rPr>
        <w:softHyphen/>
        <w:t>кові екс</w:t>
      </w:r>
      <w:r>
        <w:rPr>
          <w:spacing w:val="-6"/>
          <w:sz w:val="30"/>
          <w:szCs w:val="30"/>
        </w:rPr>
        <w:softHyphen/>
        <w:t>тра</w:t>
      </w:r>
      <w:r>
        <w:rPr>
          <w:spacing w:val="-6"/>
          <w:sz w:val="30"/>
          <w:szCs w:val="30"/>
        </w:rPr>
        <w:softHyphen/>
        <w:t>систоли реєструвались у 60 (46,4%) пацієнтів. У хворих з ГХ П ст. спо</w:t>
      </w:r>
      <w:r>
        <w:rPr>
          <w:spacing w:val="-6"/>
          <w:sz w:val="30"/>
          <w:szCs w:val="30"/>
        </w:rPr>
        <w:softHyphen/>
        <w:t>стерігалося потовщення задньої стінки лівого шлуночка та міжш</w:t>
      </w:r>
      <w:r>
        <w:rPr>
          <w:spacing w:val="-6"/>
          <w:sz w:val="30"/>
          <w:szCs w:val="30"/>
        </w:rPr>
        <w:softHyphen/>
        <w:t>лу</w:t>
      </w:r>
      <w:r>
        <w:rPr>
          <w:spacing w:val="-6"/>
          <w:sz w:val="30"/>
          <w:szCs w:val="30"/>
        </w:rPr>
        <w:softHyphen/>
        <w:t>ноч</w:t>
      </w:r>
      <w:r>
        <w:rPr>
          <w:spacing w:val="-6"/>
          <w:sz w:val="30"/>
          <w:szCs w:val="30"/>
        </w:rPr>
        <w:softHyphen/>
        <w:t>ко</w:t>
      </w:r>
      <w:r>
        <w:rPr>
          <w:spacing w:val="-6"/>
          <w:sz w:val="30"/>
          <w:szCs w:val="30"/>
        </w:rPr>
        <w:softHyphen/>
        <w:t>вої пе</w:t>
      </w:r>
      <w:r>
        <w:rPr>
          <w:spacing w:val="-6"/>
          <w:sz w:val="30"/>
          <w:szCs w:val="30"/>
        </w:rPr>
        <w:softHyphen/>
        <w:t>ре</w:t>
      </w:r>
      <w:r>
        <w:rPr>
          <w:spacing w:val="-6"/>
          <w:sz w:val="30"/>
          <w:szCs w:val="30"/>
        </w:rPr>
        <w:softHyphen/>
        <w:t>тинки</w:t>
      </w:r>
      <w:r>
        <w:rPr>
          <w:spacing w:val="-4"/>
          <w:sz w:val="30"/>
          <w:szCs w:val="30"/>
        </w:rPr>
        <w:t>, що було проявами гіпертрофії міокарда лівого шлу</w:t>
      </w:r>
      <w:r>
        <w:rPr>
          <w:spacing w:val="-4"/>
          <w:sz w:val="30"/>
          <w:szCs w:val="30"/>
        </w:rPr>
        <w:softHyphen/>
        <w:t>ноч</w:t>
      </w:r>
      <w:r>
        <w:rPr>
          <w:spacing w:val="-4"/>
          <w:sz w:val="30"/>
          <w:szCs w:val="30"/>
        </w:rPr>
        <w:softHyphen/>
        <w:t>ка (від</w:t>
      </w:r>
      <w:r>
        <w:rPr>
          <w:spacing w:val="-4"/>
          <w:sz w:val="30"/>
          <w:szCs w:val="30"/>
        </w:rPr>
        <w:softHyphen/>
        <w:t>по</w:t>
      </w:r>
      <w:r>
        <w:rPr>
          <w:spacing w:val="-4"/>
          <w:sz w:val="30"/>
          <w:szCs w:val="30"/>
        </w:rPr>
        <w:softHyphen/>
        <w:t>відно 1,27</w:t>
      </w:r>
      <w:r>
        <w:rPr>
          <w:snapToGrid w:val="0"/>
          <w:spacing w:val="-4"/>
          <w:sz w:val="30"/>
          <w:szCs w:val="30"/>
        </w:rPr>
        <w:t>±</w:t>
      </w:r>
      <w:r>
        <w:rPr>
          <w:spacing w:val="-4"/>
          <w:sz w:val="30"/>
          <w:szCs w:val="30"/>
        </w:rPr>
        <w:t>0,04 і 1,31</w:t>
      </w:r>
      <w:r>
        <w:rPr>
          <w:snapToGrid w:val="0"/>
          <w:spacing w:val="-4"/>
          <w:sz w:val="30"/>
          <w:szCs w:val="30"/>
        </w:rPr>
        <w:t>±</w:t>
      </w:r>
      <w:r>
        <w:rPr>
          <w:spacing w:val="-4"/>
          <w:sz w:val="30"/>
          <w:szCs w:val="30"/>
        </w:rPr>
        <w:t>0,05 см). Фракція викиду була у межах норми (58,51</w:t>
      </w:r>
      <w:r>
        <w:rPr>
          <w:snapToGrid w:val="0"/>
          <w:spacing w:val="-4"/>
          <w:sz w:val="30"/>
          <w:szCs w:val="30"/>
        </w:rPr>
        <w:t>±</w:t>
      </w:r>
      <w:r>
        <w:rPr>
          <w:spacing w:val="-4"/>
          <w:sz w:val="30"/>
          <w:szCs w:val="30"/>
        </w:rPr>
        <w:t xml:space="preserve">2,13%). </w:t>
      </w:r>
    </w:p>
    <w:p w:rsidR="006B1933" w:rsidRDefault="006B1933" w:rsidP="006B1933">
      <w:pPr>
        <w:pStyle w:val="WW8Num10z0"/>
        <w:widowControl w:val="0"/>
        <w:ind w:firstLine="540"/>
        <w:rPr>
          <w:b/>
          <w:spacing w:val="-4"/>
          <w:sz w:val="30"/>
          <w:szCs w:val="30"/>
        </w:rPr>
      </w:pPr>
      <w:r>
        <w:rPr>
          <w:spacing w:val="-4"/>
          <w:sz w:val="30"/>
          <w:szCs w:val="30"/>
          <w:lang w:val="uk-UA"/>
        </w:rPr>
        <w:t xml:space="preserve">Отримані під час інструментального обстеження дані про ріст КДО, КДД та внутрішньосерцевої напруги свідчили про ремоделювання серця. Вірогідно збільшувались ТЗСЛШ </w:t>
      </w:r>
      <w:r>
        <w:rPr>
          <w:b/>
          <w:spacing w:val="-4"/>
          <w:sz w:val="30"/>
          <w:szCs w:val="30"/>
        </w:rPr>
        <w:t>(</w:t>
      </w:r>
      <w:r>
        <w:rPr>
          <w:spacing w:val="-4"/>
          <w:sz w:val="30"/>
          <w:szCs w:val="30"/>
        </w:rPr>
        <w:t>з 0, 87 ± 0,03 до 1,10 ± 0,01</w:t>
      </w:r>
      <w:r>
        <w:rPr>
          <w:spacing w:val="-4"/>
          <w:sz w:val="30"/>
          <w:szCs w:val="30"/>
          <w:lang w:val="uk-UA"/>
        </w:rPr>
        <w:t xml:space="preserve"> </w:t>
      </w:r>
      <w:r>
        <w:rPr>
          <w:spacing w:val="-4"/>
          <w:sz w:val="30"/>
          <w:szCs w:val="30"/>
        </w:rPr>
        <w:t>см),</w:t>
      </w:r>
      <w:r>
        <w:rPr>
          <w:b/>
          <w:spacing w:val="-4"/>
          <w:sz w:val="30"/>
          <w:szCs w:val="30"/>
        </w:rPr>
        <w:t xml:space="preserve"> </w:t>
      </w:r>
      <w:r>
        <w:rPr>
          <w:spacing w:val="-4"/>
          <w:sz w:val="30"/>
          <w:szCs w:val="30"/>
        </w:rPr>
        <w:t>АЗСЛШ (з 1,17 ± 0,04 до 1,25 ± 0,03</w:t>
      </w:r>
      <w:r>
        <w:rPr>
          <w:spacing w:val="-4"/>
          <w:sz w:val="30"/>
          <w:szCs w:val="30"/>
          <w:lang w:val="uk-UA"/>
        </w:rPr>
        <w:t xml:space="preserve"> </w:t>
      </w:r>
      <w:r>
        <w:rPr>
          <w:spacing w:val="-4"/>
          <w:sz w:val="30"/>
          <w:szCs w:val="30"/>
        </w:rPr>
        <w:t>см), ТМШП (з</w:t>
      </w:r>
      <w:r>
        <w:rPr>
          <w:spacing w:val="-4"/>
          <w:sz w:val="30"/>
          <w:szCs w:val="30"/>
          <w:lang w:val="uk-UA"/>
        </w:rPr>
        <w:t xml:space="preserve"> </w:t>
      </w:r>
      <w:r>
        <w:rPr>
          <w:spacing w:val="-4"/>
          <w:sz w:val="30"/>
          <w:szCs w:val="30"/>
        </w:rPr>
        <w:t>0,8 ± 0,06 до 0,94 ±0,05</w:t>
      </w:r>
      <w:r>
        <w:rPr>
          <w:spacing w:val="-4"/>
          <w:sz w:val="30"/>
          <w:szCs w:val="30"/>
          <w:lang w:val="uk-UA"/>
        </w:rPr>
        <w:t xml:space="preserve"> </w:t>
      </w:r>
      <w:r>
        <w:rPr>
          <w:spacing w:val="-4"/>
          <w:sz w:val="30"/>
          <w:szCs w:val="30"/>
        </w:rPr>
        <w:t>см), АМШП (з</w:t>
      </w:r>
      <w:r>
        <w:rPr>
          <w:spacing w:val="-4"/>
          <w:sz w:val="30"/>
          <w:szCs w:val="30"/>
          <w:lang w:val="uk-UA"/>
        </w:rPr>
        <w:t xml:space="preserve"> </w:t>
      </w:r>
      <w:r>
        <w:rPr>
          <w:spacing w:val="-4"/>
          <w:sz w:val="30"/>
          <w:szCs w:val="30"/>
        </w:rPr>
        <w:t>0,7 ± 0,01 до 0,79 ± 0,01</w:t>
      </w:r>
      <w:r>
        <w:rPr>
          <w:spacing w:val="-4"/>
          <w:sz w:val="30"/>
          <w:szCs w:val="30"/>
          <w:lang w:val="uk-UA"/>
        </w:rPr>
        <w:t xml:space="preserve"> </w:t>
      </w:r>
      <w:r>
        <w:rPr>
          <w:spacing w:val="-4"/>
          <w:sz w:val="30"/>
          <w:szCs w:val="30"/>
        </w:rPr>
        <w:t>см), ММЛШ (з</w:t>
      </w:r>
      <w:r>
        <w:rPr>
          <w:spacing w:val="-4"/>
          <w:sz w:val="30"/>
          <w:szCs w:val="30"/>
          <w:lang w:val="uk-UA"/>
        </w:rPr>
        <w:t xml:space="preserve"> </w:t>
      </w:r>
      <w:r>
        <w:rPr>
          <w:spacing w:val="-4"/>
          <w:sz w:val="30"/>
          <w:szCs w:val="30"/>
        </w:rPr>
        <w:t>132,9± 9,0 до 156,8± 10,7г), КДО (з</w:t>
      </w:r>
      <w:r>
        <w:rPr>
          <w:spacing w:val="-4"/>
          <w:sz w:val="30"/>
          <w:szCs w:val="30"/>
          <w:lang w:val="uk-UA"/>
        </w:rPr>
        <w:t xml:space="preserve"> </w:t>
      </w:r>
      <w:r>
        <w:rPr>
          <w:spacing w:val="-4"/>
          <w:sz w:val="30"/>
          <w:szCs w:val="30"/>
        </w:rPr>
        <w:t>105,8 ± 8,9 до 127,8 ± 11,9 см</w:t>
      </w:r>
      <w:r>
        <w:rPr>
          <w:spacing w:val="-4"/>
          <w:sz w:val="30"/>
          <w:szCs w:val="30"/>
          <w:vertAlign w:val="superscript"/>
        </w:rPr>
        <w:t>3</w:t>
      </w:r>
      <w:r>
        <w:rPr>
          <w:spacing w:val="-4"/>
          <w:sz w:val="30"/>
          <w:szCs w:val="30"/>
        </w:rPr>
        <w:t>), КДД (з 4,5 ± 0,04 до 5,2 ± 0,03</w:t>
      </w:r>
      <w:r>
        <w:rPr>
          <w:spacing w:val="-4"/>
          <w:sz w:val="30"/>
          <w:szCs w:val="30"/>
          <w:lang w:val="uk-UA"/>
        </w:rPr>
        <w:t xml:space="preserve"> </w:t>
      </w:r>
      <w:r>
        <w:rPr>
          <w:spacing w:val="-4"/>
          <w:sz w:val="30"/>
          <w:szCs w:val="30"/>
        </w:rPr>
        <w:t>см).</w:t>
      </w:r>
    </w:p>
    <w:p w:rsidR="006B1933" w:rsidRDefault="006B1933" w:rsidP="006B1933">
      <w:pPr>
        <w:pStyle w:val="affffffffc"/>
        <w:ind w:firstLine="540"/>
        <w:rPr>
          <w:spacing w:val="-4"/>
          <w:sz w:val="30"/>
          <w:szCs w:val="30"/>
        </w:rPr>
      </w:pPr>
      <w:r>
        <w:rPr>
          <w:spacing w:val="-4"/>
          <w:sz w:val="30"/>
          <w:szCs w:val="30"/>
        </w:rPr>
        <w:t>У хворих, що знаходились під наглядом, ХНХ був переважно у фазі по</w:t>
      </w:r>
      <w:r>
        <w:rPr>
          <w:spacing w:val="-4"/>
          <w:sz w:val="30"/>
          <w:szCs w:val="30"/>
        </w:rPr>
        <w:softHyphen/>
        <w:t>мір</w:t>
      </w:r>
      <w:r>
        <w:rPr>
          <w:spacing w:val="-4"/>
          <w:sz w:val="30"/>
          <w:szCs w:val="30"/>
        </w:rPr>
        <w:softHyphen/>
        <w:t>ного загострення; за даними анамнезу кількість попередніх загос</w:t>
      </w:r>
      <w:r>
        <w:rPr>
          <w:spacing w:val="-4"/>
          <w:sz w:val="30"/>
          <w:szCs w:val="30"/>
        </w:rPr>
        <w:softHyphen/>
        <w:t>трень ХНХ скла</w:t>
      </w:r>
      <w:r>
        <w:rPr>
          <w:spacing w:val="-4"/>
          <w:sz w:val="30"/>
          <w:szCs w:val="30"/>
        </w:rPr>
        <w:softHyphen/>
        <w:t>дала 2-3 рази на рік. У 116 (89,3%) пацієнтів початок захворювання був по</w:t>
      </w:r>
      <w:r>
        <w:rPr>
          <w:spacing w:val="-4"/>
          <w:sz w:val="30"/>
          <w:szCs w:val="30"/>
        </w:rPr>
        <w:softHyphen/>
        <w:t>ступовим. За даними анамнезу розвиток загострень хворі пов`язували зі спо</w:t>
      </w:r>
      <w:r>
        <w:rPr>
          <w:spacing w:val="-4"/>
          <w:sz w:val="30"/>
          <w:szCs w:val="30"/>
        </w:rPr>
        <w:softHyphen/>
        <w:t xml:space="preserve">живанням жирної, смаженої їжі, а також із нервовим перенапруженням. </w:t>
      </w:r>
    </w:p>
    <w:p w:rsidR="006B1933" w:rsidRDefault="006B1933" w:rsidP="006B1933">
      <w:pPr>
        <w:ind w:firstLine="540"/>
        <w:rPr>
          <w:spacing w:val="-4"/>
          <w:sz w:val="30"/>
          <w:szCs w:val="30"/>
        </w:rPr>
      </w:pPr>
      <w:r>
        <w:rPr>
          <w:spacing w:val="-2"/>
          <w:sz w:val="30"/>
          <w:szCs w:val="30"/>
        </w:rPr>
        <w:t>В результаті комплексного клінічного, лабораторного та інструмен</w:t>
      </w:r>
      <w:r>
        <w:rPr>
          <w:spacing w:val="-2"/>
          <w:sz w:val="30"/>
          <w:szCs w:val="30"/>
        </w:rPr>
        <w:softHyphen/>
        <w:t>таль</w:t>
      </w:r>
      <w:r>
        <w:rPr>
          <w:spacing w:val="-2"/>
          <w:sz w:val="30"/>
          <w:szCs w:val="30"/>
        </w:rPr>
        <w:softHyphen/>
        <w:t>но</w:t>
      </w:r>
      <w:r>
        <w:rPr>
          <w:spacing w:val="-2"/>
          <w:sz w:val="30"/>
          <w:szCs w:val="30"/>
        </w:rPr>
        <w:softHyphen/>
        <w:t>го обстеження пацієнти були розподілені в залежності від варіанту пору</w:t>
      </w:r>
      <w:r>
        <w:rPr>
          <w:spacing w:val="-2"/>
          <w:sz w:val="30"/>
          <w:szCs w:val="30"/>
        </w:rPr>
        <w:softHyphen/>
        <w:t>шен</w:t>
      </w:r>
      <w:r>
        <w:rPr>
          <w:spacing w:val="-2"/>
          <w:sz w:val="30"/>
          <w:szCs w:val="30"/>
        </w:rPr>
        <w:softHyphen/>
        <w:t>ня моторно-кінетичної функції ЖМ: у 78 (60%) хворих була визначена гі</w:t>
      </w:r>
      <w:r>
        <w:rPr>
          <w:spacing w:val="-2"/>
          <w:sz w:val="30"/>
          <w:szCs w:val="30"/>
        </w:rPr>
        <w:softHyphen/>
        <w:t>пертонічно-гіперкінетична дискінезія ЖМ з прискореним темпом випорож</w:t>
      </w:r>
      <w:r>
        <w:rPr>
          <w:spacing w:val="-2"/>
          <w:sz w:val="30"/>
          <w:szCs w:val="30"/>
        </w:rPr>
        <w:softHyphen/>
        <w:t>нен</w:t>
      </w:r>
      <w:r>
        <w:rPr>
          <w:spacing w:val="-2"/>
          <w:sz w:val="30"/>
          <w:szCs w:val="30"/>
        </w:rPr>
        <w:softHyphen/>
        <w:t>ня ЖМ, підвищеною реактивністю сфінктерного апарату в сполученні з його високою пропускною здатністю; у 35 (27%) пацієнтів - гіпотонічно-гі</w:t>
      </w:r>
      <w:r>
        <w:rPr>
          <w:spacing w:val="-2"/>
          <w:sz w:val="30"/>
          <w:szCs w:val="30"/>
        </w:rPr>
        <w:softHyphen/>
        <w:t>пер</w:t>
      </w:r>
      <w:r>
        <w:rPr>
          <w:spacing w:val="-2"/>
          <w:sz w:val="30"/>
          <w:szCs w:val="30"/>
        </w:rPr>
        <w:softHyphen/>
        <w:t>кінетична дискінезія з вираженим гипертонусом  сфінктера Одді з оз</w:t>
      </w:r>
      <w:r>
        <w:rPr>
          <w:spacing w:val="-2"/>
          <w:sz w:val="30"/>
          <w:szCs w:val="30"/>
        </w:rPr>
        <w:softHyphen/>
        <w:t>на</w:t>
      </w:r>
      <w:r>
        <w:rPr>
          <w:spacing w:val="-2"/>
          <w:sz w:val="30"/>
          <w:szCs w:val="30"/>
        </w:rPr>
        <w:softHyphen/>
        <w:t>ками знижения скоротливої здатності ЖМ та у 17 (13%) -гіпотонічно-гі</w:t>
      </w:r>
      <w:r>
        <w:rPr>
          <w:spacing w:val="-2"/>
          <w:sz w:val="30"/>
          <w:szCs w:val="30"/>
        </w:rPr>
        <w:softHyphen/>
        <w:t>по</w:t>
      </w:r>
      <w:r>
        <w:rPr>
          <w:spacing w:val="-2"/>
          <w:sz w:val="30"/>
          <w:szCs w:val="30"/>
        </w:rPr>
        <w:softHyphen/>
        <w:t>кі</w:t>
      </w:r>
      <w:r>
        <w:rPr>
          <w:spacing w:val="-2"/>
          <w:sz w:val="30"/>
          <w:szCs w:val="30"/>
        </w:rPr>
        <w:softHyphen/>
        <w:t>нетична дискінезія зі зниженням пропускної здатності сфінктерного апарату на фоні значного зниження скоротливої функції ЖМ. За даними анамнезу та ме</w:t>
      </w:r>
      <w:r>
        <w:rPr>
          <w:spacing w:val="-2"/>
          <w:sz w:val="30"/>
          <w:szCs w:val="30"/>
        </w:rPr>
        <w:softHyphen/>
        <w:t xml:space="preserve">дичної документації гіпертонічно-гіперкінетичний варіант дискінезії ЖМ </w:t>
      </w:r>
      <w:r>
        <w:rPr>
          <w:spacing w:val="-4"/>
          <w:sz w:val="30"/>
          <w:szCs w:val="30"/>
        </w:rPr>
        <w:t>пре</w:t>
      </w:r>
      <w:r>
        <w:rPr>
          <w:spacing w:val="-4"/>
          <w:sz w:val="30"/>
          <w:szCs w:val="30"/>
        </w:rPr>
        <w:softHyphen/>
        <w:t>валював у пацієнтів з тривалістю захворювання до 5 років, гіпотонічно-гі</w:t>
      </w:r>
      <w:r>
        <w:rPr>
          <w:spacing w:val="-4"/>
          <w:sz w:val="30"/>
          <w:szCs w:val="30"/>
        </w:rPr>
        <w:softHyphen/>
        <w:t>перкінетичний - з тривалістю захворювання від 5 до 10 років, гіпотонічно-гі</w:t>
      </w:r>
      <w:r>
        <w:rPr>
          <w:spacing w:val="-4"/>
          <w:sz w:val="30"/>
          <w:szCs w:val="30"/>
        </w:rPr>
        <w:softHyphen/>
        <w:t>по</w:t>
      </w:r>
      <w:r>
        <w:rPr>
          <w:spacing w:val="-4"/>
          <w:sz w:val="30"/>
          <w:szCs w:val="30"/>
        </w:rPr>
        <w:softHyphen/>
        <w:t>кінетичний - з тривалістю захворювання понад 10 років. При різних ва</w:t>
      </w:r>
      <w:r>
        <w:rPr>
          <w:spacing w:val="-4"/>
          <w:sz w:val="30"/>
          <w:szCs w:val="30"/>
        </w:rPr>
        <w:softHyphen/>
        <w:t>рі</w:t>
      </w:r>
      <w:r>
        <w:rPr>
          <w:spacing w:val="-4"/>
          <w:sz w:val="30"/>
          <w:szCs w:val="30"/>
        </w:rPr>
        <w:softHyphen/>
        <w:t>антах дискінезій відмічалися деякі особливості клінічної картини зайво</w:t>
      </w:r>
      <w:r>
        <w:rPr>
          <w:spacing w:val="-4"/>
          <w:sz w:val="30"/>
          <w:szCs w:val="30"/>
        </w:rPr>
        <w:softHyphen/>
        <w:t>рю</w:t>
      </w:r>
      <w:r>
        <w:rPr>
          <w:spacing w:val="-4"/>
          <w:sz w:val="30"/>
          <w:szCs w:val="30"/>
        </w:rPr>
        <w:softHyphen/>
        <w:t>вання. У хворих з гіпертонічно-гіперкінетичним варіантом дискінезії ЖМ пе</w:t>
      </w:r>
      <w:r>
        <w:rPr>
          <w:spacing w:val="-4"/>
          <w:sz w:val="30"/>
          <w:szCs w:val="30"/>
        </w:rPr>
        <w:softHyphen/>
        <w:t>ре</w:t>
      </w:r>
      <w:r>
        <w:rPr>
          <w:spacing w:val="-4"/>
          <w:sz w:val="30"/>
          <w:szCs w:val="30"/>
        </w:rPr>
        <w:softHyphen/>
        <w:t>важав больовий синдром (76,5%). В більшості випадків він виникав вне</w:t>
      </w:r>
      <w:r>
        <w:rPr>
          <w:spacing w:val="-4"/>
          <w:sz w:val="30"/>
          <w:szCs w:val="30"/>
        </w:rPr>
        <w:softHyphen/>
        <w:t>запно, був представлений болем у правому підребер’ї з іррадіацією в праве пле</w:t>
      </w:r>
      <w:r>
        <w:rPr>
          <w:spacing w:val="-4"/>
          <w:sz w:val="30"/>
          <w:szCs w:val="30"/>
        </w:rPr>
        <w:softHyphen/>
        <w:t>че або лопатку. При об’єктивному обстеженні майже не були присутні про</w:t>
      </w:r>
      <w:r>
        <w:rPr>
          <w:spacing w:val="-4"/>
          <w:sz w:val="30"/>
          <w:szCs w:val="30"/>
        </w:rPr>
        <w:softHyphen/>
        <w:t>яви за</w:t>
      </w:r>
      <w:r>
        <w:rPr>
          <w:spacing w:val="-4"/>
          <w:sz w:val="30"/>
          <w:szCs w:val="30"/>
        </w:rPr>
        <w:softHyphen/>
        <w:t>па</w:t>
      </w:r>
      <w:r>
        <w:rPr>
          <w:spacing w:val="-4"/>
          <w:sz w:val="30"/>
          <w:szCs w:val="30"/>
        </w:rPr>
        <w:softHyphen/>
      </w:r>
      <w:r>
        <w:rPr>
          <w:spacing w:val="-4"/>
          <w:sz w:val="30"/>
          <w:szCs w:val="30"/>
        </w:rPr>
        <w:lastRenderedPageBreak/>
        <w:t>лення та ехоскопічні порушення. Диспептичний синдромом був представлений нудотою (54 хворих - 69,3%), а також вегетативною окраскою з пітливістю та емоційною лабільністю (67 чол. - 88,3%). Больовий синдром у па</w:t>
      </w:r>
      <w:r>
        <w:rPr>
          <w:spacing w:val="-4"/>
          <w:sz w:val="30"/>
          <w:szCs w:val="30"/>
        </w:rPr>
        <w:softHyphen/>
        <w:t>цієнтів з гі</w:t>
      </w:r>
      <w:r>
        <w:rPr>
          <w:spacing w:val="-4"/>
          <w:sz w:val="30"/>
          <w:szCs w:val="30"/>
        </w:rPr>
        <w:softHyphen/>
        <w:t>потонічно-гіперкінетичної дисфункцією ЖМ був змішаного ха</w:t>
      </w:r>
      <w:r>
        <w:rPr>
          <w:spacing w:val="-4"/>
          <w:sz w:val="30"/>
          <w:szCs w:val="30"/>
        </w:rPr>
        <w:softHyphen/>
        <w:t>рак</w:t>
      </w:r>
      <w:r>
        <w:rPr>
          <w:spacing w:val="-4"/>
          <w:sz w:val="30"/>
          <w:szCs w:val="30"/>
        </w:rPr>
        <w:softHyphen/>
        <w:t>теру - на тлі постійного болю періодично виникали епізоди жовчної ко</w:t>
      </w:r>
      <w:r>
        <w:rPr>
          <w:spacing w:val="-4"/>
          <w:sz w:val="30"/>
          <w:szCs w:val="30"/>
        </w:rPr>
        <w:softHyphen/>
        <w:t>лі</w:t>
      </w:r>
      <w:r>
        <w:rPr>
          <w:spacing w:val="-4"/>
          <w:sz w:val="30"/>
          <w:szCs w:val="30"/>
        </w:rPr>
        <w:softHyphen/>
        <w:t>ки. Причиною їх виникнення були спазми сфінктерів. Диспептичні прояви ви</w:t>
      </w:r>
      <w:r>
        <w:rPr>
          <w:spacing w:val="-4"/>
          <w:sz w:val="30"/>
          <w:szCs w:val="30"/>
        </w:rPr>
        <w:softHyphen/>
        <w:t>яв</w:t>
      </w:r>
      <w:r>
        <w:rPr>
          <w:spacing w:val="-4"/>
          <w:sz w:val="30"/>
          <w:szCs w:val="30"/>
        </w:rPr>
        <w:softHyphen/>
        <w:t>лялися вірогідно частіше, ніж у попередніх пацієнтів (р&lt;0,01), найбільш ви</w:t>
      </w:r>
      <w:r>
        <w:rPr>
          <w:spacing w:val="-4"/>
          <w:sz w:val="30"/>
          <w:szCs w:val="30"/>
        </w:rPr>
        <w:softHyphen/>
        <w:t>разними симптомами були гіркота у роті (16 чол.- 46,3%) та зниження апе</w:t>
      </w:r>
      <w:r>
        <w:rPr>
          <w:spacing w:val="-4"/>
          <w:sz w:val="30"/>
          <w:szCs w:val="30"/>
        </w:rPr>
        <w:softHyphen/>
        <w:t>титу (15 - 45,8%) за ра</w:t>
      </w:r>
      <w:r>
        <w:rPr>
          <w:spacing w:val="-4"/>
          <w:sz w:val="30"/>
          <w:szCs w:val="30"/>
        </w:rPr>
        <w:softHyphen/>
        <w:t>ху</w:t>
      </w:r>
      <w:r>
        <w:rPr>
          <w:spacing w:val="-4"/>
          <w:sz w:val="30"/>
          <w:szCs w:val="30"/>
        </w:rPr>
        <w:softHyphen/>
        <w:t>нок наявності застою жовчі. Під час дуоденального зон</w:t>
      </w:r>
      <w:r>
        <w:rPr>
          <w:spacing w:val="-4"/>
          <w:sz w:val="30"/>
          <w:szCs w:val="30"/>
        </w:rPr>
        <w:softHyphen/>
        <w:t>ДУ</w:t>
      </w:r>
      <w:r>
        <w:rPr>
          <w:spacing w:val="-4"/>
          <w:sz w:val="30"/>
          <w:szCs w:val="30"/>
        </w:rPr>
        <w:softHyphen/>
        <w:t>вання виявлялися оз</w:t>
      </w:r>
      <w:r>
        <w:rPr>
          <w:spacing w:val="-4"/>
          <w:sz w:val="30"/>
          <w:szCs w:val="30"/>
        </w:rPr>
        <w:softHyphen/>
        <w:t>наки зниження скоротливої здібності ЖМ. При УЗД були зареєстровані змі</w:t>
      </w:r>
      <w:r>
        <w:rPr>
          <w:spacing w:val="-4"/>
          <w:sz w:val="30"/>
          <w:szCs w:val="30"/>
        </w:rPr>
        <w:softHyphen/>
        <w:t>ни конфігурації ЖМ (овальна форма - у 4 чол.-11,1%; ци</w:t>
      </w:r>
      <w:r>
        <w:rPr>
          <w:spacing w:val="-4"/>
          <w:sz w:val="30"/>
          <w:szCs w:val="30"/>
        </w:rPr>
        <w:softHyphen/>
        <w:t>лін</w:t>
      </w:r>
      <w:r>
        <w:rPr>
          <w:spacing w:val="-4"/>
          <w:sz w:val="30"/>
          <w:szCs w:val="30"/>
        </w:rPr>
        <w:softHyphen/>
        <w:t>дрічна - у 3 - 8,6%), деформація його контуру (8 чол. - 21,5%), септальні пе</w:t>
      </w:r>
      <w:r>
        <w:rPr>
          <w:spacing w:val="-4"/>
          <w:sz w:val="30"/>
          <w:szCs w:val="30"/>
        </w:rPr>
        <w:softHyphen/>
        <w:t>ре</w:t>
      </w:r>
      <w:r>
        <w:rPr>
          <w:spacing w:val="-4"/>
          <w:sz w:val="30"/>
          <w:szCs w:val="30"/>
        </w:rPr>
        <w:softHyphen/>
        <w:t>тинки (6 чол.-16,5%). У хворих з гіпотонічно-гіпокінетичним варіантом дис</w:t>
      </w:r>
      <w:r>
        <w:rPr>
          <w:spacing w:val="-4"/>
          <w:sz w:val="30"/>
          <w:szCs w:val="30"/>
        </w:rPr>
        <w:softHyphen/>
        <w:t>функції ЖМ біль мав мо</w:t>
      </w:r>
      <w:r>
        <w:rPr>
          <w:spacing w:val="-4"/>
          <w:sz w:val="30"/>
          <w:szCs w:val="30"/>
        </w:rPr>
        <w:softHyphen/>
        <w:t>нотоний характер, який залежав від положення ті</w:t>
      </w:r>
      <w:r>
        <w:rPr>
          <w:spacing w:val="-4"/>
          <w:sz w:val="30"/>
          <w:szCs w:val="30"/>
        </w:rPr>
        <w:softHyphen/>
        <w:t>ла. Диспептичні ознаки були представлені метеоризмом (15 чол. - 86,2%), зак</w:t>
      </w:r>
      <w:r>
        <w:rPr>
          <w:spacing w:val="-4"/>
          <w:sz w:val="30"/>
          <w:szCs w:val="30"/>
        </w:rPr>
        <w:softHyphen/>
        <w:t>ре</w:t>
      </w:r>
      <w:r>
        <w:rPr>
          <w:spacing w:val="-4"/>
          <w:sz w:val="30"/>
          <w:szCs w:val="30"/>
        </w:rPr>
        <w:softHyphen/>
        <w:t>пами (15 чол.-86,2%), гір</w:t>
      </w:r>
      <w:r>
        <w:rPr>
          <w:spacing w:val="-4"/>
          <w:sz w:val="30"/>
          <w:szCs w:val="30"/>
        </w:rPr>
        <w:softHyphen/>
        <w:t>котою в роті (12 чол. - 72,2%), поганим апе</w:t>
      </w:r>
      <w:r>
        <w:rPr>
          <w:spacing w:val="-4"/>
          <w:sz w:val="30"/>
          <w:szCs w:val="30"/>
        </w:rPr>
        <w:softHyphen/>
        <w:t>ти</w:t>
      </w:r>
      <w:r>
        <w:rPr>
          <w:spacing w:val="-4"/>
          <w:sz w:val="30"/>
          <w:szCs w:val="30"/>
        </w:rPr>
        <w:softHyphen/>
        <w:t>том (15 чол. - 86,9%). Під час УЗД виявлялася циліндрічна форма ЖМ (7 чол.-39,4%), збільшення його об’єму (в 2 рази в порівнянні з нормою), деформація контура (7 чол.- 41,2%), септальні перетинки (6 чол. - 36,3%), ознаки запа</w:t>
      </w:r>
      <w:r>
        <w:rPr>
          <w:spacing w:val="-4"/>
          <w:sz w:val="30"/>
          <w:szCs w:val="30"/>
        </w:rPr>
        <w:softHyphen/>
        <w:t>лен</w:t>
      </w:r>
      <w:r>
        <w:rPr>
          <w:spacing w:val="-4"/>
          <w:sz w:val="30"/>
          <w:szCs w:val="30"/>
        </w:rPr>
        <w:softHyphen/>
        <w:t>ня. Про наявність запального про</w:t>
      </w:r>
      <w:r>
        <w:rPr>
          <w:spacing w:val="-4"/>
          <w:sz w:val="30"/>
          <w:szCs w:val="30"/>
        </w:rPr>
        <w:softHyphen/>
        <w:t>це</w:t>
      </w:r>
      <w:r>
        <w:rPr>
          <w:spacing w:val="-4"/>
          <w:sz w:val="30"/>
          <w:szCs w:val="30"/>
        </w:rPr>
        <w:softHyphen/>
        <w:t>су свідчило періодичне підвищення тем</w:t>
      </w:r>
      <w:r>
        <w:rPr>
          <w:spacing w:val="-4"/>
          <w:sz w:val="30"/>
          <w:szCs w:val="30"/>
        </w:rPr>
        <w:softHyphen/>
        <w:t>пе</w:t>
      </w:r>
      <w:r>
        <w:rPr>
          <w:spacing w:val="-4"/>
          <w:sz w:val="30"/>
          <w:szCs w:val="30"/>
        </w:rPr>
        <w:softHyphen/>
        <w:t>ратури до субфебрільних цифр (9 чол.-51,3%), вірогідне збільшення в по</w:t>
      </w:r>
      <w:r>
        <w:rPr>
          <w:spacing w:val="-4"/>
          <w:sz w:val="30"/>
          <w:szCs w:val="30"/>
        </w:rPr>
        <w:softHyphen/>
        <w:t>рів</w:t>
      </w:r>
      <w:r>
        <w:rPr>
          <w:spacing w:val="-4"/>
          <w:sz w:val="30"/>
          <w:szCs w:val="30"/>
        </w:rPr>
        <w:softHyphen/>
        <w:t>нянні з контролем (68,9±4,7г/л) вміс</w:t>
      </w:r>
      <w:r>
        <w:rPr>
          <w:spacing w:val="-4"/>
          <w:sz w:val="30"/>
          <w:szCs w:val="30"/>
        </w:rPr>
        <w:softHyphen/>
        <w:t>ту в сироватці крові загального білка (74,7±4,2г/л), α1-глобулінів (від</w:t>
      </w:r>
      <w:r>
        <w:rPr>
          <w:spacing w:val="-4"/>
          <w:sz w:val="30"/>
          <w:szCs w:val="30"/>
        </w:rPr>
        <w:softHyphen/>
        <w:t>по</w:t>
      </w:r>
      <w:r>
        <w:rPr>
          <w:spacing w:val="-4"/>
          <w:sz w:val="30"/>
          <w:szCs w:val="30"/>
        </w:rPr>
        <w:softHyphen/>
        <w:t>відно 7,53±0,17 і 9,91±0,24%) та γ-гло</w:t>
      </w:r>
      <w:r>
        <w:rPr>
          <w:spacing w:val="-4"/>
          <w:sz w:val="30"/>
          <w:szCs w:val="30"/>
        </w:rPr>
        <w:softHyphen/>
        <w:t>бу</w:t>
      </w:r>
      <w:r>
        <w:rPr>
          <w:spacing w:val="-4"/>
          <w:sz w:val="30"/>
          <w:szCs w:val="30"/>
        </w:rPr>
        <w:softHyphen/>
        <w:t>лі</w:t>
      </w:r>
      <w:r>
        <w:rPr>
          <w:spacing w:val="-4"/>
          <w:sz w:val="30"/>
          <w:szCs w:val="30"/>
        </w:rPr>
        <w:softHyphen/>
        <w:t>нів (19,2±0,23 і 15,1±0,37%). У цих хворих спо</w:t>
      </w:r>
      <w:r>
        <w:rPr>
          <w:spacing w:val="-4"/>
          <w:sz w:val="30"/>
          <w:szCs w:val="30"/>
        </w:rPr>
        <w:softHyphen/>
        <w:t>стерігалися більш виразні прояви ас</w:t>
      </w:r>
      <w:r>
        <w:rPr>
          <w:spacing w:val="-4"/>
          <w:sz w:val="30"/>
          <w:szCs w:val="30"/>
        </w:rPr>
        <w:softHyphen/>
        <w:t>тенії з підвищеною втом</w:t>
      </w:r>
      <w:r>
        <w:rPr>
          <w:spacing w:val="-4"/>
          <w:sz w:val="30"/>
          <w:szCs w:val="30"/>
        </w:rPr>
        <w:softHyphen/>
        <w:t>лю</w:t>
      </w:r>
      <w:r>
        <w:rPr>
          <w:spacing w:val="-4"/>
          <w:sz w:val="30"/>
          <w:szCs w:val="30"/>
        </w:rPr>
        <w:softHyphen/>
        <w:t>ва</w:t>
      </w:r>
      <w:r>
        <w:rPr>
          <w:spacing w:val="-4"/>
          <w:sz w:val="30"/>
          <w:szCs w:val="30"/>
        </w:rPr>
        <w:softHyphen/>
        <w:t>ніс</w:t>
      </w:r>
      <w:r>
        <w:rPr>
          <w:spacing w:val="-4"/>
          <w:sz w:val="30"/>
          <w:szCs w:val="30"/>
        </w:rPr>
        <w:softHyphen/>
        <w:t xml:space="preserve">тю, зменшенням працездатності (15 чол.-87,4%). </w:t>
      </w:r>
    </w:p>
    <w:p w:rsidR="006B1933" w:rsidRDefault="006B1933" w:rsidP="006B1933">
      <w:pPr>
        <w:ind w:firstLine="540"/>
        <w:rPr>
          <w:spacing w:val="-2"/>
          <w:sz w:val="30"/>
          <w:szCs w:val="30"/>
        </w:rPr>
      </w:pPr>
      <w:r>
        <w:rPr>
          <w:spacing w:val="-2"/>
          <w:sz w:val="30"/>
          <w:szCs w:val="30"/>
        </w:rPr>
        <w:t>Таким чином, абдомінально-больовий синдром був характерним для всіх пацієнтів, але зустрічаємість його у хворих з гіпотонічно-гіперкінетичним ва</w:t>
      </w:r>
      <w:r>
        <w:rPr>
          <w:spacing w:val="-2"/>
          <w:sz w:val="30"/>
          <w:szCs w:val="30"/>
        </w:rPr>
        <w:softHyphen/>
        <w:t>рі</w:t>
      </w:r>
      <w:r>
        <w:rPr>
          <w:spacing w:val="-2"/>
          <w:sz w:val="30"/>
          <w:szCs w:val="30"/>
        </w:rPr>
        <w:softHyphen/>
        <w:t>антом дисфункції ЖМ була більш, ніж у хворих з гіпертонічно-гі</w:t>
      </w:r>
      <w:r>
        <w:rPr>
          <w:spacing w:val="-2"/>
          <w:sz w:val="30"/>
          <w:szCs w:val="30"/>
        </w:rPr>
        <w:softHyphen/>
        <w:t>пер</w:t>
      </w:r>
      <w:r>
        <w:rPr>
          <w:spacing w:val="-2"/>
          <w:sz w:val="30"/>
          <w:szCs w:val="30"/>
        </w:rPr>
        <w:softHyphen/>
        <w:t>кі</w:t>
      </w:r>
      <w:r>
        <w:rPr>
          <w:spacing w:val="-2"/>
          <w:sz w:val="30"/>
          <w:szCs w:val="30"/>
        </w:rPr>
        <w:softHyphen/>
        <w:t>не</w:t>
      </w:r>
      <w:r>
        <w:rPr>
          <w:spacing w:val="-2"/>
          <w:sz w:val="30"/>
          <w:szCs w:val="30"/>
        </w:rPr>
        <w:softHyphen/>
        <w:t>тич</w:t>
      </w:r>
      <w:r>
        <w:rPr>
          <w:spacing w:val="-2"/>
          <w:sz w:val="30"/>
          <w:szCs w:val="30"/>
        </w:rPr>
        <w:softHyphen/>
        <w:t>ним варіантом дискінезії ЖМ, а у хворих з гіпотонічно-гіпокінетичним ва</w:t>
      </w:r>
      <w:r>
        <w:rPr>
          <w:spacing w:val="-2"/>
          <w:sz w:val="30"/>
          <w:szCs w:val="30"/>
        </w:rPr>
        <w:softHyphen/>
        <w:t>рі</w:t>
      </w:r>
      <w:r>
        <w:rPr>
          <w:spacing w:val="-2"/>
          <w:sz w:val="30"/>
          <w:szCs w:val="30"/>
        </w:rPr>
        <w:softHyphen/>
        <w:t>антом дисфункції ЖМ більш, ніж з гіпотонічно-гіперкінетичним варіантом дисфункції ЖМ (відповідно 85,6%, 76,5% та 69,1%). Нейровегетативна дис</w:t>
      </w:r>
      <w:r>
        <w:rPr>
          <w:spacing w:val="-2"/>
          <w:sz w:val="30"/>
          <w:szCs w:val="30"/>
        </w:rPr>
        <w:softHyphen/>
        <w:t>фун</w:t>
      </w:r>
      <w:r>
        <w:rPr>
          <w:spacing w:val="-2"/>
          <w:sz w:val="30"/>
          <w:szCs w:val="30"/>
        </w:rPr>
        <w:softHyphen/>
        <w:t>к</w:t>
      </w:r>
      <w:r>
        <w:rPr>
          <w:spacing w:val="-2"/>
          <w:sz w:val="30"/>
          <w:szCs w:val="30"/>
        </w:rPr>
        <w:softHyphen/>
        <w:t>ція (загальна слабкість, головний біль, запаморочення, порушення сну, емоційна лабільність, гіпер- і дизгідроз) була характерніша для пацієнтів з гі</w:t>
      </w:r>
      <w:r>
        <w:rPr>
          <w:spacing w:val="-2"/>
          <w:sz w:val="30"/>
          <w:szCs w:val="30"/>
        </w:rPr>
        <w:softHyphen/>
        <w:t>пер</w:t>
      </w:r>
      <w:r>
        <w:rPr>
          <w:spacing w:val="-2"/>
          <w:sz w:val="30"/>
          <w:szCs w:val="30"/>
        </w:rPr>
        <w:softHyphen/>
        <w:t>тонічно-гіперкінетичним варіантом дискінезії ЖМ - 63 (81,2%), ас</w:t>
      </w:r>
      <w:r>
        <w:rPr>
          <w:spacing w:val="-2"/>
          <w:sz w:val="30"/>
          <w:szCs w:val="30"/>
        </w:rPr>
        <w:softHyphen/>
        <w:t>те</w:t>
      </w:r>
      <w:r>
        <w:rPr>
          <w:spacing w:val="-2"/>
          <w:sz w:val="30"/>
          <w:szCs w:val="30"/>
        </w:rPr>
        <w:softHyphen/>
        <w:t>нич</w:t>
      </w:r>
      <w:r>
        <w:rPr>
          <w:spacing w:val="-2"/>
          <w:sz w:val="30"/>
          <w:szCs w:val="30"/>
        </w:rPr>
        <w:softHyphen/>
        <w:t>ний синдром (підвищена втомлюваність, зниження мотивації і активності) час</w:t>
      </w:r>
      <w:r>
        <w:rPr>
          <w:spacing w:val="-2"/>
          <w:sz w:val="30"/>
          <w:szCs w:val="30"/>
        </w:rPr>
        <w:softHyphen/>
        <w:t>тіше зустрічався у хворих з гіпотонічно-гіпокінетичним варіантом дис</w:t>
      </w:r>
      <w:r>
        <w:rPr>
          <w:spacing w:val="-2"/>
          <w:sz w:val="30"/>
          <w:szCs w:val="30"/>
        </w:rPr>
        <w:softHyphen/>
        <w:t>фун</w:t>
      </w:r>
      <w:r>
        <w:rPr>
          <w:spacing w:val="-2"/>
          <w:sz w:val="30"/>
          <w:szCs w:val="30"/>
        </w:rPr>
        <w:softHyphen/>
        <w:t>к</w:t>
      </w:r>
      <w:r>
        <w:rPr>
          <w:spacing w:val="-2"/>
          <w:sz w:val="30"/>
          <w:szCs w:val="30"/>
        </w:rPr>
        <w:softHyphen/>
        <w:t>ції ЖМ - 12 (70,6%). Шкірно-висцеральні, іррітативні ознаки (Кера, Мер</w:t>
      </w:r>
      <w:r>
        <w:rPr>
          <w:spacing w:val="-2"/>
          <w:sz w:val="30"/>
          <w:szCs w:val="30"/>
        </w:rPr>
        <w:softHyphen/>
        <w:t>фі, Образцова, Грекова-Ортнера) та симптоми (Макензі, Боаса, Алієва), що свід</w:t>
      </w:r>
      <w:r>
        <w:rPr>
          <w:spacing w:val="-2"/>
          <w:sz w:val="30"/>
          <w:szCs w:val="30"/>
        </w:rPr>
        <w:softHyphen/>
        <w:t>чать про загострення ХНХ, в різних поєднаннях були позитивними прак</w:t>
      </w:r>
      <w:r>
        <w:rPr>
          <w:spacing w:val="-2"/>
          <w:sz w:val="30"/>
          <w:szCs w:val="30"/>
        </w:rPr>
        <w:softHyphen/>
        <w:t>тич</w:t>
      </w:r>
      <w:r>
        <w:rPr>
          <w:spacing w:val="-2"/>
          <w:sz w:val="30"/>
          <w:szCs w:val="30"/>
        </w:rPr>
        <w:softHyphen/>
        <w:t>но у всіх пацієнтів - 128 (98,3%), а у 14 (81,4%) хворих з гіпотонічно-гіпо</w:t>
      </w:r>
      <w:r>
        <w:rPr>
          <w:spacing w:val="-2"/>
          <w:sz w:val="30"/>
          <w:szCs w:val="30"/>
        </w:rPr>
        <w:softHyphen/>
        <w:t>кі</w:t>
      </w:r>
      <w:r>
        <w:rPr>
          <w:spacing w:val="-2"/>
          <w:sz w:val="30"/>
          <w:szCs w:val="30"/>
        </w:rPr>
        <w:softHyphen/>
        <w:t>нетичним варіантом дисфункції ЖМ позитивними були сегментарні реф</w:t>
      </w:r>
      <w:r>
        <w:rPr>
          <w:spacing w:val="-2"/>
          <w:sz w:val="30"/>
          <w:szCs w:val="30"/>
        </w:rPr>
        <w:softHyphen/>
        <w:t>лек</w:t>
      </w:r>
      <w:r>
        <w:rPr>
          <w:spacing w:val="-2"/>
          <w:sz w:val="30"/>
          <w:szCs w:val="30"/>
        </w:rPr>
        <w:softHyphen/>
        <w:t>торні симптоми (Боаса, Маккензі, Алієва) та ознаки правобічного реак</w:t>
      </w:r>
      <w:r>
        <w:rPr>
          <w:spacing w:val="-2"/>
          <w:sz w:val="30"/>
          <w:szCs w:val="30"/>
        </w:rPr>
        <w:softHyphen/>
        <w:t>тив</w:t>
      </w:r>
      <w:r>
        <w:rPr>
          <w:spacing w:val="-2"/>
          <w:sz w:val="30"/>
          <w:szCs w:val="30"/>
        </w:rPr>
        <w:softHyphen/>
        <w:t xml:space="preserve">ного синдрому (точки Йонаша, Мюссі, симптом Пекарського, Караванова). </w:t>
      </w:r>
    </w:p>
    <w:p w:rsidR="006B1933" w:rsidRDefault="006B1933" w:rsidP="006B1933">
      <w:pPr>
        <w:ind w:firstLine="540"/>
        <w:rPr>
          <w:spacing w:val="-4"/>
          <w:sz w:val="30"/>
          <w:szCs w:val="30"/>
        </w:rPr>
      </w:pPr>
      <w:r>
        <w:rPr>
          <w:spacing w:val="-4"/>
          <w:sz w:val="30"/>
          <w:szCs w:val="30"/>
        </w:rPr>
        <w:lastRenderedPageBreak/>
        <w:t>У хворих з гіпертонічно-гіперкінетичною дискінезією ЖМ об’єм ЖМ ві</w:t>
      </w:r>
      <w:r>
        <w:rPr>
          <w:spacing w:val="-4"/>
          <w:sz w:val="30"/>
          <w:szCs w:val="30"/>
        </w:rPr>
        <w:softHyphen/>
        <w:t>ро</w:t>
      </w:r>
      <w:r>
        <w:rPr>
          <w:spacing w:val="-4"/>
          <w:sz w:val="30"/>
          <w:szCs w:val="30"/>
        </w:rPr>
        <w:softHyphen/>
        <w:t>гідно не відрізнявся від контрольних показників (44,8±4,2 і 39,4±0,8см</w:t>
      </w:r>
      <w:r>
        <w:rPr>
          <w:spacing w:val="-4"/>
          <w:sz w:val="30"/>
          <w:szCs w:val="30"/>
          <w:vertAlign w:val="superscript"/>
        </w:rPr>
        <w:t>3</w:t>
      </w:r>
      <w:r>
        <w:rPr>
          <w:spacing w:val="-4"/>
          <w:sz w:val="30"/>
          <w:szCs w:val="30"/>
        </w:rPr>
        <w:t>, р&gt;0,5), у хворих з гіпотонічно-гіперкінетичною дискінезією об’єм ЖМ був ві</w:t>
      </w:r>
      <w:r>
        <w:rPr>
          <w:spacing w:val="-4"/>
          <w:sz w:val="30"/>
          <w:szCs w:val="30"/>
        </w:rPr>
        <w:softHyphen/>
        <w:t>ро</w:t>
      </w:r>
      <w:r>
        <w:rPr>
          <w:spacing w:val="-4"/>
          <w:sz w:val="30"/>
          <w:szCs w:val="30"/>
        </w:rPr>
        <w:softHyphen/>
      </w:r>
      <w:r>
        <w:rPr>
          <w:spacing w:val="-4"/>
          <w:sz w:val="30"/>
          <w:szCs w:val="30"/>
        </w:rPr>
        <w:softHyphen/>
      </w:r>
      <w:r>
        <w:rPr>
          <w:spacing w:val="-4"/>
          <w:sz w:val="30"/>
          <w:szCs w:val="30"/>
        </w:rPr>
        <w:softHyphen/>
        <w:t>гідно більшим (64,6±1,2 см</w:t>
      </w:r>
      <w:r>
        <w:rPr>
          <w:spacing w:val="-4"/>
          <w:sz w:val="30"/>
          <w:szCs w:val="30"/>
          <w:vertAlign w:val="superscript"/>
        </w:rPr>
        <w:t>3</w:t>
      </w:r>
      <w:r>
        <w:rPr>
          <w:spacing w:val="-4"/>
          <w:sz w:val="30"/>
          <w:szCs w:val="30"/>
        </w:rPr>
        <w:t>, р&lt;0,05), у хворих з гіпотонічно-гіпо</w:t>
      </w:r>
      <w:r>
        <w:rPr>
          <w:spacing w:val="-4"/>
          <w:sz w:val="30"/>
          <w:szCs w:val="30"/>
        </w:rPr>
        <w:softHyphen/>
        <w:t>кіне</w:t>
      </w:r>
      <w:r>
        <w:rPr>
          <w:spacing w:val="-4"/>
          <w:sz w:val="30"/>
          <w:szCs w:val="30"/>
        </w:rPr>
        <w:softHyphen/>
        <w:t>тич</w:t>
      </w:r>
      <w:r>
        <w:rPr>
          <w:spacing w:val="-4"/>
          <w:sz w:val="30"/>
          <w:szCs w:val="30"/>
        </w:rPr>
        <w:softHyphen/>
        <w:t>ною дискінезією ЖМ мав найбільший об’єм (81,4±1,3см</w:t>
      </w:r>
      <w:r>
        <w:rPr>
          <w:spacing w:val="-4"/>
          <w:sz w:val="30"/>
          <w:szCs w:val="30"/>
          <w:vertAlign w:val="superscript"/>
        </w:rPr>
        <w:t>3</w:t>
      </w:r>
      <w:r>
        <w:rPr>
          <w:spacing w:val="-4"/>
          <w:sz w:val="30"/>
          <w:szCs w:val="30"/>
        </w:rPr>
        <w:t xml:space="preserve">, р&lt;0,05). </w:t>
      </w:r>
    </w:p>
    <w:p w:rsidR="006B1933" w:rsidRDefault="006B1933" w:rsidP="006B1933">
      <w:pPr>
        <w:ind w:firstLine="540"/>
        <w:rPr>
          <w:sz w:val="30"/>
          <w:szCs w:val="30"/>
        </w:rPr>
      </w:pPr>
      <w:r>
        <w:rPr>
          <w:sz w:val="30"/>
          <w:szCs w:val="30"/>
        </w:rPr>
        <w:t>Вказані вище порушення моторики ЖМ, що були встановлені за допо</w:t>
      </w:r>
      <w:r>
        <w:rPr>
          <w:sz w:val="30"/>
          <w:szCs w:val="30"/>
        </w:rPr>
        <w:softHyphen/>
        <w:t>мо</w:t>
      </w:r>
      <w:r>
        <w:rPr>
          <w:sz w:val="30"/>
          <w:szCs w:val="30"/>
        </w:rPr>
        <w:softHyphen/>
        <w:t>гою УЗД, підтверджені при проведенні БДЗ. Детальний аналіз показав, що у хворих з гіперкінетично-гіпертонічним типом дискінезії відмічалося під</w:t>
      </w:r>
      <w:r>
        <w:rPr>
          <w:sz w:val="30"/>
          <w:szCs w:val="30"/>
        </w:rPr>
        <w:softHyphen/>
        <w:t>вищення скоротливості ЖМ в поєднанні з пониженим тонусом сфінктера Одді. При гіпокінетично-гіпертонічному типу дискінезії було діагностовано пониження скоротливості ЖМ на тлі підвищення тонусу сфінктера Одді, а в обс</w:t>
      </w:r>
      <w:r>
        <w:rPr>
          <w:sz w:val="30"/>
          <w:szCs w:val="30"/>
        </w:rPr>
        <w:softHyphen/>
        <w:t>тежених із вказаною сполученою патологією внутрішніх органів з наяв</w:t>
      </w:r>
      <w:r>
        <w:rPr>
          <w:sz w:val="30"/>
          <w:szCs w:val="30"/>
        </w:rPr>
        <w:softHyphen/>
        <w:t>ніс</w:t>
      </w:r>
      <w:r>
        <w:rPr>
          <w:sz w:val="30"/>
          <w:szCs w:val="30"/>
        </w:rPr>
        <w:softHyphen/>
        <w:t>тю гіпотонічно-гіпокінетичного варіанту дискінезії відбувалося по</w:t>
      </w:r>
      <w:r>
        <w:rPr>
          <w:sz w:val="30"/>
          <w:szCs w:val="30"/>
        </w:rPr>
        <w:softHyphen/>
        <w:t>ни</w:t>
      </w:r>
      <w:r>
        <w:rPr>
          <w:sz w:val="30"/>
          <w:szCs w:val="30"/>
        </w:rPr>
        <w:softHyphen/>
        <w:t xml:space="preserve">ження скоротливості ЖМ в поєднанні з пониженим тонусом сфінктера Одді. </w:t>
      </w:r>
    </w:p>
    <w:p w:rsidR="006B1933" w:rsidRDefault="006B1933" w:rsidP="006B1933">
      <w:pPr>
        <w:pStyle w:val="WW8Num11z0"/>
        <w:tabs>
          <w:tab w:val="left" w:pos="2340"/>
        </w:tabs>
        <w:ind w:firstLine="540"/>
        <w:rPr>
          <w:spacing w:val="-8"/>
          <w:sz w:val="30"/>
          <w:szCs w:val="30"/>
        </w:rPr>
      </w:pPr>
      <w:r>
        <w:rPr>
          <w:spacing w:val="-4"/>
          <w:sz w:val="30"/>
          <w:szCs w:val="30"/>
        </w:rPr>
        <w:t>Дослідження фізико-хімічних та біохімічних властивостей жовчі вия</w:t>
      </w:r>
      <w:r>
        <w:rPr>
          <w:spacing w:val="-4"/>
          <w:sz w:val="30"/>
          <w:szCs w:val="30"/>
        </w:rPr>
        <w:softHyphen/>
        <w:t>ви</w:t>
      </w:r>
      <w:r>
        <w:rPr>
          <w:spacing w:val="-4"/>
          <w:sz w:val="30"/>
          <w:szCs w:val="30"/>
        </w:rPr>
        <w:softHyphen/>
        <w:t>ло у 98 (75,3%) хворих із ХНХ в сполученні з ГХ достовірне підвищення питомої ваги жовчі в порціях «В» та «С», а також збільшення кількості лей</w:t>
      </w:r>
      <w:r>
        <w:rPr>
          <w:spacing w:val="-4"/>
          <w:sz w:val="30"/>
          <w:szCs w:val="30"/>
        </w:rPr>
        <w:softHyphen/>
        <w:t>ко</w:t>
      </w:r>
      <w:r>
        <w:rPr>
          <w:spacing w:val="-4"/>
          <w:sz w:val="30"/>
          <w:szCs w:val="30"/>
        </w:rPr>
        <w:softHyphen/>
        <w:t>цитів в цих порціях. Водночас спостерігалося підвищення слизу в міху</w:t>
      </w:r>
      <w:r>
        <w:rPr>
          <w:spacing w:val="-4"/>
          <w:sz w:val="30"/>
          <w:szCs w:val="30"/>
        </w:rPr>
        <w:softHyphen/>
        <w:t>ро</w:t>
      </w:r>
      <w:r>
        <w:rPr>
          <w:spacing w:val="-4"/>
          <w:sz w:val="30"/>
          <w:szCs w:val="30"/>
        </w:rPr>
        <w:softHyphen/>
        <w:t>вій порції в 107 (82,1%) обстежених, кристалів холестерину - у 90 (69,3%)</w:t>
      </w:r>
      <w:r>
        <w:rPr>
          <w:i/>
          <w:spacing w:val="-4"/>
          <w:sz w:val="30"/>
          <w:szCs w:val="30"/>
        </w:rPr>
        <w:t>,</w:t>
      </w:r>
      <w:r>
        <w:rPr>
          <w:spacing w:val="-4"/>
          <w:sz w:val="30"/>
          <w:szCs w:val="30"/>
        </w:rPr>
        <w:t xml:space="preserve"> білірубінату кальцію – у 76 (58,1%) та жирних кислот – у 66 (50,9%) обстежених хворих. Зіставлення показників кількості лейкоцитів, кристалів х</w:t>
      </w:r>
      <w:r>
        <w:rPr>
          <w:spacing w:val="-4"/>
          <w:sz w:val="30"/>
          <w:szCs w:val="30"/>
        </w:rPr>
        <w:t>о</w:t>
      </w:r>
      <w:r>
        <w:rPr>
          <w:spacing w:val="-4"/>
          <w:sz w:val="30"/>
          <w:szCs w:val="30"/>
        </w:rPr>
        <w:t>лестерину та білі</w:t>
      </w:r>
      <w:r>
        <w:rPr>
          <w:spacing w:val="-4"/>
          <w:sz w:val="30"/>
          <w:szCs w:val="30"/>
        </w:rPr>
        <w:softHyphen/>
        <w:t>ру</w:t>
      </w:r>
      <w:r>
        <w:rPr>
          <w:spacing w:val="-4"/>
          <w:sz w:val="30"/>
          <w:szCs w:val="30"/>
        </w:rPr>
        <w:softHyphen/>
        <w:t>бі</w:t>
      </w:r>
      <w:r>
        <w:rPr>
          <w:spacing w:val="-4"/>
          <w:sz w:val="30"/>
          <w:szCs w:val="30"/>
        </w:rPr>
        <w:softHyphen/>
        <w:t xml:space="preserve">нату кальцію, а також жовчних кислот показало їхні достовірні зміни у </w:t>
      </w:r>
      <w:r>
        <w:rPr>
          <w:spacing w:val="-6"/>
          <w:sz w:val="30"/>
          <w:szCs w:val="30"/>
        </w:rPr>
        <w:t>скла</w:t>
      </w:r>
      <w:r>
        <w:rPr>
          <w:spacing w:val="-6"/>
          <w:sz w:val="30"/>
          <w:szCs w:val="30"/>
        </w:rPr>
        <w:softHyphen/>
        <w:t xml:space="preserve">ді жовчі в залежності від форми дискінезії ЖМ. При цьому у пацієнтів </w:t>
      </w:r>
      <w:r>
        <w:rPr>
          <w:spacing w:val="-6"/>
          <w:sz w:val="30"/>
          <w:szCs w:val="30"/>
          <w:lang w:eastAsia="uk-UA"/>
        </w:rPr>
        <w:t xml:space="preserve">з </w:t>
      </w:r>
      <w:r>
        <w:rPr>
          <w:spacing w:val="-6"/>
          <w:sz w:val="30"/>
          <w:szCs w:val="30"/>
        </w:rPr>
        <w:t>гі</w:t>
      </w:r>
      <w:r>
        <w:rPr>
          <w:spacing w:val="-6"/>
          <w:sz w:val="30"/>
          <w:szCs w:val="30"/>
        </w:rPr>
        <w:softHyphen/>
        <w:t>по</w:t>
      </w:r>
      <w:r>
        <w:rPr>
          <w:spacing w:val="-6"/>
          <w:sz w:val="30"/>
          <w:szCs w:val="30"/>
        </w:rPr>
        <w:softHyphen/>
        <w:t>то</w:t>
      </w:r>
      <w:r>
        <w:rPr>
          <w:spacing w:val="-6"/>
          <w:sz w:val="30"/>
          <w:szCs w:val="30"/>
        </w:rPr>
        <w:softHyphen/>
        <w:t>нічно-гіпокінетичним типом дискінезії спостерігалося найбільш виражене зни</w:t>
      </w:r>
      <w:r>
        <w:rPr>
          <w:spacing w:val="-6"/>
          <w:sz w:val="30"/>
          <w:szCs w:val="30"/>
        </w:rPr>
        <w:softHyphen/>
        <w:t xml:space="preserve">ження прозорості жовчі з наявністю каламутного вмісту, пластівців і слизу, при мікроскопічному дослідженні визначалося від 15 до 20 лейкоцитів в полі зору </w:t>
      </w:r>
      <w:r>
        <w:rPr>
          <w:spacing w:val="-6"/>
          <w:sz w:val="30"/>
          <w:szCs w:val="30"/>
          <w:lang w:eastAsia="uk-UA"/>
        </w:rPr>
        <w:t xml:space="preserve">та </w:t>
      </w:r>
      <w:r>
        <w:rPr>
          <w:spacing w:val="-6"/>
          <w:sz w:val="30"/>
          <w:szCs w:val="30"/>
        </w:rPr>
        <w:t>велика кількість епітеліальних клітин</w:t>
      </w:r>
      <w:r>
        <w:rPr>
          <w:spacing w:val="-6"/>
          <w:sz w:val="30"/>
          <w:szCs w:val="30"/>
          <w:lang w:eastAsia="uk-UA"/>
        </w:rPr>
        <w:t>.</w:t>
      </w:r>
      <w:r>
        <w:rPr>
          <w:spacing w:val="-6"/>
          <w:sz w:val="30"/>
          <w:szCs w:val="30"/>
        </w:rPr>
        <w:t xml:space="preserve"> У пацієнтів з різними варіантами дис</w:t>
      </w:r>
      <w:r>
        <w:rPr>
          <w:spacing w:val="-6"/>
          <w:sz w:val="30"/>
          <w:szCs w:val="30"/>
        </w:rPr>
        <w:softHyphen/>
        <w:t>кі</w:t>
      </w:r>
      <w:r>
        <w:rPr>
          <w:spacing w:val="-6"/>
          <w:sz w:val="30"/>
          <w:szCs w:val="30"/>
        </w:rPr>
        <w:softHyphen/>
        <w:t>незії ЖМ було виявлено зниження вмісту білірубіну в міхуровій порції жовчі, а найнижчі значення білірубінохолії мали місце у пацієнтів з гіпо</w:t>
      </w:r>
      <w:r>
        <w:rPr>
          <w:spacing w:val="-6"/>
          <w:sz w:val="30"/>
          <w:szCs w:val="30"/>
        </w:rPr>
        <w:softHyphen/>
        <w:t>кі</w:t>
      </w:r>
      <w:r>
        <w:rPr>
          <w:spacing w:val="-6"/>
          <w:sz w:val="30"/>
          <w:szCs w:val="30"/>
        </w:rPr>
        <w:softHyphen/>
        <w:t>не</w:t>
      </w:r>
      <w:r>
        <w:rPr>
          <w:spacing w:val="-6"/>
          <w:sz w:val="30"/>
          <w:szCs w:val="30"/>
        </w:rPr>
        <w:softHyphen/>
        <w:t>точно-гіпо</w:t>
      </w:r>
      <w:r>
        <w:rPr>
          <w:spacing w:val="-6"/>
          <w:sz w:val="30"/>
          <w:szCs w:val="30"/>
        </w:rPr>
        <w:softHyphen/>
        <w:t>то</w:t>
      </w:r>
      <w:r>
        <w:rPr>
          <w:spacing w:val="-6"/>
          <w:sz w:val="30"/>
          <w:szCs w:val="30"/>
        </w:rPr>
        <w:softHyphen/>
        <w:t>нічним типом</w:t>
      </w:r>
      <w:r>
        <w:rPr>
          <w:spacing w:val="-8"/>
          <w:sz w:val="30"/>
          <w:szCs w:val="30"/>
        </w:rPr>
        <w:t>. Так, у таких хворих рівень білірубіну в жовчі в се</w:t>
      </w:r>
      <w:r>
        <w:rPr>
          <w:spacing w:val="-8"/>
          <w:sz w:val="30"/>
          <w:szCs w:val="30"/>
        </w:rPr>
        <w:softHyphen/>
        <w:t>редньому скла</w:t>
      </w:r>
      <w:r>
        <w:rPr>
          <w:spacing w:val="-8"/>
          <w:sz w:val="30"/>
          <w:szCs w:val="30"/>
        </w:rPr>
        <w:softHyphen/>
        <w:t>дав 512±14 мкмоль/л, що було в 1,2 рази нижчим за норму (р&lt;0,05). Вміст хо</w:t>
      </w:r>
      <w:r>
        <w:rPr>
          <w:spacing w:val="-8"/>
          <w:sz w:val="30"/>
          <w:szCs w:val="30"/>
        </w:rPr>
        <w:softHyphen/>
        <w:t>лестерину в порції «В» жовчі був підвищеним у всіх обс</w:t>
      </w:r>
      <w:r>
        <w:rPr>
          <w:spacing w:val="-8"/>
          <w:sz w:val="30"/>
          <w:szCs w:val="30"/>
        </w:rPr>
        <w:softHyphen/>
        <w:t>те</w:t>
      </w:r>
      <w:r>
        <w:rPr>
          <w:spacing w:val="-8"/>
          <w:sz w:val="30"/>
          <w:szCs w:val="30"/>
        </w:rPr>
        <w:softHyphen/>
        <w:t>же</w:t>
      </w:r>
      <w:r>
        <w:rPr>
          <w:spacing w:val="-8"/>
          <w:sz w:val="30"/>
          <w:szCs w:val="30"/>
        </w:rPr>
        <w:softHyphen/>
        <w:t>них хворих. Од</w:t>
      </w:r>
      <w:r>
        <w:rPr>
          <w:spacing w:val="-8"/>
          <w:sz w:val="30"/>
          <w:szCs w:val="30"/>
        </w:rPr>
        <w:softHyphen/>
        <w:t>нак най</w:t>
      </w:r>
      <w:r>
        <w:rPr>
          <w:spacing w:val="-8"/>
          <w:sz w:val="30"/>
          <w:szCs w:val="30"/>
        </w:rPr>
        <w:softHyphen/>
        <w:t>більше накопичення холестерину до 5,7</w:t>
      </w:r>
      <w:r>
        <w:rPr>
          <w:spacing w:val="-8"/>
          <w:sz w:val="30"/>
          <w:szCs w:val="30"/>
        </w:rPr>
        <w:sym w:font="Symbol" w:char="F0B1"/>
      </w:r>
      <w:r>
        <w:rPr>
          <w:spacing w:val="-8"/>
          <w:sz w:val="30"/>
          <w:szCs w:val="30"/>
        </w:rPr>
        <w:t>0,3 ммоль/л (при нормі 3,42</w:t>
      </w:r>
      <w:r>
        <w:rPr>
          <w:spacing w:val="-8"/>
          <w:sz w:val="30"/>
          <w:szCs w:val="30"/>
        </w:rPr>
        <w:sym w:font="Symbol" w:char="F0B1"/>
      </w:r>
      <w:r>
        <w:rPr>
          <w:spacing w:val="-8"/>
          <w:sz w:val="30"/>
          <w:szCs w:val="30"/>
        </w:rPr>
        <w:t>0,21 ммоль/л; р&lt;0,05) мало місце у пацієнтів з гіпокінетично-гі</w:t>
      </w:r>
      <w:r>
        <w:rPr>
          <w:spacing w:val="-8"/>
          <w:sz w:val="30"/>
          <w:szCs w:val="30"/>
        </w:rPr>
        <w:softHyphen/>
        <w:t>потонічним ва</w:t>
      </w:r>
      <w:r>
        <w:rPr>
          <w:spacing w:val="-8"/>
          <w:sz w:val="30"/>
          <w:szCs w:val="30"/>
        </w:rPr>
        <w:softHyphen/>
        <w:t>ріантом дискінезії ЖМ, в осіб з наявністю гіперкінетично-гі</w:t>
      </w:r>
      <w:r>
        <w:rPr>
          <w:spacing w:val="-8"/>
          <w:sz w:val="30"/>
          <w:szCs w:val="30"/>
        </w:rPr>
        <w:softHyphen/>
        <w:t>пертонічної фор</w:t>
      </w:r>
      <w:r>
        <w:rPr>
          <w:spacing w:val="-8"/>
          <w:sz w:val="30"/>
          <w:szCs w:val="30"/>
        </w:rPr>
        <w:softHyphen/>
        <w:t>ми дискінезії його вміст зростав в 1,2 рази (р&lt;0,05), а при гі</w:t>
      </w:r>
      <w:r>
        <w:rPr>
          <w:spacing w:val="-8"/>
          <w:sz w:val="30"/>
          <w:szCs w:val="30"/>
        </w:rPr>
        <w:softHyphen/>
        <w:t>потонічно-гіпер</w:t>
      </w:r>
      <w:r>
        <w:rPr>
          <w:spacing w:val="-8"/>
          <w:sz w:val="30"/>
          <w:szCs w:val="30"/>
        </w:rPr>
        <w:softHyphen/>
        <w:t>кі</w:t>
      </w:r>
      <w:r>
        <w:rPr>
          <w:spacing w:val="-8"/>
          <w:sz w:val="30"/>
          <w:szCs w:val="30"/>
        </w:rPr>
        <w:softHyphen/>
        <w:t>нетичній – в 1,3 рази (р&lt;0,05) стосовно норми. Вміст холес</w:t>
      </w:r>
      <w:r>
        <w:rPr>
          <w:spacing w:val="-8"/>
          <w:sz w:val="30"/>
          <w:szCs w:val="30"/>
        </w:rPr>
        <w:softHyphen/>
        <w:t>те</w:t>
      </w:r>
      <w:r>
        <w:rPr>
          <w:spacing w:val="-8"/>
          <w:sz w:val="30"/>
          <w:szCs w:val="30"/>
        </w:rPr>
        <w:softHyphen/>
        <w:t>рину в пор</w:t>
      </w:r>
      <w:r>
        <w:rPr>
          <w:spacing w:val="-8"/>
          <w:sz w:val="30"/>
          <w:szCs w:val="30"/>
        </w:rPr>
        <w:softHyphen/>
        <w:t>ції «С» жовчі мав тен</w:t>
      </w:r>
      <w:r>
        <w:rPr>
          <w:spacing w:val="-8"/>
          <w:sz w:val="30"/>
          <w:szCs w:val="30"/>
        </w:rPr>
        <w:softHyphen/>
        <w:t>ден</w:t>
      </w:r>
      <w:r>
        <w:rPr>
          <w:spacing w:val="-8"/>
          <w:sz w:val="30"/>
          <w:szCs w:val="30"/>
        </w:rPr>
        <w:softHyphen/>
        <w:t>цію до підвищення у хворих з усіма ва</w:t>
      </w:r>
      <w:r>
        <w:rPr>
          <w:spacing w:val="-8"/>
          <w:sz w:val="30"/>
          <w:szCs w:val="30"/>
        </w:rPr>
        <w:softHyphen/>
        <w:t>рі</w:t>
      </w:r>
      <w:r>
        <w:rPr>
          <w:spacing w:val="-8"/>
          <w:sz w:val="30"/>
          <w:szCs w:val="30"/>
        </w:rPr>
        <w:softHyphen/>
        <w:t>ан</w:t>
      </w:r>
      <w:r>
        <w:rPr>
          <w:spacing w:val="-8"/>
          <w:sz w:val="30"/>
          <w:szCs w:val="30"/>
        </w:rPr>
        <w:softHyphen/>
        <w:t>тами дис</w:t>
      </w:r>
      <w:r>
        <w:rPr>
          <w:spacing w:val="-8"/>
          <w:sz w:val="30"/>
          <w:szCs w:val="30"/>
        </w:rPr>
        <w:softHyphen/>
        <w:t>кі</w:t>
      </w:r>
      <w:r>
        <w:rPr>
          <w:spacing w:val="-8"/>
          <w:sz w:val="30"/>
          <w:szCs w:val="30"/>
        </w:rPr>
        <w:softHyphen/>
        <w:t>незій. Вміст жовчних кислот був достовірно зниженим у всіх обс</w:t>
      </w:r>
      <w:r>
        <w:rPr>
          <w:spacing w:val="-8"/>
          <w:sz w:val="30"/>
          <w:szCs w:val="30"/>
        </w:rPr>
        <w:softHyphen/>
        <w:t>те</w:t>
      </w:r>
      <w:r>
        <w:rPr>
          <w:spacing w:val="-8"/>
          <w:sz w:val="30"/>
          <w:szCs w:val="30"/>
        </w:rPr>
        <w:softHyphen/>
        <w:t>же</w:t>
      </w:r>
      <w:r>
        <w:rPr>
          <w:spacing w:val="-8"/>
          <w:sz w:val="30"/>
          <w:szCs w:val="30"/>
        </w:rPr>
        <w:softHyphen/>
        <w:t>них хво</w:t>
      </w:r>
      <w:r>
        <w:rPr>
          <w:spacing w:val="-8"/>
          <w:sz w:val="30"/>
          <w:szCs w:val="30"/>
        </w:rPr>
        <w:softHyphen/>
        <w:t>рих мо</w:t>
      </w:r>
      <w:r>
        <w:rPr>
          <w:spacing w:val="-8"/>
          <w:sz w:val="30"/>
          <w:szCs w:val="30"/>
        </w:rPr>
        <w:softHyphen/>
        <w:t>ло</w:t>
      </w:r>
      <w:r>
        <w:rPr>
          <w:spacing w:val="-8"/>
          <w:sz w:val="30"/>
          <w:szCs w:val="30"/>
        </w:rPr>
        <w:softHyphen/>
        <w:t>дого віку з ХНХ в спо</w:t>
      </w:r>
      <w:r>
        <w:rPr>
          <w:spacing w:val="-8"/>
          <w:sz w:val="30"/>
          <w:szCs w:val="30"/>
        </w:rPr>
        <w:softHyphen/>
        <w:t>лу</w:t>
      </w:r>
      <w:r>
        <w:rPr>
          <w:spacing w:val="-8"/>
          <w:sz w:val="30"/>
          <w:szCs w:val="30"/>
        </w:rPr>
        <w:softHyphen/>
        <w:t>ченні з ГХ в порівнянні з нормою. У пацієнтів з гі</w:t>
      </w:r>
      <w:r>
        <w:rPr>
          <w:spacing w:val="-8"/>
          <w:sz w:val="30"/>
          <w:szCs w:val="30"/>
        </w:rPr>
        <w:softHyphen/>
        <w:t>по</w:t>
      </w:r>
      <w:r>
        <w:rPr>
          <w:spacing w:val="-8"/>
          <w:sz w:val="30"/>
          <w:szCs w:val="30"/>
        </w:rPr>
        <w:softHyphen/>
        <w:t>кінетично-гіпо</w:t>
      </w:r>
      <w:r>
        <w:rPr>
          <w:spacing w:val="-8"/>
          <w:sz w:val="30"/>
          <w:szCs w:val="30"/>
        </w:rPr>
        <w:softHyphen/>
        <w:t>тонічним ва</w:t>
      </w:r>
      <w:r>
        <w:rPr>
          <w:spacing w:val="-8"/>
          <w:sz w:val="30"/>
          <w:szCs w:val="30"/>
        </w:rPr>
        <w:softHyphen/>
        <w:t>рі</w:t>
      </w:r>
      <w:r>
        <w:rPr>
          <w:spacing w:val="-8"/>
          <w:sz w:val="30"/>
          <w:szCs w:val="30"/>
        </w:rPr>
        <w:softHyphen/>
        <w:t>антом дискінезії ЖМ рівень жов</w:t>
      </w:r>
      <w:r>
        <w:rPr>
          <w:spacing w:val="-8"/>
          <w:sz w:val="30"/>
          <w:szCs w:val="30"/>
        </w:rPr>
        <w:softHyphen/>
        <w:t>ч</w:t>
      </w:r>
      <w:r>
        <w:rPr>
          <w:spacing w:val="-8"/>
          <w:sz w:val="30"/>
          <w:szCs w:val="30"/>
        </w:rPr>
        <w:softHyphen/>
        <w:t>них кислот скла</w:t>
      </w:r>
      <w:r>
        <w:rPr>
          <w:spacing w:val="-8"/>
          <w:sz w:val="30"/>
          <w:szCs w:val="30"/>
        </w:rPr>
        <w:softHyphen/>
        <w:t>дав 30,2</w:t>
      </w:r>
      <w:r>
        <w:rPr>
          <w:spacing w:val="-8"/>
          <w:sz w:val="30"/>
          <w:szCs w:val="30"/>
        </w:rPr>
        <w:sym w:font="Symbol" w:char="F0B1"/>
      </w:r>
      <w:r>
        <w:rPr>
          <w:spacing w:val="-8"/>
          <w:sz w:val="30"/>
          <w:szCs w:val="30"/>
        </w:rPr>
        <w:t>1,3 ммоль/л, що було в 1,4 рази нижчим за норму (р&lt;0,05). Мікро</w:t>
      </w:r>
      <w:r>
        <w:rPr>
          <w:spacing w:val="-8"/>
          <w:sz w:val="30"/>
          <w:szCs w:val="30"/>
        </w:rPr>
        <w:softHyphen/>
        <w:t>біо</w:t>
      </w:r>
      <w:r>
        <w:rPr>
          <w:spacing w:val="-8"/>
          <w:sz w:val="30"/>
          <w:szCs w:val="30"/>
        </w:rPr>
        <w:softHyphen/>
        <w:t>ло</w:t>
      </w:r>
      <w:r>
        <w:rPr>
          <w:spacing w:val="-8"/>
          <w:sz w:val="30"/>
          <w:szCs w:val="30"/>
        </w:rPr>
        <w:softHyphen/>
        <w:t>гічними дослідженнями жовчі ви</w:t>
      </w:r>
      <w:r>
        <w:rPr>
          <w:spacing w:val="-8"/>
          <w:sz w:val="30"/>
          <w:szCs w:val="30"/>
        </w:rPr>
        <w:softHyphen/>
      </w:r>
      <w:r>
        <w:rPr>
          <w:spacing w:val="-8"/>
          <w:sz w:val="30"/>
          <w:szCs w:val="30"/>
        </w:rPr>
        <w:lastRenderedPageBreak/>
        <w:t>явлено наявність мік</w:t>
      </w:r>
      <w:r>
        <w:rPr>
          <w:spacing w:val="-8"/>
          <w:sz w:val="30"/>
          <w:szCs w:val="30"/>
        </w:rPr>
        <w:softHyphen/>
        <w:t>ро</w:t>
      </w:r>
      <w:r>
        <w:rPr>
          <w:spacing w:val="-8"/>
          <w:sz w:val="30"/>
          <w:szCs w:val="30"/>
        </w:rPr>
        <w:softHyphen/>
        <w:t>ор</w:t>
      </w:r>
      <w:r>
        <w:rPr>
          <w:spacing w:val="-8"/>
          <w:sz w:val="30"/>
          <w:szCs w:val="30"/>
        </w:rPr>
        <w:softHyphen/>
        <w:t>ганізмів у 108</w:t>
      </w:r>
      <w:r>
        <w:rPr>
          <w:spacing w:val="-8"/>
          <w:sz w:val="30"/>
          <w:szCs w:val="30"/>
          <w:lang w:eastAsia="uk-UA"/>
        </w:rPr>
        <w:t xml:space="preserve"> (83%)</w:t>
      </w:r>
      <w:r>
        <w:rPr>
          <w:spacing w:val="-8"/>
          <w:sz w:val="30"/>
          <w:szCs w:val="30"/>
        </w:rPr>
        <w:t xml:space="preserve"> хворих, у решти хворих жовч була стерильною.</w:t>
      </w:r>
      <w:r>
        <w:rPr>
          <w:spacing w:val="-8"/>
          <w:sz w:val="30"/>
          <w:szCs w:val="30"/>
          <w:lang w:eastAsia="uk-UA"/>
        </w:rPr>
        <w:t xml:space="preserve"> </w:t>
      </w:r>
      <w:r>
        <w:rPr>
          <w:spacing w:val="-8"/>
          <w:sz w:val="30"/>
          <w:szCs w:val="30"/>
        </w:rPr>
        <w:t>Най</w:t>
      </w:r>
      <w:r>
        <w:rPr>
          <w:spacing w:val="-8"/>
          <w:sz w:val="30"/>
          <w:szCs w:val="30"/>
        </w:rPr>
        <w:softHyphen/>
        <w:t>більш часто з жов</w:t>
      </w:r>
      <w:r>
        <w:rPr>
          <w:spacing w:val="-8"/>
          <w:sz w:val="30"/>
          <w:szCs w:val="30"/>
        </w:rPr>
        <w:softHyphen/>
        <w:t>чі ви</w:t>
      </w:r>
      <w:r>
        <w:rPr>
          <w:spacing w:val="-8"/>
          <w:sz w:val="30"/>
          <w:szCs w:val="30"/>
        </w:rPr>
        <w:softHyphen/>
        <w:t>сі</w:t>
      </w:r>
      <w:r>
        <w:rPr>
          <w:spacing w:val="-8"/>
          <w:sz w:val="30"/>
          <w:szCs w:val="30"/>
        </w:rPr>
        <w:softHyphen/>
        <w:t>ва</w:t>
      </w:r>
      <w:r>
        <w:rPr>
          <w:spacing w:val="-8"/>
          <w:sz w:val="30"/>
          <w:szCs w:val="30"/>
        </w:rPr>
        <w:softHyphen/>
        <w:t>ла</w:t>
      </w:r>
      <w:r>
        <w:rPr>
          <w:spacing w:val="-8"/>
          <w:sz w:val="30"/>
          <w:szCs w:val="30"/>
        </w:rPr>
        <w:softHyphen/>
        <w:t>ся кишкова паличка – у 28 (21,4%) пацієнтів, рід</w:t>
      </w:r>
      <w:r>
        <w:rPr>
          <w:spacing w:val="-8"/>
          <w:sz w:val="30"/>
          <w:szCs w:val="30"/>
        </w:rPr>
        <w:softHyphen/>
        <w:t>ше виявлялися стреп</w:t>
      </w:r>
      <w:r>
        <w:rPr>
          <w:spacing w:val="-8"/>
          <w:sz w:val="30"/>
          <w:szCs w:val="30"/>
        </w:rPr>
        <w:softHyphen/>
        <w:t>то</w:t>
      </w:r>
      <w:r>
        <w:rPr>
          <w:spacing w:val="-8"/>
          <w:sz w:val="30"/>
          <w:szCs w:val="30"/>
        </w:rPr>
        <w:softHyphen/>
        <w:t>ко</w:t>
      </w:r>
      <w:r>
        <w:rPr>
          <w:spacing w:val="-8"/>
          <w:sz w:val="30"/>
          <w:szCs w:val="30"/>
        </w:rPr>
        <w:softHyphen/>
      </w:r>
      <w:r>
        <w:rPr>
          <w:spacing w:val="-8"/>
          <w:sz w:val="30"/>
          <w:szCs w:val="30"/>
        </w:rPr>
        <w:softHyphen/>
        <w:t>ки (18 хворих - 14%), ста</w:t>
      </w:r>
      <w:r>
        <w:rPr>
          <w:spacing w:val="-8"/>
          <w:sz w:val="30"/>
          <w:szCs w:val="30"/>
        </w:rPr>
        <w:softHyphen/>
        <w:t>фі</w:t>
      </w:r>
      <w:r>
        <w:rPr>
          <w:spacing w:val="-8"/>
          <w:sz w:val="30"/>
          <w:szCs w:val="30"/>
        </w:rPr>
        <w:softHyphen/>
        <w:t>ло</w:t>
      </w:r>
      <w:r>
        <w:rPr>
          <w:spacing w:val="-8"/>
          <w:sz w:val="30"/>
          <w:szCs w:val="30"/>
        </w:rPr>
        <w:softHyphen/>
        <w:t>коки (14 обстежених - 11%), протей (13-10%), кле</w:t>
      </w:r>
      <w:r>
        <w:rPr>
          <w:spacing w:val="-8"/>
          <w:sz w:val="30"/>
          <w:szCs w:val="30"/>
        </w:rPr>
        <w:softHyphen/>
        <w:t>бсієлла (11 пацієнтів - 9%), ен</w:t>
      </w:r>
      <w:r>
        <w:rPr>
          <w:spacing w:val="-8"/>
          <w:sz w:val="30"/>
          <w:szCs w:val="30"/>
        </w:rPr>
        <w:softHyphen/>
        <w:t>те</w:t>
      </w:r>
      <w:r>
        <w:rPr>
          <w:spacing w:val="-8"/>
          <w:sz w:val="30"/>
          <w:szCs w:val="30"/>
        </w:rPr>
        <w:softHyphen/>
        <w:t>ро</w:t>
      </w:r>
      <w:r>
        <w:rPr>
          <w:spacing w:val="-8"/>
          <w:sz w:val="30"/>
          <w:szCs w:val="30"/>
        </w:rPr>
        <w:softHyphen/>
        <w:t>бак</w:t>
      </w:r>
      <w:r>
        <w:rPr>
          <w:spacing w:val="-8"/>
          <w:sz w:val="30"/>
          <w:szCs w:val="30"/>
        </w:rPr>
        <w:softHyphen/>
        <w:t>терії (9-7%) та грибки сімейства Can</w:t>
      </w:r>
      <w:r>
        <w:rPr>
          <w:spacing w:val="-8"/>
          <w:sz w:val="30"/>
          <w:szCs w:val="30"/>
        </w:rPr>
        <w:softHyphen/>
        <w:t>di</w:t>
      </w:r>
      <w:r>
        <w:rPr>
          <w:spacing w:val="-8"/>
          <w:sz w:val="30"/>
          <w:szCs w:val="30"/>
        </w:rPr>
        <w:softHyphen/>
        <w:t>da albicans (7 осіб - 5%)</w:t>
      </w:r>
      <w:r>
        <w:rPr>
          <w:spacing w:val="-8"/>
          <w:sz w:val="30"/>
          <w:szCs w:val="30"/>
          <w:lang w:eastAsia="uk-UA"/>
        </w:rPr>
        <w:t xml:space="preserve">. </w:t>
      </w:r>
      <w:r>
        <w:rPr>
          <w:spacing w:val="-8"/>
          <w:sz w:val="30"/>
          <w:szCs w:val="30"/>
        </w:rPr>
        <w:t>В пе</w:t>
      </w:r>
      <w:r>
        <w:rPr>
          <w:spacing w:val="-8"/>
          <w:sz w:val="30"/>
          <w:szCs w:val="30"/>
        </w:rPr>
        <w:softHyphen/>
        <w:t>реважній бі</w:t>
      </w:r>
      <w:r>
        <w:rPr>
          <w:spacing w:val="-8"/>
          <w:sz w:val="30"/>
          <w:szCs w:val="30"/>
        </w:rPr>
        <w:softHyphen/>
        <w:t>льшості (67 хво</w:t>
      </w:r>
      <w:r>
        <w:rPr>
          <w:spacing w:val="-8"/>
          <w:sz w:val="30"/>
          <w:szCs w:val="30"/>
        </w:rPr>
        <w:softHyphen/>
        <w:t>рих - 52%) виз</w:t>
      </w:r>
      <w:r>
        <w:rPr>
          <w:spacing w:val="-8"/>
          <w:sz w:val="30"/>
          <w:szCs w:val="30"/>
        </w:rPr>
        <w:softHyphen/>
        <w:t>на</w:t>
      </w:r>
      <w:r>
        <w:rPr>
          <w:spacing w:val="-8"/>
          <w:sz w:val="30"/>
          <w:szCs w:val="30"/>
        </w:rPr>
        <w:softHyphen/>
        <w:t>ча</w:t>
      </w:r>
      <w:r>
        <w:rPr>
          <w:spacing w:val="-8"/>
          <w:sz w:val="30"/>
          <w:szCs w:val="30"/>
        </w:rPr>
        <w:softHyphen/>
        <w:t>лася мо</w:t>
      </w:r>
      <w:r>
        <w:rPr>
          <w:spacing w:val="-8"/>
          <w:sz w:val="30"/>
          <w:szCs w:val="30"/>
        </w:rPr>
        <w:softHyphen/>
        <w:t>нокультура і лише у 13 (10%) осіб виявлялися мікробні асоціації з двох мік</w:t>
      </w:r>
      <w:r>
        <w:rPr>
          <w:spacing w:val="-8"/>
          <w:sz w:val="30"/>
          <w:szCs w:val="30"/>
        </w:rPr>
        <w:softHyphen/>
        <w:t>ро</w:t>
      </w:r>
      <w:r>
        <w:rPr>
          <w:spacing w:val="-8"/>
          <w:sz w:val="30"/>
          <w:szCs w:val="30"/>
        </w:rPr>
        <w:softHyphen/>
        <w:t>ор</w:t>
      </w:r>
      <w:r>
        <w:rPr>
          <w:spacing w:val="-8"/>
          <w:sz w:val="30"/>
          <w:szCs w:val="30"/>
        </w:rPr>
        <w:softHyphen/>
        <w:t>га</w:t>
      </w:r>
      <w:r>
        <w:rPr>
          <w:spacing w:val="-8"/>
          <w:sz w:val="30"/>
          <w:szCs w:val="30"/>
        </w:rPr>
        <w:softHyphen/>
        <w:t>нізмів.</w:t>
      </w:r>
    </w:p>
    <w:p w:rsidR="006B1933" w:rsidRDefault="006B1933" w:rsidP="006B1933">
      <w:pPr>
        <w:overflowPunct w:val="0"/>
        <w:autoSpaceDE w:val="0"/>
        <w:autoSpaceDN w:val="0"/>
        <w:adjustRightInd w:val="0"/>
        <w:ind w:firstLine="540"/>
        <w:rPr>
          <w:spacing w:val="-8"/>
          <w:sz w:val="30"/>
          <w:szCs w:val="30"/>
        </w:rPr>
      </w:pPr>
      <w:r>
        <w:rPr>
          <w:spacing w:val="-6"/>
          <w:sz w:val="30"/>
          <w:szCs w:val="30"/>
        </w:rPr>
        <w:t>Аналіз результатів біохімічних досліджень показав, що у всіх хворих на ХНХ в сполученні з ГХ спостерігалися порушення співвідношення ПОЛ та сис</w:t>
      </w:r>
      <w:r>
        <w:rPr>
          <w:spacing w:val="-6"/>
          <w:sz w:val="30"/>
          <w:szCs w:val="30"/>
        </w:rPr>
        <w:softHyphen/>
        <w:t>теми АОЗ в крові у вигляді зростання значень показників ліпопероксидації на тлі дисбалансу активності ферментів системи АОЗ. До початку лікування у кро</w:t>
      </w:r>
      <w:r>
        <w:rPr>
          <w:spacing w:val="-6"/>
          <w:sz w:val="30"/>
          <w:szCs w:val="30"/>
        </w:rPr>
        <w:softHyphen/>
        <w:t>ві обстежених був підвищений вміст МДА у середньому до 8,75±0,3 мкмоль/л (при нормі 3,2±0,2 мкмоль/л; р&lt;0,01) та рівень ДК до 18,2±0,3 мкмоль/л (при нормі 6,2±0,15 мкмоль/л; р&lt;0,001). При зіставленні концентрації продуктів ПОЛ з варіантом дискінезії ЖМ було встановлено, що рівень МДА в сироватці крові більш суттєво підвищувався у хворих з гіпокінетично-гіпотонічним варіантом дискінезії ЖМ. При наявності гіперкінетично-гіпертонічної або гіпокінетично-гіпертонічної форми дискінезії істотних відмінностей вмісту МДА в крові не було відмічено. При цьому встановлено, що у 34 (26,2%) хворих активність фер</w:t>
      </w:r>
      <w:r>
        <w:rPr>
          <w:spacing w:val="-6"/>
          <w:sz w:val="30"/>
          <w:szCs w:val="30"/>
        </w:rPr>
        <w:softHyphen/>
        <w:t>мен</w:t>
      </w:r>
      <w:r>
        <w:rPr>
          <w:spacing w:val="-6"/>
          <w:sz w:val="30"/>
          <w:szCs w:val="30"/>
        </w:rPr>
        <w:softHyphen/>
        <w:t>тів системи АОЗ була підвищеною, у 15 (11,5%) пацієнтів - в межах норми, а у 67 (51,5%) хворих спостерігалися різнобічні зсуви з боку активності цих фер</w:t>
      </w:r>
      <w:r>
        <w:rPr>
          <w:spacing w:val="-6"/>
          <w:sz w:val="30"/>
          <w:szCs w:val="30"/>
        </w:rPr>
        <w:softHyphen/>
        <w:t>мен</w:t>
      </w:r>
      <w:r>
        <w:rPr>
          <w:spacing w:val="-6"/>
          <w:sz w:val="30"/>
          <w:szCs w:val="30"/>
        </w:rPr>
        <w:softHyphen/>
        <w:t>тів. У решти (14 чол. - 10,8%) пацієнтів відмічалася чітка тенденція до зни</w:t>
      </w:r>
      <w:r>
        <w:rPr>
          <w:spacing w:val="-6"/>
          <w:sz w:val="30"/>
          <w:szCs w:val="30"/>
        </w:rPr>
        <w:softHyphen/>
        <w:t>жен</w:t>
      </w:r>
      <w:r>
        <w:rPr>
          <w:spacing w:val="-6"/>
          <w:sz w:val="30"/>
          <w:szCs w:val="30"/>
        </w:rPr>
        <w:softHyphen/>
        <w:t>ня активності як КТ, так і СОД. У 28 (21,5%) осіб активність КТ була під</w:t>
      </w:r>
      <w:r>
        <w:rPr>
          <w:spacing w:val="-6"/>
          <w:sz w:val="30"/>
          <w:szCs w:val="30"/>
        </w:rPr>
        <w:softHyphen/>
        <w:t>ви</w:t>
      </w:r>
      <w:r>
        <w:rPr>
          <w:spacing w:val="-6"/>
          <w:sz w:val="30"/>
          <w:szCs w:val="30"/>
        </w:rPr>
        <w:softHyphen/>
        <w:t xml:space="preserve">щеною, у </w:t>
      </w:r>
      <w:r>
        <w:rPr>
          <w:spacing w:val="-8"/>
          <w:sz w:val="30"/>
          <w:szCs w:val="30"/>
        </w:rPr>
        <w:t>18 (13,8%) хворих - в межах норми, у переважної більшості обс</w:t>
      </w:r>
      <w:r>
        <w:rPr>
          <w:spacing w:val="-8"/>
          <w:sz w:val="30"/>
          <w:szCs w:val="30"/>
        </w:rPr>
        <w:softHyphen/>
        <w:t>те</w:t>
      </w:r>
      <w:r>
        <w:rPr>
          <w:spacing w:val="-8"/>
          <w:sz w:val="30"/>
          <w:szCs w:val="30"/>
        </w:rPr>
        <w:softHyphen/>
        <w:t xml:space="preserve">жених (84 чол. – </w:t>
      </w:r>
      <w:r>
        <w:rPr>
          <w:spacing w:val="-10"/>
          <w:sz w:val="30"/>
          <w:szCs w:val="30"/>
        </w:rPr>
        <w:t>64,7%) відмічалося зниження активності КТ. Тому активність КТ, в ці</w:t>
      </w:r>
      <w:r>
        <w:rPr>
          <w:spacing w:val="-10"/>
          <w:sz w:val="30"/>
          <w:szCs w:val="30"/>
        </w:rPr>
        <w:softHyphen/>
        <w:t>ло</w:t>
      </w:r>
      <w:r>
        <w:rPr>
          <w:spacing w:val="-10"/>
          <w:sz w:val="30"/>
          <w:szCs w:val="30"/>
        </w:rPr>
        <w:softHyphen/>
        <w:t>му, в обстежених хворих складала 308±10 МО/мг</w:t>
      </w:r>
      <w:r>
        <w:rPr>
          <w:spacing w:val="-10"/>
          <w:sz w:val="30"/>
          <w:szCs w:val="30"/>
          <w:lang w:val="en-US"/>
        </w:rPr>
        <w:t>Hb</w:t>
      </w:r>
      <w:r>
        <w:rPr>
          <w:spacing w:val="-10"/>
          <w:sz w:val="30"/>
          <w:szCs w:val="30"/>
        </w:rPr>
        <w:t xml:space="preserve"> (при нормі 356±15 МО/мг</w:t>
      </w:r>
      <w:r>
        <w:rPr>
          <w:spacing w:val="-10"/>
          <w:sz w:val="30"/>
          <w:szCs w:val="30"/>
          <w:lang w:val="en-US"/>
        </w:rPr>
        <w:t>Hb</w:t>
      </w:r>
      <w:r>
        <w:rPr>
          <w:spacing w:val="-10"/>
          <w:sz w:val="30"/>
          <w:szCs w:val="30"/>
        </w:rPr>
        <w:t xml:space="preserve">; </w:t>
      </w:r>
      <w:r>
        <w:rPr>
          <w:spacing w:val="-10"/>
          <w:sz w:val="30"/>
          <w:szCs w:val="30"/>
          <w:lang w:val="en-US"/>
        </w:rPr>
        <w:t>p</w:t>
      </w:r>
      <w:r>
        <w:rPr>
          <w:spacing w:val="-10"/>
          <w:sz w:val="30"/>
          <w:szCs w:val="30"/>
        </w:rPr>
        <w:t>&gt;0,05),</w:t>
      </w:r>
      <w:r>
        <w:rPr>
          <w:spacing w:val="-8"/>
          <w:sz w:val="30"/>
          <w:szCs w:val="30"/>
        </w:rPr>
        <w:t xml:space="preserve"> тобто кратність різниці з нормою дорівнювала 1,16 ра</w:t>
      </w:r>
      <w:r>
        <w:rPr>
          <w:spacing w:val="-8"/>
          <w:sz w:val="30"/>
          <w:szCs w:val="30"/>
        </w:rPr>
        <w:softHyphen/>
        <w:t>зи. Ак</w:t>
      </w:r>
      <w:r>
        <w:rPr>
          <w:spacing w:val="-8"/>
          <w:sz w:val="30"/>
          <w:szCs w:val="30"/>
        </w:rPr>
        <w:softHyphen/>
        <w:t>тив</w:t>
      </w:r>
      <w:r>
        <w:rPr>
          <w:spacing w:val="-8"/>
          <w:sz w:val="30"/>
          <w:szCs w:val="30"/>
        </w:rPr>
        <w:softHyphen/>
        <w:t>ність СОД у хворих на коморбідну патологію була зменшеною в 1,7 разів і скла</w:t>
      </w:r>
      <w:r>
        <w:rPr>
          <w:spacing w:val="-8"/>
          <w:sz w:val="30"/>
          <w:szCs w:val="30"/>
        </w:rPr>
        <w:softHyphen/>
        <w:t>дала - 16,5±0,65 МО/мгHb (при нормі 28,4±1,2 МО/мгHb; р&lt;0,01). Найбільш виражене зменшення активності СОД діагностовано у хворих з гіпо</w:t>
      </w:r>
      <w:r>
        <w:rPr>
          <w:spacing w:val="-8"/>
          <w:sz w:val="30"/>
          <w:szCs w:val="30"/>
        </w:rPr>
        <w:softHyphen/>
        <w:t>кі</w:t>
      </w:r>
      <w:r>
        <w:rPr>
          <w:spacing w:val="-8"/>
          <w:sz w:val="30"/>
          <w:szCs w:val="30"/>
        </w:rPr>
        <w:softHyphen/>
        <w:t>нетично-гіпотонічним варіантом дискінезії ЖМ. Інтегральний ін</w:t>
      </w:r>
      <w:r>
        <w:rPr>
          <w:spacing w:val="-8"/>
          <w:sz w:val="30"/>
          <w:szCs w:val="30"/>
        </w:rPr>
        <w:softHyphen/>
        <w:t>декс Ф був знижений в се</w:t>
      </w:r>
      <w:r>
        <w:rPr>
          <w:spacing w:val="-8"/>
          <w:sz w:val="30"/>
          <w:szCs w:val="30"/>
        </w:rPr>
        <w:softHyphen/>
        <w:t>ред</w:t>
      </w:r>
      <w:r>
        <w:rPr>
          <w:spacing w:val="-8"/>
          <w:sz w:val="30"/>
          <w:szCs w:val="30"/>
        </w:rPr>
        <w:softHyphen/>
        <w:t>ньому до 842,9±10,6 (при нор</w:t>
      </w:r>
      <w:r>
        <w:rPr>
          <w:spacing w:val="-8"/>
          <w:sz w:val="30"/>
          <w:szCs w:val="30"/>
        </w:rPr>
        <w:softHyphen/>
        <w:t xml:space="preserve">мі 3062±32; </w:t>
      </w:r>
      <w:r>
        <w:rPr>
          <w:spacing w:val="-8"/>
          <w:sz w:val="30"/>
          <w:szCs w:val="30"/>
          <w:lang w:val="en-US"/>
        </w:rPr>
        <w:t>p</w:t>
      </w:r>
      <w:r>
        <w:rPr>
          <w:spacing w:val="-8"/>
          <w:sz w:val="30"/>
          <w:szCs w:val="30"/>
        </w:rPr>
        <w:t>&lt;0,001), тобто в 3,6 ра</w:t>
      </w:r>
      <w:r>
        <w:rPr>
          <w:spacing w:val="-8"/>
          <w:sz w:val="30"/>
          <w:szCs w:val="30"/>
        </w:rPr>
        <w:softHyphen/>
        <w:t>зи, що свід</w:t>
      </w:r>
      <w:r>
        <w:rPr>
          <w:spacing w:val="-8"/>
          <w:sz w:val="30"/>
          <w:szCs w:val="30"/>
        </w:rPr>
        <w:softHyphen/>
        <w:t>чи</w:t>
      </w:r>
      <w:r>
        <w:rPr>
          <w:spacing w:val="-8"/>
          <w:sz w:val="30"/>
          <w:szCs w:val="30"/>
        </w:rPr>
        <w:softHyphen/>
        <w:t>ло про сут</w:t>
      </w:r>
      <w:r>
        <w:rPr>
          <w:spacing w:val="-8"/>
          <w:sz w:val="30"/>
          <w:szCs w:val="30"/>
        </w:rPr>
        <w:softHyphen/>
        <w:t>тєве пре</w:t>
      </w:r>
      <w:r>
        <w:rPr>
          <w:spacing w:val="-8"/>
          <w:sz w:val="30"/>
          <w:szCs w:val="30"/>
        </w:rPr>
        <w:softHyphen/>
        <w:t>ва</w:t>
      </w:r>
      <w:r>
        <w:rPr>
          <w:spacing w:val="-8"/>
          <w:sz w:val="30"/>
          <w:szCs w:val="30"/>
        </w:rPr>
        <w:softHyphen/>
        <w:t>лювання про</w:t>
      </w:r>
      <w:r>
        <w:rPr>
          <w:spacing w:val="-8"/>
          <w:sz w:val="30"/>
          <w:szCs w:val="30"/>
        </w:rPr>
        <w:softHyphen/>
        <w:t>окси</w:t>
      </w:r>
      <w:r>
        <w:rPr>
          <w:spacing w:val="-8"/>
          <w:sz w:val="30"/>
          <w:szCs w:val="30"/>
        </w:rPr>
        <w:softHyphen/>
        <w:t>дант</w:t>
      </w:r>
      <w:r>
        <w:rPr>
          <w:spacing w:val="-8"/>
          <w:sz w:val="30"/>
          <w:szCs w:val="30"/>
        </w:rPr>
        <w:softHyphen/>
        <w:t>них потенцій крові над антиок</w:t>
      </w:r>
      <w:r>
        <w:rPr>
          <w:spacing w:val="-8"/>
          <w:sz w:val="30"/>
          <w:szCs w:val="30"/>
        </w:rPr>
        <w:softHyphen/>
        <w:t>си</w:t>
      </w:r>
      <w:r>
        <w:rPr>
          <w:spacing w:val="-8"/>
          <w:sz w:val="30"/>
          <w:szCs w:val="30"/>
        </w:rPr>
        <w:softHyphen/>
        <w:t>дант</w:t>
      </w:r>
      <w:r>
        <w:rPr>
          <w:spacing w:val="-8"/>
          <w:sz w:val="30"/>
          <w:szCs w:val="30"/>
        </w:rPr>
        <w:softHyphen/>
        <w:t>ними.</w:t>
      </w:r>
    </w:p>
    <w:p w:rsidR="006B1933" w:rsidRDefault="006B1933" w:rsidP="006B1933">
      <w:pPr>
        <w:pStyle w:val="affffffffc"/>
        <w:ind w:firstLine="540"/>
        <w:rPr>
          <w:spacing w:val="-4"/>
          <w:sz w:val="30"/>
          <w:szCs w:val="30"/>
        </w:rPr>
      </w:pPr>
      <w:r>
        <w:rPr>
          <w:spacing w:val="-4"/>
          <w:sz w:val="30"/>
          <w:szCs w:val="30"/>
        </w:rPr>
        <w:t xml:space="preserve">Рівень </w:t>
      </w:r>
      <w:r>
        <w:rPr>
          <w:spacing w:val="-4"/>
          <w:sz w:val="30"/>
          <w:szCs w:val="30"/>
          <w:lang w:eastAsia="uk-UA"/>
        </w:rPr>
        <w:t>ЗХ в крові</w:t>
      </w:r>
      <w:r>
        <w:rPr>
          <w:spacing w:val="-4"/>
          <w:sz w:val="30"/>
          <w:szCs w:val="30"/>
        </w:rPr>
        <w:t xml:space="preserve"> у 97 (74,6%) обстежених</w:t>
      </w:r>
      <w:r>
        <w:rPr>
          <w:spacing w:val="-4"/>
          <w:sz w:val="30"/>
          <w:szCs w:val="30"/>
          <w:lang w:eastAsia="uk-UA"/>
        </w:rPr>
        <w:t xml:space="preserve"> </w:t>
      </w:r>
      <w:r>
        <w:rPr>
          <w:spacing w:val="-4"/>
          <w:sz w:val="30"/>
          <w:szCs w:val="30"/>
        </w:rPr>
        <w:t xml:space="preserve">пацієнтів був достовірно вищий за норму (до 5,2 ммоль/л) і складав в середньому 6,18±0,23 ммоль/л, (р&lt;0,01); у 26 (20,0%) хворих рівень ЗХ був у межах норми (4,7±0,34 ммоль/л), у 7 (5,4%) пацієнтів – біля нижньої межі норми (3,3±0,15ммоль/л). Рівень ХС </w:t>
      </w:r>
      <w:r>
        <w:rPr>
          <w:spacing w:val="-4"/>
          <w:sz w:val="30"/>
          <w:szCs w:val="30"/>
          <w:lang w:eastAsia="uk-UA"/>
        </w:rPr>
        <w:t xml:space="preserve">ЛПНЩ </w:t>
      </w:r>
      <w:r>
        <w:rPr>
          <w:spacing w:val="-4"/>
          <w:sz w:val="30"/>
          <w:szCs w:val="30"/>
        </w:rPr>
        <w:t>в середньому складав 3,37±0,25ммоль/л (при нормі до 2,6 ммоль/л). У 26 (20%) пацієнтів концентрація ТГ перевищувала 2,0 ммоль/л (норма до 1,7 ммоль/л), у решти (104 осіб - 80%) рівень ТГ складав від 0,82 ммоль/л до 1,66 ммоль/л. Про</w:t>
      </w:r>
      <w:r>
        <w:rPr>
          <w:spacing w:val="-4"/>
          <w:sz w:val="30"/>
          <w:szCs w:val="30"/>
        </w:rPr>
        <w:softHyphen/>
        <w:t>с</w:t>
      </w:r>
      <w:r>
        <w:rPr>
          <w:spacing w:val="-4"/>
          <w:sz w:val="30"/>
          <w:szCs w:val="30"/>
        </w:rPr>
        <w:softHyphen/>
        <w:t xml:space="preserve">тежувалось суттєве підвищення концентрації </w:t>
      </w:r>
      <w:r>
        <w:rPr>
          <w:spacing w:val="-4"/>
          <w:sz w:val="30"/>
          <w:szCs w:val="30"/>
          <w:lang w:eastAsia="uk-UA"/>
        </w:rPr>
        <w:t xml:space="preserve">ХС ЛПДНЩ </w:t>
      </w:r>
      <w:r>
        <w:rPr>
          <w:spacing w:val="-4"/>
          <w:sz w:val="30"/>
          <w:szCs w:val="30"/>
        </w:rPr>
        <w:t>у 52 (40,0%) па</w:t>
      </w:r>
      <w:r>
        <w:rPr>
          <w:spacing w:val="-4"/>
          <w:sz w:val="30"/>
          <w:szCs w:val="30"/>
        </w:rPr>
        <w:softHyphen/>
        <w:t xml:space="preserve">цієнтів (вище 1,3ммоль/л), у 68 (52,3%) пацієнтів </w:t>
      </w:r>
      <w:r>
        <w:rPr>
          <w:spacing w:val="-4"/>
          <w:sz w:val="30"/>
          <w:szCs w:val="30"/>
        </w:rPr>
        <w:lastRenderedPageBreak/>
        <w:t>помірне підвищення цього показника (від 0,9 ммоль/л до 1,3 ммоль/л), тоді як у решти хворих з ХНХ в сполученні з ГХ концентрація ХС ЛПДНЩ залишалася в межах фізіо</w:t>
      </w:r>
      <w:r>
        <w:rPr>
          <w:spacing w:val="-4"/>
          <w:sz w:val="30"/>
          <w:szCs w:val="30"/>
        </w:rPr>
        <w:softHyphen/>
        <w:t xml:space="preserve">логічної норми. Вміст </w:t>
      </w:r>
      <w:r>
        <w:rPr>
          <w:spacing w:val="-4"/>
          <w:sz w:val="30"/>
          <w:szCs w:val="30"/>
          <w:lang w:eastAsia="uk-UA"/>
        </w:rPr>
        <w:t>ХС ЛПВЩ був у</w:t>
      </w:r>
      <w:r>
        <w:rPr>
          <w:spacing w:val="-4"/>
          <w:sz w:val="30"/>
          <w:szCs w:val="30"/>
        </w:rPr>
        <w:t xml:space="preserve"> межах нормальних значень (1,18±0,09 ммоль/л; р&lt;0,05) у всіх обстежених. </w:t>
      </w:r>
      <w:r>
        <w:rPr>
          <w:noProof/>
          <w:spacing w:val="-4"/>
          <w:sz w:val="30"/>
          <w:szCs w:val="30"/>
          <w:lang w:eastAsia="ru-RU"/>
        </w:rPr>
        <mc:AlternateContent>
          <mc:Choice Requires="wps">
            <w:drawing>
              <wp:anchor distT="0" distB="0" distL="114300" distR="114300" simplePos="0" relativeHeight="251659264" behindDoc="0" locked="0" layoutInCell="0" allowOverlap="1">
                <wp:simplePos x="0" y="0"/>
                <wp:positionH relativeFrom="column">
                  <wp:posOffset>2668905</wp:posOffset>
                </wp:positionH>
                <wp:positionV relativeFrom="paragraph">
                  <wp:posOffset>231140</wp:posOffset>
                </wp:positionV>
                <wp:extent cx="274320" cy="182880"/>
                <wp:effectExtent l="0" t="0" r="3810" b="2540"/>
                <wp:wrapNone/>
                <wp:docPr id="422" name="Поле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933" w:rsidRDefault="006B1933" w:rsidP="006B1933">
                            <w:pPr>
                              <w:jc w:val="center"/>
                              <w:rPr>
                                <w:b/>
                                <w:lang w:val="en-US"/>
                              </w:rPr>
                            </w:pPr>
                            <w:r>
                              <w:rPr>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2" o:spid="_x0000_s1026" type="#_x0000_t202" style="position:absolute;left:0;text-align:left;margin-left:210.15pt;margin-top:18.2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JTvQIAAKw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" o:allowincell="f" filled="f" stroked="f">
                <v:textbox inset="0,0,0,0">
                  <w:txbxContent>
                    <w:p w:rsidR="006B1933" w:rsidRDefault="006B1933" w:rsidP="006B1933">
                      <w:pPr>
                        <w:jc w:val="center"/>
                        <w:rPr>
                          <w:b/>
                          <w:lang w:val="en-US"/>
                        </w:rPr>
                      </w:pPr>
                      <w:r>
                        <w:rPr>
                          <w:lang w:val="en-US"/>
                        </w:rPr>
                        <w:t>#</w:t>
                      </w:r>
                    </w:p>
                  </w:txbxContent>
                </v:textbox>
              </v:shape>
            </w:pict>
          </mc:Fallback>
        </mc:AlternateContent>
      </w:r>
      <w:r>
        <w:rPr>
          <w:spacing w:val="-4"/>
          <w:sz w:val="30"/>
          <w:szCs w:val="30"/>
        </w:rPr>
        <w:t>Виявлена статистично досто</w:t>
      </w:r>
      <w:r>
        <w:rPr>
          <w:spacing w:val="-4"/>
          <w:sz w:val="30"/>
          <w:szCs w:val="30"/>
        </w:rPr>
        <w:softHyphen/>
        <w:t>вірна пози</w:t>
      </w:r>
      <w:r>
        <w:rPr>
          <w:spacing w:val="-4"/>
          <w:sz w:val="30"/>
          <w:szCs w:val="30"/>
        </w:rPr>
        <w:softHyphen/>
        <w:t>тивна коре</w:t>
      </w:r>
      <w:r>
        <w:rPr>
          <w:spacing w:val="-4"/>
          <w:sz w:val="30"/>
          <w:szCs w:val="30"/>
        </w:rPr>
        <w:softHyphen/>
        <w:t>ля</w:t>
      </w:r>
      <w:r>
        <w:rPr>
          <w:spacing w:val="-4"/>
          <w:sz w:val="30"/>
          <w:szCs w:val="30"/>
        </w:rPr>
        <w:softHyphen/>
        <w:t>ція між рівнем ТГ і ХС ЛДНЩ у крові хворих (r+0,499), між ХС ЛДНЩ і ЗХ (r=+0,734). В той же час в обстежених хворих на ХНХ в сполученні з ГХ не бу</w:t>
      </w:r>
      <w:r>
        <w:rPr>
          <w:spacing w:val="-4"/>
          <w:sz w:val="30"/>
          <w:szCs w:val="30"/>
        </w:rPr>
        <w:softHyphen/>
        <w:t>ло виявлено щільних кореляційних зв'язків між показниками лі</w:t>
      </w:r>
      <w:r>
        <w:rPr>
          <w:spacing w:val="-4"/>
          <w:sz w:val="30"/>
          <w:szCs w:val="30"/>
        </w:rPr>
        <w:softHyphen/>
        <w:t>під</w:t>
      </w:r>
      <w:r>
        <w:rPr>
          <w:spacing w:val="-4"/>
          <w:sz w:val="30"/>
          <w:szCs w:val="30"/>
        </w:rPr>
        <w:softHyphen/>
        <w:t xml:space="preserve">ного обміну і клінічними варіантами дискінезії ЖМ. </w:t>
      </w:r>
    </w:p>
    <w:p w:rsidR="006B1933" w:rsidRDefault="006B1933" w:rsidP="006B1933">
      <w:pPr>
        <w:ind w:firstLine="540"/>
        <w:rPr>
          <w:spacing w:val="-6"/>
          <w:sz w:val="30"/>
          <w:szCs w:val="30"/>
        </w:rPr>
      </w:pPr>
      <w:r>
        <w:rPr>
          <w:spacing w:val="-6"/>
          <w:sz w:val="30"/>
          <w:szCs w:val="30"/>
        </w:rPr>
        <w:t>В періоді загострення ХНХ у хворих з ГХ концентрація α-ІФН у крові ви</w:t>
      </w:r>
      <w:r>
        <w:rPr>
          <w:spacing w:val="-6"/>
          <w:sz w:val="30"/>
          <w:szCs w:val="30"/>
        </w:rPr>
        <w:softHyphen/>
        <w:t xml:space="preserve">явилася зниженою в 1,5-2,1 рази і складала у середньому 11,9±0,3 пг/мл (р&lt;0,05). В обстежених пацієнтів кратність зниження γ-ІФН у крові складала 1,4 рази і досягала рівня 13,9±0,3 пг/мл (при нормі 18,4±0,8 пг/мл; р&lt;0,01). Отже, у хворих на ХНХ в сполученні з ГХ відмічалося зниження рівня α- та γ-ІФН у крові, що необхідно враховувати в комплексному лікуванні. </w:t>
      </w:r>
    </w:p>
    <w:p w:rsidR="006B1933" w:rsidRDefault="006B1933" w:rsidP="006B1933">
      <w:pPr>
        <w:ind w:firstLine="540"/>
        <w:rPr>
          <w:spacing w:val="-6"/>
          <w:sz w:val="30"/>
          <w:szCs w:val="30"/>
        </w:rPr>
      </w:pPr>
      <w:r>
        <w:rPr>
          <w:spacing w:val="-6"/>
          <w:sz w:val="30"/>
          <w:szCs w:val="30"/>
        </w:rPr>
        <w:t>Обидва варіанти терапії, що проводилися, оказували позитивний вплив на ос</w:t>
      </w:r>
      <w:r>
        <w:rPr>
          <w:spacing w:val="-6"/>
          <w:sz w:val="30"/>
          <w:szCs w:val="30"/>
        </w:rPr>
        <w:softHyphen/>
        <w:t>новні клініко-лабораторні та інструментальні показники, але в обсте</w:t>
      </w:r>
      <w:r>
        <w:rPr>
          <w:spacing w:val="-6"/>
          <w:sz w:val="30"/>
          <w:szCs w:val="30"/>
        </w:rPr>
        <w:softHyphen/>
        <w:t>же</w:t>
      </w:r>
      <w:r>
        <w:rPr>
          <w:spacing w:val="-6"/>
          <w:sz w:val="30"/>
          <w:szCs w:val="30"/>
        </w:rPr>
        <w:softHyphen/>
        <w:t>них хво</w:t>
      </w:r>
      <w:r>
        <w:rPr>
          <w:spacing w:val="-6"/>
          <w:sz w:val="30"/>
          <w:szCs w:val="30"/>
        </w:rPr>
        <w:softHyphen/>
        <w:t>рих додаткове застосування комбінації циклоферону та тіотриазоліну доз</w:t>
      </w:r>
      <w:r>
        <w:rPr>
          <w:spacing w:val="-6"/>
          <w:sz w:val="30"/>
          <w:szCs w:val="30"/>
        </w:rPr>
        <w:softHyphen/>
        <w:t>во</w:t>
      </w:r>
      <w:r>
        <w:rPr>
          <w:spacing w:val="-6"/>
          <w:sz w:val="30"/>
          <w:szCs w:val="30"/>
        </w:rPr>
        <w:softHyphen/>
        <w:t>лило досягти нормалізації або покращення показників в більш ко</w:t>
      </w:r>
      <w:r>
        <w:rPr>
          <w:spacing w:val="-6"/>
          <w:sz w:val="30"/>
          <w:szCs w:val="30"/>
        </w:rPr>
        <w:softHyphen/>
        <w:t>рот</w:t>
      </w:r>
      <w:r>
        <w:rPr>
          <w:spacing w:val="-6"/>
          <w:sz w:val="30"/>
          <w:szCs w:val="30"/>
        </w:rPr>
        <w:softHyphen/>
        <w:t>кий тер</w:t>
      </w:r>
      <w:r>
        <w:rPr>
          <w:spacing w:val="-6"/>
          <w:sz w:val="30"/>
          <w:szCs w:val="30"/>
        </w:rPr>
        <w:softHyphen/>
        <w:t>мін та сприяло більш тривалому збереженню ремісії ХНХ. Повторне обс</w:t>
      </w:r>
      <w:r>
        <w:rPr>
          <w:spacing w:val="-6"/>
          <w:sz w:val="30"/>
          <w:szCs w:val="30"/>
        </w:rPr>
        <w:softHyphen/>
        <w:t>те</w:t>
      </w:r>
      <w:r>
        <w:rPr>
          <w:spacing w:val="-6"/>
          <w:sz w:val="30"/>
          <w:szCs w:val="30"/>
        </w:rPr>
        <w:softHyphen/>
        <w:t>жен</w:t>
      </w:r>
      <w:r>
        <w:rPr>
          <w:spacing w:val="-6"/>
          <w:sz w:val="30"/>
          <w:szCs w:val="30"/>
        </w:rPr>
        <w:softHyphen/>
        <w:t>ня після завершення курсу лікування дозволило вст</w:t>
      </w:r>
      <w:r>
        <w:rPr>
          <w:spacing w:val="-6"/>
          <w:sz w:val="30"/>
          <w:szCs w:val="30"/>
        </w:rPr>
        <w:t>а</w:t>
      </w:r>
      <w:r>
        <w:rPr>
          <w:spacing w:val="-6"/>
          <w:sz w:val="30"/>
          <w:szCs w:val="30"/>
        </w:rPr>
        <w:t>новити, що в основній групі хворих у більшості випадків (83  особи - 92,2 %) досягнута стій</w:t>
      </w:r>
      <w:r>
        <w:rPr>
          <w:spacing w:val="-6"/>
          <w:sz w:val="30"/>
          <w:szCs w:val="30"/>
        </w:rPr>
        <w:softHyphen/>
        <w:t>ка клі</w:t>
      </w:r>
      <w:r>
        <w:rPr>
          <w:spacing w:val="-6"/>
          <w:sz w:val="30"/>
          <w:szCs w:val="30"/>
        </w:rPr>
        <w:softHyphen/>
        <w:t>ніч</w:t>
      </w:r>
      <w:r>
        <w:rPr>
          <w:spacing w:val="-6"/>
          <w:sz w:val="30"/>
          <w:szCs w:val="30"/>
        </w:rPr>
        <w:softHyphen/>
        <w:t>на ремі</w:t>
      </w:r>
      <w:r>
        <w:rPr>
          <w:spacing w:val="-6"/>
          <w:sz w:val="30"/>
          <w:szCs w:val="30"/>
        </w:rPr>
        <w:softHyphen/>
        <w:t>сія, у 7 (7,8 %) – значне покращення стану зд</w:t>
      </w:r>
      <w:r>
        <w:rPr>
          <w:spacing w:val="-6"/>
          <w:sz w:val="30"/>
          <w:szCs w:val="30"/>
        </w:rPr>
        <w:t>о</w:t>
      </w:r>
      <w:r>
        <w:rPr>
          <w:spacing w:val="-6"/>
          <w:sz w:val="30"/>
          <w:szCs w:val="30"/>
        </w:rPr>
        <w:t>ров’я; у гру</w:t>
      </w:r>
      <w:r>
        <w:rPr>
          <w:spacing w:val="-6"/>
          <w:sz w:val="30"/>
          <w:szCs w:val="30"/>
        </w:rPr>
        <w:softHyphen/>
        <w:t>пі зіставлення у 41 осо</w:t>
      </w:r>
      <w:r>
        <w:rPr>
          <w:spacing w:val="-6"/>
          <w:sz w:val="30"/>
          <w:szCs w:val="30"/>
        </w:rPr>
        <w:softHyphen/>
        <w:t>би (61,2%) досягнута стійка клінічна ремісія, а у 26 (38,8%) – по</w:t>
      </w:r>
      <w:r>
        <w:rPr>
          <w:spacing w:val="-6"/>
          <w:sz w:val="30"/>
          <w:szCs w:val="30"/>
        </w:rPr>
        <w:softHyphen/>
        <w:t>кра</w:t>
      </w:r>
      <w:r>
        <w:rPr>
          <w:spacing w:val="-6"/>
          <w:sz w:val="30"/>
          <w:szCs w:val="30"/>
        </w:rPr>
        <w:softHyphen/>
        <w:t>щення су</w:t>
      </w:r>
      <w:r>
        <w:rPr>
          <w:spacing w:val="-6"/>
          <w:sz w:val="30"/>
          <w:szCs w:val="30"/>
        </w:rPr>
        <w:softHyphen/>
        <w:t>б’є</w:t>
      </w:r>
      <w:r>
        <w:rPr>
          <w:spacing w:val="-6"/>
          <w:sz w:val="30"/>
          <w:szCs w:val="30"/>
        </w:rPr>
        <w:softHyphen/>
        <w:t>к</w:t>
      </w:r>
      <w:r>
        <w:rPr>
          <w:spacing w:val="-6"/>
          <w:sz w:val="30"/>
          <w:szCs w:val="30"/>
        </w:rPr>
        <w:softHyphen/>
        <w:t>тивного стану без вірогідного покращення лабо</w:t>
      </w:r>
      <w:r>
        <w:rPr>
          <w:spacing w:val="-6"/>
          <w:sz w:val="30"/>
          <w:szCs w:val="30"/>
        </w:rPr>
        <w:softHyphen/>
        <w:t>раторних та інст</w:t>
      </w:r>
      <w:r>
        <w:rPr>
          <w:spacing w:val="-6"/>
          <w:sz w:val="30"/>
          <w:szCs w:val="30"/>
        </w:rPr>
        <w:softHyphen/>
        <w:t>ру</w:t>
      </w:r>
      <w:r>
        <w:rPr>
          <w:spacing w:val="-6"/>
          <w:sz w:val="30"/>
          <w:szCs w:val="30"/>
        </w:rPr>
        <w:softHyphen/>
        <w:t>мен</w:t>
      </w:r>
      <w:r>
        <w:rPr>
          <w:spacing w:val="-6"/>
          <w:sz w:val="30"/>
          <w:szCs w:val="30"/>
        </w:rPr>
        <w:softHyphen/>
        <w:t>та</w:t>
      </w:r>
      <w:r>
        <w:rPr>
          <w:spacing w:val="-6"/>
          <w:sz w:val="30"/>
          <w:szCs w:val="30"/>
        </w:rPr>
        <w:softHyphen/>
        <w:t>льних показників.</w:t>
      </w:r>
    </w:p>
    <w:p w:rsidR="006B1933" w:rsidRDefault="006B1933" w:rsidP="006B1933">
      <w:pPr>
        <w:pStyle w:val="25"/>
        <w:spacing w:after="0" w:line="240" w:lineRule="auto"/>
        <w:ind w:left="0" w:firstLine="540"/>
        <w:rPr>
          <w:spacing w:val="-4"/>
          <w:sz w:val="30"/>
          <w:szCs w:val="30"/>
        </w:rPr>
      </w:pPr>
      <w:r>
        <w:rPr>
          <w:spacing w:val="-4"/>
          <w:sz w:val="30"/>
          <w:szCs w:val="30"/>
        </w:rPr>
        <w:t>При зіставленні результатів лікування хворих двох груп були отримані на</w:t>
      </w:r>
      <w:r>
        <w:rPr>
          <w:spacing w:val="-4"/>
          <w:sz w:val="30"/>
          <w:szCs w:val="30"/>
        </w:rPr>
        <w:softHyphen/>
        <w:t>с</w:t>
      </w:r>
      <w:r>
        <w:rPr>
          <w:spacing w:val="-4"/>
          <w:sz w:val="30"/>
          <w:szCs w:val="30"/>
        </w:rPr>
        <w:softHyphen/>
        <w:t>тупні результати: абдомінально-больовий синдром у хворих групи зістав</w:t>
      </w:r>
      <w:r>
        <w:rPr>
          <w:spacing w:val="-4"/>
          <w:sz w:val="30"/>
          <w:szCs w:val="30"/>
        </w:rPr>
        <w:softHyphen/>
        <w:t>лен</w:t>
      </w:r>
      <w:r>
        <w:rPr>
          <w:spacing w:val="-4"/>
          <w:sz w:val="30"/>
          <w:szCs w:val="30"/>
        </w:rPr>
        <w:softHyphen/>
        <w:t>ня зникав в середньому на 8,0±0,4 день лікування, у хворих основної групи – на 5,0±0,3 день; холецисто-кардіальний синдром у хворих групи зіставлення зни</w:t>
      </w:r>
      <w:r>
        <w:rPr>
          <w:spacing w:val="-4"/>
          <w:sz w:val="30"/>
          <w:szCs w:val="30"/>
        </w:rPr>
        <w:softHyphen/>
      </w:r>
      <w:r>
        <w:rPr>
          <w:spacing w:val="-4"/>
          <w:sz w:val="30"/>
          <w:szCs w:val="30"/>
        </w:rPr>
        <w:softHyphen/>
        <w:t>кав на 9,0±1,0 день, а у хворих  основної групи на 5±0,3 день; правобічний ре</w:t>
      </w:r>
      <w:r>
        <w:rPr>
          <w:spacing w:val="-4"/>
          <w:sz w:val="30"/>
          <w:szCs w:val="30"/>
        </w:rPr>
        <w:softHyphen/>
        <w:t>активний синдром відповідно – на 9±1,0 та 6±0,4 дні; диспеп</w:t>
      </w:r>
      <w:r>
        <w:rPr>
          <w:spacing w:val="-4"/>
          <w:sz w:val="30"/>
          <w:szCs w:val="30"/>
        </w:rPr>
        <w:softHyphen/>
        <w:t>тичний синдром змен</w:t>
      </w:r>
      <w:r>
        <w:rPr>
          <w:spacing w:val="-4"/>
          <w:sz w:val="30"/>
          <w:szCs w:val="30"/>
        </w:rPr>
        <w:softHyphen/>
        <w:t>шувався або був відсутній у хворих групи зіставлення на 12±1,5 день, ос</w:t>
      </w:r>
      <w:r>
        <w:rPr>
          <w:spacing w:val="-4"/>
          <w:sz w:val="30"/>
          <w:szCs w:val="30"/>
        </w:rPr>
        <w:softHyphen/>
        <w:t>новної групи на 4±0,2 день; астеновеге</w:t>
      </w:r>
      <w:r>
        <w:rPr>
          <w:spacing w:val="-4"/>
          <w:sz w:val="30"/>
          <w:szCs w:val="30"/>
        </w:rPr>
        <w:softHyphen/>
        <w:t>тативний синдром зникав у пацієнтів гру</w:t>
      </w:r>
      <w:r>
        <w:rPr>
          <w:spacing w:val="-4"/>
          <w:sz w:val="30"/>
          <w:szCs w:val="30"/>
        </w:rPr>
        <w:softHyphen/>
        <w:t>пи зіставлення на 10±1,3 день, основної групи на 8±0,9-й день. Суб’єктивне по</w:t>
      </w:r>
      <w:r>
        <w:rPr>
          <w:spacing w:val="-4"/>
          <w:sz w:val="30"/>
          <w:szCs w:val="30"/>
        </w:rPr>
        <w:softHyphen/>
        <w:t>кращення стану у хворих основної групи підтверд</w:t>
      </w:r>
      <w:r>
        <w:rPr>
          <w:spacing w:val="-4"/>
          <w:sz w:val="30"/>
          <w:szCs w:val="30"/>
        </w:rPr>
        <w:softHyphen/>
        <w:t>жу</w:t>
      </w:r>
      <w:r>
        <w:rPr>
          <w:spacing w:val="-4"/>
          <w:sz w:val="30"/>
          <w:szCs w:val="30"/>
        </w:rPr>
        <w:softHyphen/>
        <w:t>валось даними об’єк</w:t>
      </w:r>
      <w:r>
        <w:rPr>
          <w:spacing w:val="-4"/>
          <w:sz w:val="30"/>
          <w:szCs w:val="30"/>
        </w:rPr>
        <w:softHyphen/>
        <w:t>тив</w:t>
      </w:r>
      <w:r>
        <w:rPr>
          <w:spacing w:val="-4"/>
          <w:sz w:val="30"/>
          <w:szCs w:val="30"/>
        </w:rPr>
        <w:softHyphen/>
      </w:r>
      <w:r>
        <w:rPr>
          <w:spacing w:val="-4"/>
          <w:sz w:val="30"/>
          <w:szCs w:val="30"/>
        </w:rPr>
        <w:softHyphen/>
        <w:t>ного обстеження. Болісність при пальпації в правому підребер’ї або єпі</w:t>
      </w:r>
      <w:r>
        <w:rPr>
          <w:spacing w:val="-4"/>
          <w:sz w:val="30"/>
          <w:szCs w:val="30"/>
        </w:rPr>
        <w:softHyphen/>
        <w:t>гас</w:t>
      </w:r>
      <w:r>
        <w:rPr>
          <w:spacing w:val="-4"/>
          <w:sz w:val="30"/>
          <w:szCs w:val="30"/>
        </w:rPr>
        <w:softHyphen/>
        <w:t>трії зникала на 5±0,3 добу лікування. Іррітативні симп</w:t>
      </w:r>
      <w:r>
        <w:rPr>
          <w:spacing w:val="-4"/>
          <w:sz w:val="30"/>
          <w:szCs w:val="30"/>
        </w:rPr>
        <w:softHyphen/>
        <w:t>томи (Захар’їна, Гре</w:t>
      </w:r>
      <w:r>
        <w:rPr>
          <w:spacing w:val="-4"/>
          <w:sz w:val="30"/>
          <w:szCs w:val="30"/>
        </w:rPr>
        <w:softHyphen/>
        <w:t>ко</w:t>
      </w:r>
      <w:r>
        <w:rPr>
          <w:spacing w:val="-4"/>
          <w:sz w:val="30"/>
          <w:szCs w:val="30"/>
        </w:rPr>
        <w:softHyphen/>
        <w:t xml:space="preserve">ва-Ортнера, </w:t>
      </w:r>
      <w:r>
        <w:rPr>
          <w:spacing w:val="-6"/>
          <w:sz w:val="30"/>
          <w:szCs w:val="30"/>
        </w:rPr>
        <w:t>Кера, Мерфі) становилися негативними до 6±0,4 дня лікування. Від</w:t>
      </w:r>
      <w:r>
        <w:rPr>
          <w:spacing w:val="-6"/>
          <w:sz w:val="30"/>
          <w:szCs w:val="30"/>
        </w:rPr>
        <w:softHyphen/>
      </w:r>
      <w:r>
        <w:rPr>
          <w:spacing w:val="-6"/>
          <w:sz w:val="30"/>
          <w:szCs w:val="30"/>
        </w:rPr>
        <w:softHyphen/>
        <w:t>мічалося значне покращення загального стану пацієнтів з підвищенням мо</w:t>
      </w:r>
      <w:r>
        <w:rPr>
          <w:spacing w:val="-6"/>
          <w:sz w:val="30"/>
          <w:szCs w:val="30"/>
        </w:rPr>
        <w:softHyphen/>
        <w:t>ти</w:t>
      </w:r>
      <w:r>
        <w:rPr>
          <w:spacing w:val="-6"/>
          <w:sz w:val="30"/>
          <w:szCs w:val="30"/>
        </w:rPr>
        <w:softHyphen/>
        <w:t>вації до праці, зменшенням емоційної лабіль</w:t>
      </w:r>
      <w:r>
        <w:rPr>
          <w:spacing w:val="-6"/>
          <w:sz w:val="30"/>
          <w:szCs w:val="30"/>
        </w:rPr>
        <w:softHyphen/>
        <w:t xml:space="preserve">ності, в основному, на 5±0,3 день лікування. </w:t>
      </w:r>
      <w:r>
        <w:rPr>
          <w:spacing w:val="-6"/>
          <w:sz w:val="30"/>
          <w:szCs w:val="30"/>
        </w:rPr>
        <w:lastRenderedPageBreak/>
        <w:t>Таким чином, застосування ком</w:t>
      </w:r>
      <w:r>
        <w:rPr>
          <w:spacing w:val="-6"/>
          <w:sz w:val="30"/>
          <w:szCs w:val="30"/>
        </w:rPr>
        <w:softHyphen/>
        <w:t>бінації циклоферону і тіот</w:t>
      </w:r>
      <w:r>
        <w:rPr>
          <w:spacing w:val="-6"/>
          <w:sz w:val="30"/>
          <w:szCs w:val="30"/>
        </w:rPr>
        <w:softHyphen/>
        <w:t>риа</w:t>
      </w:r>
      <w:r>
        <w:rPr>
          <w:spacing w:val="-6"/>
          <w:sz w:val="30"/>
          <w:szCs w:val="30"/>
        </w:rPr>
        <w:softHyphen/>
        <w:t>зо</w:t>
      </w:r>
      <w:r>
        <w:rPr>
          <w:spacing w:val="-6"/>
          <w:sz w:val="30"/>
          <w:szCs w:val="30"/>
        </w:rPr>
        <w:softHyphen/>
        <w:t>ліну у хворих</w:t>
      </w:r>
      <w:r>
        <w:rPr>
          <w:spacing w:val="-4"/>
          <w:sz w:val="30"/>
          <w:szCs w:val="30"/>
        </w:rPr>
        <w:t xml:space="preserve"> основної групи сприяло посту</w:t>
      </w:r>
      <w:r>
        <w:rPr>
          <w:spacing w:val="-4"/>
          <w:sz w:val="30"/>
          <w:szCs w:val="30"/>
        </w:rPr>
        <w:softHyphen/>
        <w:t>повому покращенню загального стану, значному зменшенню в порів</w:t>
      </w:r>
      <w:r>
        <w:rPr>
          <w:spacing w:val="-4"/>
          <w:sz w:val="30"/>
          <w:szCs w:val="30"/>
        </w:rPr>
        <w:softHyphen/>
        <w:t>нянні з групою зіставлення (р&lt;0,01) про</w:t>
      </w:r>
      <w:r>
        <w:rPr>
          <w:spacing w:val="-4"/>
          <w:sz w:val="30"/>
          <w:szCs w:val="30"/>
        </w:rPr>
        <w:softHyphen/>
        <w:t>я</w:t>
      </w:r>
      <w:r>
        <w:rPr>
          <w:spacing w:val="-4"/>
          <w:sz w:val="30"/>
          <w:szCs w:val="30"/>
        </w:rPr>
        <w:softHyphen/>
        <w:t>вів асте</w:t>
      </w:r>
      <w:r>
        <w:rPr>
          <w:spacing w:val="-4"/>
          <w:sz w:val="30"/>
          <w:szCs w:val="30"/>
        </w:rPr>
        <w:softHyphen/>
        <w:t>но</w:t>
      </w:r>
      <w:r>
        <w:rPr>
          <w:spacing w:val="-4"/>
          <w:sz w:val="30"/>
          <w:szCs w:val="30"/>
        </w:rPr>
        <w:softHyphen/>
        <w:t>невротичного синд</w:t>
      </w:r>
      <w:r>
        <w:rPr>
          <w:spacing w:val="-4"/>
          <w:sz w:val="30"/>
          <w:szCs w:val="30"/>
        </w:rPr>
        <w:softHyphen/>
        <w:t>ро</w:t>
      </w:r>
      <w:r>
        <w:rPr>
          <w:spacing w:val="-4"/>
          <w:sz w:val="30"/>
          <w:szCs w:val="30"/>
        </w:rPr>
        <w:softHyphen/>
        <w:t>му, під</w:t>
      </w:r>
      <w:r>
        <w:rPr>
          <w:spacing w:val="-4"/>
          <w:sz w:val="30"/>
          <w:szCs w:val="30"/>
        </w:rPr>
        <w:softHyphen/>
        <w:t>ви</w:t>
      </w:r>
      <w:r>
        <w:rPr>
          <w:spacing w:val="-4"/>
          <w:sz w:val="30"/>
          <w:szCs w:val="30"/>
        </w:rPr>
        <w:softHyphen/>
        <w:t>щенню працездатності, зменшен</w:t>
      </w:r>
      <w:r>
        <w:rPr>
          <w:spacing w:val="-4"/>
          <w:sz w:val="30"/>
          <w:szCs w:val="30"/>
        </w:rPr>
        <w:softHyphen/>
        <w:t>ню вираз</w:t>
      </w:r>
      <w:r>
        <w:rPr>
          <w:spacing w:val="-4"/>
          <w:sz w:val="30"/>
          <w:szCs w:val="30"/>
        </w:rPr>
        <w:softHyphen/>
        <w:t>нос</w:t>
      </w:r>
      <w:r>
        <w:rPr>
          <w:spacing w:val="-4"/>
          <w:sz w:val="30"/>
          <w:szCs w:val="30"/>
        </w:rPr>
        <w:softHyphen/>
        <w:t>ті больового та диспеп</w:t>
      </w:r>
      <w:r>
        <w:rPr>
          <w:spacing w:val="-4"/>
          <w:sz w:val="30"/>
          <w:szCs w:val="30"/>
        </w:rPr>
        <w:softHyphen/>
        <w:t>тич</w:t>
      </w:r>
      <w:r>
        <w:rPr>
          <w:spacing w:val="-4"/>
          <w:sz w:val="30"/>
          <w:szCs w:val="30"/>
        </w:rPr>
        <w:softHyphen/>
        <w:t>ного синдромів. У хворих основної групи після ліку</w:t>
      </w:r>
      <w:r>
        <w:rPr>
          <w:spacing w:val="-4"/>
          <w:sz w:val="30"/>
          <w:szCs w:val="30"/>
        </w:rPr>
        <w:softHyphen/>
        <w:t>вання відзначалося вірогідне (р&lt;0,01) зниження систолічного та діа</w:t>
      </w:r>
      <w:r>
        <w:rPr>
          <w:spacing w:val="-4"/>
          <w:sz w:val="30"/>
          <w:szCs w:val="30"/>
        </w:rPr>
        <w:softHyphen/>
        <w:t>с</w:t>
      </w:r>
      <w:r>
        <w:rPr>
          <w:spacing w:val="-4"/>
          <w:sz w:val="30"/>
          <w:szCs w:val="30"/>
        </w:rPr>
        <w:softHyphen/>
        <w:t>толічного АТ в порівнянні з хворими групи зіставлення. При порівнянні по</w:t>
      </w:r>
      <w:r>
        <w:rPr>
          <w:spacing w:val="-4"/>
          <w:sz w:val="30"/>
          <w:szCs w:val="30"/>
        </w:rPr>
        <w:softHyphen/>
        <w:t>каз</w:t>
      </w:r>
      <w:r>
        <w:rPr>
          <w:spacing w:val="-4"/>
          <w:sz w:val="30"/>
          <w:szCs w:val="30"/>
        </w:rPr>
        <w:softHyphen/>
        <w:t>ників ЕхоКГ у пацієнтів групи зіставлення ознаки гіпертрофічних змін міо</w:t>
      </w:r>
      <w:r>
        <w:rPr>
          <w:spacing w:val="-4"/>
          <w:sz w:val="30"/>
          <w:szCs w:val="30"/>
        </w:rPr>
        <w:softHyphen/>
        <w:t>кар</w:t>
      </w:r>
      <w:r>
        <w:rPr>
          <w:spacing w:val="-4"/>
          <w:sz w:val="30"/>
          <w:szCs w:val="30"/>
        </w:rPr>
        <w:softHyphen/>
        <w:t>да бу</w:t>
      </w:r>
      <w:r>
        <w:rPr>
          <w:spacing w:val="-4"/>
          <w:sz w:val="30"/>
          <w:szCs w:val="30"/>
        </w:rPr>
        <w:softHyphen/>
        <w:t>ли більшими, ніж в основній групі. Відзнаки ТЗСЛШ (відповідно 1,09±0,01 і 0,96±0,03 см), ТМШП (0,91±0,04 і 0,87±0,01 см), ММЛШ (150,2±9,3 і 138,2±9,9 г) були вірогідними. Показники КДО та КДД також в групі зіставлення були більш високими: КДО 126,9±8,9 і 120,3±8,7 см</w:t>
      </w:r>
      <w:r>
        <w:rPr>
          <w:spacing w:val="-4"/>
          <w:sz w:val="30"/>
          <w:szCs w:val="30"/>
          <w:vertAlign w:val="superscript"/>
        </w:rPr>
        <w:t xml:space="preserve">3 </w:t>
      </w:r>
      <w:r>
        <w:rPr>
          <w:spacing w:val="-4"/>
          <w:sz w:val="30"/>
          <w:szCs w:val="30"/>
        </w:rPr>
        <w:t>відповідно, КДД – 5,1±0,07 і 4,7±0,06 см. У хворих групи зіставлення після лікування віро</w:t>
      </w:r>
      <w:r>
        <w:rPr>
          <w:spacing w:val="-4"/>
          <w:sz w:val="30"/>
          <w:szCs w:val="30"/>
        </w:rPr>
        <w:softHyphen/>
        <w:t>гід</w:t>
      </w:r>
      <w:r>
        <w:rPr>
          <w:spacing w:val="-4"/>
          <w:sz w:val="30"/>
          <w:szCs w:val="30"/>
        </w:rPr>
        <w:softHyphen/>
        <w:t>но були збі</w:t>
      </w:r>
      <w:r>
        <w:rPr>
          <w:spacing w:val="-4"/>
          <w:sz w:val="30"/>
          <w:szCs w:val="30"/>
        </w:rPr>
        <w:softHyphen/>
        <w:t>ль</w:t>
      </w:r>
      <w:r>
        <w:rPr>
          <w:spacing w:val="-4"/>
          <w:sz w:val="30"/>
          <w:szCs w:val="30"/>
        </w:rPr>
        <w:softHyphen/>
        <w:t>шені ММЛШ (відповідно 154,2±07,1 і 139,7±9,8 г), КДО (144,1±8,7 і 127,2±7,9 см</w:t>
      </w:r>
      <w:r>
        <w:rPr>
          <w:spacing w:val="-4"/>
          <w:sz w:val="30"/>
          <w:szCs w:val="30"/>
          <w:vertAlign w:val="superscript"/>
        </w:rPr>
        <w:t>3</w:t>
      </w:r>
      <w:r>
        <w:rPr>
          <w:spacing w:val="-4"/>
          <w:sz w:val="30"/>
          <w:szCs w:val="30"/>
        </w:rPr>
        <w:t>), КДД (5,2±0,03 і 5,0±0,03 см), ТМШП (1,0±0,01 і 0,8±0,03 см) в порівнянні з хворими основної групи. Таким чином, наведені по</w:t>
      </w:r>
      <w:r>
        <w:rPr>
          <w:spacing w:val="-4"/>
          <w:sz w:val="30"/>
          <w:szCs w:val="30"/>
        </w:rPr>
        <w:softHyphen/>
        <w:t>каз</w:t>
      </w:r>
      <w:r>
        <w:rPr>
          <w:spacing w:val="-4"/>
          <w:sz w:val="30"/>
          <w:szCs w:val="30"/>
        </w:rPr>
        <w:softHyphen/>
        <w:t>ники після проведення лікування запропонованим комплексом свідчать, що сер</w:t>
      </w:r>
      <w:r>
        <w:rPr>
          <w:spacing w:val="-4"/>
          <w:sz w:val="30"/>
          <w:szCs w:val="30"/>
        </w:rPr>
        <w:softHyphen/>
        <w:t>це у хворих основної гру</w:t>
      </w:r>
      <w:r>
        <w:rPr>
          <w:spacing w:val="-4"/>
          <w:sz w:val="30"/>
          <w:szCs w:val="30"/>
        </w:rPr>
        <w:softHyphen/>
        <w:t>пи працювало в більш економному режимі, а в гру</w:t>
      </w:r>
      <w:r>
        <w:rPr>
          <w:spacing w:val="-4"/>
          <w:sz w:val="30"/>
          <w:szCs w:val="30"/>
        </w:rPr>
        <w:softHyphen/>
        <w:t>пі зіставлення про</w:t>
      </w:r>
      <w:r>
        <w:rPr>
          <w:spacing w:val="-4"/>
          <w:sz w:val="30"/>
          <w:szCs w:val="30"/>
        </w:rPr>
        <w:softHyphen/>
        <w:t>гре</w:t>
      </w:r>
      <w:r>
        <w:rPr>
          <w:spacing w:val="-4"/>
          <w:sz w:val="30"/>
          <w:szCs w:val="30"/>
        </w:rPr>
        <w:softHyphen/>
        <w:t>су</w:t>
      </w:r>
      <w:r>
        <w:rPr>
          <w:spacing w:val="-4"/>
          <w:sz w:val="30"/>
          <w:szCs w:val="30"/>
        </w:rPr>
        <w:softHyphen/>
        <w:t>вало гіпертрофічне ремоделювання міокарда, зниження скоротливості, збіль</w:t>
      </w:r>
      <w:r>
        <w:rPr>
          <w:spacing w:val="-4"/>
          <w:sz w:val="30"/>
          <w:szCs w:val="30"/>
        </w:rPr>
        <w:softHyphen/>
        <w:t>шен</w:t>
      </w:r>
      <w:r>
        <w:rPr>
          <w:spacing w:val="-4"/>
          <w:sz w:val="30"/>
          <w:szCs w:val="30"/>
        </w:rPr>
        <w:softHyphen/>
        <w:t xml:space="preserve">ня розмірів та об’ємів камер лівого шлуночку. </w:t>
      </w:r>
    </w:p>
    <w:p w:rsidR="006B1933" w:rsidRDefault="006B1933" w:rsidP="006B1933">
      <w:pPr>
        <w:ind w:firstLine="540"/>
        <w:rPr>
          <w:spacing w:val="-4"/>
          <w:sz w:val="30"/>
          <w:szCs w:val="30"/>
        </w:rPr>
      </w:pPr>
      <w:r>
        <w:rPr>
          <w:spacing w:val="-4"/>
          <w:sz w:val="30"/>
          <w:szCs w:val="30"/>
        </w:rPr>
        <w:t>Застосування циклоферону і тіотриазоліну сприяло більш виразному в по</w:t>
      </w:r>
      <w:r>
        <w:rPr>
          <w:spacing w:val="-4"/>
          <w:sz w:val="30"/>
          <w:szCs w:val="30"/>
        </w:rPr>
        <w:softHyphen/>
        <w:t>рів</w:t>
      </w:r>
      <w:r>
        <w:rPr>
          <w:spacing w:val="-4"/>
          <w:sz w:val="30"/>
          <w:szCs w:val="30"/>
        </w:rPr>
        <w:softHyphen/>
        <w:t>нянні з традиційною терапією відновленню скорот</w:t>
      </w:r>
      <w:r>
        <w:rPr>
          <w:spacing w:val="-4"/>
          <w:sz w:val="30"/>
          <w:szCs w:val="30"/>
        </w:rPr>
        <w:softHyphen/>
        <w:t>ли</w:t>
      </w:r>
      <w:r>
        <w:rPr>
          <w:spacing w:val="-4"/>
          <w:sz w:val="30"/>
          <w:szCs w:val="30"/>
        </w:rPr>
        <w:softHyphen/>
        <w:t>вої здіб</w:t>
      </w:r>
      <w:r>
        <w:rPr>
          <w:spacing w:val="-4"/>
          <w:sz w:val="30"/>
          <w:szCs w:val="30"/>
        </w:rPr>
        <w:softHyphen/>
        <w:t>ності ЖМ та фун</w:t>
      </w:r>
      <w:r>
        <w:rPr>
          <w:spacing w:val="-4"/>
          <w:sz w:val="30"/>
          <w:szCs w:val="30"/>
        </w:rPr>
        <w:softHyphen/>
        <w:t>кціонального стану сфінктерного апарату, ока</w:t>
      </w:r>
      <w:r>
        <w:rPr>
          <w:spacing w:val="-4"/>
          <w:sz w:val="30"/>
          <w:szCs w:val="30"/>
        </w:rPr>
        <w:softHyphen/>
        <w:t>зу</w:t>
      </w:r>
      <w:r>
        <w:rPr>
          <w:spacing w:val="-4"/>
          <w:sz w:val="30"/>
          <w:szCs w:val="30"/>
        </w:rPr>
        <w:softHyphen/>
        <w:t>вало по</w:t>
      </w:r>
      <w:r>
        <w:rPr>
          <w:spacing w:val="-4"/>
          <w:sz w:val="30"/>
          <w:szCs w:val="30"/>
        </w:rPr>
        <w:softHyphen/>
        <w:t>зи</w:t>
      </w:r>
      <w:r>
        <w:rPr>
          <w:spacing w:val="-4"/>
          <w:sz w:val="30"/>
          <w:szCs w:val="30"/>
        </w:rPr>
        <w:softHyphen/>
        <w:t>тив</w:t>
      </w:r>
      <w:r>
        <w:rPr>
          <w:spacing w:val="-4"/>
          <w:sz w:val="30"/>
          <w:szCs w:val="30"/>
        </w:rPr>
        <w:softHyphen/>
        <w:t>ний вплив на біохімічний склад жовчі з тенденцією до зсуву рН жовчі в лужний бік, від</w:t>
      </w:r>
      <w:r>
        <w:rPr>
          <w:spacing w:val="-4"/>
          <w:sz w:val="30"/>
          <w:szCs w:val="30"/>
        </w:rPr>
        <w:softHyphen/>
        <w:t xml:space="preserve">мічено також вірогідне підвищення рівня білірубіну, вмісту жовчних кислот. </w:t>
      </w:r>
    </w:p>
    <w:p w:rsidR="006B1933" w:rsidRDefault="006B1933" w:rsidP="006B1933">
      <w:pPr>
        <w:pStyle w:val="38"/>
        <w:spacing w:after="0"/>
        <w:ind w:left="0" w:firstLine="540"/>
        <w:rPr>
          <w:spacing w:val="-6"/>
          <w:sz w:val="30"/>
          <w:szCs w:val="30"/>
        </w:rPr>
      </w:pPr>
      <w:r>
        <w:rPr>
          <w:spacing w:val="-6"/>
          <w:sz w:val="30"/>
          <w:szCs w:val="30"/>
        </w:rPr>
        <w:t>Після заверше</w:t>
      </w:r>
      <w:r>
        <w:rPr>
          <w:spacing w:val="-6"/>
          <w:sz w:val="30"/>
          <w:szCs w:val="30"/>
        </w:rPr>
        <w:t>н</w:t>
      </w:r>
      <w:r>
        <w:rPr>
          <w:spacing w:val="-6"/>
          <w:sz w:val="30"/>
          <w:szCs w:val="30"/>
        </w:rPr>
        <w:t>ня лікування в основній групі хворих спостерігалося зни</w:t>
      </w:r>
      <w:r>
        <w:rPr>
          <w:spacing w:val="-6"/>
          <w:sz w:val="30"/>
          <w:szCs w:val="30"/>
        </w:rPr>
        <w:softHyphen/>
        <w:t>ження концентрації МДА у середньому в 3 рази, тобто до 3,4</w:t>
      </w:r>
      <w:r>
        <w:rPr>
          <w:spacing w:val="-6"/>
          <w:sz w:val="30"/>
          <w:szCs w:val="30"/>
        </w:rPr>
        <w:sym w:font="Symbol" w:char="F0B1"/>
      </w:r>
      <w:r>
        <w:rPr>
          <w:spacing w:val="-6"/>
          <w:sz w:val="30"/>
          <w:szCs w:val="30"/>
        </w:rPr>
        <w:t>0,25 мкмоль/л, що відповідало нормі, тоді як у групі зіставлення зберігалося підвищення рівня МДА у крові в середньому у 1,6 рази стосовно норми (5,5</w:t>
      </w:r>
      <w:r>
        <w:rPr>
          <w:spacing w:val="-6"/>
          <w:sz w:val="30"/>
          <w:szCs w:val="30"/>
        </w:rPr>
        <w:sym w:font="Symbol" w:char="F0B1"/>
      </w:r>
      <w:r>
        <w:rPr>
          <w:spacing w:val="-6"/>
          <w:sz w:val="30"/>
          <w:szCs w:val="30"/>
        </w:rPr>
        <w:t>0,2 мкмоль/л). Рі</w:t>
      </w:r>
      <w:r>
        <w:rPr>
          <w:spacing w:val="-6"/>
          <w:sz w:val="30"/>
          <w:szCs w:val="30"/>
        </w:rPr>
        <w:softHyphen/>
        <w:t>вень ДК в основній групі хворих знизився до 7,7</w:t>
      </w:r>
      <w:r>
        <w:rPr>
          <w:spacing w:val="-6"/>
          <w:sz w:val="30"/>
          <w:szCs w:val="30"/>
        </w:rPr>
        <w:sym w:font="Symbol" w:char="F0B1"/>
      </w:r>
      <w:r>
        <w:rPr>
          <w:spacing w:val="-6"/>
          <w:sz w:val="30"/>
          <w:szCs w:val="30"/>
        </w:rPr>
        <w:t>0,2 мкмоль/л, тоб</w:t>
      </w:r>
      <w:r>
        <w:rPr>
          <w:spacing w:val="-6"/>
          <w:sz w:val="30"/>
          <w:szCs w:val="30"/>
        </w:rPr>
        <w:softHyphen/>
        <w:t>то у се</w:t>
      </w:r>
      <w:r>
        <w:rPr>
          <w:spacing w:val="-6"/>
          <w:sz w:val="30"/>
          <w:szCs w:val="30"/>
        </w:rPr>
        <w:softHyphen/>
        <w:t>ред</w:t>
      </w:r>
      <w:r>
        <w:rPr>
          <w:spacing w:val="-6"/>
          <w:sz w:val="30"/>
          <w:szCs w:val="30"/>
        </w:rPr>
        <w:softHyphen/>
        <w:t>ньому в 2,7 рази в порі</w:t>
      </w:r>
      <w:r>
        <w:rPr>
          <w:spacing w:val="-6"/>
          <w:sz w:val="30"/>
          <w:szCs w:val="30"/>
        </w:rPr>
        <w:t>в</w:t>
      </w:r>
      <w:r>
        <w:rPr>
          <w:spacing w:val="-6"/>
          <w:sz w:val="30"/>
          <w:szCs w:val="30"/>
        </w:rPr>
        <w:t>нянні з вихідним значенням цього мета</w:t>
      </w:r>
      <w:r>
        <w:rPr>
          <w:spacing w:val="-6"/>
          <w:sz w:val="30"/>
          <w:szCs w:val="30"/>
        </w:rPr>
        <w:softHyphen/>
        <w:t>бо</w:t>
      </w:r>
      <w:r>
        <w:rPr>
          <w:spacing w:val="-6"/>
          <w:sz w:val="30"/>
          <w:szCs w:val="30"/>
        </w:rPr>
        <w:softHyphen/>
        <w:t>літу. У групі зіс</w:t>
      </w:r>
      <w:r>
        <w:rPr>
          <w:spacing w:val="-6"/>
          <w:sz w:val="30"/>
          <w:szCs w:val="30"/>
        </w:rPr>
        <w:softHyphen/>
        <w:t>тав</w:t>
      </w:r>
      <w:r>
        <w:rPr>
          <w:spacing w:val="-6"/>
          <w:sz w:val="30"/>
          <w:szCs w:val="30"/>
        </w:rPr>
        <w:softHyphen/>
        <w:t>лен</w:t>
      </w:r>
      <w:r>
        <w:rPr>
          <w:spacing w:val="-6"/>
          <w:sz w:val="30"/>
          <w:szCs w:val="30"/>
        </w:rPr>
        <w:softHyphen/>
        <w:t>ня рівень ДК на момент завершення лікування скла</w:t>
      </w:r>
      <w:r>
        <w:rPr>
          <w:spacing w:val="-6"/>
          <w:sz w:val="30"/>
          <w:szCs w:val="30"/>
        </w:rPr>
        <w:softHyphen/>
        <w:t>дав 11,4</w:t>
      </w:r>
      <w:r>
        <w:rPr>
          <w:spacing w:val="-6"/>
          <w:sz w:val="30"/>
          <w:szCs w:val="30"/>
        </w:rPr>
        <w:sym w:font="Symbol" w:char="F0B1"/>
      </w:r>
      <w:r>
        <w:rPr>
          <w:spacing w:val="-6"/>
          <w:sz w:val="30"/>
          <w:szCs w:val="30"/>
        </w:rPr>
        <w:t>0,3 мкмоль/л, тобто був вищим за норму в 1,8 рази. Після завершення лікування у хворих в основній групі, яким додатково призначали комбінацію тіотриазоліну та циклоферону, відбувалася норма</w:t>
      </w:r>
      <w:r>
        <w:rPr>
          <w:spacing w:val="-6"/>
          <w:sz w:val="30"/>
          <w:szCs w:val="30"/>
        </w:rPr>
        <w:softHyphen/>
        <w:t>ліза</w:t>
      </w:r>
      <w:r>
        <w:rPr>
          <w:spacing w:val="-6"/>
          <w:sz w:val="30"/>
          <w:szCs w:val="30"/>
        </w:rPr>
        <w:softHyphen/>
        <w:t xml:space="preserve">ція або </w:t>
      </w:r>
      <w:r>
        <w:rPr>
          <w:spacing w:val="-6"/>
          <w:sz w:val="30"/>
          <w:szCs w:val="30"/>
        </w:rPr>
        <w:lastRenderedPageBreak/>
        <w:t>суттєве покращення антиок</w:t>
      </w:r>
      <w:r>
        <w:rPr>
          <w:spacing w:val="-6"/>
          <w:sz w:val="30"/>
          <w:szCs w:val="30"/>
        </w:rPr>
        <w:softHyphen/>
        <w:t>си</w:t>
      </w:r>
      <w:r>
        <w:rPr>
          <w:spacing w:val="-6"/>
          <w:sz w:val="30"/>
          <w:szCs w:val="30"/>
        </w:rPr>
        <w:softHyphen/>
        <w:t>дант</w:t>
      </w:r>
      <w:r>
        <w:rPr>
          <w:spacing w:val="-6"/>
          <w:sz w:val="30"/>
          <w:szCs w:val="30"/>
        </w:rPr>
        <w:softHyphen/>
        <w:t>них влас</w:t>
      </w:r>
      <w:r>
        <w:rPr>
          <w:spacing w:val="-6"/>
          <w:sz w:val="30"/>
          <w:szCs w:val="30"/>
        </w:rPr>
        <w:softHyphen/>
        <w:t>тивос</w:t>
      </w:r>
      <w:r>
        <w:rPr>
          <w:spacing w:val="-6"/>
          <w:sz w:val="30"/>
          <w:szCs w:val="30"/>
        </w:rPr>
        <w:softHyphen/>
        <w:t>тей крові. При цьо</w:t>
      </w:r>
      <w:r>
        <w:rPr>
          <w:spacing w:val="-6"/>
          <w:sz w:val="30"/>
          <w:szCs w:val="30"/>
        </w:rPr>
        <w:softHyphen/>
        <w:t>му ак</w:t>
      </w:r>
      <w:r>
        <w:rPr>
          <w:spacing w:val="-6"/>
          <w:sz w:val="30"/>
          <w:szCs w:val="30"/>
        </w:rPr>
        <w:softHyphen/>
        <w:t>тивність КТ підвищилася в середньому до 348</w:t>
      </w:r>
      <w:r>
        <w:rPr>
          <w:spacing w:val="-6"/>
          <w:sz w:val="30"/>
          <w:szCs w:val="30"/>
        </w:rPr>
        <w:sym w:font="Symbol" w:char="F0B1"/>
      </w:r>
      <w:r>
        <w:rPr>
          <w:spacing w:val="-6"/>
          <w:sz w:val="30"/>
          <w:szCs w:val="30"/>
        </w:rPr>
        <w:t>11 МОмг/Hb, актив</w:t>
      </w:r>
      <w:r>
        <w:rPr>
          <w:spacing w:val="-6"/>
          <w:sz w:val="30"/>
          <w:szCs w:val="30"/>
        </w:rPr>
        <w:softHyphen/>
        <w:t>ність СОД складала 27,8</w:t>
      </w:r>
      <w:r>
        <w:rPr>
          <w:spacing w:val="-6"/>
          <w:sz w:val="30"/>
          <w:szCs w:val="30"/>
        </w:rPr>
        <w:sym w:font="Symbol" w:char="F0B1"/>
      </w:r>
      <w:r>
        <w:rPr>
          <w:spacing w:val="-6"/>
          <w:sz w:val="30"/>
          <w:szCs w:val="30"/>
        </w:rPr>
        <w:t>0,5 МОмг/Hb, тобто практично відпо</w:t>
      </w:r>
      <w:r>
        <w:rPr>
          <w:spacing w:val="-6"/>
          <w:sz w:val="30"/>
          <w:szCs w:val="30"/>
        </w:rPr>
        <w:softHyphen/>
        <w:t>ві</w:t>
      </w:r>
      <w:r>
        <w:rPr>
          <w:spacing w:val="-6"/>
          <w:sz w:val="30"/>
          <w:szCs w:val="30"/>
        </w:rPr>
        <w:softHyphen/>
        <w:t>дала межам норми. У гру</w:t>
      </w:r>
      <w:r>
        <w:rPr>
          <w:spacing w:val="-6"/>
          <w:sz w:val="30"/>
          <w:szCs w:val="30"/>
        </w:rPr>
        <w:softHyphen/>
        <w:t>пі зіставлення активність КТ підвищилася лише до 327</w:t>
      </w:r>
      <w:r>
        <w:rPr>
          <w:spacing w:val="-6"/>
          <w:sz w:val="30"/>
          <w:szCs w:val="30"/>
        </w:rPr>
        <w:sym w:font="Symbol" w:char="F0B1"/>
      </w:r>
      <w:r>
        <w:rPr>
          <w:spacing w:val="-6"/>
          <w:sz w:val="30"/>
          <w:szCs w:val="30"/>
        </w:rPr>
        <w:t>11 МОмг/Hb і за</w:t>
      </w:r>
      <w:r>
        <w:rPr>
          <w:spacing w:val="-6"/>
          <w:sz w:val="30"/>
          <w:szCs w:val="30"/>
        </w:rPr>
        <w:softHyphen/>
        <w:t>ли</w:t>
      </w:r>
      <w:r>
        <w:rPr>
          <w:spacing w:val="-6"/>
          <w:sz w:val="30"/>
          <w:szCs w:val="30"/>
        </w:rPr>
        <w:softHyphen/>
        <w:t>ша</w:t>
      </w:r>
      <w:r>
        <w:rPr>
          <w:spacing w:val="-6"/>
          <w:sz w:val="30"/>
          <w:szCs w:val="30"/>
        </w:rPr>
        <w:softHyphen/>
        <w:t>лася нижче норми в середньому в 1,2 ра</w:t>
      </w:r>
      <w:r>
        <w:rPr>
          <w:spacing w:val="-6"/>
          <w:sz w:val="30"/>
          <w:szCs w:val="30"/>
        </w:rPr>
        <w:softHyphen/>
        <w:t>зи, актив</w:t>
      </w:r>
      <w:r>
        <w:rPr>
          <w:spacing w:val="-6"/>
          <w:sz w:val="30"/>
          <w:szCs w:val="30"/>
        </w:rPr>
        <w:softHyphen/>
        <w:t>ність СОД становила 20,5</w:t>
      </w:r>
      <w:r>
        <w:rPr>
          <w:spacing w:val="-6"/>
          <w:sz w:val="30"/>
          <w:szCs w:val="30"/>
        </w:rPr>
        <w:sym w:font="Symbol" w:char="F0B1"/>
      </w:r>
      <w:r>
        <w:rPr>
          <w:spacing w:val="-6"/>
          <w:sz w:val="30"/>
          <w:szCs w:val="30"/>
        </w:rPr>
        <w:t>0,8 МОмг/Hb, тобто була нижчою за норму в 1,4 рази (р&lt;0,05). Індекс Ф після за</w:t>
      </w:r>
      <w:r>
        <w:rPr>
          <w:spacing w:val="-6"/>
          <w:sz w:val="30"/>
          <w:szCs w:val="30"/>
        </w:rPr>
        <w:softHyphen/>
        <w:t>ве</w:t>
      </w:r>
      <w:r>
        <w:rPr>
          <w:spacing w:val="-6"/>
          <w:sz w:val="30"/>
          <w:szCs w:val="30"/>
        </w:rPr>
        <w:t>р</w:t>
      </w:r>
      <w:r>
        <w:rPr>
          <w:spacing w:val="-6"/>
          <w:sz w:val="30"/>
          <w:szCs w:val="30"/>
        </w:rPr>
        <w:softHyphen/>
      </w:r>
      <w:r>
        <w:rPr>
          <w:spacing w:val="-6"/>
          <w:sz w:val="30"/>
          <w:szCs w:val="30"/>
        </w:rPr>
        <w:softHyphen/>
        <w:t>шення лікування в основній групі дорівнював 2845</w:t>
      </w:r>
      <w:r>
        <w:rPr>
          <w:spacing w:val="-6"/>
          <w:sz w:val="30"/>
          <w:szCs w:val="30"/>
        </w:rPr>
        <w:sym w:font="Symbol" w:char="F0B1"/>
      </w:r>
      <w:r>
        <w:rPr>
          <w:spacing w:val="-6"/>
          <w:sz w:val="30"/>
          <w:szCs w:val="30"/>
        </w:rPr>
        <w:t>12; в групі зіставлення 1144</w:t>
      </w:r>
      <w:r>
        <w:rPr>
          <w:spacing w:val="-6"/>
          <w:sz w:val="30"/>
          <w:szCs w:val="30"/>
        </w:rPr>
        <w:sym w:font="Symbol" w:char="F0B1"/>
      </w:r>
      <w:r>
        <w:rPr>
          <w:spacing w:val="-6"/>
          <w:sz w:val="30"/>
          <w:szCs w:val="30"/>
        </w:rPr>
        <w:t>23 (при нормі 3062</w:t>
      </w:r>
      <w:r>
        <w:rPr>
          <w:spacing w:val="-6"/>
          <w:sz w:val="30"/>
          <w:szCs w:val="30"/>
        </w:rPr>
        <w:sym w:font="Symbol" w:char="F0B1"/>
      </w:r>
      <w:r>
        <w:rPr>
          <w:spacing w:val="-6"/>
          <w:sz w:val="30"/>
          <w:szCs w:val="30"/>
        </w:rPr>
        <w:t>36). Отже у хворих гру</w:t>
      </w:r>
      <w:r>
        <w:rPr>
          <w:spacing w:val="-6"/>
          <w:sz w:val="30"/>
          <w:szCs w:val="30"/>
        </w:rPr>
        <w:softHyphen/>
        <w:t>пи зіставлення на момент за</w:t>
      </w:r>
      <w:r>
        <w:rPr>
          <w:spacing w:val="-6"/>
          <w:sz w:val="30"/>
          <w:szCs w:val="30"/>
        </w:rPr>
        <w:softHyphen/>
        <w:t>вер</w:t>
      </w:r>
      <w:r>
        <w:rPr>
          <w:spacing w:val="-6"/>
          <w:sz w:val="30"/>
          <w:szCs w:val="30"/>
        </w:rPr>
        <w:softHyphen/>
        <w:t>шення лікування зберігався певний дисба</w:t>
      </w:r>
      <w:r>
        <w:rPr>
          <w:spacing w:val="-6"/>
          <w:sz w:val="30"/>
          <w:szCs w:val="30"/>
        </w:rPr>
        <w:softHyphen/>
        <w:t>ланс про</w:t>
      </w:r>
      <w:r>
        <w:rPr>
          <w:spacing w:val="-6"/>
          <w:sz w:val="30"/>
          <w:szCs w:val="30"/>
        </w:rPr>
        <w:softHyphen/>
        <w:t>оксидантних та анти</w:t>
      </w:r>
      <w:r>
        <w:rPr>
          <w:spacing w:val="-6"/>
          <w:sz w:val="30"/>
          <w:szCs w:val="30"/>
        </w:rPr>
        <w:softHyphen/>
        <w:t>ок</w:t>
      </w:r>
      <w:r>
        <w:rPr>
          <w:spacing w:val="-6"/>
          <w:sz w:val="30"/>
          <w:szCs w:val="30"/>
        </w:rPr>
        <w:softHyphen/>
        <w:t>си</w:t>
      </w:r>
      <w:r>
        <w:rPr>
          <w:spacing w:val="-6"/>
          <w:sz w:val="30"/>
          <w:szCs w:val="30"/>
        </w:rPr>
        <w:softHyphen/>
        <w:t xml:space="preserve">дантних властивостей крові. </w:t>
      </w:r>
    </w:p>
    <w:p w:rsidR="006B1933" w:rsidRDefault="006B1933" w:rsidP="006B1933">
      <w:pPr>
        <w:ind w:firstLine="540"/>
        <w:rPr>
          <w:spacing w:val="-4"/>
          <w:sz w:val="30"/>
          <w:szCs w:val="30"/>
        </w:rPr>
      </w:pPr>
      <w:r>
        <w:rPr>
          <w:spacing w:val="-4"/>
          <w:sz w:val="30"/>
          <w:szCs w:val="30"/>
        </w:rPr>
        <w:t>Застосування в комплексному лікуванні хворих на коморбідну патологію (ХНХ в сполученні з ГХ) комбінації тіотриазоліну та циклоферону сприяло по</w:t>
      </w:r>
      <w:r>
        <w:rPr>
          <w:spacing w:val="-4"/>
          <w:sz w:val="30"/>
          <w:szCs w:val="30"/>
        </w:rPr>
        <w:softHyphen/>
        <w:t>ліп</w:t>
      </w:r>
      <w:r>
        <w:rPr>
          <w:spacing w:val="-4"/>
          <w:sz w:val="30"/>
          <w:szCs w:val="30"/>
        </w:rPr>
        <w:softHyphen/>
      </w:r>
      <w:r>
        <w:rPr>
          <w:spacing w:val="-4"/>
          <w:sz w:val="30"/>
          <w:szCs w:val="30"/>
        </w:rPr>
        <w:softHyphen/>
        <w:t>шенню показників інтерферонового статусу. Концентрація α-ІФН у кро</w:t>
      </w:r>
      <w:r>
        <w:rPr>
          <w:spacing w:val="-4"/>
          <w:sz w:val="30"/>
          <w:szCs w:val="30"/>
        </w:rPr>
        <w:softHyphen/>
        <w:t>ві піс</w:t>
      </w:r>
      <w:r>
        <w:rPr>
          <w:spacing w:val="-4"/>
          <w:sz w:val="30"/>
          <w:szCs w:val="30"/>
        </w:rPr>
        <w:softHyphen/>
        <w:t>ля завершення лікування в основній групі підвищувалася у середньому до 24,6±0,45 пг/мл (р&lt;0,05), а рівень γ-ІФН зростав в 2,2 рази від початкового рівня і досягав 47,4±1,4 пг/мл (р&lt;0,05). В той же час у хворих групи зістав</w:t>
      </w:r>
      <w:r>
        <w:rPr>
          <w:spacing w:val="-4"/>
          <w:sz w:val="30"/>
          <w:szCs w:val="30"/>
        </w:rPr>
        <w:softHyphen/>
        <w:t>лен</w:t>
      </w:r>
      <w:r>
        <w:rPr>
          <w:spacing w:val="-4"/>
          <w:sz w:val="30"/>
          <w:szCs w:val="30"/>
        </w:rPr>
        <w:softHyphen/>
        <w:t>ня, які от</w:t>
      </w:r>
      <w:r>
        <w:rPr>
          <w:spacing w:val="-4"/>
          <w:sz w:val="30"/>
          <w:szCs w:val="30"/>
        </w:rPr>
        <w:softHyphen/>
        <w:t>ри</w:t>
      </w:r>
      <w:r>
        <w:rPr>
          <w:spacing w:val="-4"/>
          <w:sz w:val="30"/>
          <w:szCs w:val="30"/>
        </w:rPr>
        <w:softHyphen/>
      </w:r>
      <w:r>
        <w:rPr>
          <w:spacing w:val="-4"/>
          <w:sz w:val="30"/>
          <w:szCs w:val="30"/>
        </w:rPr>
        <w:softHyphen/>
        <w:t>мували лише загальноприйняту терапію, відмі</w:t>
      </w:r>
      <w:r>
        <w:rPr>
          <w:spacing w:val="-4"/>
          <w:sz w:val="30"/>
          <w:szCs w:val="30"/>
        </w:rPr>
        <w:softHyphen/>
        <w:t>ча</w:t>
      </w:r>
      <w:r>
        <w:rPr>
          <w:spacing w:val="-4"/>
          <w:sz w:val="30"/>
          <w:szCs w:val="30"/>
        </w:rPr>
        <w:softHyphen/>
        <w:t>лося менш ви</w:t>
      </w:r>
      <w:r>
        <w:rPr>
          <w:spacing w:val="-4"/>
          <w:sz w:val="30"/>
          <w:szCs w:val="30"/>
        </w:rPr>
        <w:softHyphen/>
        <w:t>ра</w:t>
      </w:r>
      <w:r>
        <w:rPr>
          <w:spacing w:val="-4"/>
          <w:sz w:val="30"/>
          <w:szCs w:val="30"/>
        </w:rPr>
        <w:softHyphen/>
        <w:t>жене підви</w:t>
      </w:r>
      <w:r>
        <w:rPr>
          <w:spacing w:val="-4"/>
          <w:sz w:val="30"/>
          <w:szCs w:val="30"/>
        </w:rPr>
        <w:softHyphen/>
        <w:t>щен</w:t>
      </w:r>
      <w:r>
        <w:rPr>
          <w:spacing w:val="-4"/>
          <w:sz w:val="30"/>
          <w:szCs w:val="30"/>
        </w:rPr>
        <w:softHyphen/>
      </w:r>
      <w:r>
        <w:rPr>
          <w:spacing w:val="-4"/>
          <w:sz w:val="30"/>
          <w:szCs w:val="30"/>
        </w:rPr>
        <w:softHyphen/>
        <w:t>ня показників інтерферонового статусу. Крат</w:t>
      </w:r>
      <w:r>
        <w:rPr>
          <w:spacing w:val="-4"/>
          <w:sz w:val="30"/>
          <w:szCs w:val="30"/>
        </w:rPr>
        <w:softHyphen/>
        <w:t>ність зро</w:t>
      </w:r>
      <w:r>
        <w:rPr>
          <w:spacing w:val="-4"/>
          <w:sz w:val="30"/>
          <w:szCs w:val="30"/>
        </w:rPr>
        <w:softHyphen/>
        <w:t>стан</w:t>
      </w:r>
      <w:r>
        <w:rPr>
          <w:spacing w:val="-4"/>
          <w:sz w:val="30"/>
          <w:szCs w:val="30"/>
        </w:rPr>
        <w:softHyphen/>
        <w:t>ня кон</w:t>
      </w:r>
      <w:r>
        <w:rPr>
          <w:spacing w:val="-4"/>
          <w:sz w:val="30"/>
          <w:szCs w:val="30"/>
        </w:rPr>
        <w:softHyphen/>
      </w:r>
      <w:r>
        <w:rPr>
          <w:spacing w:val="-4"/>
          <w:sz w:val="30"/>
          <w:szCs w:val="30"/>
        </w:rPr>
        <w:softHyphen/>
        <w:t>центрація α- та γ-ІФН складала 1,3 рази, але їх концентрація залишалася ві</w:t>
      </w:r>
      <w:r>
        <w:rPr>
          <w:spacing w:val="-4"/>
          <w:sz w:val="30"/>
          <w:szCs w:val="30"/>
        </w:rPr>
        <w:softHyphen/>
        <w:t>ро</w:t>
      </w:r>
      <w:r>
        <w:rPr>
          <w:spacing w:val="-4"/>
          <w:sz w:val="30"/>
          <w:szCs w:val="30"/>
        </w:rPr>
        <w:softHyphen/>
        <w:t>гідно нижче нор</w:t>
      </w:r>
      <w:r>
        <w:rPr>
          <w:spacing w:val="-4"/>
          <w:sz w:val="30"/>
          <w:szCs w:val="30"/>
        </w:rPr>
        <w:softHyphen/>
        <w:t>ми (р&lt;0,05).</w:t>
      </w:r>
    </w:p>
    <w:p w:rsidR="006B1933" w:rsidRDefault="006B1933" w:rsidP="006B1933">
      <w:pPr>
        <w:ind w:firstLine="540"/>
        <w:rPr>
          <w:spacing w:val="-6"/>
          <w:sz w:val="30"/>
          <w:szCs w:val="30"/>
        </w:rPr>
      </w:pPr>
      <w:r>
        <w:rPr>
          <w:spacing w:val="-6"/>
          <w:sz w:val="30"/>
          <w:szCs w:val="30"/>
        </w:rPr>
        <w:t>Тривалість досягн</w:t>
      </w:r>
      <w:r>
        <w:rPr>
          <w:spacing w:val="-6"/>
          <w:sz w:val="30"/>
          <w:szCs w:val="30"/>
        </w:rPr>
        <w:t>у</w:t>
      </w:r>
      <w:r>
        <w:rPr>
          <w:spacing w:val="-6"/>
          <w:sz w:val="30"/>
          <w:szCs w:val="30"/>
        </w:rPr>
        <w:t>тої клініко-лабораторної ремісії ХНХ у 116 (90,6%) хво</w:t>
      </w:r>
      <w:r>
        <w:rPr>
          <w:spacing w:val="-6"/>
          <w:sz w:val="30"/>
          <w:szCs w:val="30"/>
        </w:rPr>
        <w:softHyphen/>
      </w:r>
      <w:r>
        <w:rPr>
          <w:spacing w:val="-6"/>
          <w:sz w:val="30"/>
          <w:szCs w:val="30"/>
        </w:rPr>
        <w:softHyphen/>
        <w:t>рих молодого віку в сполученні з ГХ складала 1 рік та більше (тривалість дис</w:t>
      </w:r>
      <w:r>
        <w:rPr>
          <w:spacing w:val="-6"/>
          <w:sz w:val="30"/>
          <w:szCs w:val="30"/>
        </w:rPr>
        <w:softHyphen/>
        <w:t>пансерного нагляду), а у 9,4% - не перевищувала 6 місяців. У групі зіс</w:t>
      </w:r>
      <w:r>
        <w:rPr>
          <w:spacing w:val="-6"/>
          <w:sz w:val="30"/>
          <w:szCs w:val="30"/>
        </w:rPr>
        <w:softHyphen/>
        <w:t>тав</w:t>
      </w:r>
      <w:r>
        <w:rPr>
          <w:spacing w:val="-6"/>
          <w:sz w:val="30"/>
          <w:szCs w:val="30"/>
        </w:rPr>
        <w:softHyphen/>
        <w:t>лення три</w:t>
      </w:r>
      <w:r>
        <w:rPr>
          <w:spacing w:val="-6"/>
          <w:sz w:val="30"/>
          <w:szCs w:val="30"/>
        </w:rPr>
        <w:softHyphen/>
        <w:t>валість клініко-біохімічної ремісії протягом 1 року відмічено у 28 (53,3%) хворих, тобто в 1,7 разів менше (р&lt;0,05). У решти (25 осіб – 46,7%) тривалість ремісії не перевищувала 6 місяців, з них у 20 (37,7%)  хво</w:t>
      </w:r>
      <w:r>
        <w:rPr>
          <w:spacing w:val="-6"/>
          <w:sz w:val="30"/>
          <w:szCs w:val="30"/>
        </w:rPr>
        <w:softHyphen/>
        <w:t>рих вона тривала до 6 мі</w:t>
      </w:r>
      <w:r>
        <w:rPr>
          <w:spacing w:val="-6"/>
          <w:sz w:val="30"/>
          <w:szCs w:val="30"/>
        </w:rPr>
        <w:softHyphen/>
        <w:t>сяців, а у 5 обстежених – лише 2-4 місяці. Таким чи</w:t>
      </w:r>
      <w:r>
        <w:rPr>
          <w:spacing w:val="-6"/>
          <w:sz w:val="30"/>
          <w:szCs w:val="30"/>
        </w:rPr>
        <w:softHyphen/>
        <w:t>ном, отри</w:t>
      </w:r>
      <w:r>
        <w:rPr>
          <w:spacing w:val="-6"/>
          <w:sz w:val="30"/>
          <w:szCs w:val="30"/>
        </w:rPr>
        <w:softHyphen/>
        <w:t>мані дані доз</w:t>
      </w:r>
      <w:r>
        <w:rPr>
          <w:spacing w:val="-6"/>
          <w:sz w:val="30"/>
          <w:szCs w:val="30"/>
        </w:rPr>
        <w:softHyphen/>
        <w:t>во</w:t>
      </w:r>
      <w:r>
        <w:rPr>
          <w:spacing w:val="-6"/>
          <w:sz w:val="30"/>
          <w:szCs w:val="30"/>
        </w:rPr>
        <w:softHyphen/>
        <w:t>ля</w:t>
      </w:r>
      <w:r>
        <w:rPr>
          <w:spacing w:val="-6"/>
          <w:sz w:val="30"/>
          <w:szCs w:val="30"/>
        </w:rPr>
        <w:softHyphen/>
        <w:t>ють вважати включення тіотриазоліну та цикло</w:t>
      </w:r>
      <w:r>
        <w:rPr>
          <w:spacing w:val="-6"/>
          <w:sz w:val="30"/>
          <w:szCs w:val="30"/>
        </w:rPr>
        <w:softHyphen/>
        <w:t>фе</w:t>
      </w:r>
      <w:r>
        <w:rPr>
          <w:spacing w:val="-6"/>
          <w:sz w:val="30"/>
          <w:szCs w:val="30"/>
        </w:rPr>
        <w:softHyphen/>
        <w:t>рону в комплексне ліку</w:t>
      </w:r>
      <w:r>
        <w:rPr>
          <w:spacing w:val="-6"/>
          <w:sz w:val="30"/>
          <w:szCs w:val="30"/>
        </w:rPr>
        <w:softHyphen/>
        <w:t>ван</w:t>
      </w:r>
      <w:r>
        <w:rPr>
          <w:spacing w:val="-6"/>
          <w:sz w:val="30"/>
          <w:szCs w:val="30"/>
        </w:rPr>
        <w:softHyphen/>
        <w:t>ня хворих з коморбідною патологією доцільним та перс</w:t>
      </w:r>
      <w:r>
        <w:rPr>
          <w:spacing w:val="-6"/>
          <w:sz w:val="30"/>
          <w:szCs w:val="30"/>
        </w:rPr>
        <w:softHyphen/>
        <w:t>пек</w:t>
      </w:r>
      <w:r>
        <w:rPr>
          <w:spacing w:val="-6"/>
          <w:sz w:val="30"/>
          <w:szCs w:val="30"/>
        </w:rPr>
        <w:softHyphen/>
        <w:t>тивним.</w:t>
      </w:r>
    </w:p>
    <w:p w:rsidR="006B1933" w:rsidRDefault="006B1933" w:rsidP="006B1933">
      <w:pPr>
        <w:pStyle w:val="WW8Num11z0"/>
        <w:ind w:firstLine="540"/>
        <w:jc w:val="center"/>
        <w:rPr>
          <w:b/>
          <w:sz w:val="30"/>
          <w:szCs w:val="30"/>
        </w:rPr>
      </w:pPr>
      <w:r>
        <w:rPr>
          <w:b/>
          <w:sz w:val="30"/>
          <w:szCs w:val="30"/>
        </w:rPr>
        <w:t>ВИСНОВКИ</w:t>
      </w:r>
    </w:p>
    <w:p w:rsidR="006B1933" w:rsidRDefault="006B1933" w:rsidP="006B1933">
      <w:pPr>
        <w:pStyle w:val="WW8Num11z5"/>
        <w:ind w:firstLine="540"/>
        <w:jc w:val="both"/>
        <w:outlineLvl w:val="0"/>
        <w:rPr>
          <w:spacing w:val="-4"/>
          <w:sz w:val="30"/>
          <w:szCs w:val="30"/>
          <w:lang w:val="uk-UA"/>
        </w:rPr>
      </w:pPr>
      <w:r>
        <w:rPr>
          <w:spacing w:val="-4"/>
          <w:sz w:val="30"/>
          <w:szCs w:val="30"/>
          <w:lang w:val="uk-UA"/>
        </w:rPr>
        <w:t>У дисертації наведено теоретичне узагальнення і вирішення важливого для внутрішньої медицини наукового завдання – поглиблення уявлень щодо пато</w:t>
      </w:r>
      <w:r>
        <w:rPr>
          <w:spacing w:val="-4"/>
          <w:sz w:val="30"/>
          <w:szCs w:val="30"/>
          <w:lang w:val="uk-UA"/>
        </w:rPr>
        <w:softHyphen/>
        <w:t>ге</w:t>
      </w:r>
      <w:r>
        <w:rPr>
          <w:spacing w:val="-4"/>
          <w:sz w:val="30"/>
          <w:szCs w:val="30"/>
          <w:lang w:val="uk-UA"/>
        </w:rPr>
        <w:softHyphen/>
        <w:t xml:space="preserve">незу ХНХ в поєднані з </w:t>
      </w:r>
      <w:r>
        <w:rPr>
          <w:sz w:val="30"/>
          <w:szCs w:val="30"/>
          <w:lang w:val="uk-UA"/>
        </w:rPr>
        <w:t>гіпертонічною хворобою</w:t>
      </w:r>
      <w:r>
        <w:rPr>
          <w:spacing w:val="-4"/>
          <w:sz w:val="30"/>
          <w:szCs w:val="30"/>
          <w:lang w:val="uk-UA"/>
        </w:rPr>
        <w:t xml:space="preserve"> у хворих молодого віку, вста</w:t>
      </w:r>
      <w:r>
        <w:rPr>
          <w:spacing w:val="-4"/>
          <w:sz w:val="30"/>
          <w:szCs w:val="30"/>
          <w:lang w:val="uk-UA"/>
        </w:rPr>
        <w:softHyphen/>
        <w:t>новлення  особ</w:t>
      </w:r>
      <w:r>
        <w:rPr>
          <w:spacing w:val="-4"/>
          <w:sz w:val="30"/>
          <w:szCs w:val="30"/>
          <w:lang w:val="uk-UA"/>
        </w:rPr>
        <w:softHyphen/>
        <w:t>ливостей клінічного перебігу цієї сполученої патології, функціо</w:t>
      </w:r>
      <w:r>
        <w:rPr>
          <w:spacing w:val="-4"/>
          <w:sz w:val="30"/>
          <w:szCs w:val="30"/>
          <w:lang w:val="uk-UA"/>
        </w:rPr>
        <w:softHyphen/>
        <w:t>на</w:t>
      </w:r>
      <w:r>
        <w:rPr>
          <w:spacing w:val="-4"/>
          <w:sz w:val="30"/>
          <w:szCs w:val="30"/>
          <w:lang w:val="uk-UA"/>
        </w:rPr>
        <w:softHyphen/>
        <w:t>ль</w:t>
      </w:r>
      <w:r>
        <w:rPr>
          <w:spacing w:val="-4"/>
          <w:sz w:val="30"/>
          <w:szCs w:val="30"/>
          <w:lang w:val="uk-UA"/>
        </w:rPr>
        <w:softHyphen/>
      </w:r>
      <w:r>
        <w:rPr>
          <w:spacing w:val="-4"/>
          <w:sz w:val="30"/>
          <w:szCs w:val="30"/>
          <w:lang w:val="uk-UA"/>
        </w:rPr>
        <w:softHyphen/>
        <w:t>но</w:t>
      </w:r>
      <w:r>
        <w:rPr>
          <w:spacing w:val="-4"/>
          <w:sz w:val="30"/>
          <w:szCs w:val="30"/>
          <w:lang w:val="uk-UA"/>
        </w:rPr>
        <w:softHyphen/>
        <w:t>го стану ЖМ, ролі метаболічних зсувів та розладів інтер</w:t>
      </w:r>
      <w:r>
        <w:rPr>
          <w:spacing w:val="-4"/>
          <w:sz w:val="30"/>
          <w:szCs w:val="30"/>
          <w:lang w:val="uk-UA"/>
        </w:rPr>
        <w:softHyphen/>
        <w:t>фе</w:t>
      </w:r>
      <w:r>
        <w:rPr>
          <w:spacing w:val="-4"/>
          <w:sz w:val="30"/>
          <w:szCs w:val="30"/>
          <w:lang w:val="uk-UA"/>
        </w:rPr>
        <w:softHyphen/>
        <w:t>ро</w:t>
      </w:r>
      <w:r>
        <w:rPr>
          <w:spacing w:val="-4"/>
          <w:sz w:val="30"/>
          <w:szCs w:val="30"/>
          <w:lang w:val="uk-UA"/>
        </w:rPr>
        <w:softHyphen/>
        <w:t>но</w:t>
      </w:r>
      <w:r>
        <w:rPr>
          <w:spacing w:val="-4"/>
          <w:sz w:val="30"/>
          <w:szCs w:val="30"/>
          <w:lang w:val="uk-UA"/>
        </w:rPr>
        <w:softHyphen/>
        <w:t>вого статусу в роз</w:t>
      </w:r>
      <w:r>
        <w:rPr>
          <w:spacing w:val="-4"/>
          <w:sz w:val="30"/>
          <w:szCs w:val="30"/>
          <w:lang w:val="uk-UA"/>
        </w:rPr>
        <w:softHyphen/>
        <w:t>витку даної сполученої патології. Доведена ефективність те</w:t>
      </w:r>
      <w:r>
        <w:rPr>
          <w:spacing w:val="-4"/>
          <w:sz w:val="30"/>
          <w:szCs w:val="30"/>
          <w:lang w:val="uk-UA"/>
        </w:rPr>
        <w:softHyphen/>
        <w:t>ра</w:t>
      </w:r>
      <w:r>
        <w:rPr>
          <w:spacing w:val="-4"/>
          <w:sz w:val="30"/>
          <w:szCs w:val="30"/>
          <w:lang w:val="uk-UA"/>
        </w:rPr>
        <w:softHyphen/>
      </w:r>
      <w:r>
        <w:rPr>
          <w:spacing w:val="-4"/>
          <w:sz w:val="30"/>
          <w:szCs w:val="30"/>
          <w:lang w:val="uk-UA"/>
        </w:rPr>
        <w:lastRenderedPageBreak/>
        <w:t>пії ХНХ в спо</w:t>
      </w:r>
      <w:r>
        <w:rPr>
          <w:spacing w:val="-4"/>
          <w:sz w:val="30"/>
          <w:szCs w:val="30"/>
          <w:lang w:val="uk-UA"/>
        </w:rPr>
        <w:softHyphen/>
        <w:t xml:space="preserve">лучені з </w:t>
      </w:r>
      <w:r>
        <w:rPr>
          <w:sz w:val="30"/>
          <w:szCs w:val="30"/>
          <w:lang w:val="uk-UA"/>
        </w:rPr>
        <w:t>гіпертонічною хворобою</w:t>
      </w:r>
      <w:r>
        <w:rPr>
          <w:spacing w:val="-4"/>
          <w:sz w:val="30"/>
          <w:szCs w:val="30"/>
          <w:lang w:val="uk-UA"/>
        </w:rPr>
        <w:t xml:space="preserve"> в осіб молодого віку з ви</w:t>
      </w:r>
      <w:r>
        <w:rPr>
          <w:spacing w:val="-4"/>
          <w:sz w:val="30"/>
          <w:szCs w:val="30"/>
          <w:lang w:val="uk-UA"/>
        </w:rPr>
        <w:softHyphen/>
        <w:t>ко</w:t>
      </w:r>
      <w:r>
        <w:rPr>
          <w:spacing w:val="-4"/>
          <w:sz w:val="30"/>
          <w:szCs w:val="30"/>
          <w:lang w:val="uk-UA"/>
        </w:rPr>
        <w:softHyphen/>
        <w:t>рис</w:t>
      </w:r>
      <w:r>
        <w:rPr>
          <w:spacing w:val="-4"/>
          <w:sz w:val="30"/>
          <w:szCs w:val="30"/>
          <w:lang w:val="uk-UA"/>
        </w:rPr>
        <w:softHyphen/>
        <w:t>танням цик</w:t>
      </w:r>
      <w:r>
        <w:rPr>
          <w:spacing w:val="-4"/>
          <w:sz w:val="30"/>
          <w:szCs w:val="30"/>
          <w:lang w:val="uk-UA"/>
        </w:rPr>
        <w:softHyphen/>
        <w:t>ло</w:t>
      </w:r>
      <w:r>
        <w:rPr>
          <w:spacing w:val="-4"/>
          <w:sz w:val="30"/>
          <w:szCs w:val="30"/>
          <w:lang w:val="uk-UA"/>
        </w:rPr>
        <w:softHyphen/>
        <w:t>фе</w:t>
      </w:r>
      <w:r>
        <w:rPr>
          <w:spacing w:val="-4"/>
          <w:sz w:val="30"/>
          <w:szCs w:val="30"/>
          <w:lang w:val="uk-UA"/>
        </w:rPr>
        <w:softHyphen/>
        <w:t>ро</w:t>
      </w:r>
      <w:r>
        <w:rPr>
          <w:spacing w:val="-4"/>
          <w:sz w:val="30"/>
          <w:szCs w:val="30"/>
          <w:lang w:val="uk-UA"/>
        </w:rPr>
        <w:softHyphen/>
        <w:t>ну і тіот</w:t>
      </w:r>
      <w:r>
        <w:rPr>
          <w:spacing w:val="-4"/>
          <w:sz w:val="30"/>
          <w:szCs w:val="30"/>
          <w:lang w:val="uk-UA"/>
        </w:rPr>
        <w:softHyphen/>
        <w:t>риа</w:t>
      </w:r>
      <w:r>
        <w:rPr>
          <w:spacing w:val="-4"/>
          <w:sz w:val="30"/>
          <w:szCs w:val="30"/>
          <w:lang w:val="uk-UA"/>
        </w:rPr>
        <w:softHyphen/>
        <w:t>золіну.</w:t>
      </w:r>
    </w:p>
    <w:p w:rsidR="006B1933" w:rsidRDefault="006B1933" w:rsidP="006B1933">
      <w:pPr>
        <w:ind w:firstLine="540"/>
        <w:rPr>
          <w:spacing w:val="-4"/>
          <w:sz w:val="30"/>
          <w:szCs w:val="30"/>
        </w:rPr>
      </w:pPr>
      <w:r>
        <w:rPr>
          <w:spacing w:val="-8"/>
          <w:sz w:val="30"/>
          <w:szCs w:val="30"/>
        </w:rPr>
        <w:t xml:space="preserve">1. </w:t>
      </w:r>
      <w:r>
        <w:rPr>
          <w:spacing w:val="-4"/>
          <w:sz w:val="30"/>
          <w:szCs w:val="30"/>
        </w:rPr>
        <w:t>У хворих молодого віку з ХНХ в сполучені з гіпертонічною хворобою бу</w:t>
      </w:r>
      <w:r>
        <w:rPr>
          <w:spacing w:val="-4"/>
          <w:sz w:val="30"/>
          <w:szCs w:val="30"/>
        </w:rPr>
        <w:softHyphen/>
      </w:r>
      <w:r>
        <w:rPr>
          <w:spacing w:val="-4"/>
          <w:sz w:val="30"/>
          <w:szCs w:val="30"/>
        </w:rPr>
        <w:softHyphen/>
        <w:t>ли виявлені гіпер</w:t>
      </w:r>
      <w:r>
        <w:rPr>
          <w:spacing w:val="-4"/>
          <w:sz w:val="30"/>
          <w:szCs w:val="30"/>
        </w:rPr>
        <w:softHyphen/>
        <w:t>тонічно-гіперкінетична (60%), гіпотонічно-гіперкінетична (27%) та гі</w:t>
      </w:r>
      <w:r>
        <w:rPr>
          <w:spacing w:val="-4"/>
          <w:sz w:val="30"/>
          <w:szCs w:val="30"/>
        </w:rPr>
        <w:softHyphen/>
        <w:t>по</w:t>
      </w:r>
      <w:r>
        <w:rPr>
          <w:spacing w:val="-4"/>
          <w:sz w:val="30"/>
          <w:szCs w:val="30"/>
        </w:rPr>
        <w:softHyphen/>
        <w:t>то</w:t>
      </w:r>
      <w:r>
        <w:rPr>
          <w:spacing w:val="-4"/>
          <w:sz w:val="30"/>
          <w:szCs w:val="30"/>
        </w:rPr>
        <w:softHyphen/>
        <w:t>ніч</w:t>
      </w:r>
      <w:r>
        <w:rPr>
          <w:spacing w:val="-4"/>
          <w:sz w:val="30"/>
          <w:szCs w:val="30"/>
        </w:rPr>
        <w:softHyphen/>
        <w:t>но-гіпокінетична (13%) дискінезії жовчного міхура. У хво</w:t>
      </w:r>
      <w:r>
        <w:rPr>
          <w:spacing w:val="-4"/>
          <w:sz w:val="30"/>
          <w:szCs w:val="30"/>
        </w:rPr>
        <w:softHyphen/>
        <w:t>рих з гіпер</w:t>
      </w:r>
      <w:r>
        <w:rPr>
          <w:spacing w:val="-4"/>
          <w:sz w:val="30"/>
          <w:szCs w:val="30"/>
        </w:rPr>
        <w:softHyphen/>
        <w:t>то</w:t>
      </w:r>
      <w:r>
        <w:rPr>
          <w:spacing w:val="-4"/>
          <w:sz w:val="30"/>
          <w:szCs w:val="30"/>
        </w:rPr>
        <w:softHyphen/>
        <w:t>ніч</w:t>
      </w:r>
      <w:r>
        <w:rPr>
          <w:spacing w:val="-4"/>
          <w:sz w:val="30"/>
          <w:szCs w:val="30"/>
        </w:rPr>
        <w:softHyphen/>
        <w:t>но-гі</w:t>
      </w:r>
      <w:r>
        <w:rPr>
          <w:spacing w:val="-4"/>
          <w:sz w:val="30"/>
          <w:szCs w:val="30"/>
        </w:rPr>
        <w:softHyphen/>
        <w:t>перкінетичним варіантом дискінезії ЖМ переважав больо</w:t>
      </w:r>
      <w:r>
        <w:rPr>
          <w:spacing w:val="-4"/>
          <w:sz w:val="30"/>
          <w:szCs w:val="30"/>
        </w:rPr>
        <w:softHyphen/>
        <w:t>вий син</w:t>
      </w:r>
      <w:r>
        <w:rPr>
          <w:spacing w:val="-4"/>
          <w:sz w:val="30"/>
          <w:szCs w:val="30"/>
        </w:rPr>
        <w:softHyphen/>
        <w:t>д</w:t>
      </w:r>
      <w:r>
        <w:rPr>
          <w:spacing w:val="-4"/>
          <w:sz w:val="30"/>
          <w:szCs w:val="30"/>
        </w:rPr>
        <w:softHyphen/>
        <w:t>ром (76,5%), з гіпотонічно-гіперкінетичної дисфункцією ЖМ диспеп</w:t>
      </w:r>
      <w:r>
        <w:rPr>
          <w:spacing w:val="-4"/>
          <w:sz w:val="30"/>
          <w:szCs w:val="30"/>
        </w:rPr>
        <w:softHyphen/>
        <w:t>тичні про</w:t>
      </w:r>
      <w:r>
        <w:rPr>
          <w:spacing w:val="-4"/>
          <w:sz w:val="30"/>
          <w:szCs w:val="30"/>
        </w:rPr>
        <w:softHyphen/>
        <w:t>я</w:t>
      </w:r>
      <w:r>
        <w:rPr>
          <w:spacing w:val="-4"/>
          <w:sz w:val="30"/>
          <w:szCs w:val="30"/>
        </w:rPr>
        <w:softHyphen/>
        <w:t>ви  ви</w:t>
      </w:r>
      <w:r>
        <w:rPr>
          <w:spacing w:val="-4"/>
          <w:sz w:val="30"/>
          <w:szCs w:val="30"/>
        </w:rPr>
        <w:softHyphen/>
        <w:t>яв</w:t>
      </w:r>
      <w:r>
        <w:rPr>
          <w:spacing w:val="-4"/>
          <w:sz w:val="30"/>
          <w:szCs w:val="30"/>
        </w:rPr>
        <w:softHyphen/>
      </w:r>
      <w:r>
        <w:rPr>
          <w:spacing w:val="-4"/>
          <w:sz w:val="30"/>
          <w:szCs w:val="30"/>
        </w:rPr>
        <w:softHyphen/>
        <w:t>ля</w:t>
      </w:r>
      <w:r>
        <w:rPr>
          <w:spacing w:val="-4"/>
          <w:sz w:val="30"/>
          <w:szCs w:val="30"/>
        </w:rPr>
        <w:softHyphen/>
        <w:t>ли</w:t>
      </w:r>
      <w:r>
        <w:rPr>
          <w:spacing w:val="-4"/>
          <w:sz w:val="30"/>
          <w:szCs w:val="30"/>
        </w:rPr>
        <w:softHyphen/>
        <w:t>ся віро</w:t>
      </w:r>
      <w:r>
        <w:rPr>
          <w:spacing w:val="-4"/>
          <w:sz w:val="30"/>
          <w:szCs w:val="30"/>
        </w:rPr>
        <w:softHyphen/>
        <w:t>гід</w:t>
      </w:r>
      <w:r>
        <w:rPr>
          <w:spacing w:val="-4"/>
          <w:sz w:val="30"/>
          <w:szCs w:val="30"/>
        </w:rPr>
        <w:softHyphen/>
        <w:t>но частіше з ознаками вегетативної дис</w:t>
      </w:r>
      <w:r>
        <w:rPr>
          <w:spacing w:val="-4"/>
          <w:sz w:val="30"/>
          <w:szCs w:val="30"/>
        </w:rPr>
        <w:softHyphen/>
        <w:t>функ</w:t>
      </w:r>
      <w:r>
        <w:rPr>
          <w:spacing w:val="-4"/>
          <w:sz w:val="30"/>
          <w:szCs w:val="30"/>
        </w:rPr>
        <w:softHyphen/>
        <w:t>ції, тоді як у хворих з гі</w:t>
      </w:r>
      <w:r>
        <w:rPr>
          <w:spacing w:val="-4"/>
          <w:sz w:val="30"/>
          <w:szCs w:val="30"/>
        </w:rPr>
        <w:softHyphen/>
      </w:r>
      <w:r>
        <w:rPr>
          <w:spacing w:val="-4"/>
          <w:sz w:val="30"/>
          <w:szCs w:val="30"/>
        </w:rPr>
        <w:softHyphen/>
      </w:r>
      <w:r>
        <w:rPr>
          <w:spacing w:val="-4"/>
          <w:sz w:val="30"/>
          <w:szCs w:val="30"/>
        </w:rPr>
        <w:softHyphen/>
        <w:t>по</w:t>
      </w:r>
      <w:r>
        <w:rPr>
          <w:spacing w:val="-4"/>
          <w:sz w:val="30"/>
          <w:szCs w:val="30"/>
        </w:rPr>
        <w:softHyphen/>
        <w:t>тонічно-гіпокінетичним варіантом дисфункції ЖМ біль мав монотоний ха</w:t>
      </w:r>
      <w:r>
        <w:rPr>
          <w:spacing w:val="-4"/>
          <w:sz w:val="30"/>
          <w:szCs w:val="30"/>
        </w:rPr>
        <w:softHyphen/>
        <w:t>рак</w:t>
      </w:r>
      <w:r>
        <w:rPr>
          <w:spacing w:val="-4"/>
          <w:sz w:val="30"/>
          <w:szCs w:val="30"/>
        </w:rPr>
        <w:softHyphen/>
        <w:t>тер.</w:t>
      </w:r>
    </w:p>
    <w:p w:rsidR="006B1933" w:rsidRDefault="006B1933" w:rsidP="006B1933">
      <w:pPr>
        <w:pStyle w:val="affffffff5"/>
        <w:ind w:firstLine="540"/>
        <w:rPr>
          <w:spacing w:val="-6"/>
          <w:sz w:val="30"/>
          <w:szCs w:val="30"/>
        </w:rPr>
      </w:pPr>
      <w:r>
        <w:rPr>
          <w:spacing w:val="-4"/>
          <w:sz w:val="30"/>
          <w:szCs w:val="30"/>
        </w:rPr>
        <w:t xml:space="preserve">2. </w:t>
      </w:r>
      <w:r>
        <w:rPr>
          <w:spacing w:val="-6"/>
          <w:sz w:val="30"/>
          <w:szCs w:val="30"/>
        </w:rPr>
        <w:t>У обстежених хворих одним із проявів клінічного перебігу була на</w:t>
      </w:r>
      <w:r>
        <w:rPr>
          <w:spacing w:val="-6"/>
          <w:sz w:val="30"/>
          <w:szCs w:val="30"/>
        </w:rPr>
        <w:softHyphen/>
        <w:t>яв</w:t>
      </w:r>
      <w:r>
        <w:rPr>
          <w:spacing w:val="-6"/>
          <w:sz w:val="30"/>
          <w:szCs w:val="30"/>
        </w:rPr>
        <w:softHyphen/>
        <w:t>ність астеноневротичних та вегетативних роз</w:t>
      </w:r>
      <w:r>
        <w:rPr>
          <w:spacing w:val="-6"/>
          <w:sz w:val="30"/>
          <w:szCs w:val="30"/>
        </w:rPr>
        <w:softHyphen/>
        <w:t>ла</w:t>
      </w:r>
      <w:r>
        <w:rPr>
          <w:spacing w:val="-6"/>
          <w:sz w:val="30"/>
          <w:szCs w:val="30"/>
        </w:rPr>
        <w:softHyphen/>
        <w:t>дів: загальна слаб</w:t>
      </w:r>
      <w:r>
        <w:rPr>
          <w:spacing w:val="-6"/>
          <w:sz w:val="30"/>
          <w:szCs w:val="30"/>
        </w:rPr>
        <w:softHyphen/>
        <w:t>кість - 84,1%, го</w:t>
      </w:r>
      <w:r>
        <w:rPr>
          <w:spacing w:val="-6"/>
          <w:sz w:val="30"/>
          <w:szCs w:val="30"/>
        </w:rPr>
        <w:softHyphen/>
        <w:t>лов</w:t>
      </w:r>
      <w:r>
        <w:rPr>
          <w:spacing w:val="-6"/>
          <w:sz w:val="30"/>
          <w:szCs w:val="30"/>
        </w:rPr>
        <w:softHyphen/>
        <w:t>ний біль - 90,5%, запамо</w:t>
      </w:r>
      <w:r>
        <w:rPr>
          <w:spacing w:val="-6"/>
          <w:sz w:val="30"/>
          <w:szCs w:val="30"/>
        </w:rPr>
        <w:softHyphen/>
        <w:t>ро</w:t>
      </w:r>
      <w:r>
        <w:rPr>
          <w:spacing w:val="-6"/>
          <w:sz w:val="30"/>
          <w:szCs w:val="30"/>
        </w:rPr>
        <w:softHyphen/>
        <w:t>чення - 43,9%, зниження пра</w:t>
      </w:r>
      <w:r>
        <w:rPr>
          <w:spacing w:val="-6"/>
          <w:sz w:val="30"/>
          <w:szCs w:val="30"/>
        </w:rPr>
        <w:softHyphen/>
        <w:t>цез</w:t>
      </w:r>
      <w:r>
        <w:rPr>
          <w:spacing w:val="-6"/>
          <w:sz w:val="30"/>
          <w:szCs w:val="30"/>
        </w:rPr>
        <w:softHyphen/>
        <w:t>дат</w:t>
      </w:r>
      <w:r>
        <w:rPr>
          <w:spacing w:val="-6"/>
          <w:sz w:val="30"/>
          <w:szCs w:val="30"/>
        </w:rPr>
        <w:softHyphen/>
        <w:t>ності -75,4%, під</w:t>
      </w:r>
      <w:r>
        <w:rPr>
          <w:spacing w:val="-6"/>
          <w:sz w:val="30"/>
          <w:szCs w:val="30"/>
        </w:rPr>
        <w:softHyphen/>
        <w:t>вищеної сонливості удень або без</w:t>
      </w:r>
      <w:r>
        <w:rPr>
          <w:spacing w:val="-6"/>
          <w:sz w:val="30"/>
          <w:szCs w:val="30"/>
        </w:rPr>
        <w:softHyphen/>
        <w:t>соння вночі - 58,2%, значної емоційної лабі</w:t>
      </w:r>
      <w:r>
        <w:rPr>
          <w:spacing w:val="-6"/>
          <w:sz w:val="30"/>
          <w:szCs w:val="30"/>
        </w:rPr>
        <w:softHyphen/>
        <w:t>льності - 68,9%, гіпер- та диз</w:t>
      </w:r>
      <w:r>
        <w:rPr>
          <w:spacing w:val="-6"/>
          <w:sz w:val="30"/>
          <w:szCs w:val="30"/>
        </w:rPr>
        <w:softHyphen/>
        <w:t>гід</w:t>
      </w:r>
      <w:r>
        <w:rPr>
          <w:spacing w:val="-6"/>
          <w:sz w:val="30"/>
          <w:szCs w:val="30"/>
        </w:rPr>
        <w:softHyphen/>
        <w:t>роза - 72,3%. Серед факторів ри</w:t>
      </w:r>
      <w:r>
        <w:rPr>
          <w:spacing w:val="-6"/>
          <w:sz w:val="30"/>
          <w:szCs w:val="30"/>
        </w:rPr>
        <w:softHyphen/>
        <w:t>зику вказаної спо</w:t>
      </w:r>
      <w:r>
        <w:rPr>
          <w:spacing w:val="-6"/>
          <w:sz w:val="30"/>
          <w:szCs w:val="30"/>
        </w:rPr>
        <w:softHyphen/>
        <w:t>лу</w:t>
      </w:r>
      <w:r>
        <w:rPr>
          <w:spacing w:val="-6"/>
          <w:sz w:val="30"/>
          <w:szCs w:val="30"/>
        </w:rPr>
        <w:softHyphen/>
      </w:r>
      <w:r>
        <w:rPr>
          <w:spacing w:val="-6"/>
          <w:sz w:val="30"/>
          <w:szCs w:val="30"/>
        </w:rPr>
        <w:softHyphen/>
        <w:t>ченої пато</w:t>
      </w:r>
      <w:r>
        <w:rPr>
          <w:spacing w:val="-6"/>
          <w:sz w:val="30"/>
          <w:szCs w:val="30"/>
        </w:rPr>
        <w:softHyphen/>
        <w:t>ло</w:t>
      </w:r>
      <w:r>
        <w:rPr>
          <w:spacing w:val="-6"/>
          <w:sz w:val="30"/>
          <w:szCs w:val="30"/>
        </w:rPr>
        <w:softHyphen/>
        <w:t>гії були вияв</w:t>
      </w:r>
      <w:r>
        <w:rPr>
          <w:spacing w:val="-6"/>
          <w:sz w:val="30"/>
          <w:szCs w:val="30"/>
        </w:rPr>
        <w:softHyphen/>
        <w:t>ле</w:t>
      </w:r>
      <w:r>
        <w:rPr>
          <w:spacing w:val="-6"/>
          <w:sz w:val="30"/>
          <w:szCs w:val="30"/>
        </w:rPr>
        <w:softHyphen/>
        <w:t>ні стресові фак</w:t>
      </w:r>
      <w:r>
        <w:rPr>
          <w:spacing w:val="-6"/>
          <w:sz w:val="30"/>
          <w:szCs w:val="30"/>
        </w:rPr>
        <w:softHyphen/>
        <w:t>тори, частіше у жінок (76,6%), спад</w:t>
      </w:r>
      <w:r>
        <w:rPr>
          <w:spacing w:val="-6"/>
          <w:sz w:val="30"/>
          <w:szCs w:val="30"/>
        </w:rPr>
        <w:softHyphen/>
        <w:t>ко</w:t>
      </w:r>
      <w:r>
        <w:rPr>
          <w:spacing w:val="-6"/>
          <w:sz w:val="30"/>
          <w:szCs w:val="30"/>
        </w:rPr>
        <w:softHyphen/>
        <w:t>ва схиль</w:t>
      </w:r>
      <w:r>
        <w:rPr>
          <w:spacing w:val="-6"/>
          <w:sz w:val="30"/>
          <w:szCs w:val="30"/>
        </w:rPr>
        <w:softHyphen/>
        <w:t>ніс</w:t>
      </w:r>
      <w:r>
        <w:rPr>
          <w:spacing w:val="-6"/>
          <w:sz w:val="30"/>
          <w:szCs w:val="30"/>
        </w:rPr>
        <w:softHyphen/>
        <w:t>ть (58,1%), па</w:t>
      </w:r>
      <w:r>
        <w:rPr>
          <w:spacing w:val="-6"/>
          <w:sz w:val="30"/>
          <w:szCs w:val="30"/>
        </w:rPr>
        <w:softHyphen/>
        <w:t>ління (23,8%), гіпо</w:t>
      </w:r>
      <w:r>
        <w:rPr>
          <w:spacing w:val="-6"/>
          <w:sz w:val="30"/>
          <w:szCs w:val="30"/>
        </w:rPr>
        <w:softHyphen/>
        <w:t>динамія (41,9%), над</w:t>
      </w:r>
      <w:r>
        <w:rPr>
          <w:spacing w:val="-6"/>
          <w:sz w:val="30"/>
          <w:szCs w:val="30"/>
        </w:rPr>
        <w:softHyphen/>
        <w:t>лишкова  маса тіла (удвічі частіше у жінок, які вели малорухливий спосіб життя -18,1%).</w:t>
      </w:r>
    </w:p>
    <w:p w:rsidR="006B1933" w:rsidRDefault="006B1933" w:rsidP="006B1933">
      <w:pPr>
        <w:autoSpaceDE w:val="0"/>
        <w:autoSpaceDN w:val="0"/>
        <w:ind w:firstLine="540"/>
        <w:rPr>
          <w:spacing w:val="-8"/>
          <w:sz w:val="30"/>
          <w:szCs w:val="30"/>
        </w:rPr>
      </w:pPr>
      <w:r>
        <w:rPr>
          <w:spacing w:val="-4"/>
          <w:sz w:val="30"/>
          <w:szCs w:val="30"/>
        </w:rPr>
        <w:t xml:space="preserve">3. </w:t>
      </w:r>
      <w:r>
        <w:rPr>
          <w:spacing w:val="-8"/>
          <w:sz w:val="30"/>
          <w:szCs w:val="30"/>
        </w:rPr>
        <w:t xml:space="preserve">При ХНХ у хворих з </w:t>
      </w:r>
      <w:r>
        <w:rPr>
          <w:sz w:val="30"/>
          <w:szCs w:val="30"/>
        </w:rPr>
        <w:t>гіпертонічною хворобою</w:t>
      </w:r>
      <w:r>
        <w:rPr>
          <w:spacing w:val="-8"/>
          <w:sz w:val="30"/>
          <w:szCs w:val="30"/>
        </w:rPr>
        <w:t xml:space="preserve"> молодого віку відмічалися ак</w:t>
      </w:r>
      <w:r>
        <w:rPr>
          <w:spacing w:val="-8"/>
          <w:sz w:val="30"/>
          <w:szCs w:val="30"/>
        </w:rPr>
        <w:softHyphen/>
        <w:t>ти</w:t>
      </w:r>
      <w:r>
        <w:rPr>
          <w:spacing w:val="-8"/>
          <w:sz w:val="30"/>
          <w:szCs w:val="30"/>
        </w:rPr>
        <w:softHyphen/>
        <w:t>вація процесів лі</w:t>
      </w:r>
      <w:r>
        <w:rPr>
          <w:spacing w:val="-8"/>
          <w:sz w:val="30"/>
          <w:szCs w:val="30"/>
        </w:rPr>
        <w:softHyphen/>
        <w:t>по</w:t>
      </w:r>
      <w:r>
        <w:rPr>
          <w:spacing w:val="-8"/>
          <w:sz w:val="30"/>
          <w:szCs w:val="30"/>
        </w:rPr>
        <w:softHyphen/>
        <w:t>пе</w:t>
      </w:r>
      <w:r>
        <w:rPr>
          <w:spacing w:val="-8"/>
          <w:sz w:val="30"/>
          <w:szCs w:val="30"/>
        </w:rPr>
        <w:softHyphen/>
        <w:t>рок</w:t>
      </w:r>
      <w:r>
        <w:rPr>
          <w:spacing w:val="-8"/>
          <w:sz w:val="30"/>
          <w:szCs w:val="30"/>
        </w:rPr>
        <w:softHyphen/>
        <w:t>сидації, що характеризувалися підвищенням вмісту у кро</w:t>
      </w:r>
      <w:r>
        <w:rPr>
          <w:spacing w:val="-8"/>
          <w:sz w:val="30"/>
          <w:szCs w:val="30"/>
        </w:rPr>
        <w:softHyphen/>
        <w:t>ві продуктів ПОЛ - МДА до 8,75±0,3 мкмоль/л, (р&lt;0,01) та ДК до 18,2±0,3 мкмоль/л, (р&lt;0,001) на тлі дисбалансу активності ферментів системи АОЗ крові, а саме СОД в 1,5 рази, каталази в 1,7 разів та пригніченням інтегрального і</w:t>
      </w:r>
      <w:r>
        <w:rPr>
          <w:spacing w:val="-8"/>
          <w:sz w:val="30"/>
          <w:szCs w:val="30"/>
        </w:rPr>
        <w:t>н</w:t>
      </w:r>
      <w:r>
        <w:rPr>
          <w:spacing w:val="-8"/>
          <w:sz w:val="30"/>
          <w:szCs w:val="30"/>
        </w:rPr>
        <w:t xml:space="preserve">дексу Ф в 3,6 рази. </w:t>
      </w:r>
    </w:p>
    <w:p w:rsidR="006B1933" w:rsidRDefault="006B1933" w:rsidP="006B1933">
      <w:pPr>
        <w:autoSpaceDE w:val="0"/>
        <w:autoSpaceDN w:val="0"/>
        <w:ind w:firstLine="540"/>
        <w:rPr>
          <w:spacing w:val="-2"/>
          <w:sz w:val="30"/>
          <w:szCs w:val="30"/>
        </w:rPr>
      </w:pPr>
      <w:r>
        <w:rPr>
          <w:spacing w:val="-4"/>
          <w:sz w:val="30"/>
          <w:szCs w:val="30"/>
        </w:rPr>
        <w:t>4</w:t>
      </w:r>
      <w:r>
        <w:rPr>
          <w:spacing w:val="-2"/>
          <w:sz w:val="30"/>
          <w:szCs w:val="30"/>
        </w:rPr>
        <w:t>. У хворих із сполученою патологією спостерігалися порушення ме</w:t>
      </w:r>
      <w:r>
        <w:rPr>
          <w:spacing w:val="-2"/>
          <w:sz w:val="30"/>
          <w:szCs w:val="30"/>
        </w:rPr>
        <w:softHyphen/>
        <w:t>та</w:t>
      </w:r>
      <w:r>
        <w:rPr>
          <w:spacing w:val="-2"/>
          <w:sz w:val="30"/>
          <w:szCs w:val="30"/>
        </w:rPr>
        <w:softHyphen/>
        <w:t>бо</w:t>
      </w:r>
      <w:r>
        <w:rPr>
          <w:spacing w:val="-2"/>
          <w:sz w:val="30"/>
          <w:szCs w:val="30"/>
        </w:rPr>
        <w:softHyphen/>
        <w:t>ліз</w:t>
      </w:r>
      <w:r>
        <w:rPr>
          <w:spacing w:val="-2"/>
          <w:sz w:val="30"/>
          <w:szCs w:val="30"/>
        </w:rPr>
        <w:softHyphen/>
        <w:t xml:space="preserve">му ліпідів, що супроводжувалося високим вмістом (6,18±0,23 ммоль/л, </w:t>
      </w:r>
      <w:r>
        <w:rPr>
          <w:spacing w:val="-2"/>
          <w:sz w:val="30"/>
          <w:szCs w:val="30"/>
          <w:lang w:eastAsia="uk-UA"/>
        </w:rPr>
        <w:t>р&lt;0,01) ЗХ</w:t>
      </w:r>
      <w:r>
        <w:rPr>
          <w:spacing w:val="-2"/>
          <w:sz w:val="30"/>
          <w:szCs w:val="30"/>
        </w:rPr>
        <w:t xml:space="preserve"> у 74,6% хворих</w:t>
      </w:r>
      <w:r>
        <w:rPr>
          <w:spacing w:val="-2"/>
          <w:sz w:val="30"/>
          <w:szCs w:val="30"/>
          <w:lang w:eastAsia="uk-UA"/>
        </w:rPr>
        <w:t>, підвищенням концентрації холестерину ЛПНЩ (</w:t>
      </w:r>
      <w:r>
        <w:rPr>
          <w:spacing w:val="-2"/>
          <w:sz w:val="30"/>
          <w:szCs w:val="30"/>
        </w:rPr>
        <w:t xml:space="preserve">3,37±0,25 ммоль/л, </w:t>
      </w:r>
      <w:r>
        <w:rPr>
          <w:spacing w:val="-2"/>
          <w:sz w:val="30"/>
          <w:szCs w:val="30"/>
          <w:lang w:eastAsia="uk-UA"/>
        </w:rPr>
        <w:t>р&lt;0,01),</w:t>
      </w:r>
      <w:r>
        <w:rPr>
          <w:spacing w:val="-2"/>
          <w:sz w:val="30"/>
          <w:szCs w:val="30"/>
        </w:rPr>
        <w:t xml:space="preserve"> </w:t>
      </w:r>
      <w:r>
        <w:rPr>
          <w:spacing w:val="-2"/>
          <w:sz w:val="30"/>
          <w:szCs w:val="30"/>
          <w:lang w:eastAsia="uk-UA"/>
        </w:rPr>
        <w:t>ХС ЛПДНЩ (</w:t>
      </w:r>
      <w:r>
        <w:rPr>
          <w:spacing w:val="-2"/>
          <w:sz w:val="30"/>
          <w:szCs w:val="30"/>
        </w:rPr>
        <w:t>вище 1,3 ммоль/л) у 40,0% па</w:t>
      </w:r>
      <w:r>
        <w:rPr>
          <w:spacing w:val="-2"/>
          <w:sz w:val="30"/>
          <w:szCs w:val="30"/>
        </w:rPr>
        <w:softHyphen/>
        <w:t>ці</w:t>
      </w:r>
      <w:r>
        <w:rPr>
          <w:spacing w:val="-2"/>
          <w:sz w:val="30"/>
          <w:szCs w:val="30"/>
        </w:rPr>
        <w:softHyphen/>
        <w:t>єнтів, рівня  ТГ (1,88±0,19 ммоль/л, р&lt;0,01). У пацієнтів на ХНХ в пе</w:t>
      </w:r>
      <w:r>
        <w:rPr>
          <w:spacing w:val="-2"/>
          <w:sz w:val="30"/>
          <w:szCs w:val="30"/>
        </w:rPr>
        <w:softHyphen/>
        <w:t>ріоді за</w:t>
      </w:r>
      <w:r>
        <w:rPr>
          <w:spacing w:val="-2"/>
          <w:sz w:val="30"/>
          <w:szCs w:val="30"/>
        </w:rPr>
        <w:softHyphen/>
        <w:t>гост</w:t>
      </w:r>
      <w:r>
        <w:rPr>
          <w:spacing w:val="-2"/>
          <w:sz w:val="30"/>
          <w:szCs w:val="30"/>
        </w:rPr>
        <w:softHyphen/>
        <w:t>рення у спо</w:t>
      </w:r>
      <w:r>
        <w:rPr>
          <w:spacing w:val="-2"/>
          <w:sz w:val="30"/>
          <w:szCs w:val="30"/>
        </w:rPr>
        <w:softHyphen/>
        <w:t>лу</w:t>
      </w:r>
      <w:r>
        <w:rPr>
          <w:spacing w:val="-2"/>
          <w:sz w:val="30"/>
          <w:szCs w:val="30"/>
        </w:rPr>
        <w:softHyphen/>
        <w:t>чен</w:t>
      </w:r>
      <w:r>
        <w:rPr>
          <w:spacing w:val="-2"/>
          <w:sz w:val="30"/>
          <w:szCs w:val="30"/>
        </w:rPr>
        <w:softHyphen/>
        <w:t>ні з гіпертонічною хворобою знижувалася кон</w:t>
      </w:r>
      <w:r>
        <w:rPr>
          <w:spacing w:val="-2"/>
          <w:sz w:val="30"/>
          <w:szCs w:val="30"/>
        </w:rPr>
        <w:softHyphen/>
        <w:t>цент</w:t>
      </w:r>
      <w:r>
        <w:rPr>
          <w:spacing w:val="-2"/>
          <w:sz w:val="30"/>
          <w:szCs w:val="30"/>
        </w:rPr>
        <w:softHyphen/>
      </w:r>
      <w:r>
        <w:rPr>
          <w:spacing w:val="-2"/>
          <w:sz w:val="30"/>
          <w:szCs w:val="30"/>
        </w:rPr>
        <w:softHyphen/>
        <w:t>рація α- і γ-ІФН у крові в 1,5-2,1 рази та в 1,4 рази відповідно (р&lt;0,05).</w:t>
      </w:r>
    </w:p>
    <w:p w:rsidR="006B1933" w:rsidRDefault="006B1933" w:rsidP="006B1933">
      <w:pPr>
        <w:autoSpaceDE w:val="0"/>
        <w:autoSpaceDN w:val="0"/>
        <w:ind w:firstLine="540"/>
        <w:rPr>
          <w:spacing w:val="-12"/>
          <w:sz w:val="30"/>
          <w:szCs w:val="30"/>
        </w:rPr>
      </w:pPr>
      <w:r>
        <w:rPr>
          <w:spacing w:val="-4"/>
          <w:sz w:val="30"/>
          <w:szCs w:val="30"/>
        </w:rPr>
        <w:t xml:space="preserve">5. </w:t>
      </w:r>
      <w:r>
        <w:rPr>
          <w:spacing w:val="-8"/>
          <w:sz w:val="30"/>
          <w:szCs w:val="30"/>
        </w:rPr>
        <w:t>Застосування комбінації циклоферону та тіотриазоліну у хворих змен</w:t>
      </w:r>
      <w:r>
        <w:rPr>
          <w:spacing w:val="-8"/>
          <w:sz w:val="30"/>
          <w:szCs w:val="30"/>
        </w:rPr>
        <w:softHyphen/>
        <w:t>шу</w:t>
      </w:r>
      <w:r>
        <w:rPr>
          <w:spacing w:val="-8"/>
          <w:sz w:val="30"/>
          <w:szCs w:val="30"/>
        </w:rPr>
        <w:softHyphen/>
        <w:t>ва</w:t>
      </w:r>
      <w:r>
        <w:rPr>
          <w:spacing w:val="-8"/>
          <w:sz w:val="30"/>
          <w:szCs w:val="30"/>
        </w:rPr>
        <w:softHyphen/>
        <w:t>ло прояви астено</w:t>
      </w:r>
      <w:r>
        <w:rPr>
          <w:spacing w:val="-8"/>
          <w:sz w:val="30"/>
          <w:szCs w:val="30"/>
        </w:rPr>
        <w:softHyphen/>
        <w:t>нев</w:t>
      </w:r>
      <w:r>
        <w:rPr>
          <w:spacing w:val="-8"/>
          <w:sz w:val="30"/>
          <w:szCs w:val="30"/>
        </w:rPr>
        <w:softHyphen/>
        <w:t>ротичного синдрому, сприяло під</w:t>
      </w:r>
      <w:r>
        <w:rPr>
          <w:spacing w:val="-8"/>
          <w:sz w:val="30"/>
          <w:szCs w:val="30"/>
        </w:rPr>
        <w:softHyphen/>
        <w:t>ви</w:t>
      </w:r>
      <w:r>
        <w:rPr>
          <w:spacing w:val="-8"/>
          <w:sz w:val="30"/>
          <w:szCs w:val="30"/>
        </w:rPr>
        <w:softHyphen/>
        <w:t>щенню працез</w:t>
      </w:r>
      <w:r>
        <w:rPr>
          <w:spacing w:val="-8"/>
          <w:sz w:val="30"/>
          <w:szCs w:val="30"/>
        </w:rPr>
        <w:softHyphen/>
        <w:t>дат</w:t>
      </w:r>
      <w:r>
        <w:rPr>
          <w:spacing w:val="-8"/>
          <w:sz w:val="30"/>
          <w:szCs w:val="30"/>
        </w:rPr>
        <w:softHyphen/>
        <w:t>нос</w:t>
      </w:r>
      <w:r>
        <w:rPr>
          <w:spacing w:val="-8"/>
          <w:sz w:val="30"/>
          <w:szCs w:val="30"/>
        </w:rPr>
        <w:softHyphen/>
        <w:t>ті, змен</w:t>
      </w:r>
      <w:r>
        <w:rPr>
          <w:spacing w:val="-8"/>
          <w:sz w:val="30"/>
          <w:szCs w:val="30"/>
        </w:rPr>
        <w:softHyphen/>
        <w:t>шен</w:t>
      </w:r>
      <w:r>
        <w:rPr>
          <w:spacing w:val="-8"/>
          <w:sz w:val="30"/>
          <w:szCs w:val="30"/>
        </w:rPr>
        <w:softHyphen/>
        <w:t>ню ви</w:t>
      </w:r>
      <w:r>
        <w:rPr>
          <w:spacing w:val="-8"/>
          <w:sz w:val="30"/>
          <w:szCs w:val="30"/>
        </w:rPr>
        <w:softHyphen/>
        <w:t>раз</w:t>
      </w:r>
      <w:r>
        <w:rPr>
          <w:spacing w:val="-8"/>
          <w:sz w:val="30"/>
          <w:szCs w:val="30"/>
        </w:rPr>
        <w:softHyphen/>
        <w:t>ності бо</w:t>
      </w:r>
      <w:r>
        <w:rPr>
          <w:spacing w:val="-8"/>
          <w:sz w:val="30"/>
          <w:szCs w:val="30"/>
        </w:rPr>
        <w:softHyphen/>
        <w:t>льо</w:t>
      </w:r>
      <w:r>
        <w:rPr>
          <w:spacing w:val="-8"/>
          <w:sz w:val="30"/>
          <w:szCs w:val="30"/>
        </w:rPr>
        <w:softHyphen/>
        <w:t>вого та диспептичного синд</w:t>
      </w:r>
      <w:r>
        <w:rPr>
          <w:spacing w:val="-8"/>
          <w:sz w:val="30"/>
          <w:szCs w:val="30"/>
        </w:rPr>
        <w:softHyphen/>
        <w:t>ромів. Тривалість клі</w:t>
      </w:r>
      <w:r>
        <w:rPr>
          <w:spacing w:val="-8"/>
          <w:sz w:val="30"/>
          <w:szCs w:val="30"/>
        </w:rPr>
        <w:softHyphen/>
        <w:t>ні</w:t>
      </w:r>
      <w:r>
        <w:rPr>
          <w:spacing w:val="-8"/>
          <w:sz w:val="30"/>
          <w:szCs w:val="30"/>
        </w:rPr>
        <w:softHyphen/>
        <w:t>ко-лабо</w:t>
      </w:r>
      <w:r>
        <w:rPr>
          <w:spacing w:val="-8"/>
          <w:sz w:val="30"/>
          <w:szCs w:val="30"/>
        </w:rPr>
        <w:softHyphen/>
        <w:t>ра</w:t>
      </w:r>
      <w:r>
        <w:rPr>
          <w:spacing w:val="-8"/>
          <w:sz w:val="30"/>
          <w:szCs w:val="30"/>
        </w:rPr>
        <w:softHyphen/>
        <w:t>торної ремісії ХНХ у 90,6% хворих ос</w:t>
      </w:r>
      <w:r>
        <w:rPr>
          <w:spacing w:val="-8"/>
          <w:sz w:val="30"/>
          <w:szCs w:val="30"/>
        </w:rPr>
        <w:softHyphen/>
        <w:t>нов</w:t>
      </w:r>
      <w:r>
        <w:rPr>
          <w:spacing w:val="-8"/>
          <w:sz w:val="30"/>
          <w:szCs w:val="30"/>
        </w:rPr>
        <w:softHyphen/>
        <w:t>ної групи складала 1 рік та бі</w:t>
      </w:r>
      <w:r>
        <w:rPr>
          <w:spacing w:val="-8"/>
          <w:sz w:val="30"/>
          <w:szCs w:val="30"/>
        </w:rPr>
        <w:softHyphen/>
        <w:t>льше, у 9,4% - не перевищувала 6 місяців; у групі зіставлення ремісія впро</w:t>
      </w:r>
      <w:r>
        <w:rPr>
          <w:spacing w:val="-8"/>
          <w:sz w:val="30"/>
          <w:szCs w:val="30"/>
        </w:rPr>
        <w:softHyphen/>
        <w:t xml:space="preserve">довж 1 </w:t>
      </w:r>
      <w:r>
        <w:rPr>
          <w:spacing w:val="-10"/>
          <w:sz w:val="30"/>
          <w:szCs w:val="30"/>
        </w:rPr>
        <w:t>ро</w:t>
      </w:r>
      <w:r>
        <w:rPr>
          <w:spacing w:val="-10"/>
          <w:sz w:val="30"/>
          <w:szCs w:val="30"/>
        </w:rPr>
        <w:softHyphen/>
        <w:t>ку спо</w:t>
      </w:r>
      <w:r>
        <w:rPr>
          <w:spacing w:val="-10"/>
          <w:sz w:val="30"/>
          <w:szCs w:val="30"/>
        </w:rPr>
        <w:softHyphen/>
        <w:t>сте</w:t>
      </w:r>
      <w:r>
        <w:rPr>
          <w:spacing w:val="-10"/>
          <w:sz w:val="30"/>
          <w:szCs w:val="30"/>
        </w:rPr>
        <w:softHyphen/>
        <w:t>рі</w:t>
      </w:r>
      <w:r>
        <w:rPr>
          <w:spacing w:val="-10"/>
          <w:sz w:val="30"/>
          <w:szCs w:val="30"/>
        </w:rPr>
        <w:softHyphen/>
        <w:t>га</w:t>
      </w:r>
      <w:r>
        <w:rPr>
          <w:spacing w:val="-10"/>
          <w:sz w:val="30"/>
          <w:szCs w:val="30"/>
        </w:rPr>
        <w:softHyphen/>
        <w:t xml:space="preserve">лася в </w:t>
      </w:r>
      <w:r>
        <w:rPr>
          <w:spacing w:val="-12"/>
          <w:sz w:val="30"/>
          <w:szCs w:val="30"/>
        </w:rPr>
        <w:t>1,7 рази менше (р&lt;0,05), у 46,7% - не пере</w:t>
      </w:r>
      <w:r>
        <w:rPr>
          <w:spacing w:val="-12"/>
          <w:sz w:val="30"/>
          <w:szCs w:val="30"/>
        </w:rPr>
        <w:softHyphen/>
        <w:t>ви</w:t>
      </w:r>
      <w:r>
        <w:rPr>
          <w:spacing w:val="-12"/>
          <w:sz w:val="30"/>
          <w:szCs w:val="30"/>
        </w:rPr>
        <w:softHyphen/>
        <w:t>щувала 6 мі</w:t>
      </w:r>
      <w:r>
        <w:rPr>
          <w:spacing w:val="-12"/>
          <w:sz w:val="30"/>
          <w:szCs w:val="30"/>
        </w:rPr>
        <w:softHyphen/>
        <w:t>ся</w:t>
      </w:r>
      <w:r>
        <w:rPr>
          <w:spacing w:val="-12"/>
          <w:sz w:val="30"/>
          <w:szCs w:val="30"/>
        </w:rPr>
        <w:softHyphen/>
      </w:r>
      <w:r>
        <w:rPr>
          <w:spacing w:val="-12"/>
          <w:sz w:val="30"/>
          <w:szCs w:val="30"/>
        </w:rPr>
        <w:softHyphen/>
        <w:t xml:space="preserve">ців. </w:t>
      </w:r>
    </w:p>
    <w:p w:rsidR="006B1933" w:rsidRDefault="006B1933" w:rsidP="006B1933">
      <w:pPr>
        <w:pStyle w:val="affffffffc"/>
        <w:ind w:firstLine="540"/>
        <w:rPr>
          <w:spacing w:val="-8"/>
          <w:sz w:val="30"/>
          <w:szCs w:val="30"/>
        </w:rPr>
      </w:pPr>
      <w:r>
        <w:rPr>
          <w:spacing w:val="-10"/>
          <w:sz w:val="30"/>
          <w:szCs w:val="30"/>
        </w:rPr>
        <w:t>6. Вклю</w:t>
      </w:r>
      <w:r>
        <w:rPr>
          <w:spacing w:val="-10"/>
          <w:sz w:val="30"/>
          <w:szCs w:val="30"/>
        </w:rPr>
        <w:softHyphen/>
        <w:t>чення до</w:t>
      </w:r>
      <w:r>
        <w:rPr>
          <w:spacing w:val="-8"/>
          <w:sz w:val="30"/>
          <w:szCs w:val="30"/>
        </w:rPr>
        <w:t xml:space="preserve"> ком</w:t>
      </w:r>
      <w:r>
        <w:rPr>
          <w:spacing w:val="-8"/>
          <w:sz w:val="30"/>
          <w:szCs w:val="30"/>
        </w:rPr>
        <w:softHyphen/>
        <w:t>плексу загальноприйнятого лікування комбінації цик</w:t>
      </w:r>
      <w:r>
        <w:rPr>
          <w:spacing w:val="-8"/>
          <w:sz w:val="30"/>
          <w:szCs w:val="30"/>
        </w:rPr>
        <w:softHyphen/>
        <w:t>ло</w:t>
      </w:r>
      <w:r>
        <w:rPr>
          <w:spacing w:val="-8"/>
          <w:sz w:val="30"/>
          <w:szCs w:val="30"/>
        </w:rPr>
        <w:softHyphen/>
        <w:t>фе</w:t>
      </w:r>
      <w:r>
        <w:rPr>
          <w:spacing w:val="-8"/>
          <w:sz w:val="30"/>
          <w:szCs w:val="30"/>
        </w:rPr>
        <w:softHyphen/>
        <w:t>ро</w:t>
      </w:r>
      <w:r>
        <w:rPr>
          <w:spacing w:val="-8"/>
          <w:sz w:val="30"/>
          <w:szCs w:val="30"/>
        </w:rPr>
        <w:softHyphen/>
        <w:t>ну та тіот</w:t>
      </w:r>
      <w:r>
        <w:rPr>
          <w:spacing w:val="-8"/>
          <w:sz w:val="30"/>
          <w:szCs w:val="30"/>
        </w:rPr>
        <w:softHyphen/>
        <w:t>ри</w:t>
      </w:r>
      <w:r>
        <w:rPr>
          <w:spacing w:val="-8"/>
          <w:sz w:val="30"/>
          <w:szCs w:val="30"/>
        </w:rPr>
        <w:softHyphen/>
        <w:t>а</w:t>
      </w:r>
      <w:r>
        <w:rPr>
          <w:spacing w:val="-8"/>
          <w:sz w:val="30"/>
          <w:szCs w:val="30"/>
        </w:rPr>
        <w:softHyphen/>
        <w:t>зо</w:t>
      </w:r>
      <w:r>
        <w:rPr>
          <w:spacing w:val="-8"/>
          <w:sz w:val="30"/>
          <w:szCs w:val="30"/>
        </w:rPr>
        <w:softHyphen/>
        <w:t>ліну сприяло покращенню інтерферонового статусу: кон</w:t>
      </w:r>
      <w:r>
        <w:rPr>
          <w:spacing w:val="-8"/>
          <w:sz w:val="30"/>
          <w:szCs w:val="30"/>
        </w:rPr>
        <w:softHyphen/>
        <w:t>цент</w:t>
      </w:r>
      <w:r>
        <w:rPr>
          <w:spacing w:val="-8"/>
          <w:sz w:val="30"/>
          <w:szCs w:val="30"/>
        </w:rPr>
        <w:softHyphen/>
        <w:t>рація α-ІФН під</w:t>
      </w:r>
      <w:r>
        <w:rPr>
          <w:spacing w:val="-8"/>
          <w:sz w:val="30"/>
          <w:szCs w:val="30"/>
        </w:rPr>
        <w:softHyphen/>
        <w:t>ви</w:t>
      </w:r>
      <w:r>
        <w:rPr>
          <w:spacing w:val="-8"/>
          <w:sz w:val="30"/>
          <w:szCs w:val="30"/>
        </w:rPr>
        <w:softHyphen/>
        <w:t>щувалася до 24,6±0,45 пг/мл (р&lt;0,05), а рівень γ-ІФН досягав 47,4±1,4 пг/мл (р&lt;0,05), що співпадало з розвитком ремісії ХНХ та лік</w:t>
      </w:r>
      <w:r>
        <w:rPr>
          <w:spacing w:val="-8"/>
          <w:sz w:val="30"/>
          <w:szCs w:val="30"/>
        </w:rPr>
        <w:softHyphen/>
        <w:t>ві</w:t>
      </w:r>
      <w:r>
        <w:rPr>
          <w:spacing w:val="-8"/>
          <w:sz w:val="30"/>
          <w:szCs w:val="30"/>
        </w:rPr>
        <w:softHyphen/>
        <w:t>дацією або змен</w:t>
      </w:r>
      <w:r>
        <w:rPr>
          <w:spacing w:val="-8"/>
          <w:sz w:val="30"/>
          <w:szCs w:val="30"/>
        </w:rPr>
        <w:softHyphen/>
        <w:t>шен</w:t>
      </w:r>
      <w:r>
        <w:rPr>
          <w:spacing w:val="-8"/>
          <w:sz w:val="30"/>
          <w:szCs w:val="30"/>
        </w:rPr>
        <w:softHyphen/>
        <w:t xml:space="preserve">ням проявів больового та диспептичного синдромів. У </w:t>
      </w:r>
      <w:r>
        <w:rPr>
          <w:spacing w:val="-8"/>
          <w:sz w:val="30"/>
          <w:szCs w:val="30"/>
        </w:rPr>
        <w:lastRenderedPageBreak/>
        <w:t>хворих групи зіс</w:t>
      </w:r>
      <w:r>
        <w:rPr>
          <w:spacing w:val="-8"/>
          <w:sz w:val="30"/>
          <w:szCs w:val="30"/>
        </w:rPr>
        <w:softHyphen/>
        <w:t>тав</w:t>
      </w:r>
      <w:r>
        <w:rPr>
          <w:spacing w:val="-8"/>
          <w:sz w:val="30"/>
          <w:szCs w:val="30"/>
        </w:rPr>
        <w:softHyphen/>
      </w:r>
      <w:r>
        <w:rPr>
          <w:spacing w:val="-8"/>
          <w:sz w:val="30"/>
          <w:szCs w:val="30"/>
        </w:rPr>
        <w:softHyphen/>
        <w:t>лення, які от</w:t>
      </w:r>
      <w:r>
        <w:rPr>
          <w:spacing w:val="-8"/>
          <w:sz w:val="30"/>
          <w:szCs w:val="30"/>
        </w:rPr>
        <w:softHyphen/>
        <w:t>римували загальноприйняту терапію, відмічалася лише тенденція до помірного під</w:t>
      </w:r>
      <w:r>
        <w:rPr>
          <w:spacing w:val="-8"/>
          <w:sz w:val="30"/>
          <w:szCs w:val="30"/>
        </w:rPr>
        <w:softHyphen/>
        <w:t>вищення показників інтерферонового ста</w:t>
      </w:r>
      <w:r>
        <w:rPr>
          <w:spacing w:val="-8"/>
          <w:sz w:val="30"/>
          <w:szCs w:val="30"/>
        </w:rPr>
        <w:softHyphen/>
        <w:t>ту</w:t>
      </w:r>
      <w:r>
        <w:rPr>
          <w:spacing w:val="-8"/>
          <w:sz w:val="30"/>
          <w:szCs w:val="30"/>
        </w:rPr>
        <w:softHyphen/>
        <w:t>су.</w:t>
      </w:r>
    </w:p>
    <w:p w:rsidR="006B1933" w:rsidRDefault="006B1933" w:rsidP="006B1933">
      <w:pPr>
        <w:pStyle w:val="affffffffc"/>
        <w:ind w:firstLine="540"/>
        <w:rPr>
          <w:spacing w:val="-6"/>
          <w:sz w:val="30"/>
          <w:szCs w:val="30"/>
        </w:rPr>
      </w:pPr>
      <w:r>
        <w:rPr>
          <w:spacing w:val="-4"/>
          <w:sz w:val="30"/>
          <w:szCs w:val="30"/>
        </w:rPr>
        <w:t xml:space="preserve">7. </w:t>
      </w:r>
      <w:r>
        <w:rPr>
          <w:spacing w:val="-6"/>
          <w:sz w:val="30"/>
          <w:szCs w:val="30"/>
        </w:rPr>
        <w:t>Застосування комбінації тіотриазоліну та циклоферону в комп</w:t>
      </w:r>
      <w:r>
        <w:rPr>
          <w:spacing w:val="-6"/>
          <w:sz w:val="30"/>
          <w:szCs w:val="30"/>
        </w:rPr>
        <w:softHyphen/>
        <w:t>лекс</w:t>
      </w:r>
      <w:r>
        <w:rPr>
          <w:spacing w:val="-6"/>
          <w:sz w:val="30"/>
          <w:szCs w:val="30"/>
        </w:rPr>
        <w:softHyphen/>
        <w:t>ному лі</w:t>
      </w:r>
      <w:r>
        <w:rPr>
          <w:spacing w:val="-6"/>
          <w:sz w:val="30"/>
          <w:szCs w:val="30"/>
        </w:rPr>
        <w:softHyphen/>
      </w:r>
      <w:r>
        <w:rPr>
          <w:spacing w:val="-6"/>
          <w:sz w:val="30"/>
          <w:szCs w:val="30"/>
        </w:rPr>
        <w:softHyphen/>
        <w:t>ку</w:t>
      </w:r>
      <w:r>
        <w:rPr>
          <w:spacing w:val="-6"/>
          <w:sz w:val="30"/>
          <w:szCs w:val="30"/>
        </w:rPr>
        <w:softHyphen/>
        <w:t>вання хворих на хронічний некалькульозний холецистит сприяло зни</w:t>
      </w:r>
      <w:r>
        <w:rPr>
          <w:spacing w:val="-6"/>
          <w:sz w:val="30"/>
          <w:szCs w:val="30"/>
        </w:rPr>
        <w:softHyphen/>
        <w:t>жен</w:t>
      </w:r>
      <w:r>
        <w:rPr>
          <w:spacing w:val="-6"/>
          <w:sz w:val="30"/>
          <w:szCs w:val="30"/>
        </w:rPr>
        <w:softHyphen/>
        <w:t>ню вміс</w:t>
      </w:r>
      <w:r>
        <w:rPr>
          <w:spacing w:val="-6"/>
          <w:sz w:val="30"/>
          <w:szCs w:val="30"/>
        </w:rPr>
        <w:softHyphen/>
      </w:r>
      <w:r>
        <w:rPr>
          <w:spacing w:val="-6"/>
          <w:sz w:val="30"/>
          <w:szCs w:val="30"/>
        </w:rPr>
        <w:softHyphen/>
        <w:t>ту мет</w:t>
      </w:r>
      <w:r>
        <w:rPr>
          <w:spacing w:val="-6"/>
          <w:sz w:val="30"/>
          <w:szCs w:val="30"/>
        </w:rPr>
        <w:t>а</w:t>
      </w:r>
      <w:r>
        <w:rPr>
          <w:spacing w:val="-6"/>
          <w:sz w:val="30"/>
          <w:szCs w:val="30"/>
        </w:rPr>
        <w:t>болітів перекисного окислення ліпідів, а саме МДА (3,4</w:t>
      </w:r>
      <w:r>
        <w:rPr>
          <w:spacing w:val="-6"/>
          <w:sz w:val="30"/>
          <w:szCs w:val="30"/>
        </w:rPr>
        <w:sym w:font="Symbol" w:char="F0B1"/>
      </w:r>
      <w:r>
        <w:rPr>
          <w:spacing w:val="-6"/>
          <w:sz w:val="30"/>
          <w:szCs w:val="30"/>
        </w:rPr>
        <w:t>0,25 мкмоль/л) та ДК (9,7</w:t>
      </w:r>
      <w:r>
        <w:rPr>
          <w:spacing w:val="-6"/>
          <w:sz w:val="30"/>
          <w:szCs w:val="30"/>
        </w:rPr>
        <w:sym w:font="Symbol" w:char="F0B1"/>
      </w:r>
      <w:r>
        <w:rPr>
          <w:spacing w:val="-6"/>
          <w:sz w:val="30"/>
          <w:szCs w:val="30"/>
        </w:rPr>
        <w:t>0,2 мкмоль/л), зростанню активності КТ (334</w:t>
      </w:r>
      <w:r>
        <w:rPr>
          <w:spacing w:val="-6"/>
          <w:sz w:val="30"/>
          <w:szCs w:val="30"/>
        </w:rPr>
        <w:sym w:font="Symbol" w:char="F0B1"/>
      </w:r>
      <w:r>
        <w:rPr>
          <w:spacing w:val="-6"/>
          <w:sz w:val="30"/>
          <w:szCs w:val="30"/>
        </w:rPr>
        <w:t>11 МО мг/Hb) і СОД (27,8</w:t>
      </w:r>
      <w:r>
        <w:rPr>
          <w:spacing w:val="-6"/>
          <w:sz w:val="30"/>
          <w:szCs w:val="30"/>
        </w:rPr>
        <w:sym w:font="Symbol" w:char="F0B1"/>
      </w:r>
      <w:r>
        <w:rPr>
          <w:spacing w:val="-6"/>
          <w:sz w:val="30"/>
          <w:szCs w:val="30"/>
        </w:rPr>
        <w:t>0,5 МО мг/Hb). У більшості хворих групи зіставлення збе</w:t>
      </w:r>
      <w:r>
        <w:rPr>
          <w:spacing w:val="-6"/>
          <w:sz w:val="30"/>
          <w:szCs w:val="30"/>
        </w:rPr>
        <w:softHyphen/>
        <w:t>ри</w:t>
      </w:r>
      <w:r>
        <w:rPr>
          <w:spacing w:val="-6"/>
          <w:sz w:val="30"/>
          <w:szCs w:val="30"/>
        </w:rPr>
        <w:softHyphen/>
        <w:t>гався пев</w:t>
      </w:r>
      <w:r>
        <w:rPr>
          <w:spacing w:val="-6"/>
          <w:sz w:val="30"/>
          <w:szCs w:val="30"/>
        </w:rPr>
        <w:softHyphen/>
        <w:t>ний дис</w:t>
      </w:r>
      <w:r>
        <w:rPr>
          <w:spacing w:val="-6"/>
          <w:sz w:val="30"/>
          <w:szCs w:val="30"/>
        </w:rPr>
        <w:softHyphen/>
        <w:t>ба</w:t>
      </w:r>
      <w:r>
        <w:rPr>
          <w:spacing w:val="-6"/>
          <w:sz w:val="30"/>
          <w:szCs w:val="30"/>
        </w:rPr>
        <w:softHyphen/>
        <w:t xml:space="preserve">ланс про-/антиоксидантних властивостей крові. </w:t>
      </w:r>
    </w:p>
    <w:p w:rsidR="006B1933" w:rsidRDefault="006B1933" w:rsidP="006B1933">
      <w:pPr>
        <w:pStyle w:val="affffffffc"/>
        <w:jc w:val="center"/>
        <w:rPr>
          <w:b/>
          <w:spacing w:val="-6"/>
          <w:sz w:val="30"/>
          <w:szCs w:val="30"/>
        </w:rPr>
      </w:pPr>
      <w:r>
        <w:rPr>
          <w:b/>
          <w:spacing w:val="-6"/>
          <w:sz w:val="30"/>
          <w:szCs w:val="30"/>
        </w:rPr>
        <w:t>ПРАКТИЧНІ РЕКОМЕНДАЦІЇ</w:t>
      </w:r>
    </w:p>
    <w:p w:rsidR="006B1933" w:rsidRDefault="006B1933" w:rsidP="006B1933">
      <w:pPr>
        <w:pStyle w:val="affffffffc"/>
        <w:ind w:firstLine="540"/>
        <w:rPr>
          <w:spacing w:val="-4"/>
          <w:sz w:val="30"/>
          <w:szCs w:val="30"/>
        </w:rPr>
      </w:pPr>
      <w:r>
        <w:rPr>
          <w:spacing w:val="-4"/>
          <w:sz w:val="30"/>
          <w:szCs w:val="30"/>
        </w:rPr>
        <w:t>1. При лікуванні у хворих молодого віку із загостренням ХНХ в поєднанні з ГХ доцільно включати в терапевтичний комплекс комбінацію цик</w:t>
      </w:r>
      <w:r>
        <w:rPr>
          <w:spacing w:val="-4"/>
          <w:sz w:val="30"/>
          <w:szCs w:val="30"/>
        </w:rPr>
        <w:softHyphen/>
        <w:t>лоферону та тіо</w:t>
      </w:r>
      <w:r>
        <w:rPr>
          <w:spacing w:val="-4"/>
          <w:sz w:val="30"/>
          <w:szCs w:val="30"/>
        </w:rPr>
        <w:softHyphen/>
        <w:t>триазоліну. Циклоферон вводять по 2,0 мл 12,5% розчину 1 раз на добу внут</w:t>
      </w:r>
      <w:r>
        <w:rPr>
          <w:spacing w:val="-4"/>
          <w:sz w:val="30"/>
          <w:szCs w:val="30"/>
        </w:rPr>
        <w:softHyphen/>
      </w:r>
      <w:r>
        <w:rPr>
          <w:spacing w:val="-4"/>
          <w:sz w:val="30"/>
          <w:szCs w:val="30"/>
        </w:rPr>
        <w:softHyphen/>
        <w:t>ріш</w:t>
      </w:r>
      <w:r>
        <w:rPr>
          <w:spacing w:val="-4"/>
          <w:sz w:val="30"/>
          <w:szCs w:val="30"/>
        </w:rPr>
        <w:softHyphen/>
        <w:t>ньом’язово впродовж 5 днів, а подальше через день ще 5 ра</w:t>
      </w:r>
      <w:r>
        <w:rPr>
          <w:spacing w:val="-4"/>
          <w:sz w:val="30"/>
          <w:szCs w:val="30"/>
        </w:rPr>
        <w:softHyphen/>
        <w:t>зів. Тіо</w:t>
      </w:r>
      <w:r>
        <w:rPr>
          <w:spacing w:val="-4"/>
          <w:sz w:val="30"/>
          <w:szCs w:val="30"/>
        </w:rPr>
        <w:softHyphen/>
        <w:t>три</w:t>
      </w:r>
      <w:r>
        <w:rPr>
          <w:spacing w:val="-4"/>
          <w:sz w:val="30"/>
          <w:szCs w:val="30"/>
        </w:rPr>
        <w:softHyphen/>
        <w:t>а</w:t>
      </w:r>
      <w:r>
        <w:rPr>
          <w:spacing w:val="-4"/>
          <w:sz w:val="30"/>
          <w:szCs w:val="30"/>
        </w:rPr>
        <w:softHyphen/>
        <w:t>золін призначали по 2 мл 1% розчину 3 рази на добу внут</w:t>
      </w:r>
      <w:r>
        <w:rPr>
          <w:spacing w:val="-4"/>
          <w:sz w:val="30"/>
          <w:szCs w:val="30"/>
        </w:rPr>
        <w:softHyphen/>
        <w:t>ріш</w:t>
      </w:r>
      <w:r>
        <w:rPr>
          <w:spacing w:val="-4"/>
          <w:sz w:val="30"/>
          <w:szCs w:val="30"/>
        </w:rPr>
        <w:softHyphen/>
        <w:t>ньо</w:t>
      </w:r>
      <w:r>
        <w:rPr>
          <w:spacing w:val="-4"/>
          <w:sz w:val="30"/>
          <w:szCs w:val="30"/>
        </w:rPr>
        <w:softHyphen/>
        <w:t>м’язово впродовж 21 дня, що сприяє усуненню мета</w:t>
      </w:r>
      <w:r>
        <w:rPr>
          <w:spacing w:val="-4"/>
          <w:sz w:val="30"/>
          <w:szCs w:val="30"/>
        </w:rPr>
        <w:softHyphen/>
        <w:t>болічних та фун</w:t>
      </w:r>
      <w:r>
        <w:rPr>
          <w:spacing w:val="-4"/>
          <w:sz w:val="30"/>
          <w:szCs w:val="30"/>
        </w:rPr>
        <w:softHyphen/>
        <w:t>к</w:t>
      </w:r>
      <w:r>
        <w:rPr>
          <w:spacing w:val="-4"/>
          <w:sz w:val="30"/>
          <w:szCs w:val="30"/>
        </w:rPr>
        <w:softHyphen/>
        <w:t>ці</w:t>
      </w:r>
      <w:r>
        <w:rPr>
          <w:spacing w:val="-4"/>
          <w:sz w:val="30"/>
          <w:szCs w:val="30"/>
        </w:rPr>
        <w:softHyphen/>
        <w:t>о</w:t>
      </w:r>
      <w:r>
        <w:rPr>
          <w:spacing w:val="-4"/>
          <w:sz w:val="30"/>
          <w:szCs w:val="30"/>
        </w:rPr>
        <w:softHyphen/>
      </w:r>
      <w:r>
        <w:rPr>
          <w:spacing w:val="-4"/>
          <w:sz w:val="30"/>
          <w:szCs w:val="30"/>
        </w:rPr>
        <w:softHyphen/>
        <w:t>нальних пору</w:t>
      </w:r>
      <w:r>
        <w:rPr>
          <w:spacing w:val="-4"/>
          <w:sz w:val="30"/>
          <w:szCs w:val="30"/>
        </w:rPr>
        <w:softHyphen/>
        <w:t>шень на тлі клінічній ремісії в ранні терміни.</w:t>
      </w:r>
    </w:p>
    <w:p w:rsidR="006B1933" w:rsidRDefault="006B1933" w:rsidP="006B1933">
      <w:pPr>
        <w:pStyle w:val="affffffffc"/>
        <w:ind w:firstLine="540"/>
        <w:rPr>
          <w:spacing w:val="-6"/>
          <w:sz w:val="30"/>
          <w:szCs w:val="30"/>
        </w:rPr>
      </w:pPr>
      <w:r>
        <w:rPr>
          <w:spacing w:val="-6"/>
          <w:sz w:val="30"/>
          <w:szCs w:val="30"/>
        </w:rPr>
        <w:t>2. В якості діагностичних критеріїв ефективності лікування хворих на ХНХ, сполученого з ГХ можна вважати ліквідацію больового та диспепсичного син</w:t>
      </w:r>
      <w:r>
        <w:rPr>
          <w:spacing w:val="-6"/>
          <w:sz w:val="30"/>
          <w:szCs w:val="30"/>
        </w:rPr>
        <w:softHyphen/>
        <w:t>д</w:t>
      </w:r>
      <w:r>
        <w:rPr>
          <w:spacing w:val="-6"/>
          <w:sz w:val="30"/>
          <w:szCs w:val="30"/>
        </w:rPr>
        <w:softHyphen/>
        <w:t>ромів, зменшення вмісту проміжних та кінцевих продуктів ПОЛ (ДК та МДА) на тлі зростання активності ферментів системи антиоксидантного за</w:t>
      </w:r>
      <w:r>
        <w:rPr>
          <w:spacing w:val="-6"/>
          <w:sz w:val="30"/>
          <w:szCs w:val="30"/>
        </w:rPr>
        <w:softHyphen/>
        <w:t>хис</w:t>
      </w:r>
      <w:r>
        <w:rPr>
          <w:spacing w:val="-6"/>
          <w:sz w:val="30"/>
          <w:szCs w:val="30"/>
        </w:rPr>
        <w:softHyphen/>
        <w:t>ту (КТ та СОД), по</w:t>
      </w:r>
      <w:r>
        <w:rPr>
          <w:spacing w:val="-6"/>
          <w:sz w:val="30"/>
          <w:szCs w:val="30"/>
        </w:rPr>
        <w:softHyphen/>
      </w:r>
      <w:r>
        <w:rPr>
          <w:spacing w:val="-6"/>
          <w:sz w:val="30"/>
          <w:szCs w:val="30"/>
        </w:rPr>
        <w:softHyphen/>
        <w:t>кра</w:t>
      </w:r>
      <w:r>
        <w:rPr>
          <w:spacing w:val="-6"/>
          <w:sz w:val="30"/>
          <w:szCs w:val="30"/>
        </w:rPr>
        <w:softHyphen/>
        <w:t xml:space="preserve">щення стану інтерфероногенезу (нормалізація концентрації α- та γ-ІФН. </w:t>
      </w:r>
    </w:p>
    <w:p w:rsidR="006B1933" w:rsidRDefault="006B1933" w:rsidP="006B1933">
      <w:pPr>
        <w:pStyle w:val="affffffff5"/>
        <w:ind w:left="540"/>
        <w:rPr>
          <w:b/>
          <w:color w:val="000000"/>
          <w:sz w:val="30"/>
          <w:szCs w:val="30"/>
        </w:rPr>
      </w:pPr>
      <w:r>
        <w:rPr>
          <w:b/>
          <w:color w:val="000000"/>
          <w:sz w:val="30"/>
          <w:szCs w:val="30"/>
        </w:rPr>
        <w:t>ПЕРЕЛІК ПРАЦЬ, ОПУБЛІКОВАНИХ ЗА ТЕМОЮ ДИСЕРТАЦІЇ</w:t>
      </w:r>
    </w:p>
    <w:p w:rsidR="006B1933" w:rsidRDefault="006B1933" w:rsidP="006B1933">
      <w:pPr>
        <w:pStyle w:val="affffffff5"/>
        <w:ind w:firstLine="540"/>
        <w:rPr>
          <w:sz w:val="30"/>
          <w:szCs w:val="30"/>
        </w:rPr>
      </w:pPr>
      <w:r>
        <w:rPr>
          <w:sz w:val="30"/>
          <w:szCs w:val="30"/>
        </w:rPr>
        <w:t>1. Гусач В.Ю</w:t>
      </w:r>
      <w:r>
        <w:rPr>
          <w:spacing w:val="-4"/>
          <w:sz w:val="30"/>
          <w:szCs w:val="30"/>
        </w:rPr>
        <w:t>. Оптимізація лікування хворих молодого віку на гіпер</w:t>
      </w:r>
      <w:r>
        <w:rPr>
          <w:spacing w:val="-4"/>
          <w:sz w:val="30"/>
          <w:szCs w:val="30"/>
        </w:rPr>
        <w:softHyphen/>
        <w:t>то</w:t>
      </w:r>
      <w:r>
        <w:rPr>
          <w:spacing w:val="-4"/>
          <w:sz w:val="30"/>
          <w:szCs w:val="30"/>
        </w:rPr>
        <w:softHyphen/>
        <w:t>нічну хворобу та хронічний некалькульозний холецистит / В.Ю. Гусач //</w:t>
      </w:r>
      <w:r>
        <w:rPr>
          <w:sz w:val="30"/>
          <w:szCs w:val="30"/>
        </w:rPr>
        <w:t>За</w:t>
      </w:r>
      <w:r>
        <w:rPr>
          <w:sz w:val="30"/>
          <w:szCs w:val="30"/>
        </w:rPr>
        <w:softHyphen/>
        <w:t>га</w:t>
      </w:r>
      <w:r>
        <w:rPr>
          <w:sz w:val="30"/>
          <w:szCs w:val="30"/>
        </w:rPr>
        <w:softHyphen/>
        <w:t>ль</w:t>
      </w:r>
      <w:r>
        <w:rPr>
          <w:sz w:val="30"/>
          <w:szCs w:val="30"/>
        </w:rPr>
        <w:softHyphen/>
        <w:t>на патологія та патологічна фізіологія. - 2007. - Т. 2, № 3. - С.73 - 75.</w:t>
      </w:r>
    </w:p>
    <w:p w:rsidR="006B1933" w:rsidRDefault="006B1933" w:rsidP="006B1933">
      <w:pPr>
        <w:pStyle w:val="affffffff5"/>
        <w:ind w:firstLine="540"/>
        <w:rPr>
          <w:sz w:val="30"/>
          <w:szCs w:val="30"/>
        </w:rPr>
      </w:pPr>
      <w:r>
        <w:rPr>
          <w:sz w:val="30"/>
          <w:szCs w:val="30"/>
        </w:rPr>
        <w:t>2. Гусач В.Ю. Вплив циклоферону та тіотриазоліну на стан системи пе</w:t>
      </w:r>
      <w:r>
        <w:rPr>
          <w:sz w:val="30"/>
          <w:szCs w:val="30"/>
        </w:rPr>
        <w:softHyphen/>
        <w:t>рок</w:t>
      </w:r>
      <w:r>
        <w:rPr>
          <w:sz w:val="30"/>
          <w:szCs w:val="30"/>
        </w:rPr>
        <w:softHyphen/>
        <w:t>сидації у хворих молодого віку з хронічним некалькульозним хо</w:t>
      </w:r>
      <w:r>
        <w:rPr>
          <w:sz w:val="30"/>
          <w:szCs w:val="30"/>
        </w:rPr>
        <w:softHyphen/>
        <w:t>ле</w:t>
      </w:r>
      <w:r>
        <w:rPr>
          <w:sz w:val="30"/>
          <w:szCs w:val="30"/>
        </w:rPr>
        <w:softHyphen/>
        <w:t>цис</w:t>
      </w:r>
      <w:r>
        <w:rPr>
          <w:sz w:val="30"/>
          <w:szCs w:val="30"/>
        </w:rPr>
        <w:softHyphen/>
        <w:t xml:space="preserve">титом у сполученні з гіпертонічною хворобою </w:t>
      </w:r>
      <w:r>
        <w:rPr>
          <w:spacing w:val="-4"/>
          <w:sz w:val="30"/>
          <w:szCs w:val="30"/>
        </w:rPr>
        <w:t xml:space="preserve">/В.Ю. Гусач </w:t>
      </w:r>
      <w:r>
        <w:rPr>
          <w:sz w:val="30"/>
          <w:szCs w:val="30"/>
        </w:rPr>
        <w:t>// Загальна па</w:t>
      </w:r>
      <w:r>
        <w:rPr>
          <w:sz w:val="30"/>
          <w:szCs w:val="30"/>
        </w:rPr>
        <w:softHyphen/>
        <w:t>то</w:t>
      </w:r>
      <w:r>
        <w:rPr>
          <w:sz w:val="30"/>
          <w:szCs w:val="30"/>
        </w:rPr>
        <w:softHyphen/>
        <w:t>ло</w:t>
      </w:r>
      <w:r>
        <w:rPr>
          <w:sz w:val="30"/>
          <w:szCs w:val="30"/>
        </w:rPr>
        <w:softHyphen/>
        <w:t>гія та патологічна фізіологія. - 2007. - Т.2, № 4. - С.54 - 56.</w:t>
      </w:r>
    </w:p>
    <w:p w:rsidR="006B1933" w:rsidRDefault="006B1933" w:rsidP="006B1933">
      <w:pPr>
        <w:pStyle w:val="affffffff5"/>
        <w:ind w:firstLine="540"/>
        <w:rPr>
          <w:sz w:val="30"/>
          <w:szCs w:val="30"/>
        </w:rPr>
      </w:pPr>
      <w:r>
        <w:rPr>
          <w:sz w:val="30"/>
          <w:szCs w:val="30"/>
        </w:rPr>
        <w:t>3. Иванова Л.Н. Применение тиотриазолина в лечении бо</w:t>
      </w:r>
      <w:r>
        <w:rPr>
          <w:sz w:val="30"/>
          <w:szCs w:val="30"/>
        </w:rPr>
        <w:softHyphen/>
        <w:t>льных мо</w:t>
      </w:r>
      <w:r>
        <w:rPr>
          <w:sz w:val="30"/>
          <w:szCs w:val="30"/>
        </w:rPr>
        <w:softHyphen/>
        <w:t>ло</w:t>
      </w:r>
      <w:r>
        <w:rPr>
          <w:sz w:val="30"/>
          <w:szCs w:val="30"/>
        </w:rPr>
        <w:softHyphen/>
        <w:t>дого возраста с артериальной гипертензией и хроническим н</w:t>
      </w:r>
      <w:r>
        <w:rPr>
          <w:sz w:val="30"/>
          <w:szCs w:val="30"/>
        </w:rPr>
        <w:softHyphen/>
        <w:t>ка</w:t>
      </w:r>
      <w:r>
        <w:rPr>
          <w:sz w:val="30"/>
          <w:szCs w:val="30"/>
        </w:rPr>
        <w:softHyphen/>
        <w:t>лькулезным хо</w:t>
      </w:r>
      <w:r>
        <w:rPr>
          <w:sz w:val="30"/>
          <w:szCs w:val="30"/>
        </w:rPr>
        <w:softHyphen/>
      </w:r>
      <w:r>
        <w:rPr>
          <w:sz w:val="30"/>
          <w:szCs w:val="30"/>
        </w:rPr>
        <w:softHyphen/>
      </w:r>
      <w:r>
        <w:rPr>
          <w:sz w:val="30"/>
          <w:szCs w:val="30"/>
        </w:rPr>
        <w:softHyphen/>
      </w:r>
      <w:r>
        <w:rPr>
          <w:sz w:val="30"/>
          <w:szCs w:val="30"/>
        </w:rPr>
        <w:softHyphen/>
        <w:t xml:space="preserve">лециститом </w:t>
      </w:r>
      <w:r>
        <w:rPr>
          <w:spacing w:val="-4"/>
          <w:sz w:val="30"/>
          <w:szCs w:val="30"/>
        </w:rPr>
        <w:t>/ Л.Н. Иванова, В.Ю. Гусач</w:t>
      </w:r>
      <w:r>
        <w:rPr>
          <w:sz w:val="30"/>
          <w:szCs w:val="30"/>
        </w:rPr>
        <w:t xml:space="preserve"> // Український мор</w:t>
      </w:r>
      <w:r>
        <w:rPr>
          <w:sz w:val="30"/>
          <w:szCs w:val="30"/>
        </w:rPr>
        <w:softHyphen/>
        <w:t>фо</w:t>
      </w:r>
      <w:r>
        <w:rPr>
          <w:sz w:val="30"/>
          <w:szCs w:val="30"/>
        </w:rPr>
        <w:softHyphen/>
        <w:t>л</w:t>
      </w:r>
      <w:r>
        <w:rPr>
          <w:sz w:val="30"/>
          <w:szCs w:val="30"/>
        </w:rPr>
        <w:softHyphen/>
        <w:t>гічний аль</w:t>
      </w:r>
      <w:r>
        <w:rPr>
          <w:sz w:val="30"/>
          <w:szCs w:val="30"/>
        </w:rPr>
        <w:softHyphen/>
        <w:t>ма</w:t>
      </w:r>
      <w:r>
        <w:rPr>
          <w:sz w:val="30"/>
          <w:szCs w:val="30"/>
        </w:rPr>
        <w:softHyphen/>
        <w:t xml:space="preserve">нах. - 2008. - № 1. - С. 80 - 81. </w:t>
      </w:r>
      <w:r>
        <w:rPr>
          <w:i/>
          <w:sz w:val="30"/>
          <w:szCs w:val="30"/>
        </w:rPr>
        <w:t>(автором вивчена ефективність тіо</w:t>
      </w:r>
      <w:r>
        <w:rPr>
          <w:i/>
          <w:sz w:val="30"/>
          <w:szCs w:val="30"/>
        </w:rPr>
        <w:softHyphen/>
        <w:t>три</w:t>
      </w:r>
      <w:r>
        <w:rPr>
          <w:i/>
          <w:sz w:val="30"/>
          <w:szCs w:val="30"/>
        </w:rPr>
        <w:softHyphen/>
        <w:t>а</w:t>
      </w:r>
      <w:r>
        <w:rPr>
          <w:i/>
          <w:sz w:val="30"/>
          <w:szCs w:val="30"/>
        </w:rPr>
        <w:softHyphen/>
        <w:t>золіну у хворих із сполученою патологією).</w:t>
      </w:r>
    </w:p>
    <w:p w:rsidR="006B1933" w:rsidRDefault="006B1933" w:rsidP="006B1933">
      <w:pPr>
        <w:tabs>
          <w:tab w:val="num" w:pos="426"/>
        </w:tabs>
        <w:ind w:firstLine="540"/>
        <w:rPr>
          <w:sz w:val="30"/>
          <w:szCs w:val="30"/>
        </w:rPr>
      </w:pPr>
      <w:r>
        <w:rPr>
          <w:sz w:val="30"/>
          <w:szCs w:val="30"/>
        </w:rPr>
        <w:t xml:space="preserve">4. Гусач В.Ю. </w:t>
      </w:r>
      <w:r>
        <w:rPr>
          <w:spacing w:val="-4"/>
          <w:sz w:val="30"/>
          <w:szCs w:val="30"/>
        </w:rPr>
        <w:t>Особенности клинического течения хронического не</w:t>
      </w:r>
      <w:r>
        <w:rPr>
          <w:spacing w:val="-4"/>
          <w:sz w:val="30"/>
          <w:szCs w:val="30"/>
        </w:rPr>
        <w:softHyphen/>
        <w:t>ка</w:t>
      </w:r>
      <w:r>
        <w:rPr>
          <w:spacing w:val="-4"/>
          <w:sz w:val="30"/>
          <w:szCs w:val="30"/>
        </w:rPr>
        <w:softHyphen/>
        <w:t>ль</w:t>
      </w:r>
      <w:r>
        <w:rPr>
          <w:spacing w:val="-4"/>
          <w:sz w:val="30"/>
          <w:szCs w:val="30"/>
        </w:rPr>
        <w:softHyphen/>
        <w:t>ку</w:t>
      </w:r>
      <w:r>
        <w:rPr>
          <w:spacing w:val="-4"/>
          <w:sz w:val="30"/>
          <w:szCs w:val="30"/>
        </w:rPr>
        <w:softHyphen/>
        <w:t>лезного холецистита у больных с гипертонической болезнью молодого воз</w:t>
      </w:r>
      <w:r>
        <w:rPr>
          <w:spacing w:val="-4"/>
          <w:sz w:val="30"/>
          <w:szCs w:val="30"/>
        </w:rPr>
        <w:softHyphen/>
        <w:t>рас</w:t>
      </w:r>
      <w:r>
        <w:rPr>
          <w:spacing w:val="-4"/>
          <w:sz w:val="30"/>
          <w:szCs w:val="30"/>
        </w:rPr>
        <w:softHyphen/>
      </w:r>
      <w:r>
        <w:rPr>
          <w:spacing w:val="-4"/>
          <w:sz w:val="30"/>
          <w:szCs w:val="30"/>
        </w:rPr>
        <w:lastRenderedPageBreak/>
        <w:t xml:space="preserve">та в зависимости от типа дискинезии желчного пузыря /В.Ю. Гусач </w:t>
      </w:r>
      <w:r>
        <w:rPr>
          <w:snapToGrid w:val="0"/>
          <w:spacing w:val="-4"/>
          <w:sz w:val="30"/>
          <w:szCs w:val="30"/>
        </w:rPr>
        <w:t>// Ук</w:t>
      </w:r>
      <w:r>
        <w:rPr>
          <w:snapToGrid w:val="0"/>
          <w:spacing w:val="-4"/>
          <w:sz w:val="30"/>
          <w:szCs w:val="30"/>
        </w:rPr>
        <w:softHyphen/>
        <w:t>ра</w:t>
      </w:r>
      <w:r>
        <w:rPr>
          <w:snapToGrid w:val="0"/>
          <w:spacing w:val="-4"/>
          <w:sz w:val="30"/>
          <w:szCs w:val="30"/>
        </w:rPr>
        <w:softHyphen/>
        <w:t>їн</w:t>
      </w:r>
      <w:r>
        <w:rPr>
          <w:snapToGrid w:val="0"/>
          <w:spacing w:val="-4"/>
          <w:sz w:val="30"/>
          <w:szCs w:val="30"/>
        </w:rPr>
        <w:softHyphen/>
        <w:t>ський медичний альманах. –  2008. – Т. 11, № 1. – С. 60-61.</w:t>
      </w:r>
    </w:p>
    <w:p w:rsidR="006B1933" w:rsidRDefault="006B1933" w:rsidP="006B1933">
      <w:pPr>
        <w:tabs>
          <w:tab w:val="num" w:pos="426"/>
        </w:tabs>
        <w:ind w:firstLine="540"/>
        <w:rPr>
          <w:sz w:val="30"/>
          <w:szCs w:val="30"/>
        </w:rPr>
      </w:pPr>
      <w:r>
        <w:rPr>
          <w:sz w:val="30"/>
          <w:szCs w:val="30"/>
        </w:rPr>
        <w:t>5. Гусач В.Ю</w:t>
      </w:r>
      <w:r>
        <w:rPr>
          <w:spacing w:val="-8"/>
          <w:sz w:val="30"/>
          <w:szCs w:val="30"/>
        </w:rPr>
        <w:t>. Поєднана патологія гепатобіліарної та серцевосудинної сис</w:t>
      </w:r>
      <w:r>
        <w:rPr>
          <w:spacing w:val="-8"/>
          <w:sz w:val="30"/>
          <w:szCs w:val="30"/>
        </w:rPr>
        <w:softHyphen/>
        <w:t xml:space="preserve">тем у хворих молодого віку: особливості клінічного перебігу </w:t>
      </w:r>
      <w:r>
        <w:rPr>
          <w:spacing w:val="-4"/>
          <w:sz w:val="30"/>
          <w:szCs w:val="30"/>
        </w:rPr>
        <w:t>/В.Ю. Гусач</w:t>
      </w:r>
      <w:r>
        <w:rPr>
          <w:spacing w:val="-8"/>
          <w:sz w:val="30"/>
          <w:szCs w:val="30"/>
        </w:rPr>
        <w:t xml:space="preserve"> // Су</w:t>
      </w:r>
      <w:r>
        <w:rPr>
          <w:spacing w:val="-8"/>
          <w:sz w:val="30"/>
          <w:szCs w:val="30"/>
        </w:rPr>
        <w:softHyphen/>
        <w:t>часна гастроентерологія.  - 2008. - № 2 (40). - С. 19 -20.</w:t>
      </w:r>
    </w:p>
    <w:p w:rsidR="006B1933" w:rsidRDefault="006B1933" w:rsidP="006B1933">
      <w:pPr>
        <w:ind w:right="72" w:firstLine="540"/>
        <w:rPr>
          <w:sz w:val="30"/>
          <w:szCs w:val="30"/>
        </w:rPr>
      </w:pPr>
      <w:r>
        <w:rPr>
          <w:sz w:val="30"/>
          <w:szCs w:val="30"/>
        </w:rPr>
        <w:t>6. Гусач В.Ю. Результати багатомоментного фракційного дуоде</w:t>
      </w:r>
      <w:r>
        <w:rPr>
          <w:sz w:val="30"/>
          <w:szCs w:val="30"/>
        </w:rPr>
        <w:softHyphen/>
        <w:t>на</w:t>
      </w:r>
      <w:r>
        <w:rPr>
          <w:sz w:val="30"/>
          <w:szCs w:val="30"/>
        </w:rPr>
        <w:softHyphen/>
        <w:t>ль</w:t>
      </w:r>
      <w:r>
        <w:rPr>
          <w:sz w:val="30"/>
          <w:szCs w:val="30"/>
        </w:rPr>
        <w:softHyphen/>
        <w:t>но</w:t>
      </w:r>
      <w:r>
        <w:rPr>
          <w:sz w:val="30"/>
          <w:szCs w:val="30"/>
        </w:rPr>
        <w:softHyphen/>
        <w:t>го зондування у хворих із сполученою патологією серцево-судинної та Ге</w:t>
      </w:r>
      <w:r>
        <w:rPr>
          <w:sz w:val="30"/>
          <w:szCs w:val="30"/>
        </w:rPr>
        <w:softHyphen/>
        <w:t>па</w:t>
      </w:r>
      <w:r>
        <w:rPr>
          <w:sz w:val="30"/>
          <w:szCs w:val="30"/>
        </w:rPr>
        <w:softHyphen/>
        <w:t xml:space="preserve">тобіліарної системи </w:t>
      </w:r>
      <w:r>
        <w:rPr>
          <w:spacing w:val="-4"/>
          <w:sz w:val="30"/>
          <w:szCs w:val="30"/>
        </w:rPr>
        <w:t xml:space="preserve">/ В.Ю. Гусач </w:t>
      </w:r>
      <w:r>
        <w:rPr>
          <w:sz w:val="30"/>
          <w:szCs w:val="30"/>
        </w:rPr>
        <w:t>// Український журнал клінічної та ла</w:t>
      </w:r>
      <w:r>
        <w:rPr>
          <w:sz w:val="30"/>
          <w:szCs w:val="30"/>
        </w:rPr>
        <w:softHyphen/>
        <w:t>бо</w:t>
      </w:r>
      <w:r>
        <w:rPr>
          <w:sz w:val="30"/>
          <w:szCs w:val="30"/>
        </w:rPr>
        <w:softHyphen/>
        <w:t>раторної медицини. - 2008. - Т.3, № 1. - С. 56 - 58.</w:t>
      </w:r>
    </w:p>
    <w:p w:rsidR="006B1933" w:rsidRDefault="006B1933" w:rsidP="006B1933">
      <w:pPr>
        <w:ind w:right="72" w:firstLine="540"/>
        <w:rPr>
          <w:sz w:val="30"/>
          <w:szCs w:val="30"/>
        </w:rPr>
      </w:pPr>
      <w:r>
        <w:rPr>
          <w:sz w:val="30"/>
          <w:szCs w:val="30"/>
        </w:rPr>
        <w:t xml:space="preserve">7. Гусач В.Ю. Активність ферментів системи антиоксидантного захисту (каталази та супероксиддисмутази) у хворих молодого віку з гіпертонічною хворобою поєднаною з хронічним некалькульозним холециститом </w:t>
      </w:r>
      <w:r>
        <w:rPr>
          <w:spacing w:val="-4"/>
          <w:sz w:val="30"/>
          <w:szCs w:val="30"/>
        </w:rPr>
        <w:t xml:space="preserve">/В.Ю. Гусач </w:t>
      </w:r>
      <w:r>
        <w:rPr>
          <w:sz w:val="30"/>
          <w:szCs w:val="30"/>
        </w:rPr>
        <w:t>// Проб</w:t>
      </w:r>
      <w:r>
        <w:rPr>
          <w:sz w:val="30"/>
          <w:szCs w:val="30"/>
        </w:rPr>
        <w:softHyphen/>
        <w:t>леми екологічної та медичної генетики та клінічної імунології: Зб. наук. пр. – Київ-Луганськ-Харків. - 2006. – Вип. 6 (75). – С. 125-132.</w:t>
      </w:r>
    </w:p>
    <w:p w:rsidR="006B1933" w:rsidRDefault="006B1933" w:rsidP="006B1933">
      <w:pPr>
        <w:tabs>
          <w:tab w:val="left" w:pos="395"/>
          <w:tab w:val="left" w:pos="3845"/>
          <w:tab w:val="left" w:pos="6725"/>
          <w:tab w:val="left" w:pos="8192"/>
        </w:tabs>
        <w:ind w:firstLine="540"/>
        <w:rPr>
          <w:i/>
          <w:sz w:val="30"/>
          <w:szCs w:val="30"/>
        </w:rPr>
      </w:pPr>
      <w:r>
        <w:rPr>
          <w:sz w:val="30"/>
          <w:szCs w:val="30"/>
        </w:rPr>
        <w:t>8. Гусач В.Ю. Вплив комбінації циклоферону та тіотриазоліну на ін</w:t>
      </w:r>
      <w:r>
        <w:rPr>
          <w:sz w:val="30"/>
          <w:szCs w:val="30"/>
        </w:rPr>
        <w:softHyphen/>
        <w:t>тер</w:t>
      </w:r>
      <w:r>
        <w:rPr>
          <w:sz w:val="30"/>
          <w:szCs w:val="30"/>
        </w:rPr>
        <w:softHyphen/>
        <w:t>фероновий статус хворих молодого віку з хронічним некалькульозним хо</w:t>
      </w:r>
      <w:r>
        <w:rPr>
          <w:sz w:val="30"/>
          <w:szCs w:val="30"/>
        </w:rPr>
        <w:softHyphen/>
        <w:t xml:space="preserve">лециститом поєднаним із гіпертонічною хворобою </w:t>
      </w:r>
      <w:r>
        <w:rPr>
          <w:spacing w:val="-4"/>
          <w:sz w:val="30"/>
          <w:szCs w:val="30"/>
        </w:rPr>
        <w:t xml:space="preserve">/В.Ю. Гусач </w:t>
      </w:r>
      <w:r>
        <w:rPr>
          <w:sz w:val="30"/>
          <w:szCs w:val="30"/>
        </w:rPr>
        <w:t>// Проб</w:t>
      </w:r>
      <w:r>
        <w:rPr>
          <w:sz w:val="30"/>
          <w:szCs w:val="30"/>
        </w:rPr>
        <w:softHyphen/>
        <w:t>леми екологічної та медичної генетики і клінічної імунології: Зб. наук. паць. Київ. – Луганськ. – Харків. - 2008. - Вип. 3 – 4 (84–85). - С. 223 – 228.</w:t>
      </w:r>
    </w:p>
    <w:p w:rsidR="006B1933" w:rsidRDefault="006B1933" w:rsidP="006B1933">
      <w:pPr>
        <w:tabs>
          <w:tab w:val="left" w:pos="395"/>
          <w:tab w:val="left" w:pos="3845"/>
          <w:tab w:val="left" w:pos="6725"/>
          <w:tab w:val="left" w:pos="8192"/>
        </w:tabs>
        <w:ind w:firstLine="540"/>
        <w:rPr>
          <w:sz w:val="30"/>
          <w:szCs w:val="30"/>
        </w:rPr>
      </w:pPr>
      <w:r>
        <w:rPr>
          <w:sz w:val="30"/>
          <w:szCs w:val="30"/>
        </w:rPr>
        <w:t xml:space="preserve">9. Патент України на корисну модель № </w:t>
      </w:r>
      <w:r>
        <w:rPr>
          <w:spacing w:val="-4"/>
          <w:sz w:val="28"/>
          <w:szCs w:val="28"/>
        </w:rPr>
        <w:t xml:space="preserve">35648, </w:t>
      </w:r>
      <w:r>
        <w:rPr>
          <w:sz w:val="30"/>
          <w:szCs w:val="30"/>
        </w:rPr>
        <w:t>МПК</w:t>
      </w:r>
      <w:r>
        <w:rPr>
          <w:sz w:val="30"/>
          <w:szCs w:val="30"/>
          <w:vertAlign w:val="superscript"/>
        </w:rPr>
        <w:t xml:space="preserve">7 </w:t>
      </w:r>
      <w:r>
        <w:rPr>
          <w:sz w:val="30"/>
          <w:szCs w:val="30"/>
        </w:rPr>
        <w:t xml:space="preserve"> А61К35/78. </w:t>
      </w:r>
      <w:r>
        <w:rPr>
          <w:spacing w:val="-4"/>
          <w:sz w:val="30"/>
          <w:szCs w:val="30"/>
        </w:rPr>
        <w:t>Спосіб лікування хронічного некалькульозного холециститу у хворих молодого віку з гіпертонічною хворобою</w:t>
      </w:r>
      <w:r>
        <w:rPr>
          <w:sz w:val="30"/>
          <w:szCs w:val="30"/>
        </w:rPr>
        <w:t xml:space="preserve"> / Іванова Л.М., Гусач В.Ю;</w:t>
      </w:r>
      <w:r>
        <w:rPr>
          <w:spacing w:val="-4"/>
          <w:sz w:val="30"/>
          <w:szCs w:val="30"/>
        </w:rPr>
        <w:t xml:space="preserve"> </w:t>
      </w:r>
      <w:r>
        <w:rPr>
          <w:sz w:val="30"/>
          <w:szCs w:val="30"/>
        </w:rPr>
        <w:t xml:space="preserve">- № </w:t>
      </w:r>
      <w:r>
        <w:rPr>
          <w:sz w:val="30"/>
          <w:szCs w:val="30"/>
          <w:lang w:val="en-US"/>
        </w:rPr>
        <w:t>u</w:t>
      </w:r>
      <w:r>
        <w:rPr>
          <w:sz w:val="30"/>
          <w:szCs w:val="30"/>
        </w:rPr>
        <w:t xml:space="preserve"> 200806293; заявл. від 15.08.2008 р.; опубл. 25.09.08, Бюл. 18.</w:t>
      </w:r>
    </w:p>
    <w:p w:rsidR="006B1933" w:rsidRDefault="006B1933" w:rsidP="006B1933">
      <w:pPr>
        <w:tabs>
          <w:tab w:val="left" w:pos="395"/>
          <w:tab w:val="left" w:pos="3845"/>
          <w:tab w:val="left" w:pos="6725"/>
          <w:tab w:val="left" w:pos="8192"/>
        </w:tabs>
        <w:ind w:firstLine="540"/>
        <w:rPr>
          <w:sz w:val="30"/>
          <w:szCs w:val="30"/>
        </w:rPr>
      </w:pPr>
      <w:r>
        <w:rPr>
          <w:sz w:val="30"/>
          <w:szCs w:val="30"/>
        </w:rPr>
        <w:t>10. Іванова</w:t>
      </w:r>
      <w:r>
        <w:rPr>
          <w:spacing w:val="-4"/>
          <w:sz w:val="30"/>
          <w:szCs w:val="30"/>
        </w:rPr>
        <w:t xml:space="preserve"> Л.М</w:t>
      </w:r>
      <w:r>
        <w:rPr>
          <w:sz w:val="30"/>
          <w:szCs w:val="30"/>
        </w:rPr>
        <w:t>., Гусач В.Ю</w:t>
      </w:r>
      <w:r>
        <w:rPr>
          <w:spacing w:val="-4"/>
          <w:sz w:val="30"/>
          <w:szCs w:val="30"/>
        </w:rPr>
        <w:t>.</w:t>
      </w:r>
      <w:r>
        <w:rPr>
          <w:sz w:val="30"/>
          <w:szCs w:val="30"/>
        </w:rPr>
        <w:t xml:space="preserve"> </w:t>
      </w:r>
      <w:r>
        <w:rPr>
          <w:spacing w:val="-4"/>
          <w:sz w:val="30"/>
          <w:szCs w:val="30"/>
        </w:rPr>
        <w:t xml:space="preserve">Рівень інтерферонів у хворих з хронічним некалькульозним холециститом, поєднаним із гіпертонічною хворобою / Л.М. Іванова, В.Ю. Гусач // </w:t>
      </w:r>
      <w:r>
        <w:rPr>
          <w:sz w:val="30"/>
          <w:szCs w:val="30"/>
        </w:rPr>
        <w:t xml:space="preserve">Імунологія та алергологія: Київ; - 2007. - № 3. – С. 117. </w:t>
      </w:r>
    </w:p>
    <w:p w:rsidR="006B1933" w:rsidRDefault="006B1933" w:rsidP="006B1933">
      <w:pPr>
        <w:tabs>
          <w:tab w:val="left" w:pos="395"/>
          <w:tab w:val="left" w:pos="3845"/>
          <w:tab w:val="left" w:pos="6714"/>
          <w:tab w:val="left" w:pos="8192"/>
        </w:tabs>
        <w:ind w:firstLine="540"/>
        <w:rPr>
          <w:sz w:val="30"/>
          <w:szCs w:val="30"/>
        </w:rPr>
      </w:pPr>
      <w:r>
        <w:rPr>
          <w:sz w:val="30"/>
          <w:szCs w:val="30"/>
        </w:rPr>
        <w:t>11. Гусач В.Ю. Сочетаное течение хронического некалькулезного хо</w:t>
      </w:r>
      <w:r>
        <w:rPr>
          <w:sz w:val="30"/>
          <w:szCs w:val="30"/>
        </w:rPr>
        <w:softHyphen/>
        <w:t>ле</w:t>
      </w:r>
      <w:r>
        <w:rPr>
          <w:sz w:val="30"/>
          <w:szCs w:val="30"/>
        </w:rPr>
        <w:softHyphen/>
        <w:t>цистита и гипертонической болезни у больных молодого возраста</w:t>
      </w:r>
      <w:r>
        <w:rPr>
          <w:sz w:val="30"/>
          <w:szCs w:val="30"/>
        </w:rPr>
        <w:tab/>
        <w:t xml:space="preserve"> // Вклад мо</w:t>
      </w:r>
      <w:r>
        <w:rPr>
          <w:sz w:val="30"/>
          <w:szCs w:val="30"/>
        </w:rPr>
        <w:softHyphen/>
      </w:r>
      <w:r>
        <w:rPr>
          <w:sz w:val="30"/>
          <w:szCs w:val="30"/>
        </w:rPr>
        <w:softHyphen/>
      </w:r>
      <w:r>
        <w:rPr>
          <w:sz w:val="30"/>
          <w:szCs w:val="30"/>
        </w:rPr>
        <w:softHyphen/>
        <w:t>лодих вчених в розвиток медичної науки і практики: матеріали науково-практичної конференції (13.11.2007р). - Харків, 2007.- С. 27.</w:t>
      </w:r>
    </w:p>
    <w:p w:rsidR="006B1933" w:rsidRDefault="006B1933" w:rsidP="006B1933">
      <w:pPr>
        <w:pStyle w:val="7"/>
        <w:ind w:firstLine="0"/>
        <w:rPr>
          <w:sz w:val="30"/>
          <w:szCs w:val="30"/>
        </w:rPr>
      </w:pPr>
      <w:r>
        <w:rPr>
          <w:sz w:val="30"/>
          <w:szCs w:val="30"/>
        </w:rPr>
        <w:t>АНОТАЦІЯ</w:t>
      </w:r>
    </w:p>
    <w:p w:rsidR="006B1933" w:rsidRDefault="006B1933" w:rsidP="006B1933">
      <w:pPr>
        <w:tabs>
          <w:tab w:val="left" w:pos="4530"/>
        </w:tabs>
        <w:rPr>
          <w:sz w:val="30"/>
          <w:szCs w:val="30"/>
        </w:rPr>
      </w:pPr>
      <w:r>
        <w:rPr>
          <w:b/>
          <w:sz w:val="30"/>
          <w:szCs w:val="30"/>
        </w:rPr>
        <w:t>Гусач В.Ю. Клініко-патогенетичні особливості хронічного нека</w:t>
      </w:r>
      <w:r>
        <w:rPr>
          <w:b/>
          <w:sz w:val="30"/>
          <w:szCs w:val="30"/>
        </w:rPr>
        <w:softHyphen/>
        <w:t>ль</w:t>
      </w:r>
      <w:r>
        <w:rPr>
          <w:b/>
          <w:sz w:val="30"/>
          <w:szCs w:val="30"/>
        </w:rPr>
        <w:softHyphen/>
        <w:t xml:space="preserve">кульозного холециститу сполученого з гіпертонічною хворобою у хворих молодого віку та оптимізація лікування. – </w:t>
      </w:r>
      <w:r>
        <w:rPr>
          <w:sz w:val="30"/>
          <w:szCs w:val="30"/>
        </w:rPr>
        <w:t xml:space="preserve">Рукопис. </w:t>
      </w:r>
    </w:p>
    <w:p w:rsidR="006B1933" w:rsidRDefault="006B1933" w:rsidP="006B1933">
      <w:pPr>
        <w:tabs>
          <w:tab w:val="left" w:pos="4530"/>
        </w:tabs>
        <w:rPr>
          <w:sz w:val="30"/>
          <w:szCs w:val="30"/>
        </w:rPr>
      </w:pPr>
      <w:r>
        <w:rPr>
          <w:sz w:val="30"/>
          <w:szCs w:val="30"/>
        </w:rPr>
        <w:t>Дисертація на здобуття наукового ступеня кандидата медичних наук за спе</w:t>
      </w:r>
      <w:r>
        <w:rPr>
          <w:sz w:val="30"/>
          <w:szCs w:val="30"/>
        </w:rPr>
        <w:softHyphen/>
        <w:t>ціальністю 14.01.02 - внутрішні хвороби. - Луганський державний медич</w:t>
      </w:r>
      <w:r>
        <w:rPr>
          <w:sz w:val="30"/>
          <w:szCs w:val="30"/>
        </w:rPr>
        <w:softHyphen/>
        <w:t>ний університет, Луганськ, 2008.</w:t>
      </w:r>
    </w:p>
    <w:p w:rsidR="006B1933" w:rsidRDefault="006B1933" w:rsidP="006B1933">
      <w:pPr>
        <w:tabs>
          <w:tab w:val="left" w:pos="4530"/>
        </w:tabs>
        <w:rPr>
          <w:sz w:val="30"/>
          <w:szCs w:val="30"/>
        </w:rPr>
      </w:pPr>
      <w:r>
        <w:rPr>
          <w:sz w:val="30"/>
          <w:szCs w:val="30"/>
        </w:rPr>
        <w:t>У дисертації узагальнені дані комплексного клініко - лабораторного та ін</w:t>
      </w:r>
      <w:r>
        <w:rPr>
          <w:sz w:val="30"/>
          <w:szCs w:val="30"/>
        </w:rPr>
        <w:softHyphen/>
        <w:t>струментального дослідження 130 хворих з хронічним некалькульозним холециститом (ХНХ) в сполученні з гіпертонічною хворобою (ГХ) у віці від 18 до 45 років. Встановлені особливості клінічного перебігу біліарної па</w:t>
      </w:r>
      <w:r>
        <w:rPr>
          <w:sz w:val="30"/>
          <w:szCs w:val="30"/>
        </w:rPr>
        <w:softHyphen/>
        <w:t>тології від наявності різних типів дискінезії жовчного міхура, пато</w:t>
      </w:r>
      <w:r>
        <w:rPr>
          <w:sz w:val="30"/>
          <w:szCs w:val="30"/>
        </w:rPr>
        <w:softHyphen/>
        <w:t>ге</w:t>
      </w:r>
      <w:r>
        <w:rPr>
          <w:sz w:val="30"/>
          <w:szCs w:val="30"/>
        </w:rPr>
        <w:softHyphen/>
        <w:t xml:space="preserve">нетична </w:t>
      </w:r>
      <w:r>
        <w:rPr>
          <w:sz w:val="30"/>
          <w:szCs w:val="30"/>
        </w:rPr>
        <w:lastRenderedPageBreak/>
        <w:t>роль метаболічних порушень та змін інтерферонового статусу при загос</w:t>
      </w:r>
      <w:r>
        <w:rPr>
          <w:sz w:val="30"/>
          <w:szCs w:val="30"/>
        </w:rPr>
        <w:softHyphen/>
        <w:t>т</w:t>
      </w:r>
      <w:r>
        <w:rPr>
          <w:sz w:val="30"/>
          <w:szCs w:val="30"/>
        </w:rPr>
        <w:softHyphen/>
        <w:t>ренні патологічного процесу у жовчному міхурі. Патогенетично обгрун</w:t>
      </w:r>
      <w:r>
        <w:rPr>
          <w:sz w:val="30"/>
          <w:szCs w:val="30"/>
        </w:rPr>
        <w:softHyphen/>
        <w:t>то</w:t>
      </w:r>
      <w:r>
        <w:rPr>
          <w:sz w:val="30"/>
          <w:szCs w:val="30"/>
        </w:rPr>
        <w:softHyphen/>
        <w:t>ва</w:t>
      </w:r>
      <w:r>
        <w:rPr>
          <w:sz w:val="30"/>
          <w:szCs w:val="30"/>
        </w:rPr>
        <w:softHyphen/>
        <w:t>но доцільність використання комбінації циклоферону, який має не тільки ін</w:t>
      </w:r>
      <w:r>
        <w:rPr>
          <w:sz w:val="30"/>
          <w:szCs w:val="30"/>
        </w:rPr>
        <w:softHyphen/>
        <w:t>тер</w:t>
      </w:r>
      <w:r>
        <w:rPr>
          <w:sz w:val="30"/>
          <w:szCs w:val="30"/>
        </w:rPr>
        <w:softHyphen/>
        <w:t>фероніндукуючу, але й імуномодулюючу та протизапальну дію та тіот</w:t>
      </w:r>
      <w:r>
        <w:rPr>
          <w:sz w:val="30"/>
          <w:szCs w:val="30"/>
        </w:rPr>
        <w:softHyphen/>
        <w:t>ри</w:t>
      </w:r>
      <w:r>
        <w:rPr>
          <w:sz w:val="30"/>
          <w:szCs w:val="30"/>
        </w:rPr>
        <w:softHyphen/>
        <w:t>а</w:t>
      </w:r>
      <w:r>
        <w:rPr>
          <w:sz w:val="30"/>
          <w:szCs w:val="30"/>
        </w:rPr>
        <w:softHyphen/>
        <w:t>золіну, який відноситься до кардіопротекторів та водночас гепато</w:t>
      </w:r>
      <w:r>
        <w:rPr>
          <w:sz w:val="30"/>
          <w:szCs w:val="30"/>
        </w:rPr>
        <w:softHyphen/>
        <w:t>протек</w:t>
      </w:r>
      <w:r>
        <w:rPr>
          <w:sz w:val="30"/>
          <w:szCs w:val="30"/>
        </w:rPr>
        <w:softHyphen/>
        <w:t>то</w:t>
      </w:r>
      <w:r>
        <w:rPr>
          <w:sz w:val="30"/>
          <w:szCs w:val="30"/>
        </w:rPr>
        <w:softHyphen/>
        <w:t>рів, у комплексній терапії хворих молодого віку на ХНХ в сполученні з ГХ. Відмічено прискорення відновлення біохімічних показників та інтер</w:t>
      </w:r>
      <w:r>
        <w:rPr>
          <w:sz w:val="30"/>
          <w:szCs w:val="30"/>
        </w:rPr>
        <w:softHyphen/>
        <w:t>фе</w:t>
      </w:r>
      <w:r>
        <w:rPr>
          <w:sz w:val="30"/>
          <w:szCs w:val="30"/>
        </w:rPr>
        <w:softHyphen/>
        <w:t>ро</w:t>
      </w:r>
      <w:r>
        <w:rPr>
          <w:sz w:val="30"/>
          <w:szCs w:val="30"/>
        </w:rPr>
        <w:softHyphen/>
        <w:t>нового статусу, що в клінічному плані проявляється досягненням стійкої пов</w:t>
      </w:r>
      <w:r>
        <w:rPr>
          <w:sz w:val="30"/>
          <w:szCs w:val="30"/>
        </w:rPr>
        <w:softHyphen/>
        <w:t>ноцінної ремісії.</w:t>
      </w:r>
    </w:p>
    <w:p w:rsidR="006B1933" w:rsidRDefault="006B1933" w:rsidP="006B1933">
      <w:pPr>
        <w:tabs>
          <w:tab w:val="left" w:pos="4530"/>
        </w:tabs>
        <w:rPr>
          <w:sz w:val="30"/>
          <w:szCs w:val="30"/>
        </w:rPr>
      </w:pPr>
      <w:r>
        <w:rPr>
          <w:i/>
          <w:sz w:val="30"/>
          <w:szCs w:val="30"/>
        </w:rPr>
        <w:t>Ключові слова:</w:t>
      </w:r>
      <w:r>
        <w:rPr>
          <w:sz w:val="30"/>
          <w:szCs w:val="30"/>
        </w:rPr>
        <w:t xml:space="preserve"> хронічний некалькульозний холецистит, гіпертонічна хвороба, молодий вік, клініка, патогенез, лікування. </w:t>
      </w:r>
    </w:p>
    <w:p w:rsidR="006B1933" w:rsidRDefault="006B1933" w:rsidP="006B1933">
      <w:pPr>
        <w:pStyle w:val="9"/>
        <w:spacing w:line="240" w:lineRule="auto"/>
        <w:rPr>
          <w:sz w:val="30"/>
          <w:szCs w:val="30"/>
        </w:rPr>
      </w:pPr>
      <w:r>
        <w:rPr>
          <w:sz w:val="30"/>
          <w:szCs w:val="30"/>
        </w:rPr>
        <w:t>АННОТАЦИЯ</w:t>
      </w:r>
    </w:p>
    <w:p w:rsidR="006B1933" w:rsidRDefault="006B1933" w:rsidP="006B1933">
      <w:pPr>
        <w:tabs>
          <w:tab w:val="left" w:pos="4530"/>
        </w:tabs>
        <w:rPr>
          <w:spacing w:val="-2"/>
          <w:sz w:val="30"/>
          <w:szCs w:val="30"/>
        </w:rPr>
      </w:pPr>
      <w:r>
        <w:rPr>
          <w:spacing w:val="-2"/>
          <w:sz w:val="30"/>
          <w:szCs w:val="30"/>
        </w:rPr>
        <w:t xml:space="preserve">Гусач В.Ю. </w:t>
      </w:r>
      <w:r>
        <w:rPr>
          <w:b/>
          <w:spacing w:val="-2"/>
          <w:sz w:val="30"/>
          <w:szCs w:val="30"/>
        </w:rPr>
        <w:t xml:space="preserve">Клинико-патогенетические особенности хронического некалькулезного холецистита, сочетанного с гипертонической болезнью у больных  молодого возраста и оптимизация лечения. – </w:t>
      </w:r>
      <w:r>
        <w:rPr>
          <w:spacing w:val="-2"/>
          <w:sz w:val="30"/>
          <w:szCs w:val="30"/>
        </w:rPr>
        <w:t xml:space="preserve">Рукопись. </w:t>
      </w:r>
    </w:p>
    <w:p w:rsidR="006B1933" w:rsidRDefault="006B1933" w:rsidP="006B1933">
      <w:pPr>
        <w:tabs>
          <w:tab w:val="left" w:pos="4530"/>
        </w:tabs>
        <w:rPr>
          <w:sz w:val="30"/>
          <w:szCs w:val="30"/>
        </w:rPr>
      </w:pPr>
      <w:r>
        <w:rPr>
          <w:sz w:val="30"/>
          <w:szCs w:val="30"/>
        </w:rPr>
        <w:t>Диссертация на соискание научной степени кандидата медицинских наук по специальности 14.01.02 – внутренние болезни. - Луганский госу</w:t>
      </w:r>
      <w:r>
        <w:rPr>
          <w:sz w:val="30"/>
          <w:szCs w:val="30"/>
        </w:rPr>
        <w:softHyphen/>
        <w:t>дарс</w:t>
      </w:r>
      <w:r>
        <w:rPr>
          <w:sz w:val="30"/>
          <w:szCs w:val="30"/>
        </w:rPr>
        <w:softHyphen/>
        <w:t>т</w:t>
      </w:r>
      <w:r>
        <w:rPr>
          <w:sz w:val="30"/>
          <w:szCs w:val="30"/>
        </w:rPr>
        <w:softHyphen/>
        <w:t>вен</w:t>
      </w:r>
      <w:r>
        <w:rPr>
          <w:sz w:val="30"/>
          <w:szCs w:val="30"/>
        </w:rPr>
        <w:softHyphen/>
        <w:t>ный медицинский университет, Луганск, 2008.</w:t>
      </w:r>
    </w:p>
    <w:p w:rsidR="006B1933" w:rsidRDefault="006B1933" w:rsidP="006B1933">
      <w:pPr>
        <w:pStyle w:val="affffffff5"/>
        <w:ind w:firstLine="440"/>
        <w:rPr>
          <w:spacing w:val="-4"/>
          <w:sz w:val="30"/>
          <w:szCs w:val="30"/>
        </w:rPr>
      </w:pPr>
      <w:r>
        <w:rPr>
          <w:spacing w:val="-2"/>
          <w:sz w:val="30"/>
          <w:szCs w:val="30"/>
        </w:rPr>
        <w:t>Диссертационная работа посвящена оптимизации лечения больных хро</w:t>
      </w:r>
      <w:r>
        <w:rPr>
          <w:spacing w:val="-2"/>
          <w:sz w:val="30"/>
          <w:szCs w:val="30"/>
        </w:rPr>
        <w:softHyphen/>
        <w:t>ническим некалькулезным холециститом, сочетанным с гипертонической бо</w:t>
      </w:r>
      <w:r>
        <w:rPr>
          <w:spacing w:val="-2"/>
          <w:sz w:val="30"/>
          <w:szCs w:val="30"/>
        </w:rPr>
        <w:softHyphen/>
      </w:r>
      <w:r>
        <w:rPr>
          <w:spacing w:val="-2"/>
          <w:sz w:val="30"/>
          <w:szCs w:val="30"/>
        </w:rPr>
        <w:softHyphen/>
        <w:t>лезнью. В работе приведены данные комплексного клинико-ла</w:t>
      </w:r>
      <w:r>
        <w:rPr>
          <w:spacing w:val="-2"/>
          <w:sz w:val="30"/>
          <w:szCs w:val="30"/>
        </w:rPr>
        <w:softHyphen/>
        <w:t>боратор</w:t>
      </w:r>
      <w:r>
        <w:rPr>
          <w:spacing w:val="-2"/>
          <w:sz w:val="30"/>
          <w:szCs w:val="30"/>
        </w:rPr>
        <w:softHyphen/>
        <w:t>но</w:t>
      </w:r>
      <w:r>
        <w:rPr>
          <w:spacing w:val="-2"/>
          <w:sz w:val="30"/>
          <w:szCs w:val="30"/>
        </w:rPr>
        <w:softHyphen/>
        <w:t>го и инструментального обследования 130 больных хроническим некаль</w:t>
      </w:r>
      <w:r>
        <w:rPr>
          <w:spacing w:val="-2"/>
          <w:sz w:val="30"/>
          <w:szCs w:val="30"/>
        </w:rPr>
        <w:softHyphen/>
        <w:t>ку</w:t>
      </w:r>
      <w:r>
        <w:rPr>
          <w:spacing w:val="-2"/>
          <w:sz w:val="30"/>
          <w:szCs w:val="30"/>
        </w:rPr>
        <w:softHyphen/>
        <w:t>лезным холециститом (ХНХ) в сочетании с гипертонической болезнью (ГБ), которые были распределены на две группы. Основная группа включала 77 человек, в группу сопоставления вошли 53 пациента. Клиническая картина у больных молодого возраста характеризовалась наличием общей слабости, го</w:t>
      </w:r>
      <w:r>
        <w:rPr>
          <w:spacing w:val="-2"/>
          <w:sz w:val="30"/>
          <w:szCs w:val="30"/>
        </w:rPr>
        <w:softHyphen/>
        <w:t>ловной боли, головокружения, снижения работоспособности, повышенной сон</w:t>
      </w:r>
      <w:r>
        <w:rPr>
          <w:spacing w:val="-2"/>
          <w:sz w:val="30"/>
          <w:szCs w:val="30"/>
        </w:rPr>
        <w:softHyphen/>
        <w:t>ли</w:t>
      </w:r>
      <w:r>
        <w:rPr>
          <w:spacing w:val="-2"/>
          <w:sz w:val="30"/>
          <w:szCs w:val="30"/>
        </w:rPr>
        <w:softHyphen/>
        <w:t>вос</w:t>
      </w:r>
      <w:r>
        <w:rPr>
          <w:spacing w:val="-2"/>
          <w:sz w:val="30"/>
          <w:szCs w:val="30"/>
        </w:rPr>
        <w:softHyphen/>
        <w:t>ти днем или бессоницы ночью, выраженной эмоциональной лаби</w:t>
      </w:r>
      <w:r>
        <w:rPr>
          <w:spacing w:val="-2"/>
          <w:sz w:val="30"/>
          <w:szCs w:val="30"/>
        </w:rPr>
        <w:softHyphen/>
        <w:t>ль</w:t>
      </w:r>
      <w:r>
        <w:rPr>
          <w:spacing w:val="-2"/>
          <w:sz w:val="30"/>
          <w:szCs w:val="30"/>
        </w:rPr>
        <w:softHyphen/>
        <w:t>ности, ги</w:t>
      </w:r>
      <w:r>
        <w:rPr>
          <w:spacing w:val="-2"/>
          <w:sz w:val="30"/>
          <w:szCs w:val="30"/>
        </w:rPr>
        <w:softHyphen/>
        <w:t>пер- и дизгидроза, что свидетельствовало о наличии асте</w:t>
      </w:r>
      <w:r>
        <w:rPr>
          <w:spacing w:val="-2"/>
          <w:sz w:val="30"/>
          <w:szCs w:val="30"/>
        </w:rPr>
        <w:softHyphen/>
        <w:t>но</w:t>
      </w:r>
      <w:r>
        <w:rPr>
          <w:spacing w:val="-2"/>
          <w:sz w:val="30"/>
          <w:szCs w:val="30"/>
        </w:rPr>
        <w:softHyphen/>
        <w:t>нев</w:t>
      </w:r>
      <w:r>
        <w:rPr>
          <w:spacing w:val="-2"/>
          <w:sz w:val="30"/>
          <w:szCs w:val="30"/>
        </w:rPr>
        <w:softHyphen/>
        <w:t>ротического синдрома. Среди факторов риска коморбидной пато</w:t>
      </w:r>
      <w:r>
        <w:rPr>
          <w:spacing w:val="-2"/>
          <w:sz w:val="30"/>
          <w:szCs w:val="30"/>
        </w:rPr>
        <w:softHyphen/>
        <w:t>ло</w:t>
      </w:r>
      <w:r>
        <w:rPr>
          <w:spacing w:val="-2"/>
          <w:sz w:val="30"/>
          <w:szCs w:val="30"/>
        </w:rPr>
        <w:softHyphen/>
        <w:t>гии выяв</w:t>
      </w:r>
      <w:r>
        <w:rPr>
          <w:spacing w:val="-2"/>
          <w:sz w:val="30"/>
          <w:szCs w:val="30"/>
        </w:rPr>
        <w:softHyphen/>
        <w:t>ля</w:t>
      </w:r>
      <w:r>
        <w:rPr>
          <w:spacing w:val="-2"/>
          <w:sz w:val="30"/>
          <w:szCs w:val="30"/>
        </w:rPr>
        <w:softHyphen/>
        <w:t>лись  стрес</w:t>
      </w:r>
      <w:r>
        <w:rPr>
          <w:spacing w:val="-2"/>
          <w:sz w:val="30"/>
          <w:szCs w:val="30"/>
        </w:rPr>
        <w:softHyphen/>
        <w:t>сы, чаще у женщин, наследственность, курение, гиподинамия, из</w:t>
      </w:r>
      <w:r>
        <w:rPr>
          <w:spacing w:val="-2"/>
          <w:sz w:val="30"/>
          <w:szCs w:val="30"/>
        </w:rPr>
        <w:softHyphen/>
        <w:t>быточная  масса тела. У обследованных больных присутствовали шум в го</w:t>
      </w:r>
      <w:r>
        <w:rPr>
          <w:spacing w:val="-2"/>
          <w:sz w:val="30"/>
          <w:szCs w:val="30"/>
        </w:rPr>
        <w:softHyphen/>
        <w:t>ло</w:t>
      </w:r>
      <w:r>
        <w:rPr>
          <w:spacing w:val="-2"/>
          <w:sz w:val="30"/>
          <w:szCs w:val="30"/>
        </w:rPr>
        <w:softHyphen/>
        <w:t xml:space="preserve">ве и ушах, </w:t>
      </w:r>
      <w:r>
        <w:rPr>
          <w:spacing w:val="-4"/>
          <w:sz w:val="30"/>
          <w:szCs w:val="30"/>
        </w:rPr>
        <w:t>кар</w:t>
      </w:r>
      <w:r>
        <w:rPr>
          <w:spacing w:val="-4"/>
          <w:sz w:val="30"/>
          <w:szCs w:val="30"/>
        </w:rPr>
        <w:softHyphen/>
      </w:r>
      <w:r>
        <w:rPr>
          <w:spacing w:val="-4"/>
          <w:sz w:val="30"/>
          <w:szCs w:val="30"/>
        </w:rPr>
        <w:softHyphen/>
        <w:t>диалгии, нарушения сердечного ритма. При физикальном обс</w:t>
      </w:r>
      <w:r>
        <w:rPr>
          <w:spacing w:val="-4"/>
          <w:sz w:val="30"/>
          <w:szCs w:val="30"/>
        </w:rPr>
        <w:softHyphen/>
        <w:t>ледовании вы</w:t>
      </w:r>
      <w:r>
        <w:rPr>
          <w:spacing w:val="-4"/>
          <w:sz w:val="30"/>
          <w:szCs w:val="30"/>
        </w:rPr>
        <w:softHyphen/>
        <w:t>являлись: повышение артериального давления, ЧСС, акцент II тона над аор</w:t>
      </w:r>
      <w:r>
        <w:rPr>
          <w:spacing w:val="-4"/>
          <w:sz w:val="30"/>
          <w:szCs w:val="30"/>
        </w:rPr>
        <w:softHyphen/>
        <w:t>той, расширение границ относительной сердечной тупости влево, ги</w:t>
      </w:r>
      <w:r>
        <w:rPr>
          <w:spacing w:val="-4"/>
          <w:sz w:val="30"/>
          <w:szCs w:val="30"/>
        </w:rPr>
        <w:softHyphen/>
        <w:t>пер</w:t>
      </w:r>
      <w:r>
        <w:rPr>
          <w:spacing w:val="-4"/>
          <w:sz w:val="30"/>
          <w:szCs w:val="30"/>
        </w:rPr>
        <w:softHyphen/>
        <w:t>то</w:t>
      </w:r>
      <w:r>
        <w:rPr>
          <w:spacing w:val="-4"/>
          <w:sz w:val="30"/>
          <w:szCs w:val="30"/>
        </w:rPr>
        <w:softHyphen/>
        <w:t>ни</w:t>
      </w:r>
      <w:r>
        <w:rPr>
          <w:spacing w:val="-4"/>
          <w:sz w:val="30"/>
          <w:szCs w:val="30"/>
        </w:rPr>
        <w:softHyphen/>
        <w:t>ческая ангиопатии сосудов глазного дна (симптом Салюса-Гун</w:t>
      </w:r>
      <w:r>
        <w:rPr>
          <w:spacing w:val="-4"/>
          <w:sz w:val="30"/>
          <w:szCs w:val="30"/>
        </w:rPr>
        <w:softHyphen/>
        <w:t>на I-II). Данные эхокардиографического исследования говорили о ре</w:t>
      </w:r>
      <w:r>
        <w:rPr>
          <w:spacing w:val="-4"/>
          <w:sz w:val="30"/>
          <w:szCs w:val="30"/>
        </w:rPr>
        <w:softHyphen/>
        <w:t>мо</w:t>
      </w:r>
      <w:r>
        <w:rPr>
          <w:spacing w:val="-4"/>
          <w:sz w:val="30"/>
          <w:szCs w:val="30"/>
        </w:rPr>
        <w:softHyphen/>
        <w:t>де</w:t>
      </w:r>
      <w:r>
        <w:rPr>
          <w:spacing w:val="-4"/>
          <w:sz w:val="30"/>
          <w:szCs w:val="30"/>
        </w:rPr>
        <w:softHyphen/>
        <w:t>ли</w:t>
      </w:r>
      <w:r>
        <w:rPr>
          <w:spacing w:val="-4"/>
          <w:sz w:val="30"/>
          <w:szCs w:val="30"/>
        </w:rPr>
        <w:softHyphen/>
        <w:t>рова</w:t>
      </w:r>
      <w:r>
        <w:rPr>
          <w:spacing w:val="-4"/>
          <w:sz w:val="30"/>
          <w:szCs w:val="30"/>
        </w:rPr>
        <w:softHyphen/>
        <w:t xml:space="preserve">нии сердца. </w:t>
      </w:r>
    </w:p>
    <w:p w:rsidR="006B1933" w:rsidRDefault="006B1933" w:rsidP="006B1933">
      <w:pPr>
        <w:pStyle w:val="affffffff5"/>
        <w:ind w:firstLine="440"/>
        <w:rPr>
          <w:sz w:val="30"/>
          <w:szCs w:val="30"/>
        </w:rPr>
      </w:pPr>
      <w:r>
        <w:rPr>
          <w:sz w:val="30"/>
          <w:szCs w:val="30"/>
        </w:rPr>
        <w:t>В результате комплексного обследования выявлены следующие ва</w:t>
      </w:r>
      <w:r>
        <w:rPr>
          <w:sz w:val="30"/>
          <w:szCs w:val="30"/>
        </w:rPr>
        <w:softHyphen/>
        <w:t>ри</w:t>
      </w:r>
      <w:r>
        <w:rPr>
          <w:sz w:val="30"/>
          <w:szCs w:val="30"/>
        </w:rPr>
        <w:softHyphen/>
        <w:t>ан</w:t>
      </w:r>
      <w:r>
        <w:rPr>
          <w:sz w:val="30"/>
          <w:szCs w:val="30"/>
        </w:rPr>
        <w:softHyphen/>
        <w:t xml:space="preserve">ты нарушений моторно-кинетической функции </w:t>
      </w:r>
      <w:r>
        <w:rPr>
          <w:spacing w:val="-2"/>
          <w:sz w:val="30"/>
          <w:szCs w:val="30"/>
        </w:rPr>
        <w:t>желчного пузыря</w:t>
      </w:r>
      <w:r>
        <w:rPr>
          <w:sz w:val="30"/>
          <w:szCs w:val="30"/>
        </w:rPr>
        <w:t>: у 78 (60%) больных гипертонически-гиперкинетическая дискинезия; у 35 (27%) гипо</w:t>
      </w:r>
      <w:r>
        <w:rPr>
          <w:sz w:val="30"/>
          <w:szCs w:val="30"/>
        </w:rPr>
        <w:softHyphen/>
        <w:t>то</w:t>
      </w:r>
      <w:r>
        <w:rPr>
          <w:sz w:val="30"/>
          <w:szCs w:val="30"/>
        </w:rPr>
        <w:softHyphen/>
        <w:t>ни</w:t>
      </w:r>
      <w:r>
        <w:rPr>
          <w:sz w:val="30"/>
          <w:szCs w:val="30"/>
        </w:rPr>
        <w:softHyphen/>
        <w:t xml:space="preserve">чески-гиперкинетическая; у 17 (13%) - гипотонически-гипокинетическая </w:t>
      </w:r>
      <w:r>
        <w:rPr>
          <w:sz w:val="30"/>
          <w:szCs w:val="30"/>
        </w:rPr>
        <w:lastRenderedPageBreak/>
        <w:t xml:space="preserve">дисфункция ЖП. </w:t>
      </w:r>
      <w:r>
        <w:rPr>
          <w:spacing w:val="-2"/>
          <w:sz w:val="30"/>
          <w:szCs w:val="30"/>
        </w:rPr>
        <w:t>У больных молодого возраста с рассматриваемой пато</w:t>
      </w:r>
      <w:r>
        <w:rPr>
          <w:spacing w:val="-2"/>
          <w:sz w:val="30"/>
          <w:szCs w:val="30"/>
        </w:rPr>
        <w:softHyphen/>
        <w:t>ло</w:t>
      </w:r>
      <w:r>
        <w:rPr>
          <w:spacing w:val="-2"/>
          <w:sz w:val="30"/>
          <w:szCs w:val="30"/>
        </w:rPr>
        <w:softHyphen/>
        <w:t>гией чаще встречался гипертонически-гиперкинетический вариант диски</w:t>
      </w:r>
      <w:r>
        <w:rPr>
          <w:spacing w:val="-2"/>
          <w:sz w:val="30"/>
          <w:szCs w:val="30"/>
        </w:rPr>
        <w:softHyphen/>
        <w:t>не</w:t>
      </w:r>
      <w:r>
        <w:rPr>
          <w:spacing w:val="-2"/>
          <w:sz w:val="30"/>
          <w:szCs w:val="30"/>
        </w:rPr>
        <w:softHyphen/>
        <w:t xml:space="preserve">зии, а также умеренные </w:t>
      </w:r>
      <w:r>
        <w:rPr>
          <w:sz w:val="30"/>
          <w:szCs w:val="30"/>
        </w:rPr>
        <w:t>изменения функциональных проб печени – повз</w:t>
      </w:r>
      <w:r>
        <w:rPr>
          <w:sz w:val="30"/>
          <w:szCs w:val="30"/>
        </w:rPr>
        <w:softHyphen/>
        <w:t>ше</w:t>
      </w:r>
      <w:r>
        <w:rPr>
          <w:sz w:val="30"/>
          <w:szCs w:val="30"/>
        </w:rPr>
        <w:softHyphen/>
        <w:t xml:space="preserve">ние уровня прямого билирубина, активности аминотрансфераз сыворотки (АлАТ и АсАТ). </w:t>
      </w:r>
    </w:p>
    <w:p w:rsidR="006B1933" w:rsidRDefault="006B1933" w:rsidP="006B1933">
      <w:pPr>
        <w:pStyle w:val="affffffff5"/>
        <w:ind w:firstLine="440"/>
        <w:rPr>
          <w:sz w:val="30"/>
          <w:szCs w:val="30"/>
        </w:rPr>
      </w:pPr>
      <w:r>
        <w:rPr>
          <w:sz w:val="30"/>
          <w:szCs w:val="30"/>
        </w:rPr>
        <w:t>Исследования физико-химических и биохимических особенностей желчи у 75,3% обследованных больных выявило достоверное повышение уде</w:t>
      </w:r>
      <w:r>
        <w:rPr>
          <w:sz w:val="30"/>
          <w:szCs w:val="30"/>
        </w:rPr>
        <w:softHyphen/>
        <w:t>ль</w:t>
      </w:r>
      <w:r>
        <w:rPr>
          <w:sz w:val="30"/>
          <w:szCs w:val="30"/>
        </w:rPr>
        <w:softHyphen/>
        <w:t>ного веса желчи в порциях «В» и «С», а также увеличение количества лей</w:t>
      </w:r>
      <w:r>
        <w:rPr>
          <w:sz w:val="30"/>
          <w:szCs w:val="30"/>
        </w:rPr>
        <w:softHyphen/>
        <w:t>ко</w:t>
      </w:r>
      <w:r>
        <w:rPr>
          <w:sz w:val="30"/>
          <w:szCs w:val="30"/>
        </w:rPr>
        <w:softHyphen/>
        <w:t>цитов в этих порциях. В пузырной порции желчи наблюдалось увеличение слизи, кристаллов холестерина, билирубината кальция и жирных кислот. У пациентов с  коморбидной патологией отмечались нарушения метаноли</w:t>
      </w:r>
      <w:r>
        <w:rPr>
          <w:sz w:val="30"/>
          <w:szCs w:val="30"/>
        </w:rPr>
        <w:softHyphen/>
        <w:t>че</w:t>
      </w:r>
      <w:r>
        <w:rPr>
          <w:sz w:val="30"/>
          <w:szCs w:val="30"/>
        </w:rPr>
        <w:softHyphen/>
        <w:t>ского гомеостаза, характеризующийся повышением содержания в крови про</w:t>
      </w:r>
      <w:r>
        <w:rPr>
          <w:sz w:val="30"/>
          <w:szCs w:val="30"/>
        </w:rPr>
        <w:softHyphen/>
        <w:t>дуктов ПОЛ (МДА и ДК) на фоне уменьшения активности ферментов  АОЗ (ДК и КТ) и угнетением интегрального индекса Ф. У больных молодого возраста с ХНХ в сочетании с ГБ наблюдались изменения метаболизма ли</w:t>
      </w:r>
      <w:r>
        <w:rPr>
          <w:sz w:val="30"/>
          <w:szCs w:val="30"/>
        </w:rPr>
        <w:softHyphen/>
        <w:t>пи</w:t>
      </w:r>
      <w:r>
        <w:rPr>
          <w:sz w:val="30"/>
          <w:szCs w:val="30"/>
        </w:rPr>
        <w:softHyphen/>
        <w:t>дов, что сопровождалось высоким содержанием общего холестерина, по</w:t>
      </w:r>
      <w:r>
        <w:rPr>
          <w:sz w:val="30"/>
          <w:szCs w:val="30"/>
        </w:rPr>
        <w:softHyphen/>
        <w:t>вы</w:t>
      </w:r>
      <w:r>
        <w:rPr>
          <w:sz w:val="30"/>
          <w:szCs w:val="30"/>
        </w:rPr>
        <w:softHyphen/>
        <w:t>шением концентрации холестерина ЛПНП, ЛПОНП, уровня три</w:t>
      </w:r>
      <w:r>
        <w:rPr>
          <w:sz w:val="30"/>
          <w:szCs w:val="30"/>
        </w:rPr>
        <w:softHyphen/>
        <w:t>гли</w:t>
      </w:r>
      <w:r>
        <w:rPr>
          <w:sz w:val="30"/>
          <w:szCs w:val="30"/>
        </w:rPr>
        <w:softHyphen/>
        <w:t>це</w:t>
      </w:r>
      <w:r>
        <w:rPr>
          <w:sz w:val="30"/>
          <w:szCs w:val="30"/>
        </w:rPr>
        <w:softHyphen/>
        <w:t>ридов. У пациентов с сочетанной патологией в период обострения ХНХ сни</w:t>
      </w:r>
      <w:r>
        <w:rPr>
          <w:sz w:val="30"/>
          <w:szCs w:val="30"/>
        </w:rPr>
        <w:softHyphen/>
      </w:r>
      <w:r>
        <w:rPr>
          <w:sz w:val="30"/>
          <w:szCs w:val="30"/>
        </w:rPr>
        <w:softHyphen/>
        <w:t>жалась концентрация α- и γ-ИФН в крови в 1,5-2,1 и в 1,4 раза со</w:t>
      </w:r>
      <w:r>
        <w:rPr>
          <w:sz w:val="30"/>
          <w:szCs w:val="30"/>
        </w:rPr>
        <w:softHyphen/>
        <w:t>от</w:t>
      </w:r>
      <w:r>
        <w:rPr>
          <w:sz w:val="30"/>
          <w:szCs w:val="30"/>
        </w:rPr>
        <w:softHyphen/>
        <w:t>вет</w:t>
      </w:r>
      <w:r>
        <w:rPr>
          <w:sz w:val="30"/>
          <w:szCs w:val="30"/>
        </w:rPr>
        <w:softHyphen/>
        <w:t>ст</w:t>
      </w:r>
      <w:r>
        <w:rPr>
          <w:sz w:val="30"/>
          <w:szCs w:val="30"/>
        </w:rPr>
        <w:softHyphen/>
        <w:t>вен</w:t>
      </w:r>
      <w:r>
        <w:rPr>
          <w:sz w:val="30"/>
          <w:szCs w:val="30"/>
        </w:rPr>
        <w:softHyphen/>
        <w:t>но</w:t>
      </w:r>
      <w:r>
        <w:rPr>
          <w:spacing w:val="-4"/>
          <w:sz w:val="30"/>
          <w:szCs w:val="30"/>
        </w:rPr>
        <w:t>. Включение в комплекс общепринятого лечения комбинации цик</w:t>
      </w:r>
      <w:r>
        <w:rPr>
          <w:spacing w:val="-4"/>
          <w:sz w:val="30"/>
          <w:szCs w:val="30"/>
        </w:rPr>
        <w:softHyphen/>
        <w:t>ло</w:t>
      </w:r>
      <w:r>
        <w:rPr>
          <w:spacing w:val="-4"/>
          <w:sz w:val="30"/>
          <w:szCs w:val="30"/>
        </w:rPr>
        <w:softHyphen/>
        <w:t>ферона и тиотриазолина способствовало нормализации интерферонового ста</w:t>
      </w:r>
      <w:r>
        <w:rPr>
          <w:spacing w:val="-4"/>
          <w:sz w:val="30"/>
          <w:szCs w:val="30"/>
        </w:rPr>
        <w:softHyphen/>
        <w:t>туса</w:t>
      </w:r>
      <w:r>
        <w:rPr>
          <w:sz w:val="30"/>
          <w:szCs w:val="30"/>
        </w:rPr>
        <w:t>: концентрация α-ИФН повышалась до 24,6±0,45 пг/мл (р&lt;0,05), а уро</w:t>
      </w:r>
      <w:r>
        <w:rPr>
          <w:sz w:val="30"/>
          <w:szCs w:val="30"/>
        </w:rPr>
        <w:softHyphen/>
        <w:t>вень γ-ИФН достигал 47,4±1,4 пг/мл (р&lt;0,05), что совпадало с  развитием ремиссии ХНХ и ликвидацией или уменьшением признаков болевого и дис</w:t>
      </w:r>
      <w:r>
        <w:rPr>
          <w:sz w:val="30"/>
          <w:szCs w:val="30"/>
        </w:rPr>
        <w:softHyphen/>
        <w:t>пеп</w:t>
      </w:r>
      <w:r>
        <w:rPr>
          <w:sz w:val="30"/>
          <w:szCs w:val="30"/>
        </w:rPr>
        <w:softHyphen/>
        <w:t>ти</w:t>
      </w:r>
      <w:r>
        <w:rPr>
          <w:sz w:val="30"/>
          <w:szCs w:val="30"/>
        </w:rPr>
        <w:softHyphen/>
        <w:t>че</w:t>
      </w:r>
      <w:r>
        <w:rPr>
          <w:sz w:val="30"/>
          <w:szCs w:val="30"/>
        </w:rPr>
        <w:softHyphen/>
        <w:t>ского синдромов. В то же время у больных группы сопоставления от</w:t>
      </w:r>
      <w:r>
        <w:rPr>
          <w:sz w:val="30"/>
          <w:szCs w:val="30"/>
        </w:rPr>
        <w:softHyphen/>
      </w:r>
      <w:r>
        <w:rPr>
          <w:sz w:val="30"/>
          <w:szCs w:val="30"/>
        </w:rPr>
        <w:softHyphen/>
      </w:r>
      <w:r>
        <w:rPr>
          <w:sz w:val="30"/>
          <w:szCs w:val="30"/>
        </w:rPr>
        <w:softHyphen/>
      </w:r>
      <w:r>
        <w:rPr>
          <w:sz w:val="30"/>
          <w:szCs w:val="30"/>
        </w:rPr>
        <w:softHyphen/>
        <w:t>ме</w:t>
      </w:r>
      <w:r>
        <w:rPr>
          <w:sz w:val="30"/>
          <w:szCs w:val="30"/>
        </w:rPr>
        <w:softHyphen/>
        <w:t>ча</w:t>
      </w:r>
      <w:r>
        <w:rPr>
          <w:sz w:val="30"/>
          <w:szCs w:val="30"/>
        </w:rPr>
        <w:softHyphen/>
        <w:t>лось менее значимое улучшение интерферонового статуса. При</w:t>
      </w:r>
      <w:r>
        <w:rPr>
          <w:sz w:val="30"/>
          <w:szCs w:val="30"/>
        </w:rPr>
        <w:softHyphen/>
        <w:t>ме</w:t>
      </w:r>
      <w:r>
        <w:rPr>
          <w:sz w:val="30"/>
          <w:szCs w:val="30"/>
        </w:rPr>
        <w:softHyphen/>
        <w:t>не</w:t>
      </w:r>
      <w:r>
        <w:rPr>
          <w:sz w:val="30"/>
          <w:szCs w:val="30"/>
        </w:rPr>
        <w:softHyphen/>
        <w:t>ние ком</w:t>
      </w:r>
      <w:r>
        <w:rPr>
          <w:sz w:val="30"/>
          <w:szCs w:val="30"/>
        </w:rPr>
        <w:softHyphen/>
        <w:t>бинации циклоферона и тиотриазолина у 92,2% больных основной группы позволило достичь стойкой клинической ремис</w:t>
      </w:r>
      <w:r>
        <w:rPr>
          <w:sz w:val="30"/>
          <w:szCs w:val="30"/>
        </w:rPr>
        <w:softHyphen/>
        <w:t>сии, у 7,8 % - зна</w:t>
      </w:r>
      <w:r>
        <w:rPr>
          <w:sz w:val="30"/>
          <w:szCs w:val="30"/>
        </w:rPr>
        <w:softHyphen/>
        <w:t>чи</w:t>
      </w:r>
      <w:r>
        <w:rPr>
          <w:sz w:val="30"/>
          <w:szCs w:val="30"/>
        </w:rPr>
        <w:softHyphen/>
        <w:t>те</w:t>
      </w:r>
      <w:r>
        <w:rPr>
          <w:sz w:val="30"/>
          <w:szCs w:val="30"/>
        </w:rPr>
        <w:softHyphen/>
        <w:t>льного улучшения состояния зд</w:t>
      </w:r>
      <w:r>
        <w:rPr>
          <w:sz w:val="30"/>
          <w:szCs w:val="30"/>
        </w:rPr>
        <w:t>о</w:t>
      </w:r>
      <w:r>
        <w:rPr>
          <w:sz w:val="30"/>
          <w:szCs w:val="30"/>
        </w:rPr>
        <w:t>ровья; в группе сопоставления стойкая кли</w:t>
      </w:r>
      <w:r>
        <w:rPr>
          <w:sz w:val="30"/>
          <w:szCs w:val="30"/>
        </w:rPr>
        <w:softHyphen/>
        <w:t>ни</w:t>
      </w:r>
      <w:r>
        <w:rPr>
          <w:sz w:val="30"/>
          <w:szCs w:val="30"/>
        </w:rPr>
        <w:softHyphen/>
        <w:t>че</w:t>
      </w:r>
      <w:r>
        <w:rPr>
          <w:sz w:val="30"/>
          <w:szCs w:val="30"/>
        </w:rPr>
        <w:softHyphen/>
        <w:t>ская ремиссия была достигнута у 61,2%; а у 38,8% - только улуч</w:t>
      </w:r>
      <w:r>
        <w:rPr>
          <w:sz w:val="30"/>
          <w:szCs w:val="30"/>
        </w:rPr>
        <w:softHyphen/>
        <w:t>ше</w:t>
      </w:r>
      <w:r>
        <w:rPr>
          <w:sz w:val="30"/>
          <w:szCs w:val="30"/>
        </w:rPr>
        <w:softHyphen/>
        <w:t>ние суб</w:t>
      </w:r>
      <w:r>
        <w:rPr>
          <w:sz w:val="30"/>
          <w:szCs w:val="30"/>
        </w:rPr>
        <w:softHyphen/>
        <w:t>ъ</w:t>
      </w:r>
      <w:r>
        <w:rPr>
          <w:sz w:val="30"/>
          <w:szCs w:val="30"/>
        </w:rPr>
        <w:softHyphen/>
        <w:t>ек</w:t>
      </w:r>
      <w:r>
        <w:rPr>
          <w:sz w:val="30"/>
          <w:szCs w:val="30"/>
        </w:rPr>
        <w:softHyphen/>
        <w:t>тивного состояния без достоверного улучшения лабораторных и ин</w:t>
      </w:r>
      <w:r>
        <w:rPr>
          <w:sz w:val="30"/>
          <w:szCs w:val="30"/>
        </w:rPr>
        <w:softHyphen/>
        <w:t>стру</w:t>
      </w:r>
      <w:r>
        <w:rPr>
          <w:sz w:val="30"/>
          <w:szCs w:val="30"/>
        </w:rPr>
        <w:softHyphen/>
        <w:t>ментальных показателей. Предложенная комбинация препаратов у больных основной группы способствовала по</w:t>
      </w:r>
      <w:r>
        <w:rPr>
          <w:sz w:val="30"/>
          <w:szCs w:val="30"/>
        </w:rPr>
        <w:softHyphen/>
        <w:t>степенному улучшению об</w:t>
      </w:r>
      <w:r>
        <w:rPr>
          <w:sz w:val="30"/>
          <w:szCs w:val="30"/>
        </w:rPr>
        <w:softHyphen/>
        <w:t>ще</w:t>
      </w:r>
      <w:r>
        <w:rPr>
          <w:sz w:val="30"/>
          <w:szCs w:val="30"/>
        </w:rPr>
        <w:softHyphen/>
        <w:t>го состоя</w:t>
      </w:r>
      <w:r>
        <w:rPr>
          <w:sz w:val="30"/>
          <w:szCs w:val="30"/>
        </w:rPr>
        <w:softHyphen/>
        <w:t>ния, значительному уменьшению в срав</w:t>
      </w:r>
      <w:r>
        <w:rPr>
          <w:sz w:val="30"/>
          <w:szCs w:val="30"/>
        </w:rPr>
        <w:softHyphen/>
        <w:t>нении с группой сопос</w:t>
      </w:r>
      <w:r>
        <w:rPr>
          <w:sz w:val="30"/>
          <w:szCs w:val="30"/>
        </w:rPr>
        <w:softHyphen/>
        <w:t>тав</w:t>
      </w:r>
      <w:r>
        <w:rPr>
          <w:sz w:val="30"/>
          <w:szCs w:val="30"/>
        </w:rPr>
        <w:softHyphen/>
        <w:t>ления (р&lt;0,01) проявлений астено</w:t>
      </w:r>
      <w:r>
        <w:rPr>
          <w:sz w:val="30"/>
          <w:szCs w:val="30"/>
        </w:rPr>
        <w:softHyphen/>
        <w:t>невро</w:t>
      </w:r>
      <w:r>
        <w:rPr>
          <w:sz w:val="30"/>
          <w:szCs w:val="30"/>
        </w:rPr>
        <w:softHyphen/>
        <w:t>ти</w:t>
      </w:r>
      <w:r>
        <w:rPr>
          <w:sz w:val="30"/>
          <w:szCs w:val="30"/>
        </w:rPr>
        <w:softHyphen/>
        <w:t>че</w:t>
      </w:r>
      <w:r>
        <w:rPr>
          <w:sz w:val="30"/>
          <w:szCs w:val="30"/>
        </w:rPr>
        <w:softHyphen/>
        <w:t>ского синдрома, повышению ра</w:t>
      </w:r>
      <w:r>
        <w:rPr>
          <w:sz w:val="30"/>
          <w:szCs w:val="30"/>
        </w:rPr>
        <w:softHyphen/>
        <w:t>бо</w:t>
      </w:r>
      <w:r>
        <w:rPr>
          <w:sz w:val="30"/>
          <w:szCs w:val="30"/>
        </w:rPr>
        <w:softHyphen/>
        <w:t>то</w:t>
      </w:r>
      <w:r>
        <w:rPr>
          <w:sz w:val="30"/>
          <w:szCs w:val="30"/>
        </w:rPr>
        <w:softHyphen/>
        <w:t>спо</w:t>
      </w:r>
      <w:r>
        <w:rPr>
          <w:sz w:val="30"/>
          <w:szCs w:val="30"/>
        </w:rPr>
        <w:softHyphen/>
        <w:t>собности, умень</w:t>
      </w:r>
      <w:r>
        <w:rPr>
          <w:sz w:val="30"/>
          <w:szCs w:val="30"/>
        </w:rPr>
        <w:softHyphen/>
        <w:t>шению выра</w:t>
      </w:r>
      <w:r>
        <w:rPr>
          <w:sz w:val="30"/>
          <w:szCs w:val="30"/>
        </w:rPr>
        <w:softHyphen/>
        <w:t>жен</w:t>
      </w:r>
      <w:r>
        <w:rPr>
          <w:sz w:val="30"/>
          <w:szCs w:val="30"/>
        </w:rPr>
        <w:softHyphen/>
        <w:t>ности болевого и диспепти</w:t>
      </w:r>
      <w:r>
        <w:rPr>
          <w:sz w:val="30"/>
          <w:szCs w:val="30"/>
        </w:rPr>
        <w:softHyphen/>
        <w:t>че</w:t>
      </w:r>
      <w:r>
        <w:rPr>
          <w:sz w:val="30"/>
          <w:szCs w:val="30"/>
        </w:rPr>
        <w:softHyphen/>
        <w:t>ско</w:t>
      </w:r>
      <w:r>
        <w:rPr>
          <w:sz w:val="30"/>
          <w:szCs w:val="30"/>
        </w:rPr>
        <w:softHyphen/>
        <w:t>го синд</w:t>
      </w:r>
      <w:r>
        <w:rPr>
          <w:sz w:val="30"/>
          <w:szCs w:val="30"/>
        </w:rPr>
        <w:softHyphen/>
        <w:t>ромов, снижению систолического и диастолического АД в сравнении с бо</w:t>
      </w:r>
      <w:r>
        <w:rPr>
          <w:sz w:val="30"/>
          <w:szCs w:val="30"/>
        </w:rPr>
        <w:softHyphen/>
        <w:t xml:space="preserve">льными группы сопоставления. </w:t>
      </w:r>
    </w:p>
    <w:p w:rsidR="006B1933" w:rsidRDefault="006B1933" w:rsidP="006B1933">
      <w:pPr>
        <w:pStyle w:val="affffffffc"/>
        <w:ind w:firstLine="539"/>
        <w:rPr>
          <w:sz w:val="30"/>
          <w:szCs w:val="30"/>
        </w:rPr>
      </w:pPr>
      <w:r>
        <w:rPr>
          <w:sz w:val="30"/>
          <w:szCs w:val="30"/>
        </w:rPr>
        <w:t>Использование комбинации тиотриазолина и циклоферона в комп</w:t>
      </w:r>
      <w:r>
        <w:rPr>
          <w:sz w:val="30"/>
          <w:szCs w:val="30"/>
        </w:rPr>
        <w:softHyphen/>
        <w:t>лекс</w:t>
      </w:r>
      <w:r>
        <w:rPr>
          <w:sz w:val="30"/>
          <w:szCs w:val="30"/>
        </w:rPr>
        <w:softHyphen/>
        <w:t>ном лечении больных молодого возраста с ХНХ в сочетании с ГБ спо</w:t>
      </w:r>
      <w:r>
        <w:rPr>
          <w:sz w:val="30"/>
          <w:szCs w:val="30"/>
        </w:rPr>
        <w:softHyphen/>
        <w:t>соб</w:t>
      </w:r>
      <w:r>
        <w:rPr>
          <w:sz w:val="30"/>
          <w:szCs w:val="30"/>
        </w:rPr>
        <w:softHyphen/>
        <w:t>ст</w:t>
      </w:r>
      <w:r>
        <w:rPr>
          <w:sz w:val="30"/>
          <w:szCs w:val="30"/>
        </w:rPr>
        <w:softHyphen/>
        <w:t>вовало снижению содержания мет</w:t>
      </w:r>
      <w:r>
        <w:rPr>
          <w:sz w:val="30"/>
          <w:szCs w:val="30"/>
        </w:rPr>
        <w:t>а</w:t>
      </w:r>
      <w:r>
        <w:rPr>
          <w:sz w:val="30"/>
          <w:szCs w:val="30"/>
        </w:rPr>
        <w:softHyphen/>
        <w:t xml:space="preserve">болитов перекисного </w:t>
      </w:r>
      <w:r>
        <w:rPr>
          <w:sz w:val="30"/>
          <w:szCs w:val="30"/>
        </w:rPr>
        <w:lastRenderedPageBreak/>
        <w:t>окисления липидов (МДА и ДК), повышению актив</w:t>
      </w:r>
      <w:r>
        <w:rPr>
          <w:sz w:val="30"/>
          <w:szCs w:val="30"/>
        </w:rPr>
        <w:softHyphen/>
        <w:t>ности КТ и СОД. У больных группы со</w:t>
      </w:r>
      <w:r>
        <w:rPr>
          <w:sz w:val="30"/>
          <w:szCs w:val="30"/>
        </w:rPr>
        <w:softHyphen/>
        <w:t>пос</w:t>
      </w:r>
      <w:r>
        <w:rPr>
          <w:sz w:val="30"/>
          <w:szCs w:val="30"/>
        </w:rPr>
        <w:softHyphen/>
        <w:t xml:space="preserve">тавления сохранялся дисбаланс про- и антиоксидантных свойств крови. </w:t>
      </w:r>
    </w:p>
    <w:p w:rsidR="006B1933" w:rsidRDefault="006B1933" w:rsidP="006B1933">
      <w:pPr>
        <w:ind w:firstLine="540"/>
        <w:rPr>
          <w:b/>
          <w:sz w:val="30"/>
          <w:szCs w:val="30"/>
        </w:rPr>
      </w:pPr>
      <w:r>
        <w:rPr>
          <w:i/>
          <w:sz w:val="30"/>
          <w:szCs w:val="30"/>
        </w:rPr>
        <w:t>Ключевые слова:</w:t>
      </w:r>
      <w:r>
        <w:rPr>
          <w:sz w:val="30"/>
          <w:szCs w:val="30"/>
        </w:rPr>
        <w:t xml:space="preserve"> хронический некалькулезный холецистит, гипер</w:t>
      </w:r>
      <w:r>
        <w:rPr>
          <w:sz w:val="30"/>
          <w:szCs w:val="30"/>
        </w:rPr>
        <w:softHyphen/>
        <w:t>то</w:t>
      </w:r>
      <w:r>
        <w:rPr>
          <w:sz w:val="30"/>
          <w:szCs w:val="30"/>
        </w:rPr>
        <w:softHyphen/>
        <w:t>ни</w:t>
      </w:r>
      <w:r>
        <w:rPr>
          <w:sz w:val="30"/>
          <w:szCs w:val="30"/>
        </w:rPr>
        <w:softHyphen/>
        <w:t>че</w:t>
      </w:r>
      <w:r>
        <w:rPr>
          <w:sz w:val="30"/>
          <w:szCs w:val="30"/>
        </w:rPr>
        <w:softHyphen/>
        <w:t>ская болезнь, молодой возраст, клиника, патогенез, лечение.</w:t>
      </w:r>
      <w:r>
        <w:rPr>
          <w:b/>
          <w:sz w:val="30"/>
          <w:szCs w:val="30"/>
        </w:rPr>
        <w:t xml:space="preserve"> </w:t>
      </w:r>
    </w:p>
    <w:p w:rsidR="006B1933" w:rsidRDefault="006B1933" w:rsidP="006B1933">
      <w:pPr>
        <w:ind w:firstLine="442"/>
        <w:jc w:val="center"/>
        <w:rPr>
          <w:b/>
          <w:sz w:val="30"/>
          <w:szCs w:val="30"/>
          <w:lang w:val="en-US"/>
        </w:rPr>
      </w:pPr>
      <w:r>
        <w:rPr>
          <w:b/>
          <w:sz w:val="30"/>
          <w:szCs w:val="30"/>
          <w:lang w:val="en-US"/>
        </w:rPr>
        <w:t>SUMMERY.</w:t>
      </w:r>
    </w:p>
    <w:p w:rsidR="006B1933" w:rsidRDefault="006B1933" w:rsidP="006B1933">
      <w:pPr>
        <w:ind w:firstLine="442"/>
        <w:rPr>
          <w:b/>
          <w:sz w:val="30"/>
          <w:szCs w:val="30"/>
          <w:lang w:val="en-US"/>
        </w:rPr>
      </w:pPr>
      <w:r>
        <w:rPr>
          <w:b/>
          <w:sz w:val="30"/>
          <w:szCs w:val="30"/>
          <w:lang w:val="en-US"/>
        </w:rPr>
        <w:t xml:space="preserve">Gusach V.YU. The Clinic and pathogenetic particularities of chronic acalculous cholecystities, combined with hypertonic disease beside sick yong age and optimization of the treatment </w:t>
      </w:r>
      <w:r>
        <w:rPr>
          <w:sz w:val="30"/>
          <w:szCs w:val="30"/>
          <w:lang w:val="en-US"/>
        </w:rPr>
        <w:t xml:space="preserve">–  </w:t>
      </w:r>
      <w:r>
        <w:rPr>
          <w:sz w:val="30"/>
          <w:szCs w:val="30"/>
        </w:rPr>
        <w:t>М</w:t>
      </w:r>
      <w:r>
        <w:rPr>
          <w:sz w:val="30"/>
          <w:szCs w:val="30"/>
          <w:lang w:val="en-US"/>
        </w:rPr>
        <w:t>anuskript</w:t>
      </w:r>
    </w:p>
    <w:p w:rsidR="006B1933" w:rsidRDefault="006B1933" w:rsidP="006B1933">
      <w:pPr>
        <w:ind w:firstLine="442"/>
        <w:rPr>
          <w:spacing w:val="-2"/>
          <w:sz w:val="30"/>
          <w:szCs w:val="30"/>
          <w:lang w:val="en-US"/>
        </w:rPr>
      </w:pPr>
      <w:r>
        <w:rPr>
          <w:spacing w:val="-2"/>
          <w:sz w:val="30"/>
          <w:szCs w:val="30"/>
          <w:lang w:val="en-US"/>
        </w:rPr>
        <w:t>The work is done for effective treatment of sick chronic acalculous cho</w:t>
      </w:r>
      <w:r w:rsidRPr="006B1933">
        <w:rPr>
          <w:spacing w:val="-2"/>
          <w:sz w:val="30"/>
          <w:szCs w:val="30"/>
          <w:lang w:val="en-US"/>
        </w:rPr>
        <w:softHyphen/>
      </w:r>
      <w:r>
        <w:rPr>
          <w:spacing w:val="-2"/>
          <w:sz w:val="30"/>
          <w:szCs w:val="30"/>
          <w:lang w:val="en-US"/>
        </w:rPr>
        <w:t>le</w:t>
      </w:r>
      <w:r w:rsidRPr="006B1933">
        <w:rPr>
          <w:spacing w:val="-2"/>
          <w:sz w:val="30"/>
          <w:szCs w:val="30"/>
          <w:lang w:val="en-US"/>
        </w:rPr>
        <w:softHyphen/>
      </w:r>
      <w:r>
        <w:rPr>
          <w:spacing w:val="-2"/>
          <w:sz w:val="30"/>
          <w:szCs w:val="30"/>
          <w:lang w:val="en-US"/>
        </w:rPr>
        <w:t>cystities, combined with hypertonic disease, after determination with clinic-labo</w:t>
      </w:r>
      <w:r w:rsidRPr="006B1933">
        <w:rPr>
          <w:spacing w:val="-2"/>
          <w:sz w:val="30"/>
          <w:szCs w:val="30"/>
          <w:lang w:val="en-US"/>
        </w:rPr>
        <w:softHyphen/>
      </w:r>
      <w:r>
        <w:rPr>
          <w:spacing w:val="-2"/>
          <w:sz w:val="30"/>
          <w:szCs w:val="30"/>
          <w:lang w:val="en-US"/>
        </w:rPr>
        <w:t>ratory and instrumental examination of 130 sick chronic acalculous cholecystities (HAH) in combination with hypertonic disease (GD) from 18 and before 45 years. The particularity of the current biliary pathology depends on type of dyskinesis bi</w:t>
      </w:r>
      <w:r w:rsidRPr="006B1933">
        <w:rPr>
          <w:spacing w:val="-2"/>
          <w:sz w:val="30"/>
          <w:szCs w:val="30"/>
          <w:lang w:val="en-US"/>
        </w:rPr>
        <w:softHyphen/>
      </w:r>
      <w:r>
        <w:rPr>
          <w:spacing w:val="-2"/>
          <w:sz w:val="30"/>
          <w:szCs w:val="30"/>
          <w:lang w:val="en-US"/>
        </w:rPr>
        <w:t>li</w:t>
      </w:r>
      <w:r w:rsidRPr="006B1933">
        <w:rPr>
          <w:spacing w:val="-2"/>
          <w:sz w:val="30"/>
          <w:szCs w:val="30"/>
          <w:lang w:val="en-US"/>
        </w:rPr>
        <w:softHyphen/>
      </w:r>
      <w:r>
        <w:rPr>
          <w:spacing w:val="-2"/>
          <w:sz w:val="30"/>
          <w:szCs w:val="30"/>
          <w:lang w:val="en-US"/>
        </w:rPr>
        <w:t>ous bubble, pathologic role of the metabolic breaches and change of interferon status of intensification of the pathological process in bilious bubble. Pathogenic motivation practicably done by the usage of combinations of cyckloferons, wich has not only interferon in duct but also have immunomodulated and counterin</w:t>
      </w:r>
      <w:r w:rsidRPr="006B1933">
        <w:rPr>
          <w:spacing w:val="-2"/>
          <w:sz w:val="30"/>
          <w:szCs w:val="30"/>
          <w:lang w:val="en-US"/>
        </w:rPr>
        <w:softHyphen/>
      </w:r>
      <w:r>
        <w:rPr>
          <w:spacing w:val="-2"/>
          <w:sz w:val="30"/>
          <w:szCs w:val="30"/>
          <w:lang w:val="en-US"/>
        </w:rPr>
        <w:t>flam</w:t>
      </w:r>
      <w:r w:rsidRPr="006B1933">
        <w:rPr>
          <w:spacing w:val="-2"/>
          <w:sz w:val="30"/>
          <w:szCs w:val="30"/>
          <w:lang w:val="en-US"/>
        </w:rPr>
        <w:softHyphen/>
      </w:r>
      <w:r>
        <w:rPr>
          <w:spacing w:val="-2"/>
          <w:sz w:val="30"/>
          <w:szCs w:val="30"/>
          <w:lang w:val="en-US"/>
        </w:rPr>
        <w:t>matory action, tiotriasolin which protect heart as well as liver in complex terastump of the sick yong age with chronic acalculous cholecystities with hyper</w:t>
      </w:r>
      <w:r w:rsidRPr="006B1933">
        <w:rPr>
          <w:spacing w:val="-2"/>
          <w:sz w:val="30"/>
          <w:szCs w:val="30"/>
          <w:lang w:val="en-US"/>
        </w:rPr>
        <w:softHyphen/>
      </w:r>
      <w:r>
        <w:rPr>
          <w:spacing w:val="-2"/>
          <w:sz w:val="30"/>
          <w:szCs w:val="30"/>
          <w:lang w:val="en-US"/>
        </w:rPr>
        <w:t>to</w:t>
      </w:r>
      <w:r w:rsidRPr="006B1933">
        <w:rPr>
          <w:spacing w:val="-2"/>
          <w:sz w:val="30"/>
          <w:szCs w:val="30"/>
          <w:lang w:val="en-US"/>
        </w:rPr>
        <w:softHyphen/>
      </w:r>
      <w:r>
        <w:rPr>
          <w:spacing w:val="-2"/>
          <w:sz w:val="30"/>
          <w:szCs w:val="30"/>
          <w:lang w:val="en-US"/>
        </w:rPr>
        <w:t>nic disease. It is noted that there more quick recovering biochemical factors and in</w:t>
      </w:r>
      <w:r w:rsidRPr="006B1933">
        <w:rPr>
          <w:spacing w:val="-2"/>
          <w:sz w:val="30"/>
          <w:szCs w:val="30"/>
          <w:lang w:val="en-US"/>
        </w:rPr>
        <w:softHyphen/>
      </w:r>
      <w:r>
        <w:rPr>
          <w:spacing w:val="-2"/>
          <w:sz w:val="30"/>
          <w:szCs w:val="30"/>
          <w:lang w:val="en-US"/>
        </w:rPr>
        <w:t>terferon status, which achievement itself in clinical plan for full-fledge re</w:t>
      </w:r>
      <w:r w:rsidRPr="006B1933">
        <w:rPr>
          <w:spacing w:val="-2"/>
          <w:sz w:val="30"/>
          <w:szCs w:val="30"/>
          <w:lang w:val="en-US"/>
        </w:rPr>
        <w:softHyphen/>
      </w:r>
      <w:r>
        <w:rPr>
          <w:spacing w:val="-2"/>
          <w:sz w:val="30"/>
          <w:szCs w:val="30"/>
          <w:lang w:val="en-US"/>
        </w:rPr>
        <w:t>mis</w:t>
      </w:r>
      <w:r w:rsidRPr="006B1933">
        <w:rPr>
          <w:spacing w:val="-2"/>
          <w:sz w:val="30"/>
          <w:szCs w:val="30"/>
          <w:lang w:val="en-US"/>
        </w:rPr>
        <w:softHyphen/>
      </w:r>
      <w:r>
        <w:rPr>
          <w:spacing w:val="-2"/>
          <w:sz w:val="30"/>
          <w:szCs w:val="30"/>
          <w:lang w:val="en-US"/>
        </w:rPr>
        <w:t>sion.</w:t>
      </w:r>
    </w:p>
    <w:p w:rsidR="006B1933" w:rsidRDefault="006B1933" w:rsidP="006B1933">
      <w:pPr>
        <w:rPr>
          <w:sz w:val="30"/>
          <w:szCs w:val="30"/>
          <w:lang w:val="en-US"/>
        </w:rPr>
      </w:pPr>
      <w:r>
        <w:rPr>
          <w:i/>
          <w:sz w:val="30"/>
          <w:szCs w:val="30"/>
          <w:lang w:val="en-US"/>
        </w:rPr>
        <w:t>Key words:</w:t>
      </w:r>
      <w:r>
        <w:rPr>
          <w:sz w:val="30"/>
          <w:szCs w:val="30"/>
          <w:lang w:val="en-US"/>
        </w:rPr>
        <w:t xml:space="preserve"> yong age, acalculous cholecystities, hypertonic disease, clinic, pathogenetic, treatment.</w:t>
      </w:r>
    </w:p>
    <w:p w:rsidR="006B1933" w:rsidRDefault="006B1933" w:rsidP="006B1933">
      <w:pPr>
        <w:tabs>
          <w:tab w:val="left" w:pos="4530"/>
        </w:tabs>
        <w:rPr>
          <w:sz w:val="30"/>
          <w:szCs w:val="30"/>
          <w:lang w:val="en-US"/>
        </w:rPr>
      </w:pPr>
    </w:p>
    <w:p w:rsidR="006B1933" w:rsidRPr="006B1933" w:rsidRDefault="006B1933" w:rsidP="006B1933">
      <w:pPr>
        <w:tabs>
          <w:tab w:val="left" w:pos="4530"/>
        </w:tabs>
        <w:rPr>
          <w:sz w:val="30"/>
          <w:szCs w:val="30"/>
          <w:lang w:val="en-US"/>
        </w:rPr>
      </w:pPr>
      <w:r>
        <w:rPr>
          <w:sz w:val="30"/>
          <w:szCs w:val="30"/>
          <w:lang w:val="en-US"/>
        </w:rPr>
        <w:t xml:space="preserve">                                                </w:t>
      </w:r>
      <w:r w:rsidRPr="006B1933">
        <w:rPr>
          <w:sz w:val="30"/>
          <w:szCs w:val="30"/>
          <w:lang w:val="en-US"/>
        </w:rPr>
        <w:t xml:space="preserve"> </w:t>
      </w:r>
    </w:p>
    <w:p w:rsidR="006B1933" w:rsidRPr="006B1933" w:rsidRDefault="006B1933" w:rsidP="006B1933">
      <w:pPr>
        <w:tabs>
          <w:tab w:val="left" w:pos="4530"/>
        </w:tabs>
        <w:rPr>
          <w:sz w:val="30"/>
          <w:szCs w:val="30"/>
          <w:lang w:val="en-US"/>
        </w:rPr>
      </w:pPr>
      <w:r w:rsidRPr="006B1933">
        <w:rPr>
          <w:sz w:val="30"/>
          <w:szCs w:val="30"/>
          <w:lang w:val="en-US"/>
        </w:rPr>
        <w:br w:type="page"/>
      </w:r>
    </w:p>
    <w:p w:rsidR="0068362D" w:rsidRPr="00031E5A" w:rsidRDefault="0068362D" w:rsidP="00DD1B89">
      <w:pPr>
        <w:jc w:val="center"/>
      </w:pPr>
      <w:bookmarkStart w:id="0" w:name="_GoBack"/>
      <w:bookmarkEnd w:id="0"/>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53" w:rsidRDefault="003C7353">
      <w:r>
        <w:separator/>
      </w:r>
    </w:p>
  </w:endnote>
  <w:endnote w:type="continuationSeparator" w:id="0">
    <w:p w:rsidR="003C7353" w:rsidRDefault="003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53" w:rsidRDefault="003C7353">
      <w:r>
        <w:separator/>
      </w:r>
    </w:p>
  </w:footnote>
  <w:footnote w:type="continuationSeparator" w:id="0">
    <w:p w:rsidR="003C7353" w:rsidRDefault="003C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353"/>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C7F3-7D09-4C89-AEBE-63E18795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6067</TotalTime>
  <Pages>26</Pages>
  <Words>8949</Words>
  <Characters>51012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1270</cp:revision>
  <cp:lastPrinted>2009-02-06T08:36:00Z</cp:lastPrinted>
  <dcterms:created xsi:type="dcterms:W3CDTF">2015-03-22T11:10:00Z</dcterms:created>
  <dcterms:modified xsi:type="dcterms:W3CDTF">2015-09-09T11:50:00Z</dcterms:modified>
</cp:coreProperties>
</file>