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A93F08" w:rsidRDefault="00A93F08" w:rsidP="00A93F08">
      <w:pPr>
        <w:jc w:val="center"/>
        <w:rPr>
          <w:sz w:val="28"/>
          <w:szCs w:val="28"/>
          <w:lang w:val="uk-UA"/>
        </w:rPr>
      </w:pPr>
      <w:r>
        <w:rPr>
          <w:sz w:val="28"/>
          <w:szCs w:val="28"/>
          <w:lang w:val="uk-UA"/>
        </w:rPr>
        <w:t>МІНІСТЕРСТВО ОХОРОНИ ЗДОРОВ’Я УКРАЇНИ</w:t>
      </w:r>
    </w:p>
    <w:p w:rsidR="00A93F08" w:rsidRDefault="00A93F08" w:rsidP="00A93F08">
      <w:pPr>
        <w:jc w:val="center"/>
        <w:rPr>
          <w:sz w:val="28"/>
          <w:szCs w:val="28"/>
          <w:lang w:val="uk-UA"/>
        </w:rPr>
      </w:pPr>
    </w:p>
    <w:p w:rsidR="00A93F08" w:rsidRDefault="00A93F08" w:rsidP="00A93F08">
      <w:pPr>
        <w:jc w:val="center"/>
        <w:rPr>
          <w:sz w:val="28"/>
          <w:szCs w:val="28"/>
          <w:lang w:val="uk-UA"/>
        </w:rPr>
      </w:pPr>
      <w:r>
        <w:rPr>
          <w:sz w:val="28"/>
          <w:szCs w:val="28"/>
          <w:lang w:val="uk-UA"/>
        </w:rPr>
        <w:t xml:space="preserve">УКРАЇНСЬКИЙ НАУКОВО-ДОСЛІДНИЙ ІНСТИТУТ </w:t>
      </w:r>
    </w:p>
    <w:p w:rsidR="00A93F08" w:rsidRDefault="00A93F08" w:rsidP="00A93F08">
      <w:pPr>
        <w:jc w:val="center"/>
        <w:rPr>
          <w:sz w:val="28"/>
          <w:szCs w:val="28"/>
          <w:lang w:val="uk-UA"/>
        </w:rPr>
      </w:pPr>
    </w:p>
    <w:p w:rsidR="00A93F08" w:rsidRDefault="00A93F08" w:rsidP="00A93F08">
      <w:pPr>
        <w:jc w:val="center"/>
        <w:rPr>
          <w:sz w:val="28"/>
          <w:szCs w:val="28"/>
          <w:lang w:val="uk-UA"/>
        </w:rPr>
      </w:pPr>
      <w:r>
        <w:rPr>
          <w:sz w:val="28"/>
          <w:szCs w:val="28"/>
          <w:lang w:val="uk-UA"/>
        </w:rPr>
        <w:t>МЕДИЧНОЇ РЕАБІЛІТАЦІЇ ТА КУРОРТОЛОГІЇ</w:t>
      </w:r>
    </w:p>
    <w:p w:rsidR="00A93F08" w:rsidRDefault="00A93F08" w:rsidP="00A93F08">
      <w:pPr>
        <w:pStyle w:val="afffffff9"/>
        <w:jc w:val="center"/>
        <w:rPr>
          <w:b/>
          <w:bCs/>
        </w:rPr>
      </w:pPr>
    </w:p>
    <w:p w:rsidR="00A93F08" w:rsidRDefault="00A93F08" w:rsidP="00A93F08">
      <w:pPr>
        <w:pStyle w:val="afffffff9"/>
        <w:jc w:val="center"/>
        <w:rPr>
          <w:b/>
          <w:bCs/>
        </w:rPr>
      </w:pPr>
    </w:p>
    <w:p w:rsidR="00A93F08" w:rsidRDefault="00A93F08" w:rsidP="00A93F08">
      <w:pPr>
        <w:pStyle w:val="afffffff9"/>
        <w:jc w:val="center"/>
        <w:rPr>
          <w:b/>
          <w:bCs/>
        </w:rPr>
      </w:pPr>
    </w:p>
    <w:p w:rsidR="00A93F08" w:rsidRDefault="00A93F08" w:rsidP="00A93F08">
      <w:pPr>
        <w:pStyle w:val="afffffff9"/>
        <w:jc w:val="center"/>
        <w:rPr>
          <w:b/>
          <w:bCs/>
        </w:rPr>
      </w:pPr>
    </w:p>
    <w:p w:rsidR="00A93F08" w:rsidRDefault="00A93F08" w:rsidP="00A93F08">
      <w:pPr>
        <w:pStyle w:val="afffffff2"/>
        <w:rPr>
          <w:b/>
          <w:bCs/>
          <w:szCs w:val="28"/>
          <w:lang w:val="uk-UA"/>
        </w:rPr>
      </w:pPr>
      <w:r>
        <w:rPr>
          <w:b/>
          <w:bCs/>
          <w:szCs w:val="28"/>
          <w:lang w:val="uk-UA"/>
        </w:rPr>
        <w:t>ГАЛАЧЕНКО ОЛЕКСАНДР ОЛЕКСАНДРОВИЧ</w:t>
      </w:r>
    </w:p>
    <w:p w:rsidR="00A93F08" w:rsidRDefault="00A93F08" w:rsidP="00A93F08">
      <w:pPr>
        <w:pStyle w:val="afffffff9"/>
        <w:jc w:val="center"/>
      </w:pPr>
    </w:p>
    <w:p w:rsidR="00A93F08" w:rsidRDefault="00A93F08" w:rsidP="00A93F08">
      <w:pPr>
        <w:pStyle w:val="afffffff9"/>
        <w:jc w:val="right"/>
      </w:pPr>
    </w:p>
    <w:p w:rsidR="00A93F08" w:rsidRDefault="00A93F08" w:rsidP="00A93F08">
      <w:pPr>
        <w:jc w:val="right"/>
        <w:rPr>
          <w:lang w:val="uk-UA"/>
        </w:rPr>
      </w:pPr>
      <w:r>
        <w:rPr>
          <w:sz w:val="28"/>
          <w:szCs w:val="28"/>
          <w:lang w:val="uk-UA"/>
        </w:rPr>
        <w:t>УДК 615.838:615.035-616-053.2:616.233-08</w:t>
      </w:r>
    </w:p>
    <w:p w:rsidR="00A93F08" w:rsidRDefault="00A93F08" w:rsidP="00A93F08">
      <w:pPr>
        <w:pStyle w:val="afffffff9"/>
        <w:jc w:val="right"/>
      </w:pPr>
    </w:p>
    <w:p w:rsidR="00A93F08" w:rsidRDefault="00A93F08" w:rsidP="00A93F08">
      <w:pPr>
        <w:pStyle w:val="afffffff9"/>
        <w:jc w:val="center"/>
        <w:rPr>
          <w:b/>
          <w:bCs/>
        </w:rPr>
      </w:pPr>
    </w:p>
    <w:p w:rsidR="00A93F08" w:rsidRDefault="00A93F08" w:rsidP="00A93F08">
      <w:pPr>
        <w:pStyle w:val="afffffff9"/>
        <w:jc w:val="center"/>
        <w:rPr>
          <w:b/>
          <w:bCs/>
        </w:rPr>
      </w:pPr>
    </w:p>
    <w:p w:rsidR="00A93F08" w:rsidRDefault="00A93F08" w:rsidP="00A93F08">
      <w:pPr>
        <w:pStyle w:val="afffffff9"/>
        <w:jc w:val="center"/>
        <w:rPr>
          <w:b/>
          <w:bCs/>
        </w:rPr>
      </w:pPr>
    </w:p>
    <w:p w:rsidR="00A93F08" w:rsidRDefault="00A93F08" w:rsidP="00A93F08">
      <w:pPr>
        <w:pStyle w:val="afffffff9"/>
        <w:jc w:val="center"/>
        <w:rPr>
          <w:b/>
          <w:bCs/>
        </w:rPr>
      </w:pPr>
    </w:p>
    <w:p w:rsidR="00A93F08" w:rsidRDefault="00A93F08" w:rsidP="00A93F08">
      <w:pPr>
        <w:jc w:val="center"/>
        <w:rPr>
          <w:sz w:val="28"/>
          <w:szCs w:val="28"/>
          <w:lang w:val="uk-UA"/>
        </w:rPr>
      </w:pPr>
    </w:p>
    <w:p w:rsidR="00A93F08" w:rsidRDefault="00A93F08" w:rsidP="00A93F08">
      <w:pPr>
        <w:jc w:val="center"/>
        <w:rPr>
          <w:sz w:val="28"/>
          <w:szCs w:val="28"/>
          <w:lang w:val="uk-UA"/>
        </w:rPr>
      </w:pPr>
    </w:p>
    <w:p w:rsidR="00A93F08" w:rsidRDefault="00A93F08" w:rsidP="00A93F08">
      <w:pPr>
        <w:jc w:val="center"/>
        <w:rPr>
          <w:b/>
          <w:bCs/>
          <w:sz w:val="28"/>
          <w:szCs w:val="28"/>
          <w:lang w:val="uk-UA"/>
        </w:rPr>
      </w:pPr>
      <w:r>
        <w:rPr>
          <w:b/>
          <w:bCs/>
          <w:sz w:val="28"/>
          <w:szCs w:val="28"/>
          <w:lang w:val="uk-UA"/>
        </w:rPr>
        <w:t xml:space="preserve">ЕФЕКТИВНІСТЬ САНАТОРНО-КУРОРТНОГО ЛІКУВАННЯ ДІТЕЙ, ХВОРИХ НА РЕЦИДИВУЮЧИЙ БРОНХІТ, З ЗАСТОСУВАННЯМ РАДОНОВИХ ВАНН ТА ІНГАЛЯЦІЙ ТІОТРИАЗОЛІНУ І </w:t>
      </w:r>
    </w:p>
    <w:p w:rsidR="00A93F08" w:rsidRDefault="00A93F08" w:rsidP="00A93F08">
      <w:pPr>
        <w:jc w:val="center"/>
        <w:rPr>
          <w:b/>
          <w:bCs/>
          <w:sz w:val="28"/>
          <w:szCs w:val="28"/>
          <w:lang w:val="uk-UA"/>
        </w:rPr>
      </w:pPr>
      <w:r>
        <w:rPr>
          <w:b/>
          <w:bCs/>
          <w:sz w:val="28"/>
          <w:szCs w:val="28"/>
          <w:lang w:val="en-US"/>
        </w:rPr>
        <w:t>N</w:t>
      </w:r>
      <w:r>
        <w:rPr>
          <w:b/>
          <w:bCs/>
          <w:sz w:val="28"/>
          <w:szCs w:val="28"/>
          <w:lang w:val="uk-UA"/>
        </w:rPr>
        <w:t xml:space="preserve">-АЦЕТИЛЦИСТЕЇНУ </w:t>
      </w:r>
    </w:p>
    <w:p w:rsidR="00A93F08" w:rsidRDefault="00A93F08" w:rsidP="00A93F08">
      <w:pPr>
        <w:jc w:val="center"/>
        <w:rPr>
          <w:b/>
          <w:bCs/>
          <w:sz w:val="28"/>
          <w:szCs w:val="28"/>
          <w:lang w:val="uk-UA"/>
        </w:rPr>
      </w:pPr>
      <w:r>
        <w:rPr>
          <w:b/>
          <w:bCs/>
          <w:sz w:val="28"/>
          <w:szCs w:val="28"/>
          <w:lang w:val="uk-UA"/>
        </w:rPr>
        <w:t>(КЛІНІКО-ЕКСПЕРИМЕНТАЛЬНЕ ДОСЛІДЖЕННЯ)</w:t>
      </w:r>
    </w:p>
    <w:p w:rsidR="00A93F08" w:rsidRDefault="00A93F08" w:rsidP="00A93F08">
      <w:pPr>
        <w:pStyle w:val="afffffff2"/>
        <w:rPr>
          <w:b/>
          <w:bCs/>
          <w:szCs w:val="28"/>
          <w:lang w:val="uk-UA"/>
        </w:rPr>
      </w:pPr>
    </w:p>
    <w:p w:rsidR="00A93F08" w:rsidRDefault="00A93F08" w:rsidP="00A93F08">
      <w:pPr>
        <w:pStyle w:val="afffffff2"/>
        <w:rPr>
          <w:b/>
          <w:bCs/>
          <w:szCs w:val="28"/>
          <w:lang w:val="uk-UA"/>
        </w:rPr>
      </w:pPr>
    </w:p>
    <w:p w:rsidR="00A93F08" w:rsidRDefault="00A93F08" w:rsidP="00A93F08">
      <w:pPr>
        <w:pStyle w:val="afffffff2"/>
        <w:rPr>
          <w:b/>
          <w:bCs/>
          <w:szCs w:val="28"/>
          <w:lang w:val="uk-UA"/>
        </w:rPr>
      </w:pPr>
    </w:p>
    <w:p w:rsidR="00A93F08" w:rsidRDefault="00A93F08" w:rsidP="00A93F08">
      <w:pPr>
        <w:pStyle w:val="afffffff2"/>
        <w:rPr>
          <w:b/>
          <w:bCs/>
          <w:szCs w:val="28"/>
          <w:lang w:val="uk-UA"/>
        </w:rPr>
      </w:pPr>
    </w:p>
    <w:p w:rsidR="00A93F08" w:rsidRDefault="00A93F08" w:rsidP="00A93F08">
      <w:pPr>
        <w:pStyle w:val="afffffff2"/>
        <w:rPr>
          <w:b/>
          <w:bCs/>
          <w:szCs w:val="28"/>
          <w:lang w:val="uk-UA"/>
        </w:rPr>
      </w:pPr>
      <w:r>
        <w:rPr>
          <w:b/>
          <w:bCs/>
          <w:szCs w:val="28"/>
          <w:lang w:val="uk-UA"/>
        </w:rPr>
        <w:t>14.01.33 – медична реабілітація, фізіотерапія та курортологія</w:t>
      </w:r>
    </w:p>
    <w:p w:rsidR="00A93F08" w:rsidRDefault="00A93F08" w:rsidP="00A93F08">
      <w:pPr>
        <w:pStyle w:val="afffffff2"/>
        <w:rPr>
          <w:b/>
          <w:bCs/>
          <w:szCs w:val="28"/>
          <w:lang w:val="uk-UA"/>
        </w:rPr>
      </w:pPr>
    </w:p>
    <w:p w:rsidR="00A93F08" w:rsidRDefault="00A93F08" w:rsidP="00A93F08">
      <w:pPr>
        <w:pStyle w:val="afffffff2"/>
        <w:rPr>
          <w:b/>
          <w:bCs/>
          <w:szCs w:val="28"/>
          <w:lang w:val="uk-UA"/>
        </w:rPr>
      </w:pPr>
    </w:p>
    <w:p w:rsidR="00A93F08" w:rsidRDefault="00A93F08" w:rsidP="00A93F08">
      <w:pPr>
        <w:pStyle w:val="afffffff2"/>
        <w:rPr>
          <w:b/>
          <w:bCs/>
          <w:szCs w:val="28"/>
          <w:lang w:val="uk-UA"/>
        </w:rPr>
      </w:pPr>
    </w:p>
    <w:p w:rsidR="00A93F08" w:rsidRDefault="00A93F08" w:rsidP="00A93F08">
      <w:pPr>
        <w:pStyle w:val="afffffff2"/>
        <w:rPr>
          <w:b/>
          <w:bCs/>
          <w:szCs w:val="28"/>
          <w:lang w:val="uk-UA"/>
        </w:rPr>
      </w:pPr>
    </w:p>
    <w:p w:rsidR="00A93F08" w:rsidRDefault="00A93F08" w:rsidP="00A93F08">
      <w:pPr>
        <w:pStyle w:val="afffffff2"/>
        <w:rPr>
          <w:b/>
          <w:bCs/>
          <w:szCs w:val="28"/>
          <w:lang w:val="uk-UA"/>
        </w:rPr>
      </w:pPr>
    </w:p>
    <w:p w:rsidR="00A93F08" w:rsidRDefault="00A93F08" w:rsidP="00A93F08">
      <w:pPr>
        <w:pStyle w:val="afffffff2"/>
        <w:rPr>
          <w:b/>
          <w:bCs/>
          <w:szCs w:val="28"/>
          <w:lang w:val="uk-UA"/>
        </w:rPr>
      </w:pPr>
      <w:r>
        <w:rPr>
          <w:b/>
          <w:bCs/>
          <w:szCs w:val="28"/>
          <w:lang w:val="uk-UA"/>
        </w:rPr>
        <w:t>АВТОРЕФЕРАТ</w:t>
      </w:r>
    </w:p>
    <w:p w:rsidR="00A93F08" w:rsidRDefault="00A93F08" w:rsidP="00A93F08">
      <w:pPr>
        <w:pStyle w:val="afffffff9"/>
        <w:jc w:val="center"/>
      </w:pPr>
      <w:r>
        <w:t xml:space="preserve">дисертації на здобуття наукового ступеня </w:t>
      </w:r>
    </w:p>
    <w:p w:rsidR="00A93F08" w:rsidRDefault="00A93F08" w:rsidP="00A93F08">
      <w:pPr>
        <w:pStyle w:val="afffffff9"/>
        <w:jc w:val="center"/>
      </w:pPr>
      <w:r>
        <w:t>кандидата медичних наук</w:t>
      </w:r>
    </w:p>
    <w:p w:rsidR="00A93F08" w:rsidRDefault="00A93F08" w:rsidP="00A93F08">
      <w:pPr>
        <w:pStyle w:val="afffffff2"/>
        <w:rPr>
          <w:b/>
          <w:bCs/>
          <w:szCs w:val="28"/>
          <w:lang w:val="uk-UA"/>
        </w:rPr>
      </w:pPr>
    </w:p>
    <w:p w:rsidR="00A93F08" w:rsidRDefault="00A93F08" w:rsidP="00A93F08">
      <w:pPr>
        <w:pStyle w:val="afffffff2"/>
        <w:rPr>
          <w:b/>
          <w:bCs/>
          <w:szCs w:val="28"/>
          <w:u w:val="single"/>
          <w:lang w:val="uk-UA"/>
        </w:rPr>
      </w:pPr>
    </w:p>
    <w:p w:rsidR="00A93F08" w:rsidRDefault="00A93F08" w:rsidP="00A93F08">
      <w:pPr>
        <w:pStyle w:val="afffffff2"/>
        <w:rPr>
          <w:szCs w:val="28"/>
          <w:lang w:val="uk-UA"/>
        </w:rPr>
      </w:pPr>
    </w:p>
    <w:p w:rsidR="00A93F08" w:rsidRDefault="00A93F08" w:rsidP="00A93F08">
      <w:pPr>
        <w:pStyle w:val="afffffff2"/>
        <w:rPr>
          <w:szCs w:val="28"/>
          <w:lang w:val="uk-UA"/>
        </w:rPr>
      </w:pPr>
    </w:p>
    <w:p w:rsidR="00A93F08" w:rsidRDefault="00A93F08" w:rsidP="00A93F08">
      <w:pPr>
        <w:pStyle w:val="afffffff2"/>
        <w:rPr>
          <w:szCs w:val="28"/>
          <w:lang w:val="uk-UA"/>
        </w:rPr>
      </w:pPr>
    </w:p>
    <w:p w:rsidR="00A93F08" w:rsidRDefault="00A93F08" w:rsidP="00A93F08">
      <w:pPr>
        <w:pStyle w:val="afffffff2"/>
        <w:rPr>
          <w:szCs w:val="28"/>
          <w:lang w:val="uk-UA"/>
        </w:rPr>
      </w:pPr>
    </w:p>
    <w:p w:rsidR="00A93F08" w:rsidRDefault="00A93F08" w:rsidP="00A93F08">
      <w:pPr>
        <w:pStyle w:val="afffffff2"/>
        <w:rPr>
          <w:szCs w:val="28"/>
          <w:lang w:val="uk-UA"/>
        </w:rPr>
      </w:pPr>
      <w:r>
        <w:rPr>
          <w:szCs w:val="28"/>
          <w:lang w:val="uk-UA"/>
        </w:rPr>
        <w:t>Одеса–2008</w:t>
      </w:r>
    </w:p>
    <w:p w:rsidR="00A93F08" w:rsidRDefault="00A93F08" w:rsidP="00A93F08">
      <w:pPr>
        <w:pStyle w:val="afffffff2"/>
        <w:rPr>
          <w:szCs w:val="28"/>
          <w:lang w:val="uk-UA"/>
        </w:rPr>
      </w:pPr>
      <w:r>
        <w:rPr>
          <w:szCs w:val="28"/>
          <w:lang w:val="uk-UA"/>
        </w:rPr>
        <w:br w:type="page"/>
      </w:r>
      <w:r>
        <w:rPr>
          <w:szCs w:val="28"/>
          <w:lang w:val="uk-UA"/>
        </w:rPr>
        <w:lastRenderedPageBreak/>
        <w:t>Дисертацією є рукопис</w:t>
      </w:r>
    </w:p>
    <w:p w:rsidR="00A93F08" w:rsidRDefault="00A93F08" w:rsidP="00A93F08">
      <w:pPr>
        <w:pStyle w:val="afffffff2"/>
        <w:jc w:val="both"/>
        <w:rPr>
          <w:szCs w:val="28"/>
          <w:lang w:val="uk-UA"/>
        </w:rPr>
      </w:pPr>
    </w:p>
    <w:p w:rsidR="00A93F08" w:rsidRDefault="00A93F08" w:rsidP="00A93F08">
      <w:pPr>
        <w:pStyle w:val="afffffff2"/>
        <w:ind w:firstLine="900"/>
        <w:jc w:val="both"/>
        <w:rPr>
          <w:szCs w:val="28"/>
          <w:lang w:val="uk-UA"/>
        </w:rPr>
      </w:pPr>
      <w:r>
        <w:rPr>
          <w:szCs w:val="28"/>
          <w:lang w:val="uk-UA"/>
        </w:rPr>
        <w:t>Роботу виконано в Українському науково-дослідному інституті медичної реабілітації та курортології МОЗ України, Луганському державному медичному університеті МОЗ України</w:t>
      </w:r>
    </w:p>
    <w:p w:rsidR="00A93F08" w:rsidRDefault="00A93F08" w:rsidP="00A93F08">
      <w:pPr>
        <w:pStyle w:val="afffffff2"/>
        <w:ind w:firstLine="900"/>
        <w:jc w:val="both"/>
        <w:rPr>
          <w:szCs w:val="28"/>
          <w:lang w:val="uk-UA"/>
        </w:rPr>
      </w:pPr>
    </w:p>
    <w:p w:rsidR="00A93F08" w:rsidRDefault="00A93F08" w:rsidP="00A93F08">
      <w:pPr>
        <w:pStyle w:val="afffffff2"/>
        <w:jc w:val="both"/>
        <w:rPr>
          <w:szCs w:val="28"/>
          <w:lang w:val="uk-UA"/>
        </w:rPr>
      </w:pPr>
      <w:r>
        <w:rPr>
          <w:b/>
          <w:bCs/>
          <w:szCs w:val="28"/>
          <w:lang w:val="uk-UA"/>
        </w:rPr>
        <w:t>Науковий керівник:</w:t>
      </w:r>
      <w:r>
        <w:rPr>
          <w:szCs w:val="28"/>
          <w:lang w:val="uk-UA"/>
        </w:rPr>
        <w:t xml:space="preserve"> доктор медичних наук</w:t>
      </w:r>
    </w:p>
    <w:p w:rsidR="00A93F08" w:rsidRDefault="00A93F08" w:rsidP="00A93F08">
      <w:pPr>
        <w:pStyle w:val="afffffff2"/>
        <w:ind w:left="2520"/>
        <w:jc w:val="both"/>
        <w:rPr>
          <w:szCs w:val="28"/>
          <w:lang w:val="uk-UA"/>
        </w:rPr>
      </w:pPr>
      <w:r>
        <w:rPr>
          <w:b/>
          <w:bCs/>
          <w:i/>
          <w:iCs/>
          <w:szCs w:val="28"/>
          <w:lang w:val="uk-UA"/>
        </w:rPr>
        <w:t>Фісенко Людмила Іванівна</w:t>
      </w:r>
      <w:r>
        <w:rPr>
          <w:szCs w:val="28"/>
          <w:lang w:val="uk-UA"/>
        </w:rPr>
        <w:t>,</w:t>
      </w:r>
    </w:p>
    <w:p w:rsidR="00A93F08" w:rsidRDefault="00A93F08" w:rsidP="00A93F08">
      <w:pPr>
        <w:pStyle w:val="afffffff2"/>
        <w:ind w:left="2520"/>
        <w:jc w:val="both"/>
        <w:rPr>
          <w:szCs w:val="28"/>
          <w:lang w:val="uk-UA"/>
        </w:rPr>
      </w:pPr>
      <w:r>
        <w:rPr>
          <w:szCs w:val="28"/>
          <w:lang w:val="uk-UA"/>
        </w:rPr>
        <w:t xml:space="preserve">заступник Голови Правління </w:t>
      </w:r>
    </w:p>
    <w:p w:rsidR="00A93F08" w:rsidRDefault="00A93F08" w:rsidP="00A93F08">
      <w:pPr>
        <w:pStyle w:val="afffffff2"/>
        <w:ind w:left="2520"/>
        <w:jc w:val="both"/>
        <w:rPr>
          <w:szCs w:val="28"/>
          <w:lang w:val="uk-UA"/>
        </w:rPr>
      </w:pPr>
      <w:r>
        <w:rPr>
          <w:szCs w:val="28"/>
          <w:lang w:val="uk-UA"/>
        </w:rPr>
        <w:t>з медичних питань</w:t>
      </w:r>
    </w:p>
    <w:p w:rsidR="00A93F08" w:rsidRDefault="00A93F08" w:rsidP="00A93F08">
      <w:pPr>
        <w:pStyle w:val="afffffff2"/>
        <w:ind w:left="2520"/>
        <w:jc w:val="both"/>
        <w:rPr>
          <w:szCs w:val="28"/>
          <w:lang w:val="uk-UA"/>
        </w:rPr>
      </w:pPr>
      <w:r>
        <w:rPr>
          <w:szCs w:val="28"/>
          <w:lang w:val="uk-UA"/>
        </w:rPr>
        <w:t>ЗАТ „Укрпрофоздоровниця”</w:t>
      </w:r>
    </w:p>
    <w:p w:rsidR="00A93F08" w:rsidRDefault="00A93F08" w:rsidP="00A93F08">
      <w:pPr>
        <w:pStyle w:val="afffffff2"/>
        <w:ind w:firstLine="1620"/>
        <w:jc w:val="both"/>
        <w:rPr>
          <w:szCs w:val="28"/>
          <w:lang w:val="uk-UA"/>
        </w:rPr>
      </w:pPr>
    </w:p>
    <w:p w:rsidR="00A93F08" w:rsidRDefault="00A93F08" w:rsidP="00A93F08">
      <w:pPr>
        <w:pStyle w:val="afffffff2"/>
        <w:jc w:val="both"/>
        <w:rPr>
          <w:szCs w:val="28"/>
          <w:lang w:val="uk-UA"/>
        </w:rPr>
      </w:pPr>
      <w:r>
        <w:rPr>
          <w:b/>
          <w:bCs/>
          <w:szCs w:val="28"/>
          <w:lang w:val="uk-UA"/>
        </w:rPr>
        <w:t>Офіційні опоненти:</w:t>
      </w:r>
      <w:r>
        <w:rPr>
          <w:szCs w:val="28"/>
          <w:lang w:val="uk-UA"/>
        </w:rPr>
        <w:t xml:space="preserve"> доктор медичних наук, професор</w:t>
      </w:r>
    </w:p>
    <w:p w:rsidR="00A93F08" w:rsidRDefault="00A93F08" w:rsidP="00A93F08">
      <w:pPr>
        <w:pStyle w:val="afffffff2"/>
        <w:ind w:firstLine="2520"/>
        <w:jc w:val="both"/>
        <w:rPr>
          <w:szCs w:val="28"/>
          <w:lang w:val="uk-UA"/>
        </w:rPr>
      </w:pPr>
      <w:r>
        <w:rPr>
          <w:b/>
          <w:bCs/>
          <w:i/>
          <w:iCs/>
          <w:szCs w:val="28"/>
          <w:lang w:val="uk-UA"/>
        </w:rPr>
        <w:t>Насібуллін Борис Абдуллаєвич</w:t>
      </w:r>
      <w:r>
        <w:rPr>
          <w:szCs w:val="28"/>
          <w:lang w:val="uk-UA"/>
        </w:rPr>
        <w:t>,</w:t>
      </w:r>
    </w:p>
    <w:p w:rsidR="00A93F08" w:rsidRDefault="00A93F08" w:rsidP="00A93F08">
      <w:pPr>
        <w:pStyle w:val="afffffff2"/>
        <w:ind w:firstLine="2520"/>
        <w:jc w:val="both"/>
        <w:rPr>
          <w:szCs w:val="28"/>
          <w:lang w:val="uk-UA"/>
        </w:rPr>
      </w:pPr>
      <w:r>
        <w:rPr>
          <w:szCs w:val="28"/>
          <w:lang w:val="uk-UA"/>
        </w:rPr>
        <w:t xml:space="preserve">головний науковий співробітник відділу </w:t>
      </w:r>
    </w:p>
    <w:p w:rsidR="00A93F08" w:rsidRDefault="00A93F08" w:rsidP="00A93F08">
      <w:pPr>
        <w:pStyle w:val="afffffff2"/>
        <w:ind w:firstLine="2520"/>
        <w:jc w:val="both"/>
        <w:rPr>
          <w:szCs w:val="28"/>
          <w:lang w:val="uk-UA"/>
        </w:rPr>
      </w:pPr>
      <w:r>
        <w:rPr>
          <w:szCs w:val="28"/>
          <w:lang w:val="uk-UA"/>
        </w:rPr>
        <w:t>фундаментальних та клініко-</w:t>
      </w:r>
    </w:p>
    <w:p w:rsidR="00A93F08" w:rsidRDefault="00A93F08" w:rsidP="00A93F08">
      <w:pPr>
        <w:pStyle w:val="afffffff2"/>
        <w:ind w:firstLine="2520"/>
        <w:jc w:val="both"/>
        <w:rPr>
          <w:szCs w:val="28"/>
          <w:lang w:val="uk-UA"/>
        </w:rPr>
      </w:pPr>
      <w:r>
        <w:rPr>
          <w:szCs w:val="28"/>
          <w:lang w:val="uk-UA"/>
        </w:rPr>
        <w:t>діагностичних досліджень</w:t>
      </w:r>
    </w:p>
    <w:p w:rsidR="00A93F08" w:rsidRDefault="00A93F08" w:rsidP="00A93F08">
      <w:pPr>
        <w:pStyle w:val="afffffff2"/>
        <w:ind w:firstLine="2520"/>
        <w:jc w:val="both"/>
        <w:rPr>
          <w:szCs w:val="28"/>
          <w:lang w:val="uk-UA"/>
        </w:rPr>
      </w:pPr>
      <w:r>
        <w:rPr>
          <w:szCs w:val="28"/>
          <w:lang w:val="uk-UA"/>
        </w:rPr>
        <w:t xml:space="preserve">Українського НДІ медичної реабілітації </w:t>
      </w:r>
    </w:p>
    <w:p w:rsidR="00A93F08" w:rsidRDefault="00A93F08" w:rsidP="00A93F08">
      <w:pPr>
        <w:pStyle w:val="afffffff2"/>
        <w:ind w:firstLine="2520"/>
        <w:jc w:val="both"/>
        <w:rPr>
          <w:szCs w:val="28"/>
          <w:lang w:val="uk-UA"/>
        </w:rPr>
      </w:pPr>
      <w:r>
        <w:rPr>
          <w:szCs w:val="28"/>
          <w:lang w:val="uk-UA"/>
        </w:rPr>
        <w:t>та курортології МОЗ України</w:t>
      </w:r>
    </w:p>
    <w:p w:rsidR="00A93F08" w:rsidRDefault="00A93F08" w:rsidP="00A93F08">
      <w:pPr>
        <w:pStyle w:val="afffffff2"/>
        <w:ind w:firstLine="2520"/>
        <w:jc w:val="both"/>
        <w:rPr>
          <w:szCs w:val="28"/>
          <w:lang w:val="uk-UA"/>
        </w:rPr>
      </w:pPr>
    </w:p>
    <w:p w:rsidR="00A93F08" w:rsidRDefault="00A93F08" w:rsidP="00A93F08">
      <w:pPr>
        <w:pStyle w:val="afffffff2"/>
        <w:ind w:firstLine="2340"/>
        <w:jc w:val="both"/>
        <w:rPr>
          <w:szCs w:val="28"/>
          <w:lang w:val="uk-UA"/>
        </w:rPr>
      </w:pPr>
    </w:p>
    <w:p w:rsidR="00A93F08" w:rsidRDefault="00A93F08" w:rsidP="00A93F08">
      <w:pPr>
        <w:pStyle w:val="afffffff2"/>
        <w:ind w:firstLine="2520"/>
        <w:jc w:val="both"/>
        <w:rPr>
          <w:szCs w:val="28"/>
          <w:lang w:val="uk-UA"/>
        </w:rPr>
      </w:pPr>
      <w:r>
        <w:rPr>
          <w:szCs w:val="28"/>
          <w:lang w:val="uk-UA"/>
        </w:rPr>
        <w:t>доктор медичних наук, професор</w:t>
      </w:r>
    </w:p>
    <w:p w:rsidR="00A93F08" w:rsidRDefault="00A93F08" w:rsidP="00A93F08">
      <w:pPr>
        <w:pStyle w:val="afffffff2"/>
        <w:ind w:firstLine="2520"/>
        <w:jc w:val="both"/>
        <w:rPr>
          <w:b/>
          <w:bCs/>
          <w:i/>
          <w:iCs/>
          <w:szCs w:val="28"/>
          <w:lang w:val="uk-UA"/>
        </w:rPr>
      </w:pPr>
      <w:r>
        <w:rPr>
          <w:b/>
          <w:bCs/>
          <w:i/>
          <w:iCs/>
          <w:szCs w:val="28"/>
          <w:lang w:val="uk-UA"/>
        </w:rPr>
        <w:t>Гончарук Сергій Федорович,</w:t>
      </w:r>
    </w:p>
    <w:p w:rsidR="00A93F08" w:rsidRDefault="00A93F08" w:rsidP="00A93F08">
      <w:pPr>
        <w:pStyle w:val="afffffff2"/>
        <w:ind w:firstLine="2520"/>
        <w:jc w:val="both"/>
        <w:rPr>
          <w:szCs w:val="28"/>
          <w:lang w:val="uk-UA"/>
        </w:rPr>
      </w:pPr>
      <w:r>
        <w:rPr>
          <w:szCs w:val="28"/>
          <w:lang w:val="uk-UA"/>
        </w:rPr>
        <w:t xml:space="preserve">професор кафедри загальної практики та </w:t>
      </w:r>
    </w:p>
    <w:p w:rsidR="00A93F08" w:rsidRDefault="00A93F08" w:rsidP="00A93F08">
      <w:pPr>
        <w:pStyle w:val="afffffff2"/>
        <w:ind w:firstLine="2520"/>
        <w:jc w:val="both"/>
        <w:rPr>
          <w:szCs w:val="28"/>
          <w:lang w:val="uk-UA"/>
        </w:rPr>
      </w:pPr>
      <w:r>
        <w:rPr>
          <w:szCs w:val="28"/>
          <w:lang w:val="uk-UA"/>
        </w:rPr>
        <w:t>медичної реабілітації</w:t>
      </w:r>
    </w:p>
    <w:p w:rsidR="00A93F08" w:rsidRDefault="00A93F08" w:rsidP="00A93F08">
      <w:pPr>
        <w:pStyle w:val="afffffff2"/>
        <w:ind w:firstLine="2520"/>
        <w:jc w:val="both"/>
        <w:rPr>
          <w:szCs w:val="28"/>
          <w:lang w:val="uk-UA"/>
        </w:rPr>
      </w:pPr>
      <w:r>
        <w:rPr>
          <w:szCs w:val="28"/>
          <w:lang w:val="uk-UA"/>
        </w:rPr>
        <w:t xml:space="preserve">Одеського державного медичного </w:t>
      </w:r>
    </w:p>
    <w:p w:rsidR="00A93F08" w:rsidRDefault="00A93F08" w:rsidP="00A93F08">
      <w:pPr>
        <w:pStyle w:val="afffffff2"/>
        <w:ind w:firstLine="2520"/>
        <w:jc w:val="both"/>
        <w:rPr>
          <w:szCs w:val="28"/>
          <w:lang w:val="uk-UA"/>
        </w:rPr>
      </w:pPr>
      <w:r>
        <w:rPr>
          <w:szCs w:val="28"/>
          <w:lang w:val="uk-UA"/>
        </w:rPr>
        <w:t>університету МОЗ України</w:t>
      </w:r>
    </w:p>
    <w:p w:rsidR="00A93F08" w:rsidRDefault="00A93F08" w:rsidP="00A93F08">
      <w:pPr>
        <w:pStyle w:val="afffffff2"/>
        <w:ind w:firstLine="2520"/>
        <w:jc w:val="both"/>
        <w:rPr>
          <w:szCs w:val="28"/>
          <w:lang w:val="uk-UA"/>
        </w:rPr>
      </w:pPr>
    </w:p>
    <w:p w:rsidR="00A93F08" w:rsidRDefault="00A93F08" w:rsidP="00A93F08">
      <w:pPr>
        <w:pStyle w:val="afffffff2"/>
        <w:ind w:firstLine="2340"/>
        <w:jc w:val="both"/>
        <w:rPr>
          <w:szCs w:val="28"/>
          <w:lang w:val="uk-UA"/>
        </w:rPr>
      </w:pPr>
    </w:p>
    <w:p w:rsidR="00A93F08" w:rsidRDefault="00A93F08" w:rsidP="00A93F08">
      <w:pPr>
        <w:pStyle w:val="afffffff2"/>
        <w:ind w:firstLine="900"/>
        <w:jc w:val="both"/>
        <w:rPr>
          <w:szCs w:val="28"/>
          <w:lang w:val="uk-UA"/>
        </w:rPr>
      </w:pPr>
      <w:r>
        <w:rPr>
          <w:szCs w:val="28"/>
          <w:lang w:val="uk-UA"/>
        </w:rPr>
        <w:t>Захист відбудеться 21 березня 2008 р. о 12 годині на засіданні спеціалізованої вченої ради Д.41.608.01 при Українському НДІ медичної реабілітації та курортології (65014, Одеса, Лермонтовський пров., 6).</w:t>
      </w:r>
    </w:p>
    <w:p w:rsidR="00A93F08" w:rsidRDefault="00A93F08" w:rsidP="00A93F08">
      <w:pPr>
        <w:pStyle w:val="afffffff2"/>
        <w:ind w:firstLine="900"/>
        <w:jc w:val="both"/>
        <w:rPr>
          <w:szCs w:val="28"/>
          <w:lang w:val="uk-UA"/>
        </w:rPr>
      </w:pPr>
    </w:p>
    <w:p w:rsidR="00A93F08" w:rsidRDefault="00A93F08" w:rsidP="00A93F08">
      <w:pPr>
        <w:pStyle w:val="afffffff2"/>
        <w:ind w:firstLine="900"/>
        <w:jc w:val="both"/>
        <w:rPr>
          <w:szCs w:val="28"/>
          <w:lang w:val="uk-UA"/>
        </w:rPr>
      </w:pPr>
      <w:r>
        <w:rPr>
          <w:szCs w:val="28"/>
          <w:lang w:val="uk-UA"/>
        </w:rPr>
        <w:lastRenderedPageBreak/>
        <w:t xml:space="preserve">З дисертацією можна ознайомитись у науковій бібліотеці Українського НДІ медичної реабілітації та курортології за адресою </w:t>
      </w:r>
      <w:r>
        <w:rPr>
          <w:szCs w:val="28"/>
          <w:lang w:val="uk-UA"/>
        </w:rPr>
        <w:br/>
        <w:t>(65014, Одеса, Лермонтовський пров., 6).</w:t>
      </w:r>
    </w:p>
    <w:p w:rsidR="00A93F08" w:rsidRDefault="00A93F08" w:rsidP="00A93F08">
      <w:pPr>
        <w:pStyle w:val="afffffff2"/>
        <w:jc w:val="both"/>
        <w:rPr>
          <w:szCs w:val="28"/>
          <w:lang w:val="uk-UA"/>
        </w:rPr>
      </w:pPr>
    </w:p>
    <w:p w:rsidR="00A93F08" w:rsidRDefault="00A93F08" w:rsidP="00A93F08">
      <w:pPr>
        <w:pStyle w:val="afffffff2"/>
        <w:jc w:val="both"/>
        <w:rPr>
          <w:szCs w:val="28"/>
          <w:lang w:val="uk-UA"/>
        </w:rPr>
      </w:pPr>
    </w:p>
    <w:p w:rsidR="00A93F08" w:rsidRDefault="00A93F08" w:rsidP="00A93F08">
      <w:pPr>
        <w:pStyle w:val="afffffff2"/>
        <w:ind w:firstLine="900"/>
        <w:jc w:val="both"/>
        <w:rPr>
          <w:szCs w:val="28"/>
          <w:lang w:val="uk-UA"/>
        </w:rPr>
      </w:pPr>
      <w:r>
        <w:rPr>
          <w:szCs w:val="28"/>
          <w:lang w:val="uk-UA"/>
        </w:rPr>
        <w:t>Автореферат розісланий   20 лютого  2008 р.</w:t>
      </w:r>
    </w:p>
    <w:p w:rsidR="00A93F08" w:rsidRDefault="00A93F08" w:rsidP="00A93F08">
      <w:pPr>
        <w:pStyle w:val="afffffff2"/>
        <w:ind w:firstLine="900"/>
        <w:jc w:val="both"/>
        <w:rPr>
          <w:szCs w:val="28"/>
          <w:lang w:val="uk-UA"/>
        </w:rPr>
      </w:pPr>
    </w:p>
    <w:p w:rsidR="00A93F08" w:rsidRDefault="00A93F08" w:rsidP="00A93F08">
      <w:pPr>
        <w:pStyle w:val="afffffff2"/>
        <w:ind w:firstLine="900"/>
        <w:jc w:val="both"/>
        <w:rPr>
          <w:szCs w:val="28"/>
          <w:lang w:val="uk-UA"/>
        </w:rPr>
      </w:pPr>
    </w:p>
    <w:p w:rsidR="00A93F08" w:rsidRDefault="00A93F08" w:rsidP="00A93F08">
      <w:pPr>
        <w:pStyle w:val="afffffff2"/>
        <w:ind w:firstLine="900"/>
        <w:jc w:val="both"/>
        <w:rPr>
          <w:szCs w:val="28"/>
          <w:lang w:val="uk-UA"/>
        </w:rPr>
      </w:pPr>
      <w:r>
        <w:rPr>
          <w:szCs w:val="28"/>
          <w:lang w:val="uk-UA"/>
        </w:rPr>
        <w:t xml:space="preserve">Вчений секретар </w:t>
      </w:r>
    </w:p>
    <w:p w:rsidR="00A93F08" w:rsidRDefault="00A93F08" w:rsidP="00A93F08">
      <w:pPr>
        <w:pStyle w:val="afffffff2"/>
        <w:ind w:firstLine="360"/>
        <w:jc w:val="both"/>
        <w:rPr>
          <w:szCs w:val="28"/>
          <w:lang w:val="uk-UA"/>
        </w:rPr>
      </w:pPr>
      <w:r>
        <w:rPr>
          <w:szCs w:val="28"/>
          <w:lang w:val="uk-UA"/>
        </w:rPr>
        <w:t>спеціалізованої вченої ради</w:t>
      </w:r>
    </w:p>
    <w:p w:rsidR="00A93F08" w:rsidRDefault="00A93F08" w:rsidP="00A93F08">
      <w:pPr>
        <w:pStyle w:val="afffffff2"/>
        <w:ind w:firstLine="360"/>
        <w:jc w:val="both"/>
        <w:rPr>
          <w:szCs w:val="28"/>
          <w:lang w:val="uk-UA"/>
        </w:rPr>
      </w:pPr>
      <w:r>
        <w:rPr>
          <w:szCs w:val="28"/>
          <w:lang w:val="uk-UA"/>
        </w:rPr>
        <w:t>кандидат медичних наук,</w:t>
      </w:r>
    </w:p>
    <w:p w:rsidR="00A93F08" w:rsidRDefault="00A93F08" w:rsidP="00A93F08">
      <w:pPr>
        <w:pStyle w:val="afffffff2"/>
        <w:jc w:val="both"/>
        <w:rPr>
          <w:b/>
          <w:bCs/>
          <w:szCs w:val="28"/>
          <w:lang w:val="uk-UA"/>
        </w:rPr>
      </w:pPr>
      <w:r>
        <w:rPr>
          <w:szCs w:val="28"/>
          <w:lang w:val="uk-UA"/>
        </w:rPr>
        <w:t>старший науковий співробітник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b/>
          <w:bCs/>
          <w:szCs w:val="28"/>
          <w:lang w:val="uk-UA"/>
        </w:rPr>
        <w:t>Г.О. Дмитрієва</w:t>
      </w:r>
    </w:p>
    <w:p w:rsidR="00A93F08" w:rsidRDefault="00A93F08" w:rsidP="00A93F08">
      <w:pPr>
        <w:jc w:val="center"/>
        <w:rPr>
          <w:b/>
          <w:bCs/>
          <w:sz w:val="28"/>
          <w:szCs w:val="28"/>
          <w:lang w:val="uk-UA"/>
        </w:rPr>
      </w:pPr>
      <w:r>
        <w:rPr>
          <w:b/>
          <w:bCs/>
          <w:sz w:val="28"/>
          <w:szCs w:val="28"/>
          <w:lang w:val="uk-UA"/>
        </w:rPr>
        <w:t>ЗАГАЛЬНА ХАРАКТЕРИСТИКА РОБОТИ</w:t>
      </w:r>
    </w:p>
    <w:p w:rsidR="00A93F08" w:rsidRDefault="00A93F08" w:rsidP="00A93F08">
      <w:pPr>
        <w:jc w:val="center"/>
        <w:rPr>
          <w:b/>
          <w:bCs/>
          <w:sz w:val="28"/>
          <w:szCs w:val="28"/>
          <w:lang w:val="uk-UA"/>
        </w:rPr>
      </w:pPr>
    </w:p>
    <w:p w:rsidR="00A93F08" w:rsidRDefault="00A93F08" w:rsidP="00A93F08">
      <w:pPr>
        <w:ind w:firstLine="900"/>
        <w:jc w:val="both"/>
        <w:rPr>
          <w:sz w:val="28"/>
          <w:szCs w:val="28"/>
          <w:lang w:val="uk-UA"/>
        </w:rPr>
      </w:pPr>
      <w:r>
        <w:rPr>
          <w:b/>
          <w:bCs/>
          <w:sz w:val="28"/>
          <w:szCs w:val="28"/>
          <w:lang w:val="uk-UA"/>
        </w:rPr>
        <w:t>Актуальність теми.</w:t>
      </w:r>
      <w:r>
        <w:rPr>
          <w:sz w:val="28"/>
          <w:szCs w:val="28"/>
          <w:lang w:val="uk-UA"/>
        </w:rPr>
        <w:t xml:space="preserve"> Проблема лікування і реабілітації бронхо-легеневої патології (БЛП), особливо в педіатричній практиці, є однією з першочергових як у медичному, так і у соціальному аспектах (Лук’янова О.М., 2005; Фещенко Ю.І., 2005; Сорока Н.Д., 2006). При цьому провідну позицію за поширеністю серед захворювань органів дихання у дітей (75-250 випадків на 1000 дітей в рік) посіли бронхіти, зокрема рецидивуючий бронхіт (Костроміна В.П., 2005; Беш Л.В., 2006). Рецидивуючий бронхіт (РБ) несе у собі потужну загрозу здоров’ю населення майбутнього і, відповідно, суттєву втрату працездатного потенціалу країни, позаяк патологічні процеси бронхо-легеневого апарату в дитячому віці мають тенденцію до тривалого та ускладненого перебігу, трансформації у більш складні форми з послідуючою інвалідизацією (Бордій Т.А., 2004; Власенко Н.В., 2004; Ракитский В.Н., 2005). </w:t>
      </w:r>
    </w:p>
    <w:p w:rsidR="00A93F08" w:rsidRDefault="00A93F08" w:rsidP="00A93F08">
      <w:pPr>
        <w:ind w:firstLine="900"/>
        <w:jc w:val="both"/>
        <w:rPr>
          <w:sz w:val="28"/>
          <w:szCs w:val="28"/>
          <w:lang w:val="uk-UA"/>
        </w:rPr>
      </w:pPr>
      <w:r>
        <w:rPr>
          <w:sz w:val="28"/>
          <w:szCs w:val="28"/>
          <w:lang w:val="uk-UA"/>
        </w:rPr>
        <w:t xml:space="preserve">Необхідність проведення частих повторних курсів відновлювальної терапії РБ надає, з одного боку, підґрунтя для більш широкого застосування фізичних чинників (ФЧ) патогенетичної спрямованості, з іншого боку, повинна враховувати потребу у відповідній фармакокорекції більшості ключових ланок патогенезу БЛП, не справляючи при цьому медикаментозної небезпеки (Малявин А.Г., 2004; Кошля В.І., 2005; Мєшков В.В., Мізін В.І., 2005). </w:t>
      </w:r>
    </w:p>
    <w:p w:rsidR="00A93F08" w:rsidRDefault="00A93F08" w:rsidP="00A93F08">
      <w:pPr>
        <w:ind w:firstLine="900"/>
        <w:jc w:val="both"/>
        <w:rPr>
          <w:sz w:val="28"/>
          <w:szCs w:val="28"/>
          <w:lang w:val="uk-UA"/>
        </w:rPr>
      </w:pPr>
      <w:r>
        <w:rPr>
          <w:sz w:val="28"/>
          <w:szCs w:val="28"/>
          <w:lang w:val="uk-UA"/>
        </w:rPr>
        <w:t xml:space="preserve">З огляду на це, заслуговують на увагу радонові ванни (Рв), які справляють суттєвий самостійний вплив на різні механізми саногенезу респіраторних захворювань, що віддзеркалюється у вигляді протизапального, імуномоделюючого, гіпосенсибілізуючого, бронхо- та вазодилятуючого, репаративно-регенераторного, дефіброзуючого, помірного антиоксидантного, вегетотропного і гормонорегулюючого ефектів (Никанорова М.В., 2006; Разумов А.Н., Гусаров И.И., 2006; Пономаренко Г.Н., 2006; </w:t>
      </w:r>
      <w:r>
        <w:rPr>
          <w:sz w:val="28"/>
          <w:szCs w:val="28"/>
          <w:lang w:val="en"/>
        </w:rPr>
        <w:t>Otsuka</w:t>
      </w:r>
      <w:r>
        <w:rPr>
          <w:sz w:val="28"/>
          <w:szCs w:val="28"/>
          <w:lang w:val="uk-UA"/>
        </w:rPr>
        <w:t xml:space="preserve"> </w:t>
      </w:r>
      <w:r>
        <w:rPr>
          <w:sz w:val="28"/>
          <w:szCs w:val="28"/>
          <w:lang w:val="en"/>
        </w:rPr>
        <w:t>K</w:t>
      </w:r>
      <w:r>
        <w:rPr>
          <w:sz w:val="28"/>
          <w:szCs w:val="28"/>
          <w:lang w:val="uk-UA"/>
        </w:rPr>
        <w:t xml:space="preserve">, </w:t>
      </w:r>
      <w:r>
        <w:rPr>
          <w:sz w:val="28"/>
          <w:szCs w:val="28"/>
          <w:lang w:val="en"/>
        </w:rPr>
        <w:t>Koana</w:t>
      </w:r>
      <w:r>
        <w:rPr>
          <w:sz w:val="28"/>
          <w:szCs w:val="28"/>
          <w:lang w:val="uk-UA"/>
        </w:rPr>
        <w:t xml:space="preserve"> </w:t>
      </w:r>
      <w:r>
        <w:rPr>
          <w:sz w:val="28"/>
          <w:szCs w:val="28"/>
          <w:lang w:val="en"/>
        </w:rPr>
        <w:t>T</w:t>
      </w:r>
      <w:r>
        <w:rPr>
          <w:sz w:val="28"/>
          <w:szCs w:val="28"/>
          <w:lang w:val="uk-UA"/>
        </w:rPr>
        <w:t xml:space="preserve">., 2006; </w:t>
      </w:r>
      <w:r>
        <w:rPr>
          <w:sz w:val="28"/>
          <w:szCs w:val="28"/>
          <w:lang w:val="en"/>
        </w:rPr>
        <w:t>Tsuruga</w:t>
      </w:r>
      <w:r>
        <w:rPr>
          <w:sz w:val="28"/>
          <w:szCs w:val="28"/>
          <w:lang w:val="uk-UA"/>
        </w:rPr>
        <w:t xml:space="preserve"> </w:t>
      </w:r>
      <w:r>
        <w:rPr>
          <w:sz w:val="28"/>
          <w:szCs w:val="28"/>
          <w:lang w:val="en-US"/>
        </w:rPr>
        <w:t>M</w:t>
      </w:r>
      <w:r>
        <w:rPr>
          <w:sz w:val="28"/>
          <w:szCs w:val="28"/>
          <w:lang w:val="uk-UA"/>
        </w:rPr>
        <w:t xml:space="preserve">., </w:t>
      </w:r>
      <w:r>
        <w:rPr>
          <w:sz w:val="28"/>
          <w:szCs w:val="28"/>
          <w:lang w:val="en"/>
        </w:rPr>
        <w:t>Taki</w:t>
      </w:r>
      <w:r>
        <w:rPr>
          <w:sz w:val="28"/>
          <w:szCs w:val="28"/>
          <w:lang w:val="uk-UA"/>
        </w:rPr>
        <w:t xml:space="preserve"> </w:t>
      </w:r>
      <w:r>
        <w:rPr>
          <w:sz w:val="28"/>
          <w:szCs w:val="28"/>
          <w:lang w:val="en"/>
        </w:rPr>
        <w:t>K</w:t>
      </w:r>
      <w:r>
        <w:rPr>
          <w:sz w:val="28"/>
          <w:szCs w:val="28"/>
          <w:lang w:val="uk-UA"/>
        </w:rPr>
        <w:t>., 2007).</w:t>
      </w:r>
    </w:p>
    <w:p w:rsidR="00A93F08" w:rsidRDefault="00A93F08" w:rsidP="00A93F08">
      <w:pPr>
        <w:ind w:firstLine="720"/>
        <w:jc w:val="both"/>
        <w:rPr>
          <w:sz w:val="28"/>
          <w:szCs w:val="28"/>
          <w:lang w:val="uk-UA"/>
        </w:rPr>
      </w:pPr>
      <w:r>
        <w:rPr>
          <w:sz w:val="28"/>
          <w:szCs w:val="28"/>
          <w:lang w:val="uk-UA"/>
        </w:rPr>
        <w:lastRenderedPageBreak/>
        <w:t>Крім самостійного впливу, ФЧ значно потенціюють дію лікарських засобів шляхом модифікації їх фармакокінетики та фармакодинаміки. В свою чергу, необхідно враховувати й те, що фармакотерапевтичні препарати здатні запобігати або зменшувати неадекватні фізіо- і бальнеореакції (Малявин А.Г., 2005; Улащик В.С., 2006). В зв’язку з цим недоцільно розглядати ФЧ як альтернативу медикаментозної терапії, а слід використовувати обидва напрямки як взаємопов’язані невід’ємні складові єдиного лікувального комплексу (ЛК).</w:t>
      </w:r>
    </w:p>
    <w:p w:rsidR="00A93F08" w:rsidRDefault="00A93F08" w:rsidP="00A93F08">
      <w:pPr>
        <w:ind w:firstLine="900"/>
        <w:jc w:val="both"/>
        <w:rPr>
          <w:sz w:val="28"/>
          <w:szCs w:val="28"/>
          <w:lang w:val="uk-UA"/>
        </w:rPr>
      </w:pPr>
      <w:r>
        <w:rPr>
          <w:sz w:val="28"/>
          <w:szCs w:val="28"/>
          <w:lang w:val="uk-UA"/>
        </w:rPr>
        <w:t>Отже, з метою досягнення оптимального фізіофармакотерапевтичного ефекту на різних етапах реабілітації логічно здійснювати вплив одночасно на кілька ключових ланок патогенезу БЛП, зокрема</w:t>
      </w:r>
      <w:r>
        <w:rPr>
          <w:b/>
          <w:bCs/>
          <w:sz w:val="28"/>
          <w:szCs w:val="28"/>
          <w:lang w:val="uk-UA"/>
        </w:rPr>
        <w:t>,</w:t>
      </w:r>
      <w:r>
        <w:rPr>
          <w:sz w:val="28"/>
          <w:szCs w:val="28"/>
          <w:lang w:val="uk-UA"/>
        </w:rPr>
        <w:t xml:space="preserve"> попереджати прояви розповсюдженої мембранопатії на тлі розбалансованого антиоксидантного профілю організму пульмонологічного хворого (Соодаева С.К., 2006; </w:t>
      </w:r>
      <w:r>
        <w:rPr>
          <w:sz w:val="28"/>
          <w:szCs w:val="28"/>
          <w:lang w:val="en-US"/>
        </w:rPr>
        <w:t>Cantin</w:t>
      </w:r>
      <w:r>
        <w:rPr>
          <w:sz w:val="28"/>
          <w:szCs w:val="28"/>
          <w:lang w:val="uk-UA"/>
        </w:rPr>
        <w:t xml:space="preserve"> </w:t>
      </w:r>
      <w:r>
        <w:rPr>
          <w:sz w:val="28"/>
          <w:szCs w:val="28"/>
          <w:lang w:val="en-US"/>
        </w:rPr>
        <w:t>A</w:t>
      </w:r>
      <w:r>
        <w:rPr>
          <w:sz w:val="28"/>
          <w:szCs w:val="28"/>
          <w:lang w:val="uk-UA"/>
        </w:rPr>
        <w:t>.</w:t>
      </w:r>
      <w:r>
        <w:rPr>
          <w:sz w:val="28"/>
          <w:szCs w:val="28"/>
          <w:lang w:val="en-US"/>
        </w:rPr>
        <w:t>M</w:t>
      </w:r>
      <w:r>
        <w:rPr>
          <w:sz w:val="28"/>
          <w:szCs w:val="28"/>
          <w:lang w:val="uk-UA"/>
        </w:rPr>
        <w:t xml:space="preserve">., </w:t>
      </w:r>
      <w:r>
        <w:rPr>
          <w:sz w:val="28"/>
          <w:szCs w:val="28"/>
          <w:lang w:val="en-US"/>
        </w:rPr>
        <w:t>Bilodeau</w:t>
      </w:r>
      <w:r>
        <w:rPr>
          <w:sz w:val="28"/>
          <w:szCs w:val="28"/>
          <w:lang w:val="uk-UA"/>
        </w:rPr>
        <w:t xml:space="preserve"> </w:t>
      </w:r>
      <w:r>
        <w:rPr>
          <w:sz w:val="28"/>
          <w:szCs w:val="28"/>
          <w:lang w:val="en-US"/>
        </w:rPr>
        <w:t>G</w:t>
      </w:r>
      <w:r>
        <w:rPr>
          <w:sz w:val="28"/>
          <w:szCs w:val="28"/>
          <w:lang w:val="uk-UA"/>
        </w:rPr>
        <w:t xml:space="preserve">., 2006; </w:t>
      </w:r>
      <w:r>
        <w:rPr>
          <w:sz w:val="28"/>
          <w:szCs w:val="28"/>
          <w:lang w:val="en-US"/>
        </w:rPr>
        <w:t>Ehrs</w:t>
      </w:r>
      <w:r>
        <w:rPr>
          <w:sz w:val="28"/>
          <w:szCs w:val="28"/>
          <w:lang w:val="uk-UA"/>
        </w:rPr>
        <w:t xml:space="preserve"> </w:t>
      </w:r>
      <w:r>
        <w:rPr>
          <w:sz w:val="28"/>
          <w:szCs w:val="28"/>
          <w:lang w:val="en-US"/>
        </w:rPr>
        <w:t>P</w:t>
      </w:r>
      <w:r>
        <w:rPr>
          <w:sz w:val="28"/>
          <w:szCs w:val="28"/>
          <w:lang w:val="uk-UA"/>
        </w:rPr>
        <w:t>.</w:t>
      </w:r>
      <w:r>
        <w:rPr>
          <w:sz w:val="28"/>
          <w:szCs w:val="28"/>
          <w:lang w:val="en-US"/>
        </w:rPr>
        <w:t>O</w:t>
      </w:r>
      <w:r>
        <w:rPr>
          <w:sz w:val="28"/>
          <w:szCs w:val="28"/>
          <w:lang w:val="uk-UA"/>
        </w:rPr>
        <w:t xml:space="preserve">., 2006; Авдеев С.Н., 2007). </w:t>
      </w:r>
    </w:p>
    <w:p w:rsidR="00A93F08" w:rsidRDefault="00A93F08" w:rsidP="00A93F08">
      <w:pPr>
        <w:ind w:firstLine="900"/>
        <w:jc w:val="both"/>
        <w:rPr>
          <w:sz w:val="28"/>
          <w:szCs w:val="28"/>
          <w:lang w:val="uk-UA"/>
        </w:rPr>
      </w:pPr>
      <w:r>
        <w:rPr>
          <w:sz w:val="28"/>
          <w:szCs w:val="28"/>
          <w:lang w:val="uk-UA"/>
        </w:rPr>
        <w:t>Втім, не зважаючи на існуючий позитивний досвід радонотерапії у відновлювальному</w:t>
      </w:r>
      <w:r>
        <w:rPr>
          <w:b/>
          <w:bCs/>
          <w:sz w:val="28"/>
          <w:szCs w:val="28"/>
          <w:lang w:val="uk-UA"/>
        </w:rPr>
        <w:t xml:space="preserve"> </w:t>
      </w:r>
      <w:r>
        <w:rPr>
          <w:sz w:val="28"/>
          <w:szCs w:val="28"/>
          <w:lang w:val="uk-UA"/>
        </w:rPr>
        <w:t>лікуванні БЛП (</w:t>
      </w:r>
      <w:r>
        <w:rPr>
          <w:sz w:val="28"/>
          <w:szCs w:val="28"/>
          <w:lang w:val="en-US"/>
        </w:rPr>
        <w:t>Mitsunobu</w:t>
      </w:r>
      <w:r>
        <w:rPr>
          <w:sz w:val="28"/>
          <w:szCs w:val="28"/>
          <w:lang w:val="uk-UA"/>
        </w:rPr>
        <w:t xml:space="preserve"> </w:t>
      </w:r>
      <w:r>
        <w:rPr>
          <w:sz w:val="28"/>
          <w:szCs w:val="28"/>
          <w:lang w:val="en-US"/>
        </w:rPr>
        <w:t>F</w:t>
      </w:r>
      <w:r>
        <w:rPr>
          <w:sz w:val="28"/>
          <w:szCs w:val="28"/>
          <w:lang w:val="uk-UA"/>
        </w:rPr>
        <w:t xml:space="preserve">., </w:t>
      </w:r>
      <w:r>
        <w:rPr>
          <w:sz w:val="28"/>
          <w:szCs w:val="28"/>
          <w:lang w:val="en-US"/>
        </w:rPr>
        <w:t>Yamaoka</w:t>
      </w:r>
      <w:r>
        <w:rPr>
          <w:sz w:val="28"/>
          <w:szCs w:val="28"/>
          <w:lang w:val="uk-UA"/>
        </w:rPr>
        <w:t xml:space="preserve"> </w:t>
      </w:r>
      <w:r>
        <w:rPr>
          <w:sz w:val="28"/>
          <w:szCs w:val="28"/>
          <w:lang w:val="en-US"/>
        </w:rPr>
        <w:t>K</w:t>
      </w:r>
      <w:r>
        <w:rPr>
          <w:sz w:val="28"/>
          <w:szCs w:val="28"/>
          <w:lang w:val="uk-UA"/>
        </w:rPr>
        <w:t>., 2003; Боголюбов В.М., Гусаров И.И., 2004; Никанорова М.В., Боряк В.П., 2006; Соколова М.Ю., Иванова Н.А., 2007), проблема як ізольованого, так і комплексного застосування радонових процедур у хворих на респіраторну патологію, особливо в дитячому віці, залишається ще й досі не вирішеною по багатьох позиціях. В свою чергу,</w:t>
      </w:r>
      <w:r>
        <w:rPr>
          <w:b/>
          <w:bCs/>
          <w:sz w:val="28"/>
          <w:szCs w:val="28"/>
          <w:lang w:val="uk-UA"/>
        </w:rPr>
        <w:t xml:space="preserve"> </w:t>
      </w:r>
      <w:r>
        <w:rPr>
          <w:sz w:val="28"/>
          <w:szCs w:val="28"/>
          <w:lang w:val="uk-UA"/>
        </w:rPr>
        <w:t>практично зовсім відсутнє наукове обґрунтування комбінованого застосування антиоксидантів (в тому числі, і в комплексі з ФЧ), яким притаманні антирадикальні, антипротеазні й детоксикуючі властивості, що, в кінцевому підсумку, дозволить отримати суперадитивну дію, тобто значний лікувальний ефект лікарських засобів у менших дозах (Чучалин А.Г., 2004).</w:t>
      </w:r>
    </w:p>
    <w:p w:rsidR="00A93F08" w:rsidRDefault="00A93F08" w:rsidP="00A93F08">
      <w:pPr>
        <w:ind w:firstLine="900"/>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Дисертація виконана в рамках планових науково-дослідних робіт Українського НДІ медичної реабілітації та курортології „Комплексна реабілітація дітей з туберкульозною інтоксикацією та захворюваннями органів дихання” (№ держреєстрації 0104</w:t>
      </w:r>
      <w:r>
        <w:rPr>
          <w:sz w:val="28"/>
          <w:szCs w:val="28"/>
          <w:lang w:val="en-US"/>
        </w:rPr>
        <w:t>U</w:t>
      </w:r>
      <w:r>
        <w:rPr>
          <w:sz w:val="28"/>
          <w:szCs w:val="28"/>
          <w:lang w:val="uk-UA"/>
        </w:rPr>
        <w:t>002950), кафедри клінічної фармакології, фармації та фармакотерапії Луганського державного медичного університету „Дослідження клініко-фармакологічних аспектів препаратів метаболічного типу дії” (№ держреєстрації 0104</w:t>
      </w:r>
      <w:r>
        <w:rPr>
          <w:sz w:val="28"/>
          <w:szCs w:val="28"/>
          <w:lang w:val="en-US"/>
        </w:rPr>
        <w:t>U</w:t>
      </w:r>
      <w:r>
        <w:rPr>
          <w:sz w:val="28"/>
          <w:szCs w:val="28"/>
          <w:lang w:val="uk-UA"/>
        </w:rPr>
        <w:t xml:space="preserve">001851). Фрагменти НДР, що стосуються розробки методів лікування вивчаємої форми БЛП за експериментальних та клінічних умов із застосуванням радонових ванн та інгаляцій тіотриазоліну і </w:t>
      </w:r>
      <w:r>
        <w:rPr>
          <w:sz w:val="28"/>
          <w:szCs w:val="28"/>
          <w:lang w:val="en-US"/>
        </w:rPr>
        <w:t>N</w:t>
      </w:r>
      <w:r>
        <w:rPr>
          <w:sz w:val="28"/>
          <w:szCs w:val="28"/>
          <w:lang w:val="uk-UA"/>
        </w:rPr>
        <w:t xml:space="preserve">-ацетилцистеїну, виконані безпосередньо здобувачем. </w:t>
      </w:r>
    </w:p>
    <w:p w:rsidR="00A93F08" w:rsidRDefault="00A93F08" w:rsidP="00A93F08">
      <w:pPr>
        <w:ind w:firstLine="900"/>
        <w:jc w:val="both"/>
        <w:rPr>
          <w:sz w:val="28"/>
          <w:szCs w:val="28"/>
          <w:lang w:val="uk-UA"/>
        </w:rPr>
      </w:pPr>
      <w:r>
        <w:rPr>
          <w:b/>
          <w:bCs/>
          <w:sz w:val="28"/>
          <w:szCs w:val="28"/>
          <w:lang w:val="uk-UA"/>
        </w:rPr>
        <w:t xml:space="preserve">Мета і задачі дослідження. </w:t>
      </w:r>
      <w:r>
        <w:rPr>
          <w:sz w:val="28"/>
          <w:szCs w:val="28"/>
          <w:lang w:val="uk-UA"/>
        </w:rPr>
        <w:t>Підвищити</w:t>
      </w:r>
      <w:r>
        <w:rPr>
          <w:b/>
          <w:bCs/>
          <w:sz w:val="28"/>
          <w:szCs w:val="28"/>
          <w:lang w:val="uk-UA"/>
        </w:rPr>
        <w:t xml:space="preserve"> </w:t>
      </w:r>
      <w:r>
        <w:rPr>
          <w:sz w:val="28"/>
          <w:szCs w:val="28"/>
          <w:lang w:val="uk-UA"/>
        </w:rPr>
        <w:t xml:space="preserve">ефективність санаторно-курортного лікування дітей, хворих на рецидивуючий бронхіт, шляхом патогенетичного обґрунтування включення до комплексної терапії радонових ванн та інгаляцій комбінації тіотриазоліну і </w:t>
      </w:r>
      <w:r>
        <w:rPr>
          <w:sz w:val="28"/>
          <w:szCs w:val="28"/>
          <w:lang w:val="en-US"/>
        </w:rPr>
        <w:t>N</w:t>
      </w:r>
      <w:r>
        <w:rPr>
          <w:sz w:val="28"/>
          <w:szCs w:val="28"/>
          <w:lang w:val="uk-UA"/>
        </w:rPr>
        <w:t>-ацетилцистеїну.</w:t>
      </w:r>
    </w:p>
    <w:p w:rsidR="00A93F08" w:rsidRPr="00A93F08" w:rsidRDefault="00A93F08" w:rsidP="00A93F08">
      <w:pPr>
        <w:pStyle w:val="37"/>
        <w:rPr>
          <w:lang w:val="uk-UA"/>
        </w:rPr>
      </w:pPr>
      <w:r w:rsidRPr="00A93F08">
        <w:rPr>
          <w:lang w:val="uk-UA"/>
        </w:rPr>
        <w:t>Задачі дослідження:</w:t>
      </w:r>
    </w:p>
    <w:p w:rsidR="00A93F08" w:rsidRDefault="00A93F08" w:rsidP="00A93F08">
      <w:pPr>
        <w:ind w:firstLine="900"/>
        <w:jc w:val="both"/>
        <w:rPr>
          <w:sz w:val="28"/>
          <w:szCs w:val="28"/>
          <w:lang w:val="uk-UA"/>
        </w:rPr>
      </w:pPr>
      <w:r>
        <w:rPr>
          <w:sz w:val="28"/>
          <w:szCs w:val="28"/>
          <w:lang w:val="uk-UA"/>
        </w:rPr>
        <w:t xml:space="preserve">1. Розробити адекватну експериментальну модель запального процесу дихальних шляхів з послідуючим проведенням відбіркового експериментального дослідження потенційних засобів патогенетичної фармакотерапії бронхо-легеневої патології серед лікарських препаратів різних </w:t>
      </w:r>
      <w:r>
        <w:rPr>
          <w:sz w:val="28"/>
          <w:szCs w:val="28"/>
          <w:lang w:val="uk-UA"/>
        </w:rPr>
        <w:lastRenderedPageBreak/>
        <w:t>фармакологічних груп з метою вибору найбільш ефективних та безпечних ліків при їх комбінуванні.</w:t>
      </w:r>
    </w:p>
    <w:p w:rsidR="00A93F08" w:rsidRPr="00A93F08" w:rsidRDefault="00A93F08" w:rsidP="00A93F08">
      <w:pPr>
        <w:pStyle w:val="afffffff9"/>
        <w:rPr>
          <w:lang w:val="uk-UA"/>
        </w:rPr>
      </w:pPr>
      <w:r w:rsidRPr="00A93F08">
        <w:rPr>
          <w:lang w:val="uk-UA"/>
        </w:rPr>
        <w:t xml:space="preserve">2. Вивчити вплив мінеральної радонової води, найбільш ефективної комбінації ліків та їх поєднання на одні з ключових ланок патогенезу (прооксидантно-антиоксидантну рівновагу та енергетичний гомеостаз) моделюємої форми бронхо-легеневої патології. </w:t>
      </w:r>
    </w:p>
    <w:p w:rsidR="00A93F08" w:rsidRPr="00A93F08" w:rsidRDefault="00A93F08" w:rsidP="00A93F08">
      <w:pPr>
        <w:pStyle w:val="afffffff9"/>
        <w:rPr>
          <w:lang w:val="uk-UA"/>
        </w:rPr>
      </w:pPr>
      <w:r w:rsidRPr="00A93F08">
        <w:rPr>
          <w:lang w:val="uk-UA"/>
        </w:rPr>
        <w:t xml:space="preserve">3. Дослідити особливості перебігу рецидивуючого бронхіту в фазі ремісії у дітей на підставі комплексних клінічних, лабораторних, термографічних та функціональних досліджень. </w:t>
      </w:r>
    </w:p>
    <w:p w:rsidR="00A93F08" w:rsidRPr="00A93F08" w:rsidRDefault="00A93F08" w:rsidP="00A93F08">
      <w:pPr>
        <w:pStyle w:val="afffffff9"/>
        <w:rPr>
          <w:lang w:val="uk-UA"/>
        </w:rPr>
      </w:pPr>
      <w:r w:rsidRPr="00A93F08">
        <w:rPr>
          <w:lang w:val="uk-UA"/>
        </w:rPr>
        <w:t xml:space="preserve">4. Вивчити вплив радонових ванн, інгаляцій комбінації тіотриазоліну і </w:t>
      </w:r>
      <w:r>
        <w:rPr>
          <w:lang w:val="en-US"/>
        </w:rPr>
        <w:t>N</w:t>
      </w:r>
      <w:r w:rsidRPr="00A93F08">
        <w:rPr>
          <w:lang w:val="uk-UA"/>
        </w:rPr>
        <w:t xml:space="preserve">-ацетилцистеїну та їх поєднання в комплексі санаторно-курортного лікування на клінічний перебіг, функціональні та лабораторні показники у дітей, хворих на рецидивуючий бронхіт. </w:t>
      </w:r>
    </w:p>
    <w:p w:rsidR="00A93F08" w:rsidRDefault="00A93F08" w:rsidP="00A93F08">
      <w:pPr>
        <w:ind w:firstLine="900"/>
        <w:jc w:val="both"/>
        <w:rPr>
          <w:sz w:val="28"/>
          <w:szCs w:val="28"/>
          <w:lang w:val="uk-UA"/>
        </w:rPr>
      </w:pPr>
      <w:r>
        <w:rPr>
          <w:sz w:val="28"/>
          <w:szCs w:val="28"/>
          <w:lang w:val="uk-UA"/>
        </w:rPr>
        <w:t>5. Здійснити аналіз ефективності розроблених реабілітаційних комплексів на підставі вивчення безпосередніх та віддалених результатів санаторно-курортного лікування дітей з рецидивуючим бронхітом.</w:t>
      </w:r>
    </w:p>
    <w:p w:rsidR="00A93F08" w:rsidRDefault="00A93F08" w:rsidP="00A93F08">
      <w:pPr>
        <w:ind w:firstLine="900"/>
        <w:jc w:val="both"/>
        <w:rPr>
          <w:sz w:val="28"/>
          <w:szCs w:val="28"/>
          <w:lang w:val="uk-UA"/>
        </w:rPr>
      </w:pPr>
      <w:r>
        <w:rPr>
          <w:i/>
          <w:iCs/>
          <w:sz w:val="28"/>
          <w:szCs w:val="28"/>
          <w:lang w:val="uk-UA"/>
        </w:rPr>
        <w:t>Об’єкт дослідження</w:t>
      </w:r>
      <w:r>
        <w:rPr>
          <w:b/>
          <w:bCs/>
          <w:sz w:val="28"/>
          <w:szCs w:val="28"/>
          <w:lang w:val="uk-UA"/>
        </w:rPr>
        <w:t xml:space="preserve"> </w:t>
      </w:r>
      <w:r>
        <w:rPr>
          <w:sz w:val="28"/>
          <w:szCs w:val="28"/>
          <w:lang w:val="uk-UA"/>
        </w:rPr>
        <w:t>– клініко-функціональні особливості перебігу РБ у дітей, стан метаболічних процесів організму щурів за умов експериментального запального процесу респіраторного тракту.</w:t>
      </w:r>
    </w:p>
    <w:p w:rsidR="00A93F08" w:rsidRDefault="00A93F08" w:rsidP="00A93F08">
      <w:pPr>
        <w:ind w:firstLine="900"/>
        <w:jc w:val="both"/>
        <w:rPr>
          <w:sz w:val="28"/>
          <w:szCs w:val="28"/>
          <w:lang w:val="uk-UA"/>
        </w:rPr>
      </w:pPr>
      <w:r>
        <w:rPr>
          <w:i/>
          <w:iCs/>
          <w:sz w:val="28"/>
          <w:szCs w:val="28"/>
          <w:lang w:val="uk-UA"/>
        </w:rPr>
        <w:t>Предмет дослідження</w:t>
      </w:r>
      <w:r>
        <w:rPr>
          <w:sz w:val="28"/>
          <w:szCs w:val="28"/>
          <w:lang w:val="uk-UA"/>
        </w:rPr>
        <w:t xml:space="preserve"> – клінічний перебіг, динаміка лабораторних та функціональних показників у дітей, хворих на РБ, а також зміни прооксидантно-антиоксидантного та енергетичного гомеостазу тварин із експериментальним запальним процесом дихальних шляхів під впливом пропонуємих лікувальних чинників.</w:t>
      </w:r>
    </w:p>
    <w:p w:rsidR="00A93F08" w:rsidRDefault="00A93F08" w:rsidP="00A93F08">
      <w:pPr>
        <w:ind w:firstLine="900"/>
        <w:jc w:val="both"/>
        <w:rPr>
          <w:sz w:val="28"/>
          <w:szCs w:val="28"/>
          <w:lang w:val="uk-UA"/>
        </w:rPr>
      </w:pPr>
      <w:r>
        <w:rPr>
          <w:i/>
          <w:iCs/>
          <w:sz w:val="28"/>
          <w:szCs w:val="28"/>
          <w:lang w:val="uk-UA"/>
        </w:rPr>
        <w:t xml:space="preserve">Методи дослідження </w:t>
      </w:r>
      <w:r>
        <w:rPr>
          <w:sz w:val="28"/>
          <w:szCs w:val="28"/>
          <w:lang w:val="uk-UA"/>
        </w:rPr>
        <w:t>– експериментальні</w:t>
      </w:r>
      <w:r>
        <w:rPr>
          <w:i/>
          <w:iCs/>
          <w:sz w:val="28"/>
          <w:szCs w:val="28"/>
          <w:lang w:val="uk-UA"/>
        </w:rPr>
        <w:t xml:space="preserve">, </w:t>
      </w:r>
      <w:r>
        <w:rPr>
          <w:sz w:val="28"/>
          <w:szCs w:val="28"/>
          <w:lang w:val="uk-UA"/>
        </w:rPr>
        <w:t>клінічні, функціональні, біохімічні, медико-соціальні, математичні, статистичні.</w:t>
      </w:r>
    </w:p>
    <w:p w:rsidR="00A93F08" w:rsidRDefault="00A93F08" w:rsidP="00A93F08">
      <w:pPr>
        <w:ind w:firstLine="900"/>
        <w:jc w:val="both"/>
        <w:rPr>
          <w:sz w:val="28"/>
          <w:szCs w:val="28"/>
          <w:lang w:val="uk-UA"/>
        </w:rPr>
      </w:pPr>
      <w:r>
        <w:rPr>
          <w:b/>
          <w:bCs/>
          <w:sz w:val="28"/>
          <w:szCs w:val="28"/>
          <w:lang w:val="uk-UA"/>
        </w:rPr>
        <w:t xml:space="preserve">Наукова новизна одержаних результатів. </w:t>
      </w:r>
      <w:r>
        <w:rPr>
          <w:sz w:val="28"/>
          <w:szCs w:val="28"/>
          <w:lang w:val="uk-UA"/>
        </w:rPr>
        <w:t>В роботі розроблено нову модель БЛП (патент України 12708 від 12.09.05), яка максимально наближено відповідає клінічній ситуації запального процесу дихальних шляхів і відтворює умови для вивчення і корекції патогенетичних механізмів розвитку даної патології в динаміці.</w:t>
      </w:r>
    </w:p>
    <w:p w:rsidR="00A93F08" w:rsidRPr="00A93F08" w:rsidRDefault="00A93F08" w:rsidP="00A93F08">
      <w:pPr>
        <w:pStyle w:val="37"/>
        <w:rPr>
          <w:b/>
          <w:bCs/>
          <w:lang w:val="uk-UA"/>
        </w:rPr>
      </w:pPr>
      <w:r w:rsidRPr="00A93F08">
        <w:rPr>
          <w:b/>
          <w:bCs/>
          <w:lang w:val="uk-UA"/>
        </w:rPr>
        <w:t>Встановлено, що на тлі експериментального ураження респіраторного тракту формуються одні з домінуючих ланцюгів патогенезу БЛП - дисбаланс системи оксиданти-антиоксиданти з паралельним зменшенням активності антиоксидантного захисту, а також суттєве виснаження енергетичних ресурсів організму щурів.</w:t>
      </w:r>
    </w:p>
    <w:p w:rsidR="00A93F08" w:rsidRPr="00A93F08" w:rsidRDefault="00A93F08" w:rsidP="00A93F08">
      <w:pPr>
        <w:pStyle w:val="37"/>
        <w:rPr>
          <w:b/>
          <w:bCs/>
          <w:lang w:val="uk-UA"/>
        </w:rPr>
      </w:pPr>
      <w:r w:rsidRPr="00A93F08">
        <w:rPr>
          <w:b/>
          <w:bCs/>
          <w:lang w:val="uk-UA"/>
        </w:rPr>
        <w:t xml:space="preserve">Показано, що серед потенційних пневмопротекторів, вивчених в скринінговій серії досліджень, за умов </w:t>
      </w:r>
      <w:r w:rsidRPr="00A93F08">
        <w:rPr>
          <w:b/>
          <w:bCs/>
          <w:color w:val="000000"/>
          <w:lang w:val="uk-UA"/>
        </w:rPr>
        <w:t>моделюємої форми БЛП</w:t>
      </w:r>
      <w:r w:rsidRPr="00A93F08">
        <w:rPr>
          <w:b/>
          <w:bCs/>
          <w:lang w:val="uk-UA"/>
        </w:rPr>
        <w:t xml:space="preserve"> максимальну </w:t>
      </w:r>
      <w:r w:rsidRPr="00A93F08">
        <w:rPr>
          <w:b/>
          <w:bCs/>
          <w:color w:val="000000"/>
          <w:lang w:val="uk-UA"/>
        </w:rPr>
        <w:t>активність (в плані запобігання загибелі щурів)</w:t>
      </w:r>
      <w:r w:rsidRPr="00A93F08">
        <w:rPr>
          <w:b/>
          <w:bCs/>
          <w:lang w:val="uk-UA"/>
        </w:rPr>
        <w:t xml:space="preserve"> виявили </w:t>
      </w:r>
      <w:r>
        <w:rPr>
          <w:b/>
          <w:bCs/>
          <w:lang w:val="en-US"/>
        </w:rPr>
        <w:t>N</w:t>
      </w:r>
      <w:r w:rsidRPr="00A93F08">
        <w:rPr>
          <w:b/>
          <w:bCs/>
          <w:lang w:val="uk-UA"/>
        </w:rPr>
        <w:t>-ацетилцистеїн (</w:t>
      </w:r>
      <w:r>
        <w:rPr>
          <w:b/>
          <w:bCs/>
          <w:lang w:val="en-US"/>
        </w:rPr>
        <w:t>N</w:t>
      </w:r>
      <w:r w:rsidRPr="00A93F08">
        <w:rPr>
          <w:b/>
          <w:bCs/>
          <w:lang w:val="uk-UA"/>
        </w:rPr>
        <w:t>АС) і тіотриазолін (ТЗ), мінімальну – б-ліпоєва кислота.</w:t>
      </w:r>
    </w:p>
    <w:p w:rsidR="00A93F08" w:rsidRPr="00A93F08" w:rsidRDefault="00A93F08" w:rsidP="00A93F08">
      <w:pPr>
        <w:pStyle w:val="37"/>
        <w:rPr>
          <w:b/>
          <w:bCs/>
          <w:lang w:val="uk-UA"/>
        </w:rPr>
      </w:pPr>
      <w:r w:rsidRPr="00A93F08">
        <w:rPr>
          <w:b/>
          <w:bCs/>
          <w:lang w:val="uk-UA"/>
        </w:rPr>
        <w:lastRenderedPageBreak/>
        <w:t xml:space="preserve">Вперше експериментально доведена виражена фармакотерапевтична дія поєднання ТЗ й </w:t>
      </w:r>
      <w:r>
        <w:rPr>
          <w:b/>
          <w:bCs/>
          <w:lang w:val="en-US"/>
        </w:rPr>
        <w:t>N</w:t>
      </w:r>
      <w:r w:rsidRPr="00A93F08">
        <w:rPr>
          <w:b/>
          <w:bCs/>
          <w:lang w:val="uk-UA"/>
        </w:rPr>
        <w:t>АС, що дозволило отримати високоефективний патогенетично обґрунтований спосіб комбінованої фармакотерапії запального процесу дихальних шляхів (патент України 14418 від 21.11.05).</w:t>
      </w:r>
    </w:p>
    <w:p w:rsidR="00A93F08" w:rsidRDefault="00A93F08" w:rsidP="00A93F08">
      <w:pPr>
        <w:ind w:firstLine="900"/>
        <w:jc w:val="both"/>
        <w:rPr>
          <w:sz w:val="28"/>
          <w:szCs w:val="28"/>
          <w:lang w:val="uk-UA"/>
        </w:rPr>
      </w:pPr>
      <w:r>
        <w:rPr>
          <w:sz w:val="28"/>
          <w:szCs w:val="28"/>
          <w:lang w:val="uk-UA"/>
        </w:rPr>
        <w:t xml:space="preserve">Вивчені нові аспекти механізмів дії радонової мінеральної води, комбінації ТЗ і </w:t>
      </w:r>
      <w:r>
        <w:rPr>
          <w:sz w:val="28"/>
          <w:szCs w:val="28"/>
          <w:lang w:val="en-US"/>
        </w:rPr>
        <w:t>N</w:t>
      </w:r>
      <w:r>
        <w:rPr>
          <w:sz w:val="28"/>
          <w:szCs w:val="28"/>
          <w:lang w:val="uk-UA"/>
        </w:rPr>
        <w:t>АС, а також радоново-медикаментозного комплексу у частині їх здатності врегульовувати прооксидантно-антиоксидантний стан та процеси енергозабезпечення в організмі щурів при моделюємій формі БЛП.</w:t>
      </w:r>
    </w:p>
    <w:p w:rsidR="00A93F08" w:rsidRDefault="00A93F08" w:rsidP="00A93F08">
      <w:pPr>
        <w:ind w:firstLine="900"/>
        <w:jc w:val="both"/>
        <w:rPr>
          <w:b/>
          <w:bCs/>
          <w:sz w:val="28"/>
          <w:szCs w:val="28"/>
          <w:lang w:val="uk-UA"/>
        </w:rPr>
      </w:pPr>
      <w:r>
        <w:rPr>
          <w:sz w:val="28"/>
          <w:szCs w:val="28"/>
          <w:lang w:val="uk-UA"/>
        </w:rPr>
        <w:t>У дітей з РБ в фазі ремісії виявлено</w:t>
      </w:r>
      <w:r>
        <w:rPr>
          <w:b/>
          <w:bCs/>
          <w:sz w:val="28"/>
          <w:szCs w:val="28"/>
          <w:lang w:val="uk-UA"/>
        </w:rPr>
        <w:t xml:space="preserve"> </w:t>
      </w:r>
      <w:r>
        <w:rPr>
          <w:sz w:val="28"/>
          <w:szCs w:val="28"/>
          <w:lang w:val="uk-UA"/>
        </w:rPr>
        <w:t xml:space="preserve">збереження певних ознак активності запального процесу в бронхах, що, поряд з проявами вегетативної дисфункції (зумовленими РБ) та зниженою функціональною здатністю бронхо-легеневого апарату, проявляється дещо збільшеним протеолітичним потенціалом організму, а також асиметрією терморельєфу зон надключичних і передньошийних лімфовузлів й проекції коренів легень. </w:t>
      </w:r>
    </w:p>
    <w:p w:rsidR="00A93F08" w:rsidRDefault="00A93F08" w:rsidP="00A93F08">
      <w:pPr>
        <w:ind w:firstLine="900"/>
        <w:jc w:val="both"/>
        <w:rPr>
          <w:sz w:val="28"/>
          <w:szCs w:val="28"/>
          <w:lang w:val="uk-UA"/>
        </w:rPr>
      </w:pPr>
      <w:r>
        <w:rPr>
          <w:sz w:val="28"/>
          <w:szCs w:val="28"/>
          <w:lang w:val="uk-UA"/>
        </w:rPr>
        <w:t>Показано, що традиційне санаторно-курортне лікування (СКЛ) дітей, хворих на РБ, не в повному обсязі усуває виявлені клінічні та функціональні порушення, що потребує активних цілеспрямованих реабілітаційних заходів.</w:t>
      </w:r>
    </w:p>
    <w:p w:rsidR="00A93F08" w:rsidRDefault="00A93F08" w:rsidP="00A93F08">
      <w:pPr>
        <w:ind w:firstLine="900"/>
        <w:jc w:val="both"/>
        <w:rPr>
          <w:sz w:val="28"/>
          <w:szCs w:val="28"/>
          <w:lang w:val="uk-UA"/>
        </w:rPr>
      </w:pPr>
      <w:r>
        <w:rPr>
          <w:sz w:val="28"/>
          <w:szCs w:val="28"/>
          <w:lang w:val="uk-UA"/>
        </w:rPr>
        <w:t xml:space="preserve">Вперше на підставі клініко-функціональних досліджень доведено ефективність інгаляційного застосування комбінації ТЗ й </w:t>
      </w:r>
      <w:r>
        <w:rPr>
          <w:sz w:val="28"/>
          <w:szCs w:val="28"/>
          <w:lang w:val="en-US"/>
        </w:rPr>
        <w:t>N</w:t>
      </w:r>
      <w:r>
        <w:rPr>
          <w:sz w:val="28"/>
          <w:szCs w:val="28"/>
          <w:lang w:val="uk-UA"/>
        </w:rPr>
        <w:t xml:space="preserve">АС як окремо, так і в поєднанні з радоновими ваннами на етапі СКЛ дітей, хворих на РБ. </w:t>
      </w:r>
    </w:p>
    <w:p w:rsidR="00A93F08" w:rsidRDefault="00A93F08" w:rsidP="00A93F08">
      <w:pPr>
        <w:ind w:firstLine="900"/>
        <w:jc w:val="both"/>
        <w:rPr>
          <w:sz w:val="28"/>
          <w:szCs w:val="28"/>
          <w:lang w:val="uk-UA"/>
        </w:rPr>
      </w:pPr>
      <w:r>
        <w:rPr>
          <w:sz w:val="28"/>
          <w:szCs w:val="28"/>
          <w:lang w:val="uk-UA"/>
        </w:rPr>
        <w:t>Встановлено, що включення до стандартного СКЛ фізіофармакотерапевтичного комплексу (радонотерапія та інгаляції</w:t>
      </w:r>
      <w:r>
        <w:rPr>
          <w:b/>
          <w:bCs/>
          <w:sz w:val="28"/>
          <w:szCs w:val="28"/>
          <w:lang w:val="uk-UA"/>
        </w:rPr>
        <w:t xml:space="preserve"> </w:t>
      </w:r>
      <w:r>
        <w:rPr>
          <w:sz w:val="28"/>
          <w:szCs w:val="28"/>
          <w:lang w:val="uk-UA"/>
        </w:rPr>
        <w:t xml:space="preserve">ТЗ і </w:t>
      </w:r>
      <w:r>
        <w:rPr>
          <w:sz w:val="28"/>
          <w:szCs w:val="28"/>
          <w:lang w:val="en-US"/>
        </w:rPr>
        <w:t>N</w:t>
      </w:r>
      <w:r>
        <w:rPr>
          <w:sz w:val="28"/>
          <w:szCs w:val="28"/>
          <w:lang w:val="uk-UA"/>
        </w:rPr>
        <w:t>АС) більш суттєво, порівняно з лише</w:t>
      </w:r>
      <w:r>
        <w:rPr>
          <w:b/>
          <w:bCs/>
          <w:sz w:val="28"/>
          <w:szCs w:val="28"/>
          <w:lang w:val="uk-UA"/>
        </w:rPr>
        <w:t xml:space="preserve"> </w:t>
      </w:r>
      <w:r>
        <w:rPr>
          <w:sz w:val="28"/>
          <w:szCs w:val="28"/>
          <w:lang w:val="uk-UA"/>
        </w:rPr>
        <w:t xml:space="preserve">Рв або ж тільки інгаляціями ТЗ і </w:t>
      </w:r>
      <w:r>
        <w:rPr>
          <w:sz w:val="28"/>
          <w:szCs w:val="28"/>
          <w:lang w:val="en-US"/>
        </w:rPr>
        <w:t>N</w:t>
      </w:r>
      <w:r>
        <w:rPr>
          <w:sz w:val="28"/>
          <w:szCs w:val="28"/>
          <w:lang w:val="uk-UA"/>
        </w:rPr>
        <w:t xml:space="preserve">АС, приводить до регресу клінічної симптоматики РБ у дітей, нормалізації спірографічних та термографічних показників. </w:t>
      </w:r>
    </w:p>
    <w:p w:rsidR="00A93F08" w:rsidRDefault="00A93F08" w:rsidP="00A93F08">
      <w:pPr>
        <w:ind w:firstLine="900"/>
        <w:jc w:val="both"/>
        <w:rPr>
          <w:sz w:val="28"/>
          <w:szCs w:val="28"/>
          <w:lang w:val="uk-UA"/>
        </w:rPr>
      </w:pPr>
      <w:r>
        <w:rPr>
          <w:sz w:val="28"/>
          <w:szCs w:val="28"/>
          <w:lang w:val="uk-UA"/>
        </w:rPr>
        <w:t xml:space="preserve">Надана оцінка віддалених результатів використання радонових ванн, аерозольованої комбінації ТЗ і </w:t>
      </w:r>
      <w:r>
        <w:rPr>
          <w:sz w:val="28"/>
          <w:szCs w:val="28"/>
          <w:lang w:val="en-US"/>
        </w:rPr>
        <w:t>N</w:t>
      </w:r>
      <w:r>
        <w:rPr>
          <w:sz w:val="28"/>
          <w:szCs w:val="28"/>
          <w:lang w:val="uk-UA"/>
        </w:rPr>
        <w:t>АС та їх поєднання на етапі СКЛ дітей, хворих на РБ. Показано, що фізіофармакотерапевтичний комплекс (ФФК) має найпозитивніший вплив на перебіг захворювання, про що</w:t>
      </w:r>
      <w:r>
        <w:rPr>
          <w:b/>
          <w:bCs/>
          <w:sz w:val="28"/>
          <w:szCs w:val="28"/>
          <w:lang w:val="uk-UA"/>
        </w:rPr>
        <w:t xml:space="preserve"> </w:t>
      </w:r>
      <w:r>
        <w:rPr>
          <w:sz w:val="28"/>
          <w:szCs w:val="28"/>
          <w:lang w:val="uk-UA"/>
        </w:rPr>
        <w:t>свідчать</w:t>
      </w:r>
      <w:r>
        <w:rPr>
          <w:b/>
          <w:bCs/>
          <w:sz w:val="28"/>
          <w:szCs w:val="28"/>
          <w:lang w:val="uk-UA"/>
        </w:rPr>
        <w:t xml:space="preserve"> </w:t>
      </w:r>
      <w:r>
        <w:rPr>
          <w:sz w:val="28"/>
          <w:szCs w:val="28"/>
          <w:lang w:val="uk-UA"/>
        </w:rPr>
        <w:t>зменшення кількості</w:t>
      </w:r>
      <w:r>
        <w:rPr>
          <w:b/>
          <w:bCs/>
          <w:sz w:val="28"/>
          <w:szCs w:val="28"/>
          <w:lang w:val="uk-UA"/>
        </w:rPr>
        <w:t xml:space="preserve"> </w:t>
      </w:r>
      <w:r>
        <w:rPr>
          <w:sz w:val="28"/>
          <w:szCs w:val="28"/>
          <w:lang w:val="uk-UA"/>
        </w:rPr>
        <w:t>рецидивів та скорочення їхньої тривалості порівняно з параметрами контрольної групи.</w:t>
      </w:r>
    </w:p>
    <w:p w:rsidR="00A93F08" w:rsidRDefault="00A93F08" w:rsidP="00A93F08">
      <w:pPr>
        <w:ind w:firstLine="900"/>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 xml:space="preserve">На підставі даних, отриманих в результаті проведеного дослідження, розроблено, апробовано і впроваджено в практичну охорону здоров’я комплекси відновлювального лікування дітей, хворих на РБ, з використанням Рв, інгаляцій ТЗ й </w:t>
      </w:r>
      <w:r>
        <w:rPr>
          <w:sz w:val="28"/>
          <w:szCs w:val="28"/>
          <w:lang w:val="en-US"/>
        </w:rPr>
        <w:t>N</w:t>
      </w:r>
      <w:r>
        <w:rPr>
          <w:sz w:val="28"/>
          <w:szCs w:val="28"/>
          <w:lang w:val="uk-UA"/>
        </w:rPr>
        <w:t>АС та їх поєднання.</w:t>
      </w:r>
    </w:p>
    <w:p w:rsidR="00A93F08" w:rsidRDefault="00A93F08" w:rsidP="00A93F08">
      <w:pPr>
        <w:widowControl w:val="0"/>
        <w:ind w:firstLine="900"/>
        <w:jc w:val="both"/>
        <w:rPr>
          <w:sz w:val="28"/>
          <w:szCs w:val="28"/>
          <w:lang w:val="uk-UA"/>
        </w:rPr>
      </w:pPr>
      <w:r>
        <w:rPr>
          <w:sz w:val="28"/>
          <w:szCs w:val="28"/>
          <w:lang w:val="uk-UA"/>
        </w:rPr>
        <w:t>Долучення ФФК до традиційного СКЛ дітей з РБ дозволило найбільш істотно (при порівнянні з іншими ЛК) купірувати клінічні прояви захворювання, збільшити параметри функції зовнішнього дихання, нормалізувати протеолітичний потенціал та усунути патологічні зміни термофункціональних характеристик зон, що відображують стан бронхо-легеневого апарату. Використання зазначеного ФФК надало можливість позитивно змінити</w:t>
      </w:r>
      <w:r>
        <w:rPr>
          <w:b/>
          <w:bCs/>
          <w:sz w:val="28"/>
          <w:szCs w:val="28"/>
          <w:lang w:val="uk-UA"/>
        </w:rPr>
        <w:t xml:space="preserve"> </w:t>
      </w:r>
      <w:r>
        <w:rPr>
          <w:sz w:val="28"/>
          <w:szCs w:val="28"/>
          <w:lang w:val="uk-UA"/>
        </w:rPr>
        <w:t>перебіг захворювання, підвищити фармакоекономічну ефективність лікування та поліпшити якість життя даного контингенту хворих.</w:t>
      </w:r>
    </w:p>
    <w:p w:rsidR="00A93F08" w:rsidRDefault="00A93F08" w:rsidP="00A93F08">
      <w:pPr>
        <w:ind w:firstLine="900"/>
        <w:jc w:val="both"/>
        <w:rPr>
          <w:sz w:val="28"/>
          <w:szCs w:val="28"/>
          <w:lang w:val="uk-UA"/>
        </w:rPr>
      </w:pPr>
      <w:r>
        <w:rPr>
          <w:sz w:val="28"/>
          <w:szCs w:val="28"/>
          <w:lang w:val="uk-UA"/>
        </w:rPr>
        <w:lastRenderedPageBreak/>
        <w:t>Аналіз розподілу термограм за локалізацією показав, що найбільш виражене підвищення температури зареєстровано у надключичній ділянці, це може слугувати додатковим діагностичним критерієм при обстеженні дітей, хворих на РБ.</w:t>
      </w:r>
    </w:p>
    <w:p w:rsidR="00A93F08" w:rsidRDefault="00A93F08" w:rsidP="00A93F08">
      <w:pPr>
        <w:ind w:firstLine="900"/>
        <w:jc w:val="both"/>
        <w:rPr>
          <w:sz w:val="28"/>
          <w:szCs w:val="28"/>
          <w:lang w:val="uk-UA"/>
        </w:rPr>
      </w:pPr>
      <w:r>
        <w:rPr>
          <w:sz w:val="28"/>
          <w:szCs w:val="28"/>
          <w:lang w:val="uk-UA"/>
        </w:rPr>
        <w:t>ЛК з включенням радоно- і фармакотерапії неінвазивні, добре переносяться дітьми, економічно вигідні, легко відтворюються та надають можливість збільшити сферу застосування цих видів терапії у широкій мережі лікувально-профілактичних установ.</w:t>
      </w:r>
    </w:p>
    <w:p w:rsidR="00A93F08" w:rsidRDefault="00A93F08" w:rsidP="00A93F08">
      <w:pPr>
        <w:ind w:firstLine="900"/>
        <w:jc w:val="both"/>
        <w:rPr>
          <w:sz w:val="28"/>
          <w:szCs w:val="28"/>
          <w:lang w:val="uk-UA"/>
        </w:rPr>
      </w:pPr>
      <w:r>
        <w:rPr>
          <w:sz w:val="28"/>
          <w:szCs w:val="28"/>
          <w:lang w:val="uk-UA"/>
        </w:rPr>
        <w:t xml:space="preserve">З використанням елементів математичного аналізу розраховано оптимальний режим дозування ТЗ і </w:t>
      </w:r>
      <w:r>
        <w:rPr>
          <w:sz w:val="28"/>
          <w:szCs w:val="28"/>
          <w:lang w:val="en-US"/>
        </w:rPr>
        <w:t>N</w:t>
      </w:r>
      <w:r>
        <w:rPr>
          <w:sz w:val="28"/>
          <w:szCs w:val="28"/>
          <w:lang w:val="uk-UA"/>
        </w:rPr>
        <w:t xml:space="preserve">АС у комбінації, що мало на меті, з одного боку, убезпечення від можливих ускладнень лікарської терапії за рахунок зниження рівня доз комбінуємих препаратів (свідченням цього є практично трикратне зниження дози </w:t>
      </w:r>
      <w:r>
        <w:rPr>
          <w:sz w:val="28"/>
          <w:szCs w:val="28"/>
          <w:lang w:val="en-US"/>
        </w:rPr>
        <w:t>N</w:t>
      </w:r>
      <w:r>
        <w:rPr>
          <w:sz w:val="28"/>
          <w:szCs w:val="28"/>
          <w:lang w:val="uk-UA"/>
        </w:rPr>
        <w:t xml:space="preserve">АС), з іншого, - потенціювання пневмопротекторних ефектів ТЗ і </w:t>
      </w:r>
      <w:r>
        <w:rPr>
          <w:sz w:val="28"/>
          <w:szCs w:val="28"/>
          <w:lang w:val="en-US"/>
        </w:rPr>
        <w:t>N</w:t>
      </w:r>
      <w:r>
        <w:rPr>
          <w:sz w:val="28"/>
          <w:szCs w:val="28"/>
          <w:lang w:val="uk-UA"/>
        </w:rPr>
        <w:t>АС.</w:t>
      </w:r>
    </w:p>
    <w:p w:rsidR="00A93F08" w:rsidRDefault="00A93F08" w:rsidP="00A93F08">
      <w:pPr>
        <w:ind w:firstLine="900"/>
        <w:jc w:val="both"/>
        <w:rPr>
          <w:sz w:val="28"/>
          <w:szCs w:val="28"/>
          <w:lang w:val="uk-UA"/>
        </w:rPr>
      </w:pPr>
      <w:r>
        <w:rPr>
          <w:sz w:val="28"/>
          <w:szCs w:val="28"/>
          <w:lang w:val="uk-UA"/>
        </w:rPr>
        <w:t xml:space="preserve">Матеріали дисертації використовуються у науково-дослідній роботі кафедр загальної фармакологїї з клінічною фармакологією, фармацією та фармакотерапією Львівського Національного, Тернопільського та Луганського державних медуніверситетів для підвищення ефективності доклінічного вивчення потенційних засобів фармакотерапії захворювань респіраторної системи. </w:t>
      </w:r>
    </w:p>
    <w:p w:rsidR="00A93F08" w:rsidRDefault="00A93F08" w:rsidP="00A93F08">
      <w:pPr>
        <w:ind w:firstLine="900"/>
        <w:jc w:val="both"/>
        <w:rPr>
          <w:sz w:val="28"/>
          <w:szCs w:val="28"/>
          <w:lang w:val="uk-UA"/>
        </w:rPr>
      </w:pPr>
      <w:r>
        <w:rPr>
          <w:sz w:val="28"/>
          <w:szCs w:val="28"/>
          <w:lang w:val="uk-UA"/>
        </w:rPr>
        <w:t>Результати клініко-експериментальних досліджень дозволили впровадити в практику органів охорони здоров’я, включаючи санаторно-курортні заклади, запропоновані комплекси лікування РБ у дітей: Немирівська ЦРЛ, санаторії „Хмільник”, „Авангард”, „Гірський”, ім. М. Коцюбинського Вінницької та „Тетерів” Житомирської областей.</w:t>
      </w:r>
    </w:p>
    <w:p w:rsidR="00A93F08" w:rsidRDefault="00A93F08" w:rsidP="00A93F08">
      <w:pPr>
        <w:ind w:firstLine="900"/>
        <w:jc w:val="both"/>
        <w:rPr>
          <w:sz w:val="28"/>
          <w:szCs w:val="28"/>
          <w:lang w:val="uk-UA"/>
        </w:rPr>
      </w:pPr>
      <w:r>
        <w:rPr>
          <w:b/>
          <w:bCs/>
          <w:sz w:val="28"/>
          <w:szCs w:val="28"/>
          <w:lang w:val="uk-UA"/>
        </w:rPr>
        <w:t xml:space="preserve">Особистий внесок здобувача. </w:t>
      </w:r>
      <w:r>
        <w:rPr>
          <w:sz w:val="28"/>
          <w:szCs w:val="28"/>
          <w:lang w:val="uk-UA"/>
        </w:rPr>
        <w:t>Дисертаційна робота є особистою</w:t>
      </w:r>
      <w:r>
        <w:rPr>
          <w:b/>
          <w:bCs/>
          <w:sz w:val="28"/>
          <w:szCs w:val="28"/>
          <w:lang w:val="uk-UA"/>
        </w:rPr>
        <w:t xml:space="preserve"> </w:t>
      </w:r>
      <w:r>
        <w:rPr>
          <w:sz w:val="28"/>
          <w:szCs w:val="28"/>
          <w:lang w:val="uk-UA"/>
        </w:rPr>
        <w:t>працею автора.</w:t>
      </w:r>
      <w:r>
        <w:rPr>
          <w:b/>
          <w:bCs/>
          <w:sz w:val="28"/>
          <w:szCs w:val="28"/>
          <w:lang w:val="uk-UA"/>
        </w:rPr>
        <w:t xml:space="preserve"> </w:t>
      </w:r>
      <w:r>
        <w:rPr>
          <w:sz w:val="28"/>
          <w:szCs w:val="28"/>
          <w:lang w:val="uk-UA"/>
        </w:rPr>
        <w:t xml:space="preserve">Автором самостійно визначені мета і завдання, обрані напрямки, об’єм та методичні підходи до дослідження, проведений патентно-інформаційний пошук у мережі </w:t>
      </w:r>
      <w:r>
        <w:rPr>
          <w:sz w:val="28"/>
          <w:szCs w:val="28"/>
          <w:lang w:val="en-US"/>
        </w:rPr>
        <w:t>Internet</w:t>
      </w:r>
      <w:r>
        <w:rPr>
          <w:sz w:val="28"/>
          <w:szCs w:val="28"/>
          <w:lang w:val="uk-UA"/>
        </w:rPr>
        <w:t>.</w:t>
      </w:r>
    </w:p>
    <w:p w:rsidR="00A93F08" w:rsidRDefault="00A93F08" w:rsidP="00A93F08">
      <w:pPr>
        <w:ind w:firstLine="900"/>
        <w:jc w:val="both"/>
        <w:rPr>
          <w:sz w:val="28"/>
          <w:szCs w:val="28"/>
          <w:lang w:val="uk-UA"/>
        </w:rPr>
      </w:pPr>
      <w:r>
        <w:rPr>
          <w:sz w:val="28"/>
          <w:szCs w:val="28"/>
          <w:lang w:val="uk-UA"/>
        </w:rPr>
        <w:t xml:space="preserve">Всі етапи експериментального дослідження, формування груп хворих, визначення принципів добору та поєднання ФЧ, більшість клінічних та інструментальних обстежень хворих, включно з статистичною обробкою отриманих результатів автором проведено особисто. Здійснювався нагляд за проведенням курсу Рв та інгаляцій у дітей, хворих на РБ, з контролем ефективності реабілітаційних програм та стану здоров’я пацієнтів у динаміці. </w:t>
      </w:r>
    </w:p>
    <w:p w:rsidR="00A93F08" w:rsidRDefault="00A93F08" w:rsidP="00A93F08">
      <w:pPr>
        <w:ind w:firstLine="900"/>
        <w:jc w:val="both"/>
        <w:rPr>
          <w:sz w:val="28"/>
          <w:szCs w:val="28"/>
          <w:lang w:val="uk-UA"/>
        </w:rPr>
      </w:pPr>
      <w:r>
        <w:rPr>
          <w:sz w:val="28"/>
          <w:szCs w:val="28"/>
          <w:lang w:val="uk-UA"/>
        </w:rPr>
        <w:t>Автор самостійно написав всі розділи дисертації, виконав аналіз та узагальнення результатів, сформулював висновки, практичні рекомендації, а також здійснив впровадження матеріалів та їх апробацію. Підготовка наукових даних до публікацій, робота із подачі заявок на патентування також належать автору.</w:t>
      </w:r>
    </w:p>
    <w:p w:rsidR="00A93F08" w:rsidRDefault="00A93F08" w:rsidP="00A93F08">
      <w:pPr>
        <w:ind w:firstLine="900"/>
        <w:jc w:val="both"/>
        <w:rPr>
          <w:sz w:val="28"/>
          <w:szCs w:val="28"/>
          <w:lang w:val="uk-UA"/>
        </w:rPr>
      </w:pPr>
      <w:r>
        <w:rPr>
          <w:sz w:val="28"/>
          <w:szCs w:val="28"/>
          <w:lang w:val="uk-UA"/>
        </w:rPr>
        <w:t>Співавтори опублікованих робіт надавали консультаційну допомогу по методичних та теоретичних питаннях.</w:t>
      </w:r>
    </w:p>
    <w:p w:rsidR="00A93F08" w:rsidRDefault="00A93F08" w:rsidP="00A93F08">
      <w:pPr>
        <w:ind w:firstLine="900"/>
        <w:jc w:val="both"/>
        <w:rPr>
          <w:sz w:val="28"/>
          <w:szCs w:val="28"/>
          <w:lang w:val="uk-UA"/>
        </w:rPr>
      </w:pPr>
      <w:r>
        <w:rPr>
          <w:b/>
          <w:bCs/>
          <w:sz w:val="28"/>
          <w:szCs w:val="28"/>
          <w:lang w:val="uk-UA"/>
        </w:rPr>
        <w:t xml:space="preserve">Апробація результатів дисертації. </w:t>
      </w:r>
      <w:r>
        <w:rPr>
          <w:sz w:val="28"/>
          <w:szCs w:val="28"/>
          <w:lang w:val="uk-UA"/>
        </w:rPr>
        <w:t xml:space="preserve">Фрагменти роботи доповідались та обговорювались на наук.-практ. конф. „Сучасні методи радонотерапії в санаторно-курортному лікуванні” (Немирів, 2005), </w:t>
      </w:r>
      <w:r>
        <w:rPr>
          <w:sz w:val="28"/>
          <w:szCs w:val="28"/>
          <w:lang w:val="en-US"/>
        </w:rPr>
        <w:t>VI</w:t>
      </w:r>
      <w:r>
        <w:rPr>
          <w:sz w:val="28"/>
          <w:szCs w:val="28"/>
          <w:lang w:val="uk-UA"/>
        </w:rPr>
        <w:t xml:space="preserve"> наук.-практ. конф. з міжнародною участю „Кліматолікування, лікувальна фізкультура, механотерапія, </w:t>
      </w:r>
      <w:r>
        <w:rPr>
          <w:sz w:val="28"/>
          <w:szCs w:val="28"/>
          <w:lang w:val="uk-UA"/>
        </w:rPr>
        <w:lastRenderedPageBreak/>
        <w:t xml:space="preserve">фітотерапія, бальнеотерапія в комплексному санаторно-курортному лікуванні” (Євпаторія, 2005), на ІІІ Нац. конгресі фізіотерапевтів і курортологів „Медична реабілітація – сучасна система відновлення здоров’я” (Ялта, 2006), </w:t>
      </w:r>
      <w:r>
        <w:rPr>
          <w:sz w:val="28"/>
          <w:szCs w:val="28"/>
          <w:lang w:val="en-US"/>
        </w:rPr>
        <w:t>VI</w:t>
      </w:r>
      <w:r>
        <w:rPr>
          <w:sz w:val="28"/>
          <w:szCs w:val="28"/>
          <w:lang w:val="uk-UA"/>
        </w:rPr>
        <w:t xml:space="preserve"> та </w:t>
      </w:r>
      <w:r>
        <w:rPr>
          <w:sz w:val="28"/>
          <w:szCs w:val="28"/>
          <w:lang w:val="en-US"/>
        </w:rPr>
        <w:t>VII</w:t>
      </w:r>
      <w:r>
        <w:rPr>
          <w:sz w:val="28"/>
          <w:szCs w:val="28"/>
          <w:lang w:val="uk-UA"/>
        </w:rPr>
        <w:t xml:space="preserve"> конг. фізіотерапевтів і курортологів автономної республіки Крим „Актуальные вопросы организации курортного дела, курортной политики и физиотерапии» (Євпаторія, 2006; 2007), </w:t>
      </w:r>
      <w:r>
        <w:rPr>
          <w:sz w:val="28"/>
          <w:szCs w:val="28"/>
          <w:lang w:val="en-US"/>
        </w:rPr>
        <w:t>XI</w:t>
      </w:r>
      <w:r>
        <w:rPr>
          <w:sz w:val="28"/>
          <w:szCs w:val="28"/>
          <w:lang w:val="uk-UA"/>
        </w:rPr>
        <w:t xml:space="preserve"> конгр. світової федерації укр. лікарських товариств (Полтава, серпень 2006), Ш Національному з’їзді фармакологів України „Фармакологія 2006 - крок у майбутнє” (Одеса, 2006), Всеукраїнській наук.-практ. конф. «Актуальные вопросы биологии, медицины и фармации» (Луганськ, 2006), міжнародному науковому конгресі «Вода и климат для здоровья в современном обществе» (Андорра, 2006); наук.-практ. конф. „Сучасні методи діагностики та лікування захворювань органів дихання” (Немирів, 2007), І Всеукраїнській наук.-практ. конф. „Якість в курортології” (Євпаторія, 2007), </w:t>
      </w:r>
      <w:r>
        <w:rPr>
          <w:sz w:val="28"/>
          <w:szCs w:val="28"/>
          <w:lang w:val="en-US"/>
        </w:rPr>
        <w:t>VII</w:t>
      </w:r>
      <w:r>
        <w:rPr>
          <w:sz w:val="28"/>
          <w:szCs w:val="28"/>
          <w:lang w:val="uk-UA"/>
        </w:rPr>
        <w:t xml:space="preserve"> Міжнар. наук.-практ. конф. „Сучасні проблеми курортно-рекреаційної діяльності та технологій відновлювального лікування в умовах глобалізації” (Місхор, 2007), наук.-практ. конф. „Актуальні питання діяльності санаторно-курортних установ в сучасних умовах” (Євпаторія, 2007), міжнар. наук. конгресі, присвяченому 70-річчю ФЕМТЕК (Італія, 2007), наук.-практ. конф. та школі передового досвіду „Кардіо-пульмонологічні аспекти при лікуванні терапевтичних хворих” (Немирів, 2007).</w:t>
      </w:r>
    </w:p>
    <w:p w:rsidR="00A93F08" w:rsidRDefault="00A93F08" w:rsidP="00A93F08">
      <w:pPr>
        <w:ind w:firstLine="900"/>
        <w:jc w:val="both"/>
        <w:rPr>
          <w:b/>
          <w:bCs/>
          <w:sz w:val="28"/>
          <w:szCs w:val="28"/>
          <w:lang w:val="uk-UA"/>
        </w:rPr>
      </w:pPr>
      <w:r>
        <w:rPr>
          <w:b/>
          <w:bCs/>
          <w:sz w:val="28"/>
          <w:szCs w:val="28"/>
          <w:lang w:val="uk-UA"/>
        </w:rPr>
        <w:t xml:space="preserve">Публікації. </w:t>
      </w:r>
      <w:r>
        <w:rPr>
          <w:sz w:val="28"/>
          <w:szCs w:val="28"/>
          <w:lang w:val="uk-UA"/>
        </w:rPr>
        <w:t>За темою дисертації опубліковано 21 наукову роботу, з них 6 - статті у центральних наукових журналах, 2 деклараційних патенти України на винахід та 13 – тези у збірниках наукових форумів різного рівня.</w:t>
      </w:r>
    </w:p>
    <w:p w:rsidR="00A93F08" w:rsidRDefault="00A93F08" w:rsidP="00A93F08">
      <w:pPr>
        <w:ind w:firstLine="900"/>
        <w:jc w:val="both"/>
        <w:rPr>
          <w:sz w:val="28"/>
          <w:szCs w:val="28"/>
          <w:lang w:val="uk-UA"/>
        </w:rPr>
      </w:pPr>
      <w:r>
        <w:rPr>
          <w:b/>
          <w:bCs/>
          <w:sz w:val="28"/>
          <w:szCs w:val="28"/>
          <w:lang w:val="uk-UA"/>
        </w:rPr>
        <w:t xml:space="preserve">Структура і обсяг дисертації. </w:t>
      </w:r>
      <w:r>
        <w:rPr>
          <w:sz w:val="28"/>
          <w:szCs w:val="28"/>
          <w:lang w:val="uk-UA"/>
        </w:rPr>
        <w:t>Дисертаційна робота викладена на 212 сторінках машинописного тексту і складається із вступу, огляду літератури, описання об’єктів і методів дослідження, 4 розділів власних досліджень, аналізу і узагальнення отриманих результатів, висновків, практичних рекомендацій, списку використаних джерел, додатків. Фактичні дані наведені у 25 таблицях та ілюстровані 5 рисунками. Бібліографія містить 272 вітчизняних та іноземних джерела (181 -  кирилицею, 91 - латиницею).</w:t>
      </w:r>
    </w:p>
    <w:p w:rsidR="00A93F08" w:rsidRDefault="00A93F08" w:rsidP="00A93F08">
      <w:pPr>
        <w:pStyle w:val="afffffff2"/>
        <w:spacing w:line="340" w:lineRule="exact"/>
        <w:rPr>
          <w:b/>
          <w:bCs/>
          <w:szCs w:val="28"/>
          <w:lang w:val="uk-UA"/>
        </w:rPr>
      </w:pPr>
      <w:r>
        <w:rPr>
          <w:b/>
          <w:bCs/>
          <w:szCs w:val="28"/>
          <w:lang w:val="uk-UA"/>
        </w:rPr>
        <w:t>ОСНОВНИЙ ЗМІСТ РОБОТИ</w:t>
      </w:r>
    </w:p>
    <w:p w:rsidR="00A93F08" w:rsidRDefault="00A93F08" w:rsidP="00A93F08">
      <w:pPr>
        <w:spacing w:line="340" w:lineRule="exact"/>
        <w:ind w:firstLine="900"/>
        <w:jc w:val="both"/>
        <w:rPr>
          <w:sz w:val="28"/>
          <w:szCs w:val="28"/>
          <w:lang w:val="uk-UA"/>
        </w:rPr>
      </w:pPr>
      <w:r>
        <w:rPr>
          <w:b/>
          <w:bCs/>
          <w:sz w:val="28"/>
          <w:szCs w:val="28"/>
          <w:lang w:val="uk-UA"/>
        </w:rPr>
        <w:t xml:space="preserve">Матеріали, методи дослідження і лікування. </w:t>
      </w:r>
      <w:r>
        <w:rPr>
          <w:sz w:val="28"/>
          <w:szCs w:val="28"/>
          <w:lang w:val="uk-UA"/>
        </w:rPr>
        <w:t>Експериментальна частина</w:t>
      </w:r>
      <w:r>
        <w:rPr>
          <w:b/>
          <w:bCs/>
          <w:sz w:val="28"/>
          <w:szCs w:val="28"/>
          <w:lang w:val="uk-UA"/>
        </w:rPr>
        <w:t xml:space="preserve"> </w:t>
      </w:r>
      <w:r>
        <w:rPr>
          <w:sz w:val="28"/>
          <w:szCs w:val="28"/>
          <w:lang w:val="uk-UA"/>
        </w:rPr>
        <w:t>виконана</w:t>
      </w:r>
      <w:r>
        <w:rPr>
          <w:b/>
          <w:bCs/>
          <w:sz w:val="28"/>
          <w:szCs w:val="28"/>
          <w:lang w:val="uk-UA"/>
        </w:rPr>
        <w:t xml:space="preserve"> </w:t>
      </w:r>
      <w:r>
        <w:rPr>
          <w:sz w:val="28"/>
          <w:szCs w:val="28"/>
          <w:lang w:val="uk-UA"/>
        </w:rPr>
        <w:t>на 368 білих безпорідних щурах обох статей, масою 200-250 г.</w:t>
      </w:r>
    </w:p>
    <w:p w:rsidR="00A93F08" w:rsidRDefault="00A93F08" w:rsidP="00A93F08">
      <w:pPr>
        <w:spacing w:line="340" w:lineRule="exact"/>
        <w:ind w:firstLine="900"/>
        <w:jc w:val="both"/>
        <w:rPr>
          <w:sz w:val="28"/>
          <w:szCs w:val="28"/>
          <w:lang w:val="uk-UA"/>
        </w:rPr>
      </w:pPr>
      <w:r>
        <w:rPr>
          <w:sz w:val="28"/>
          <w:szCs w:val="28"/>
          <w:lang w:val="uk-UA"/>
        </w:rPr>
        <w:t>Моделювання БЛП здійснювалось шляхом введення крізь ендотрахеальну трубку 0,1 мл скипидару (Бадінов О.В., Галаченко О.О., 2006). Тварин наркотизували 1% розчином тіопенталу-натрію внутрішньоочеревинно (70 мг/кг). Виведення з досліду здійснювали за допомогою передозування ефірного наркозу.</w:t>
      </w:r>
    </w:p>
    <w:p w:rsidR="00A93F08" w:rsidRDefault="00A93F08" w:rsidP="00A93F08">
      <w:pPr>
        <w:spacing w:line="340" w:lineRule="exact"/>
        <w:ind w:firstLine="900"/>
        <w:jc w:val="both"/>
        <w:rPr>
          <w:sz w:val="28"/>
          <w:szCs w:val="28"/>
          <w:lang w:val="uk-UA" w:eastAsia="uk-UA"/>
        </w:rPr>
      </w:pPr>
      <w:r>
        <w:rPr>
          <w:sz w:val="28"/>
          <w:szCs w:val="28"/>
          <w:lang w:val="uk-UA"/>
        </w:rPr>
        <w:t xml:space="preserve">Відбір потенційних </w:t>
      </w:r>
      <w:r>
        <w:rPr>
          <w:sz w:val="28"/>
          <w:szCs w:val="28"/>
          <w:lang w:val="uk-UA" w:eastAsia="uk-UA"/>
        </w:rPr>
        <w:t>пневмопротекторів</w:t>
      </w:r>
      <w:r>
        <w:rPr>
          <w:sz w:val="28"/>
          <w:szCs w:val="28"/>
          <w:lang w:val="uk-UA"/>
        </w:rPr>
        <w:t xml:space="preserve"> проведений за умов, описаної вище, моделі</w:t>
      </w:r>
      <w:r>
        <w:rPr>
          <w:b/>
          <w:bCs/>
          <w:sz w:val="28"/>
          <w:szCs w:val="28"/>
          <w:lang w:val="uk-UA"/>
        </w:rPr>
        <w:t xml:space="preserve"> </w:t>
      </w:r>
      <w:r>
        <w:rPr>
          <w:sz w:val="28"/>
          <w:szCs w:val="28"/>
          <w:lang w:val="uk-UA"/>
        </w:rPr>
        <w:t>БЛП. П</w:t>
      </w:r>
      <w:r>
        <w:rPr>
          <w:sz w:val="28"/>
          <w:szCs w:val="28"/>
          <w:lang w:val="uk-UA" w:eastAsia="uk-UA"/>
        </w:rPr>
        <w:t xml:space="preserve">репарати вводили в очеревину в таких дозах: ТЗ - 67,9 мг/кг, пентоксифілін - 125 мг/кг, б-ліпоєва кислота - 100 мг/кг, </w:t>
      </w:r>
      <w:r>
        <w:rPr>
          <w:sz w:val="28"/>
          <w:szCs w:val="28"/>
          <w:lang w:val="en-US" w:eastAsia="uk-UA"/>
        </w:rPr>
        <w:t>N</w:t>
      </w:r>
      <w:r>
        <w:rPr>
          <w:sz w:val="28"/>
          <w:szCs w:val="28"/>
          <w:lang w:val="uk-UA" w:eastAsia="uk-UA"/>
        </w:rPr>
        <w:t xml:space="preserve">АС </w:t>
      </w:r>
      <w:r>
        <w:rPr>
          <w:sz w:val="28"/>
          <w:szCs w:val="28"/>
          <w:lang w:val="uk-UA"/>
        </w:rPr>
        <w:t xml:space="preserve">- </w:t>
      </w:r>
      <w:r>
        <w:rPr>
          <w:sz w:val="28"/>
          <w:szCs w:val="28"/>
          <w:lang w:val="uk-UA" w:eastAsia="uk-UA"/>
        </w:rPr>
        <w:t>200 мг/кг, глутаргін - 100 мг/кг, кверцетин - 150 мг/кг, ліпін - 100 мг/кг, ТЗ+</w:t>
      </w:r>
      <w:r>
        <w:rPr>
          <w:sz w:val="28"/>
          <w:szCs w:val="28"/>
          <w:lang w:val="en-US" w:eastAsia="uk-UA"/>
        </w:rPr>
        <w:t>N</w:t>
      </w:r>
      <w:r>
        <w:rPr>
          <w:sz w:val="28"/>
          <w:szCs w:val="28"/>
          <w:lang w:val="uk-UA" w:eastAsia="uk-UA"/>
        </w:rPr>
        <w:t>АС – по 75/75 мг/кг (оптимальний режим дозування для комбінації розрахований методом математичного планування).</w:t>
      </w:r>
    </w:p>
    <w:p w:rsidR="00A93F08" w:rsidRDefault="00A93F08" w:rsidP="00A93F08">
      <w:pPr>
        <w:spacing w:line="340" w:lineRule="exact"/>
        <w:ind w:firstLine="900"/>
        <w:jc w:val="both"/>
        <w:rPr>
          <w:sz w:val="28"/>
          <w:szCs w:val="28"/>
          <w:lang w:val="uk-UA"/>
        </w:rPr>
      </w:pPr>
      <w:r>
        <w:rPr>
          <w:sz w:val="28"/>
          <w:szCs w:val="28"/>
          <w:lang w:val="uk-UA" w:eastAsia="uk-UA"/>
        </w:rPr>
        <w:lastRenderedPageBreak/>
        <w:t xml:space="preserve">Ефективність пневмопротекторної дії ліків оцінювали за показниками виживання щурів, а також за перебігом клінічної картини БЛП в динаміці. </w:t>
      </w:r>
    </w:p>
    <w:p w:rsidR="00A93F08" w:rsidRDefault="00A93F08" w:rsidP="00A93F08">
      <w:pPr>
        <w:widowControl w:val="0"/>
        <w:ind w:firstLine="709"/>
        <w:jc w:val="both"/>
        <w:rPr>
          <w:sz w:val="28"/>
          <w:szCs w:val="28"/>
          <w:lang w:val="uk-UA" w:eastAsia="uk-UA"/>
        </w:rPr>
      </w:pPr>
      <w:r>
        <w:rPr>
          <w:sz w:val="28"/>
          <w:szCs w:val="28"/>
          <w:lang w:val="uk-UA" w:eastAsia="uk-UA"/>
        </w:rPr>
        <w:t xml:space="preserve">Дослідження впливу мінеральної радонової води Немирівського родовища, найбільш ефективної комбінації препаратів (ТЗ і </w:t>
      </w:r>
      <w:r>
        <w:rPr>
          <w:sz w:val="28"/>
          <w:szCs w:val="28"/>
          <w:lang w:val="en-US" w:eastAsia="uk-UA"/>
        </w:rPr>
        <w:t>N</w:t>
      </w:r>
      <w:r>
        <w:rPr>
          <w:sz w:val="28"/>
          <w:szCs w:val="28"/>
          <w:lang w:val="uk-UA" w:eastAsia="uk-UA"/>
        </w:rPr>
        <w:t>АС) та їх сполучення на одні з основних патогенетичних ланцюгів БЛП</w:t>
      </w:r>
      <w:r>
        <w:rPr>
          <w:b/>
          <w:bCs/>
          <w:sz w:val="28"/>
          <w:szCs w:val="28"/>
          <w:lang w:val="uk-UA" w:eastAsia="uk-UA"/>
        </w:rPr>
        <w:t xml:space="preserve"> </w:t>
      </w:r>
      <w:r>
        <w:rPr>
          <w:sz w:val="28"/>
          <w:szCs w:val="28"/>
          <w:lang w:val="uk-UA" w:eastAsia="uk-UA"/>
        </w:rPr>
        <w:t xml:space="preserve">- прооксидантно-антиоксидантну рівновагу і енергетичний гомеостаз тварин здійснювалось протягом 5 діб з моменту моделювання БЛП (гострий період перебігу). В обох фрагментах експерименту тварини були розподілені на п’ять груп: </w:t>
      </w:r>
      <w:r>
        <w:rPr>
          <w:sz w:val="28"/>
          <w:szCs w:val="28"/>
          <w:lang w:val="en-US" w:eastAsia="uk-UA"/>
        </w:rPr>
        <w:t>I</w:t>
      </w:r>
      <w:r>
        <w:rPr>
          <w:sz w:val="28"/>
          <w:szCs w:val="28"/>
          <w:lang w:val="uk-UA" w:eastAsia="uk-UA"/>
        </w:rPr>
        <w:t xml:space="preserve"> - інтактні щури; </w:t>
      </w:r>
      <w:r>
        <w:rPr>
          <w:sz w:val="28"/>
          <w:szCs w:val="28"/>
          <w:lang w:val="en-US" w:eastAsia="uk-UA"/>
        </w:rPr>
        <w:t>II</w:t>
      </w:r>
      <w:r>
        <w:rPr>
          <w:sz w:val="28"/>
          <w:szCs w:val="28"/>
          <w:lang w:val="uk-UA" w:eastAsia="uk-UA"/>
        </w:rPr>
        <w:t xml:space="preserve"> (контрольна) - тварини з моделлю БЛП без лікування; </w:t>
      </w:r>
      <w:r>
        <w:rPr>
          <w:sz w:val="28"/>
          <w:szCs w:val="28"/>
          <w:lang w:val="en-US" w:eastAsia="uk-UA"/>
        </w:rPr>
        <w:t>III</w:t>
      </w:r>
      <w:r>
        <w:rPr>
          <w:sz w:val="28"/>
          <w:szCs w:val="28"/>
          <w:lang w:val="uk-UA" w:eastAsia="uk-UA"/>
        </w:rPr>
        <w:t xml:space="preserve"> група (дослід 1) - тварини, що </w:t>
      </w:r>
      <w:r>
        <w:rPr>
          <w:sz w:val="28"/>
          <w:szCs w:val="28"/>
          <w:lang w:val="uk-UA"/>
        </w:rPr>
        <w:t xml:space="preserve">шкірно-резорбтивним шляхом </w:t>
      </w:r>
      <w:r>
        <w:rPr>
          <w:sz w:val="28"/>
          <w:szCs w:val="28"/>
          <w:lang w:val="uk-UA" w:eastAsia="uk-UA"/>
        </w:rPr>
        <w:t xml:space="preserve">отримували мінеральну радонову воду </w:t>
      </w:r>
      <w:r>
        <w:rPr>
          <w:sz w:val="28"/>
          <w:szCs w:val="28"/>
          <w:lang w:val="uk-UA"/>
        </w:rPr>
        <w:t>(Алексеєнко Н.О., Павлова О.С., 2002)</w:t>
      </w:r>
      <w:r>
        <w:rPr>
          <w:sz w:val="28"/>
          <w:szCs w:val="28"/>
          <w:lang w:val="uk-UA" w:eastAsia="uk-UA"/>
        </w:rPr>
        <w:t xml:space="preserve">; </w:t>
      </w:r>
      <w:r>
        <w:rPr>
          <w:sz w:val="28"/>
          <w:szCs w:val="28"/>
          <w:lang w:val="en-US" w:eastAsia="uk-UA"/>
        </w:rPr>
        <w:t>IV</w:t>
      </w:r>
      <w:r>
        <w:rPr>
          <w:sz w:val="28"/>
          <w:szCs w:val="28"/>
          <w:lang w:val="uk-UA" w:eastAsia="uk-UA"/>
        </w:rPr>
        <w:t xml:space="preserve"> (дослід 2) – щури з ураженням бронхо-легеневої системи, котрим вводили ТЗ у комбінації з </w:t>
      </w:r>
      <w:r>
        <w:rPr>
          <w:sz w:val="28"/>
          <w:szCs w:val="28"/>
          <w:lang w:val="en-US" w:eastAsia="uk-UA"/>
        </w:rPr>
        <w:t>NAC</w:t>
      </w:r>
      <w:r>
        <w:rPr>
          <w:sz w:val="28"/>
          <w:szCs w:val="28"/>
          <w:lang w:val="uk-UA" w:eastAsia="uk-UA"/>
        </w:rPr>
        <w:t xml:space="preserve"> і </w:t>
      </w:r>
      <w:r>
        <w:rPr>
          <w:sz w:val="28"/>
          <w:szCs w:val="28"/>
          <w:lang w:val="en-US" w:eastAsia="uk-UA"/>
        </w:rPr>
        <w:t>V</w:t>
      </w:r>
      <w:r>
        <w:rPr>
          <w:sz w:val="28"/>
          <w:szCs w:val="28"/>
          <w:lang w:val="uk-UA" w:eastAsia="uk-UA"/>
        </w:rPr>
        <w:t xml:space="preserve"> (дослід 3) – тварини, в яких лікувальна корекція складалась з радонових процедур, доповнених комбінацією ТЗ і </w:t>
      </w:r>
      <w:r>
        <w:rPr>
          <w:sz w:val="28"/>
          <w:szCs w:val="28"/>
          <w:lang w:val="en-US" w:eastAsia="uk-UA"/>
        </w:rPr>
        <w:t>N</w:t>
      </w:r>
      <w:r>
        <w:rPr>
          <w:sz w:val="28"/>
          <w:szCs w:val="28"/>
          <w:lang w:val="uk-UA" w:eastAsia="uk-UA"/>
        </w:rPr>
        <w:t xml:space="preserve">АС. </w:t>
      </w:r>
    </w:p>
    <w:p w:rsidR="00A93F08" w:rsidRDefault="00A93F08" w:rsidP="00A93F08">
      <w:pPr>
        <w:widowControl w:val="0"/>
        <w:ind w:firstLine="709"/>
        <w:jc w:val="both"/>
        <w:rPr>
          <w:sz w:val="28"/>
          <w:szCs w:val="28"/>
          <w:lang w:val="uk-UA"/>
        </w:rPr>
      </w:pPr>
      <w:r>
        <w:rPr>
          <w:sz w:val="28"/>
          <w:szCs w:val="28"/>
          <w:lang w:val="uk-UA"/>
        </w:rPr>
        <w:t xml:space="preserve">Антирадикальну активність досліджуємих факторів на тлі моделюємої форми БЛП оцінювали біохемілюмінісцентним (БХЛ) методом (Сидорик Е.П., 1989) з реєстрацією на люмінометрі </w:t>
      </w:r>
      <w:r>
        <w:rPr>
          <w:sz w:val="28"/>
          <w:szCs w:val="28"/>
        </w:rPr>
        <w:t>Em</w:t>
      </w:r>
      <w:r>
        <w:rPr>
          <w:sz w:val="28"/>
          <w:szCs w:val="28"/>
          <w:lang w:val="uk-UA"/>
        </w:rPr>
        <w:t>і</w:t>
      </w:r>
      <w:r>
        <w:rPr>
          <w:sz w:val="28"/>
          <w:szCs w:val="28"/>
        </w:rPr>
        <w:t>ll</w:t>
      </w:r>
      <w:r>
        <w:rPr>
          <w:sz w:val="28"/>
          <w:szCs w:val="28"/>
          <w:lang w:val="uk-UA"/>
        </w:rPr>
        <w:t>і</w:t>
      </w:r>
      <w:r>
        <w:rPr>
          <w:sz w:val="28"/>
          <w:szCs w:val="28"/>
        </w:rPr>
        <w:t>te</w:t>
      </w:r>
      <w:r>
        <w:rPr>
          <w:sz w:val="28"/>
          <w:szCs w:val="28"/>
          <w:lang w:val="uk-UA"/>
        </w:rPr>
        <w:t>-1105 (Австрія-Німеччина-Росія). Кінетику надслабкого світіння фіксували по показниках амплітуди швидкого спалаху (І</w:t>
      </w:r>
      <w:r>
        <w:rPr>
          <w:sz w:val="28"/>
          <w:szCs w:val="28"/>
          <w:vertAlign w:val="subscript"/>
          <w:lang w:val="uk-UA"/>
        </w:rPr>
        <w:t>1</w:t>
      </w:r>
      <w:r>
        <w:rPr>
          <w:sz w:val="28"/>
          <w:szCs w:val="28"/>
          <w:lang w:val="uk-UA"/>
        </w:rPr>
        <w:t>), кінцевого значення БХЛ (І</w:t>
      </w:r>
      <w:r>
        <w:rPr>
          <w:sz w:val="28"/>
          <w:szCs w:val="28"/>
          <w:vertAlign w:val="subscript"/>
          <w:lang w:val="uk-UA"/>
        </w:rPr>
        <w:t>к</w:t>
      </w:r>
      <w:r>
        <w:rPr>
          <w:sz w:val="28"/>
          <w:szCs w:val="28"/>
          <w:lang w:val="uk-UA"/>
        </w:rPr>
        <w:t>) і загальної світлосуми реакції (</w:t>
      </w:r>
      <w:r>
        <w:rPr>
          <w:sz w:val="28"/>
          <w:szCs w:val="28"/>
          <w:lang w:val="en-US"/>
        </w:rPr>
        <w:t>S</w:t>
      </w:r>
      <w:r>
        <w:rPr>
          <w:sz w:val="28"/>
          <w:szCs w:val="28"/>
          <w:lang w:val="uk-UA"/>
        </w:rPr>
        <w:t>). Про інтенсивність ліпідпереокислення міркували за концентрацією дієнових кон’югатів (ДК) та продуктів перекисного окислення ліпідів (ПОЛ), реагуючих з 2-тіобарбітуровою кислотою (ТБК-продукти) (Стальная И.Д., 1977). Функціонування антиоксидантної системи вивчали за активністю суперокиддисмутази (СОД) (Костюк В.В., Потапович И.И., 1990), каталази (Королюк В.А., Иванова Л.И., 1988), а також за рівнем відновленого глутатіону (</w:t>
      </w:r>
      <w:r>
        <w:rPr>
          <w:sz w:val="28"/>
          <w:szCs w:val="28"/>
          <w:lang w:val="en-US"/>
        </w:rPr>
        <w:t>Elman</w:t>
      </w:r>
      <w:r>
        <w:rPr>
          <w:sz w:val="28"/>
          <w:szCs w:val="28"/>
          <w:lang w:val="uk-UA"/>
        </w:rPr>
        <w:t xml:space="preserve"> </w:t>
      </w:r>
      <w:r>
        <w:rPr>
          <w:sz w:val="28"/>
          <w:szCs w:val="28"/>
          <w:lang w:val="en-US"/>
        </w:rPr>
        <w:t>G</w:t>
      </w:r>
      <w:r>
        <w:rPr>
          <w:sz w:val="28"/>
          <w:szCs w:val="28"/>
          <w:lang w:val="uk-UA"/>
        </w:rPr>
        <w:t>.</w:t>
      </w:r>
      <w:r>
        <w:rPr>
          <w:sz w:val="28"/>
          <w:szCs w:val="28"/>
          <w:lang w:val="en-US"/>
        </w:rPr>
        <w:t>L</w:t>
      </w:r>
      <w:r>
        <w:rPr>
          <w:sz w:val="28"/>
          <w:szCs w:val="28"/>
          <w:lang w:val="uk-UA"/>
        </w:rPr>
        <w:t>., 1959) і сульфгідрильних груп (</w:t>
      </w:r>
      <w:r>
        <w:rPr>
          <w:sz w:val="28"/>
          <w:szCs w:val="28"/>
          <w:lang w:val="en-US"/>
        </w:rPr>
        <w:t>Sedluk</w:t>
      </w:r>
      <w:r>
        <w:rPr>
          <w:sz w:val="28"/>
          <w:szCs w:val="28"/>
          <w:lang w:val="uk-UA"/>
        </w:rPr>
        <w:t xml:space="preserve"> </w:t>
      </w:r>
      <w:r>
        <w:rPr>
          <w:sz w:val="28"/>
          <w:szCs w:val="28"/>
          <w:lang w:val="en-US"/>
        </w:rPr>
        <w:t>J</w:t>
      </w:r>
      <w:r>
        <w:rPr>
          <w:sz w:val="28"/>
          <w:szCs w:val="28"/>
          <w:lang w:val="uk-UA"/>
        </w:rPr>
        <w:t xml:space="preserve">., 1968). Забезпеченість організму ендогенними антиоксидантами оцінювали за станом перекисної резистентності еритроцитів (Архіпова О.Г., 1988). Для аналізу здатності радонової води в комплексі з комбінацією ТЗ і </w:t>
      </w:r>
      <w:r>
        <w:rPr>
          <w:sz w:val="28"/>
          <w:szCs w:val="28"/>
          <w:lang w:val="en-US" w:eastAsia="uk-UA"/>
        </w:rPr>
        <w:t>N</w:t>
      </w:r>
      <w:r>
        <w:rPr>
          <w:sz w:val="28"/>
          <w:szCs w:val="28"/>
          <w:lang w:val="uk-UA" w:eastAsia="uk-UA"/>
        </w:rPr>
        <w:t>АС</w:t>
      </w:r>
      <w:r>
        <w:rPr>
          <w:sz w:val="28"/>
          <w:szCs w:val="28"/>
          <w:lang w:val="uk-UA"/>
        </w:rPr>
        <w:t xml:space="preserve"> протидіяти окислювальному стресу за умов БЛП використовували фактор антиоксидантного стану (АОС) (Стефанов А.В., 2000).</w:t>
      </w:r>
    </w:p>
    <w:p w:rsidR="00A93F08" w:rsidRDefault="00A93F08" w:rsidP="00A93F08">
      <w:pPr>
        <w:widowControl w:val="0"/>
        <w:ind w:firstLine="709"/>
        <w:jc w:val="both"/>
        <w:rPr>
          <w:sz w:val="28"/>
          <w:szCs w:val="28"/>
          <w:lang w:val="uk-UA" w:eastAsia="uk-UA"/>
        </w:rPr>
      </w:pPr>
      <w:r>
        <w:rPr>
          <w:sz w:val="28"/>
          <w:szCs w:val="28"/>
          <w:lang w:val="uk-UA" w:eastAsia="uk-UA"/>
        </w:rPr>
        <w:t>Вміст АТФ, АДФ і АМФ в еритроцитах фіксували методом тонкошарової хроматографії на силуфолових пластинах фірми «Merk» виробництва Німеччини (Захарова Н.Б, 1980)</w:t>
      </w:r>
      <w:r>
        <w:rPr>
          <w:sz w:val="28"/>
          <w:szCs w:val="28"/>
          <w:lang w:val="uk-UA"/>
        </w:rPr>
        <w:t xml:space="preserve">. </w:t>
      </w:r>
      <w:r>
        <w:rPr>
          <w:sz w:val="28"/>
          <w:szCs w:val="28"/>
          <w:lang w:val="uk-UA" w:eastAsia="uk-UA"/>
        </w:rPr>
        <w:t>На підставі отриманих даних розраховували показники, що характеризують стан енергетичного обміну: енергетичний заряд (ЕЗ), енергетичний потенціал (ЕП), порівняльний коефіцієнт (К</w:t>
      </w:r>
      <w:r>
        <w:rPr>
          <w:sz w:val="28"/>
          <w:szCs w:val="28"/>
          <w:vertAlign w:val="subscript"/>
          <w:lang w:val="uk-UA" w:eastAsia="uk-UA"/>
        </w:rPr>
        <w:t>пор</w:t>
      </w:r>
      <w:r>
        <w:rPr>
          <w:sz w:val="28"/>
          <w:szCs w:val="28"/>
          <w:lang w:val="uk-UA" w:eastAsia="uk-UA"/>
        </w:rPr>
        <w:t>), індекс фосфорилювання (ІФ) та термодинамічний контроль дихання (ТКД) (Лук’янчук В.Д., Савченкова Л.В., 2000). Концентрацію фосфору неорганічного (Ф</w:t>
      </w:r>
      <w:r>
        <w:rPr>
          <w:sz w:val="28"/>
          <w:szCs w:val="28"/>
          <w:vertAlign w:val="subscript"/>
          <w:lang w:val="uk-UA" w:eastAsia="uk-UA"/>
        </w:rPr>
        <w:t>н</w:t>
      </w:r>
      <w:r>
        <w:rPr>
          <w:sz w:val="28"/>
          <w:szCs w:val="28"/>
          <w:lang w:val="uk-UA" w:eastAsia="uk-UA"/>
        </w:rPr>
        <w:t xml:space="preserve">) визначали набором «Філіст </w:t>
      </w:r>
      <w:r>
        <w:rPr>
          <w:sz w:val="28"/>
          <w:szCs w:val="28"/>
          <w:lang w:val="uk-UA"/>
        </w:rPr>
        <w:t>Діагностика</w:t>
      </w:r>
      <w:r>
        <w:rPr>
          <w:sz w:val="28"/>
          <w:szCs w:val="28"/>
          <w:lang w:val="uk-UA" w:eastAsia="uk-UA"/>
        </w:rPr>
        <w:t xml:space="preserve">» (Україна). </w:t>
      </w:r>
    </w:p>
    <w:p w:rsidR="00A93F08" w:rsidRDefault="00A93F08" w:rsidP="00A93F08">
      <w:pPr>
        <w:ind w:firstLine="900"/>
        <w:jc w:val="both"/>
        <w:rPr>
          <w:sz w:val="28"/>
          <w:szCs w:val="28"/>
          <w:lang w:val="uk-UA"/>
        </w:rPr>
      </w:pPr>
      <w:r>
        <w:rPr>
          <w:sz w:val="28"/>
          <w:szCs w:val="28"/>
          <w:lang w:val="uk-UA"/>
        </w:rPr>
        <w:t>Клінічна оцінка ФФК на основі радонотерапії та інгаляцій проводилась на базі клінічного санаторію „Авангард” м. Немирова Вінницької області.</w:t>
      </w:r>
    </w:p>
    <w:p w:rsidR="00A93F08" w:rsidRDefault="00A93F08" w:rsidP="00A93F08">
      <w:pPr>
        <w:ind w:firstLine="900"/>
        <w:jc w:val="both"/>
        <w:rPr>
          <w:sz w:val="28"/>
          <w:szCs w:val="28"/>
          <w:lang w:val="uk-UA"/>
        </w:rPr>
      </w:pPr>
      <w:r>
        <w:rPr>
          <w:sz w:val="28"/>
          <w:szCs w:val="28"/>
          <w:lang w:val="uk-UA"/>
        </w:rPr>
        <w:t xml:space="preserve">Об’єктом дослідження слугували 123 дитини (віком 7-15 років), хворі на РБ, у фазі клінічної ремісії. Серед обстежених переважали діти чоловічої статі (53,7%). У віковому аспекті РБ частіше зустрічався у категорії 11-14 років – 56%. Діагноз РБ встановлювався відповідно до класифікації </w:t>
      </w:r>
      <w:r>
        <w:rPr>
          <w:color w:val="000000"/>
          <w:sz w:val="28"/>
          <w:szCs w:val="28"/>
          <w:lang w:val="uk-UA"/>
        </w:rPr>
        <w:t>(Наказ МОЗ України №18, 2005)</w:t>
      </w:r>
      <w:r>
        <w:rPr>
          <w:sz w:val="28"/>
          <w:szCs w:val="28"/>
          <w:lang w:val="uk-UA"/>
        </w:rPr>
        <w:t xml:space="preserve">. </w:t>
      </w:r>
    </w:p>
    <w:p w:rsidR="00A93F08" w:rsidRDefault="00A93F08" w:rsidP="00A93F08">
      <w:pPr>
        <w:ind w:firstLine="900"/>
        <w:jc w:val="both"/>
        <w:rPr>
          <w:sz w:val="28"/>
          <w:szCs w:val="28"/>
          <w:lang w:val="uk-UA"/>
        </w:rPr>
      </w:pPr>
      <w:r>
        <w:rPr>
          <w:sz w:val="28"/>
          <w:szCs w:val="28"/>
          <w:lang w:val="uk-UA"/>
        </w:rPr>
        <w:lastRenderedPageBreak/>
        <w:t xml:space="preserve">Пацієнтів було розподілено на 4 групи спостереження: </w:t>
      </w:r>
      <w:r>
        <w:rPr>
          <w:sz w:val="28"/>
          <w:szCs w:val="28"/>
          <w:lang w:val="en-US"/>
        </w:rPr>
        <w:t>I</w:t>
      </w:r>
      <w:r>
        <w:rPr>
          <w:sz w:val="28"/>
          <w:szCs w:val="28"/>
          <w:lang w:val="uk-UA"/>
        </w:rPr>
        <w:t xml:space="preserve"> контрольна - 30 дітей, що отримували базисне СКЛ; </w:t>
      </w:r>
      <w:r>
        <w:rPr>
          <w:sz w:val="28"/>
          <w:szCs w:val="28"/>
          <w:lang w:val="en-US"/>
        </w:rPr>
        <w:t>II</w:t>
      </w:r>
      <w:r>
        <w:rPr>
          <w:sz w:val="28"/>
          <w:szCs w:val="28"/>
          <w:lang w:val="uk-UA"/>
        </w:rPr>
        <w:t xml:space="preserve"> - 31 дитина, яким на тлі базисного СКЛ призначали курс Рв; </w:t>
      </w:r>
      <w:r>
        <w:rPr>
          <w:sz w:val="28"/>
          <w:szCs w:val="28"/>
          <w:lang w:val="en-US"/>
        </w:rPr>
        <w:t>III</w:t>
      </w:r>
      <w:r>
        <w:rPr>
          <w:sz w:val="28"/>
          <w:szCs w:val="28"/>
          <w:lang w:val="uk-UA"/>
        </w:rPr>
        <w:t xml:space="preserve"> - 30 дітей, базисне СКЛ доповнювалось інгаляціями комбінації ТЗ і </w:t>
      </w:r>
      <w:r>
        <w:rPr>
          <w:sz w:val="28"/>
          <w:szCs w:val="28"/>
          <w:lang w:val="en-US"/>
        </w:rPr>
        <w:t>NAC</w:t>
      </w:r>
      <w:r>
        <w:rPr>
          <w:sz w:val="28"/>
          <w:szCs w:val="28"/>
          <w:lang w:val="uk-UA"/>
        </w:rPr>
        <w:t xml:space="preserve">; </w:t>
      </w:r>
      <w:r>
        <w:rPr>
          <w:sz w:val="28"/>
          <w:szCs w:val="28"/>
          <w:lang w:val="en-US"/>
        </w:rPr>
        <w:t>IV</w:t>
      </w:r>
      <w:r>
        <w:rPr>
          <w:sz w:val="28"/>
          <w:szCs w:val="28"/>
          <w:lang w:val="uk-UA"/>
        </w:rPr>
        <w:t xml:space="preserve"> – 32 дитини, в яких до базисного СКЛ долучений ФФК з Рв та інгаляцій ТЗ і </w:t>
      </w:r>
      <w:r>
        <w:rPr>
          <w:sz w:val="28"/>
          <w:szCs w:val="28"/>
          <w:lang w:val="en-US"/>
        </w:rPr>
        <w:t>NAC</w:t>
      </w:r>
      <w:r>
        <w:rPr>
          <w:sz w:val="28"/>
          <w:szCs w:val="28"/>
          <w:lang w:val="uk-UA"/>
        </w:rPr>
        <w:t>.</w:t>
      </w:r>
    </w:p>
    <w:p w:rsidR="00A93F08" w:rsidRDefault="00A93F08" w:rsidP="00A93F08">
      <w:pPr>
        <w:ind w:firstLine="900"/>
        <w:jc w:val="both"/>
        <w:rPr>
          <w:sz w:val="28"/>
          <w:szCs w:val="28"/>
          <w:lang w:val="uk-UA"/>
        </w:rPr>
      </w:pPr>
      <w:r>
        <w:rPr>
          <w:sz w:val="28"/>
          <w:szCs w:val="28"/>
          <w:lang w:val="uk-UA"/>
        </w:rPr>
        <w:t xml:space="preserve">Діагностичний комплекс в хворих на РБ включав опитування, вивчення супроводжуючої медичної документації, анамнезу хвороби та життя, огляд, виявлення фізикальних змін, клініко-лабораторні (загально-клінічні і спеціальні біохімічні) методи, функціональну діагностику. </w:t>
      </w:r>
    </w:p>
    <w:p w:rsidR="00A93F08" w:rsidRDefault="00A93F08" w:rsidP="00A93F08">
      <w:pPr>
        <w:widowControl w:val="0"/>
        <w:ind w:firstLine="900"/>
        <w:jc w:val="both"/>
        <w:rPr>
          <w:sz w:val="28"/>
          <w:szCs w:val="28"/>
          <w:lang w:val="uk-UA"/>
        </w:rPr>
      </w:pPr>
      <w:r>
        <w:rPr>
          <w:sz w:val="28"/>
          <w:szCs w:val="28"/>
          <w:lang w:val="uk-UA"/>
        </w:rPr>
        <w:t>Загальноклінічний аналіз периферичної крові проводився за допомогою  аналізатора крові експрес індикатора АК-11.</w:t>
      </w:r>
    </w:p>
    <w:p w:rsidR="00A93F08" w:rsidRDefault="00A93F08" w:rsidP="00A93F08">
      <w:pPr>
        <w:ind w:firstLine="900"/>
        <w:jc w:val="both"/>
        <w:rPr>
          <w:sz w:val="28"/>
          <w:szCs w:val="28"/>
          <w:lang w:val="uk-UA"/>
        </w:rPr>
      </w:pPr>
      <w:r>
        <w:rPr>
          <w:sz w:val="28"/>
          <w:szCs w:val="28"/>
          <w:lang w:val="uk-UA"/>
        </w:rPr>
        <w:t>Амілолітичний потенціал вимірювався за вмістом б-амілази сечі (Приказ МЗО СССР, 1974).</w:t>
      </w:r>
    </w:p>
    <w:p w:rsidR="00A93F08" w:rsidRDefault="00A93F08" w:rsidP="00A93F08">
      <w:pPr>
        <w:ind w:firstLine="900"/>
        <w:jc w:val="both"/>
        <w:rPr>
          <w:sz w:val="28"/>
          <w:szCs w:val="28"/>
          <w:lang w:val="uk-UA"/>
        </w:rPr>
      </w:pPr>
      <w:r>
        <w:rPr>
          <w:sz w:val="28"/>
          <w:szCs w:val="28"/>
          <w:lang w:val="uk-UA"/>
        </w:rPr>
        <w:t>Функція зовнішнього дихання (ФЗД) верифікувалась за допомогою апаратно-комп’ютерного комплексу „Пульмовент-1” (Сенсор-Теком, Київ). Проведений аналіз наступних спірографічних та пневмотахографічних показників: ОФВ</w:t>
      </w:r>
      <w:r>
        <w:rPr>
          <w:sz w:val="28"/>
          <w:szCs w:val="28"/>
          <w:vertAlign w:val="subscript"/>
          <w:lang w:val="uk-UA"/>
        </w:rPr>
        <w:t>1</w:t>
      </w:r>
      <w:r>
        <w:rPr>
          <w:sz w:val="28"/>
          <w:szCs w:val="28"/>
          <w:lang w:val="uk-UA"/>
        </w:rPr>
        <w:t xml:space="preserve"> – об’єм форсованого видиху за 1 секунду; ФЖЄЛ – форсована життєва ємкість легень; МОШ</w:t>
      </w:r>
      <w:r>
        <w:rPr>
          <w:sz w:val="28"/>
          <w:szCs w:val="28"/>
          <w:vertAlign w:val="subscript"/>
          <w:lang w:val="uk-UA"/>
        </w:rPr>
        <w:t xml:space="preserve">25, 50, 75 </w:t>
      </w:r>
      <w:r>
        <w:rPr>
          <w:sz w:val="28"/>
          <w:szCs w:val="28"/>
          <w:lang w:val="uk-UA"/>
        </w:rPr>
        <w:t xml:space="preserve">– максимальна об’ємна швидкість повітря на рівні видиху 25, 50, 75% ФЖЕЛ. </w:t>
      </w:r>
    </w:p>
    <w:p w:rsidR="00A93F08" w:rsidRDefault="00A93F08" w:rsidP="00A93F08">
      <w:pPr>
        <w:ind w:firstLine="900"/>
        <w:jc w:val="both"/>
        <w:rPr>
          <w:sz w:val="28"/>
          <w:szCs w:val="28"/>
          <w:lang w:val="uk-UA"/>
        </w:rPr>
      </w:pPr>
      <w:r>
        <w:rPr>
          <w:sz w:val="28"/>
          <w:szCs w:val="28"/>
          <w:lang w:val="uk-UA"/>
        </w:rPr>
        <w:t>Вимірювання насичення гемоглобіну артеріальної крові киснем (</w:t>
      </w:r>
      <w:r>
        <w:rPr>
          <w:sz w:val="28"/>
          <w:szCs w:val="28"/>
          <w:lang w:val="en-US"/>
        </w:rPr>
        <w:t>S</w:t>
      </w:r>
      <w:r>
        <w:rPr>
          <w:sz w:val="28"/>
          <w:szCs w:val="28"/>
          <w:lang w:val="uk-UA"/>
        </w:rPr>
        <w:t>а</w:t>
      </w:r>
      <w:r>
        <w:rPr>
          <w:sz w:val="28"/>
          <w:szCs w:val="28"/>
          <w:lang w:val="en-US"/>
        </w:rPr>
        <w:t>O</w:t>
      </w:r>
      <w:r>
        <w:rPr>
          <w:sz w:val="28"/>
          <w:szCs w:val="28"/>
          <w:vertAlign w:val="subscript"/>
          <w:lang w:val="uk-UA"/>
        </w:rPr>
        <w:t>2</w:t>
      </w:r>
      <w:r>
        <w:rPr>
          <w:sz w:val="28"/>
          <w:szCs w:val="28"/>
          <w:lang w:val="uk-UA"/>
        </w:rPr>
        <w:t>,</w:t>
      </w:r>
      <w:r>
        <w:rPr>
          <w:sz w:val="28"/>
          <w:szCs w:val="28"/>
          <w:vertAlign w:val="subscript"/>
          <w:lang w:val="uk-UA"/>
        </w:rPr>
        <w:t xml:space="preserve"> </w:t>
      </w:r>
      <w:r>
        <w:rPr>
          <w:sz w:val="28"/>
          <w:szCs w:val="28"/>
          <w:lang w:val="uk-UA"/>
        </w:rPr>
        <w:t xml:space="preserve">%) здійснювалось модулем пульсоксиметра </w:t>
      </w:r>
      <w:r>
        <w:rPr>
          <w:sz w:val="28"/>
          <w:szCs w:val="28"/>
          <w:lang w:val="en-US"/>
        </w:rPr>
        <w:t>Heart</w:t>
      </w:r>
      <w:r>
        <w:rPr>
          <w:sz w:val="28"/>
          <w:szCs w:val="28"/>
          <w:lang w:val="uk-UA"/>
        </w:rPr>
        <w:t xml:space="preserve"> </w:t>
      </w:r>
      <w:r>
        <w:rPr>
          <w:sz w:val="28"/>
          <w:szCs w:val="28"/>
          <w:lang w:val="en-US"/>
        </w:rPr>
        <w:t>Screen</w:t>
      </w:r>
      <w:r>
        <w:rPr>
          <w:sz w:val="28"/>
          <w:szCs w:val="28"/>
          <w:lang w:val="uk-UA"/>
        </w:rPr>
        <w:t xml:space="preserve"> 112</w:t>
      </w:r>
      <w:r>
        <w:rPr>
          <w:sz w:val="28"/>
          <w:szCs w:val="28"/>
          <w:lang w:val="en-US"/>
        </w:rPr>
        <w:t>D</w:t>
      </w:r>
      <w:r>
        <w:rPr>
          <w:sz w:val="28"/>
          <w:szCs w:val="28"/>
          <w:lang w:val="uk-UA"/>
        </w:rPr>
        <w:t xml:space="preserve"> (Угорщина).</w:t>
      </w:r>
    </w:p>
    <w:p w:rsidR="00A93F08" w:rsidRDefault="00A93F08" w:rsidP="00A93F08">
      <w:pPr>
        <w:ind w:firstLine="900"/>
        <w:jc w:val="both"/>
        <w:rPr>
          <w:sz w:val="28"/>
          <w:szCs w:val="28"/>
          <w:lang w:val="uk-UA"/>
        </w:rPr>
      </w:pPr>
      <w:r>
        <w:rPr>
          <w:sz w:val="28"/>
          <w:szCs w:val="28"/>
          <w:lang w:val="uk-UA"/>
        </w:rPr>
        <w:t>Для вивчення термографічних даних застосовували термограф „Радуга МТ”.</w:t>
      </w:r>
    </w:p>
    <w:p w:rsidR="00A93F08" w:rsidRDefault="00A93F08" w:rsidP="00A93F08">
      <w:pPr>
        <w:ind w:firstLine="900"/>
        <w:jc w:val="both"/>
        <w:rPr>
          <w:sz w:val="28"/>
          <w:szCs w:val="28"/>
          <w:lang w:val="uk-UA"/>
        </w:rPr>
      </w:pPr>
      <w:r>
        <w:rPr>
          <w:sz w:val="28"/>
          <w:szCs w:val="28"/>
          <w:lang w:val="uk-UA"/>
        </w:rPr>
        <w:t>Традиційне СКЛ проводилось згідно рекомендованих стандартів СКЛ</w:t>
      </w:r>
      <w:r>
        <w:rPr>
          <w:sz w:val="28"/>
          <w:szCs w:val="28"/>
        </w:rPr>
        <w:t xml:space="preserve"> </w:t>
      </w:r>
      <w:r>
        <w:rPr>
          <w:sz w:val="28"/>
          <w:szCs w:val="28"/>
          <w:lang w:val="uk-UA"/>
        </w:rPr>
        <w:t xml:space="preserve">(Київ, 2003) для дитячого контингенту. </w:t>
      </w:r>
    </w:p>
    <w:p w:rsidR="00A93F08" w:rsidRDefault="00A93F08" w:rsidP="00A93F08">
      <w:pPr>
        <w:ind w:firstLine="900"/>
        <w:jc w:val="both"/>
        <w:rPr>
          <w:sz w:val="28"/>
          <w:szCs w:val="28"/>
          <w:lang w:val="uk-UA"/>
        </w:rPr>
      </w:pPr>
      <w:r>
        <w:rPr>
          <w:sz w:val="28"/>
          <w:szCs w:val="28"/>
          <w:lang w:val="uk-UA"/>
        </w:rPr>
        <w:t>Рв дітям готували з концентрацію радону до 7,5 кБк/дм</w:t>
      </w:r>
      <w:r>
        <w:rPr>
          <w:sz w:val="28"/>
          <w:szCs w:val="28"/>
          <w:vertAlign w:val="superscript"/>
          <w:lang w:val="uk-UA"/>
        </w:rPr>
        <w:t xml:space="preserve">3 </w:t>
      </w:r>
      <w:r>
        <w:rPr>
          <w:sz w:val="28"/>
          <w:szCs w:val="28"/>
          <w:lang w:val="uk-UA"/>
        </w:rPr>
        <w:t>(20 нКі/л) при температурі води 36-37</w:t>
      </w:r>
      <w:r>
        <w:rPr>
          <w:sz w:val="28"/>
          <w:szCs w:val="28"/>
          <w:vertAlign w:val="superscript"/>
          <w:lang w:val="uk-UA"/>
        </w:rPr>
        <w:t xml:space="preserve">0 </w:t>
      </w:r>
      <w:r>
        <w:rPr>
          <w:sz w:val="28"/>
          <w:szCs w:val="28"/>
          <w:lang w:val="uk-UA"/>
        </w:rPr>
        <w:t xml:space="preserve">С, процедури відпускали через день, тривалістю впливу від 6-8 до 10 хв. Курс 9-10 ванн (Колесник Е.О., Бабов К.Д., 2005). </w:t>
      </w:r>
    </w:p>
    <w:p w:rsidR="00A93F08" w:rsidRDefault="00A93F08" w:rsidP="00A93F08">
      <w:pPr>
        <w:ind w:firstLine="900"/>
        <w:jc w:val="both"/>
        <w:rPr>
          <w:sz w:val="28"/>
          <w:szCs w:val="28"/>
          <w:lang w:val="uk-UA"/>
        </w:rPr>
      </w:pPr>
      <w:r>
        <w:rPr>
          <w:sz w:val="28"/>
          <w:szCs w:val="28"/>
          <w:lang w:val="uk-UA"/>
        </w:rPr>
        <w:t xml:space="preserve">Комбінацію розчинів ТЗ (1,12 мг/кг) та </w:t>
      </w:r>
      <w:r>
        <w:rPr>
          <w:sz w:val="28"/>
          <w:szCs w:val="28"/>
          <w:lang w:val="en-US"/>
        </w:rPr>
        <w:t>N</w:t>
      </w:r>
      <w:r>
        <w:rPr>
          <w:sz w:val="28"/>
          <w:szCs w:val="28"/>
          <w:lang w:val="uk-UA"/>
        </w:rPr>
        <w:t>АС 114 (мг/на інгаляцію) вводили дітям щодня протягом 10 днів, використовуючи небулайзерний інгалятор компресорного типу „</w:t>
      </w:r>
      <w:r>
        <w:rPr>
          <w:sz w:val="28"/>
          <w:szCs w:val="28"/>
          <w:lang w:val="en-US"/>
        </w:rPr>
        <w:t>Pari</w:t>
      </w:r>
      <w:r>
        <w:rPr>
          <w:sz w:val="28"/>
          <w:szCs w:val="28"/>
          <w:lang w:val="uk-UA"/>
        </w:rPr>
        <w:t xml:space="preserve"> </w:t>
      </w:r>
      <w:r>
        <w:rPr>
          <w:sz w:val="28"/>
          <w:szCs w:val="28"/>
          <w:lang w:val="en-US"/>
        </w:rPr>
        <w:t>LL</w:t>
      </w:r>
      <w:r>
        <w:rPr>
          <w:sz w:val="28"/>
          <w:szCs w:val="28"/>
          <w:lang w:val="uk-UA"/>
        </w:rPr>
        <w:t>” (Німеччина).</w:t>
      </w:r>
    </w:p>
    <w:p w:rsidR="00A93F08" w:rsidRDefault="00A93F08" w:rsidP="00A93F08">
      <w:pPr>
        <w:widowControl w:val="0"/>
        <w:spacing w:line="360" w:lineRule="exact"/>
        <w:ind w:firstLine="709"/>
        <w:jc w:val="both"/>
        <w:rPr>
          <w:sz w:val="28"/>
          <w:szCs w:val="28"/>
          <w:lang w:val="uk-UA"/>
        </w:rPr>
      </w:pPr>
      <w:r>
        <w:rPr>
          <w:sz w:val="28"/>
          <w:szCs w:val="28"/>
          <w:lang w:val="uk-UA"/>
        </w:rPr>
        <w:t>Аналіз віддалених результатів СКЛ дітей, хворих на РБ, проводили за частотою і тривалістю загострень РБ протягом першого року після реабілітації.</w:t>
      </w:r>
    </w:p>
    <w:p w:rsidR="00A93F08" w:rsidRDefault="00A93F08" w:rsidP="00A93F08">
      <w:pPr>
        <w:ind w:firstLine="900"/>
        <w:jc w:val="both"/>
        <w:rPr>
          <w:sz w:val="28"/>
          <w:szCs w:val="28"/>
          <w:lang w:val="uk-UA"/>
        </w:rPr>
      </w:pPr>
      <w:r>
        <w:rPr>
          <w:sz w:val="28"/>
          <w:szCs w:val="28"/>
          <w:lang w:val="uk-UA"/>
        </w:rPr>
        <w:t xml:space="preserve">Економічна ефективність лікування дітей з РБ визначалась шляхом розрахунку </w:t>
      </w:r>
      <w:r>
        <w:rPr>
          <w:color w:val="000000"/>
          <w:sz w:val="28"/>
          <w:szCs w:val="28"/>
          <w:lang w:val="uk-UA"/>
        </w:rPr>
        <w:t xml:space="preserve">середньої орієнтовної базової вартості медикаментозного лікування за рік (Мальцев В.И., 2002) на підставі „Протоколу лікування рецидивуючого бронхіту у дітей” (Наказ МОЗ України №18, 2005). </w:t>
      </w:r>
    </w:p>
    <w:p w:rsidR="00A93F08" w:rsidRDefault="00A93F08" w:rsidP="00A93F08">
      <w:pPr>
        <w:widowControl w:val="0"/>
        <w:ind w:firstLine="709"/>
        <w:jc w:val="both"/>
        <w:rPr>
          <w:sz w:val="28"/>
          <w:szCs w:val="28"/>
          <w:lang w:val="uk-UA"/>
        </w:rPr>
      </w:pPr>
      <w:r>
        <w:rPr>
          <w:sz w:val="28"/>
          <w:szCs w:val="28"/>
          <w:lang w:val="uk-UA" w:eastAsia="uk-UA"/>
        </w:rPr>
        <w:t>Всі отримані результати оброблені методами варіаційної статистики з використанням t критерію Ст</w:t>
      </w:r>
      <w:r>
        <w:rPr>
          <w:sz w:val="28"/>
          <w:szCs w:val="28"/>
          <w:lang w:eastAsia="uk-UA"/>
        </w:rPr>
        <w:t>’</w:t>
      </w:r>
      <w:r>
        <w:rPr>
          <w:sz w:val="28"/>
          <w:szCs w:val="28"/>
          <w:lang w:val="uk-UA" w:eastAsia="uk-UA"/>
        </w:rPr>
        <w:t>юдента, а також непараметричного критерію – точного методу Фішера для чотирьохпільної таблиці (Гублер Е.В., 1978)</w:t>
      </w:r>
      <w:r>
        <w:rPr>
          <w:sz w:val="28"/>
          <w:szCs w:val="28"/>
          <w:lang w:val="uk-UA"/>
        </w:rPr>
        <w:t>.</w:t>
      </w:r>
    </w:p>
    <w:p w:rsidR="00A93F08" w:rsidRDefault="00A93F08" w:rsidP="00A93F08">
      <w:pPr>
        <w:pStyle w:val="afffffff2"/>
        <w:rPr>
          <w:b/>
          <w:bCs/>
          <w:szCs w:val="28"/>
          <w:lang w:val="uk-UA"/>
        </w:rPr>
      </w:pPr>
    </w:p>
    <w:p w:rsidR="00A93F08" w:rsidRDefault="00A93F08" w:rsidP="00A93F08">
      <w:pPr>
        <w:pStyle w:val="afffffff2"/>
        <w:rPr>
          <w:b/>
          <w:bCs/>
          <w:szCs w:val="28"/>
          <w:lang w:val="uk-UA"/>
        </w:rPr>
      </w:pPr>
      <w:r>
        <w:rPr>
          <w:b/>
          <w:bCs/>
          <w:szCs w:val="28"/>
          <w:lang w:val="uk-UA"/>
        </w:rPr>
        <w:t>Результати досліджень та їх обговорення</w:t>
      </w:r>
    </w:p>
    <w:p w:rsidR="00A93F08" w:rsidRDefault="00A93F08" w:rsidP="00A93F08">
      <w:pPr>
        <w:pStyle w:val="37"/>
        <w:rPr>
          <w:b/>
          <w:bCs/>
        </w:rPr>
      </w:pPr>
      <w:r>
        <w:rPr>
          <w:b/>
          <w:bCs/>
        </w:rPr>
        <w:t xml:space="preserve">З використанням запропонованої моделі БЛП виконана експериментальна оцінка потенційних пневмопротекторів. Серед препаратів, вивчених в </w:t>
      </w:r>
      <w:r>
        <w:rPr>
          <w:b/>
          <w:bCs/>
        </w:rPr>
        <w:lastRenderedPageBreak/>
        <w:t xml:space="preserve">скринінговій серії досліджень, максимальну </w:t>
      </w:r>
      <w:r>
        <w:rPr>
          <w:b/>
          <w:bCs/>
          <w:color w:val="000000"/>
        </w:rPr>
        <w:t>активність (в плані запобігання загибелі щурів)</w:t>
      </w:r>
      <w:r>
        <w:rPr>
          <w:b/>
          <w:bCs/>
        </w:rPr>
        <w:t xml:space="preserve"> виявили </w:t>
      </w:r>
      <w:r>
        <w:rPr>
          <w:b/>
          <w:bCs/>
          <w:lang w:val="en-US"/>
        </w:rPr>
        <w:t>N</w:t>
      </w:r>
      <w:r>
        <w:rPr>
          <w:b/>
          <w:bCs/>
        </w:rPr>
        <w:t xml:space="preserve">АС і ТЗ. Під впливом комбінації ТЗ з </w:t>
      </w:r>
      <w:r>
        <w:rPr>
          <w:b/>
          <w:bCs/>
          <w:lang w:val="en-US"/>
        </w:rPr>
        <w:t>N</w:t>
      </w:r>
      <w:r>
        <w:rPr>
          <w:b/>
          <w:bCs/>
        </w:rPr>
        <w:t>АС (75/75 мг/кг) пневмопротекторниий ефект перевершує такий за роздільного введення цих препаратів, свідченням чого є трикратне збільшення відсотку виживання тварин відносно контрольної групи (Р&lt;0,05), відтермінування їх загибелі, а також покращення клінічного перебігу експериментальної БЛП.</w:t>
      </w:r>
    </w:p>
    <w:p w:rsidR="00A93F08" w:rsidRDefault="00A93F08" w:rsidP="00A93F08">
      <w:pPr>
        <w:ind w:firstLine="720"/>
        <w:jc w:val="both"/>
        <w:rPr>
          <w:sz w:val="28"/>
          <w:szCs w:val="28"/>
        </w:rPr>
      </w:pPr>
      <w:r>
        <w:rPr>
          <w:sz w:val="28"/>
          <w:szCs w:val="28"/>
        </w:rPr>
        <w:t xml:space="preserve">Результати </w:t>
      </w:r>
      <w:r>
        <w:rPr>
          <w:sz w:val="28"/>
          <w:szCs w:val="28"/>
          <w:lang w:val="uk-UA"/>
        </w:rPr>
        <w:t xml:space="preserve">експериментів з вивчення впливу фізичного та фармакологічних чинників за умов запального процесу дихальних шляхів </w:t>
      </w:r>
      <w:r>
        <w:rPr>
          <w:sz w:val="28"/>
          <w:szCs w:val="28"/>
        </w:rPr>
        <w:t xml:space="preserve">демонструють значну інтенсифікацію утворення </w:t>
      </w:r>
      <w:r>
        <w:rPr>
          <w:sz w:val="28"/>
          <w:szCs w:val="28"/>
          <w:lang w:val="uk-UA"/>
        </w:rPr>
        <w:t>активних форм кисню (АФК) в тварин з розгорнутою клінікою БЛП (контрольна група), що підтверджується даними БХЛ аналізу - достовірне зростання показників І</w:t>
      </w:r>
      <w:r>
        <w:rPr>
          <w:sz w:val="28"/>
          <w:szCs w:val="28"/>
          <w:vertAlign w:val="subscript"/>
          <w:lang w:val="uk-UA"/>
        </w:rPr>
        <w:t xml:space="preserve">1 </w:t>
      </w:r>
      <w:r>
        <w:rPr>
          <w:sz w:val="28"/>
          <w:szCs w:val="28"/>
          <w:lang w:val="uk-UA"/>
        </w:rPr>
        <w:t>в 3,3 рази, І</w:t>
      </w:r>
      <w:r>
        <w:rPr>
          <w:sz w:val="28"/>
          <w:szCs w:val="28"/>
          <w:vertAlign w:val="subscript"/>
          <w:lang w:val="uk-UA"/>
        </w:rPr>
        <w:t>к</w:t>
      </w:r>
      <w:r>
        <w:rPr>
          <w:sz w:val="28"/>
          <w:szCs w:val="28"/>
          <w:lang w:val="uk-UA"/>
        </w:rPr>
        <w:t xml:space="preserve"> та </w:t>
      </w:r>
      <w:r>
        <w:rPr>
          <w:sz w:val="28"/>
          <w:szCs w:val="28"/>
          <w:lang w:val="en-US"/>
        </w:rPr>
        <w:t>S</w:t>
      </w:r>
      <w:r>
        <w:rPr>
          <w:sz w:val="28"/>
          <w:szCs w:val="28"/>
          <w:lang w:val="uk-UA"/>
        </w:rPr>
        <w:t xml:space="preserve"> у 2,3 і 3,4 рази, відповідно, порівняно з інтактною серією (табл. </w:t>
      </w:r>
      <w:r>
        <w:rPr>
          <w:sz w:val="28"/>
          <w:szCs w:val="28"/>
        </w:rPr>
        <w:t>1)</w:t>
      </w:r>
      <w:r>
        <w:rPr>
          <w:sz w:val="28"/>
          <w:szCs w:val="28"/>
          <w:lang w:val="uk-UA"/>
        </w:rPr>
        <w:t>. Під впливом радонових процедур в щурів з респіраторною патологією вже на 1-й добі експерименту цей процес зменшується в 1,2 рази (Р&gt;0,05), відносно даних контрольних тварин. Очевидно, що комбінація фармпрепаратів (дослід 2) ефективніше за радонові процедури перешкоджає збільшенню кількості АФК в динаміці, що особливо чітко відслідковується через 1 добу від початку моделювання БЛП. Зазначена тенденція, як і у випадку з радонотерапією, зберігається протягом усього експерименту. В</w:t>
      </w:r>
      <w:r>
        <w:rPr>
          <w:sz w:val="28"/>
          <w:szCs w:val="28"/>
        </w:rPr>
        <w:t xml:space="preserve">ключення до терапії </w:t>
      </w:r>
      <w:r>
        <w:rPr>
          <w:sz w:val="28"/>
          <w:szCs w:val="28"/>
          <w:lang w:val="uk-UA"/>
        </w:rPr>
        <w:t>щурів з моделлю БЛП ФФК посилює а</w:t>
      </w:r>
      <w:r>
        <w:rPr>
          <w:sz w:val="28"/>
          <w:szCs w:val="28"/>
        </w:rPr>
        <w:t xml:space="preserve">нтирадикальний ефект використаних засобів фармакокорекції </w:t>
      </w:r>
      <w:r>
        <w:rPr>
          <w:sz w:val="28"/>
          <w:szCs w:val="28"/>
          <w:lang w:val="uk-UA"/>
        </w:rPr>
        <w:t>(</w:t>
      </w:r>
      <w:r>
        <w:rPr>
          <w:sz w:val="28"/>
          <w:szCs w:val="28"/>
        </w:rPr>
        <w:t xml:space="preserve">ТЗ з </w:t>
      </w:r>
      <w:r>
        <w:rPr>
          <w:sz w:val="28"/>
          <w:szCs w:val="28"/>
          <w:lang w:val="en-US"/>
        </w:rPr>
        <w:t>N</w:t>
      </w:r>
      <w:r>
        <w:rPr>
          <w:sz w:val="28"/>
          <w:szCs w:val="28"/>
        </w:rPr>
        <w:t>АС</w:t>
      </w:r>
      <w:r>
        <w:rPr>
          <w:sz w:val="28"/>
          <w:szCs w:val="28"/>
          <w:lang w:val="uk-UA"/>
        </w:rPr>
        <w:t>)</w:t>
      </w:r>
      <w:r>
        <w:rPr>
          <w:b/>
          <w:bCs/>
        </w:rPr>
        <w:t xml:space="preserve"> </w:t>
      </w:r>
      <w:r>
        <w:rPr>
          <w:sz w:val="28"/>
          <w:szCs w:val="28"/>
        </w:rPr>
        <w:t>на 20</w:t>
      </w:r>
      <w:r>
        <w:rPr>
          <w:sz w:val="28"/>
          <w:szCs w:val="28"/>
          <w:lang w:val="uk-UA"/>
        </w:rPr>
        <w:t>%</w:t>
      </w:r>
      <w:r>
        <w:rPr>
          <w:sz w:val="28"/>
          <w:szCs w:val="28"/>
        </w:rPr>
        <w:t xml:space="preserve"> </w:t>
      </w:r>
      <w:r>
        <w:rPr>
          <w:sz w:val="28"/>
          <w:szCs w:val="28"/>
          <w:lang w:val="uk-UA"/>
        </w:rPr>
        <w:t>на 1 добі та на</w:t>
      </w:r>
      <w:r>
        <w:rPr>
          <w:sz w:val="28"/>
          <w:szCs w:val="28"/>
        </w:rPr>
        <w:t xml:space="preserve"> 15,4% (Р&lt;0,05)</w:t>
      </w:r>
      <w:r>
        <w:rPr>
          <w:sz w:val="28"/>
          <w:szCs w:val="28"/>
          <w:lang w:val="uk-UA"/>
        </w:rPr>
        <w:t xml:space="preserve"> на </w:t>
      </w:r>
      <w:r>
        <w:rPr>
          <w:sz w:val="28"/>
          <w:szCs w:val="28"/>
        </w:rPr>
        <w:t>5 доб</w:t>
      </w:r>
      <w:r>
        <w:rPr>
          <w:sz w:val="28"/>
          <w:szCs w:val="28"/>
          <w:lang w:val="uk-UA"/>
        </w:rPr>
        <w:t>і</w:t>
      </w:r>
      <w:r>
        <w:rPr>
          <w:sz w:val="28"/>
          <w:szCs w:val="28"/>
        </w:rPr>
        <w:t xml:space="preserve"> експерименту (табл. 1).</w:t>
      </w:r>
      <w:r>
        <w:rPr>
          <w:sz w:val="28"/>
          <w:szCs w:val="28"/>
          <w:lang w:val="uk-UA"/>
        </w:rPr>
        <w:t xml:space="preserve"> </w:t>
      </w:r>
    </w:p>
    <w:p w:rsidR="00A93F08" w:rsidRDefault="00A93F08" w:rsidP="00A93F08">
      <w:pPr>
        <w:ind w:firstLine="720"/>
        <w:jc w:val="both"/>
        <w:rPr>
          <w:sz w:val="28"/>
          <w:szCs w:val="28"/>
          <w:lang w:val="uk-UA"/>
        </w:rPr>
      </w:pPr>
      <w:r>
        <w:rPr>
          <w:sz w:val="28"/>
          <w:szCs w:val="28"/>
          <w:lang w:val="uk-UA"/>
        </w:rPr>
        <w:t xml:space="preserve">Запропоновані методи лікування експериментальної БЛП справляють суттєву дію на стан прооксидантно-антиоксидантної рівноваги. В щурів із запальним процесом дихальних шляхів встановлено різке збільшення активності процесів ПОЛ (вже через 1 добу від початку моделювання патології вміст ТБК-реактантів у сироватці крові щурів зростає в 1,7 рази, в печінці – у 1,4 рази (Р&lt;0,05), рівень ДК в печінці перебільшує на 38-50% цей показник в тварин інтактної серії). Одночасно відбувається зниження активності антиоксидантної системи. Так, на 1 добі дослідження активність СОД і каталази у сироватці крові щурів з респіраторною патологією достовірно пригнічується в 2 і 3 рази, а в печінці – в 1,5 і 2 рази, відповідно (Р&lt;0,05). Показано, що радонові процедури на 1 добі спостереження зменшують концентрацію ТБК-реактантів в сироватці крові щурів з ураженням бронхо-легеневої системи на 23,5%. Наприкінці експерименту рівень досліджуваного показника нормалізується (Р&lt;0,05). Застосування ТЗ з </w:t>
      </w:r>
      <w:r>
        <w:rPr>
          <w:sz w:val="28"/>
          <w:szCs w:val="28"/>
          <w:lang w:val="en-US"/>
        </w:rPr>
        <w:t>NAC</w:t>
      </w:r>
      <w:r>
        <w:rPr>
          <w:sz w:val="28"/>
          <w:szCs w:val="28"/>
          <w:lang w:val="uk-UA"/>
        </w:rPr>
        <w:t xml:space="preserve">, на кшталт поєднання радоно- і фармакотерапії, сприяє досить різкому (у 1,7 рази в крові та в 1,4 рази у печінці) відносно контролю зниженню кількості ТБК-продуктів на 1 добі дослідження (Р&gt;0,05). Наприкінці лікування ФФК зменшує вміст ТБК-продуктів та ДК вірогідно нижче не тільки порівняно із контрольною групою, але й при співставленні з показниками тварин, що отримували лише ТЗ і </w:t>
      </w:r>
      <w:r>
        <w:rPr>
          <w:sz w:val="28"/>
          <w:szCs w:val="28"/>
          <w:lang w:val="en-US"/>
        </w:rPr>
        <w:t>NAC</w:t>
      </w:r>
      <w:r>
        <w:rPr>
          <w:sz w:val="28"/>
          <w:szCs w:val="28"/>
          <w:lang w:val="uk-UA"/>
        </w:rPr>
        <w:t xml:space="preserve"> (Р&lt;0,05).</w:t>
      </w:r>
    </w:p>
    <w:p w:rsidR="00A93F08" w:rsidRDefault="00A93F08" w:rsidP="00A93F08">
      <w:pPr>
        <w:ind w:firstLine="720"/>
        <w:jc w:val="right"/>
        <w:rPr>
          <w:i/>
          <w:iCs/>
          <w:sz w:val="28"/>
          <w:szCs w:val="28"/>
          <w:lang w:val="uk-UA"/>
        </w:rPr>
      </w:pPr>
      <w:r>
        <w:rPr>
          <w:i/>
          <w:iCs/>
          <w:sz w:val="28"/>
          <w:szCs w:val="28"/>
          <w:lang w:val="uk-UA"/>
        </w:rPr>
        <w:t>Таблиця 1.</w:t>
      </w:r>
    </w:p>
    <w:p w:rsidR="00A93F08" w:rsidRDefault="00A93F08" w:rsidP="00A93F08">
      <w:pPr>
        <w:widowControl w:val="0"/>
        <w:spacing w:line="340" w:lineRule="exact"/>
        <w:jc w:val="center"/>
        <w:rPr>
          <w:sz w:val="28"/>
          <w:szCs w:val="28"/>
          <w:lang w:val="uk-UA"/>
        </w:rPr>
      </w:pPr>
      <w:r>
        <w:rPr>
          <w:sz w:val="28"/>
          <w:szCs w:val="28"/>
          <w:lang w:val="uk-UA"/>
        </w:rPr>
        <w:t xml:space="preserve">Вплив радонової води, комбінації ТЗ з </w:t>
      </w:r>
      <w:r>
        <w:rPr>
          <w:sz w:val="28"/>
          <w:szCs w:val="28"/>
          <w:lang w:val="en-US"/>
        </w:rPr>
        <w:t>N</w:t>
      </w:r>
      <w:r>
        <w:rPr>
          <w:sz w:val="28"/>
          <w:szCs w:val="28"/>
          <w:lang w:val="uk-UA"/>
        </w:rPr>
        <w:t xml:space="preserve">АС та їх поєднання на показники БХЛ </w:t>
      </w:r>
      <w:r>
        <w:rPr>
          <w:sz w:val="28"/>
          <w:szCs w:val="28"/>
          <w:lang w:val="uk-UA"/>
        </w:rPr>
        <w:lastRenderedPageBreak/>
        <w:t>у сироватці крові щурів з БЛП (</w:t>
      </w:r>
      <w:r>
        <w:rPr>
          <w:sz w:val="28"/>
          <w:szCs w:val="28"/>
          <w:lang w:val="en-US"/>
        </w:rPr>
        <w:t>n</w:t>
      </w:r>
      <w:r>
        <w:rPr>
          <w:sz w:val="28"/>
          <w:szCs w:val="28"/>
          <w:lang w:val="uk-UA"/>
        </w:rPr>
        <w:t>=10-12)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
        <w:gridCol w:w="1909"/>
        <w:gridCol w:w="41"/>
        <w:gridCol w:w="2289"/>
        <w:gridCol w:w="2050"/>
      </w:tblGrid>
      <w:tr w:rsidR="00A93F08" w:rsidTr="004632A2">
        <w:tblPrEx>
          <w:tblCellMar>
            <w:top w:w="0" w:type="dxa"/>
            <w:bottom w:w="0" w:type="dxa"/>
          </w:tblCellMar>
        </w:tblPrEx>
        <w:trPr>
          <w:cantSplit/>
          <w:trHeight w:val="299"/>
          <w:jc w:val="center"/>
        </w:trPr>
        <w:tc>
          <w:tcPr>
            <w:tcW w:w="3378" w:type="dxa"/>
            <w:gridSpan w:val="2"/>
            <w:vMerge w:val="restart"/>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Група щурів</w:t>
            </w:r>
          </w:p>
        </w:tc>
        <w:tc>
          <w:tcPr>
            <w:tcW w:w="1909" w:type="dxa"/>
            <w:vMerge w:val="restart"/>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Статистичний показник</w:t>
            </w:r>
          </w:p>
        </w:tc>
        <w:tc>
          <w:tcPr>
            <w:tcW w:w="4380" w:type="dxa"/>
            <w:gridSpan w:val="3"/>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Термін дослідження (доба)</w:t>
            </w:r>
          </w:p>
        </w:tc>
      </w:tr>
      <w:tr w:rsidR="00A93F08" w:rsidTr="004632A2">
        <w:tblPrEx>
          <w:tblCellMar>
            <w:top w:w="0" w:type="dxa"/>
            <w:bottom w:w="0" w:type="dxa"/>
          </w:tblCellMar>
        </w:tblPrEx>
        <w:trPr>
          <w:cantSplit/>
          <w:trHeight w:val="533"/>
          <w:jc w:val="center"/>
        </w:trPr>
        <w:tc>
          <w:tcPr>
            <w:tcW w:w="3378" w:type="dxa"/>
            <w:gridSpan w:val="2"/>
            <w:vMerge/>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p>
        </w:tc>
        <w:tc>
          <w:tcPr>
            <w:tcW w:w="1909" w:type="dxa"/>
            <w:vMerge/>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5</w:t>
            </w:r>
          </w:p>
        </w:tc>
      </w:tr>
      <w:tr w:rsidR="00A93F08" w:rsidTr="004632A2">
        <w:tblPrEx>
          <w:tblCellMar>
            <w:top w:w="0" w:type="dxa"/>
            <w:bottom w:w="0" w:type="dxa"/>
          </w:tblCellMar>
        </w:tblPrEx>
        <w:trPr>
          <w:trHeight w:val="144"/>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1</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2</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3</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4</w:t>
            </w:r>
          </w:p>
        </w:tc>
      </w:tr>
      <w:tr w:rsidR="00A93F08" w:rsidTr="004632A2">
        <w:tblPrEx>
          <w:tblCellMar>
            <w:top w:w="0" w:type="dxa"/>
            <w:bottom w:w="0" w:type="dxa"/>
          </w:tblCellMar>
        </w:tblPrEx>
        <w:trPr>
          <w:trHeight w:val="144"/>
          <w:jc w:val="center"/>
        </w:trPr>
        <w:tc>
          <w:tcPr>
            <w:tcW w:w="9667" w:type="dxa"/>
            <w:gridSpan w:val="6"/>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Амплітуда швидкого спалаху (І</w:t>
            </w:r>
            <w:r>
              <w:rPr>
                <w:sz w:val="28"/>
                <w:szCs w:val="28"/>
                <w:vertAlign w:val="subscript"/>
                <w:lang w:val="uk-UA"/>
              </w:rPr>
              <w:t>1</w:t>
            </w:r>
            <w:r>
              <w:rPr>
                <w:sz w:val="28"/>
                <w:szCs w:val="28"/>
                <w:lang w:val="uk-UA"/>
              </w:rPr>
              <w:t>), імп./с</w:t>
            </w:r>
          </w:p>
        </w:tc>
      </w:tr>
      <w:tr w:rsidR="00A93F08" w:rsidTr="004632A2">
        <w:tblPrEx>
          <w:tblCellMar>
            <w:top w:w="0" w:type="dxa"/>
            <w:bottom w:w="0" w:type="dxa"/>
          </w:tblCellMar>
        </w:tblPrEx>
        <w:trPr>
          <w:trHeight w:val="144"/>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 xml:space="preserve">Інтактні </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M±m</w:t>
            </w:r>
          </w:p>
        </w:tc>
        <w:tc>
          <w:tcPr>
            <w:tcW w:w="4380" w:type="dxa"/>
            <w:gridSpan w:val="3"/>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en-US"/>
              </w:rPr>
              <w:t>378</w:t>
            </w:r>
            <w:r>
              <w:rPr>
                <w:sz w:val="28"/>
                <w:szCs w:val="28"/>
                <w:lang w:val="uk-UA"/>
              </w:rPr>
              <w:t>,</w:t>
            </w:r>
            <w:r>
              <w:rPr>
                <w:sz w:val="28"/>
                <w:szCs w:val="28"/>
                <w:lang w:val="en-US"/>
              </w:rPr>
              <w:t>3±</w:t>
            </w:r>
            <w:r>
              <w:rPr>
                <w:sz w:val="28"/>
                <w:szCs w:val="28"/>
                <w:lang w:val="uk-UA"/>
              </w:rPr>
              <w:t>14,4</w:t>
            </w:r>
          </w:p>
        </w:tc>
      </w:tr>
      <w:tr w:rsidR="00A93F08" w:rsidTr="004632A2">
        <w:tblPrEx>
          <w:tblCellMar>
            <w:top w:w="0" w:type="dxa"/>
            <w:bottom w:w="0" w:type="dxa"/>
          </w:tblCellMar>
        </w:tblPrEx>
        <w:trPr>
          <w:trHeight w:val="144"/>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 xml:space="preserve">Контроль </w:t>
            </w:r>
          </w:p>
          <w:p w:rsidR="00A93F08" w:rsidRDefault="00A93F08" w:rsidP="004632A2">
            <w:pPr>
              <w:widowControl w:val="0"/>
              <w:jc w:val="center"/>
              <w:rPr>
                <w:sz w:val="28"/>
                <w:szCs w:val="28"/>
                <w:lang w:val="uk-UA"/>
              </w:rPr>
            </w:pPr>
            <w:r>
              <w:rPr>
                <w:sz w:val="28"/>
                <w:szCs w:val="28"/>
                <w:lang w:val="uk-UA"/>
              </w:rPr>
              <w:t>(без лікування)</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en-US"/>
              </w:rPr>
              <w:t>M±m</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en-US"/>
              </w:rPr>
              <w:t>1</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1257,0</w:t>
            </w:r>
            <w:r>
              <w:rPr>
                <w:sz w:val="28"/>
                <w:szCs w:val="28"/>
                <w:lang w:val="en-US"/>
              </w:rPr>
              <w:t>±</w:t>
            </w:r>
            <w:r>
              <w:rPr>
                <w:sz w:val="28"/>
                <w:szCs w:val="28"/>
                <w:lang w:val="uk-UA"/>
              </w:rPr>
              <w:t>105,4</w:t>
            </w:r>
          </w:p>
          <w:p w:rsidR="00A93F08" w:rsidRDefault="00A93F08" w:rsidP="004632A2">
            <w:pPr>
              <w:widowControl w:val="0"/>
              <w:jc w:val="center"/>
              <w:rPr>
                <w:sz w:val="28"/>
                <w:szCs w:val="28"/>
                <w:lang w:val="uk-UA"/>
              </w:rPr>
            </w:pPr>
            <w:r>
              <w:rPr>
                <w:sz w:val="28"/>
                <w:szCs w:val="28"/>
                <w:lang w:val="uk-UA"/>
              </w:rPr>
              <w:t>&lt;0,05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548,5</w:t>
            </w:r>
            <w:r>
              <w:rPr>
                <w:sz w:val="28"/>
                <w:szCs w:val="28"/>
                <w:lang w:val="en-US"/>
              </w:rPr>
              <w:t>±</w:t>
            </w:r>
            <w:r>
              <w:rPr>
                <w:sz w:val="28"/>
                <w:szCs w:val="28"/>
                <w:lang w:val="uk-UA"/>
              </w:rPr>
              <w:t>46,5</w:t>
            </w:r>
          </w:p>
          <w:p w:rsidR="00A93F08" w:rsidRDefault="00A93F08" w:rsidP="004632A2">
            <w:pPr>
              <w:widowControl w:val="0"/>
              <w:jc w:val="center"/>
              <w:rPr>
                <w:sz w:val="28"/>
                <w:szCs w:val="28"/>
                <w:lang w:val="uk-UA"/>
              </w:rPr>
            </w:pPr>
            <w:r>
              <w:rPr>
                <w:sz w:val="28"/>
                <w:szCs w:val="28"/>
                <w:lang w:val="uk-UA"/>
              </w:rPr>
              <w:t>&lt;0,05</w:t>
            </w:r>
          </w:p>
        </w:tc>
      </w:tr>
      <w:tr w:rsidR="00A93F08" w:rsidTr="004632A2">
        <w:tblPrEx>
          <w:tblCellMar>
            <w:top w:w="0" w:type="dxa"/>
            <w:bottom w:w="0" w:type="dxa"/>
          </w:tblCellMar>
        </w:tblPrEx>
        <w:trPr>
          <w:trHeight w:val="144"/>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 xml:space="preserve">Дослід 1 </w:t>
            </w:r>
          </w:p>
          <w:p w:rsidR="00A93F08" w:rsidRDefault="00A93F08" w:rsidP="004632A2">
            <w:pPr>
              <w:widowControl w:val="0"/>
              <w:jc w:val="center"/>
              <w:rPr>
                <w:sz w:val="28"/>
                <w:szCs w:val="28"/>
                <w:lang w:val="uk-UA"/>
              </w:rPr>
            </w:pPr>
            <w:r>
              <w:rPr>
                <w:sz w:val="28"/>
                <w:szCs w:val="28"/>
                <w:lang w:val="uk-UA"/>
              </w:rPr>
              <w:t>(радонотерапія)</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en-US"/>
              </w:rPr>
              <w:t>2</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1073,3</w:t>
            </w:r>
            <w:r>
              <w:rPr>
                <w:sz w:val="28"/>
                <w:szCs w:val="28"/>
                <w:lang w:val="en-US"/>
              </w:rPr>
              <w:t>±</w:t>
            </w:r>
            <w:r>
              <w:rPr>
                <w:sz w:val="28"/>
                <w:szCs w:val="28"/>
                <w:lang w:val="uk-UA"/>
              </w:rPr>
              <w:t>93,0</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534,7</w:t>
            </w:r>
            <w:r>
              <w:rPr>
                <w:sz w:val="28"/>
                <w:szCs w:val="28"/>
                <w:lang w:val="en-US"/>
              </w:rPr>
              <w:t>±</w:t>
            </w:r>
            <w:r>
              <w:rPr>
                <w:sz w:val="28"/>
                <w:szCs w:val="28"/>
                <w:lang w:val="uk-UA"/>
              </w:rPr>
              <w:t>28,8</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70"/>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Дослід 2</w:t>
            </w:r>
          </w:p>
          <w:p w:rsidR="00A93F08" w:rsidRDefault="00A93F08" w:rsidP="004632A2">
            <w:pPr>
              <w:widowControl w:val="0"/>
              <w:jc w:val="center"/>
              <w:rPr>
                <w:sz w:val="28"/>
                <w:szCs w:val="28"/>
                <w:lang w:val="uk-UA"/>
              </w:rPr>
            </w:pPr>
            <w:r>
              <w:rPr>
                <w:sz w:val="28"/>
                <w:szCs w:val="28"/>
                <w:lang w:val="uk-UA"/>
              </w:rPr>
              <w:t xml:space="preserve">(тіотриазолін з </w:t>
            </w:r>
            <w:r>
              <w:rPr>
                <w:sz w:val="28"/>
                <w:szCs w:val="28"/>
                <w:lang w:val="en-US"/>
              </w:rPr>
              <w:t>N</w:t>
            </w:r>
            <w:r>
              <w:rPr>
                <w:sz w:val="28"/>
                <w:szCs w:val="28"/>
                <w:lang w:val="uk-UA"/>
              </w:rPr>
              <w:t>-ацетилцистеїном)</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3</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752,8</w:t>
            </w:r>
            <w:r>
              <w:rPr>
                <w:sz w:val="28"/>
                <w:szCs w:val="28"/>
                <w:lang w:val="en-US"/>
              </w:rPr>
              <w:t>±</w:t>
            </w:r>
            <w:r>
              <w:rPr>
                <w:sz w:val="28"/>
                <w:szCs w:val="28"/>
                <w:lang w:val="uk-UA"/>
              </w:rPr>
              <w:t>25,0</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500,5</w:t>
            </w:r>
            <w:r>
              <w:rPr>
                <w:sz w:val="28"/>
                <w:szCs w:val="28"/>
                <w:lang w:val="en-US"/>
              </w:rPr>
              <w:t>±</w:t>
            </w:r>
            <w:r>
              <w:rPr>
                <w:sz w:val="28"/>
                <w:szCs w:val="28"/>
                <w:lang w:val="uk-UA"/>
              </w:rPr>
              <w:t>42,3</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70"/>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Дослід 3</w:t>
            </w:r>
          </w:p>
          <w:p w:rsidR="00A93F08" w:rsidRDefault="00A93F08" w:rsidP="004632A2">
            <w:pPr>
              <w:widowControl w:val="0"/>
              <w:jc w:val="center"/>
              <w:rPr>
                <w:sz w:val="28"/>
                <w:szCs w:val="28"/>
              </w:rPr>
            </w:pPr>
            <w:r>
              <w:rPr>
                <w:sz w:val="28"/>
                <w:szCs w:val="28"/>
                <w:lang w:val="uk-UA"/>
              </w:rPr>
              <w:t xml:space="preserve">(радонова вода + тіотриазолін з </w:t>
            </w:r>
            <w:r>
              <w:rPr>
                <w:sz w:val="28"/>
                <w:szCs w:val="28"/>
                <w:lang w:val="en-US"/>
              </w:rPr>
              <w:t>N</w:t>
            </w:r>
            <w:r>
              <w:rPr>
                <w:sz w:val="28"/>
                <w:szCs w:val="28"/>
              </w:rPr>
              <w:t>-</w:t>
            </w:r>
            <w:r>
              <w:rPr>
                <w:sz w:val="28"/>
                <w:szCs w:val="28"/>
                <w:lang w:val="uk-UA"/>
              </w:rPr>
              <w:t>ацетилцистеїном)</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uk-UA"/>
              </w:rPr>
              <w:t>3</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4</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750,5</w:t>
            </w:r>
            <w:r>
              <w:rPr>
                <w:sz w:val="28"/>
                <w:szCs w:val="28"/>
                <w:lang w:val="en-US"/>
              </w:rPr>
              <w:t>±</w:t>
            </w:r>
            <w:r>
              <w:rPr>
                <w:sz w:val="28"/>
                <w:szCs w:val="28"/>
                <w:lang w:val="uk-UA"/>
              </w:rPr>
              <w:t>32,0</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470,5</w:t>
            </w:r>
            <w:r>
              <w:rPr>
                <w:sz w:val="28"/>
                <w:szCs w:val="28"/>
                <w:lang w:val="en-US"/>
              </w:rPr>
              <w:t>±</w:t>
            </w:r>
            <w:r>
              <w:rPr>
                <w:sz w:val="28"/>
                <w:szCs w:val="28"/>
                <w:lang w:val="uk-UA"/>
              </w:rPr>
              <w:t>37,6</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tc>
      </w:tr>
      <w:tr w:rsidR="00A93F08" w:rsidTr="004632A2">
        <w:tblPrEx>
          <w:tblCellMar>
            <w:top w:w="0" w:type="dxa"/>
            <w:bottom w:w="0" w:type="dxa"/>
          </w:tblCellMar>
        </w:tblPrEx>
        <w:trPr>
          <w:trHeight w:val="144"/>
          <w:jc w:val="center"/>
        </w:trPr>
        <w:tc>
          <w:tcPr>
            <w:tcW w:w="9667" w:type="dxa"/>
            <w:gridSpan w:val="6"/>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Кінцеве значення інтенсивності світіння (І</w:t>
            </w:r>
            <w:r>
              <w:rPr>
                <w:sz w:val="28"/>
                <w:szCs w:val="28"/>
                <w:vertAlign w:val="subscript"/>
                <w:lang w:val="uk-UA"/>
              </w:rPr>
              <w:t>к</w:t>
            </w:r>
            <w:r>
              <w:rPr>
                <w:sz w:val="28"/>
                <w:szCs w:val="28"/>
              </w:rPr>
              <w:t>)</w:t>
            </w:r>
            <w:r>
              <w:rPr>
                <w:sz w:val="28"/>
                <w:szCs w:val="28"/>
                <w:lang w:val="uk-UA"/>
              </w:rPr>
              <w:t>, імп./с</w:t>
            </w:r>
          </w:p>
        </w:tc>
      </w:tr>
      <w:tr w:rsidR="00A93F08" w:rsidTr="004632A2">
        <w:tblPrEx>
          <w:tblCellMar>
            <w:top w:w="0" w:type="dxa"/>
            <w:bottom w:w="0" w:type="dxa"/>
          </w:tblCellMar>
        </w:tblPrEx>
        <w:trPr>
          <w:trHeight w:val="144"/>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 xml:space="preserve">Інтактні </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M±m</w:t>
            </w:r>
          </w:p>
        </w:tc>
        <w:tc>
          <w:tcPr>
            <w:tcW w:w="4380" w:type="dxa"/>
            <w:gridSpan w:val="3"/>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61,2</w:t>
            </w:r>
            <w:r>
              <w:rPr>
                <w:sz w:val="28"/>
                <w:szCs w:val="28"/>
                <w:lang w:val="en-US"/>
              </w:rPr>
              <w:t>±</w:t>
            </w:r>
            <w:r>
              <w:rPr>
                <w:sz w:val="28"/>
                <w:szCs w:val="28"/>
                <w:lang w:val="uk-UA"/>
              </w:rPr>
              <w:t>8,9</w:t>
            </w:r>
          </w:p>
        </w:tc>
      </w:tr>
      <w:tr w:rsidR="00A93F08" w:rsidTr="004632A2">
        <w:tblPrEx>
          <w:tblCellMar>
            <w:top w:w="0" w:type="dxa"/>
            <w:bottom w:w="0" w:type="dxa"/>
          </w:tblCellMar>
        </w:tblPrEx>
        <w:trPr>
          <w:trHeight w:val="144"/>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 xml:space="preserve">Контроль </w:t>
            </w:r>
          </w:p>
          <w:p w:rsidR="00A93F08" w:rsidRDefault="00A93F08" w:rsidP="004632A2">
            <w:pPr>
              <w:widowControl w:val="0"/>
              <w:jc w:val="center"/>
              <w:rPr>
                <w:sz w:val="28"/>
                <w:szCs w:val="28"/>
                <w:lang w:val="uk-UA"/>
              </w:rPr>
            </w:pPr>
            <w:r>
              <w:rPr>
                <w:sz w:val="28"/>
                <w:szCs w:val="28"/>
                <w:lang w:val="uk-UA"/>
              </w:rPr>
              <w:t>(без лікування)</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en-US"/>
              </w:rPr>
              <w:t>1</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140,7</w:t>
            </w:r>
            <w:r>
              <w:rPr>
                <w:sz w:val="28"/>
                <w:szCs w:val="28"/>
                <w:lang w:val="en-US"/>
              </w:rPr>
              <w:t>±</w:t>
            </w:r>
            <w:r>
              <w:rPr>
                <w:sz w:val="28"/>
                <w:szCs w:val="28"/>
                <w:lang w:val="uk-UA"/>
              </w:rPr>
              <w:t>27,8</w:t>
            </w:r>
          </w:p>
          <w:p w:rsidR="00A93F08" w:rsidRDefault="00A93F08" w:rsidP="004632A2">
            <w:pPr>
              <w:widowControl w:val="0"/>
              <w:jc w:val="center"/>
              <w:rPr>
                <w:sz w:val="28"/>
                <w:szCs w:val="28"/>
                <w:lang w:val="uk-UA"/>
              </w:rPr>
            </w:pPr>
            <w:r>
              <w:rPr>
                <w:sz w:val="28"/>
                <w:szCs w:val="28"/>
                <w:lang w:val="uk-UA"/>
              </w:rPr>
              <w:t>&lt;0,05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125,3</w:t>
            </w:r>
            <w:r>
              <w:rPr>
                <w:sz w:val="28"/>
                <w:szCs w:val="28"/>
                <w:lang w:val="en-US"/>
              </w:rPr>
              <w:t>±</w:t>
            </w:r>
            <w:r>
              <w:rPr>
                <w:sz w:val="28"/>
                <w:szCs w:val="28"/>
                <w:lang w:val="uk-UA"/>
              </w:rPr>
              <w:t>12,8</w:t>
            </w:r>
          </w:p>
          <w:p w:rsidR="00A93F08" w:rsidRDefault="00A93F08" w:rsidP="004632A2">
            <w:pPr>
              <w:widowControl w:val="0"/>
              <w:jc w:val="center"/>
              <w:rPr>
                <w:sz w:val="28"/>
                <w:szCs w:val="28"/>
                <w:lang w:val="uk-UA"/>
              </w:rPr>
            </w:pPr>
            <w:r>
              <w:rPr>
                <w:sz w:val="28"/>
                <w:szCs w:val="28"/>
                <w:lang w:val="uk-UA"/>
              </w:rPr>
              <w:t>&lt;0,05</w:t>
            </w:r>
          </w:p>
        </w:tc>
      </w:tr>
      <w:tr w:rsidR="00A93F08" w:rsidTr="004632A2">
        <w:tblPrEx>
          <w:tblCellMar>
            <w:top w:w="0" w:type="dxa"/>
            <w:bottom w:w="0" w:type="dxa"/>
          </w:tblCellMar>
        </w:tblPrEx>
        <w:trPr>
          <w:trHeight w:val="144"/>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Дослід 1</w:t>
            </w:r>
          </w:p>
          <w:p w:rsidR="00A93F08" w:rsidRDefault="00A93F08" w:rsidP="004632A2">
            <w:pPr>
              <w:widowControl w:val="0"/>
              <w:jc w:val="center"/>
              <w:rPr>
                <w:sz w:val="28"/>
                <w:szCs w:val="28"/>
                <w:lang w:val="uk-UA"/>
              </w:rPr>
            </w:pPr>
            <w:r>
              <w:rPr>
                <w:sz w:val="28"/>
                <w:szCs w:val="28"/>
                <w:lang w:val="uk-UA"/>
              </w:rPr>
              <w:t>(радонотерапія)</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en-US"/>
              </w:rPr>
              <w:t>2</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128,6</w:t>
            </w:r>
            <w:r>
              <w:rPr>
                <w:sz w:val="28"/>
                <w:szCs w:val="28"/>
                <w:lang w:val="en-US"/>
              </w:rPr>
              <w:t>±</w:t>
            </w:r>
            <w:r>
              <w:rPr>
                <w:sz w:val="28"/>
                <w:szCs w:val="28"/>
                <w:lang w:val="uk-UA"/>
              </w:rPr>
              <w:t>9,3</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105,7</w:t>
            </w:r>
            <w:r>
              <w:rPr>
                <w:sz w:val="28"/>
                <w:szCs w:val="28"/>
                <w:lang w:val="en-US"/>
              </w:rPr>
              <w:t>±</w:t>
            </w:r>
            <w:r>
              <w:rPr>
                <w:sz w:val="28"/>
                <w:szCs w:val="28"/>
                <w:lang w:val="uk-UA"/>
              </w:rPr>
              <w:t>5,1</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210"/>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Дослід 2</w:t>
            </w:r>
          </w:p>
          <w:p w:rsidR="00A93F08" w:rsidRDefault="00A93F08" w:rsidP="004632A2">
            <w:pPr>
              <w:widowControl w:val="0"/>
              <w:jc w:val="center"/>
              <w:rPr>
                <w:sz w:val="28"/>
                <w:szCs w:val="28"/>
                <w:lang w:val="uk-UA"/>
              </w:rPr>
            </w:pPr>
            <w:r>
              <w:rPr>
                <w:sz w:val="28"/>
                <w:szCs w:val="28"/>
                <w:lang w:val="uk-UA"/>
              </w:rPr>
              <w:t xml:space="preserve">(тіотриазолін з </w:t>
            </w:r>
            <w:r>
              <w:rPr>
                <w:sz w:val="28"/>
                <w:szCs w:val="28"/>
                <w:lang w:val="en-US"/>
              </w:rPr>
              <w:t>N</w:t>
            </w:r>
            <w:r>
              <w:rPr>
                <w:sz w:val="28"/>
                <w:szCs w:val="28"/>
                <w:lang w:val="uk-UA"/>
              </w:rPr>
              <w:t>-ацетилцистеїном)</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3</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103,3</w:t>
            </w:r>
            <w:r>
              <w:rPr>
                <w:sz w:val="28"/>
                <w:szCs w:val="28"/>
                <w:lang w:val="en-US"/>
              </w:rPr>
              <w:t>±</w:t>
            </w:r>
            <w:r>
              <w:rPr>
                <w:sz w:val="28"/>
                <w:szCs w:val="28"/>
                <w:lang w:val="uk-UA"/>
              </w:rPr>
              <w:t>17,9</w:t>
            </w:r>
          </w:p>
          <w:p w:rsidR="00A93F08" w:rsidRDefault="00A93F08" w:rsidP="004632A2">
            <w:pPr>
              <w:widowControl w:val="0"/>
              <w:jc w:val="center"/>
              <w:rPr>
                <w:sz w:val="28"/>
                <w:szCs w:val="28"/>
                <w:lang w:val="en-US"/>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en-US"/>
              </w:rPr>
            </w:pPr>
            <w:r>
              <w:rPr>
                <w:sz w:val="28"/>
                <w:szCs w:val="28"/>
                <w:lang w:val="uk-UA"/>
              </w:rPr>
              <w:t>&gt;0,05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99,7</w:t>
            </w:r>
            <w:r>
              <w:rPr>
                <w:sz w:val="28"/>
                <w:szCs w:val="28"/>
                <w:lang w:val="en-US"/>
              </w:rPr>
              <w:t>±</w:t>
            </w:r>
            <w:r>
              <w:rPr>
                <w:sz w:val="28"/>
                <w:szCs w:val="28"/>
                <w:lang w:val="uk-UA"/>
              </w:rPr>
              <w:t>6,9</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1182"/>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Дослід 3</w:t>
            </w:r>
          </w:p>
          <w:p w:rsidR="00A93F08" w:rsidRDefault="00A93F08" w:rsidP="004632A2">
            <w:pPr>
              <w:widowControl w:val="0"/>
              <w:jc w:val="center"/>
              <w:rPr>
                <w:sz w:val="28"/>
                <w:szCs w:val="28"/>
              </w:rPr>
            </w:pPr>
            <w:r>
              <w:rPr>
                <w:sz w:val="28"/>
                <w:szCs w:val="28"/>
                <w:lang w:val="uk-UA"/>
              </w:rPr>
              <w:t xml:space="preserve">(радонова вода + тіотриазолін з </w:t>
            </w:r>
            <w:r>
              <w:rPr>
                <w:sz w:val="28"/>
                <w:szCs w:val="28"/>
                <w:lang w:val="en-US"/>
              </w:rPr>
              <w:t>N</w:t>
            </w:r>
            <w:r>
              <w:rPr>
                <w:sz w:val="28"/>
                <w:szCs w:val="28"/>
                <w:lang w:val="uk-UA"/>
              </w:rPr>
              <w:t>-ацетилцистеїном)</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uk-UA"/>
              </w:rPr>
              <w:t>3</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4</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82,6</w:t>
            </w:r>
            <w:r>
              <w:rPr>
                <w:sz w:val="28"/>
                <w:szCs w:val="28"/>
                <w:lang w:val="en-US"/>
              </w:rPr>
              <w:t>±</w:t>
            </w:r>
            <w:r>
              <w:rPr>
                <w:sz w:val="28"/>
                <w:szCs w:val="28"/>
                <w:lang w:val="uk-UA"/>
              </w:rPr>
              <w:t>13,7</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84,3</w:t>
            </w:r>
            <w:r>
              <w:rPr>
                <w:sz w:val="28"/>
                <w:szCs w:val="28"/>
                <w:lang w:val="en-US"/>
              </w:rPr>
              <w:t>±</w:t>
            </w:r>
            <w:r>
              <w:rPr>
                <w:sz w:val="28"/>
                <w:szCs w:val="28"/>
                <w:lang w:val="uk-UA"/>
              </w:rPr>
              <w:t>8,1</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tc>
      </w:tr>
      <w:tr w:rsidR="00A93F08" w:rsidTr="004632A2">
        <w:tblPrEx>
          <w:tblCellMar>
            <w:top w:w="0" w:type="dxa"/>
            <w:bottom w:w="0" w:type="dxa"/>
          </w:tblCellMar>
        </w:tblPrEx>
        <w:trPr>
          <w:trHeight w:val="349"/>
          <w:jc w:val="center"/>
        </w:trPr>
        <w:tc>
          <w:tcPr>
            <w:tcW w:w="9667" w:type="dxa"/>
            <w:gridSpan w:val="6"/>
            <w:tcBorders>
              <w:top w:val="nil"/>
              <w:left w:val="nil"/>
              <w:bottom w:val="single" w:sz="4" w:space="0" w:color="auto"/>
              <w:right w:val="nil"/>
            </w:tcBorders>
          </w:tcPr>
          <w:p w:rsidR="00A93F08" w:rsidRDefault="00A93F08" w:rsidP="004632A2">
            <w:pPr>
              <w:widowControl w:val="0"/>
              <w:jc w:val="right"/>
              <w:rPr>
                <w:i/>
                <w:iCs/>
                <w:sz w:val="28"/>
                <w:szCs w:val="28"/>
                <w:lang w:val="uk-UA"/>
              </w:rPr>
            </w:pPr>
            <w:r>
              <w:br w:type="page"/>
            </w:r>
            <w:r>
              <w:rPr>
                <w:i/>
                <w:iCs/>
                <w:sz w:val="28"/>
                <w:szCs w:val="28"/>
                <w:lang w:val="uk-UA"/>
              </w:rPr>
              <w:t>Продовження табл. 1.</w:t>
            </w:r>
          </w:p>
        </w:tc>
      </w:tr>
      <w:tr w:rsidR="00A93F08" w:rsidTr="004632A2">
        <w:tblPrEx>
          <w:tblCellMar>
            <w:top w:w="0" w:type="dxa"/>
            <w:bottom w:w="0" w:type="dxa"/>
          </w:tblCellMar>
        </w:tblPrEx>
        <w:trPr>
          <w:trHeight w:val="349"/>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2</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3</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4</w:t>
            </w:r>
          </w:p>
        </w:tc>
      </w:tr>
      <w:tr w:rsidR="00A93F08" w:rsidTr="004632A2">
        <w:tblPrEx>
          <w:tblCellMar>
            <w:top w:w="0" w:type="dxa"/>
            <w:bottom w:w="0" w:type="dxa"/>
          </w:tblCellMar>
        </w:tblPrEx>
        <w:trPr>
          <w:trHeight w:val="329"/>
          <w:jc w:val="center"/>
        </w:trPr>
        <w:tc>
          <w:tcPr>
            <w:tcW w:w="9667" w:type="dxa"/>
            <w:gridSpan w:val="6"/>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Світлосума реакції (</w:t>
            </w:r>
            <w:r>
              <w:rPr>
                <w:sz w:val="28"/>
                <w:szCs w:val="28"/>
                <w:lang w:val="en-US"/>
              </w:rPr>
              <w:t>S</w:t>
            </w:r>
            <w:r>
              <w:rPr>
                <w:sz w:val="28"/>
                <w:szCs w:val="28"/>
                <w:lang w:val="uk-UA"/>
              </w:rPr>
              <w:t>), імп./с</w:t>
            </w:r>
          </w:p>
        </w:tc>
      </w:tr>
      <w:tr w:rsidR="00A93F08" w:rsidTr="004632A2">
        <w:tblPrEx>
          <w:tblCellMar>
            <w:top w:w="0" w:type="dxa"/>
            <w:bottom w:w="0" w:type="dxa"/>
          </w:tblCellMar>
        </w:tblPrEx>
        <w:trPr>
          <w:trHeight w:val="329"/>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 xml:space="preserve">Інтактні </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en-US"/>
              </w:rPr>
              <w:t>M</w:t>
            </w:r>
            <w:r>
              <w:rPr>
                <w:sz w:val="28"/>
                <w:szCs w:val="28"/>
                <w:lang w:val="uk-UA"/>
              </w:rPr>
              <w:t>±</w:t>
            </w:r>
            <w:r>
              <w:rPr>
                <w:sz w:val="28"/>
                <w:szCs w:val="28"/>
                <w:lang w:val="en-US"/>
              </w:rPr>
              <w:t>m</w:t>
            </w:r>
          </w:p>
        </w:tc>
        <w:tc>
          <w:tcPr>
            <w:tcW w:w="4380" w:type="dxa"/>
            <w:gridSpan w:val="3"/>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29528,3±967,0</w:t>
            </w:r>
          </w:p>
        </w:tc>
      </w:tr>
      <w:tr w:rsidR="00A93F08" w:rsidTr="004632A2">
        <w:tblPrEx>
          <w:tblCellMar>
            <w:top w:w="0" w:type="dxa"/>
            <w:bottom w:w="0" w:type="dxa"/>
          </w:tblCellMar>
        </w:tblPrEx>
        <w:trPr>
          <w:trHeight w:val="329"/>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 xml:space="preserve">Контроль </w:t>
            </w:r>
          </w:p>
          <w:p w:rsidR="00A93F08" w:rsidRDefault="00A93F08" w:rsidP="004632A2">
            <w:pPr>
              <w:widowControl w:val="0"/>
              <w:jc w:val="center"/>
              <w:rPr>
                <w:sz w:val="28"/>
                <w:szCs w:val="28"/>
                <w:lang w:val="uk-UA"/>
              </w:rPr>
            </w:pPr>
            <w:r>
              <w:rPr>
                <w:sz w:val="28"/>
                <w:szCs w:val="28"/>
                <w:lang w:val="uk-UA"/>
              </w:rPr>
              <w:t>(без лікування)</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en-US"/>
              </w:rPr>
              <w:t>M</w:t>
            </w:r>
            <w:r>
              <w:rPr>
                <w:sz w:val="28"/>
                <w:szCs w:val="28"/>
                <w:lang w:val="uk-UA"/>
              </w:rPr>
              <w:t>±</w:t>
            </w:r>
            <w:r>
              <w:rPr>
                <w:sz w:val="28"/>
                <w:szCs w:val="28"/>
                <w:lang w:val="en-US"/>
              </w:rPr>
              <w:t>m</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1</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100481,4±10934,7</w:t>
            </w:r>
          </w:p>
          <w:p w:rsidR="00A93F08" w:rsidRDefault="00A93F08" w:rsidP="004632A2">
            <w:pPr>
              <w:widowControl w:val="0"/>
              <w:jc w:val="center"/>
              <w:rPr>
                <w:sz w:val="28"/>
                <w:szCs w:val="28"/>
                <w:lang w:val="uk-UA"/>
              </w:rPr>
            </w:pPr>
            <w:r>
              <w:rPr>
                <w:sz w:val="28"/>
                <w:szCs w:val="28"/>
                <w:lang w:val="uk-UA"/>
              </w:rPr>
              <w:t>&lt;0,05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45165,3</w:t>
            </w:r>
            <w:r>
              <w:rPr>
                <w:sz w:val="28"/>
                <w:szCs w:val="28"/>
                <w:lang w:val="en-US"/>
              </w:rPr>
              <w:t>±</w:t>
            </w:r>
            <w:r>
              <w:rPr>
                <w:sz w:val="28"/>
                <w:szCs w:val="28"/>
                <w:lang w:val="uk-UA"/>
              </w:rPr>
              <w:t>5364,2</w:t>
            </w:r>
          </w:p>
          <w:p w:rsidR="00A93F08" w:rsidRDefault="00A93F08" w:rsidP="004632A2">
            <w:pPr>
              <w:widowControl w:val="0"/>
              <w:jc w:val="center"/>
              <w:rPr>
                <w:sz w:val="28"/>
                <w:szCs w:val="28"/>
                <w:lang w:val="uk-UA"/>
              </w:rPr>
            </w:pPr>
            <w:r>
              <w:rPr>
                <w:sz w:val="28"/>
                <w:szCs w:val="28"/>
                <w:lang w:val="uk-UA"/>
              </w:rPr>
              <w:t>&lt;0,05</w:t>
            </w:r>
          </w:p>
        </w:tc>
      </w:tr>
      <w:tr w:rsidR="00A93F08" w:rsidTr="004632A2">
        <w:tblPrEx>
          <w:tblCellMar>
            <w:top w:w="0" w:type="dxa"/>
            <w:bottom w:w="0" w:type="dxa"/>
          </w:tblCellMar>
        </w:tblPrEx>
        <w:trPr>
          <w:trHeight w:val="329"/>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Дослід 1</w:t>
            </w:r>
          </w:p>
          <w:p w:rsidR="00A93F08" w:rsidRDefault="00A93F08" w:rsidP="004632A2">
            <w:pPr>
              <w:widowControl w:val="0"/>
              <w:jc w:val="center"/>
              <w:rPr>
                <w:sz w:val="28"/>
                <w:szCs w:val="28"/>
                <w:lang w:val="uk-UA"/>
              </w:rPr>
            </w:pPr>
            <w:r>
              <w:rPr>
                <w:sz w:val="28"/>
                <w:szCs w:val="28"/>
                <w:lang w:val="uk-UA"/>
              </w:rPr>
              <w:t>(радонотерапія)</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lang w:val="uk-UA"/>
              </w:rPr>
            </w:pPr>
            <w:r>
              <w:rPr>
                <w:sz w:val="28"/>
                <w:szCs w:val="28"/>
                <w:lang w:val="en-US"/>
              </w:rPr>
              <w:lastRenderedPageBreak/>
              <w:t>P</w:t>
            </w:r>
            <w:r>
              <w:rPr>
                <w:sz w:val="28"/>
                <w:szCs w:val="28"/>
                <w:vertAlign w:val="subscript"/>
                <w:lang w:val="en-US"/>
              </w:rPr>
              <w:t>2</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lastRenderedPageBreak/>
              <w:t>77328,6</w:t>
            </w:r>
            <w:r>
              <w:rPr>
                <w:sz w:val="28"/>
                <w:szCs w:val="28"/>
                <w:lang w:val="en-US"/>
              </w:rPr>
              <w:t>±</w:t>
            </w:r>
            <w:r>
              <w:rPr>
                <w:sz w:val="28"/>
                <w:szCs w:val="28"/>
                <w:lang w:val="uk-UA"/>
              </w:rPr>
              <w:t>6567,3</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lastRenderedPageBreak/>
              <w:t>&lt;0,05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lastRenderedPageBreak/>
              <w:t>46230,4</w:t>
            </w:r>
            <w:r>
              <w:rPr>
                <w:sz w:val="28"/>
                <w:szCs w:val="28"/>
                <w:lang w:val="en-US"/>
              </w:rPr>
              <w:t>±</w:t>
            </w:r>
            <w:r>
              <w:rPr>
                <w:sz w:val="28"/>
                <w:szCs w:val="28"/>
                <w:lang w:val="uk-UA"/>
              </w:rPr>
              <w:t>4034,1</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lastRenderedPageBreak/>
              <w:t>&gt;0,05</w:t>
            </w:r>
          </w:p>
        </w:tc>
      </w:tr>
      <w:tr w:rsidR="00A93F08" w:rsidTr="004632A2">
        <w:tblPrEx>
          <w:tblCellMar>
            <w:top w:w="0" w:type="dxa"/>
            <w:bottom w:w="0" w:type="dxa"/>
          </w:tblCellMar>
        </w:tblPrEx>
        <w:trPr>
          <w:trHeight w:val="329"/>
          <w:jc w:val="center"/>
        </w:trPr>
        <w:tc>
          <w:tcPr>
            <w:tcW w:w="3378"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lastRenderedPageBreak/>
              <w:t>Дослід 2</w:t>
            </w:r>
          </w:p>
          <w:p w:rsidR="00A93F08" w:rsidRDefault="00A93F08" w:rsidP="004632A2">
            <w:pPr>
              <w:widowControl w:val="0"/>
              <w:jc w:val="center"/>
              <w:rPr>
                <w:sz w:val="28"/>
                <w:szCs w:val="28"/>
                <w:lang w:val="uk-UA"/>
              </w:rPr>
            </w:pPr>
            <w:r>
              <w:rPr>
                <w:sz w:val="28"/>
                <w:szCs w:val="28"/>
                <w:lang w:val="uk-UA"/>
              </w:rPr>
              <w:t xml:space="preserve">(тіотриазолін з </w:t>
            </w:r>
            <w:r>
              <w:rPr>
                <w:sz w:val="28"/>
                <w:szCs w:val="28"/>
                <w:lang w:val="en-US"/>
              </w:rPr>
              <w:t>N</w:t>
            </w:r>
            <w:r>
              <w:rPr>
                <w:sz w:val="28"/>
                <w:szCs w:val="28"/>
                <w:lang w:val="uk-UA"/>
              </w:rPr>
              <w:t>-ацетилцистеїном)</w:t>
            </w:r>
          </w:p>
        </w:tc>
        <w:tc>
          <w:tcPr>
            <w:tcW w:w="190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3</w:t>
            </w:r>
          </w:p>
        </w:tc>
        <w:tc>
          <w:tcPr>
            <w:tcW w:w="2330"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57971,1</w:t>
            </w:r>
            <w:r>
              <w:rPr>
                <w:sz w:val="28"/>
                <w:szCs w:val="28"/>
                <w:lang w:val="en-US"/>
              </w:rPr>
              <w:t>±</w:t>
            </w:r>
            <w:r>
              <w:rPr>
                <w:sz w:val="28"/>
                <w:szCs w:val="28"/>
                <w:lang w:val="uk-UA"/>
              </w:rPr>
              <w:t>8550,8</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41345,8</w:t>
            </w:r>
            <w:r>
              <w:rPr>
                <w:sz w:val="28"/>
                <w:szCs w:val="28"/>
                <w:lang w:val="en-US"/>
              </w:rPr>
              <w:t>±</w:t>
            </w:r>
            <w:r>
              <w:rPr>
                <w:sz w:val="28"/>
                <w:szCs w:val="28"/>
                <w:lang w:val="uk-UA"/>
              </w:rPr>
              <w:t>3239,3</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70"/>
          <w:jc w:val="center"/>
        </w:trPr>
        <w:tc>
          <w:tcPr>
            <w:tcW w:w="3348"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Дослід 3</w:t>
            </w:r>
          </w:p>
          <w:p w:rsidR="00A93F08" w:rsidRDefault="00A93F08" w:rsidP="004632A2">
            <w:pPr>
              <w:widowControl w:val="0"/>
              <w:jc w:val="center"/>
              <w:rPr>
                <w:sz w:val="28"/>
                <w:szCs w:val="28"/>
              </w:rPr>
            </w:pPr>
            <w:r>
              <w:rPr>
                <w:sz w:val="28"/>
                <w:szCs w:val="28"/>
                <w:lang w:val="uk-UA"/>
              </w:rPr>
              <w:t xml:space="preserve">(радонова вода + тіотриазолін з </w:t>
            </w:r>
            <w:r>
              <w:rPr>
                <w:sz w:val="28"/>
                <w:szCs w:val="28"/>
                <w:lang w:val="en-US"/>
              </w:rPr>
              <w:t>N</w:t>
            </w:r>
            <w:r>
              <w:rPr>
                <w:sz w:val="28"/>
                <w:szCs w:val="28"/>
                <w:lang w:val="uk-UA"/>
              </w:rPr>
              <w:t>-ацетилцистеїном)</w:t>
            </w:r>
          </w:p>
        </w:tc>
        <w:tc>
          <w:tcPr>
            <w:tcW w:w="1980" w:type="dxa"/>
            <w:gridSpan w:val="3"/>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uk-UA"/>
              </w:rPr>
              <w:t>3</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4</w:t>
            </w:r>
          </w:p>
        </w:tc>
        <w:tc>
          <w:tcPr>
            <w:tcW w:w="2289"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56897,4</w:t>
            </w:r>
            <w:r>
              <w:rPr>
                <w:sz w:val="28"/>
                <w:szCs w:val="28"/>
                <w:lang w:val="en-US"/>
              </w:rPr>
              <w:t>±</w:t>
            </w:r>
            <w:r>
              <w:rPr>
                <w:sz w:val="28"/>
                <w:szCs w:val="28"/>
                <w:lang w:val="uk-UA"/>
              </w:rPr>
              <w:t>6234,2</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c>
          <w:tcPr>
            <w:tcW w:w="2050"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40824,5</w:t>
            </w:r>
            <w:r>
              <w:rPr>
                <w:sz w:val="28"/>
                <w:szCs w:val="28"/>
                <w:lang w:val="en-US"/>
              </w:rPr>
              <w:t>±</w:t>
            </w:r>
            <w:r>
              <w:rPr>
                <w:sz w:val="28"/>
                <w:szCs w:val="28"/>
                <w:lang w:val="uk-UA"/>
              </w:rPr>
              <w:t>4789,3</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tc>
      </w:tr>
    </w:tbl>
    <w:p w:rsidR="00A93F08" w:rsidRDefault="00A93F08" w:rsidP="00A93F08">
      <w:pPr>
        <w:widowControl w:val="0"/>
        <w:ind w:left="1260" w:hanging="1260"/>
        <w:jc w:val="both"/>
        <w:rPr>
          <w:sz w:val="28"/>
          <w:szCs w:val="28"/>
          <w:lang w:val="uk-UA"/>
        </w:rPr>
      </w:pPr>
      <w:r>
        <w:rPr>
          <w:sz w:val="28"/>
          <w:szCs w:val="28"/>
          <w:lang w:val="uk-UA"/>
        </w:rPr>
        <w:t xml:space="preserve">Примітки: </w:t>
      </w:r>
    </w:p>
    <w:p w:rsidR="00A93F08" w:rsidRDefault="00A93F08" w:rsidP="00A93F08">
      <w:pPr>
        <w:widowControl w:val="0"/>
        <w:ind w:left="1260" w:hanging="540"/>
        <w:jc w:val="both"/>
        <w:rPr>
          <w:sz w:val="28"/>
          <w:szCs w:val="28"/>
          <w:lang w:val="uk-UA"/>
        </w:rPr>
      </w:pPr>
      <w:r>
        <w:rPr>
          <w:sz w:val="28"/>
          <w:szCs w:val="28"/>
          <w:lang w:val="uk-UA"/>
        </w:rPr>
        <w:t xml:space="preserve">1. </w:t>
      </w:r>
      <w:r>
        <w:rPr>
          <w:sz w:val="28"/>
          <w:szCs w:val="28"/>
          <w:lang w:val="en-US"/>
        </w:rPr>
        <w:t>P</w:t>
      </w:r>
      <w:r>
        <w:rPr>
          <w:sz w:val="28"/>
          <w:szCs w:val="28"/>
          <w:vertAlign w:val="subscript"/>
        </w:rPr>
        <w:t>1</w:t>
      </w:r>
      <w:r>
        <w:rPr>
          <w:sz w:val="28"/>
          <w:szCs w:val="28"/>
          <w:vertAlign w:val="subscript"/>
          <w:lang w:val="uk-UA"/>
        </w:rPr>
        <w:t xml:space="preserve"> </w:t>
      </w:r>
      <w:r>
        <w:rPr>
          <w:sz w:val="28"/>
          <w:szCs w:val="28"/>
          <w:lang w:val="uk-UA"/>
        </w:rPr>
        <w:t>– відмінності статистично вірогідні у порівнянні з інтактними тваринами;</w:t>
      </w:r>
    </w:p>
    <w:p w:rsidR="00A93F08" w:rsidRDefault="00A93F08" w:rsidP="00A93F08">
      <w:pPr>
        <w:widowControl w:val="0"/>
        <w:ind w:left="1260" w:hanging="540"/>
        <w:jc w:val="both"/>
        <w:rPr>
          <w:sz w:val="28"/>
          <w:szCs w:val="28"/>
          <w:lang w:val="uk-UA"/>
        </w:rPr>
      </w:pPr>
      <w:r>
        <w:rPr>
          <w:sz w:val="28"/>
          <w:szCs w:val="28"/>
          <w:lang w:val="uk-UA"/>
        </w:rPr>
        <w:t xml:space="preserve">2. </w:t>
      </w:r>
      <w:r>
        <w:rPr>
          <w:sz w:val="28"/>
          <w:szCs w:val="28"/>
          <w:lang w:val="en-US"/>
        </w:rPr>
        <w:t>P</w:t>
      </w:r>
      <w:r>
        <w:rPr>
          <w:sz w:val="28"/>
          <w:szCs w:val="28"/>
          <w:vertAlign w:val="subscript"/>
        </w:rPr>
        <w:t>2</w:t>
      </w:r>
      <w:r>
        <w:rPr>
          <w:sz w:val="28"/>
          <w:szCs w:val="28"/>
          <w:vertAlign w:val="subscript"/>
          <w:lang w:val="uk-UA"/>
        </w:rPr>
        <w:t xml:space="preserve"> </w:t>
      </w:r>
      <w:r>
        <w:rPr>
          <w:sz w:val="28"/>
          <w:szCs w:val="28"/>
          <w:lang w:val="uk-UA"/>
        </w:rPr>
        <w:t xml:space="preserve"> - відмінності статистично вірогідні у порівнянні з контролем;</w:t>
      </w:r>
    </w:p>
    <w:p w:rsidR="00A93F08" w:rsidRDefault="00A93F08" w:rsidP="00A93F08">
      <w:pPr>
        <w:widowControl w:val="0"/>
        <w:ind w:left="1260" w:hanging="540"/>
        <w:jc w:val="both"/>
        <w:rPr>
          <w:sz w:val="28"/>
          <w:szCs w:val="28"/>
          <w:lang w:val="uk-UA"/>
        </w:rPr>
      </w:pPr>
      <w:r>
        <w:rPr>
          <w:sz w:val="28"/>
          <w:szCs w:val="28"/>
          <w:lang w:val="uk-UA"/>
        </w:rPr>
        <w:t>3. Р</w:t>
      </w:r>
      <w:r>
        <w:rPr>
          <w:sz w:val="28"/>
          <w:szCs w:val="28"/>
          <w:vertAlign w:val="subscript"/>
          <w:lang w:val="uk-UA"/>
        </w:rPr>
        <w:t>3</w:t>
      </w:r>
      <w:r>
        <w:rPr>
          <w:sz w:val="28"/>
          <w:szCs w:val="28"/>
          <w:lang w:val="uk-UA"/>
        </w:rPr>
        <w:t xml:space="preserve"> - відмінності статистично вірогідні у порівнянні з дослідом 1;</w:t>
      </w:r>
    </w:p>
    <w:p w:rsidR="00A93F08" w:rsidRDefault="00A93F08" w:rsidP="00A93F08">
      <w:pPr>
        <w:widowControl w:val="0"/>
        <w:spacing w:line="360" w:lineRule="auto"/>
        <w:ind w:firstLine="720"/>
        <w:jc w:val="both"/>
        <w:rPr>
          <w:sz w:val="28"/>
          <w:szCs w:val="28"/>
          <w:lang w:val="uk-UA"/>
        </w:rPr>
      </w:pPr>
      <w:r>
        <w:rPr>
          <w:sz w:val="28"/>
          <w:szCs w:val="28"/>
          <w:lang w:val="uk-UA"/>
        </w:rPr>
        <w:t>4. Р</w:t>
      </w:r>
      <w:r>
        <w:rPr>
          <w:sz w:val="28"/>
          <w:szCs w:val="28"/>
          <w:vertAlign w:val="subscript"/>
          <w:lang w:val="uk-UA"/>
        </w:rPr>
        <w:t>4</w:t>
      </w:r>
      <w:r>
        <w:rPr>
          <w:sz w:val="28"/>
          <w:szCs w:val="28"/>
          <w:lang w:val="uk-UA"/>
        </w:rPr>
        <w:t xml:space="preserve"> - відмінності статистично вірогідні у порівнянні з дослідом 2.</w:t>
      </w:r>
    </w:p>
    <w:p w:rsidR="00A93F08" w:rsidRDefault="00A93F08" w:rsidP="00A93F08">
      <w:pPr>
        <w:widowControl w:val="0"/>
        <w:ind w:firstLine="900"/>
        <w:jc w:val="both"/>
        <w:rPr>
          <w:sz w:val="28"/>
          <w:szCs w:val="28"/>
          <w:lang w:val="uk-UA"/>
        </w:rPr>
      </w:pPr>
      <w:r>
        <w:rPr>
          <w:sz w:val="28"/>
          <w:szCs w:val="28"/>
          <w:lang w:val="uk-UA"/>
        </w:rPr>
        <w:t xml:space="preserve">Вивчені лікувальні чинники, поряд з пригніченням процесів ПОЛ, стимулюють синтез ферментів антиоксидантного захисту. Бальнеофактор, на кшталт комбінації ТЗ і </w:t>
      </w:r>
      <w:r>
        <w:rPr>
          <w:sz w:val="28"/>
          <w:szCs w:val="28"/>
          <w:lang w:val="en-US"/>
        </w:rPr>
        <w:t>NAC</w:t>
      </w:r>
      <w:r>
        <w:rPr>
          <w:sz w:val="28"/>
          <w:szCs w:val="28"/>
          <w:lang w:val="uk-UA"/>
        </w:rPr>
        <w:t>, зменшує виявлені порушення, підвищуючи функціональну здатність СОД і каталази порівняно з контролем в обох біосубстратах, не досягаючи при цьому показників, реєструємих в інтактних тварин (Р&lt;0,05). Втім, при застосуванні радонової води зазначені зміни були менш інтенсивними і мали лише тенденційний характер.</w:t>
      </w:r>
    </w:p>
    <w:p w:rsidR="00A93F08" w:rsidRDefault="00A93F08" w:rsidP="00A93F08">
      <w:pPr>
        <w:ind w:firstLine="900"/>
        <w:jc w:val="both"/>
        <w:rPr>
          <w:sz w:val="28"/>
          <w:szCs w:val="28"/>
          <w:lang w:val="uk-UA"/>
        </w:rPr>
      </w:pPr>
      <w:r>
        <w:rPr>
          <w:sz w:val="28"/>
          <w:szCs w:val="28"/>
          <w:lang w:val="uk-UA"/>
        </w:rPr>
        <w:t>Дія радоново-медикаментозного комплексу проявляється, хоча і не суттєвим, підвищенням відносно групи „дослід 2” активності обох ферментів у сироватці крові та печінці експериментальних тварин, яке відслідковується як на 1, так і на 5 добі з моменту моделювання патологічного стану, що перешкоджає виснаженню одних з основних компонентів антиоксидантної системи організму.</w:t>
      </w:r>
    </w:p>
    <w:p w:rsidR="00A93F08" w:rsidRDefault="00A93F08" w:rsidP="00A93F08">
      <w:pPr>
        <w:pStyle w:val="24"/>
        <w:spacing w:after="0" w:line="240" w:lineRule="auto"/>
        <w:ind w:left="0" w:firstLine="708"/>
        <w:jc w:val="both"/>
        <w:rPr>
          <w:szCs w:val="28"/>
        </w:rPr>
      </w:pPr>
      <w:r>
        <w:rPr>
          <w:szCs w:val="28"/>
        </w:rPr>
        <w:t xml:space="preserve">При вивченні наступної ланки антиоксидантного захисту встановлено, що в умовах відтворення БЛП (контрольна група) вміст глутатіону в сироватці крові та печінці щурів знижується (Р&lt;0,05) в 1,5 рази протягом 1 доби спостереження, </w:t>
      </w:r>
      <w:r>
        <w:rPr>
          <w:szCs w:val="28"/>
          <w:lang w:val="en-US"/>
        </w:rPr>
        <w:t>SH</w:t>
      </w:r>
      <w:r>
        <w:rPr>
          <w:szCs w:val="28"/>
        </w:rPr>
        <w:t xml:space="preserve">-груп – в 2,2 та 1,5 рази, відповідно. Застосування в щурів з респіраторною патологією радонових процедур на 15% збільшило вміст глутатіону (Р&gt;0,05) відносно контролю вже на 1 добі експерименту. Ситуація дещо покращилась на 5 добі, проте вихідний рівень досліджуваного показника так і не вдалося відновити. В той же час, практично повної нормалізації глутатіонової системи вдалося досягти шляхом введення тваринам з БЛП комбінації ТЗ і </w:t>
      </w:r>
      <w:r>
        <w:rPr>
          <w:szCs w:val="28"/>
          <w:lang w:val="en-US"/>
        </w:rPr>
        <w:t>NAC</w:t>
      </w:r>
      <w:r>
        <w:rPr>
          <w:szCs w:val="28"/>
        </w:rPr>
        <w:t xml:space="preserve"> (Р&lt;0,05). Поєднання радонової води з комбінацією фармпрепаратів (здебільшого тенденційно) ще ефективніше відновлює вміст глутатіону. При цьому позитивна динаміка вмісту </w:t>
      </w:r>
      <w:r>
        <w:rPr>
          <w:szCs w:val="28"/>
          <w:lang w:val="en-US"/>
        </w:rPr>
        <w:t>SH</w:t>
      </w:r>
      <w:r>
        <w:rPr>
          <w:szCs w:val="28"/>
        </w:rPr>
        <w:t>-груп під впливом ФФК була також інтенсивнішою, порівняно з фармпрепаратами (Р&lt;0,05).</w:t>
      </w:r>
    </w:p>
    <w:p w:rsidR="00A93F08" w:rsidRDefault="00A93F08" w:rsidP="00A93F08">
      <w:pPr>
        <w:widowControl w:val="0"/>
        <w:ind w:firstLine="900"/>
        <w:jc w:val="both"/>
        <w:rPr>
          <w:sz w:val="28"/>
          <w:szCs w:val="28"/>
        </w:rPr>
      </w:pPr>
      <w:r>
        <w:rPr>
          <w:sz w:val="28"/>
          <w:szCs w:val="28"/>
          <w:lang w:val="uk-UA"/>
        </w:rPr>
        <w:t xml:space="preserve">В експерименті доведено, що формування розгорнутої клінічної картини моделюємої форми БЛП спричинює вірогідне зниження (в 1,4 рази) </w:t>
      </w:r>
      <w:r>
        <w:rPr>
          <w:sz w:val="28"/>
          <w:szCs w:val="28"/>
          <w:lang w:val="uk-UA"/>
        </w:rPr>
        <w:lastRenderedPageBreak/>
        <w:t xml:space="preserve">перекисної стійкості еритроцитарних мембран. Радонотерапія знижує відсоток гемолізу червонокрівців на 9,6% та 14,7%, відповідно на 1 та 5 добі спостереження. Використання ТЗ в комбінації з </w:t>
      </w:r>
      <w:r>
        <w:rPr>
          <w:sz w:val="28"/>
          <w:szCs w:val="28"/>
          <w:lang w:val="en-US"/>
        </w:rPr>
        <w:t>NAC</w:t>
      </w:r>
      <w:r>
        <w:rPr>
          <w:sz w:val="28"/>
          <w:szCs w:val="28"/>
          <w:lang w:val="uk-UA"/>
        </w:rPr>
        <w:t xml:space="preserve"> проявляється повною нормалізацією аналізуємого показника у всі досліджувані терміни, що підтверджує збереження фонду компонентів антиоксидантної системи на тлі пропонуємої фармакокорекції. </w:t>
      </w:r>
      <w:r>
        <w:rPr>
          <w:sz w:val="28"/>
          <w:szCs w:val="28"/>
        </w:rPr>
        <w:t>Залучення до лікувальних чинників курсового застосування мінеральної радонової води спричинює ще більш виражений протекторний ефект по відношенню до мембранних компонентів клітини, особливо на 5 добу експерименту (Р&lt;0,05).</w:t>
      </w:r>
    </w:p>
    <w:p w:rsidR="00A93F08" w:rsidRDefault="00A93F08" w:rsidP="00A93F08">
      <w:pPr>
        <w:widowControl w:val="0"/>
        <w:ind w:firstLine="900"/>
        <w:jc w:val="both"/>
        <w:rPr>
          <w:sz w:val="28"/>
          <w:szCs w:val="28"/>
          <w:lang w:val="uk-UA"/>
        </w:rPr>
      </w:pPr>
      <w:r>
        <w:rPr>
          <w:sz w:val="28"/>
          <w:szCs w:val="28"/>
        </w:rPr>
        <w:t xml:space="preserve">Аналізування </w:t>
      </w:r>
      <w:r>
        <w:rPr>
          <w:sz w:val="28"/>
          <w:szCs w:val="28"/>
          <w:lang w:val="uk-UA"/>
        </w:rPr>
        <w:t>динаміки</w:t>
      </w:r>
      <w:r>
        <w:rPr>
          <w:b/>
          <w:bCs/>
          <w:sz w:val="28"/>
          <w:szCs w:val="28"/>
          <w:lang w:val="uk-UA"/>
        </w:rPr>
        <w:t xml:space="preserve"> </w:t>
      </w:r>
      <w:r>
        <w:rPr>
          <w:sz w:val="28"/>
          <w:szCs w:val="28"/>
        </w:rPr>
        <w:t xml:space="preserve">фактору АОС показало, що у сироватці крові контрольних тварин цей показник зменшується в 10 разів на 1 добі та в 5 разів на 5 добі дослідження. </w:t>
      </w:r>
      <w:r>
        <w:rPr>
          <w:sz w:val="28"/>
          <w:szCs w:val="28"/>
          <w:lang w:val="uk-UA"/>
        </w:rPr>
        <w:t xml:space="preserve">Радонова бальнеотерапія у 1 добу дослідження практично втричі збільшує фактор АОС в щурів з респіраторною патологією порівняно із контрольною групою (Р&lt;0,05), втім цей показник все таки лишається вірогідно (в 3,6 рази) нижчим за фактор АОС в інтактних тварин. На тлі БЛП у сироватці крові щурів дослідної групи 2 цей показник практично сягає рівня інтактної серії. </w:t>
      </w:r>
      <w:r>
        <w:rPr>
          <w:sz w:val="28"/>
          <w:szCs w:val="28"/>
        </w:rPr>
        <w:t xml:space="preserve">В той же час при використанні </w:t>
      </w:r>
      <w:r>
        <w:rPr>
          <w:sz w:val="28"/>
          <w:szCs w:val="28"/>
          <w:lang w:val="uk-UA"/>
        </w:rPr>
        <w:t xml:space="preserve">ФФК </w:t>
      </w:r>
      <w:r>
        <w:rPr>
          <w:sz w:val="28"/>
          <w:szCs w:val="28"/>
        </w:rPr>
        <w:t xml:space="preserve">фактор АОС в сироватці крові збільшується на 10% і 45% проти „досліду </w:t>
      </w:r>
      <w:r>
        <w:rPr>
          <w:sz w:val="28"/>
          <w:szCs w:val="28"/>
          <w:lang w:val="uk-UA"/>
        </w:rPr>
        <w:t>2</w:t>
      </w:r>
      <w:r>
        <w:rPr>
          <w:sz w:val="28"/>
          <w:szCs w:val="28"/>
        </w:rPr>
        <w:t>” через 1 і 5 діб, відповідно.</w:t>
      </w:r>
    </w:p>
    <w:p w:rsidR="00A93F08" w:rsidRDefault="00A93F08" w:rsidP="00A93F08">
      <w:pPr>
        <w:widowControl w:val="0"/>
        <w:ind w:firstLine="709"/>
        <w:jc w:val="both"/>
        <w:rPr>
          <w:sz w:val="28"/>
          <w:szCs w:val="28"/>
          <w:lang w:val="uk-UA"/>
        </w:rPr>
      </w:pPr>
      <w:r>
        <w:rPr>
          <w:sz w:val="28"/>
          <w:szCs w:val="28"/>
          <w:lang w:val="uk-UA"/>
        </w:rPr>
        <w:t>Експериментальні дані засвідчують, що в тварин контрольної групи спостерігається суттєве виснаження енергетичних ресурсів організму, проявом якого є дефіцит АТФ і АДФ (</w:t>
      </w:r>
      <w:r>
        <w:rPr>
          <w:sz w:val="28"/>
          <w:szCs w:val="28"/>
          <w:lang w:val="uk-UA" w:eastAsia="uk-UA"/>
        </w:rPr>
        <w:t>зниження на 1 добі на 29% і 19% (Р&lt;0,05), відповідно)</w:t>
      </w:r>
      <w:r>
        <w:rPr>
          <w:sz w:val="28"/>
          <w:szCs w:val="28"/>
          <w:lang w:val="uk-UA"/>
        </w:rPr>
        <w:t xml:space="preserve"> з паралельним підвищенням вмісту продукту деградації останнього – АМФ (табл. 2).</w:t>
      </w:r>
      <w:r>
        <w:rPr>
          <w:sz w:val="28"/>
          <w:szCs w:val="28"/>
          <w:lang w:val="uk-UA" w:eastAsia="uk-UA"/>
        </w:rPr>
        <w:t xml:space="preserve"> Наприкінці 5 доби спостереження відмічено ще більш прогресуюче падіння цих показників (Р&lt;0,05). Застосування ж радонової води надає можливість вже на 1 добі запобігти зниженню рівня АТФ в еритроцитах тварин з БЛП на 10% порівняно з контролем (Р</w:t>
      </w:r>
      <w:r>
        <w:rPr>
          <w:sz w:val="28"/>
          <w:szCs w:val="28"/>
          <w:lang w:val="uk-UA"/>
        </w:rPr>
        <w:t>&gt;0,05)</w:t>
      </w:r>
      <w:r>
        <w:rPr>
          <w:sz w:val="28"/>
          <w:szCs w:val="28"/>
          <w:lang w:val="uk-UA" w:eastAsia="uk-UA"/>
        </w:rPr>
        <w:t xml:space="preserve">, а введення тіотриазоліну в комбінації з </w:t>
      </w:r>
      <w:r>
        <w:rPr>
          <w:sz w:val="28"/>
          <w:szCs w:val="28"/>
          <w:lang w:val="en-US" w:eastAsia="uk-UA"/>
        </w:rPr>
        <w:t>N</w:t>
      </w:r>
      <w:r>
        <w:rPr>
          <w:sz w:val="28"/>
          <w:szCs w:val="28"/>
          <w:lang w:val="uk-UA" w:eastAsia="uk-UA"/>
        </w:rPr>
        <w:t>АС – на 25% (Р</w:t>
      </w:r>
      <w:r>
        <w:rPr>
          <w:sz w:val="28"/>
          <w:szCs w:val="28"/>
          <w:lang w:val="uk-UA"/>
        </w:rPr>
        <w:t>&lt;0,05)</w:t>
      </w:r>
      <w:r>
        <w:rPr>
          <w:sz w:val="28"/>
          <w:szCs w:val="28"/>
          <w:lang w:val="uk-UA" w:eastAsia="uk-UA"/>
        </w:rPr>
        <w:t>.</w:t>
      </w:r>
    </w:p>
    <w:p w:rsidR="00A93F08" w:rsidRDefault="00A93F08" w:rsidP="00A93F08">
      <w:pPr>
        <w:widowControl w:val="0"/>
        <w:ind w:firstLine="709"/>
        <w:jc w:val="both"/>
        <w:rPr>
          <w:noProof/>
          <w:sz w:val="28"/>
          <w:szCs w:val="28"/>
        </w:rPr>
      </w:pPr>
      <w:r>
        <w:rPr>
          <w:sz w:val="28"/>
          <w:szCs w:val="28"/>
          <w:lang w:val="uk-UA" w:eastAsia="uk-UA"/>
        </w:rPr>
        <w:t>При цьому комплексне застосування радонотерапії з вивчаємими лікарськими засобами дозволяє статистично значимо попередити зменшення рівня АТФ як відносно контрольного показника (на 30-34%), так і при співставленні з використанням лише медикаментозних препаратів.</w:t>
      </w:r>
    </w:p>
    <w:p w:rsidR="00A93F08" w:rsidRDefault="00A93F08" w:rsidP="00A93F08">
      <w:pPr>
        <w:pStyle w:val="24"/>
        <w:spacing w:line="240" w:lineRule="auto"/>
        <w:ind w:left="0" w:firstLine="708"/>
        <w:jc w:val="both"/>
        <w:rPr>
          <w:szCs w:val="28"/>
        </w:rPr>
      </w:pPr>
      <w:r>
        <w:rPr>
          <w:szCs w:val="28"/>
          <w:lang w:eastAsia="uk-UA"/>
        </w:rPr>
        <w:t>Ф</w:t>
      </w:r>
      <w:r>
        <w:rPr>
          <w:szCs w:val="28"/>
        </w:rPr>
        <w:t xml:space="preserve">армакокорекція комбінацією ТЗ з </w:t>
      </w:r>
      <w:r>
        <w:rPr>
          <w:szCs w:val="28"/>
          <w:lang w:val="en-US"/>
        </w:rPr>
        <w:t>N</w:t>
      </w:r>
      <w:r>
        <w:rPr>
          <w:szCs w:val="28"/>
        </w:rPr>
        <w:t>АС суттєво усуває дисбаланс і інших компонентів аденілнуклеотидної системи (Р&lt;0,05), це особливо яскраво проявляється за рахунок включення у лікувальний комплекс мінеральної радонової води. Важливо, що радоново-медикаментозний комплекс здійснює терапевтичний ефект, починаючи з 1 доби і, особливо, на 5 добу, від початку БЛП. На користь висловлених міркувань свідчать дані, отримані при ідентифікації Ф</w:t>
      </w:r>
      <w:r>
        <w:rPr>
          <w:szCs w:val="28"/>
          <w:vertAlign w:val="subscript"/>
        </w:rPr>
        <w:t>н</w:t>
      </w:r>
      <w:r>
        <w:rPr>
          <w:szCs w:val="28"/>
        </w:rPr>
        <w:t>. Встановлено, що на фоні сполучення радоно- й фармакокорекції у тварин з моделлю БЛП на 5 добу відбувається практично п’ятикратне зменшення рівня аналізуємого показника порівняно з контролем (Р&lt;0,05). Цей факт можна розцінювати як посилення утилізації Ф</w:t>
      </w:r>
      <w:r>
        <w:rPr>
          <w:szCs w:val="28"/>
          <w:vertAlign w:val="subscript"/>
        </w:rPr>
        <w:t>н</w:t>
      </w:r>
      <w:r>
        <w:rPr>
          <w:szCs w:val="28"/>
        </w:rPr>
        <w:t xml:space="preserve"> в загальну регуляторну систему, що бере участь у спряженні окислення з фосфорилюванням.</w:t>
      </w:r>
    </w:p>
    <w:p w:rsidR="00A93F08" w:rsidRDefault="00A93F08" w:rsidP="00A93F08">
      <w:pPr>
        <w:pStyle w:val="24"/>
        <w:spacing w:after="0" w:line="240" w:lineRule="auto"/>
        <w:ind w:left="0" w:firstLine="708"/>
        <w:jc w:val="right"/>
        <w:rPr>
          <w:i/>
          <w:iCs/>
          <w:szCs w:val="28"/>
        </w:rPr>
      </w:pPr>
      <w:r>
        <w:rPr>
          <w:i/>
          <w:iCs/>
          <w:szCs w:val="28"/>
        </w:rPr>
        <w:t>Таблиця 2.</w:t>
      </w:r>
    </w:p>
    <w:p w:rsidR="00A93F08" w:rsidRDefault="00A93F08" w:rsidP="00A93F08">
      <w:pPr>
        <w:widowControl w:val="0"/>
        <w:ind w:firstLine="720"/>
        <w:jc w:val="center"/>
        <w:rPr>
          <w:sz w:val="28"/>
          <w:szCs w:val="28"/>
          <w:lang w:val="uk-UA"/>
        </w:rPr>
      </w:pPr>
      <w:r>
        <w:rPr>
          <w:sz w:val="28"/>
          <w:szCs w:val="28"/>
          <w:lang w:val="uk-UA"/>
        </w:rPr>
        <w:t xml:space="preserve">Вплив радонової води, комбінації ТЗ і </w:t>
      </w:r>
      <w:r>
        <w:rPr>
          <w:sz w:val="28"/>
          <w:szCs w:val="28"/>
          <w:lang w:val="en-US"/>
        </w:rPr>
        <w:t>N</w:t>
      </w:r>
      <w:r>
        <w:rPr>
          <w:sz w:val="28"/>
          <w:szCs w:val="28"/>
          <w:lang w:val="uk-UA"/>
        </w:rPr>
        <w:t xml:space="preserve">АС та їх поєднання на </w:t>
      </w:r>
      <w:r>
        <w:rPr>
          <w:sz w:val="28"/>
          <w:szCs w:val="28"/>
          <w:lang w:val="uk-UA" w:eastAsia="uk-UA"/>
        </w:rPr>
        <w:t xml:space="preserve">рівень </w:t>
      </w:r>
      <w:r>
        <w:rPr>
          <w:sz w:val="28"/>
          <w:szCs w:val="28"/>
          <w:lang w:val="uk-UA" w:eastAsia="uk-UA"/>
        </w:rPr>
        <w:lastRenderedPageBreak/>
        <w:t xml:space="preserve">аденілових нуклеотидів (моль/л) у еритроцитах </w:t>
      </w:r>
      <w:r>
        <w:rPr>
          <w:sz w:val="28"/>
          <w:szCs w:val="28"/>
          <w:lang w:val="uk-UA"/>
        </w:rPr>
        <w:t>щурів на тлі БЛП (</w:t>
      </w:r>
      <w:r>
        <w:rPr>
          <w:sz w:val="28"/>
          <w:szCs w:val="28"/>
          <w:lang w:val="en-US"/>
        </w:rPr>
        <w:t>n</w:t>
      </w:r>
      <w:r>
        <w:rPr>
          <w:sz w:val="28"/>
          <w:szCs w:val="28"/>
          <w:lang w:val="uk-UA"/>
        </w:rPr>
        <w:t>=9-10)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833"/>
        <w:gridCol w:w="2333"/>
        <w:gridCol w:w="2335"/>
      </w:tblGrid>
      <w:tr w:rsidR="00A93F08" w:rsidTr="004632A2">
        <w:tblPrEx>
          <w:tblCellMar>
            <w:top w:w="0" w:type="dxa"/>
            <w:bottom w:w="0" w:type="dxa"/>
          </w:tblCellMar>
        </w:tblPrEx>
        <w:trPr>
          <w:cantSplit/>
          <w:trHeight w:val="299"/>
          <w:jc w:val="center"/>
        </w:trPr>
        <w:tc>
          <w:tcPr>
            <w:tcW w:w="3166" w:type="dxa"/>
            <w:vMerge w:val="restart"/>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Група щурів</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Статис-тичний показник</w:t>
            </w:r>
          </w:p>
        </w:tc>
        <w:tc>
          <w:tcPr>
            <w:tcW w:w="4668" w:type="dxa"/>
            <w:gridSpan w:val="2"/>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Термін дослідження (доба)</w:t>
            </w:r>
          </w:p>
        </w:tc>
      </w:tr>
      <w:tr w:rsidR="00A93F08" w:rsidTr="004632A2">
        <w:tblPrEx>
          <w:tblCellMar>
            <w:top w:w="0" w:type="dxa"/>
            <w:bottom w:w="0" w:type="dxa"/>
          </w:tblCellMar>
        </w:tblPrEx>
        <w:trPr>
          <w:cantSplit/>
          <w:trHeight w:val="144"/>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p>
        </w:tc>
        <w:tc>
          <w:tcPr>
            <w:tcW w:w="1833" w:type="dxa"/>
            <w:vMerge/>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w:t>
            </w: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5</w:t>
            </w:r>
          </w:p>
        </w:tc>
      </w:tr>
      <w:tr w:rsidR="00A93F08" w:rsidTr="004632A2">
        <w:tblPrEx>
          <w:tblCellMar>
            <w:top w:w="0" w:type="dxa"/>
            <w:bottom w:w="0" w:type="dxa"/>
          </w:tblCellMar>
        </w:tblPrEx>
        <w:trPr>
          <w:trHeight w:val="190"/>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1</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2</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3</w:t>
            </w: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4</w:t>
            </w:r>
          </w:p>
        </w:tc>
      </w:tr>
      <w:tr w:rsidR="00A93F08" w:rsidTr="004632A2">
        <w:tblPrEx>
          <w:tblCellMar>
            <w:top w:w="0" w:type="dxa"/>
            <w:bottom w:w="0" w:type="dxa"/>
          </w:tblCellMar>
        </w:tblPrEx>
        <w:trPr>
          <w:trHeight w:val="406"/>
          <w:jc w:val="center"/>
        </w:trPr>
        <w:tc>
          <w:tcPr>
            <w:tcW w:w="9667" w:type="dxa"/>
            <w:gridSpan w:val="4"/>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АТФ</w:t>
            </w:r>
          </w:p>
        </w:tc>
      </w:tr>
      <w:tr w:rsidR="00A93F08" w:rsidTr="004632A2">
        <w:tblPrEx>
          <w:tblCellMar>
            <w:top w:w="0" w:type="dxa"/>
            <w:bottom w:w="0" w:type="dxa"/>
          </w:tblCellMar>
        </w:tblPrEx>
        <w:trPr>
          <w:trHeight w:val="144"/>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Інтактні</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M±m</w:t>
            </w:r>
          </w:p>
        </w:tc>
        <w:tc>
          <w:tcPr>
            <w:tcW w:w="4668" w:type="dxa"/>
            <w:gridSpan w:val="2"/>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2757,64</w:t>
            </w:r>
            <w:r>
              <w:rPr>
                <w:sz w:val="28"/>
                <w:szCs w:val="28"/>
                <w:lang w:val="en-US"/>
              </w:rPr>
              <w:t>±</w:t>
            </w:r>
            <w:r>
              <w:rPr>
                <w:sz w:val="28"/>
                <w:szCs w:val="28"/>
                <w:lang w:val="uk-UA"/>
              </w:rPr>
              <w:t>35,64</w:t>
            </w:r>
          </w:p>
        </w:tc>
      </w:tr>
      <w:tr w:rsidR="00A93F08" w:rsidTr="004632A2">
        <w:tblPrEx>
          <w:tblCellMar>
            <w:top w:w="0" w:type="dxa"/>
            <w:bottom w:w="0" w:type="dxa"/>
          </w:tblCellMar>
        </w:tblPrEx>
        <w:trPr>
          <w:trHeight w:val="144"/>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Контроль</w:t>
            </w:r>
          </w:p>
          <w:p w:rsidR="00A93F08" w:rsidRDefault="00A93F08" w:rsidP="004632A2">
            <w:pPr>
              <w:widowControl w:val="0"/>
              <w:jc w:val="center"/>
              <w:rPr>
                <w:sz w:val="28"/>
                <w:szCs w:val="28"/>
                <w:lang w:val="uk-UA"/>
              </w:rPr>
            </w:pPr>
            <w:r>
              <w:rPr>
                <w:sz w:val="28"/>
                <w:szCs w:val="28"/>
                <w:lang w:val="uk-UA"/>
              </w:rPr>
              <w:t>(без лікування)</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en-US"/>
              </w:rPr>
              <w:t>M±m</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en-US"/>
              </w:rPr>
              <w:t>1</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1916,25</w:t>
            </w:r>
            <w:r>
              <w:rPr>
                <w:sz w:val="28"/>
                <w:szCs w:val="28"/>
                <w:lang w:val="en-US"/>
              </w:rPr>
              <w:t>±</w:t>
            </w:r>
            <w:r>
              <w:rPr>
                <w:sz w:val="28"/>
                <w:szCs w:val="28"/>
                <w:lang w:val="uk-UA"/>
              </w:rPr>
              <w:t>103,72</w:t>
            </w:r>
          </w:p>
          <w:p w:rsidR="00A93F08" w:rsidRDefault="00A93F08" w:rsidP="004632A2">
            <w:pPr>
              <w:widowControl w:val="0"/>
              <w:jc w:val="center"/>
              <w:rPr>
                <w:sz w:val="28"/>
                <w:szCs w:val="28"/>
                <w:lang w:val="uk-UA"/>
              </w:rPr>
            </w:pPr>
            <w:r>
              <w:rPr>
                <w:sz w:val="28"/>
                <w:szCs w:val="28"/>
                <w:lang w:val="uk-UA"/>
              </w:rPr>
              <w:t>&lt;0,001</w:t>
            </w: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1543,43</w:t>
            </w:r>
            <w:r>
              <w:rPr>
                <w:sz w:val="28"/>
                <w:szCs w:val="28"/>
                <w:lang w:val="en-US"/>
              </w:rPr>
              <w:t>±</w:t>
            </w:r>
            <w:r>
              <w:rPr>
                <w:sz w:val="28"/>
                <w:szCs w:val="28"/>
                <w:lang w:val="uk-UA"/>
              </w:rPr>
              <w:t>128,59</w:t>
            </w:r>
          </w:p>
          <w:p w:rsidR="00A93F08" w:rsidRDefault="00A93F08" w:rsidP="004632A2">
            <w:pPr>
              <w:widowControl w:val="0"/>
              <w:jc w:val="center"/>
              <w:rPr>
                <w:sz w:val="28"/>
                <w:szCs w:val="28"/>
                <w:lang w:val="uk-UA"/>
              </w:rPr>
            </w:pPr>
            <w:r>
              <w:rPr>
                <w:sz w:val="28"/>
                <w:szCs w:val="28"/>
                <w:lang w:val="uk-UA"/>
              </w:rPr>
              <w:t>&lt;0,001</w:t>
            </w:r>
          </w:p>
        </w:tc>
      </w:tr>
      <w:tr w:rsidR="00A93F08" w:rsidTr="004632A2">
        <w:tblPrEx>
          <w:tblCellMar>
            <w:top w:w="0" w:type="dxa"/>
            <w:bottom w:w="0" w:type="dxa"/>
          </w:tblCellMar>
        </w:tblPrEx>
        <w:trPr>
          <w:trHeight w:val="144"/>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Дослід 1</w:t>
            </w:r>
          </w:p>
          <w:p w:rsidR="00A93F08" w:rsidRDefault="00A93F08" w:rsidP="004632A2">
            <w:pPr>
              <w:widowControl w:val="0"/>
              <w:jc w:val="center"/>
              <w:rPr>
                <w:sz w:val="28"/>
                <w:szCs w:val="28"/>
                <w:lang w:val="uk-UA"/>
              </w:rPr>
            </w:pPr>
            <w:r>
              <w:rPr>
                <w:sz w:val="28"/>
                <w:szCs w:val="28"/>
                <w:lang w:val="uk-UA"/>
              </w:rPr>
              <w:t>(радонотерапія)</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lang w:val="en-US"/>
              </w:rPr>
            </w:pPr>
            <w:r>
              <w:rPr>
                <w:sz w:val="28"/>
                <w:szCs w:val="28"/>
                <w:lang w:val="en-US"/>
              </w:rPr>
              <w:t>P</w:t>
            </w:r>
            <w:r>
              <w:rPr>
                <w:sz w:val="28"/>
                <w:szCs w:val="28"/>
                <w:vertAlign w:val="subscript"/>
                <w:lang w:val="en-US"/>
              </w:rPr>
              <w:t>2</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2107,49</w:t>
            </w:r>
            <w:r>
              <w:rPr>
                <w:sz w:val="28"/>
                <w:szCs w:val="28"/>
                <w:lang w:val="en-US"/>
              </w:rPr>
              <w:t>±</w:t>
            </w:r>
            <w:r>
              <w:rPr>
                <w:sz w:val="28"/>
                <w:szCs w:val="28"/>
                <w:lang w:val="uk-UA"/>
              </w:rPr>
              <w:t>63,25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1835,44</w:t>
            </w:r>
            <w:r>
              <w:rPr>
                <w:sz w:val="28"/>
                <w:szCs w:val="28"/>
                <w:lang w:val="en-US"/>
              </w:rPr>
              <w:t>±</w:t>
            </w:r>
            <w:r>
              <w:rPr>
                <w:sz w:val="28"/>
                <w:szCs w:val="28"/>
                <w:lang w:val="uk-UA"/>
              </w:rPr>
              <w:t>75,12</w:t>
            </w:r>
          </w:p>
          <w:p w:rsidR="00A93F08" w:rsidRDefault="00A93F08" w:rsidP="004632A2">
            <w:pPr>
              <w:widowControl w:val="0"/>
              <w:jc w:val="center"/>
              <w:rPr>
                <w:sz w:val="28"/>
                <w:szCs w:val="28"/>
                <w:lang w:val="uk-UA"/>
              </w:rPr>
            </w:pPr>
            <w:r>
              <w:rPr>
                <w:sz w:val="28"/>
                <w:szCs w:val="28"/>
                <w:lang w:val="uk-UA"/>
              </w:rPr>
              <w:t>&lt;0,001</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144"/>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Дослід 2</w:t>
            </w:r>
          </w:p>
          <w:p w:rsidR="00A93F08" w:rsidRDefault="00A93F08" w:rsidP="004632A2">
            <w:pPr>
              <w:widowControl w:val="0"/>
              <w:jc w:val="center"/>
              <w:rPr>
                <w:sz w:val="28"/>
                <w:szCs w:val="28"/>
                <w:lang w:val="uk-UA"/>
              </w:rPr>
            </w:pPr>
            <w:r>
              <w:rPr>
                <w:sz w:val="28"/>
                <w:szCs w:val="28"/>
                <w:lang w:val="uk-UA"/>
              </w:rPr>
              <w:t>(тіотриазолін з</w:t>
            </w:r>
          </w:p>
          <w:p w:rsidR="00A93F08" w:rsidRDefault="00A93F08" w:rsidP="004632A2">
            <w:pPr>
              <w:widowControl w:val="0"/>
              <w:jc w:val="center"/>
              <w:rPr>
                <w:sz w:val="28"/>
                <w:szCs w:val="28"/>
                <w:lang w:val="uk-UA"/>
              </w:rPr>
            </w:pPr>
            <w:r>
              <w:rPr>
                <w:sz w:val="28"/>
                <w:szCs w:val="28"/>
                <w:lang w:val="en-US"/>
              </w:rPr>
              <w:t>N</w:t>
            </w:r>
            <w:r>
              <w:rPr>
                <w:sz w:val="28"/>
                <w:szCs w:val="28"/>
                <w:lang w:val="uk-UA"/>
              </w:rPr>
              <w:t>-ацетилцистеїном)</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3</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2404,83</w:t>
            </w:r>
            <w:r>
              <w:rPr>
                <w:sz w:val="28"/>
                <w:szCs w:val="28"/>
                <w:lang w:val="en-US"/>
              </w:rPr>
              <w:t>±</w:t>
            </w:r>
            <w:r>
              <w:rPr>
                <w:sz w:val="28"/>
                <w:szCs w:val="28"/>
                <w:lang w:val="uk-UA"/>
              </w:rPr>
              <w:t>112,61</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2005,41</w:t>
            </w:r>
            <w:r>
              <w:rPr>
                <w:sz w:val="28"/>
                <w:szCs w:val="28"/>
                <w:lang w:val="en-US"/>
              </w:rPr>
              <w:t>±</w:t>
            </w:r>
            <w:r>
              <w:rPr>
                <w:sz w:val="28"/>
                <w:szCs w:val="28"/>
                <w:lang w:val="uk-UA"/>
              </w:rPr>
              <w:t>99,53</w:t>
            </w:r>
          </w:p>
          <w:p w:rsidR="00A93F08" w:rsidRDefault="00A93F08" w:rsidP="004632A2">
            <w:pPr>
              <w:widowControl w:val="0"/>
              <w:jc w:val="center"/>
              <w:rPr>
                <w:sz w:val="28"/>
                <w:szCs w:val="28"/>
                <w:lang w:val="uk-UA"/>
              </w:rPr>
            </w:pPr>
            <w:r>
              <w:rPr>
                <w:sz w:val="28"/>
                <w:szCs w:val="28"/>
                <w:lang w:val="uk-UA"/>
              </w:rPr>
              <w:t>&lt;0,001</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144"/>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Дослід 3</w:t>
            </w:r>
          </w:p>
          <w:p w:rsidR="00A93F08" w:rsidRDefault="00A93F08" w:rsidP="004632A2">
            <w:pPr>
              <w:widowControl w:val="0"/>
              <w:jc w:val="center"/>
              <w:rPr>
                <w:sz w:val="28"/>
                <w:szCs w:val="28"/>
              </w:rPr>
            </w:pPr>
            <w:r>
              <w:rPr>
                <w:sz w:val="28"/>
                <w:szCs w:val="28"/>
                <w:lang w:val="uk-UA"/>
              </w:rPr>
              <w:t>(радонова вода + тіотриазолін з</w:t>
            </w:r>
          </w:p>
          <w:p w:rsidR="00A93F08" w:rsidRDefault="00A93F08" w:rsidP="004632A2">
            <w:pPr>
              <w:widowControl w:val="0"/>
              <w:jc w:val="center"/>
              <w:rPr>
                <w:sz w:val="28"/>
                <w:szCs w:val="28"/>
              </w:rPr>
            </w:pPr>
            <w:r>
              <w:rPr>
                <w:sz w:val="28"/>
                <w:szCs w:val="28"/>
                <w:lang w:val="en-US"/>
              </w:rPr>
              <w:t>N</w:t>
            </w:r>
            <w:r>
              <w:rPr>
                <w:sz w:val="28"/>
                <w:szCs w:val="28"/>
              </w:rPr>
              <w:t>-</w:t>
            </w:r>
            <w:r>
              <w:rPr>
                <w:sz w:val="28"/>
                <w:szCs w:val="28"/>
                <w:lang w:val="uk-UA"/>
              </w:rPr>
              <w:t>ацетилцистеїном)</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uk-UA"/>
              </w:rPr>
              <w:t>3</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4</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2585,5</w:t>
            </w:r>
            <w:r>
              <w:rPr>
                <w:sz w:val="28"/>
                <w:szCs w:val="28"/>
                <w:lang w:val="en-US"/>
              </w:rPr>
              <w:t>±</w:t>
            </w:r>
            <w:r>
              <w:rPr>
                <w:sz w:val="28"/>
                <w:szCs w:val="28"/>
                <w:lang w:val="uk-UA"/>
              </w:rPr>
              <w:t>78,64</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2500,06</w:t>
            </w:r>
            <w:r>
              <w:rPr>
                <w:sz w:val="28"/>
                <w:szCs w:val="28"/>
                <w:lang w:val="en-US"/>
              </w:rPr>
              <w:t>±</w:t>
            </w:r>
            <w:r>
              <w:rPr>
                <w:sz w:val="28"/>
                <w:szCs w:val="28"/>
                <w:lang w:val="uk-UA"/>
              </w:rPr>
              <w:t>87,85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499"/>
          <w:jc w:val="center"/>
        </w:trPr>
        <w:tc>
          <w:tcPr>
            <w:tcW w:w="9667" w:type="dxa"/>
            <w:gridSpan w:val="4"/>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АДФ</w:t>
            </w:r>
          </w:p>
        </w:tc>
      </w:tr>
      <w:tr w:rsidR="00A93F08" w:rsidTr="004632A2">
        <w:tblPrEx>
          <w:tblCellMar>
            <w:top w:w="0" w:type="dxa"/>
            <w:bottom w:w="0" w:type="dxa"/>
          </w:tblCellMar>
        </w:tblPrEx>
        <w:trPr>
          <w:trHeight w:val="144"/>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Інтактні</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rPr>
            </w:pPr>
            <w:r>
              <w:rPr>
                <w:sz w:val="28"/>
                <w:szCs w:val="28"/>
                <w:lang w:val="en-US"/>
              </w:rPr>
              <w:t>M</w:t>
            </w:r>
            <w:r>
              <w:rPr>
                <w:sz w:val="28"/>
                <w:szCs w:val="28"/>
              </w:rPr>
              <w:t>±</w:t>
            </w:r>
            <w:r>
              <w:rPr>
                <w:sz w:val="28"/>
                <w:szCs w:val="28"/>
                <w:lang w:val="en-US"/>
              </w:rPr>
              <w:t>m</w:t>
            </w:r>
          </w:p>
        </w:tc>
        <w:tc>
          <w:tcPr>
            <w:tcW w:w="4668" w:type="dxa"/>
            <w:gridSpan w:val="2"/>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2127,19</w:t>
            </w:r>
            <w:r>
              <w:rPr>
                <w:sz w:val="28"/>
                <w:szCs w:val="28"/>
              </w:rPr>
              <w:t>±</w:t>
            </w:r>
            <w:r>
              <w:rPr>
                <w:sz w:val="28"/>
                <w:szCs w:val="28"/>
                <w:lang w:val="uk-UA"/>
              </w:rPr>
              <w:t>75,01</w:t>
            </w:r>
          </w:p>
        </w:tc>
      </w:tr>
      <w:tr w:rsidR="00A93F08" w:rsidTr="004632A2">
        <w:tblPrEx>
          <w:tblCellMar>
            <w:top w:w="0" w:type="dxa"/>
            <w:bottom w:w="0" w:type="dxa"/>
          </w:tblCellMar>
        </w:tblPrEx>
        <w:trPr>
          <w:trHeight w:val="144"/>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Контроль</w:t>
            </w:r>
          </w:p>
          <w:p w:rsidR="00A93F08" w:rsidRDefault="00A93F08" w:rsidP="004632A2">
            <w:pPr>
              <w:widowControl w:val="0"/>
              <w:jc w:val="center"/>
              <w:rPr>
                <w:sz w:val="28"/>
                <w:szCs w:val="28"/>
                <w:lang w:val="uk-UA"/>
              </w:rPr>
            </w:pPr>
            <w:r>
              <w:rPr>
                <w:sz w:val="28"/>
                <w:szCs w:val="28"/>
                <w:lang w:val="uk-UA"/>
              </w:rPr>
              <w:t>(без лікування)</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rPr>
            </w:pPr>
            <w:r>
              <w:rPr>
                <w:sz w:val="28"/>
                <w:szCs w:val="28"/>
                <w:lang w:val="en-US"/>
              </w:rPr>
              <w:t>M</w:t>
            </w:r>
            <w:r>
              <w:rPr>
                <w:sz w:val="28"/>
                <w:szCs w:val="28"/>
              </w:rPr>
              <w:t>±</w:t>
            </w:r>
            <w:r>
              <w:rPr>
                <w:sz w:val="28"/>
                <w:szCs w:val="28"/>
                <w:lang w:val="en-US"/>
              </w:rPr>
              <w:t>m</w:t>
            </w:r>
          </w:p>
          <w:p w:rsidR="00A93F08" w:rsidRDefault="00A93F08" w:rsidP="004632A2">
            <w:pPr>
              <w:widowControl w:val="0"/>
              <w:jc w:val="center"/>
              <w:rPr>
                <w:sz w:val="28"/>
                <w:szCs w:val="28"/>
                <w:lang w:val="uk-UA"/>
              </w:rPr>
            </w:pPr>
            <w:r>
              <w:rPr>
                <w:sz w:val="28"/>
                <w:szCs w:val="28"/>
                <w:lang w:val="en-US"/>
              </w:rPr>
              <w:t>P</w:t>
            </w:r>
            <w:r>
              <w:rPr>
                <w:sz w:val="28"/>
                <w:szCs w:val="28"/>
                <w:vertAlign w:val="subscript"/>
              </w:rPr>
              <w:t>1</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1745,00</w:t>
            </w:r>
            <w:r>
              <w:rPr>
                <w:sz w:val="28"/>
                <w:szCs w:val="28"/>
              </w:rPr>
              <w:t>±</w:t>
            </w:r>
            <w:r>
              <w:rPr>
                <w:sz w:val="28"/>
                <w:szCs w:val="28"/>
                <w:lang w:val="uk-UA"/>
              </w:rPr>
              <w:t>81,70</w:t>
            </w:r>
          </w:p>
          <w:p w:rsidR="00A93F08" w:rsidRDefault="00A93F08" w:rsidP="004632A2">
            <w:pPr>
              <w:widowControl w:val="0"/>
              <w:jc w:val="center"/>
              <w:rPr>
                <w:sz w:val="28"/>
                <w:szCs w:val="28"/>
                <w:lang w:val="uk-UA"/>
              </w:rPr>
            </w:pPr>
            <w:r>
              <w:rPr>
                <w:sz w:val="28"/>
                <w:szCs w:val="28"/>
                <w:lang w:val="uk-UA"/>
              </w:rPr>
              <w:t>&lt;0,05</w:t>
            </w: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1481,25</w:t>
            </w:r>
            <w:r>
              <w:rPr>
                <w:sz w:val="28"/>
                <w:szCs w:val="28"/>
              </w:rPr>
              <w:t>±</w:t>
            </w:r>
            <w:r>
              <w:rPr>
                <w:sz w:val="28"/>
                <w:szCs w:val="28"/>
                <w:lang w:val="uk-UA"/>
              </w:rPr>
              <w:t>74,66</w:t>
            </w:r>
          </w:p>
          <w:p w:rsidR="00A93F08" w:rsidRDefault="00A93F08" w:rsidP="004632A2">
            <w:pPr>
              <w:widowControl w:val="0"/>
              <w:jc w:val="center"/>
              <w:rPr>
                <w:sz w:val="28"/>
                <w:szCs w:val="28"/>
                <w:lang w:val="uk-UA"/>
              </w:rPr>
            </w:pPr>
            <w:r>
              <w:rPr>
                <w:sz w:val="28"/>
                <w:szCs w:val="28"/>
                <w:lang w:val="uk-UA"/>
              </w:rPr>
              <w:t>&lt;0,001</w:t>
            </w:r>
          </w:p>
        </w:tc>
      </w:tr>
      <w:tr w:rsidR="00A93F08" w:rsidTr="004632A2">
        <w:tblPrEx>
          <w:tblCellMar>
            <w:top w:w="0" w:type="dxa"/>
            <w:bottom w:w="0" w:type="dxa"/>
          </w:tblCellMar>
        </w:tblPrEx>
        <w:trPr>
          <w:trHeight w:val="144"/>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Дослід 1</w:t>
            </w:r>
          </w:p>
          <w:p w:rsidR="00A93F08" w:rsidRDefault="00A93F08" w:rsidP="004632A2">
            <w:pPr>
              <w:widowControl w:val="0"/>
              <w:jc w:val="center"/>
              <w:rPr>
                <w:sz w:val="28"/>
                <w:szCs w:val="28"/>
                <w:lang w:val="uk-UA"/>
              </w:rPr>
            </w:pPr>
            <w:r>
              <w:rPr>
                <w:sz w:val="28"/>
                <w:szCs w:val="28"/>
                <w:lang w:val="uk-UA"/>
              </w:rPr>
              <w:t>(радонотерапія)</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lang w:val="en-US"/>
              </w:rPr>
            </w:pPr>
            <w:r>
              <w:rPr>
                <w:sz w:val="28"/>
                <w:szCs w:val="28"/>
                <w:lang w:val="en-US"/>
              </w:rPr>
              <w:t>P</w:t>
            </w:r>
            <w:r>
              <w:rPr>
                <w:sz w:val="28"/>
                <w:szCs w:val="28"/>
                <w:vertAlign w:val="subscript"/>
                <w:lang w:val="en-US"/>
              </w:rPr>
              <w:t>2</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1856,41</w:t>
            </w:r>
            <w:r>
              <w:rPr>
                <w:sz w:val="28"/>
                <w:szCs w:val="28"/>
              </w:rPr>
              <w:t>±</w:t>
            </w:r>
            <w:r>
              <w:rPr>
                <w:sz w:val="28"/>
                <w:szCs w:val="28"/>
                <w:lang w:val="uk-UA"/>
              </w:rPr>
              <w:t>65,23</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1587,94</w:t>
            </w:r>
            <w:r>
              <w:rPr>
                <w:sz w:val="28"/>
                <w:szCs w:val="28"/>
              </w:rPr>
              <w:t>±</w:t>
            </w:r>
            <w:r>
              <w:rPr>
                <w:sz w:val="28"/>
                <w:szCs w:val="28"/>
                <w:lang w:val="uk-UA"/>
              </w:rPr>
              <w:t>71,44</w:t>
            </w:r>
          </w:p>
          <w:p w:rsidR="00A93F08" w:rsidRDefault="00A93F08" w:rsidP="004632A2">
            <w:pPr>
              <w:widowControl w:val="0"/>
              <w:jc w:val="center"/>
              <w:rPr>
                <w:sz w:val="28"/>
                <w:szCs w:val="28"/>
                <w:lang w:val="uk-UA"/>
              </w:rPr>
            </w:pPr>
            <w:r>
              <w:rPr>
                <w:sz w:val="28"/>
                <w:szCs w:val="28"/>
                <w:lang w:val="uk-UA"/>
              </w:rPr>
              <w:t>&lt;0,001</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1182"/>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Дослід 2</w:t>
            </w:r>
          </w:p>
          <w:p w:rsidR="00A93F08" w:rsidRDefault="00A93F08" w:rsidP="004632A2">
            <w:pPr>
              <w:widowControl w:val="0"/>
              <w:jc w:val="center"/>
              <w:rPr>
                <w:sz w:val="28"/>
                <w:szCs w:val="28"/>
                <w:lang w:val="uk-UA"/>
              </w:rPr>
            </w:pPr>
            <w:r>
              <w:rPr>
                <w:sz w:val="28"/>
                <w:szCs w:val="28"/>
                <w:lang w:val="uk-UA"/>
              </w:rPr>
              <w:t>(тіотриазолін з</w:t>
            </w:r>
          </w:p>
          <w:p w:rsidR="00A93F08" w:rsidRDefault="00A93F08" w:rsidP="004632A2">
            <w:pPr>
              <w:widowControl w:val="0"/>
              <w:jc w:val="center"/>
              <w:rPr>
                <w:sz w:val="28"/>
                <w:szCs w:val="28"/>
                <w:lang w:val="uk-UA"/>
              </w:rPr>
            </w:pPr>
            <w:r>
              <w:rPr>
                <w:sz w:val="28"/>
                <w:szCs w:val="28"/>
                <w:lang w:val="en-US"/>
              </w:rPr>
              <w:t>N</w:t>
            </w:r>
            <w:r>
              <w:rPr>
                <w:sz w:val="28"/>
                <w:szCs w:val="28"/>
                <w:lang w:val="uk-UA"/>
              </w:rPr>
              <w:t>-ацетилцистеїном)</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3</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2060,36</w:t>
            </w:r>
            <w:r>
              <w:rPr>
                <w:sz w:val="28"/>
                <w:szCs w:val="28"/>
                <w:lang w:val="en-US"/>
              </w:rPr>
              <w:t>±</w:t>
            </w:r>
            <w:r>
              <w:rPr>
                <w:sz w:val="28"/>
                <w:szCs w:val="28"/>
                <w:lang w:val="uk-UA"/>
              </w:rPr>
              <w:t>99,66</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1783,50</w:t>
            </w:r>
            <w:r>
              <w:rPr>
                <w:sz w:val="28"/>
                <w:szCs w:val="28"/>
                <w:lang w:val="en-US"/>
              </w:rPr>
              <w:t>±</w:t>
            </w:r>
            <w:r>
              <w:rPr>
                <w:sz w:val="28"/>
                <w:szCs w:val="28"/>
                <w:lang w:val="uk-UA"/>
              </w:rPr>
              <w:t>152,36</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p>
        </w:tc>
      </w:tr>
      <w:tr w:rsidR="00A93F08" w:rsidTr="004632A2">
        <w:tblPrEx>
          <w:tblCellMar>
            <w:top w:w="0" w:type="dxa"/>
            <w:bottom w:w="0" w:type="dxa"/>
          </w:tblCellMar>
        </w:tblPrEx>
        <w:trPr>
          <w:trHeight w:val="591"/>
          <w:jc w:val="center"/>
        </w:trPr>
        <w:tc>
          <w:tcPr>
            <w:tcW w:w="3166"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Дослід 3</w:t>
            </w:r>
          </w:p>
          <w:p w:rsidR="00A93F08" w:rsidRDefault="00A93F08" w:rsidP="004632A2">
            <w:pPr>
              <w:widowControl w:val="0"/>
              <w:jc w:val="center"/>
              <w:rPr>
                <w:sz w:val="28"/>
                <w:szCs w:val="28"/>
              </w:rPr>
            </w:pPr>
            <w:r>
              <w:rPr>
                <w:sz w:val="28"/>
                <w:szCs w:val="28"/>
                <w:lang w:val="uk-UA"/>
              </w:rPr>
              <w:t xml:space="preserve">(радонова вода + тіотриазолін з </w:t>
            </w:r>
            <w:r>
              <w:rPr>
                <w:sz w:val="28"/>
                <w:szCs w:val="28"/>
                <w:lang w:val="en-US"/>
              </w:rPr>
              <w:t>N</w:t>
            </w:r>
            <w:r>
              <w:rPr>
                <w:sz w:val="28"/>
                <w:szCs w:val="28"/>
              </w:rPr>
              <w:t>-</w:t>
            </w:r>
            <w:r>
              <w:rPr>
                <w:sz w:val="28"/>
                <w:szCs w:val="28"/>
                <w:lang w:val="uk-UA"/>
              </w:rPr>
              <w:t>ацетилцистеїном)</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uk-UA"/>
              </w:rPr>
              <w:t>3</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4</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2102,16</w:t>
            </w:r>
            <w:r>
              <w:rPr>
                <w:sz w:val="28"/>
                <w:szCs w:val="28"/>
              </w:rPr>
              <w:t>±</w:t>
            </w:r>
            <w:r>
              <w:rPr>
                <w:sz w:val="28"/>
                <w:szCs w:val="28"/>
                <w:lang w:val="uk-UA"/>
              </w:rPr>
              <w:t>80,14</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en-US"/>
              </w:rPr>
            </w:pPr>
            <w:r>
              <w:rPr>
                <w:sz w:val="28"/>
                <w:szCs w:val="28"/>
                <w:lang w:val="uk-UA"/>
              </w:rPr>
              <w:t>&gt;</w:t>
            </w:r>
            <w:r>
              <w:rPr>
                <w:sz w:val="28"/>
                <w:szCs w:val="28"/>
              </w:rPr>
              <w:t>0</w:t>
            </w:r>
            <w:r>
              <w:rPr>
                <w:sz w:val="28"/>
                <w:szCs w:val="28"/>
                <w:lang w:val="uk-UA"/>
              </w:rPr>
              <w:t>,</w:t>
            </w:r>
            <w:r>
              <w:rPr>
                <w:sz w:val="28"/>
                <w:szCs w:val="28"/>
              </w:rPr>
              <w:t>0</w:t>
            </w:r>
            <w:r>
              <w:rPr>
                <w:sz w:val="28"/>
                <w:szCs w:val="28"/>
                <w:lang w:val="en-US"/>
              </w:rPr>
              <w:t>5</w:t>
            </w:r>
          </w:p>
          <w:p w:rsidR="00A93F08" w:rsidRDefault="00A93F08" w:rsidP="004632A2">
            <w:pPr>
              <w:widowControl w:val="0"/>
              <w:jc w:val="center"/>
              <w:rPr>
                <w:sz w:val="28"/>
                <w:szCs w:val="28"/>
                <w:lang w:val="uk-UA"/>
              </w:rPr>
            </w:pPr>
            <w:r>
              <w:rPr>
                <w:sz w:val="28"/>
                <w:szCs w:val="28"/>
                <w:lang w:val="uk-UA"/>
              </w:rPr>
              <w:t>&gt;0,05</w:t>
            </w:r>
          </w:p>
        </w:tc>
        <w:tc>
          <w:tcPr>
            <w:tcW w:w="2335"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2058,81</w:t>
            </w:r>
            <w:r>
              <w:rPr>
                <w:sz w:val="28"/>
                <w:szCs w:val="28"/>
              </w:rPr>
              <w:t>±</w:t>
            </w:r>
            <w:r>
              <w:rPr>
                <w:sz w:val="28"/>
                <w:szCs w:val="28"/>
                <w:lang w:val="uk-UA"/>
              </w:rPr>
              <w:t>91,22</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p>
        </w:tc>
      </w:tr>
    </w:tbl>
    <w:p w:rsidR="00A93F08" w:rsidRDefault="00A93F08" w:rsidP="00A93F0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14"/>
        <w:gridCol w:w="1833"/>
        <w:gridCol w:w="2335"/>
        <w:gridCol w:w="2338"/>
      </w:tblGrid>
      <w:tr w:rsidR="00A93F08" w:rsidTr="004632A2">
        <w:tblPrEx>
          <w:tblCellMar>
            <w:top w:w="0" w:type="dxa"/>
            <w:bottom w:w="0" w:type="dxa"/>
          </w:tblCellMar>
        </w:tblPrEx>
        <w:trPr>
          <w:trHeight w:val="401"/>
          <w:jc w:val="center"/>
        </w:trPr>
        <w:tc>
          <w:tcPr>
            <w:tcW w:w="9670" w:type="dxa"/>
            <w:gridSpan w:val="5"/>
            <w:tcBorders>
              <w:top w:val="nil"/>
              <w:left w:val="nil"/>
              <w:bottom w:val="single" w:sz="4" w:space="0" w:color="auto"/>
              <w:right w:val="nil"/>
            </w:tcBorders>
            <w:vAlign w:val="center"/>
          </w:tcPr>
          <w:p w:rsidR="00A93F08" w:rsidRDefault="00A93F08" w:rsidP="004632A2">
            <w:pPr>
              <w:widowControl w:val="0"/>
              <w:jc w:val="right"/>
              <w:rPr>
                <w:i/>
                <w:iCs/>
                <w:sz w:val="28"/>
                <w:szCs w:val="28"/>
              </w:rPr>
            </w:pPr>
            <w:r>
              <w:rPr>
                <w:i/>
                <w:iCs/>
                <w:sz w:val="28"/>
                <w:szCs w:val="28"/>
              </w:rPr>
              <w:lastRenderedPageBreak/>
              <w:t>Продовження табл. 2.</w:t>
            </w:r>
          </w:p>
        </w:tc>
      </w:tr>
      <w:tr w:rsidR="00A93F08" w:rsidTr="004632A2">
        <w:tblPrEx>
          <w:tblCellMar>
            <w:top w:w="0" w:type="dxa"/>
            <w:bottom w:w="0" w:type="dxa"/>
          </w:tblCellMar>
        </w:tblPrEx>
        <w:trPr>
          <w:trHeight w:val="349"/>
          <w:jc w:val="center"/>
        </w:trPr>
        <w:tc>
          <w:tcPr>
            <w:tcW w:w="3152"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1</w:t>
            </w:r>
          </w:p>
        </w:tc>
        <w:tc>
          <w:tcPr>
            <w:tcW w:w="1847" w:type="dxa"/>
            <w:gridSpan w:val="2"/>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2</w:t>
            </w:r>
          </w:p>
        </w:tc>
        <w:tc>
          <w:tcPr>
            <w:tcW w:w="2335"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3</w:t>
            </w:r>
          </w:p>
        </w:tc>
        <w:tc>
          <w:tcPr>
            <w:tcW w:w="2336" w:type="dxa"/>
            <w:tcBorders>
              <w:top w:val="single" w:sz="4" w:space="0" w:color="auto"/>
              <w:left w:val="single" w:sz="4" w:space="0" w:color="auto"/>
              <w:bottom w:val="single" w:sz="4" w:space="0" w:color="auto"/>
              <w:right w:val="single" w:sz="4" w:space="0" w:color="auto"/>
            </w:tcBorders>
          </w:tcPr>
          <w:p w:rsidR="00A93F08" w:rsidRDefault="00A93F08" w:rsidP="004632A2">
            <w:pPr>
              <w:widowControl w:val="0"/>
              <w:jc w:val="center"/>
              <w:rPr>
                <w:sz w:val="28"/>
                <w:szCs w:val="28"/>
                <w:lang w:val="uk-UA"/>
              </w:rPr>
            </w:pPr>
            <w:r>
              <w:rPr>
                <w:sz w:val="28"/>
                <w:szCs w:val="28"/>
                <w:lang w:val="uk-UA"/>
              </w:rPr>
              <w:t>4</w:t>
            </w:r>
          </w:p>
        </w:tc>
      </w:tr>
      <w:tr w:rsidR="00A93F08" w:rsidTr="004632A2">
        <w:tblPrEx>
          <w:tblCellMar>
            <w:top w:w="0" w:type="dxa"/>
            <w:bottom w:w="0" w:type="dxa"/>
          </w:tblCellMar>
        </w:tblPrEx>
        <w:trPr>
          <w:trHeight w:val="401"/>
          <w:jc w:val="center"/>
        </w:trPr>
        <w:tc>
          <w:tcPr>
            <w:tcW w:w="9670" w:type="dxa"/>
            <w:gridSpan w:val="5"/>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br w:type="page"/>
            </w:r>
            <w:r>
              <w:rPr>
                <w:sz w:val="28"/>
                <w:szCs w:val="28"/>
                <w:lang w:val="uk-UA"/>
              </w:rPr>
              <w:t>АМФ</w:t>
            </w:r>
          </w:p>
        </w:tc>
      </w:tr>
      <w:tr w:rsidR="00A93F08" w:rsidTr="004632A2">
        <w:tblPrEx>
          <w:tblCellMar>
            <w:top w:w="0" w:type="dxa"/>
            <w:bottom w:w="0" w:type="dxa"/>
          </w:tblCellMar>
        </w:tblPrEx>
        <w:trPr>
          <w:trHeight w:val="329"/>
          <w:jc w:val="center"/>
        </w:trPr>
        <w:tc>
          <w:tcPr>
            <w:tcW w:w="3166" w:type="dxa"/>
            <w:gridSpan w:val="2"/>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Інтактні</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rPr>
            </w:pPr>
            <w:r>
              <w:rPr>
                <w:sz w:val="28"/>
                <w:szCs w:val="28"/>
                <w:lang w:val="en-US"/>
              </w:rPr>
              <w:t>M</w:t>
            </w:r>
            <w:r>
              <w:rPr>
                <w:sz w:val="28"/>
                <w:szCs w:val="28"/>
              </w:rPr>
              <w:t>±</w:t>
            </w:r>
            <w:r>
              <w:rPr>
                <w:sz w:val="28"/>
                <w:szCs w:val="28"/>
                <w:lang w:val="en-US"/>
              </w:rPr>
              <w:t>m</w:t>
            </w:r>
          </w:p>
        </w:tc>
        <w:tc>
          <w:tcPr>
            <w:tcW w:w="4671" w:type="dxa"/>
            <w:gridSpan w:val="2"/>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1126,39</w:t>
            </w:r>
            <w:r>
              <w:rPr>
                <w:sz w:val="28"/>
                <w:szCs w:val="28"/>
              </w:rPr>
              <w:t>±</w:t>
            </w:r>
            <w:r>
              <w:rPr>
                <w:sz w:val="28"/>
                <w:szCs w:val="28"/>
                <w:lang w:val="uk-UA"/>
              </w:rPr>
              <w:t>29,08</w:t>
            </w:r>
          </w:p>
        </w:tc>
      </w:tr>
      <w:tr w:rsidR="00A93F08" w:rsidTr="004632A2">
        <w:tblPrEx>
          <w:tblCellMar>
            <w:top w:w="0" w:type="dxa"/>
            <w:bottom w:w="0" w:type="dxa"/>
          </w:tblCellMar>
        </w:tblPrEx>
        <w:trPr>
          <w:trHeight w:val="329"/>
          <w:jc w:val="center"/>
        </w:trPr>
        <w:tc>
          <w:tcPr>
            <w:tcW w:w="3166" w:type="dxa"/>
            <w:gridSpan w:val="2"/>
            <w:tcBorders>
              <w:top w:val="single" w:sz="4" w:space="0" w:color="auto"/>
              <w:left w:val="single" w:sz="4" w:space="0" w:color="auto"/>
              <w:bottom w:val="nil"/>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Контроль</w:t>
            </w:r>
          </w:p>
          <w:p w:rsidR="00A93F08" w:rsidRDefault="00A93F08" w:rsidP="004632A2">
            <w:pPr>
              <w:widowControl w:val="0"/>
              <w:jc w:val="center"/>
              <w:rPr>
                <w:sz w:val="28"/>
                <w:szCs w:val="28"/>
                <w:lang w:val="uk-UA"/>
              </w:rPr>
            </w:pPr>
            <w:r>
              <w:rPr>
                <w:sz w:val="28"/>
                <w:szCs w:val="28"/>
                <w:lang w:val="uk-UA"/>
              </w:rPr>
              <w:t>(без лікування)</w:t>
            </w:r>
          </w:p>
        </w:tc>
        <w:tc>
          <w:tcPr>
            <w:tcW w:w="1833" w:type="dxa"/>
            <w:tcBorders>
              <w:top w:val="single" w:sz="4" w:space="0" w:color="auto"/>
              <w:left w:val="single" w:sz="4" w:space="0" w:color="auto"/>
              <w:bottom w:val="nil"/>
              <w:right w:val="single" w:sz="4" w:space="0" w:color="auto"/>
            </w:tcBorders>
            <w:vAlign w:val="center"/>
          </w:tcPr>
          <w:p w:rsidR="00A93F08" w:rsidRDefault="00A93F08" w:rsidP="004632A2">
            <w:pPr>
              <w:widowControl w:val="0"/>
              <w:jc w:val="center"/>
              <w:rPr>
                <w:sz w:val="28"/>
                <w:szCs w:val="28"/>
              </w:rPr>
            </w:pPr>
            <w:r>
              <w:rPr>
                <w:sz w:val="28"/>
                <w:szCs w:val="28"/>
                <w:lang w:val="en-US"/>
              </w:rPr>
              <w:t>M</w:t>
            </w:r>
            <w:r>
              <w:rPr>
                <w:sz w:val="28"/>
                <w:szCs w:val="28"/>
              </w:rPr>
              <w:t>±</w:t>
            </w:r>
            <w:r>
              <w:rPr>
                <w:sz w:val="28"/>
                <w:szCs w:val="28"/>
                <w:lang w:val="en-US"/>
              </w:rPr>
              <w:t>m</w:t>
            </w:r>
          </w:p>
          <w:p w:rsidR="00A93F08" w:rsidRDefault="00A93F08" w:rsidP="004632A2">
            <w:pPr>
              <w:widowControl w:val="0"/>
              <w:jc w:val="center"/>
              <w:rPr>
                <w:sz w:val="28"/>
                <w:szCs w:val="28"/>
                <w:lang w:val="uk-UA"/>
              </w:rPr>
            </w:pPr>
            <w:r>
              <w:rPr>
                <w:sz w:val="28"/>
                <w:szCs w:val="28"/>
                <w:lang w:val="en-US"/>
              </w:rPr>
              <w:t>P</w:t>
            </w:r>
            <w:r>
              <w:rPr>
                <w:sz w:val="28"/>
                <w:szCs w:val="28"/>
                <w:vertAlign w:val="subscript"/>
              </w:rPr>
              <w:t>1</w:t>
            </w:r>
          </w:p>
        </w:tc>
        <w:tc>
          <w:tcPr>
            <w:tcW w:w="2333" w:type="dxa"/>
            <w:tcBorders>
              <w:top w:val="single" w:sz="4" w:space="0" w:color="auto"/>
              <w:left w:val="single" w:sz="4" w:space="0" w:color="auto"/>
              <w:bottom w:val="nil"/>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1468,78</w:t>
            </w:r>
            <w:r>
              <w:rPr>
                <w:sz w:val="28"/>
                <w:szCs w:val="28"/>
              </w:rPr>
              <w:t>±</w:t>
            </w:r>
            <w:r>
              <w:rPr>
                <w:sz w:val="28"/>
                <w:szCs w:val="28"/>
                <w:lang w:val="uk-UA"/>
              </w:rPr>
              <w:t>112,76</w:t>
            </w:r>
          </w:p>
          <w:p w:rsidR="00A93F08" w:rsidRDefault="00A93F08" w:rsidP="004632A2">
            <w:pPr>
              <w:widowControl w:val="0"/>
              <w:jc w:val="center"/>
              <w:rPr>
                <w:sz w:val="28"/>
                <w:szCs w:val="28"/>
                <w:lang w:val="uk-UA"/>
              </w:rPr>
            </w:pPr>
            <w:r>
              <w:rPr>
                <w:sz w:val="28"/>
                <w:szCs w:val="28"/>
                <w:lang w:val="uk-UA"/>
              </w:rPr>
              <w:t>&lt;0,05</w:t>
            </w:r>
          </w:p>
        </w:tc>
        <w:tc>
          <w:tcPr>
            <w:tcW w:w="2338" w:type="dxa"/>
            <w:tcBorders>
              <w:top w:val="single" w:sz="4" w:space="0" w:color="auto"/>
              <w:left w:val="single" w:sz="4" w:space="0" w:color="auto"/>
              <w:bottom w:val="nil"/>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1022,88</w:t>
            </w:r>
            <w:r>
              <w:rPr>
                <w:sz w:val="28"/>
                <w:szCs w:val="28"/>
                <w:lang w:val="en-US"/>
              </w:rPr>
              <w:t>±</w:t>
            </w:r>
            <w:r>
              <w:rPr>
                <w:sz w:val="28"/>
                <w:szCs w:val="28"/>
                <w:lang w:val="uk-UA"/>
              </w:rPr>
              <w:t>0,67</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329"/>
          <w:jc w:val="center"/>
        </w:trPr>
        <w:tc>
          <w:tcPr>
            <w:tcW w:w="3166" w:type="dxa"/>
            <w:gridSpan w:val="2"/>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Дослід 1</w:t>
            </w:r>
          </w:p>
          <w:p w:rsidR="00A93F08" w:rsidRDefault="00A93F08" w:rsidP="004632A2">
            <w:pPr>
              <w:widowControl w:val="0"/>
              <w:jc w:val="center"/>
              <w:rPr>
                <w:sz w:val="28"/>
                <w:szCs w:val="28"/>
                <w:lang w:val="uk-UA"/>
              </w:rPr>
            </w:pPr>
            <w:r>
              <w:rPr>
                <w:sz w:val="28"/>
                <w:szCs w:val="28"/>
                <w:lang w:val="uk-UA"/>
              </w:rPr>
              <w:t>(радонотерапія)</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en-US"/>
              </w:rPr>
              <w:t>M</w:t>
            </w:r>
            <w:r>
              <w:rPr>
                <w:sz w:val="28"/>
                <w:szCs w:val="28"/>
                <w:lang w:val="uk-UA"/>
              </w:rPr>
              <w:t>±</w:t>
            </w:r>
            <w:r>
              <w:rPr>
                <w:sz w:val="28"/>
                <w:szCs w:val="28"/>
                <w:lang w:val="en-US"/>
              </w:rPr>
              <w:t>m</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uk-UA"/>
              </w:rPr>
              <w:t>1</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2</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1490,52±45,22</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c>
          <w:tcPr>
            <w:tcW w:w="2338"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1176,28±59,76</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329"/>
          <w:jc w:val="center"/>
        </w:trPr>
        <w:tc>
          <w:tcPr>
            <w:tcW w:w="3166" w:type="dxa"/>
            <w:gridSpan w:val="2"/>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Дослід 2</w:t>
            </w:r>
          </w:p>
          <w:p w:rsidR="00A93F08" w:rsidRDefault="00A93F08" w:rsidP="004632A2">
            <w:pPr>
              <w:widowControl w:val="0"/>
              <w:jc w:val="center"/>
              <w:rPr>
                <w:sz w:val="28"/>
                <w:szCs w:val="28"/>
                <w:lang w:val="uk-UA"/>
              </w:rPr>
            </w:pPr>
            <w:r>
              <w:rPr>
                <w:sz w:val="28"/>
                <w:szCs w:val="28"/>
                <w:lang w:val="uk-UA"/>
              </w:rPr>
              <w:t>(тіотриазолін з</w:t>
            </w:r>
          </w:p>
          <w:p w:rsidR="00A93F08" w:rsidRDefault="00A93F08" w:rsidP="004632A2">
            <w:pPr>
              <w:widowControl w:val="0"/>
              <w:jc w:val="center"/>
              <w:rPr>
                <w:sz w:val="28"/>
                <w:szCs w:val="28"/>
                <w:lang w:val="uk-UA"/>
              </w:rPr>
            </w:pPr>
            <w:r>
              <w:rPr>
                <w:sz w:val="28"/>
                <w:szCs w:val="28"/>
                <w:lang w:val="en-US"/>
              </w:rPr>
              <w:t>N</w:t>
            </w:r>
            <w:r>
              <w:rPr>
                <w:sz w:val="28"/>
                <w:szCs w:val="28"/>
                <w:lang w:val="uk-UA"/>
              </w:rPr>
              <w:t>-ацетилцистеїном)</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3</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1705,20</w:t>
            </w:r>
            <w:r>
              <w:rPr>
                <w:sz w:val="28"/>
                <w:szCs w:val="28"/>
                <w:lang w:val="en-US"/>
              </w:rPr>
              <w:t>±</w:t>
            </w:r>
            <w:r>
              <w:rPr>
                <w:sz w:val="28"/>
                <w:szCs w:val="28"/>
                <w:lang w:val="uk-UA"/>
              </w:rPr>
              <w:t>70,39</w:t>
            </w:r>
          </w:p>
          <w:p w:rsidR="00A93F08" w:rsidRDefault="00A93F08" w:rsidP="004632A2">
            <w:pPr>
              <w:widowControl w:val="0"/>
              <w:jc w:val="center"/>
              <w:rPr>
                <w:sz w:val="28"/>
                <w:szCs w:val="28"/>
                <w:lang w:val="uk-UA"/>
              </w:rPr>
            </w:pPr>
            <w:r>
              <w:rPr>
                <w:sz w:val="28"/>
                <w:szCs w:val="28"/>
                <w:lang w:val="uk-UA"/>
              </w:rPr>
              <w:t>&lt;0,001</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tc>
        <w:tc>
          <w:tcPr>
            <w:tcW w:w="2338"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1413,65</w:t>
            </w:r>
            <w:r>
              <w:rPr>
                <w:sz w:val="28"/>
                <w:szCs w:val="28"/>
                <w:lang w:val="en-US"/>
              </w:rPr>
              <w:t>±</w:t>
            </w:r>
            <w:r>
              <w:rPr>
                <w:sz w:val="28"/>
                <w:szCs w:val="28"/>
                <w:lang w:val="uk-UA"/>
              </w:rPr>
              <w:t>129,38</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r>
      <w:tr w:rsidR="00A93F08" w:rsidTr="004632A2">
        <w:tblPrEx>
          <w:tblCellMar>
            <w:top w:w="0" w:type="dxa"/>
            <w:bottom w:w="0" w:type="dxa"/>
          </w:tblCellMar>
        </w:tblPrEx>
        <w:trPr>
          <w:trHeight w:val="329"/>
          <w:jc w:val="center"/>
        </w:trPr>
        <w:tc>
          <w:tcPr>
            <w:tcW w:w="3166" w:type="dxa"/>
            <w:gridSpan w:val="2"/>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Дослід 3</w:t>
            </w:r>
          </w:p>
          <w:p w:rsidR="00A93F08" w:rsidRDefault="00A93F08" w:rsidP="004632A2">
            <w:pPr>
              <w:widowControl w:val="0"/>
              <w:jc w:val="center"/>
              <w:rPr>
                <w:sz w:val="28"/>
                <w:szCs w:val="28"/>
              </w:rPr>
            </w:pPr>
            <w:r>
              <w:rPr>
                <w:sz w:val="28"/>
                <w:szCs w:val="28"/>
                <w:lang w:val="uk-UA"/>
              </w:rPr>
              <w:t xml:space="preserve">(радонова вода + тіотриазолін з </w:t>
            </w:r>
            <w:r>
              <w:rPr>
                <w:sz w:val="28"/>
                <w:szCs w:val="28"/>
                <w:lang w:val="en-US"/>
              </w:rPr>
              <w:t>N</w:t>
            </w:r>
            <w:r>
              <w:rPr>
                <w:sz w:val="28"/>
                <w:szCs w:val="28"/>
              </w:rPr>
              <w:t>-</w:t>
            </w:r>
            <w:r>
              <w:rPr>
                <w:sz w:val="28"/>
                <w:szCs w:val="28"/>
                <w:lang w:val="uk-UA"/>
              </w:rPr>
              <w:t>ацетилцистеїном)</w:t>
            </w:r>
          </w:p>
        </w:tc>
        <w:tc>
          <w:tcPr>
            <w:tcW w:w="18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en-US"/>
              </w:rPr>
            </w:pPr>
            <w:r>
              <w:rPr>
                <w:sz w:val="28"/>
                <w:szCs w:val="28"/>
                <w:lang w:val="en-US"/>
              </w:rPr>
              <w:t>M±m</w:t>
            </w:r>
          </w:p>
          <w:p w:rsidR="00A93F08" w:rsidRDefault="00A93F08" w:rsidP="004632A2">
            <w:pPr>
              <w:widowControl w:val="0"/>
              <w:jc w:val="center"/>
              <w:rPr>
                <w:sz w:val="28"/>
                <w:szCs w:val="28"/>
                <w:vertAlign w:val="subscript"/>
                <w:lang w:val="en-US"/>
              </w:rPr>
            </w:pPr>
            <w:r>
              <w:rPr>
                <w:sz w:val="28"/>
                <w:szCs w:val="28"/>
                <w:lang w:val="en-US"/>
              </w:rPr>
              <w:t>P</w:t>
            </w:r>
            <w:r>
              <w:rPr>
                <w:sz w:val="28"/>
                <w:szCs w:val="28"/>
                <w:vertAlign w:val="subscript"/>
                <w:lang w:val="en-US"/>
              </w:rPr>
              <w:t>1</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en-US"/>
              </w:rPr>
              <w:t>2</w:t>
            </w:r>
          </w:p>
          <w:p w:rsidR="00A93F08" w:rsidRDefault="00A93F08" w:rsidP="004632A2">
            <w:pPr>
              <w:widowControl w:val="0"/>
              <w:jc w:val="center"/>
              <w:rPr>
                <w:sz w:val="28"/>
                <w:szCs w:val="28"/>
                <w:vertAlign w:val="subscript"/>
                <w:lang w:val="uk-UA"/>
              </w:rPr>
            </w:pPr>
            <w:r>
              <w:rPr>
                <w:sz w:val="28"/>
                <w:szCs w:val="28"/>
                <w:lang w:val="en-US"/>
              </w:rPr>
              <w:t>P</w:t>
            </w:r>
            <w:r>
              <w:rPr>
                <w:sz w:val="28"/>
                <w:szCs w:val="28"/>
                <w:vertAlign w:val="subscript"/>
                <w:lang w:val="uk-UA"/>
              </w:rPr>
              <w:t>3</w:t>
            </w:r>
          </w:p>
          <w:p w:rsidR="00A93F08" w:rsidRDefault="00A93F08" w:rsidP="004632A2">
            <w:pPr>
              <w:widowControl w:val="0"/>
              <w:jc w:val="center"/>
              <w:rPr>
                <w:sz w:val="28"/>
                <w:szCs w:val="28"/>
                <w:lang w:val="uk-UA"/>
              </w:rPr>
            </w:pPr>
            <w:r>
              <w:rPr>
                <w:sz w:val="28"/>
                <w:szCs w:val="28"/>
                <w:lang w:val="en-US"/>
              </w:rPr>
              <w:t>P</w:t>
            </w:r>
            <w:r>
              <w:rPr>
                <w:sz w:val="28"/>
                <w:szCs w:val="28"/>
                <w:vertAlign w:val="subscript"/>
                <w:lang w:val="uk-UA"/>
              </w:rPr>
              <w:t>4</w:t>
            </w:r>
          </w:p>
        </w:tc>
        <w:tc>
          <w:tcPr>
            <w:tcW w:w="2333"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1520,62</w:t>
            </w:r>
            <w:r>
              <w:rPr>
                <w:sz w:val="28"/>
                <w:szCs w:val="28"/>
                <w:lang w:val="en-US"/>
              </w:rPr>
              <w:t>±</w:t>
            </w:r>
            <w:r>
              <w:rPr>
                <w:sz w:val="28"/>
                <w:szCs w:val="28"/>
                <w:lang w:val="uk-UA"/>
              </w:rPr>
              <w:t>63,43</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&gt;0,05</w:t>
            </w:r>
          </w:p>
        </w:tc>
        <w:tc>
          <w:tcPr>
            <w:tcW w:w="2338" w:type="dxa"/>
            <w:tcBorders>
              <w:top w:val="single" w:sz="4" w:space="0" w:color="auto"/>
              <w:left w:val="single" w:sz="4" w:space="0" w:color="auto"/>
              <w:bottom w:val="single" w:sz="4" w:space="0" w:color="auto"/>
              <w:right w:val="single" w:sz="4" w:space="0" w:color="auto"/>
            </w:tcBorders>
            <w:vAlign w:val="center"/>
          </w:tcPr>
          <w:p w:rsidR="00A93F08" w:rsidRDefault="00A93F08" w:rsidP="004632A2">
            <w:pPr>
              <w:widowControl w:val="0"/>
              <w:jc w:val="center"/>
              <w:rPr>
                <w:sz w:val="28"/>
                <w:szCs w:val="28"/>
                <w:lang w:val="uk-UA"/>
              </w:rPr>
            </w:pPr>
            <w:r>
              <w:rPr>
                <w:sz w:val="28"/>
                <w:szCs w:val="28"/>
                <w:lang w:val="uk-UA"/>
              </w:rPr>
              <w:t>1500,04</w:t>
            </w:r>
            <w:r>
              <w:rPr>
                <w:sz w:val="28"/>
                <w:szCs w:val="28"/>
                <w:lang w:val="en-US"/>
              </w:rPr>
              <w:t>±</w:t>
            </w:r>
            <w:r>
              <w:rPr>
                <w:sz w:val="28"/>
                <w:szCs w:val="28"/>
                <w:lang w:val="uk-UA"/>
              </w:rPr>
              <w:t>92,27</w:t>
            </w:r>
          </w:p>
          <w:p w:rsidR="00A93F08" w:rsidRDefault="00A93F08" w:rsidP="004632A2">
            <w:pPr>
              <w:widowControl w:val="0"/>
              <w:jc w:val="center"/>
              <w:rPr>
                <w:sz w:val="28"/>
                <w:szCs w:val="28"/>
                <w:lang w:val="uk-UA"/>
              </w:rPr>
            </w:pPr>
            <w:r>
              <w:rPr>
                <w:sz w:val="28"/>
                <w:szCs w:val="28"/>
                <w:lang w:val="uk-UA"/>
              </w:rPr>
              <w:t>&gt;0,05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&lt;0,05</w:t>
            </w:r>
          </w:p>
          <w:p w:rsidR="00A93F08" w:rsidRDefault="00A93F08" w:rsidP="004632A2">
            <w:pPr>
              <w:widowControl w:val="0"/>
              <w:jc w:val="center"/>
              <w:rPr>
                <w:sz w:val="28"/>
                <w:szCs w:val="28"/>
                <w:lang w:val="uk-UA"/>
              </w:rPr>
            </w:pPr>
            <w:r>
              <w:rPr>
                <w:sz w:val="28"/>
                <w:szCs w:val="28"/>
                <w:lang w:val="uk-UA"/>
              </w:rPr>
              <w:t>&gt;0,05</w:t>
            </w:r>
          </w:p>
        </w:tc>
      </w:tr>
    </w:tbl>
    <w:p w:rsidR="00A93F08" w:rsidRDefault="00A93F08" w:rsidP="00A93F08">
      <w:pPr>
        <w:widowControl w:val="0"/>
        <w:ind w:left="2700" w:hanging="1620"/>
        <w:jc w:val="both"/>
        <w:rPr>
          <w:sz w:val="28"/>
          <w:szCs w:val="28"/>
          <w:lang w:val="uk-UA"/>
        </w:rPr>
      </w:pPr>
      <w:r>
        <w:rPr>
          <w:sz w:val="28"/>
          <w:szCs w:val="28"/>
          <w:lang w:val="uk-UA"/>
        </w:rPr>
        <w:t xml:space="preserve">Примітки: </w:t>
      </w:r>
    </w:p>
    <w:p w:rsidR="00A93F08" w:rsidRDefault="00A93F08" w:rsidP="00A93F08">
      <w:pPr>
        <w:widowControl w:val="0"/>
        <w:ind w:left="1080"/>
        <w:jc w:val="both"/>
        <w:rPr>
          <w:sz w:val="28"/>
          <w:szCs w:val="28"/>
          <w:lang w:val="uk-UA"/>
        </w:rPr>
      </w:pPr>
      <w:r>
        <w:rPr>
          <w:sz w:val="28"/>
          <w:szCs w:val="28"/>
          <w:lang w:val="uk-UA"/>
        </w:rPr>
        <w:t xml:space="preserve">1. </w:t>
      </w:r>
      <w:r>
        <w:rPr>
          <w:sz w:val="28"/>
          <w:szCs w:val="28"/>
          <w:lang w:val="en-US"/>
        </w:rPr>
        <w:t>P</w:t>
      </w:r>
      <w:r>
        <w:rPr>
          <w:sz w:val="28"/>
          <w:szCs w:val="28"/>
          <w:vertAlign w:val="subscript"/>
          <w:lang w:val="uk-UA"/>
        </w:rPr>
        <w:t xml:space="preserve">1 </w:t>
      </w:r>
      <w:r>
        <w:rPr>
          <w:sz w:val="28"/>
          <w:szCs w:val="28"/>
          <w:lang w:val="uk-UA"/>
        </w:rPr>
        <w:t>– відмінності статистично вірогідні у порівнянні з інтактними тваринами;</w:t>
      </w:r>
    </w:p>
    <w:p w:rsidR="00A93F08" w:rsidRDefault="00A93F08" w:rsidP="00A93F08">
      <w:pPr>
        <w:widowControl w:val="0"/>
        <w:ind w:firstLine="1080"/>
        <w:jc w:val="both"/>
        <w:rPr>
          <w:sz w:val="28"/>
          <w:szCs w:val="28"/>
          <w:lang w:val="uk-UA"/>
        </w:rPr>
      </w:pPr>
      <w:r>
        <w:rPr>
          <w:sz w:val="28"/>
          <w:szCs w:val="28"/>
          <w:lang w:val="uk-UA"/>
        </w:rPr>
        <w:t xml:space="preserve">2. </w:t>
      </w:r>
      <w:r>
        <w:rPr>
          <w:sz w:val="28"/>
          <w:szCs w:val="28"/>
          <w:lang w:val="en-US"/>
        </w:rPr>
        <w:t>P</w:t>
      </w:r>
      <w:r>
        <w:rPr>
          <w:sz w:val="28"/>
          <w:szCs w:val="28"/>
          <w:vertAlign w:val="subscript"/>
          <w:lang w:val="uk-UA"/>
        </w:rPr>
        <w:t xml:space="preserve">2 </w:t>
      </w:r>
      <w:r>
        <w:rPr>
          <w:sz w:val="28"/>
          <w:szCs w:val="28"/>
          <w:lang w:val="uk-UA"/>
        </w:rPr>
        <w:t xml:space="preserve"> - відмінності статистично вірогідні у порівнянні з контролем;</w:t>
      </w:r>
    </w:p>
    <w:p w:rsidR="00A93F08" w:rsidRDefault="00A93F08" w:rsidP="00A93F08">
      <w:pPr>
        <w:widowControl w:val="0"/>
        <w:ind w:firstLine="1080"/>
        <w:jc w:val="both"/>
        <w:rPr>
          <w:sz w:val="28"/>
          <w:szCs w:val="28"/>
        </w:rPr>
      </w:pPr>
      <w:r>
        <w:rPr>
          <w:sz w:val="28"/>
          <w:szCs w:val="28"/>
          <w:lang w:val="uk-UA"/>
        </w:rPr>
        <w:t>3. Р</w:t>
      </w:r>
      <w:r>
        <w:rPr>
          <w:sz w:val="28"/>
          <w:szCs w:val="28"/>
          <w:vertAlign w:val="subscript"/>
          <w:lang w:val="uk-UA"/>
        </w:rPr>
        <w:t>3</w:t>
      </w:r>
      <w:r>
        <w:rPr>
          <w:sz w:val="28"/>
          <w:szCs w:val="28"/>
          <w:lang w:val="uk-UA"/>
        </w:rPr>
        <w:t xml:space="preserve"> - відмінності статистично вірогідні у порівнянні з дослідом 1;</w:t>
      </w:r>
    </w:p>
    <w:p w:rsidR="00A93F08" w:rsidRDefault="00A93F08" w:rsidP="00A93F08">
      <w:pPr>
        <w:widowControl w:val="0"/>
        <w:spacing w:line="360" w:lineRule="auto"/>
        <w:ind w:firstLine="1080"/>
        <w:jc w:val="both"/>
        <w:rPr>
          <w:sz w:val="28"/>
          <w:szCs w:val="28"/>
          <w:lang w:val="uk-UA"/>
        </w:rPr>
      </w:pPr>
      <w:r>
        <w:rPr>
          <w:sz w:val="28"/>
          <w:szCs w:val="28"/>
          <w:lang w:val="uk-UA"/>
        </w:rPr>
        <w:t>4. Р</w:t>
      </w:r>
      <w:r>
        <w:rPr>
          <w:sz w:val="28"/>
          <w:szCs w:val="28"/>
          <w:vertAlign w:val="subscript"/>
          <w:lang w:val="uk-UA"/>
        </w:rPr>
        <w:t>4</w:t>
      </w:r>
      <w:r>
        <w:rPr>
          <w:sz w:val="28"/>
          <w:szCs w:val="28"/>
          <w:lang w:val="uk-UA"/>
        </w:rPr>
        <w:t xml:space="preserve"> - відмінності статистично вірогідні у порівнянні з дослідом 2.</w:t>
      </w:r>
    </w:p>
    <w:p w:rsidR="00A93F08" w:rsidRDefault="00A93F08" w:rsidP="00A93F08">
      <w:pPr>
        <w:widowControl w:val="0"/>
        <w:ind w:firstLine="709"/>
        <w:jc w:val="both"/>
        <w:rPr>
          <w:sz w:val="28"/>
          <w:szCs w:val="28"/>
          <w:lang w:val="uk-UA"/>
        </w:rPr>
      </w:pPr>
      <w:r>
        <w:rPr>
          <w:sz w:val="28"/>
          <w:szCs w:val="28"/>
          <w:lang w:val="uk-UA"/>
        </w:rPr>
        <w:t>Радонотерапія в поєднанні з фармакотерапією за показниками енергообміну (ЕП, ЕЗ, ІФ, К</w:t>
      </w:r>
      <w:r>
        <w:rPr>
          <w:sz w:val="28"/>
          <w:szCs w:val="28"/>
          <w:vertAlign w:val="subscript"/>
          <w:lang w:val="uk-UA"/>
        </w:rPr>
        <w:t>пор</w:t>
      </w:r>
      <w:r>
        <w:rPr>
          <w:sz w:val="28"/>
          <w:szCs w:val="28"/>
          <w:lang w:val="uk-UA"/>
        </w:rPr>
        <w:t>, ТКД) справляє досить суттєву протекторну дію по відношенню до енергетичних реакцій, що відбуваються у мітохондріях тварин при експериментальній БЛП. Іншими словами, вживаний комплекс лікування перешкоджає дисбалансу в системі „енергосинтез-енергоспоживання” за досліджуємих умов.</w:t>
      </w:r>
    </w:p>
    <w:p w:rsidR="00A93F08" w:rsidRDefault="00A93F08" w:rsidP="00A93F08">
      <w:pPr>
        <w:widowControl w:val="0"/>
        <w:ind w:firstLine="709"/>
        <w:jc w:val="both"/>
        <w:rPr>
          <w:sz w:val="28"/>
          <w:szCs w:val="28"/>
          <w:lang w:val="uk-UA"/>
        </w:rPr>
      </w:pPr>
      <w:r>
        <w:rPr>
          <w:sz w:val="28"/>
          <w:szCs w:val="28"/>
          <w:lang w:val="uk-UA"/>
        </w:rPr>
        <w:t>Висока пневмопротекторна активність запропонованого ФФК надала підстави для проведення його клінічної апробації на санаторному етапі відновного лікування дітей з РБ.</w:t>
      </w:r>
    </w:p>
    <w:p w:rsidR="00A93F08" w:rsidRDefault="00A93F08" w:rsidP="00A93F08">
      <w:pPr>
        <w:ind w:firstLine="900"/>
        <w:jc w:val="both"/>
        <w:rPr>
          <w:sz w:val="28"/>
          <w:szCs w:val="28"/>
          <w:lang w:val="uk-UA"/>
        </w:rPr>
      </w:pPr>
      <w:r>
        <w:rPr>
          <w:sz w:val="28"/>
          <w:szCs w:val="28"/>
          <w:lang w:val="uk-UA"/>
        </w:rPr>
        <w:t>Респіраторна симптоматика, відзначена у хворих на РБ в періоді ремісії, представлена утрудненим носовим диханням (5,7%), кашлем (13,8%), а також патологічними фізикальними даними у легенях - жорстким диханням (22,8%), сухими (6,5%) та вологими (1,6%) хрипами. В 70,3% дітей відмічений комплекс ознак</w:t>
      </w:r>
      <w:r>
        <w:rPr>
          <w:b/>
          <w:bCs/>
          <w:sz w:val="28"/>
          <w:szCs w:val="28"/>
          <w:lang w:val="uk-UA"/>
        </w:rPr>
        <w:t xml:space="preserve"> </w:t>
      </w:r>
      <w:r>
        <w:rPr>
          <w:sz w:val="28"/>
          <w:szCs w:val="28"/>
          <w:lang w:val="uk-UA"/>
        </w:rPr>
        <w:t>вегетативної дисфункції</w:t>
      </w:r>
      <w:r>
        <w:rPr>
          <w:b/>
          <w:bCs/>
          <w:sz w:val="28"/>
          <w:szCs w:val="28"/>
          <w:lang w:val="uk-UA"/>
        </w:rPr>
        <w:t xml:space="preserve"> </w:t>
      </w:r>
      <w:r>
        <w:rPr>
          <w:sz w:val="28"/>
          <w:szCs w:val="28"/>
          <w:lang w:val="uk-UA"/>
        </w:rPr>
        <w:t>(блідість шкіри, темні периорбітальні кола, підвищені пітливість та втомлюваність, дратівливість).</w:t>
      </w:r>
    </w:p>
    <w:p w:rsidR="00A93F08" w:rsidRDefault="00A93F08" w:rsidP="00A93F08">
      <w:pPr>
        <w:pStyle w:val="37"/>
        <w:rPr>
          <w:b/>
          <w:bCs/>
        </w:rPr>
      </w:pPr>
      <w:r>
        <w:rPr>
          <w:b/>
          <w:bCs/>
        </w:rPr>
        <w:t>Відхилення з боку загального аналізу периферійної крові зареєстровані у 45,5% пацієнтів з РБ і представлені деяким лейкоцитозом, який відповідає верхньому граничному значенню норми.</w:t>
      </w:r>
    </w:p>
    <w:p w:rsidR="00A93F08" w:rsidRDefault="00A93F08" w:rsidP="00A93F08">
      <w:pPr>
        <w:ind w:firstLine="900"/>
        <w:jc w:val="both"/>
        <w:rPr>
          <w:sz w:val="28"/>
          <w:szCs w:val="28"/>
          <w:lang w:val="uk-UA"/>
        </w:rPr>
      </w:pPr>
      <w:r>
        <w:rPr>
          <w:sz w:val="28"/>
          <w:szCs w:val="28"/>
          <w:lang w:val="uk-UA"/>
        </w:rPr>
        <w:lastRenderedPageBreak/>
        <w:t>Обстеження ФЗД дітей виявило помірне (Р&lt;0,05) зниження резервів дихання (ОФВ</w:t>
      </w:r>
      <w:r>
        <w:rPr>
          <w:sz w:val="28"/>
          <w:szCs w:val="28"/>
          <w:vertAlign w:val="subscript"/>
          <w:lang w:val="uk-UA"/>
        </w:rPr>
        <w:t xml:space="preserve">1 </w:t>
      </w:r>
      <w:r>
        <w:rPr>
          <w:sz w:val="28"/>
          <w:szCs w:val="28"/>
          <w:lang w:val="uk-UA"/>
        </w:rPr>
        <w:t xml:space="preserve">до </w:t>
      </w:r>
      <w:r>
        <w:rPr>
          <w:sz w:val="28"/>
          <w:szCs w:val="28"/>
        </w:rPr>
        <w:t>6</w:t>
      </w:r>
      <w:r>
        <w:rPr>
          <w:sz w:val="28"/>
          <w:szCs w:val="28"/>
          <w:lang w:val="uk-UA"/>
        </w:rPr>
        <w:t>9,</w:t>
      </w:r>
      <w:r>
        <w:rPr>
          <w:sz w:val="28"/>
          <w:szCs w:val="28"/>
        </w:rPr>
        <w:t>7</w:t>
      </w:r>
      <w:r>
        <w:rPr>
          <w:sz w:val="28"/>
          <w:szCs w:val="28"/>
          <w:lang w:val="uk-UA"/>
        </w:rPr>
        <w:t xml:space="preserve">%, ФЖЕЛ до </w:t>
      </w:r>
      <w:r>
        <w:rPr>
          <w:sz w:val="28"/>
          <w:szCs w:val="28"/>
        </w:rPr>
        <w:t>65,</w:t>
      </w:r>
      <w:r>
        <w:rPr>
          <w:sz w:val="28"/>
          <w:szCs w:val="28"/>
          <w:lang w:val="uk-UA"/>
        </w:rPr>
        <w:t>6% належної величини). Показники петлі „потік-об’єм засвідчують формування порушень прохідності бронхіального дерева, особливо на рівні крупних дихальних шляхів та бронхів середнього калібру (МОШ</w:t>
      </w:r>
      <w:r>
        <w:rPr>
          <w:sz w:val="28"/>
          <w:szCs w:val="28"/>
          <w:vertAlign w:val="subscript"/>
          <w:lang w:val="uk-UA"/>
        </w:rPr>
        <w:t xml:space="preserve">25 </w:t>
      </w:r>
      <w:r>
        <w:rPr>
          <w:sz w:val="28"/>
          <w:szCs w:val="28"/>
          <w:lang w:val="uk-UA"/>
        </w:rPr>
        <w:t>становить 57,2%, МОШ</w:t>
      </w:r>
      <w:r>
        <w:rPr>
          <w:sz w:val="28"/>
          <w:szCs w:val="28"/>
          <w:vertAlign w:val="subscript"/>
          <w:lang w:val="uk-UA"/>
        </w:rPr>
        <w:t xml:space="preserve">50 </w:t>
      </w:r>
      <w:r>
        <w:rPr>
          <w:sz w:val="28"/>
          <w:szCs w:val="28"/>
          <w:lang w:val="uk-UA"/>
        </w:rPr>
        <w:t>- 77,4% від належної величини (НВ), відповідно).</w:t>
      </w:r>
    </w:p>
    <w:p w:rsidR="00A93F08" w:rsidRDefault="00A93F08" w:rsidP="00A93F08">
      <w:pPr>
        <w:ind w:firstLine="900"/>
        <w:jc w:val="both"/>
        <w:rPr>
          <w:sz w:val="28"/>
          <w:szCs w:val="28"/>
          <w:lang w:val="uk-UA"/>
        </w:rPr>
      </w:pPr>
      <w:r>
        <w:rPr>
          <w:sz w:val="28"/>
          <w:szCs w:val="28"/>
          <w:lang w:val="uk-UA"/>
        </w:rPr>
        <w:t>Підвищена ферментативна активність б-амілази сечі реєструвалась в 30,9% дітей з РБ.</w:t>
      </w:r>
    </w:p>
    <w:p w:rsidR="00A93F08" w:rsidRDefault="00A93F08" w:rsidP="00A93F08">
      <w:pPr>
        <w:ind w:firstLine="900"/>
        <w:jc w:val="both"/>
        <w:rPr>
          <w:sz w:val="28"/>
          <w:szCs w:val="28"/>
          <w:lang w:val="uk-UA"/>
        </w:rPr>
      </w:pPr>
      <w:r>
        <w:rPr>
          <w:sz w:val="28"/>
          <w:szCs w:val="28"/>
          <w:lang w:val="uk-UA"/>
        </w:rPr>
        <w:t>Насичення гемоглобіну артеріальної крові киснем знаходилось у межах норми.</w:t>
      </w:r>
    </w:p>
    <w:p w:rsidR="00A93F08" w:rsidRDefault="00A93F08" w:rsidP="00A93F08">
      <w:pPr>
        <w:widowControl w:val="0"/>
        <w:ind w:firstLine="900"/>
        <w:jc w:val="both"/>
        <w:rPr>
          <w:sz w:val="28"/>
          <w:szCs w:val="28"/>
          <w:lang w:val="uk-UA"/>
        </w:rPr>
      </w:pPr>
      <w:r>
        <w:rPr>
          <w:sz w:val="28"/>
          <w:szCs w:val="28"/>
          <w:lang w:val="uk-UA"/>
        </w:rPr>
        <w:t>У 39,8% пацієнтів спостерігалось порушення термографічної характеристики  зон, відображуючих стан бронхо-легеневої системи, серед яких підвищення температури обопільно у надключичних та передньошийних лімфовузлах та у органах грудної клітки (ОГК) зафіксовано у 13,8% дітей; ізольована гіпертермія ділянки лімфовузлів - у 17,1% обстежених, в ОГК – лише в 1 (0,01%) дитини. Градієнт температур вищезазначених лімфовузлів у дітей з РБ перебільшував в середньому на 23% цей же показник в органах грудної клітки (ОГК), при цьому найбільша гіпертермія реєструвалась у надключичній ділянці.</w:t>
      </w:r>
    </w:p>
    <w:p w:rsidR="00A93F08" w:rsidRDefault="00A93F08" w:rsidP="00A93F08">
      <w:pPr>
        <w:widowControl w:val="0"/>
        <w:ind w:firstLine="900"/>
        <w:jc w:val="both"/>
        <w:rPr>
          <w:sz w:val="28"/>
          <w:szCs w:val="28"/>
          <w:lang w:val="uk-UA"/>
        </w:rPr>
      </w:pPr>
      <w:r>
        <w:rPr>
          <w:sz w:val="28"/>
          <w:szCs w:val="28"/>
          <w:lang w:val="uk-UA"/>
        </w:rPr>
        <w:t>За результатами порівняльної характеристики проведеного лікування у всіх 4 групах дітей з РБ відмічене, виражене в різній мірі, зменшення клінічної симптоматики РБ. Ознаки вегетативної дисфункції, зумовлені РБ,</w:t>
      </w:r>
      <w:r>
        <w:rPr>
          <w:b/>
          <w:bCs/>
          <w:sz w:val="28"/>
          <w:szCs w:val="28"/>
          <w:lang w:val="uk-UA"/>
        </w:rPr>
        <w:t xml:space="preserve"> </w:t>
      </w:r>
      <w:r>
        <w:rPr>
          <w:sz w:val="28"/>
          <w:szCs w:val="28"/>
          <w:lang w:val="uk-UA"/>
        </w:rPr>
        <w:t xml:space="preserve">найбільш суттєво (у 96% обстежених) усували ФФК та інгаляції ТЗ з </w:t>
      </w:r>
      <w:r>
        <w:rPr>
          <w:sz w:val="28"/>
          <w:szCs w:val="28"/>
          <w:lang w:val="en-US"/>
        </w:rPr>
        <w:t>N</w:t>
      </w:r>
      <w:r>
        <w:rPr>
          <w:sz w:val="28"/>
          <w:szCs w:val="28"/>
          <w:lang w:val="uk-UA"/>
        </w:rPr>
        <w:t>АС, Рв і традиційне СКЛ приводили до зменшення даних проявів, відповідно у 66% і 54% пацієнтів. Після курсового застосування ФФК динаміка більшості симптомів, засвідчуючих покращення стану легень, була більш вираженою і значимо (Р&lt;0,05) відрізнялась від такої у хворих 1 і 2 груп.</w:t>
      </w:r>
    </w:p>
    <w:p w:rsidR="00A93F08" w:rsidRDefault="00A93F08" w:rsidP="00A93F08">
      <w:pPr>
        <w:ind w:firstLine="900"/>
        <w:jc w:val="both"/>
        <w:rPr>
          <w:sz w:val="28"/>
          <w:szCs w:val="28"/>
          <w:lang w:val="uk-UA"/>
        </w:rPr>
      </w:pPr>
      <w:r>
        <w:rPr>
          <w:sz w:val="28"/>
          <w:szCs w:val="28"/>
          <w:lang w:val="uk-UA"/>
        </w:rPr>
        <w:t>При оцінці динаміки показників еритроцитарного ланцюга гемопоезу відмічено збільшення вмісту гемоглобіну крові, яке було достовірно вищим у 2 групі дітей (на 37,1% більше порівняно з 1 групою). Після застосування всіх вивчених ЛК у дітей, хворих на РБ, відмічається зниження загальної кількості лейкоцитів крові.</w:t>
      </w:r>
    </w:p>
    <w:p w:rsidR="00A93F08" w:rsidRDefault="00A93F08" w:rsidP="00A93F08">
      <w:pPr>
        <w:ind w:firstLine="900"/>
        <w:jc w:val="both"/>
        <w:rPr>
          <w:sz w:val="28"/>
          <w:szCs w:val="28"/>
          <w:lang w:val="uk-UA"/>
        </w:rPr>
      </w:pPr>
      <w:r>
        <w:rPr>
          <w:sz w:val="28"/>
          <w:szCs w:val="28"/>
          <w:lang w:val="uk-UA"/>
        </w:rPr>
        <w:t>Амілолітична активність сечі найбільш відчутно (в середньому на 41,3% при співставленні з показником контрольної групи) зменшується у дітей з РБ, яких проліковано з долученням до традиційної терапії курсу Рв, на другій позиції за цим показником знаходились пацієнти 4 групи (протеолітичний потенціал знижується на 31,7% відносно даних дітей 1 групи). Описані зміни, за нашим припущенням, можуть бути наслідком збільшення синтезу інгібіторів протеаз під впливом радону (</w:t>
      </w:r>
      <w:r>
        <w:rPr>
          <w:sz w:val="28"/>
          <w:szCs w:val="28"/>
          <w:lang w:val="en-US"/>
        </w:rPr>
        <w:t>Becker</w:t>
      </w:r>
      <w:r>
        <w:rPr>
          <w:sz w:val="28"/>
          <w:szCs w:val="28"/>
          <w:lang w:val="uk-UA"/>
        </w:rPr>
        <w:t xml:space="preserve"> </w:t>
      </w:r>
      <w:r>
        <w:rPr>
          <w:sz w:val="28"/>
          <w:szCs w:val="28"/>
          <w:lang w:val="en-US"/>
        </w:rPr>
        <w:t>K</w:t>
      </w:r>
      <w:r>
        <w:rPr>
          <w:sz w:val="28"/>
          <w:szCs w:val="28"/>
          <w:lang w:val="uk-UA"/>
        </w:rPr>
        <w:t xml:space="preserve">., 2003; </w:t>
      </w:r>
      <w:r>
        <w:rPr>
          <w:sz w:val="28"/>
          <w:szCs w:val="28"/>
          <w:lang w:val="en-US"/>
        </w:rPr>
        <w:t>Hattori</w:t>
      </w:r>
      <w:r>
        <w:rPr>
          <w:sz w:val="28"/>
          <w:szCs w:val="28"/>
          <w:lang w:val="uk-UA"/>
        </w:rPr>
        <w:t xml:space="preserve"> </w:t>
      </w:r>
      <w:r>
        <w:rPr>
          <w:sz w:val="28"/>
          <w:szCs w:val="28"/>
          <w:lang w:val="en-US"/>
        </w:rPr>
        <w:t>S</w:t>
      </w:r>
      <w:r>
        <w:rPr>
          <w:sz w:val="28"/>
          <w:szCs w:val="28"/>
          <w:lang w:val="uk-UA"/>
        </w:rPr>
        <w:t xml:space="preserve">., 2005). </w:t>
      </w:r>
    </w:p>
    <w:p w:rsidR="00A93F08" w:rsidRDefault="00A93F08" w:rsidP="00A93F08">
      <w:pPr>
        <w:ind w:firstLine="720"/>
        <w:jc w:val="both"/>
        <w:rPr>
          <w:b/>
          <w:bCs/>
          <w:sz w:val="28"/>
          <w:szCs w:val="28"/>
          <w:lang w:val="uk-UA"/>
        </w:rPr>
      </w:pPr>
      <w:r>
        <w:rPr>
          <w:sz w:val="28"/>
          <w:szCs w:val="28"/>
          <w:lang w:val="uk-UA"/>
        </w:rPr>
        <w:t>Під впливом ФФК вірогідно (Р&lt;0,05) збільшився інтегральний показник бронхіальної прохідності ОФВ</w:t>
      </w:r>
      <w:r>
        <w:rPr>
          <w:sz w:val="28"/>
          <w:szCs w:val="28"/>
          <w:vertAlign w:val="subscript"/>
          <w:lang w:val="uk-UA"/>
        </w:rPr>
        <w:t xml:space="preserve">1 </w:t>
      </w:r>
      <w:r>
        <w:rPr>
          <w:sz w:val="28"/>
          <w:szCs w:val="28"/>
          <w:lang w:val="uk-UA"/>
        </w:rPr>
        <w:t>(в середньому на 59,1% порівняно з показником контрольної групи), МОШ</w:t>
      </w:r>
      <w:r>
        <w:rPr>
          <w:sz w:val="28"/>
          <w:szCs w:val="28"/>
          <w:vertAlign w:val="subscript"/>
          <w:lang w:val="uk-UA"/>
        </w:rPr>
        <w:t>25</w:t>
      </w:r>
      <w:r>
        <w:rPr>
          <w:sz w:val="28"/>
          <w:szCs w:val="28"/>
          <w:lang w:val="uk-UA"/>
        </w:rPr>
        <w:t xml:space="preserve"> - на 39,6% (Р&lt;0,05). Зазначені зміни засвідчують покращення бронхіальної прохідності, переважно на рівні крупних дихальних шляхів (рис. 1) та частково – у бронхах середнього калібру (зростання МОШ</w:t>
      </w:r>
      <w:r>
        <w:rPr>
          <w:sz w:val="28"/>
          <w:szCs w:val="28"/>
          <w:vertAlign w:val="subscript"/>
          <w:lang w:val="uk-UA"/>
        </w:rPr>
        <w:t>50</w:t>
      </w:r>
      <w:r>
        <w:rPr>
          <w:sz w:val="28"/>
          <w:szCs w:val="28"/>
          <w:lang w:val="uk-UA"/>
        </w:rPr>
        <w:t xml:space="preserve"> на 29,26%) відносно даних пацієнтів, що отримували традиційне СКЛ. Це супроводжувалось статистично значимим зростанням ФЖЄЛ (на 47,56%). </w:t>
      </w:r>
    </w:p>
    <w:p w:rsidR="00A93F08" w:rsidRDefault="00A93F08" w:rsidP="00A93F08">
      <w:pPr>
        <w:widowControl w:val="0"/>
        <w:ind w:firstLine="900"/>
        <w:jc w:val="both"/>
        <w:rPr>
          <w:sz w:val="28"/>
          <w:szCs w:val="28"/>
          <w:lang w:val="uk-UA"/>
        </w:rPr>
      </w:pPr>
      <w:r>
        <w:rPr>
          <w:sz w:val="28"/>
          <w:szCs w:val="28"/>
          <w:lang w:val="uk-UA"/>
        </w:rPr>
        <w:lastRenderedPageBreak/>
        <w:t xml:space="preserve">Покращення прохідності бронхів, спричинене ФФК, ймовірно, пояснюється зникненням запального набряку слизової бронхів під впливом лікувальних чинників, що входять до його складу. </w:t>
      </w:r>
    </w:p>
    <w:p w:rsidR="00A93F08" w:rsidRDefault="00A93F08" w:rsidP="00A93F08">
      <w:pPr>
        <w:widowControl w:val="0"/>
        <w:ind w:firstLine="900"/>
        <w:jc w:val="both"/>
        <w:rPr>
          <w:sz w:val="28"/>
          <w:szCs w:val="28"/>
          <w:lang w:val="uk-UA"/>
        </w:rPr>
      </w:pPr>
    </w:p>
    <w:p w:rsidR="00A93F08" w:rsidRDefault="00A93F08" w:rsidP="00A93F08">
      <w:pPr>
        <w:widowControl w:val="0"/>
        <w:ind w:firstLine="900"/>
        <w:jc w:val="both"/>
        <w:rPr>
          <w:sz w:val="28"/>
          <w:szCs w:val="28"/>
          <w:lang w:val="uk-UA"/>
        </w:rPr>
      </w:pPr>
    </w:p>
    <w:p w:rsidR="00A93F08" w:rsidRDefault="00A93F08" w:rsidP="00A93F08">
      <w:pPr>
        <w:widowControl w:val="0"/>
        <w:ind w:firstLine="900"/>
        <w:jc w:val="both"/>
        <w:rPr>
          <w:sz w:val="28"/>
          <w:szCs w:val="28"/>
          <w:lang w:val="uk-UA"/>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120650</wp:posOffset>
                </wp:positionV>
                <wp:extent cx="1943100" cy="1847850"/>
                <wp:effectExtent l="0" t="1270" r="2540" b="0"/>
                <wp:wrapNone/>
                <wp:docPr id="589" name="Поле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F08" w:rsidRDefault="00A93F08" w:rsidP="00A93F08">
                            <w:pPr>
                              <w:rPr>
                                <w:lang w:val="uk-UA"/>
                              </w:rPr>
                            </w:pPr>
                          </w:p>
                          <w:p w:rsidR="00A93F08" w:rsidRDefault="00A93F08" w:rsidP="00A93F08">
                            <w:pPr>
                              <w:rPr>
                                <w:lang w:val="uk-UA"/>
                              </w:rPr>
                            </w:pPr>
                          </w:p>
                          <w:p w:rsidR="00A93F08" w:rsidRDefault="00A93F08" w:rsidP="00A93F08">
                            <w:pPr>
                              <w:rPr>
                                <w:lang w:val="uk-UA"/>
                              </w:rPr>
                            </w:pPr>
                          </w:p>
                          <w:p w:rsidR="00A93F08" w:rsidRDefault="00A93F08" w:rsidP="00A93F08">
                            <w:pPr>
                              <w:rPr>
                                <w:lang w:val="uk-UA"/>
                              </w:rPr>
                            </w:pPr>
                            <w:r>
                              <w:rPr>
                                <w:lang w:val="uk-UA"/>
                              </w:rPr>
                              <w:t>1 - ОФВ</w:t>
                            </w:r>
                            <w:r>
                              <w:rPr>
                                <w:vertAlign w:val="subscript"/>
                                <w:lang w:val="uk-UA"/>
                              </w:rPr>
                              <w:t>1</w:t>
                            </w:r>
                            <w:r>
                              <w:rPr>
                                <w:lang w:val="uk-UA"/>
                              </w:rPr>
                              <w:t>, % від НВ</w:t>
                            </w:r>
                          </w:p>
                          <w:p w:rsidR="00A93F08" w:rsidRDefault="00A93F08" w:rsidP="00A93F08">
                            <w:pPr>
                              <w:rPr>
                                <w:lang w:val="uk-UA"/>
                              </w:rPr>
                            </w:pPr>
                            <w:r>
                              <w:rPr>
                                <w:lang w:val="uk-UA"/>
                              </w:rPr>
                              <w:t>2 - ФЖЄЛ, % від НВ</w:t>
                            </w:r>
                          </w:p>
                          <w:p w:rsidR="00A93F08" w:rsidRDefault="00A93F08" w:rsidP="00A93F08">
                            <w:pPr>
                              <w:rPr>
                                <w:lang w:val="uk-UA"/>
                              </w:rPr>
                            </w:pPr>
                            <w:r>
                              <w:rPr>
                                <w:lang w:val="uk-UA"/>
                              </w:rPr>
                              <w:t>3 - МОШ</w:t>
                            </w:r>
                            <w:r>
                              <w:rPr>
                                <w:vertAlign w:val="subscript"/>
                                <w:lang w:val="uk-UA"/>
                              </w:rPr>
                              <w:t xml:space="preserve">25, </w:t>
                            </w:r>
                            <w:r>
                              <w:rPr>
                                <w:lang w:val="uk-UA"/>
                              </w:rPr>
                              <w:t>% від НВ</w:t>
                            </w:r>
                          </w:p>
                          <w:p w:rsidR="00A93F08" w:rsidRDefault="00A93F08" w:rsidP="00A93F08">
                            <w:pPr>
                              <w:rPr>
                                <w:lang w:val="uk-UA"/>
                              </w:rPr>
                            </w:pPr>
                            <w:r>
                              <w:rPr>
                                <w:lang w:val="uk-UA"/>
                              </w:rPr>
                              <w:t>4 - МОШ</w:t>
                            </w:r>
                            <w:r>
                              <w:rPr>
                                <w:vertAlign w:val="subscript"/>
                                <w:lang w:val="uk-UA"/>
                              </w:rPr>
                              <w:t>50,</w:t>
                            </w:r>
                            <w:r>
                              <w:rPr>
                                <w:lang w:val="uk-UA"/>
                              </w:rPr>
                              <w:t xml:space="preserve"> % від НВ</w:t>
                            </w:r>
                          </w:p>
                          <w:p w:rsidR="00A93F08" w:rsidRDefault="00A93F08" w:rsidP="00A93F08">
                            <w:pPr>
                              <w:rPr>
                                <w:lang w:val="uk-UA"/>
                              </w:rPr>
                            </w:pPr>
                            <w:r>
                              <w:rPr>
                                <w:lang w:val="uk-UA"/>
                              </w:rPr>
                              <w:t>5 - МОШ</w:t>
                            </w:r>
                            <w:r>
                              <w:rPr>
                                <w:vertAlign w:val="subscript"/>
                                <w:lang w:val="uk-UA"/>
                              </w:rPr>
                              <w:t>75</w:t>
                            </w:r>
                            <w:r>
                              <w:rPr>
                                <w:lang w:val="uk-UA"/>
                              </w:rPr>
                              <w:t>, % від НВ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9" o:spid="_x0000_s1026" type="#_x0000_t202" style="position:absolute;left:0;text-align:left;margin-left:5in;margin-top:9.5pt;width:153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" stroked="f">
                <v:textbox>
                  <w:txbxContent>
                    <w:p w:rsidR="00A93F08" w:rsidRDefault="00A93F08" w:rsidP="00A93F08">
                      <w:pPr>
                        <w:rPr>
                          <w:lang w:val="uk-UA"/>
                        </w:rPr>
                      </w:pPr>
                    </w:p>
                    <w:p w:rsidR="00A93F08" w:rsidRDefault="00A93F08" w:rsidP="00A93F08">
                      <w:pPr>
                        <w:rPr>
                          <w:lang w:val="uk-UA"/>
                        </w:rPr>
                      </w:pPr>
                    </w:p>
                    <w:p w:rsidR="00A93F08" w:rsidRDefault="00A93F08" w:rsidP="00A93F08">
                      <w:pPr>
                        <w:rPr>
                          <w:lang w:val="uk-UA"/>
                        </w:rPr>
                      </w:pPr>
                    </w:p>
                    <w:p w:rsidR="00A93F08" w:rsidRDefault="00A93F08" w:rsidP="00A93F08">
                      <w:pPr>
                        <w:rPr>
                          <w:lang w:val="uk-UA"/>
                        </w:rPr>
                      </w:pPr>
                      <w:r>
                        <w:rPr>
                          <w:lang w:val="uk-UA"/>
                        </w:rPr>
                        <w:t>1 - ОФВ</w:t>
                      </w:r>
                      <w:r>
                        <w:rPr>
                          <w:vertAlign w:val="subscript"/>
                          <w:lang w:val="uk-UA"/>
                        </w:rPr>
                        <w:t>1</w:t>
                      </w:r>
                      <w:r>
                        <w:rPr>
                          <w:lang w:val="uk-UA"/>
                        </w:rPr>
                        <w:t>, % від НВ</w:t>
                      </w:r>
                    </w:p>
                    <w:p w:rsidR="00A93F08" w:rsidRDefault="00A93F08" w:rsidP="00A93F08">
                      <w:pPr>
                        <w:rPr>
                          <w:lang w:val="uk-UA"/>
                        </w:rPr>
                      </w:pPr>
                      <w:r>
                        <w:rPr>
                          <w:lang w:val="uk-UA"/>
                        </w:rPr>
                        <w:t>2 - ФЖЄЛ, % від НВ</w:t>
                      </w:r>
                    </w:p>
                    <w:p w:rsidR="00A93F08" w:rsidRDefault="00A93F08" w:rsidP="00A93F08">
                      <w:pPr>
                        <w:rPr>
                          <w:lang w:val="uk-UA"/>
                        </w:rPr>
                      </w:pPr>
                      <w:r>
                        <w:rPr>
                          <w:lang w:val="uk-UA"/>
                        </w:rPr>
                        <w:t>3 - МОШ</w:t>
                      </w:r>
                      <w:r>
                        <w:rPr>
                          <w:vertAlign w:val="subscript"/>
                          <w:lang w:val="uk-UA"/>
                        </w:rPr>
                        <w:t xml:space="preserve">25, </w:t>
                      </w:r>
                      <w:r>
                        <w:rPr>
                          <w:lang w:val="uk-UA"/>
                        </w:rPr>
                        <w:t>% від НВ</w:t>
                      </w:r>
                    </w:p>
                    <w:p w:rsidR="00A93F08" w:rsidRDefault="00A93F08" w:rsidP="00A93F08">
                      <w:pPr>
                        <w:rPr>
                          <w:lang w:val="uk-UA"/>
                        </w:rPr>
                      </w:pPr>
                      <w:r>
                        <w:rPr>
                          <w:lang w:val="uk-UA"/>
                        </w:rPr>
                        <w:t>4 - МОШ</w:t>
                      </w:r>
                      <w:r>
                        <w:rPr>
                          <w:vertAlign w:val="subscript"/>
                          <w:lang w:val="uk-UA"/>
                        </w:rPr>
                        <w:t>50,</w:t>
                      </w:r>
                      <w:r>
                        <w:rPr>
                          <w:lang w:val="uk-UA"/>
                        </w:rPr>
                        <w:t xml:space="preserve"> % від НВ</w:t>
                      </w:r>
                    </w:p>
                    <w:p w:rsidR="00A93F08" w:rsidRDefault="00A93F08" w:rsidP="00A93F08">
                      <w:pPr>
                        <w:rPr>
                          <w:lang w:val="uk-UA"/>
                        </w:rPr>
                      </w:pPr>
                      <w:r>
                        <w:rPr>
                          <w:lang w:val="uk-UA"/>
                        </w:rPr>
                        <w:t>5 - МОШ</w:t>
                      </w:r>
                      <w:r>
                        <w:rPr>
                          <w:vertAlign w:val="subscript"/>
                          <w:lang w:val="uk-UA"/>
                        </w:rPr>
                        <w:t>75</w:t>
                      </w:r>
                      <w:r>
                        <w:rPr>
                          <w:lang w:val="uk-UA"/>
                        </w:rPr>
                        <w:t>, % від НВ</w:t>
                      </w:r>
                    </w:p>
                  </w:txbxContent>
                </v:textbox>
              </v:shape>
            </w:pict>
          </mc:Fallback>
        </mc:AlternateContent>
      </w:r>
      <w:r>
        <w:rPr>
          <w:noProof/>
          <w:lang w:eastAsia="ru-RU"/>
        </w:rPr>
        <w:drawing>
          <wp:inline distT="0" distB="0" distL="0" distR="0">
            <wp:extent cx="4822825" cy="3465830"/>
            <wp:effectExtent l="0" t="0" r="0" b="0"/>
            <wp:docPr id="563" name="Диаграмма 5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3F08" w:rsidRDefault="00A93F08" w:rsidP="00A93F08">
      <w:pPr>
        <w:ind w:firstLine="900"/>
        <w:rPr>
          <w:sz w:val="28"/>
          <w:szCs w:val="28"/>
          <w:lang w:val="uk-UA"/>
        </w:rPr>
      </w:pPr>
    </w:p>
    <w:p w:rsidR="00A93F08" w:rsidRDefault="00A93F08" w:rsidP="00A93F08">
      <w:pPr>
        <w:ind w:firstLine="900"/>
        <w:jc w:val="both"/>
        <w:rPr>
          <w:sz w:val="28"/>
          <w:szCs w:val="28"/>
          <w:lang w:val="uk-UA"/>
        </w:rPr>
      </w:pPr>
      <w:r>
        <w:rPr>
          <w:sz w:val="28"/>
          <w:szCs w:val="28"/>
          <w:lang w:val="uk-UA"/>
        </w:rPr>
        <w:t>Рис. 1. Динаміка результатів впливу СКЛ на показники ФЗД дітей з РБ (зміни відносно даних до лікування, %).</w:t>
      </w:r>
    </w:p>
    <w:p w:rsidR="00A93F08" w:rsidRDefault="00A93F08" w:rsidP="00A93F08">
      <w:pPr>
        <w:ind w:firstLine="900"/>
        <w:jc w:val="both"/>
        <w:rPr>
          <w:sz w:val="28"/>
          <w:szCs w:val="28"/>
          <w:lang w:val="uk-UA"/>
        </w:rPr>
      </w:pPr>
    </w:p>
    <w:p w:rsidR="00A93F08" w:rsidRDefault="00A93F08" w:rsidP="00A93F08">
      <w:pPr>
        <w:ind w:firstLine="900"/>
        <w:jc w:val="both"/>
        <w:rPr>
          <w:sz w:val="28"/>
          <w:szCs w:val="28"/>
          <w:lang w:val="uk-UA"/>
        </w:rPr>
      </w:pPr>
      <w:r>
        <w:rPr>
          <w:sz w:val="28"/>
          <w:szCs w:val="28"/>
          <w:lang w:val="uk-UA"/>
        </w:rPr>
        <w:t>При інтерпретації термограм у дітей з РБ, пролікованих ФФК</w:t>
      </w:r>
      <w:r>
        <w:rPr>
          <w:b/>
          <w:bCs/>
          <w:sz w:val="28"/>
          <w:szCs w:val="28"/>
          <w:lang w:val="uk-UA"/>
        </w:rPr>
        <w:t xml:space="preserve">, </w:t>
      </w:r>
      <w:r>
        <w:rPr>
          <w:sz w:val="28"/>
          <w:szCs w:val="28"/>
          <w:lang w:val="uk-UA"/>
        </w:rPr>
        <w:t>встановлено зниження градієнту температур у зоні надключичних та передньошийних лімфовузлів в середньому в 1,8 рази (Р&lt;0,05) порівняно з аналогічним показником пацієнтів 1 (контрольної) групи, втім, повернути температуру даних ділянок до мезотермічної відмітки не вдалось у 5,9% обстежених. В ОГК пацієнтів 4 групи, спостерігалось повне відновлення терморельєфу (рис. 2).</w:t>
      </w:r>
    </w:p>
    <w:p w:rsidR="00A93F08" w:rsidRDefault="00A93F08" w:rsidP="00A93F08">
      <w:pPr>
        <w:ind w:firstLine="900"/>
        <w:jc w:val="both"/>
        <w:rPr>
          <w:sz w:val="28"/>
          <w:szCs w:val="28"/>
          <w:lang w:val="uk-UA"/>
        </w:rPr>
      </w:pPr>
      <w:r>
        <w:rPr>
          <w:sz w:val="28"/>
          <w:szCs w:val="28"/>
          <w:lang w:val="uk-UA"/>
        </w:rPr>
        <w:t>Оскільки максимальний ефект бальнеолікування, розвивається через 1,5-3 місяці після його завершення (Соколова М.Ю, 2007), ми проаналізували віддалені результати лікування через рік після проведеної терапії. Так, в дітей з РБ через рік після терапії ФФК частота рецидивів порівняно з контрольним показником достовірно знизилась в 2,1 рази, тривалість періоду загострення скоротилась на 45,9% протягом всього періоду катамнестичного спостереження (див. рис. 3).</w:t>
      </w:r>
    </w:p>
    <w:p w:rsidR="00A93F08" w:rsidRDefault="00A93F08" w:rsidP="00A93F08">
      <w:pPr>
        <w:ind w:firstLine="900"/>
        <w:jc w:val="both"/>
        <w:rPr>
          <w:sz w:val="28"/>
          <w:szCs w:val="28"/>
          <w:lang w:val="uk-UA"/>
        </w:rPr>
      </w:pPr>
    </w:p>
    <w:tbl>
      <w:tblPr>
        <w:tblW w:w="0" w:type="auto"/>
        <w:tblInd w:w="828" w:type="dxa"/>
        <w:tblLayout w:type="fixed"/>
        <w:tblLook w:val="0000" w:firstRow="0" w:lastRow="0" w:firstColumn="0" w:lastColumn="0" w:noHBand="0" w:noVBand="0"/>
      </w:tblPr>
      <w:tblGrid>
        <w:gridCol w:w="5220"/>
        <w:gridCol w:w="4320"/>
      </w:tblGrid>
      <w:tr w:rsidR="00A93F08" w:rsidTr="004632A2">
        <w:tblPrEx>
          <w:tblCellMar>
            <w:top w:w="0" w:type="dxa"/>
            <w:bottom w:w="0" w:type="dxa"/>
          </w:tblCellMar>
        </w:tblPrEx>
        <w:tc>
          <w:tcPr>
            <w:tcW w:w="5220" w:type="dxa"/>
            <w:tcBorders>
              <w:top w:val="nil"/>
              <w:left w:val="nil"/>
              <w:bottom w:val="nil"/>
              <w:right w:val="nil"/>
            </w:tcBorders>
          </w:tcPr>
          <w:p w:rsidR="00A93F08" w:rsidRDefault="00A93F08" w:rsidP="004632A2">
            <w:pPr>
              <w:jc w:val="both"/>
              <w:rPr>
                <w:sz w:val="28"/>
                <w:szCs w:val="28"/>
                <w:lang w:val="uk-UA"/>
              </w:rPr>
            </w:pPr>
            <w:r>
              <w:rPr>
                <w:noProof/>
                <w:sz w:val="28"/>
                <w:szCs w:val="28"/>
                <w:lang w:eastAsia="ru-RU"/>
              </w:rPr>
              <w:lastRenderedPageBreak/>
              <w:drawing>
                <wp:inline distT="0" distB="0" distL="0" distR="0">
                  <wp:extent cx="2506980" cy="2492375"/>
                  <wp:effectExtent l="0" t="0" r="7620" b="3175"/>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980" cy="2492375"/>
                          </a:xfrm>
                          <a:prstGeom prst="rect">
                            <a:avLst/>
                          </a:prstGeom>
                          <a:noFill/>
                          <a:ln>
                            <a:noFill/>
                          </a:ln>
                        </pic:spPr>
                      </pic:pic>
                    </a:graphicData>
                  </a:graphic>
                </wp:inline>
              </w:drawing>
            </w:r>
          </w:p>
          <w:p w:rsidR="00A93F08" w:rsidRDefault="00A93F08" w:rsidP="004632A2">
            <w:pPr>
              <w:jc w:val="center"/>
              <w:rPr>
                <w:sz w:val="28"/>
                <w:szCs w:val="28"/>
                <w:lang w:val="uk-UA"/>
              </w:rPr>
            </w:pPr>
            <w:r>
              <w:rPr>
                <w:sz w:val="28"/>
                <w:szCs w:val="28"/>
                <w:lang w:val="uk-UA"/>
              </w:rPr>
              <w:t>А (до лікування)</w:t>
            </w:r>
          </w:p>
        </w:tc>
        <w:tc>
          <w:tcPr>
            <w:tcW w:w="4320" w:type="dxa"/>
            <w:tcBorders>
              <w:top w:val="nil"/>
              <w:left w:val="nil"/>
              <w:bottom w:val="nil"/>
              <w:right w:val="nil"/>
            </w:tcBorders>
          </w:tcPr>
          <w:p w:rsidR="00A93F08" w:rsidRDefault="00A93F08" w:rsidP="004632A2">
            <w:pPr>
              <w:jc w:val="both"/>
              <w:rPr>
                <w:sz w:val="28"/>
                <w:szCs w:val="28"/>
                <w:lang w:val="uk-UA"/>
              </w:rPr>
            </w:pPr>
            <w:r>
              <w:rPr>
                <w:noProof/>
                <w:sz w:val="28"/>
                <w:szCs w:val="28"/>
                <w:lang w:eastAsia="ru-RU"/>
              </w:rPr>
              <w:drawing>
                <wp:inline distT="0" distB="0" distL="0" distR="0">
                  <wp:extent cx="2536825" cy="2492375"/>
                  <wp:effectExtent l="0" t="0" r="0" b="3175"/>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825" cy="2492375"/>
                          </a:xfrm>
                          <a:prstGeom prst="rect">
                            <a:avLst/>
                          </a:prstGeom>
                          <a:noFill/>
                          <a:ln>
                            <a:noFill/>
                          </a:ln>
                        </pic:spPr>
                      </pic:pic>
                    </a:graphicData>
                  </a:graphic>
                </wp:inline>
              </w:drawing>
            </w:r>
          </w:p>
          <w:p w:rsidR="00A93F08" w:rsidRDefault="00A93F08" w:rsidP="004632A2">
            <w:pPr>
              <w:jc w:val="center"/>
              <w:rPr>
                <w:sz w:val="28"/>
                <w:szCs w:val="28"/>
                <w:lang w:val="uk-UA"/>
              </w:rPr>
            </w:pPr>
            <w:r>
              <w:rPr>
                <w:sz w:val="28"/>
                <w:szCs w:val="28"/>
                <w:lang w:val="uk-UA"/>
              </w:rPr>
              <w:t>Б (після лікування ЛК 4)</w:t>
            </w:r>
          </w:p>
        </w:tc>
      </w:tr>
      <w:tr w:rsidR="00A93F08" w:rsidTr="004632A2">
        <w:tblPrEx>
          <w:tblCellMar>
            <w:top w:w="0" w:type="dxa"/>
            <w:bottom w:w="0" w:type="dxa"/>
          </w:tblCellMar>
        </w:tblPrEx>
        <w:tc>
          <w:tcPr>
            <w:tcW w:w="9540" w:type="dxa"/>
            <w:gridSpan w:val="2"/>
            <w:tcBorders>
              <w:top w:val="nil"/>
              <w:left w:val="nil"/>
              <w:bottom w:val="nil"/>
              <w:right w:val="nil"/>
            </w:tcBorders>
          </w:tcPr>
          <w:p w:rsidR="00A93F08" w:rsidRDefault="00A93F08" w:rsidP="004632A2">
            <w:pPr>
              <w:ind w:firstLine="900"/>
              <w:jc w:val="both"/>
              <w:rPr>
                <w:sz w:val="28"/>
                <w:szCs w:val="28"/>
                <w:lang w:val="uk-UA"/>
              </w:rPr>
            </w:pPr>
            <w:r>
              <w:rPr>
                <w:sz w:val="28"/>
                <w:szCs w:val="28"/>
                <w:lang w:val="uk-UA"/>
              </w:rPr>
              <w:t>Рис. 2. Термограма пацієнта І., 13 років (4 група). Діагноз: РБ, фаза ремісії. А – двохстороння надключична лімфопатія, ∆</w:t>
            </w:r>
            <w:r>
              <w:rPr>
                <w:sz w:val="28"/>
                <w:szCs w:val="28"/>
                <w:lang w:val="en-US"/>
              </w:rPr>
              <w:t>t</w:t>
            </w:r>
            <w:r>
              <w:rPr>
                <w:sz w:val="28"/>
                <w:szCs w:val="28"/>
                <w:lang w:val="uk-UA"/>
              </w:rPr>
              <w:t>+1,2</w:t>
            </w:r>
            <w:r>
              <w:rPr>
                <w:sz w:val="28"/>
                <w:szCs w:val="28"/>
                <w:vertAlign w:val="superscript"/>
                <w:lang w:val="uk-UA"/>
              </w:rPr>
              <w:t>0</w:t>
            </w:r>
            <w:r>
              <w:rPr>
                <w:sz w:val="28"/>
                <w:szCs w:val="28"/>
                <w:lang w:val="uk-UA"/>
              </w:rPr>
              <w:t xml:space="preserve">С. </w:t>
            </w:r>
          </w:p>
          <w:p w:rsidR="00A93F08" w:rsidRDefault="00A93F08" w:rsidP="004632A2">
            <w:pPr>
              <w:ind w:firstLine="900"/>
              <w:jc w:val="both"/>
              <w:rPr>
                <w:sz w:val="28"/>
                <w:szCs w:val="28"/>
                <w:lang w:val="uk-UA"/>
              </w:rPr>
            </w:pPr>
            <w:r>
              <w:rPr>
                <w:sz w:val="28"/>
                <w:szCs w:val="28"/>
                <w:lang w:val="uk-UA"/>
              </w:rPr>
              <w:t xml:space="preserve">Б - мезотермія ділянки лімфовузлів та ОГК. </w:t>
            </w:r>
          </w:p>
        </w:tc>
      </w:tr>
    </w:tbl>
    <w:p w:rsidR="00A93F08" w:rsidRDefault="00A93F08" w:rsidP="00A93F08">
      <w:pPr>
        <w:tabs>
          <w:tab w:val="left" w:pos="8415"/>
        </w:tabs>
        <w:ind w:firstLine="900"/>
        <w:jc w:val="both"/>
        <w:rPr>
          <w:sz w:val="28"/>
          <w:szCs w:val="28"/>
          <w:lang w:val="uk-UA"/>
        </w:rPr>
      </w:pPr>
    </w:p>
    <w:p w:rsidR="00A93F08" w:rsidRDefault="00A93F08" w:rsidP="00A93F08">
      <w:pPr>
        <w:tabs>
          <w:tab w:val="left" w:pos="8415"/>
        </w:tabs>
        <w:ind w:firstLine="900"/>
        <w:jc w:val="both"/>
        <w:rPr>
          <w:sz w:val="28"/>
          <w:szCs w:val="28"/>
          <w:lang w:val="uk-UA"/>
        </w:rPr>
      </w:pPr>
      <w:r>
        <w:rPr>
          <w:sz w:val="28"/>
          <w:szCs w:val="28"/>
          <w:lang w:val="uk-UA"/>
        </w:rPr>
        <w:t xml:space="preserve">Проведений економічний аналіз продемонстрував переваги лікувально-реабілітаційної програми з включенням ФФК (Рв та інгаляції ТЗ й </w:t>
      </w:r>
      <w:r>
        <w:rPr>
          <w:sz w:val="28"/>
          <w:szCs w:val="28"/>
          <w:lang w:val="en-US"/>
        </w:rPr>
        <w:t>N</w:t>
      </w:r>
      <w:r>
        <w:rPr>
          <w:sz w:val="28"/>
          <w:szCs w:val="28"/>
          <w:lang w:val="uk-UA"/>
        </w:rPr>
        <w:t>АС) - показник базової вартості медикаментозного лікування протягом першого року після реабілітації значимо знизився в 3,9 рази (Р&lt;0,05) при порівнянні з групою контролю.</w:t>
      </w:r>
    </w:p>
    <w:p w:rsidR="00A93F08" w:rsidRDefault="00A93F08" w:rsidP="00A93F08">
      <w:pPr>
        <w:tabs>
          <w:tab w:val="left" w:pos="8415"/>
        </w:tabs>
        <w:ind w:firstLine="900"/>
        <w:jc w:val="both"/>
        <w:rPr>
          <w:sz w:val="28"/>
          <w:szCs w:val="28"/>
          <w:lang w:val="uk-UA"/>
        </w:rPr>
      </w:pPr>
    </w:p>
    <w:p w:rsidR="00A93F08" w:rsidRDefault="00A93F08" w:rsidP="00A93F08">
      <w:pPr>
        <w:jc w:val="center"/>
        <w:rPr>
          <w:sz w:val="28"/>
          <w:szCs w:val="28"/>
          <w:lang w:val="uk-UA"/>
        </w:rPr>
      </w:pPr>
      <w:r>
        <w:rPr>
          <w:noProof/>
          <w:sz w:val="20"/>
          <w:lang w:eastAsia="ru-RU"/>
        </w:rPr>
        <mc:AlternateContent>
          <mc:Choice Requires="wpg">
            <w:drawing>
              <wp:anchor distT="0" distB="0" distL="114300" distR="114300" simplePos="0" relativeHeight="251660288" behindDoc="0" locked="0" layoutInCell="0" allowOverlap="1">
                <wp:simplePos x="0" y="0"/>
                <wp:positionH relativeFrom="column">
                  <wp:posOffset>2286000</wp:posOffset>
                </wp:positionH>
                <wp:positionV relativeFrom="paragraph">
                  <wp:posOffset>914400</wp:posOffset>
                </wp:positionV>
                <wp:extent cx="3143250" cy="781050"/>
                <wp:effectExtent l="6985" t="0" r="2540" b="9525"/>
                <wp:wrapNone/>
                <wp:docPr id="564" name="Группа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781050"/>
                          <a:chOff x="4851" y="8979"/>
                          <a:chExt cx="4530" cy="1230"/>
                        </a:xfrm>
                      </wpg:grpSpPr>
                      <wpg:grpSp>
                        <wpg:cNvPr id="565" name="Group 571"/>
                        <wpg:cNvGrpSpPr>
                          <a:grpSpLocks/>
                        </wpg:cNvGrpSpPr>
                        <wpg:grpSpPr bwMode="auto">
                          <a:xfrm>
                            <a:off x="4851" y="8979"/>
                            <a:ext cx="195" cy="540"/>
                            <a:chOff x="1431" y="9954"/>
                            <a:chExt cx="195" cy="540"/>
                          </a:xfrm>
                        </wpg:grpSpPr>
                        <wpg:grpSp>
                          <wpg:cNvPr id="566" name="Group 572"/>
                          <wpg:cNvGrpSpPr>
                            <a:grpSpLocks/>
                          </wpg:cNvGrpSpPr>
                          <wpg:grpSpPr bwMode="auto">
                            <a:xfrm>
                              <a:off x="1431" y="10134"/>
                              <a:ext cx="180" cy="360"/>
                              <a:chOff x="1431" y="10134"/>
                              <a:chExt cx="180" cy="360"/>
                            </a:xfrm>
                          </wpg:grpSpPr>
                          <wps:wsp>
                            <wps:cNvPr id="567" name="Line 573"/>
                            <wps:cNvCnPr/>
                            <wps:spPr bwMode="auto">
                              <a:xfrm>
                                <a:off x="1521" y="101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574"/>
                            <wps:cNvCnPr/>
                            <wps:spPr bwMode="auto">
                              <a:xfrm>
                                <a:off x="1431" y="104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575"/>
                            <wps:cNvCnPr/>
                            <wps:spPr bwMode="auto">
                              <a:xfrm>
                                <a:off x="1431"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0" name="Text Box 576"/>
                          <wps:cNvSpPr txBox="1">
                            <a:spLocks noChangeArrowheads="1"/>
                          </wps:cNvSpPr>
                          <wps:spPr bwMode="auto">
                            <a:xfrm>
                              <a:off x="1446" y="9954"/>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F08" w:rsidRDefault="00A93F08" w:rsidP="00A93F08">
                                <w:pPr>
                                  <w:rPr>
                                    <w:lang w:val="en-US"/>
                                  </w:rPr>
                                </w:pPr>
                                <w:r>
                                  <w:rPr>
                                    <w:lang w:val="en-US"/>
                                  </w:rPr>
                                  <w:t>*</w:t>
                                </w:r>
                              </w:p>
                            </w:txbxContent>
                          </wps:txbx>
                          <wps:bodyPr rot="0" vert="horz" wrap="square" lIns="0" tIns="0" rIns="0" bIns="0" anchor="t" anchorCtr="0" upright="1">
                            <a:noAutofit/>
                          </wps:bodyPr>
                        </wps:wsp>
                      </wpg:grpSp>
                      <wpg:grpSp>
                        <wpg:cNvPr id="571" name="Group 577"/>
                        <wpg:cNvGrpSpPr>
                          <a:grpSpLocks/>
                        </wpg:cNvGrpSpPr>
                        <wpg:grpSpPr bwMode="auto">
                          <a:xfrm>
                            <a:off x="6201" y="9414"/>
                            <a:ext cx="195" cy="540"/>
                            <a:chOff x="1431" y="9954"/>
                            <a:chExt cx="195" cy="540"/>
                          </a:xfrm>
                        </wpg:grpSpPr>
                        <wpg:grpSp>
                          <wpg:cNvPr id="572" name="Group 578"/>
                          <wpg:cNvGrpSpPr>
                            <a:grpSpLocks/>
                          </wpg:cNvGrpSpPr>
                          <wpg:grpSpPr bwMode="auto">
                            <a:xfrm>
                              <a:off x="1431" y="10134"/>
                              <a:ext cx="180" cy="360"/>
                              <a:chOff x="1431" y="10134"/>
                              <a:chExt cx="180" cy="360"/>
                            </a:xfrm>
                          </wpg:grpSpPr>
                          <wps:wsp>
                            <wps:cNvPr id="573" name="Line 579"/>
                            <wps:cNvCnPr/>
                            <wps:spPr bwMode="auto">
                              <a:xfrm>
                                <a:off x="1521" y="101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580"/>
                            <wps:cNvCnPr/>
                            <wps:spPr bwMode="auto">
                              <a:xfrm>
                                <a:off x="1431" y="104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581"/>
                            <wps:cNvCnPr/>
                            <wps:spPr bwMode="auto">
                              <a:xfrm>
                                <a:off x="1431"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6" name="Text Box 582"/>
                          <wps:cNvSpPr txBox="1">
                            <a:spLocks noChangeArrowheads="1"/>
                          </wps:cNvSpPr>
                          <wps:spPr bwMode="auto">
                            <a:xfrm>
                              <a:off x="1446" y="9954"/>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F08" w:rsidRDefault="00A93F08" w:rsidP="00A93F08">
                                <w:pPr>
                                  <w:rPr>
                                    <w:lang w:val="en-US"/>
                                  </w:rPr>
                                </w:pPr>
                                <w:r>
                                  <w:rPr>
                                    <w:lang w:val="en-US"/>
                                  </w:rPr>
                                  <w:t>*</w:t>
                                </w:r>
                              </w:p>
                            </w:txbxContent>
                          </wps:txbx>
                          <wps:bodyPr rot="0" vert="horz" wrap="square" lIns="0" tIns="0" rIns="0" bIns="0" anchor="t" anchorCtr="0" upright="1">
                            <a:noAutofit/>
                          </wps:bodyPr>
                        </wps:wsp>
                      </wpg:grpSp>
                      <wpg:grpSp>
                        <wpg:cNvPr id="577" name="Group 583"/>
                        <wpg:cNvGrpSpPr>
                          <a:grpSpLocks/>
                        </wpg:cNvGrpSpPr>
                        <wpg:grpSpPr bwMode="auto">
                          <a:xfrm>
                            <a:off x="9006" y="9534"/>
                            <a:ext cx="375" cy="675"/>
                            <a:chOff x="9006" y="9534"/>
                            <a:chExt cx="375" cy="675"/>
                          </a:xfrm>
                        </wpg:grpSpPr>
                        <wpg:grpSp>
                          <wpg:cNvPr id="578" name="Group 584"/>
                          <wpg:cNvGrpSpPr>
                            <a:grpSpLocks/>
                          </wpg:cNvGrpSpPr>
                          <wpg:grpSpPr bwMode="auto">
                            <a:xfrm>
                              <a:off x="9051" y="9849"/>
                              <a:ext cx="180" cy="360"/>
                              <a:chOff x="1431" y="10134"/>
                              <a:chExt cx="180" cy="360"/>
                            </a:xfrm>
                          </wpg:grpSpPr>
                          <wps:wsp>
                            <wps:cNvPr id="579" name="Line 585"/>
                            <wps:cNvCnPr/>
                            <wps:spPr bwMode="auto">
                              <a:xfrm>
                                <a:off x="1521" y="101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86"/>
                            <wps:cNvCnPr/>
                            <wps:spPr bwMode="auto">
                              <a:xfrm>
                                <a:off x="1431" y="104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587"/>
                            <wps:cNvCnPr/>
                            <wps:spPr bwMode="auto">
                              <a:xfrm>
                                <a:off x="1431"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2" name="Text Box 588"/>
                          <wps:cNvSpPr txBox="1">
                            <a:spLocks noChangeArrowheads="1"/>
                          </wps:cNvSpPr>
                          <wps:spPr bwMode="auto">
                            <a:xfrm>
                              <a:off x="9006" y="9534"/>
                              <a:ext cx="3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08" w:rsidRDefault="00A93F08" w:rsidP="00A93F08">
                                <w:pPr>
                                  <w:rPr>
                                    <w:lang w:val="en-US"/>
                                  </w:rPr>
                                </w:pPr>
                                <w:r>
                                  <w:rPr>
                                    <w:lang w:val="en-US"/>
                                  </w:rPr>
                                  <w:t>*1</w:t>
                                </w:r>
                              </w:p>
                            </w:txbxContent>
                          </wps:txbx>
                          <wps:bodyPr rot="0" vert="horz" wrap="square" lIns="0" tIns="0" rIns="0" bIns="0" anchor="t" anchorCtr="0" upright="1">
                            <a:noAutofit/>
                          </wps:bodyPr>
                        </wps:wsp>
                      </wpg:grpSp>
                      <wpg:grpSp>
                        <wpg:cNvPr id="583" name="Group 589"/>
                        <wpg:cNvGrpSpPr>
                          <a:grpSpLocks/>
                        </wpg:cNvGrpSpPr>
                        <wpg:grpSpPr bwMode="auto">
                          <a:xfrm>
                            <a:off x="7596" y="9444"/>
                            <a:ext cx="375" cy="660"/>
                            <a:chOff x="7596" y="9444"/>
                            <a:chExt cx="375" cy="660"/>
                          </a:xfrm>
                        </wpg:grpSpPr>
                        <wpg:grpSp>
                          <wpg:cNvPr id="584" name="Group 590"/>
                          <wpg:cNvGrpSpPr>
                            <a:grpSpLocks/>
                          </wpg:cNvGrpSpPr>
                          <wpg:grpSpPr bwMode="auto">
                            <a:xfrm>
                              <a:off x="7641" y="9744"/>
                              <a:ext cx="180" cy="360"/>
                              <a:chOff x="1431" y="10134"/>
                              <a:chExt cx="180" cy="360"/>
                            </a:xfrm>
                          </wpg:grpSpPr>
                          <wps:wsp>
                            <wps:cNvPr id="585" name="Line 591"/>
                            <wps:cNvCnPr/>
                            <wps:spPr bwMode="auto">
                              <a:xfrm>
                                <a:off x="1521" y="101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592"/>
                            <wps:cNvCnPr/>
                            <wps:spPr bwMode="auto">
                              <a:xfrm>
                                <a:off x="1431" y="104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593"/>
                            <wps:cNvCnPr/>
                            <wps:spPr bwMode="auto">
                              <a:xfrm>
                                <a:off x="1431"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8" name="Text Box 594"/>
                          <wps:cNvSpPr txBox="1">
                            <a:spLocks noChangeArrowheads="1"/>
                          </wps:cNvSpPr>
                          <wps:spPr bwMode="auto">
                            <a:xfrm>
                              <a:off x="7596" y="9444"/>
                              <a:ext cx="3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08" w:rsidRDefault="00A93F08" w:rsidP="00A93F08">
                                <w:pPr>
                                  <w:rPr>
                                    <w:lang w:val="en-US"/>
                                  </w:rPr>
                                </w:pPr>
                                <w:r>
                                  <w:rPr>
                                    <w:lang w:val="en-US"/>
                                  </w:rPr>
                                  <w:t>*1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64" o:spid="_x0000_s1027" style="position:absolute;left:0;text-align:left;margin-left:180pt;margin-top:1in;width:247.5pt;height:61.5pt;z-index:251660288" coordorigin="4851,8979" coordsize="453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" o:allowincell="f">
                <v:group id="Group 571" o:spid="_x0000_s1028" style="position:absolute;left:4851;top:8979;width:195;height:540" coordorigin="1431,9954" coordsize="1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group id="Group 572" o:spid="_x0000_s1029" style="position:absolute;left:1431;top:10134;width:180;height:360" coordorigin="1431,10134"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line id="Line 573" o:spid="_x0000_s1030" style="position:absolute;visibility:visible;mso-wrap-style:square" from="1521,10134" to="152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574" o:spid="_x0000_s1031" style="position:absolute;visibility:visible;mso-wrap-style:square" from="1431,10494" to="161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575" o:spid="_x0000_s1032" style="position:absolute;visibility:visible;mso-wrap-style:square" from="1431,10134" to="161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group>
                  <v:shape id="Text Box 576" o:spid="_x0000_s1033" type="#_x0000_t202" style="position:absolute;left:1446;top:995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pb8MA&#10;AADcAAAADwAAAGRycy9kb3ducmV2LnhtbERPz2vCMBS+D/wfwhN2GZpOmJNqLFoVdtgO1uL50by1&#10;Zc1LSaKt//1yGOz48f3eZKPpxJ2cby0reJ0nIIgrq1uuFZSX02wFwgdkjZ1lUvAgD9l28rTBVNuB&#10;z3QvQi1iCPsUFTQh9KmUvmrIoJ/bnjhy39YZDBG6WmqHQww3nVwkyVIabDk2NNhT3lD1U9yMguXB&#10;3YYz5y+H8viJX329uO4fV6Wep+NuDSLQGP7Ff+4PreDtP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5pb8MAAADcAAAADwAAAAAAAAAAAAAAAACYAgAAZHJzL2Rv&#10;d25yZXYueG1sUEsFBgAAAAAEAAQA9QAAAIgDAAAAAA==&#10;" stroked="f">
                    <v:textbox inset="0,0,0,0">
                      <w:txbxContent>
                        <w:p w:rsidR="00A93F08" w:rsidRDefault="00A93F08" w:rsidP="00A93F08">
                          <w:pPr>
                            <w:rPr>
                              <w:lang w:val="en-US"/>
                            </w:rPr>
                          </w:pPr>
                          <w:r>
                            <w:rPr>
                              <w:lang w:val="en-US"/>
                            </w:rPr>
                            <w:t>*</w:t>
                          </w:r>
                        </w:p>
                      </w:txbxContent>
                    </v:textbox>
                  </v:shape>
                </v:group>
                <v:group id="Group 577" o:spid="_x0000_s1034" style="position:absolute;left:6201;top:9414;width:195;height:540" coordorigin="1431,9954" coordsize="1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group id="Group 578" o:spid="_x0000_s1035" style="position:absolute;left:1431;top:10134;width:180;height:360" coordorigin="1431,10134"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line id="Line 579" o:spid="_x0000_s1036" style="position:absolute;visibility:visible;mso-wrap-style:square" from="1521,10134" to="152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580" o:spid="_x0000_s1037" style="position:absolute;visibility:visible;mso-wrap-style:square" from="1431,10494" to="161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581" o:spid="_x0000_s1038" style="position:absolute;visibility:visible;mso-wrap-style:square" from="1431,10134" to="161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3wixwAAANwAAAAPAAAAAAAA&#10;AAAAAAAAAKECAABkcnMvZG93bnJldi54bWxQSwUGAAAAAAQABAD5AAAAlQMAAAAA&#10;"/>
                  </v:group>
                  <v:shape id="Text Box 582" o:spid="_x0000_s1039" type="#_x0000_t202" style="position:absolute;left:1446;top:995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UgMUA&#10;AADcAAAADwAAAGRycy9kb3ducmV2LnhtbESPT4vCMBTE7wt+h/CEvSyarmCVahRXV9jDevAPnh/N&#10;sy02LyWJtn77jSDscZiZ3zDzZWdqcSfnK8sKPocJCOLc6ooLBafjdjAF4QOyxtoyKXiQh+Wi9zbH&#10;TNuW93Q/hEJECPsMFZQhNJmUPi/JoB/ahjh6F+sMhihdIbXDNsJNLUdJkkqDFceFEhtal5RfDzej&#10;IN24W7vn9cfm9P2Lu6YYnb8eZ6Xe+91qBiJQF/7Dr/aPVjCepP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1SAxQAAANwAAAAPAAAAAAAAAAAAAAAAAJgCAABkcnMv&#10;ZG93bnJldi54bWxQSwUGAAAAAAQABAD1AAAAigMAAAAA&#10;" stroked="f">
                    <v:textbox inset="0,0,0,0">
                      <w:txbxContent>
                        <w:p w:rsidR="00A93F08" w:rsidRDefault="00A93F08" w:rsidP="00A93F08">
                          <w:pPr>
                            <w:rPr>
                              <w:lang w:val="en-US"/>
                            </w:rPr>
                          </w:pPr>
                          <w:r>
                            <w:rPr>
                              <w:lang w:val="en-US"/>
                            </w:rPr>
                            <w:t>*</w:t>
                          </w:r>
                        </w:p>
                      </w:txbxContent>
                    </v:textbox>
                  </v:shape>
                </v:group>
                <v:group id="Group 583" o:spid="_x0000_s1040" style="position:absolute;left:9006;top:9534;width:375;height:675" coordorigin="9006,9534" coordsize="37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group id="Group 584" o:spid="_x0000_s1041" style="position:absolute;left:9051;top:9849;width:180;height:360" coordorigin="1431,10134"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line id="Line 585" o:spid="_x0000_s1042" style="position:absolute;visibility:visible;mso-wrap-style:square" from="1521,10134" to="152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586" o:spid="_x0000_s1043" style="position:absolute;visibility:visible;mso-wrap-style:square" from="1431,10494" to="161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587" o:spid="_x0000_s1044" style="position:absolute;visibility:visible;mso-wrap-style:square" from="1431,10134" to="161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BsYAAADcAAAADwAAAGRycy9kb3ducmV2LnhtbESPQWvCQBSE74L/YXkFb7pRMUjqKqII&#10;2kOpttAen9nXJDX7Nuxuk/jvu4VCj8PMfMOsNr2pRUvOV5YVTCcJCOLc6ooLBW+vh/EShA/IGmvL&#10;pOBOHjbr4WCFmbYdn6m9hEJECPsMFZQhNJmUPi/JoJ/Yhjh6n9YZDFG6QmqHXYSbWs6SJJUGK44L&#10;JTa0Kym/Xb6Nguf5S9puT0/H/v2UXvP9+frx1TmlRg/99hFEoD78h//aR61gsZz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CgbGAAAA3AAAAA8AAAAAAAAA&#10;AAAAAAAAoQIAAGRycy9kb3ducmV2LnhtbFBLBQYAAAAABAAEAPkAAACUAwAAAAA=&#10;"/>
                  </v:group>
                  <v:shape id="Text Box 588" o:spid="_x0000_s1045" type="#_x0000_t202" style="position:absolute;left:9006;top:9534;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QMQA&#10;AADcAAAADwAAAGRycy9kb3ducmV2LnhtbESPQWvCQBSE74L/YXkFb7qpo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xUDEAAAA3AAAAA8AAAAAAAAAAAAAAAAAmAIAAGRycy9k&#10;b3ducmV2LnhtbFBLBQYAAAAABAAEAPUAAACJAwAAAAA=&#10;" filled="f" stroked="f">
                    <v:textbox inset="0,0,0,0">
                      <w:txbxContent>
                        <w:p w:rsidR="00A93F08" w:rsidRDefault="00A93F08" w:rsidP="00A93F08">
                          <w:pPr>
                            <w:rPr>
                              <w:lang w:val="en-US"/>
                            </w:rPr>
                          </w:pPr>
                          <w:r>
                            <w:rPr>
                              <w:lang w:val="en-US"/>
                            </w:rPr>
                            <w:t>*1</w:t>
                          </w:r>
                        </w:p>
                      </w:txbxContent>
                    </v:textbox>
                  </v:shape>
                </v:group>
                <v:group id="Group 589" o:spid="_x0000_s1046" style="position:absolute;left:7596;top:9444;width:375;height:660" coordorigin="7596,9444" coordsize="37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group id="Group 590" o:spid="_x0000_s1047" style="position:absolute;left:7641;top:9744;width:180;height:360" coordorigin="1431,10134"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line id="Line 591" o:spid="_x0000_s1048" style="position:absolute;visibility:visible;mso-wrap-style:square" from="1521,10134" to="152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592" o:spid="_x0000_s1049" style="position:absolute;visibility:visible;mso-wrap-style:square" from="1431,10494" to="161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593" o:spid="_x0000_s1050" style="position:absolute;visibility:visible;mso-wrap-style:square" from="1431,10134" to="161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group>
                  <v:shape id="Text Box 594" o:spid="_x0000_s1051" type="#_x0000_t202" style="position:absolute;left:7596;top:9444;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yqsEA&#10;AADcAAAADwAAAGRycy9kb3ducmV2LnhtbERPTYvCMBC9C/sfwix401RB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8qrBAAAA3AAAAA8AAAAAAAAAAAAAAAAAmAIAAGRycy9kb3du&#10;cmV2LnhtbFBLBQYAAAAABAAEAPUAAACGAwAAAAA=&#10;" filled="f" stroked="f">
                    <v:textbox inset="0,0,0,0">
                      <w:txbxContent>
                        <w:p w:rsidR="00A93F08" w:rsidRDefault="00A93F08" w:rsidP="00A93F08">
                          <w:pPr>
                            <w:rPr>
                              <w:lang w:val="en-US"/>
                            </w:rPr>
                          </w:pPr>
                          <w:r>
                            <w:rPr>
                              <w:lang w:val="en-US"/>
                            </w:rPr>
                            <w:t>*1</w:t>
                          </w:r>
                        </w:p>
                      </w:txbxContent>
                    </v:textbox>
                  </v:shape>
                </v:group>
              </v:group>
            </w:pict>
          </mc:Fallback>
        </mc:AlternateContent>
      </w:r>
      <w:r>
        <w:rPr>
          <w:noProof/>
          <w:color w:val="000000"/>
          <w:sz w:val="28"/>
          <w:szCs w:val="28"/>
          <w:lang w:eastAsia="ru-RU"/>
        </w:rPr>
        <w:drawing>
          <wp:inline distT="0" distB="0" distL="0" distR="0">
            <wp:extent cx="4852035" cy="2949575"/>
            <wp:effectExtent l="0" t="0" r="0" b="0"/>
            <wp:docPr id="560" name="Диаграмма 5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F08" w:rsidRDefault="00A93F08" w:rsidP="00A93F08">
      <w:pPr>
        <w:jc w:val="center"/>
        <w:rPr>
          <w:sz w:val="28"/>
          <w:szCs w:val="28"/>
          <w:lang w:val="uk-UA"/>
        </w:rPr>
      </w:pPr>
    </w:p>
    <w:p w:rsidR="00A93F08" w:rsidRDefault="00A93F08" w:rsidP="00A93F08">
      <w:pPr>
        <w:jc w:val="center"/>
        <w:rPr>
          <w:sz w:val="28"/>
          <w:szCs w:val="28"/>
          <w:lang w:val="uk-UA"/>
        </w:rPr>
      </w:pPr>
      <w:r>
        <w:rPr>
          <w:sz w:val="28"/>
          <w:szCs w:val="28"/>
          <w:lang w:val="uk-UA"/>
        </w:rPr>
        <w:t>Рис. 3. Віддалені результати впливу СКЛ на частоту загострень РБ у дітей.</w:t>
      </w:r>
    </w:p>
    <w:p w:rsidR="00A93F08" w:rsidRDefault="00A93F08" w:rsidP="00A93F08">
      <w:pPr>
        <w:widowControl w:val="0"/>
        <w:ind w:left="1440"/>
        <w:jc w:val="both"/>
        <w:rPr>
          <w:sz w:val="28"/>
          <w:szCs w:val="28"/>
          <w:lang w:val="uk-UA"/>
        </w:rPr>
      </w:pPr>
      <w:r>
        <w:rPr>
          <w:sz w:val="28"/>
          <w:szCs w:val="28"/>
          <w:lang w:val="uk-UA"/>
        </w:rPr>
        <w:t>1. * - відмінності у результатах лікування достовірні порівняно з даними контрольної групи до лікування (Р&lt;0,05);</w:t>
      </w:r>
    </w:p>
    <w:p w:rsidR="00A93F08" w:rsidRDefault="00A93F08" w:rsidP="00A93F08">
      <w:pPr>
        <w:widowControl w:val="0"/>
        <w:ind w:left="1440"/>
        <w:jc w:val="both"/>
        <w:rPr>
          <w:sz w:val="28"/>
          <w:szCs w:val="28"/>
          <w:lang w:val="uk-UA"/>
        </w:rPr>
      </w:pPr>
      <w:r>
        <w:rPr>
          <w:sz w:val="28"/>
          <w:szCs w:val="28"/>
          <w:lang w:val="uk-UA"/>
        </w:rPr>
        <w:t>2. цифри у вигляді верхніх індексів вказують номер групи, порівняно з якою відмінності у результатах лікування достовірні (Р&lt;0,05).</w:t>
      </w:r>
    </w:p>
    <w:p w:rsidR="00A93F08" w:rsidRDefault="00A93F08" w:rsidP="00A93F08">
      <w:pPr>
        <w:tabs>
          <w:tab w:val="left" w:pos="8415"/>
        </w:tabs>
        <w:ind w:firstLine="900"/>
        <w:jc w:val="both"/>
        <w:rPr>
          <w:sz w:val="28"/>
          <w:szCs w:val="28"/>
          <w:lang w:val="uk-UA"/>
        </w:rPr>
      </w:pPr>
    </w:p>
    <w:p w:rsidR="00A93F08" w:rsidRDefault="00A93F08" w:rsidP="00A93F08">
      <w:pPr>
        <w:tabs>
          <w:tab w:val="left" w:pos="8415"/>
        </w:tabs>
        <w:ind w:firstLine="900"/>
        <w:jc w:val="both"/>
        <w:rPr>
          <w:sz w:val="28"/>
          <w:szCs w:val="28"/>
          <w:lang w:val="uk-UA"/>
        </w:rPr>
      </w:pPr>
      <w:r>
        <w:rPr>
          <w:sz w:val="28"/>
          <w:szCs w:val="28"/>
          <w:lang w:val="uk-UA"/>
        </w:rPr>
        <w:lastRenderedPageBreak/>
        <w:t>Підводячи підсумки наведеного клінічного фрагменту дослідження, можна аргументовано засвідчити суттєві переваги ФФК перед</w:t>
      </w:r>
      <w:r>
        <w:rPr>
          <w:b/>
          <w:bCs/>
          <w:sz w:val="28"/>
          <w:szCs w:val="28"/>
          <w:lang w:val="uk-UA"/>
        </w:rPr>
        <w:t xml:space="preserve"> </w:t>
      </w:r>
      <w:r>
        <w:rPr>
          <w:sz w:val="28"/>
          <w:szCs w:val="28"/>
          <w:lang w:val="uk-UA"/>
        </w:rPr>
        <w:t xml:space="preserve">Рв або інгаляціями ТЗ з </w:t>
      </w:r>
      <w:r>
        <w:rPr>
          <w:sz w:val="28"/>
          <w:szCs w:val="28"/>
          <w:lang w:val="en-US"/>
        </w:rPr>
        <w:t>N</w:t>
      </w:r>
      <w:r>
        <w:rPr>
          <w:sz w:val="28"/>
          <w:szCs w:val="28"/>
          <w:lang w:val="uk-UA"/>
        </w:rPr>
        <w:t xml:space="preserve">АС щодо клінічних, термографічних та функціональних параметрів, покращення перебігу РБ та економічної ефективності СКЛ. </w:t>
      </w:r>
    </w:p>
    <w:p w:rsidR="00A93F08" w:rsidRDefault="00A93F08" w:rsidP="00A93F08">
      <w:pPr>
        <w:tabs>
          <w:tab w:val="left" w:pos="8415"/>
        </w:tabs>
        <w:ind w:firstLine="900"/>
        <w:jc w:val="both"/>
        <w:rPr>
          <w:color w:val="333333"/>
          <w:sz w:val="28"/>
          <w:szCs w:val="28"/>
          <w:lang w:val="uk-UA"/>
        </w:rPr>
      </w:pPr>
      <w:r>
        <w:rPr>
          <w:sz w:val="28"/>
          <w:szCs w:val="28"/>
          <w:lang w:val="uk-UA"/>
        </w:rPr>
        <w:t xml:space="preserve">Отже, в результаті проведених досліджень розроблена модель запального процесу респіраторного тракту, за умов якої визначена комбінація лікарських засобів (ТЗ й </w:t>
      </w:r>
      <w:r>
        <w:rPr>
          <w:sz w:val="28"/>
          <w:szCs w:val="28"/>
          <w:lang w:val="en-US"/>
        </w:rPr>
        <w:t>N</w:t>
      </w:r>
      <w:r>
        <w:rPr>
          <w:sz w:val="28"/>
          <w:szCs w:val="28"/>
          <w:lang w:val="uk-UA"/>
        </w:rPr>
        <w:t xml:space="preserve">АС) з максимальною фармакотерапевтичною ефективністю. Втім, найбільш суттєво (при співставленні з монотерапією радоновою мінеральною водою або комбінацією ТЗ й </w:t>
      </w:r>
      <w:r>
        <w:rPr>
          <w:sz w:val="28"/>
          <w:szCs w:val="28"/>
          <w:lang w:val="en-US"/>
        </w:rPr>
        <w:t>N</w:t>
      </w:r>
      <w:r>
        <w:rPr>
          <w:sz w:val="28"/>
          <w:szCs w:val="28"/>
          <w:lang w:val="uk-UA"/>
        </w:rPr>
        <w:t xml:space="preserve">АС) розлади окислювального та енергетичного гомеостазу у щурів з моделюємою формою БЛП усував комплекс у складі радоно- і фармакотерапії. Експериментально доведені переваги вказаного ФФК перед Рв або ж інгаляціями ТЗ з </w:t>
      </w:r>
      <w:r>
        <w:rPr>
          <w:sz w:val="28"/>
          <w:szCs w:val="28"/>
          <w:lang w:val="en-US"/>
        </w:rPr>
        <w:t>N</w:t>
      </w:r>
      <w:r>
        <w:rPr>
          <w:sz w:val="28"/>
          <w:szCs w:val="28"/>
          <w:lang w:val="uk-UA"/>
        </w:rPr>
        <w:t xml:space="preserve">АС на тлі патологічного процесу дихальних шляхів коректно узгоджується з даними його клінічної апробації на етапі СКЛ у дітей, хворих на РБ, що дозволило виділити </w:t>
      </w:r>
      <w:r>
        <w:rPr>
          <w:color w:val="333333"/>
          <w:sz w:val="28"/>
          <w:szCs w:val="28"/>
          <w:lang w:val="uk-UA"/>
        </w:rPr>
        <w:t>цю фармакофізіотерапевтичну композицію як найбільш ефективну і економічно вигідну серед решти вивчених лікувально-реабілітаційних комплексів.</w:t>
      </w:r>
    </w:p>
    <w:p w:rsidR="00A93F08" w:rsidRDefault="00A93F08" w:rsidP="00A93F08">
      <w:pPr>
        <w:tabs>
          <w:tab w:val="left" w:pos="8415"/>
        </w:tabs>
        <w:ind w:firstLine="900"/>
        <w:jc w:val="both"/>
        <w:rPr>
          <w:b/>
          <w:bCs/>
          <w:sz w:val="28"/>
          <w:szCs w:val="28"/>
          <w:lang w:val="uk-UA"/>
        </w:rPr>
      </w:pPr>
      <w:r>
        <w:rPr>
          <w:sz w:val="28"/>
          <w:szCs w:val="28"/>
          <w:lang w:val="uk-UA"/>
        </w:rPr>
        <w:t>Висока пневмопротекторна активність запропонованого ФФК зумовлена, на нашу думку, мультикомпонентним впливом його складників на одні з ключових ланок багатогранного патогенезу БЛП. При цьому точки прикладання дії фізіотерапевтичного та фармакологічних чинників лежать у різних площинах, що і зумовлює, ймовірно, потенціювання їх впливу. Варто взяти до уваги і те, що радонотерапія спричинює не тільки поступову сумацію ефектів від процедури до процедури, але і формує захисний структурно-метаболічний слід, забезпечуючи збереження лікувального ефекту в тривалому періоді післядії (Зубкова С.М., 2006).</w:t>
      </w:r>
      <w:r>
        <w:rPr>
          <w:b/>
          <w:bCs/>
          <w:sz w:val="28"/>
          <w:szCs w:val="28"/>
          <w:lang w:val="uk-UA"/>
        </w:rPr>
        <w:t xml:space="preserve"> </w:t>
      </w:r>
    </w:p>
    <w:p w:rsidR="00A93F08" w:rsidRDefault="00A93F08" w:rsidP="00A93F08">
      <w:pPr>
        <w:tabs>
          <w:tab w:val="left" w:pos="8415"/>
        </w:tabs>
        <w:ind w:firstLine="900"/>
        <w:jc w:val="both"/>
        <w:rPr>
          <w:sz w:val="28"/>
          <w:szCs w:val="28"/>
          <w:lang w:val="uk-UA"/>
        </w:rPr>
      </w:pPr>
      <w:r>
        <w:rPr>
          <w:sz w:val="28"/>
          <w:szCs w:val="28"/>
          <w:lang w:val="uk-UA"/>
        </w:rPr>
        <w:t xml:space="preserve">Таким чином, отримані дані дозволили експериментально обґрунтувати та клінічно підтвердити підвищення ефективності СКЛ дітей, хворих на РБ, за рахунок радонотерапії в комплексі з інгаляціями комбінацією ТЗ і </w:t>
      </w:r>
      <w:r>
        <w:rPr>
          <w:sz w:val="28"/>
          <w:szCs w:val="28"/>
          <w:lang w:val="en-US"/>
        </w:rPr>
        <w:t>N</w:t>
      </w:r>
      <w:r>
        <w:rPr>
          <w:sz w:val="28"/>
          <w:szCs w:val="28"/>
          <w:lang w:val="uk-UA"/>
        </w:rPr>
        <w:t>АС.</w:t>
      </w:r>
    </w:p>
    <w:p w:rsidR="00A93F08" w:rsidRDefault="00A93F08" w:rsidP="00A93F08">
      <w:pPr>
        <w:ind w:firstLine="900"/>
        <w:jc w:val="both"/>
        <w:rPr>
          <w:color w:val="000000"/>
          <w:sz w:val="28"/>
          <w:szCs w:val="28"/>
          <w:lang w:val="uk-UA"/>
        </w:rPr>
      </w:pPr>
    </w:p>
    <w:p w:rsidR="00A93F08" w:rsidRDefault="00A93F08" w:rsidP="00A93F08">
      <w:pPr>
        <w:jc w:val="center"/>
        <w:rPr>
          <w:b/>
          <w:bCs/>
          <w:sz w:val="28"/>
          <w:szCs w:val="28"/>
          <w:lang w:val="uk-UA"/>
        </w:rPr>
      </w:pPr>
      <w:r>
        <w:rPr>
          <w:b/>
          <w:bCs/>
          <w:sz w:val="28"/>
          <w:szCs w:val="28"/>
          <w:lang w:val="uk-UA"/>
        </w:rPr>
        <w:t>ВИСНОВКИ</w:t>
      </w:r>
    </w:p>
    <w:p w:rsidR="00A93F08" w:rsidRDefault="00A93F08" w:rsidP="00A93F08">
      <w:pPr>
        <w:ind w:firstLine="900"/>
        <w:jc w:val="both"/>
        <w:rPr>
          <w:sz w:val="28"/>
          <w:szCs w:val="28"/>
          <w:lang w:val="uk-UA"/>
        </w:rPr>
      </w:pPr>
      <w:r>
        <w:rPr>
          <w:sz w:val="28"/>
          <w:szCs w:val="28"/>
          <w:lang w:val="uk-UA"/>
        </w:rPr>
        <w:t>У дисертаційній роботі представлене нове вирішення</w:t>
      </w:r>
      <w:r>
        <w:rPr>
          <w:b/>
          <w:bCs/>
          <w:sz w:val="28"/>
          <w:szCs w:val="28"/>
          <w:lang w:val="uk-UA"/>
        </w:rPr>
        <w:t xml:space="preserve"> </w:t>
      </w:r>
      <w:r>
        <w:rPr>
          <w:sz w:val="28"/>
          <w:szCs w:val="28"/>
          <w:lang w:val="uk-UA"/>
        </w:rPr>
        <w:t>проблеми пульмонологічної реабілітації, пов’язаної з підвищенням ефективності СКЛ дітей, хворих на РБ,</w:t>
      </w:r>
      <w:r>
        <w:rPr>
          <w:b/>
          <w:bCs/>
          <w:sz w:val="28"/>
          <w:szCs w:val="28"/>
          <w:lang w:val="uk-UA"/>
        </w:rPr>
        <w:t xml:space="preserve"> </w:t>
      </w:r>
      <w:r>
        <w:rPr>
          <w:sz w:val="28"/>
          <w:szCs w:val="28"/>
          <w:lang w:val="uk-UA"/>
        </w:rPr>
        <w:t>шляхом клініко-патогенетичного обґрунтування розробки та апробації застосування</w:t>
      </w:r>
      <w:r>
        <w:rPr>
          <w:b/>
          <w:bCs/>
          <w:sz w:val="28"/>
          <w:szCs w:val="28"/>
          <w:lang w:val="uk-UA"/>
        </w:rPr>
        <w:t xml:space="preserve"> </w:t>
      </w:r>
      <w:r>
        <w:rPr>
          <w:sz w:val="28"/>
          <w:szCs w:val="28"/>
          <w:lang w:val="uk-UA"/>
        </w:rPr>
        <w:t xml:space="preserve">природного фізичного чинника – радонової мінеральної води в поєднанні з аерозольним введенням комбінації ТЗ й </w:t>
      </w:r>
      <w:r>
        <w:rPr>
          <w:sz w:val="28"/>
          <w:szCs w:val="28"/>
          <w:lang w:val="en-US"/>
        </w:rPr>
        <w:t>N</w:t>
      </w:r>
      <w:r>
        <w:rPr>
          <w:sz w:val="28"/>
          <w:szCs w:val="28"/>
          <w:lang w:val="uk-UA"/>
        </w:rPr>
        <w:t>АС. На підставі комплексних клінічних та функціональних досліджень даного контингенту хворих показано, що відновлювальне лікування з включенням ФФК дозволяє досягти сприятливого перебігу захворювання і покращити якість життя дітей.</w:t>
      </w:r>
    </w:p>
    <w:p w:rsidR="00A93F08" w:rsidRDefault="00A93F08" w:rsidP="00A93F08">
      <w:pPr>
        <w:widowControl w:val="0"/>
        <w:ind w:firstLine="900"/>
        <w:jc w:val="both"/>
        <w:rPr>
          <w:sz w:val="28"/>
          <w:szCs w:val="28"/>
          <w:lang w:val="uk-UA"/>
        </w:rPr>
      </w:pPr>
      <w:r>
        <w:rPr>
          <w:sz w:val="28"/>
          <w:szCs w:val="28"/>
          <w:lang w:val="uk-UA"/>
        </w:rPr>
        <w:t xml:space="preserve">1. Запропонована модель БЛП максимально наближено відтворює клінічну ситуацію запального процесу дихальних шляхів, що супроводжується формуванням в щурів дисбалансу системи „оксиданти-антиоксиданти”, який проявляється у надмірному посиленні утворення АФК та зменшенні (Р≤0,05) в середньому в 2 рази ефективності антиоксидантного захисту у всі вивчаємі терміни спостереження. За цієї моделі спостерігається також суттєве (Р≤0,05) </w:t>
      </w:r>
      <w:r>
        <w:rPr>
          <w:sz w:val="28"/>
          <w:szCs w:val="28"/>
          <w:lang w:val="uk-UA"/>
        </w:rPr>
        <w:lastRenderedPageBreak/>
        <w:t>виснаження енергетичних ресурсів організму тварин, свідченням чого є дефіцит АТФ і АДФ з паралельним підвищенням вмісту продукту деградації останнього – АМФ.</w:t>
      </w:r>
    </w:p>
    <w:p w:rsidR="00A93F08" w:rsidRDefault="00A93F08" w:rsidP="00A93F08">
      <w:pPr>
        <w:widowControl w:val="0"/>
        <w:ind w:firstLine="900"/>
        <w:jc w:val="both"/>
        <w:rPr>
          <w:sz w:val="28"/>
          <w:szCs w:val="28"/>
          <w:lang w:val="uk-UA"/>
        </w:rPr>
      </w:pPr>
      <w:r>
        <w:rPr>
          <w:sz w:val="28"/>
          <w:szCs w:val="28"/>
          <w:lang w:val="uk-UA"/>
        </w:rPr>
        <w:t xml:space="preserve">2. Серед лікарських засобів різних фармакологічних груп, вивчених у скринінговій серії досліджень, максимальну </w:t>
      </w:r>
      <w:r>
        <w:rPr>
          <w:color w:val="000000"/>
          <w:sz w:val="28"/>
          <w:szCs w:val="28"/>
          <w:lang w:val="uk-UA"/>
        </w:rPr>
        <w:t>активність (в плані запобігання загибелі щурів з запальним ураженням дихальних шляхів)</w:t>
      </w:r>
      <w:r>
        <w:rPr>
          <w:sz w:val="28"/>
          <w:szCs w:val="28"/>
          <w:lang w:val="uk-UA"/>
        </w:rPr>
        <w:t xml:space="preserve"> виявили </w:t>
      </w:r>
      <w:r>
        <w:rPr>
          <w:sz w:val="28"/>
          <w:szCs w:val="28"/>
          <w:lang w:val="en-US"/>
        </w:rPr>
        <w:t>N</w:t>
      </w:r>
      <w:r>
        <w:rPr>
          <w:sz w:val="28"/>
          <w:szCs w:val="28"/>
          <w:lang w:val="uk-UA"/>
        </w:rPr>
        <w:t xml:space="preserve">АС і ТЗ. Комбіноване ж застосування ТЗ з </w:t>
      </w:r>
      <w:r>
        <w:rPr>
          <w:sz w:val="28"/>
          <w:szCs w:val="28"/>
          <w:lang w:val="en-US"/>
        </w:rPr>
        <w:t>N</w:t>
      </w:r>
      <w:r>
        <w:rPr>
          <w:sz w:val="28"/>
          <w:szCs w:val="28"/>
          <w:lang w:val="uk-UA"/>
        </w:rPr>
        <w:t>АС (по 75 мг/кг в очеревину) перевершує пневмопротекторний ефект роздільного введення цих препаратів, що реалізується, з одного боку, в трикратному (порівняно з контрольною групою) стабільному збільшенні показників виживання та відтермінуванні загибелі тварин (Р≤0,05), з іншого, – в суттєвому поліпшенні клінічної картини моделюємої форми патології бронхо-легеневої системи.</w:t>
      </w:r>
    </w:p>
    <w:p w:rsidR="00A93F08" w:rsidRDefault="00A93F08" w:rsidP="00A93F08">
      <w:pPr>
        <w:widowControl w:val="0"/>
        <w:ind w:firstLine="900"/>
        <w:jc w:val="both"/>
        <w:rPr>
          <w:sz w:val="28"/>
          <w:szCs w:val="28"/>
          <w:lang w:val="uk-UA"/>
        </w:rPr>
      </w:pPr>
      <w:r>
        <w:rPr>
          <w:sz w:val="28"/>
          <w:szCs w:val="28"/>
          <w:lang w:val="uk-UA"/>
        </w:rPr>
        <w:t>3. На тлі експериментального запального процесу дихальних шляхів пропонуємий ФФК справляє більш виражений (порівняно із монотерапією радоновою водою або комбінацією фармпрепаратів) антирадикальний ефект, істотно (Р≤0,05) попереджає утворення і накопичення продуктів різних етапів деградації фосфоліпідів (ДК, ТБК-реактантів) у сироватці крові та печінці тварин, а також значно підвищує антиоксидантний потенціал організму, що реалізується не тільки у профілактиці виснаження, але й у активації функціонування головних компонентів антиоксидантної системи. Лікувальна корекція моделюємої форми БЛП за допомогою дослідженого ФФК ефективніше за радонові процедури і комбіновану фармакотерапію регулює енергометаболічні процеси за рахунок вірогідного збільшення рівня високоенергетичних фосфатних зв’язків і активації процесів мітохондріального дихання.</w:t>
      </w:r>
    </w:p>
    <w:p w:rsidR="00A93F08" w:rsidRDefault="00A93F08" w:rsidP="00A93F08">
      <w:pPr>
        <w:widowControl w:val="0"/>
        <w:ind w:firstLine="900"/>
        <w:jc w:val="both"/>
        <w:rPr>
          <w:sz w:val="28"/>
          <w:szCs w:val="28"/>
          <w:lang w:val="uk-UA"/>
        </w:rPr>
      </w:pPr>
      <w:r>
        <w:rPr>
          <w:sz w:val="28"/>
          <w:szCs w:val="28"/>
          <w:lang w:val="uk-UA"/>
        </w:rPr>
        <w:t>4. Період ремісії РБ у дітей характеризується збереженням певної активності запального процесу, що, поряд з ознаками вегетативної дисфункції (у 70,3% обстежених), помірним лейкоцитозом (45,5% пацієнтів) та зниженою бронхіальною прохідністю, особливо на рівні крупних дихальних шляхів (показник МОШ</w:t>
      </w:r>
      <w:r>
        <w:rPr>
          <w:sz w:val="28"/>
          <w:szCs w:val="28"/>
          <w:vertAlign w:val="subscript"/>
          <w:lang w:val="uk-UA"/>
        </w:rPr>
        <w:t>25</w:t>
      </w:r>
      <w:r>
        <w:rPr>
          <w:sz w:val="28"/>
          <w:szCs w:val="28"/>
          <w:lang w:val="uk-UA"/>
        </w:rPr>
        <w:t xml:space="preserve"> зменшений на 36,75% (Р&lt;0,05) від належної величини), проявляється дещо збільшеною амілолітичною активністю сечі (30,9% дітей), а також гіпертермією (в 39,8% дітей) зони регіонарних лімфовузлів (особливо вираженою у надключичній ділянці) та проекції коренів легень. Виявлені порушення не в повному обсязі корегуються традиційним СКЛ, що зумовлює необхідність розробки нових комплексів медичної реабілітації.</w:t>
      </w:r>
    </w:p>
    <w:p w:rsidR="00A93F08" w:rsidRDefault="00A93F08" w:rsidP="00A93F08">
      <w:pPr>
        <w:widowControl w:val="0"/>
        <w:ind w:firstLine="900"/>
        <w:jc w:val="both"/>
        <w:rPr>
          <w:sz w:val="28"/>
          <w:szCs w:val="28"/>
          <w:lang w:val="uk-UA"/>
        </w:rPr>
      </w:pPr>
      <w:r>
        <w:rPr>
          <w:sz w:val="28"/>
          <w:szCs w:val="28"/>
          <w:lang w:val="uk-UA"/>
        </w:rPr>
        <w:t xml:space="preserve">5. Відновне лікування дітей, хворих на РБ, з включенням пропонуємого ФФК найбільш очевидно (порівняно з окремим застосуванням Рв або ж аерозольованої комбінації ТЗ й </w:t>
      </w:r>
      <w:r>
        <w:rPr>
          <w:sz w:val="28"/>
          <w:szCs w:val="28"/>
          <w:lang w:val="en-US"/>
        </w:rPr>
        <w:t>N</w:t>
      </w:r>
      <w:r>
        <w:rPr>
          <w:sz w:val="28"/>
          <w:szCs w:val="28"/>
          <w:lang w:val="uk-UA"/>
        </w:rPr>
        <w:t>АС) приводить до зменшення клінічних проявів захворювання, нормалізації показників загальноклінічного аналізу крові, зниження в середньому на 41,3% ферментативної активності б-амілази сечі (Р≤0,05), приросту параметрів ФЗД, що характеризують прохідність бронхів крупного і середнього калібру (відповідно, МОШ</w:t>
      </w:r>
      <w:r>
        <w:rPr>
          <w:sz w:val="28"/>
          <w:szCs w:val="28"/>
          <w:vertAlign w:val="subscript"/>
          <w:lang w:val="uk-UA"/>
        </w:rPr>
        <w:t>25</w:t>
      </w:r>
      <w:r>
        <w:rPr>
          <w:sz w:val="28"/>
          <w:szCs w:val="28"/>
          <w:lang w:val="uk-UA"/>
        </w:rPr>
        <w:t xml:space="preserve"> збільшилась на 39,6%, МОШ</w:t>
      </w:r>
      <w:r>
        <w:rPr>
          <w:sz w:val="28"/>
          <w:szCs w:val="28"/>
          <w:vertAlign w:val="subscript"/>
          <w:lang w:val="uk-UA"/>
        </w:rPr>
        <w:t>50</w:t>
      </w:r>
      <w:r>
        <w:rPr>
          <w:sz w:val="28"/>
          <w:szCs w:val="28"/>
          <w:lang w:val="uk-UA"/>
        </w:rPr>
        <w:t xml:space="preserve"> - на 29,3%) відносно даних контрольної групи та усунення патологічних змін термофункціональної характеристики зон, відображуючих стан бронхо-легеневого апарату - градієнт температур в ділянці надключичних та передньошийних лімфовузлів знизився в 1,8 рази порівняно з контролем, в </w:t>
      </w:r>
      <w:r>
        <w:rPr>
          <w:sz w:val="28"/>
          <w:szCs w:val="28"/>
          <w:lang w:val="uk-UA"/>
        </w:rPr>
        <w:lastRenderedPageBreak/>
        <w:t>ОГК зареєстровано повне відновлення нормального терморельєфу.</w:t>
      </w:r>
    </w:p>
    <w:p w:rsidR="00A93F08" w:rsidRDefault="00A93F08" w:rsidP="00A93F08">
      <w:pPr>
        <w:widowControl w:val="0"/>
        <w:ind w:firstLine="900"/>
        <w:jc w:val="both"/>
        <w:rPr>
          <w:sz w:val="28"/>
          <w:szCs w:val="28"/>
          <w:lang w:val="uk-UA"/>
        </w:rPr>
      </w:pPr>
      <w:r>
        <w:rPr>
          <w:sz w:val="28"/>
          <w:szCs w:val="28"/>
          <w:lang w:val="uk-UA"/>
        </w:rPr>
        <w:t xml:space="preserve">6. Використання зазначеного ФФК на етапі СКЛ сприяє суттєвому покращенню перебігу РБ у дітей, що підтверджено зменшенням кількості рецидивів в середньому у 2,1 рази (Р≤0,05) та скороченням їхньої тривалості в 1,8 рази (Р≤0,05) порівняно з показниками пацієнтів, що отримували традиційне СКЛ. Вивчений спосіб лікувальної корекції за допомогою ФФК (поєднання Рв та інгаляцій ТЗ з </w:t>
      </w:r>
      <w:r>
        <w:rPr>
          <w:sz w:val="28"/>
          <w:szCs w:val="28"/>
          <w:lang w:val="en-US"/>
        </w:rPr>
        <w:t>N</w:t>
      </w:r>
      <w:r>
        <w:rPr>
          <w:sz w:val="28"/>
          <w:szCs w:val="28"/>
          <w:lang w:val="uk-UA"/>
        </w:rPr>
        <w:t>АС) мав найбільшу економічну ефективність - базова вартість медикаментозного лікування протягом першого післяреабілітаційного року знизилась в середньому в 3,9 рази порівняно з аналогічним показником пацієнтів контрольної групи.</w:t>
      </w:r>
    </w:p>
    <w:p w:rsidR="00A93F08" w:rsidRDefault="00A93F08" w:rsidP="00A93F08">
      <w:pPr>
        <w:ind w:left="1260" w:hanging="1260"/>
        <w:jc w:val="center"/>
        <w:rPr>
          <w:b/>
          <w:bCs/>
          <w:sz w:val="28"/>
          <w:szCs w:val="28"/>
          <w:lang w:val="uk-UA"/>
        </w:rPr>
      </w:pPr>
      <w:r>
        <w:rPr>
          <w:b/>
          <w:bCs/>
          <w:sz w:val="28"/>
          <w:szCs w:val="28"/>
          <w:lang w:val="uk-UA"/>
        </w:rPr>
        <w:t>ПРАКТИЧНІ РЕКОМЕНДАЦІЇ</w:t>
      </w:r>
    </w:p>
    <w:p w:rsidR="00A93F08" w:rsidRDefault="00A93F08" w:rsidP="00A93F08">
      <w:pPr>
        <w:ind w:firstLine="900"/>
        <w:jc w:val="both"/>
        <w:rPr>
          <w:sz w:val="28"/>
          <w:szCs w:val="28"/>
          <w:lang w:val="uk-UA"/>
        </w:rPr>
      </w:pPr>
      <w:r>
        <w:rPr>
          <w:sz w:val="28"/>
          <w:szCs w:val="28"/>
          <w:lang w:val="uk-UA"/>
        </w:rPr>
        <w:t xml:space="preserve">1. З метою підвищення ефективності СКЛ та досягнення в подальшому покращення перебігу РБ в дітей рекомендується долучати до традиційних лікувально-реабілітаційних комплексів Рв, інгаляції комбінації ТЗ з </w:t>
      </w:r>
      <w:r>
        <w:rPr>
          <w:sz w:val="28"/>
          <w:szCs w:val="28"/>
          <w:lang w:val="en-US"/>
        </w:rPr>
        <w:t>N</w:t>
      </w:r>
      <w:r>
        <w:rPr>
          <w:sz w:val="28"/>
          <w:szCs w:val="28"/>
          <w:lang w:val="uk-UA"/>
        </w:rPr>
        <w:t>АС, а також їх поєднання.</w:t>
      </w:r>
    </w:p>
    <w:p w:rsidR="00A93F08" w:rsidRDefault="00A93F08" w:rsidP="00A93F08">
      <w:pPr>
        <w:ind w:firstLine="900"/>
        <w:jc w:val="both"/>
        <w:rPr>
          <w:sz w:val="28"/>
          <w:szCs w:val="28"/>
          <w:lang w:val="uk-UA"/>
        </w:rPr>
      </w:pPr>
      <w:r>
        <w:rPr>
          <w:sz w:val="28"/>
          <w:szCs w:val="28"/>
          <w:lang w:val="uk-UA"/>
        </w:rPr>
        <w:t>2. Радонові мінеральні ванни у дітей слід застосовувати з розрахунку концентрації радону до 7,5 кБк/дм</w:t>
      </w:r>
      <w:r>
        <w:rPr>
          <w:sz w:val="28"/>
          <w:szCs w:val="28"/>
          <w:vertAlign w:val="superscript"/>
          <w:lang w:val="uk-UA"/>
        </w:rPr>
        <w:t xml:space="preserve">3 </w:t>
      </w:r>
      <w:r>
        <w:rPr>
          <w:sz w:val="28"/>
          <w:szCs w:val="28"/>
          <w:lang w:val="uk-UA"/>
        </w:rPr>
        <w:t>(20 нКі/л) при температурі води 36-37</w:t>
      </w:r>
      <w:r>
        <w:rPr>
          <w:sz w:val="28"/>
          <w:szCs w:val="28"/>
          <w:vertAlign w:val="superscript"/>
          <w:lang w:val="uk-UA"/>
        </w:rPr>
        <w:t xml:space="preserve">0 </w:t>
      </w:r>
      <w:r>
        <w:rPr>
          <w:sz w:val="28"/>
          <w:szCs w:val="28"/>
          <w:lang w:val="uk-UA"/>
        </w:rPr>
        <w:t xml:space="preserve">С. Відпуск процедур через день, тривалість впливу від 6-8 до 10 хв. Курс складається з 9-10 ванн. </w:t>
      </w:r>
    </w:p>
    <w:p w:rsidR="00A93F08" w:rsidRDefault="00A93F08" w:rsidP="00A93F08">
      <w:pPr>
        <w:ind w:firstLine="900"/>
        <w:jc w:val="both"/>
        <w:rPr>
          <w:sz w:val="28"/>
          <w:szCs w:val="28"/>
          <w:lang w:val="uk-UA"/>
        </w:rPr>
      </w:pPr>
      <w:r>
        <w:rPr>
          <w:sz w:val="28"/>
          <w:szCs w:val="28"/>
          <w:lang w:val="uk-UA"/>
        </w:rPr>
        <w:t xml:space="preserve">3. Інгаляторне введення комбінації ТЗ з </w:t>
      </w:r>
      <w:r>
        <w:rPr>
          <w:sz w:val="28"/>
          <w:szCs w:val="28"/>
          <w:lang w:val="en-US"/>
        </w:rPr>
        <w:t>N</w:t>
      </w:r>
      <w:r>
        <w:rPr>
          <w:sz w:val="28"/>
          <w:szCs w:val="28"/>
          <w:lang w:val="uk-UA"/>
        </w:rPr>
        <w:t>АС рекомендується здійснювати за наступною методикою.</w:t>
      </w:r>
    </w:p>
    <w:p w:rsidR="00A93F08" w:rsidRDefault="00A93F08" w:rsidP="00A93F08">
      <w:pPr>
        <w:ind w:firstLine="708"/>
        <w:jc w:val="both"/>
        <w:rPr>
          <w:sz w:val="28"/>
          <w:szCs w:val="28"/>
          <w:lang w:val="uk-UA"/>
        </w:rPr>
      </w:pPr>
      <w:r>
        <w:rPr>
          <w:sz w:val="28"/>
          <w:szCs w:val="28"/>
          <w:lang w:val="uk-UA"/>
        </w:rPr>
        <w:t xml:space="preserve">Комбінацію розчинів ТЗ та </w:t>
      </w:r>
      <w:r>
        <w:rPr>
          <w:sz w:val="28"/>
          <w:szCs w:val="28"/>
          <w:lang w:val="en-US"/>
        </w:rPr>
        <w:t>N</w:t>
      </w:r>
      <w:r>
        <w:rPr>
          <w:sz w:val="28"/>
          <w:szCs w:val="28"/>
          <w:lang w:val="uk-UA"/>
        </w:rPr>
        <w:t xml:space="preserve">АС (Флуімуцил) вводять дітям у вигляді аерозолю однократно, щодня протягом 10 днів, використовуючи небулайзерний інгалятор компресорного типу. Препарати застосовують в наступному дозовому режимі: ТЗ - 1,2 мг/кг у вигляді ін’єкційного розчину 1% або 2,5%; </w:t>
      </w:r>
      <w:r>
        <w:rPr>
          <w:sz w:val="28"/>
          <w:szCs w:val="28"/>
          <w:lang w:val="en-US"/>
        </w:rPr>
        <w:t>N</w:t>
      </w:r>
      <w:r>
        <w:rPr>
          <w:sz w:val="28"/>
          <w:szCs w:val="28"/>
          <w:lang w:val="uk-UA"/>
        </w:rPr>
        <w:t>АС - 114 мг/на інгаляцію (розчин в ампулах 10%).</w:t>
      </w:r>
    </w:p>
    <w:p w:rsidR="00A93F08" w:rsidRDefault="00A93F08" w:rsidP="00A93F08">
      <w:pPr>
        <w:ind w:firstLine="900"/>
        <w:jc w:val="both"/>
        <w:rPr>
          <w:sz w:val="28"/>
          <w:szCs w:val="28"/>
          <w:lang w:val="uk-UA"/>
        </w:rPr>
      </w:pPr>
      <w:r>
        <w:rPr>
          <w:sz w:val="28"/>
          <w:szCs w:val="28"/>
          <w:lang w:val="uk-UA"/>
        </w:rPr>
        <w:t>4. Комплексний лікувальний вплив Рв та інгаляцій здійснюють у такій – послідовності: радонотерапія, згодом (через 30-60 хв.) аерозольне введення комбінації фармпрепаратів.</w:t>
      </w:r>
    </w:p>
    <w:p w:rsidR="00A93F08" w:rsidRDefault="00A93F08" w:rsidP="00A93F08">
      <w:pPr>
        <w:ind w:firstLine="900"/>
        <w:jc w:val="center"/>
        <w:rPr>
          <w:b/>
          <w:bCs/>
          <w:sz w:val="28"/>
          <w:szCs w:val="28"/>
          <w:lang w:val="uk-UA"/>
        </w:rPr>
      </w:pPr>
    </w:p>
    <w:p w:rsidR="00A93F08" w:rsidRDefault="00A93F08" w:rsidP="00A93F08">
      <w:pPr>
        <w:ind w:firstLine="900"/>
        <w:jc w:val="center"/>
        <w:rPr>
          <w:b/>
          <w:bCs/>
          <w:sz w:val="28"/>
          <w:szCs w:val="28"/>
          <w:lang w:val="uk-UA"/>
        </w:rPr>
      </w:pPr>
      <w:r>
        <w:rPr>
          <w:b/>
          <w:bCs/>
          <w:sz w:val="28"/>
          <w:szCs w:val="28"/>
          <w:lang w:val="uk-UA"/>
        </w:rPr>
        <w:t>СПИСОК ОПУБЛІКОВАНИХ ПРАЦЬ ЗА ТЕМОЮ ДИСЕРТАЦІЇ</w:t>
      </w:r>
    </w:p>
    <w:p w:rsidR="00A93F08" w:rsidRDefault="00A93F08" w:rsidP="00A93F08">
      <w:pPr>
        <w:ind w:firstLine="900"/>
        <w:jc w:val="center"/>
        <w:rPr>
          <w:b/>
          <w:bCs/>
          <w:sz w:val="28"/>
          <w:szCs w:val="28"/>
          <w:lang w:val="uk-UA"/>
        </w:rPr>
      </w:pPr>
    </w:p>
    <w:p w:rsidR="00A93F08" w:rsidRDefault="00A93F08" w:rsidP="00A93F08">
      <w:pPr>
        <w:ind w:firstLine="900"/>
        <w:jc w:val="center"/>
        <w:rPr>
          <w:b/>
          <w:bCs/>
          <w:sz w:val="28"/>
          <w:szCs w:val="28"/>
          <w:lang w:val="uk-UA"/>
        </w:rPr>
      </w:pPr>
      <w:r>
        <w:rPr>
          <w:b/>
          <w:bCs/>
          <w:sz w:val="28"/>
          <w:szCs w:val="28"/>
          <w:lang w:val="uk-UA"/>
        </w:rPr>
        <w:t xml:space="preserve">Статті у фахових наукових виданнях </w:t>
      </w:r>
    </w:p>
    <w:p w:rsidR="00A93F08" w:rsidRDefault="00A93F08" w:rsidP="00A93F08">
      <w:pPr>
        <w:ind w:firstLine="900"/>
        <w:jc w:val="both"/>
        <w:rPr>
          <w:sz w:val="28"/>
          <w:szCs w:val="28"/>
          <w:lang w:val="uk-UA"/>
        </w:rPr>
      </w:pPr>
      <w:r>
        <w:rPr>
          <w:sz w:val="28"/>
          <w:szCs w:val="28"/>
          <w:lang w:val="uk-UA"/>
        </w:rPr>
        <w:t>1.</w:t>
      </w:r>
      <w:r>
        <w:rPr>
          <w:sz w:val="28"/>
          <w:szCs w:val="28"/>
        </w:rPr>
        <w:t xml:space="preserve"> Галаченко А.А., Бадинов А.В. Скрининг потенциальных средств фармакотерапии бронхолегочной патологии // Укр. </w:t>
      </w:r>
      <w:r>
        <w:rPr>
          <w:sz w:val="28"/>
          <w:szCs w:val="28"/>
          <w:lang w:val="uk-UA"/>
        </w:rPr>
        <w:t>м</w:t>
      </w:r>
      <w:r>
        <w:rPr>
          <w:sz w:val="28"/>
          <w:szCs w:val="28"/>
        </w:rPr>
        <w:t xml:space="preserve">ед. </w:t>
      </w:r>
      <w:r>
        <w:rPr>
          <w:sz w:val="28"/>
          <w:szCs w:val="28"/>
          <w:lang w:val="uk-UA"/>
        </w:rPr>
        <w:t>а</w:t>
      </w:r>
      <w:r>
        <w:rPr>
          <w:sz w:val="28"/>
          <w:szCs w:val="28"/>
        </w:rPr>
        <w:t>льманах. – 2005. - №5. – С. 31-33.</w:t>
      </w:r>
      <w:r>
        <w:rPr>
          <w:sz w:val="28"/>
          <w:szCs w:val="28"/>
          <w:lang w:val="uk-UA"/>
        </w:rPr>
        <w:t xml:space="preserve"> (Дисертантом відтворена модель, проведене спостереження за тваринами, аналіз одержаних результатів, статистична обробка, сформульовані висновки).</w:t>
      </w:r>
    </w:p>
    <w:p w:rsidR="00A93F08" w:rsidRDefault="00A93F08" w:rsidP="00A93F08">
      <w:pPr>
        <w:ind w:firstLine="900"/>
        <w:jc w:val="both"/>
        <w:rPr>
          <w:sz w:val="28"/>
          <w:szCs w:val="28"/>
          <w:lang w:val="uk-UA"/>
        </w:rPr>
      </w:pPr>
      <w:r>
        <w:rPr>
          <w:sz w:val="28"/>
          <w:szCs w:val="28"/>
          <w:lang w:val="uk-UA"/>
        </w:rPr>
        <w:t xml:space="preserve">2. Галаченко </w:t>
      </w:r>
      <w:r>
        <w:rPr>
          <w:sz w:val="28"/>
          <w:szCs w:val="28"/>
        </w:rPr>
        <w:t>А.А. Современные представления о патогенезе хронических неспецифических заболеваний легких // Укра</w:t>
      </w:r>
      <w:r>
        <w:rPr>
          <w:sz w:val="28"/>
          <w:szCs w:val="28"/>
          <w:lang w:val="uk-UA"/>
        </w:rPr>
        <w:t>їнський. бальнеол. журнал. – 2005. - №3-4. – С. 24-32.</w:t>
      </w:r>
    </w:p>
    <w:p w:rsidR="00A93F08" w:rsidRDefault="00A93F08" w:rsidP="00A93F08">
      <w:pPr>
        <w:widowControl w:val="0"/>
        <w:ind w:firstLine="900"/>
        <w:jc w:val="both"/>
        <w:rPr>
          <w:sz w:val="28"/>
          <w:szCs w:val="28"/>
          <w:lang w:val="uk-UA"/>
        </w:rPr>
      </w:pPr>
      <w:r>
        <w:rPr>
          <w:sz w:val="28"/>
          <w:szCs w:val="28"/>
          <w:lang w:val="uk-UA"/>
        </w:rPr>
        <w:t xml:space="preserve">3. Галаченко О.О., Савченкова Л.В. Динаміка енергетичного гомеостазу при бронхолегеневій патології на тлі застосування ацетилцистеїну в комбінації з тіотриазоліном // Ліки. – 2006. - №1-2. – С. 84-88. (Дисертантом здійснено експериментальний фрагмент, статистичну обробку результатів дослідження та </w:t>
      </w:r>
      <w:r>
        <w:rPr>
          <w:sz w:val="28"/>
          <w:szCs w:val="28"/>
          <w:lang w:val="uk-UA"/>
        </w:rPr>
        <w:lastRenderedPageBreak/>
        <w:t>їх трактування).</w:t>
      </w:r>
    </w:p>
    <w:p w:rsidR="00A93F08" w:rsidRDefault="00A93F08" w:rsidP="00A93F08">
      <w:pPr>
        <w:ind w:firstLine="720"/>
        <w:jc w:val="both"/>
        <w:rPr>
          <w:sz w:val="28"/>
          <w:szCs w:val="28"/>
          <w:lang w:val="uk-UA"/>
        </w:rPr>
      </w:pPr>
      <w:r>
        <w:rPr>
          <w:sz w:val="28"/>
          <w:szCs w:val="28"/>
          <w:lang w:val="uk-UA"/>
        </w:rPr>
        <w:t>4. Галаченко О.О. Дослідження впливу поєднання мінеральної радонової води та комбінованої фармакотерапії на прооксидантно-антиоксидантну рівновагу тварин з бронхо-легеневою патологією // Медицинская реабилитация, курортология, физиотерапия. – 2006. - №4. – С. 35-37.</w:t>
      </w:r>
    </w:p>
    <w:p w:rsidR="00A93F08" w:rsidRDefault="00A93F08" w:rsidP="00A93F08">
      <w:pPr>
        <w:ind w:firstLine="900"/>
        <w:jc w:val="both"/>
        <w:rPr>
          <w:sz w:val="28"/>
          <w:szCs w:val="28"/>
          <w:lang w:val="uk-UA"/>
        </w:rPr>
      </w:pPr>
      <w:r>
        <w:rPr>
          <w:sz w:val="28"/>
          <w:szCs w:val="28"/>
          <w:lang w:val="uk-UA"/>
        </w:rPr>
        <w:t>5. Фісенко Л.І., Галаченко О.О. Ефективність лікувально-реабілітаційного комплексу на основі радонотерапії та комбінованої фармакокорекції у дітей з рецидивуючим бронхітом // Медицинская реабилитация, курортология, физиотерапия. – 2007. - №4. – С. 12-13. (Дисертантом проведена курація хворих, статистична обробка, аналіз отриманих даних, написана стаття).</w:t>
      </w:r>
    </w:p>
    <w:p w:rsidR="00A93F08" w:rsidRDefault="00A93F08" w:rsidP="00A93F08">
      <w:pPr>
        <w:widowControl w:val="0"/>
        <w:ind w:firstLine="900"/>
        <w:jc w:val="both"/>
        <w:rPr>
          <w:sz w:val="28"/>
          <w:szCs w:val="28"/>
          <w:lang w:val="uk-UA"/>
        </w:rPr>
      </w:pPr>
      <w:r>
        <w:rPr>
          <w:sz w:val="28"/>
          <w:szCs w:val="28"/>
          <w:lang w:val="uk-UA"/>
        </w:rPr>
        <w:t>6. Бабов К.Д., Галаченко О.О. Вплив радонотерапії на прооксидантно-антиоксидантну рівновагу тварин з бронхо-легеневою патологією // Світ медицини і біології. - 2007. - №4. – С. 6-8. (Дисертантом здійснений експериментальний фрагмент, надана інтерпретація і статистична обробка одержаних результатів).</w:t>
      </w:r>
    </w:p>
    <w:p w:rsidR="00A93F08" w:rsidRDefault="00A93F08" w:rsidP="00A93F08">
      <w:pPr>
        <w:ind w:firstLine="900"/>
        <w:jc w:val="center"/>
        <w:rPr>
          <w:b/>
          <w:bCs/>
          <w:sz w:val="28"/>
          <w:szCs w:val="28"/>
          <w:lang w:val="uk-UA"/>
        </w:rPr>
      </w:pPr>
      <w:r>
        <w:rPr>
          <w:b/>
          <w:bCs/>
          <w:sz w:val="28"/>
          <w:szCs w:val="28"/>
          <w:lang w:val="uk-UA"/>
        </w:rPr>
        <w:t xml:space="preserve">Патенти на винахід </w:t>
      </w:r>
    </w:p>
    <w:p w:rsidR="00A93F08" w:rsidRDefault="00A93F08" w:rsidP="00A93F08">
      <w:pPr>
        <w:ind w:firstLine="900"/>
        <w:jc w:val="both"/>
        <w:rPr>
          <w:sz w:val="28"/>
          <w:szCs w:val="28"/>
          <w:lang w:val="uk-UA"/>
        </w:rPr>
      </w:pPr>
      <w:r>
        <w:rPr>
          <w:sz w:val="28"/>
          <w:szCs w:val="28"/>
          <w:lang w:val="uk-UA"/>
        </w:rPr>
        <w:t xml:space="preserve">1. Пат. 12708, Україна, МПК G09B23\28, </w:t>
      </w:r>
      <w:r>
        <w:rPr>
          <w:sz w:val="28"/>
          <w:szCs w:val="28"/>
          <w:lang w:val="en-US"/>
        </w:rPr>
        <w:t>G</w:t>
      </w:r>
      <w:r>
        <w:rPr>
          <w:sz w:val="28"/>
          <w:szCs w:val="28"/>
        </w:rPr>
        <w:t>01</w:t>
      </w:r>
      <w:r>
        <w:rPr>
          <w:sz w:val="28"/>
          <w:szCs w:val="28"/>
          <w:lang w:val="en-US"/>
        </w:rPr>
        <w:t>D</w:t>
      </w:r>
      <w:r>
        <w:rPr>
          <w:sz w:val="28"/>
          <w:szCs w:val="28"/>
        </w:rPr>
        <w:t>15</w:t>
      </w:r>
      <w:r>
        <w:rPr>
          <w:sz w:val="28"/>
          <w:szCs w:val="28"/>
          <w:lang w:val="uk-UA"/>
        </w:rPr>
        <w:t>\</w:t>
      </w:r>
      <w:r>
        <w:rPr>
          <w:sz w:val="28"/>
          <w:szCs w:val="28"/>
        </w:rPr>
        <w:t>16</w:t>
      </w:r>
      <w:r>
        <w:rPr>
          <w:sz w:val="28"/>
          <w:szCs w:val="28"/>
          <w:lang w:val="uk-UA"/>
        </w:rPr>
        <w:t>. Спосіб моделювання бронхолегеневої патології. О.В. Бадінов, О.О. Галаченко. - Заявл. 12.09.05; Опубл. 15.02.06, Бюл. № 2. – 3 с. (Дисертантом запропонована ідея, відтворена модель, проведене спостереження за тваринами, аналіз одержаних результатів, написання та подача заявки на винахід).</w:t>
      </w:r>
    </w:p>
    <w:p w:rsidR="00A93F08" w:rsidRDefault="00A93F08" w:rsidP="00A93F08">
      <w:pPr>
        <w:ind w:firstLine="900"/>
        <w:jc w:val="both"/>
        <w:rPr>
          <w:sz w:val="28"/>
          <w:szCs w:val="28"/>
          <w:lang w:val="uk-UA"/>
        </w:rPr>
      </w:pPr>
      <w:r>
        <w:rPr>
          <w:sz w:val="28"/>
          <w:szCs w:val="28"/>
          <w:lang w:val="uk-UA"/>
        </w:rPr>
        <w:t>2. Пат. 14418, Україна, МПК А61К 31/00. Спосіб комбінованої терапії бронхолегеневої патології. О.О. Галаченко, О.В. Бадінов. - Заявл. 21.11.05; Опубл. 15.05.06, Бюл. № 5. – 3 с. (Дисертантом запропонована ідея, відтворена модель, проведене спостереження за тваринами, аналіз одержаних результатів, написання та подача заявки на винахід).</w:t>
      </w:r>
    </w:p>
    <w:p w:rsidR="00A93F08" w:rsidRDefault="00A93F08" w:rsidP="00A93F08">
      <w:pPr>
        <w:ind w:firstLine="900"/>
        <w:jc w:val="center"/>
        <w:rPr>
          <w:b/>
          <w:bCs/>
          <w:sz w:val="28"/>
          <w:szCs w:val="28"/>
          <w:lang w:val="uk-UA"/>
        </w:rPr>
      </w:pPr>
      <w:r>
        <w:rPr>
          <w:b/>
          <w:bCs/>
          <w:sz w:val="28"/>
          <w:szCs w:val="28"/>
          <w:lang w:val="uk-UA"/>
        </w:rPr>
        <w:t>Тези доповідей та статті у наукових збірниках</w:t>
      </w:r>
    </w:p>
    <w:p w:rsidR="00A93F08" w:rsidRDefault="00A93F08" w:rsidP="00A93F08">
      <w:pPr>
        <w:ind w:firstLine="900"/>
        <w:jc w:val="both"/>
        <w:rPr>
          <w:sz w:val="28"/>
          <w:szCs w:val="28"/>
          <w:lang w:val="uk-UA"/>
        </w:rPr>
      </w:pPr>
      <w:r>
        <w:rPr>
          <w:sz w:val="28"/>
          <w:szCs w:val="28"/>
          <w:lang w:val="uk-UA"/>
        </w:rPr>
        <w:t xml:space="preserve">1. Галаченко О.О. Теоретичне обґрунтування комплексного застосування радонових ванн та комбінації тіотриазоліну з ацетилцистеїном при бронхо-легеневій патології / Мат. </w:t>
      </w:r>
      <w:r>
        <w:rPr>
          <w:sz w:val="28"/>
          <w:szCs w:val="28"/>
          <w:lang w:val="en-US"/>
        </w:rPr>
        <w:t>V</w:t>
      </w:r>
      <w:r>
        <w:rPr>
          <w:sz w:val="28"/>
          <w:szCs w:val="28"/>
          <w:lang w:val="uk-UA"/>
        </w:rPr>
        <w:t>І Респ. конгр. курортологов и физиотерапевтов „Актуальные вопросы организации курортного дела, курорртной политики и физиотерапии автономной республики Крым” (Евпатория, 2006) // Вестник физиотерапии и курортологии. – 2006. - №2. – С. 115-116.</w:t>
      </w:r>
    </w:p>
    <w:p w:rsidR="00A93F08" w:rsidRDefault="00A93F08" w:rsidP="00A93F08">
      <w:pPr>
        <w:ind w:firstLine="900"/>
        <w:jc w:val="both"/>
        <w:rPr>
          <w:sz w:val="28"/>
          <w:szCs w:val="28"/>
          <w:lang w:val="uk-UA"/>
        </w:rPr>
      </w:pPr>
      <w:r>
        <w:rPr>
          <w:sz w:val="28"/>
          <w:szCs w:val="28"/>
          <w:lang w:val="uk-UA"/>
        </w:rPr>
        <w:t xml:space="preserve">2. Галаченко О.О. Комбінація тіотриазоліну з ацетилцистеїном – як засіб вибору у фармакотерапії бронхолегеневої патології // </w:t>
      </w:r>
      <w:r>
        <w:rPr>
          <w:sz w:val="28"/>
          <w:szCs w:val="28"/>
          <w:lang w:val="en-US"/>
        </w:rPr>
        <w:t>XI</w:t>
      </w:r>
      <w:r>
        <w:rPr>
          <w:sz w:val="28"/>
          <w:szCs w:val="28"/>
          <w:lang w:val="uk-UA"/>
        </w:rPr>
        <w:t xml:space="preserve"> конгрес світової федерації українських лікарських товариств. Полтава-Київ-Чикаго, 28-30 серпня 2006 р. – Полтава, 2006. - С. 579.</w:t>
      </w:r>
    </w:p>
    <w:p w:rsidR="00A93F08" w:rsidRDefault="00A93F08" w:rsidP="00A93F08">
      <w:pPr>
        <w:ind w:firstLine="900"/>
        <w:jc w:val="both"/>
        <w:rPr>
          <w:sz w:val="28"/>
          <w:szCs w:val="28"/>
          <w:lang w:val="uk-UA"/>
        </w:rPr>
      </w:pPr>
      <w:r>
        <w:rPr>
          <w:sz w:val="28"/>
          <w:szCs w:val="28"/>
          <w:lang w:val="uk-UA"/>
        </w:rPr>
        <w:t>3. Галаченко О.О. Нові аспекти саногенетичної дії радонової мінеральної води за умов бронхо-легеневої патології / Медична реабілітація – сучасна система відновлення здоров’я: ІІІ Нац. Конгрес фізіотерапевтів і курортологів. Ялта, 3-6 жовтня 2006 р. - Ялта, 2006. – С. 126-127.</w:t>
      </w:r>
    </w:p>
    <w:p w:rsidR="00A93F08" w:rsidRDefault="00A93F08" w:rsidP="00A93F08">
      <w:pPr>
        <w:ind w:firstLine="900"/>
        <w:jc w:val="both"/>
        <w:rPr>
          <w:sz w:val="28"/>
          <w:szCs w:val="28"/>
          <w:lang w:val="uk-UA"/>
        </w:rPr>
      </w:pPr>
      <w:r>
        <w:rPr>
          <w:sz w:val="28"/>
          <w:szCs w:val="28"/>
          <w:lang w:val="uk-UA"/>
        </w:rPr>
        <w:t xml:space="preserve">4. Бадінов О.В., Галаченко О.О. Новий спосіб моделювання патології бронхо-легеневої системи // Фармакологія 2006 - крок у майбутнє: Ш Нац. з’їзд фармакологів України, 17-20 жовтня 2006 р. – Одеса, 2006. – С. 10-11. </w:t>
      </w:r>
      <w:r>
        <w:rPr>
          <w:sz w:val="28"/>
          <w:szCs w:val="28"/>
          <w:lang w:val="uk-UA"/>
        </w:rPr>
        <w:lastRenderedPageBreak/>
        <w:t>(Дисертантом розроблена і відтворена модель, проведене спостереження за тваринами, аналіз одержаних результатів, їх статистична обробка).</w:t>
      </w:r>
    </w:p>
    <w:p w:rsidR="00A93F08" w:rsidRDefault="00A93F08" w:rsidP="00A93F08">
      <w:pPr>
        <w:ind w:firstLine="900"/>
        <w:jc w:val="both"/>
        <w:rPr>
          <w:sz w:val="28"/>
          <w:szCs w:val="28"/>
        </w:rPr>
      </w:pPr>
      <w:r>
        <w:rPr>
          <w:sz w:val="28"/>
          <w:szCs w:val="28"/>
          <w:lang w:val="uk-UA"/>
        </w:rPr>
        <w:t xml:space="preserve">5. Галаченко О.О. Вплив радонової води в комплексі із фармакотерапією на стан ферментативної ланки антиоксидантного профілю за умов експериментальної бронхо-легеневої патології // </w:t>
      </w:r>
      <w:r>
        <w:rPr>
          <w:sz w:val="28"/>
          <w:szCs w:val="28"/>
        </w:rPr>
        <w:t xml:space="preserve">Укр. </w:t>
      </w:r>
      <w:r>
        <w:rPr>
          <w:sz w:val="28"/>
          <w:szCs w:val="28"/>
          <w:lang w:val="uk-UA"/>
        </w:rPr>
        <w:t>м</w:t>
      </w:r>
      <w:r>
        <w:rPr>
          <w:sz w:val="28"/>
          <w:szCs w:val="28"/>
        </w:rPr>
        <w:t xml:space="preserve">ед. </w:t>
      </w:r>
      <w:r>
        <w:rPr>
          <w:sz w:val="28"/>
          <w:szCs w:val="28"/>
          <w:lang w:val="uk-UA"/>
        </w:rPr>
        <w:t>а</w:t>
      </w:r>
      <w:r>
        <w:rPr>
          <w:sz w:val="28"/>
          <w:szCs w:val="28"/>
        </w:rPr>
        <w:t>льманах. – 200</w:t>
      </w:r>
      <w:r>
        <w:rPr>
          <w:sz w:val="28"/>
          <w:szCs w:val="28"/>
          <w:lang w:val="uk-UA"/>
        </w:rPr>
        <w:t>6</w:t>
      </w:r>
      <w:r>
        <w:rPr>
          <w:sz w:val="28"/>
          <w:szCs w:val="28"/>
        </w:rPr>
        <w:t xml:space="preserve">. – </w:t>
      </w:r>
      <w:r>
        <w:rPr>
          <w:sz w:val="28"/>
          <w:szCs w:val="28"/>
          <w:lang w:val="uk-UA"/>
        </w:rPr>
        <w:t xml:space="preserve">Т. 9, </w:t>
      </w:r>
      <w:r>
        <w:rPr>
          <w:sz w:val="28"/>
          <w:szCs w:val="28"/>
        </w:rPr>
        <w:t>№</w:t>
      </w:r>
      <w:r>
        <w:rPr>
          <w:sz w:val="28"/>
          <w:szCs w:val="28"/>
          <w:lang w:val="uk-UA"/>
        </w:rPr>
        <w:t>4 (додаток)</w:t>
      </w:r>
      <w:r>
        <w:rPr>
          <w:sz w:val="28"/>
          <w:szCs w:val="28"/>
        </w:rPr>
        <w:t>. – С.</w:t>
      </w:r>
      <w:r>
        <w:rPr>
          <w:sz w:val="28"/>
          <w:szCs w:val="28"/>
          <w:lang w:val="uk-UA"/>
        </w:rPr>
        <w:t xml:space="preserve"> 20</w:t>
      </w:r>
      <w:r>
        <w:rPr>
          <w:sz w:val="28"/>
          <w:szCs w:val="28"/>
        </w:rPr>
        <w:t>3.</w:t>
      </w:r>
    </w:p>
    <w:p w:rsidR="00A93F08" w:rsidRDefault="00A93F08" w:rsidP="00A93F08">
      <w:pPr>
        <w:ind w:firstLine="900"/>
        <w:jc w:val="both"/>
        <w:rPr>
          <w:sz w:val="28"/>
          <w:szCs w:val="28"/>
          <w:lang w:val="uk-UA"/>
        </w:rPr>
      </w:pPr>
      <w:r>
        <w:rPr>
          <w:sz w:val="28"/>
          <w:szCs w:val="28"/>
          <w:lang w:val="uk-UA"/>
        </w:rPr>
        <w:t xml:space="preserve">6. </w:t>
      </w:r>
      <w:r>
        <w:rPr>
          <w:sz w:val="28"/>
          <w:szCs w:val="28"/>
        </w:rPr>
        <w:t>Галаченко А.А. Биохемилюминисцентный анализ влияния радоновой воды на фоне комбинированного применения тиотриазолина с ацетилцистеином на течение бронхо-легочной патологии // Вода и климат для здоровья в современном обществе</w:t>
      </w:r>
      <w:r>
        <w:rPr>
          <w:sz w:val="28"/>
          <w:szCs w:val="28"/>
          <w:lang w:val="uk-UA"/>
        </w:rPr>
        <w:t>. Межд. научн. конгр. ФЕМТЕК. Андорра, 8-12 ноября 2006 г. – Андорра, 2006. – С. 47-48.</w:t>
      </w:r>
    </w:p>
    <w:p w:rsidR="00A93F08" w:rsidRDefault="00A93F08" w:rsidP="00A93F08">
      <w:pPr>
        <w:ind w:firstLine="720"/>
        <w:jc w:val="both"/>
        <w:rPr>
          <w:sz w:val="28"/>
          <w:szCs w:val="28"/>
          <w:lang w:val="uk-UA"/>
        </w:rPr>
      </w:pPr>
      <w:r>
        <w:rPr>
          <w:sz w:val="28"/>
          <w:szCs w:val="28"/>
          <w:lang w:val="uk-UA"/>
        </w:rPr>
        <w:t xml:space="preserve">7. Галаченко О.О. Оптимізація реабілітації дітей із захворюваннями бронхо-легеневого апарату з використанням радонотерапії в комплексі з комбінованою фармакотерапією / Мат. </w:t>
      </w:r>
      <w:r>
        <w:rPr>
          <w:sz w:val="28"/>
          <w:szCs w:val="28"/>
          <w:lang w:val="en-US"/>
        </w:rPr>
        <w:t>V</w:t>
      </w:r>
      <w:r>
        <w:rPr>
          <w:sz w:val="28"/>
          <w:szCs w:val="28"/>
          <w:lang w:val="uk-UA"/>
        </w:rPr>
        <w:t xml:space="preserve">ІІ Респ. конгр. курортологов и физиотерапевтов „Актуальные вопросы организации курортного дела, курорртной политики и физиотерапии автономной республики Крым” (Евпатория, 2007) // Вестник физиотерапии и курортологии. – 2007. - №2. – С. 99. </w:t>
      </w:r>
    </w:p>
    <w:p w:rsidR="00A93F08" w:rsidRDefault="00A93F08" w:rsidP="00A93F08">
      <w:pPr>
        <w:ind w:firstLine="720"/>
        <w:jc w:val="both"/>
        <w:rPr>
          <w:sz w:val="28"/>
          <w:szCs w:val="28"/>
          <w:lang w:val="uk-UA"/>
        </w:rPr>
      </w:pPr>
      <w:r>
        <w:rPr>
          <w:sz w:val="28"/>
          <w:szCs w:val="28"/>
          <w:lang w:val="uk-UA"/>
        </w:rPr>
        <w:t>8. Галаченко О.О. Фармакофізіотерапевтична концепція медичної реабілітації пульмонологічних хворих // Сучасні методичні підходи до аналізу стану здоров’я. Всеукр. наук-практ. конф. Луганськ, 14-16 травня, 2007 р. - Луганськ, 2007. – С. 5.</w:t>
      </w:r>
    </w:p>
    <w:p w:rsidR="00A93F08" w:rsidRDefault="00A93F08" w:rsidP="00A93F08">
      <w:pPr>
        <w:ind w:firstLine="720"/>
        <w:jc w:val="both"/>
        <w:rPr>
          <w:sz w:val="28"/>
          <w:szCs w:val="28"/>
          <w:lang w:val="uk-UA"/>
        </w:rPr>
      </w:pPr>
      <w:r>
        <w:rPr>
          <w:sz w:val="28"/>
          <w:szCs w:val="28"/>
          <w:lang w:val="uk-UA"/>
        </w:rPr>
        <w:t>9. Галаченко О.О. Використання термографії в діагностиці захворювань органів дихання у дітей // Якість в курортології. Всеукр. наук-практ. конф. Євпаторія, 23-26 травня, 2007 р. – Євпаторія, 2007. – С. 19-20.</w:t>
      </w:r>
    </w:p>
    <w:p w:rsidR="00A93F08" w:rsidRDefault="00A93F08" w:rsidP="00A93F08">
      <w:pPr>
        <w:ind w:firstLine="720"/>
        <w:jc w:val="both"/>
        <w:rPr>
          <w:sz w:val="28"/>
          <w:szCs w:val="28"/>
          <w:lang w:val="uk-UA"/>
        </w:rPr>
      </w:pPr>
      <w:r>
        <w:rPr>
          <w:sz w:val="28"/>
          <w:szCs w:val="28"/>
          <w:lang w:val="uk-UA"/>
        </w:rPr>
        <w:t xml:space="preserve">10. Фісенко Л.І., Галаченко О.О. Вплив радонової води в комбінації з тіотриазоліном і </w:t>
      </w:r>
      <w:r>
        <w:rPr>
          <w:sz w:val="28"/>
          <w:szCs w:val="28"/>
          <w:lang w:val="en-US" w:eastAsia="uk-UA"/>
        </w:rPr>
        <w:t>N</w:t>
      </w:r>
      <w:r>
        <w:rPr>
          <w:sz w:val="28"/>
          <w:szCs w:val="28"/>
          <w:lang w:val="uk-UA" w:eastAsia="uk-UA"/>
        </w:rPr>
        <w:t xml:space="preserve">-ацетилцистеїном </w:t>
      </w:r>
      <w:r>
        <w:rPr>
          <w:sz w:val="28"/>
          <w:szCs w:val="28"/>
          <w:lang w:val="uk-UA"/>
        </w:rPr>
        <w:t>на показники енергообміну тварин з бронхо-легеневою патологією // Актуальні питання діяльності санаторно-курортних закладів в сучасних умовах: Наук.-практ. конф. Євпаторія, 24-25 вересня 2007 р. -Євпаторія, 2007. – С. 124. (Дисертантом здійснено експериментальний фрагмент, статистична обробка одержаних результатів, сформульовані висновки).</w:t>
      </w:r>
    </w:p>
    <w:p w:rsidR="00A93F08" w:rsidRDefault="00A93F08" w:rsidP="00A93F08">
      <w:pPr>
        <w:ind w:firstLine="720"/>
        <w:jc w:val="both"/>
        <w:rPr>
          <w:sz w:val="28"/>
          <w:szCs w:val="28"/>
          <w:lang w:val="uk-UA"/>
        </w:rPr>
      </w:pPr>
      <w:r>
        <w:rPr>
          <w:sz w:val="28"/>
          <w:szCs w:val="28"/>
          <w:lang w:val="uk-UA"/>
        </w:rPr>
        <w:t xml:space="preserve">11. Галаченко О.О., Кравець Д.С. Розробка оптимального режиму дозування комбінації тіотриазоліну і </w:t>
      </w:r>
      <w:r>
        <w:rPr>
          <w:sz w:val="28"/>
          <w:szCs w:val="28"/>
          <w:lang w:val="en-US"/>
        </w:rPr>
        <w:t>N</w:t>
      </w:r>
      <w:r>
        <w:rPr>
          <w:sz w:val="28"/>
          <w:szCs w:val="28"/>
          <w:lang w:val="uk-UA"/>
        </w:rPr>
        <w:t xml:space="preserve">-ацетилцистеїну з математичним аналізом їх пневмопротекторної дії // Сучасні проблеми курортно-рекреаційної діяльності та технологій відновлювального лікування в умовах глобалізації: </w:t>
      </w:r>
      <w:r>
        <w:rPr>
          <w:sz w:val="28"/>
          <w:szCs w:val="28"/>
          <w:lang w:val="en-US"/>
        </w:rPr>
        <w:t>VII</w:t>
      </w:r>
      <w:r>
        <w:rPr>
          <w:sz w:val="28"/>
          <w:szCs w:val="28"/>
          <w:lang w:val="uk-UA"/>
        </w:rPr>
        <w:t xml:space="preserve"> Міжнар. наук.-практ. конф. Місхор, 26-28 вересня, 2007 р. – Місхор, 2007. - С. 57-58. (Дисертантом здійснений експериментальний фрагмент, сформульовані висновки).</w:t>
      </w:r>
    </w:p>
    <w:p w:rsidR="00A93F08" w:rsidRDefault="00A93F08" w:rsidP="00A93F08">
      <w:pPr>
        <w:ind w:firstLine="720"/>
        <w:jc w:val="both"/>
        <w:rPr>
          <w:sz w:val="28"/>
          <w:szCs w:val="28"/>
          <w:lang w:val="uk-UA"/>
        </w:rPr>
      </w:pPr>
      <w:r>
        <w:rPr>
          <w:sz w:val="28"/>
          <w:szCs w:val="28"/>
          <w:lang w:val="uk-UA"/>
        </w:rPr>
        <w:t>12. Галаченко О.О. Місце радонолікування у медичній реабілітації захворювань респіраторного тракту // Роль та перспективи розвитку лікувальних факторів в оздоровленні та реабілітації на курорті державного значення Бердянськ: Зб. наук. праць. – Бердянськ, 2007. – С. 83-85.</w:t>
      </w:r>
    </w:p>
    <w:p w:rsidR="00A93F08" w:rsidRDefault="00A93F08" w:rsidP="00A93F08">
      <w:pPr>
        <w:autoSpaceDE w:val="0"/>
        <w:autoSpaceDN w:val="0"/>
        <w:adjustRightInd w:val="0"/>
        <w:ind w:firstLine="720"/>
        <w:jc w:val="both"/>
        <w:rPr>
          <w:color w:val="000000"/>
          <w:sz w:val="28"/>
          <w:szCs w:val="28"/>
          <w:lang w:val="uk-UA"/>
        </w:rPr>
      </w:pPr>
      <w:r>
        <w:rPr>
          <w:sz w:val="28"/>
          <w:szCs w:val="28"/>
          <w:lang w:val="uk-UA"/>
        </w:rPr>
        <w:t xml:space="preserve">13. </w:t>
      </w:r>
      <w:r>
        <w:rPr>
          <w:color w:val="000000"/>
          <w:sz w:val="28"/>
          <w:szCs w:val="28"/>
          <w:lang w:val="en-US"/>
        </w:rPr>
        <w:t>Fisenko</w:t>
      </w:r>
      <w:r>
        <w:rPr>
          <w:color w:val="000000"/>
          <w:sz w:val="28"/>
          <w:szCs w:val="28"/>
          <w:lang w:val="uk-UA"/>
        </w:rPr>
        <w:t xml:space="preserve"> </w:t>
      </w:r>
      <w:r>
        <w:rPr>
          <w:color w:val="000000"/>
          <w:sz w:val="28"/>
          <w:szCs w:val="28"/>
          <w:lang w:val="en-US"/>
        </w:rPr>
        <w:t>L</w:t>
      </w:r>
      <w:r>
        <w:rPr>
          <w:color w:val="000000"/>
          <w:sz w:val="28"/>
          <w:szCs w:val="28"/>
          <w:lang w:val="uk-UA"/>
        </w:rPr>
        <w:t>.</w:t>
      </w:r>
      <w:r>
        <w:rPr>
          <w:color w:val="000000"/>
          <w:sz w:val="28"/>
          <w:szCs w:val="28"/>
          <w:lang w:val="en-US"/>
        </w:rPr>
        <w:t>I</w:t>
      </w:r>
      <w:r>
        <w:rPr>
          <w:color w:val="000000"/>
          <w:sz w:val="28"/>
          <w:szCs w:val="28"/>
          <w:lang w:val="uk-UA"/>
        </w:rPr>
        <w:t xml:space="preserve">., </w:t>
      </w:r>
      <w:r>
        <w:rPr>
          <w:color w:val="000000"/>
          <w:sz w:val="28"/>
          <w:szCs w:val="28"/>
          <w:lang w:val="en-US"/>
        </w:rPr>
        <w:t>Halachenko</w:t>
      </w:r>
      <w:r>
        <w:rPr>
          <w:color w:val="000000"/>
          <w:sz w:val="28"/>
          <w:szCs w:val="28"/>
          <w:lang w:val="uk-UA"/>
        </w:rPr>
        <w:t xml:space="preserve"> А.А. </w:t>
      </w:r>
      <w:r>
        <w:rPr>
          <w:color w:val="000000"/>
          <w:sz w:val="28"/>
          <w:szCs w:val="28"/>
          <w:lang w:val="en-US"/>
        </w:rPr>
        <w:t>The</w:t>
      </w:r>
      <w:r>
        <w:rPr>
          <w:color w:val="000000"/>
          <w:sz w:val="28"/>
          <w:szCs w:val="28"/>
          <w:lang w:val="uk-UA"/>
        </w:rPr>
        <w:t xml:space="preserve"> </w:t>
      </w:r>
      <w:r>
        <w:rPr>
          <w:color w:val="000000"/>
          <w:sz w:val="28"/>
          <w:szCs w:val="28"/>
          <w:lang w:val="en-US"/>
        </w:rPr>
        <w:t>comparative</w:t>
      </w:r>
      <w:r>
        <w:rPr>
          <w:color w:val="000000"/>
          <w:sz w:val="28"/>
          <w:szCs w:val="28"/>
          <w:lang w:val="uk-UA"/>
        </w:rPr>
        <w:t xml:space="preserve"> </w:t>
      </w:r>
      <w:r>
        <w:rPr>
          <w:color w:val="000000"/>
          <w:sz w:val="28"/>
          <w:szCs w:val="28"/>
          <w:lang w:val="en-US"/>
        </w:rPr>
        <w:t>characteristic</w:t>
      </w:r>
      <w:r>
        <w:rPr>
          <w:color w:val="000000"/>
          <w:sz w:val="28"/>
          <w:szCs w:val="28"/>
          <w:lang w:val="uk-UA"/>
        </w:rPr>
        <w:t xml:space="preserve"> </w:t>
      </w:r>
      <w:r>
        <w:rPr>
          <w:color w:val="000000"/>
          <w:sz w:val="28"/>
          <w:szCs w:val="28"/>
          <w:lang w:val="en-US"/>
        </w:rPr>
        <w:t>effects</w:t>
      </w:r>
      <w:r>
        <w:rPr>
          <w:color w:val="000000"/>
          <w:sz w:val="28"/>
          <w:szCs w:val="28"/>
          <w:lang w:val="uk-UA"/>
        </w:rPr>
        <w:t xml:space="preserve"> </w:t>
      </w:r>
      <w:r>
        <w:rPr>
          <w:color w:val="000000"/>
          <w:sz w:val="28"/>
          <w:szCs w:val="28"/>
          <w:lang w:val="en-US"/>
        </w:rPr>
        <w:t>of</w:t>
      </w:r>
      <w:r>
        <w:rPr>
          <w:color w:val="000000"/>
          <w:sz w:val="28"/>
          <w:szCs w:val="28"/>
          <w:lang w:val="uk-UA"/>
        </w:rPr>
        <w:t xml:space="preserve"> </w:t>
      </w:r>
      <w:r>
        <w:rPr>
          <w:color w:val="000000"/>
          <w:sz w:val="28"/>
          <w:szCs w:val="28"/>
          <w:lang w:val="en-US"/>
        </w:rPr>
        <w:t>sanatorium</w:t>
      </w:r>
      <w:r>
        <w:rPr>
          <w:color w:val="000000"/>
          <w:sz w:val="28"/>
          <w:szCs w:val="28"/>
          <w:lang w:val="uk-UA"/>
        </w:rPr>
        <w:t xml:space="preserve"> </w:t>
      </w:r>
      <w:r>
        <w:rPr>
          <w:color w:val="000000"/>
          <w:sz w:val="28"/>
          <w:szCs w:val="28"/>
          <w:lang w:val="en-US"/>
        </w:rPr>
        <w:t>treatment</w:t>
      </w:r>
      <w:r>
        <w:rPr>
          <w:color w:val="000000"/>
          <w:sz w:val="28"/>
          <w:szCs w:val="28"/>
          <w:lang w:val="uk-UA"/>
        </w:rPr>
        <w:t xml:space="preserve"> </w:t>
      </w:r>
      <w:r>
        <w:rPr>
          <w:color w:val="000000"/>
          <w:sz w:val="28"/>
          <w:szCs w:val="28"/>
          <w:lang w:val="en-US"/>
        </w:rPr>
        <w:t>in</w:t>
      </w:r>
      <w:r>
        <w:rPr>
          <w:color w:val="000000"/>
          <w:sz w:val="28"/>
          <w:szCs w:val="28"/>
          <w:lang w:val="uk-UA"/>
        </w:rPr>
        <w:t xml:space="preserve"> </w:t>
      </w:r>
      <w:r>
        <w:rPr>
          <w:color w:val="000000"/>
          <w:sz w:val="28"/>
          <w:szCs w:val="28"/>
          <w:lang w:val="en-US"/>
        </w:rPr>
        <w:t>children</w:t>
      </w:r>
      <w:r>
        <w:rPr>
          <w:color w:val="000000"/>
          <w:sz w:val="28"/>
          <w:szCs w:val="28"/>
          <w:lang w:val="uk-UA"/>
        </w:rPr>
        <w:t xml:space="preserve"> </w:t>
      </w:r>
      <w:r>
        <w:rPr>
          <w:color w:val="000000"/>
          <w:sz w:val="28"/>
          <w:szCs w:val="28"/>
          <w:lang w:val="en-US"/>
        </w:rPr>
        <w:t>with</w:t>
      </w:r>
      <w:r>
        <w:rPr>
          <w:color w:val="000000"/>
          <w:sz w:val="28"/>
          <w:szCs w:val="28"/>
          <w:lang w:val="uk-UA"/>
        </w:rPr>
        <w:t xml:space="preserve"> </w:t>
      </w:r>
      <w:r>
        <w:rPr>
          <w:color w:val="000000"/>
          <w:sz w:val="28"/>
          <w:szCs w:val="28"/>
          <w:lang w:val="en-US"/>
        </w:rPr>
        <w:t>recurrent</w:t>
      </w:r>
      <w:r>
        <w:rPr>
          <w:color w:val="000000"/>
          <w:sz w:val="28"/>
          <w:szCs w:val="28"/>
          <w:lang w:val="uk-UA"/>
        </w:rPr>
        <w:t xml:space="preserve"> </w:t>
      </w:r>
      <w:r>
        <w:rPr>
          <w:color w:val="000000"/>
          <w:sz w:val="28"/>
          <w:szCs w:val="28"/>
          <w:lang w:val="en-US"/>
        </w:rPr>
        <w:t>bronchitis</w:t>
      </w:r>
      <w:r>
        <w:rPr>
          <w:color w:val="000000"/>
          <w:sz w:val="28"/>
          <w:szCs w:val="28"/>
          <w:lang w:val="uk-UA"/>
        </w:rPr>
        <w:t xml:space="preserve">: 60 сессия Ген. Ассамбл. </w:t>
      </w:r>
      <w:r>
        <w:rPr>
          <w:color w:val="000000"/>
          <w:sz w:val="28"/>
          <w:szCs w:val="28"/>
          <w:lang w:val="uk-UA"/>
        </w:rPr>
        <w:lastRenderedPageBreak/>
        <w:t>ФЕМТЕК. Италия, 6-13 октября 2007 г. – Италия, 2007. – С. 164. (Дисертантом проведена курація хворих, аналіз роботи, написані тези).</w:t>
      </w:r>
    </w:p>
    <w:p w:rsidR="00A93F08" w:rsidRDefault="00A93F08" w:rsidP="00A93F08">
      <w:pPr>
        <w:pStyle w:val="afffffff2"/>
        <w:rPr>
          <w:b/>
          <w:bCs/>
          <w:szCs w:val="28"/>
          <w:lang w:val="uk-UA"/>
        </w:rPr>
      </w:pPr>
    </w:p>
    <w:p w:rsidR="00A93F08" w:rsidRDefault="00A93F08" w:rsidP="00A93F08">
      <w:pPr>
        <w:pStyle w:val="afffffff2"/>
        <w:rPr>
          <w:b/>
          <w:bCs/>
          <w:szCs w:val="28"/>
          <w:lang w:val="uk-UA"/>
        </w:rPr>
      </w:pPr>
      <w:r>
        <w:rPr>
          <w:b/>
          <w:bCs/>
          <w:szCs w:val="28"/>
          <w:lang w:val="uk-UA"/>
        </w:rPr>
        <w:t>АНОТАЦІЯ</w:t>
      </w:r>
    </w:p>
    <w:p w:rsidR="00A93F08" w:rsidRDefault="00A93F08" w:rsidP="00A93F08">
      <w:pPr>
        <w:pStyle w:val="afffffff2"/>
        <w:ind w:firstLine="900"/>
        <w:jc w:val="both"/>
        <w:rPr>
          <w:szCs w:val="28"/>
          <w:lang w:val="uk-UA"/>
        </w:rPr>
      </w:pPr>
      <w:r>
        <w:rPr>
          <w:szCs w:val="28"/>
          <w:lang w:val="uk-UA"/>
        </w:rPr>
        <w:t xml:space="preserve">Галаченко О.О. Ефективність санаторно-курортного лікування дітей, хворих на рецидивуючий бронхіт, з застосуванням радонових ванн та інгаляцій тіотриазоліну і </w:t>
      </w:r>
      <w:r>
        <w:rPr>
          <w:szCs w:val="28"/>
          <w:lang w:val="en-US"/>
        </w:rPr>
        <w:t>N</w:t>
      </w:r>
      <w:r>
        <w:rPr>
          <w:szCs w:val="28"/>
          <w:lang w:val="uk-UA"/>
        </w:rPr>
        <w:t>-ацетилцистеїну (клініко-експериментальне дослідження). – Рукопис.</w:t>
      </w:r>
    </w:p>
    <w:p w:rsidR="00A93F08" w:rsidRDefault="00A93F08" w:rsidP="00A93F08">
      <w:pPr>
        <w:pStyle w:val="afffffff2"/>
        <w:ind w:firstLine="900"/>
        <w:jc w:val="both"/>
        <w:rPr>
          <w:szCs w:val="28"/>
          <w:lang w:val="uk-UA"/>
        </w:rPr>
      </w:pPr>
      <w:r>
        <w:rPr>
          <w:szCs w:val="28"/>
          <w:lang w:val="uk-UA"/>
        </w:rPr>
        <w:t>Дисертація на здобуття наукового ступеня кандидата медичних наук за спеціальністю 14.01.33 – медична реабілітація, фізіотерапія та курортологія. – Український науково-дослідний інститут медичної реабілітації та курортології МОЗ України, Одеса, 2008.</w:t>
      </w:r>
    </w:p>
    <w:p w:rsidR="00A93F08" w:rsidRDefault="00A93F08" w:rsidP="00A93F08">
      <w:pPr>
        <w:pStyle w:val="afffffff2"/>
        <w:ind w:firstLine="900"/>
        <w:jc w:val="both"/>
        <w:rPr>
          <w:szCs w:val="28"/>
          <w:lang w:val="uk-UA"/>
        </w:rPr>
      </w:pPr>
      <w:r>
        <w:rPr>
          <w:szCs w:val="28"/>
          <w:lang w:val="uk-UA"/>
        </w:rPr>
        <w:t xml:space="preserve">В дисертації представлене клініко-патогенетичне обґрунтування та нове вирішення актуальної наукової задачі, спрямованої на підвищення ефективності відновлювального лікування дітей, хворих на рецидивуючий бронхіт, за допомогою фізіофармакотерапевтичного комплексу (ФФК). Експериментально доведено, що комплекс з радонової мінеральної води та тіотриазоліну (ТЗ) з </w:t>
      </w:r>
      <w:r>
        <w:rPr>
          <w:szCs w:val="28"/>
          <w:lang w:val="en-US"/>
        </w:rPr>
        <w:t>N</w:t>
      </w:r>
      <w:r>
        <w:rPr>
          <w:szCs w:val="28"/>
          <w:lang w:val="uk-UA"/>
        </w:rPr>
        <w:t>-ацетилцистеїном (</w:t>
      </w:r>
      <w:r>
        <w:rPr>
          <w:szCs w:val="28"/>
          <w:lang w:val="en-US"/>
        </w:rPr>
        <w:t>N</w:t>
      </w:r>
      <w:r>
        <w:rPr>
          <w:szCs w:val="28"/>
          <w:lang w:val="uk-UA"/>
        </w:rPr>
        <w:t xml:space="preserve">АС) має виражену здатність нормалізувати прооксидантно-антиоксидантний баланс і, як наслідок, підвищувати антиоксидантний потенціал організму за умов моделюємого запального процесу дихальних шляхів. Зазначений комплекс справляє суттєву пневмопротекторну дію по відношенню до енергетичних реакцій, що відбуваються у мітохондріях тварин. </w:t>
      </w:r>
    </w:p>
    <w:p w:rsidR="00A93F08" w:rsidRDefault="00A93F08" w:rsidP="00A93F08">
      <w:pPr>
        <w:ind w:firstLine="900"/>
        <w:jc w:val="both"/>
        <w:rPr>
          <w:sz w:val="28"/>
          <w:szCs w:val="28"/>
          <w:lang w:val="uk-UA"/>
        </w:rPr>
      </w:pPr>
      <w:r>
        <w:rPr>
          <w:sz w:val="28"/>
          <w:szCs w:val="28"/>
          <w:lang w:val="uk-UA"/>
        </w:rPr>
        <w:t>На підставі комплексного клінічного, лабораторного та інструментального обстеження</w:t>
      </w:r>
      <w:r>
        <w:rPr>
          <w:b/>
          <w:bCs/>
          <w:sz w:val="28"/>
          <w:szCs w:val="28"/>
          <w:lang w:val="uk-UA"/>
        </w:rPr>
        <w:t xml:space="preserve"> </w:t>
      </w:r>
      <w:r>
        <w:rPr>
          <w:sz w:val="28"/>
          <w:szCs w:val="28"/>
          <w:lang w:val="uk-UA"/>
        </w:rPr>
        <w:t xml:space="preserve">123 дітей, хворих на рецидивуючий бронхіт, а також у віддалений термін після санаторного етапу реабілітації показано ефективність нових лікувальних комплексів із застосуванням радонових ванн, інгаляцій ТЗ і </w:t>
      </w:r>
      <w:r>
        <w:rPr>
          <w:sz w:val="28"/>
          <w:szCs w:val="28"/>
          <w:lang w:val="en-US"/>
        </w:rPr>
        <w:t>N</w:t>
      </w:r>
      <w:r>
        <w:rPr>
          <w:sz w:val="28"/>
          <w:szCs w:val="28"/>
          <w:lang w:val="uk-UA"/>
        </w:rPr>
        <w:t>АС та їх комплексного використання. Встановлено, що санаторно-курортне лікування з долученням пропонуємого ФФК</w:t>
      </w:r>
      <w:r>
        <w:rPr>
          <w:b/>
          <w:bCs/>
          <w:sz w:val="28"/>
          <w:szCs w:val="28"/>
          <w:lang w:val="uk-UA"/>
        </w:rPr>
        <w:t xml:space="preserve"> </w:t>
      </w:r>
      <w:r>
        <w:rPr>
          <w:sz w:val="28"/>
          <w:szCs w:val="28"/>
          <w:lang w:val="uk-UA"/>
        </w:rPr>
        <w:t>дозволило досягти найбільш значного зменшення клініко-функціональних та термографічних ознак рецидивуючого бронхіту, тривалого (протягом року) сприятливого перебігу захворювання, більш економного витрачання грошових ресурсів та покращення якості життя пацієнтів.</w:t>
      </w:r>
    </w:p>
    <w:p w:rsidR="00A93F08" w:rsidRDefault="00A93F08" w:rsidP="00A93F08">
      <w:pPr>
        <w:pStyle w:val="afffffff2"/>
        <w:ind w:firstLine="900"/>
        <w:jc w:val="both"/>
        <w:rPr>
          <w:szCs w:val="28"/>
          <w:lang w:val="uk-UA"/>
        </w:rPr>
      </w:pPr>
      <w:r>
        <w:rPr>
          <w:szCs w:val="28"/>
          <w:lang w:val="uk-UA"/>
        </w:rPr>
        <w:t xml:space="preserve">Ключові слова: радонотерапія, тіотриазолін, </w:t>
      </w:r>
      <w:r>
        <w:rPr>
          <w:szCs w:val="28"/>
          <w:lang w:val="en-US"/>
        </w:rPr>
        <w:t>N</w:t>
      </w:r>
      <w:r>
        <w:rPr>
          <w:szCs w:val="28"/>
          <w:lang w:val="uk-UA"/>
        </w:rPr>
        <w:t>-ацетилцистеїн, фізіофармакотерапевтичний комплекс, діти, рецидивуючий бронхіт, відновлювальне лікування.</w:t>
      </w:r>
    </w:p>
    <w:p w:rsidR="00A93F08" w:rsidRDefault="00A93F08" w:rsidP="00A93F08">
      <w:pPr>
        <w:pStyle w:val="afffffff2"/>
        <w:ind w:firstLine="900"/>
        <w:jc w:val="both"/>
        <w:rPr>
          <w:szCs w:val="28"/>
          <w:lang w:val="uk-UA"/>
        </w:rPr>
      </w:pPr>
    </w:p>
    <w:p w:rsidR="00A93F08" w:rsidRDefault="00A93F08" w:rsidP="00A93F08">
      <w:pPr>
        <w:pStyle w:val="afffffff2"/>
        <w:ind w:firstLine="900"/>
        <w:rPr>
          <w:b/>
          <w:bCs/>
          <w:szCs w:val="28"/>
        </w:rPr>
      </w:pPr>
      <w:r>
        <w:rPr>
          <w:b/>
          <w:bCs/>
          <w:szCs w:val="28"/>
        </w:rPr>
        <w:t>АННОТАЦИЯ</w:t>
      </w:r>
    </w:p>
    <w:p w:rsidR="00A93F08" w:rsidRDefault="00A93F08" w:rsidP="00A93F08">
      <w:pPr>
        <w:pStyle w:val="afffffff2"/>
        <w:ind w:firstLine="900"/>
        <w:jc w:val="both"/>
        <w:rPr>
          <w:szCs w:val="28"/>
        </w:rPr>
      </w:pPr>
      <w:r>
        <w:rPr>
          <w:szCs w:val="28"/>
        </w:rPr>
        <w:t>Галаченко А.А. Эффективность санаторно-курортного лечения детей</w:t>
      </w:r>
      <w:r>
        <w:rPr>
          <w:szCs w:val="28"/>
          <w:lang w:val="uk-UA"/>
        </w:rPr>
        <w:t xml:space="preserve">, </w:t>
      </w:r>
      <w:r>
        <w:rPr>
          <w:szCs w:val="28"/>
        </w:rPr>
        <w:t>больных рецидивирующим бронхитом</w:t>
      </w:r>
      <w:r>
        <w:rPr>
          <w:szCs w:val="28"/>
          <w:lang w:val="uk-UA"/>
        </w:rPr>
        <w:t>,</w:t>
      </w:r>
      <w:r>
        <w:rPr>
          <w:szCs w:val="28"/>
        </w:rPr>
        <w:t xml:space="preserve"> с использованием радоновых ванн и ингаляций </w:t>
      </w:r>
      <w:r>
        <w:rPr>
          <w:szCs w:val="28"/>
          <w:lang w:val="uk-UA"/>
        </w:rPr>
        <w:t xml:space="preserve">тиотриазолина и </w:t>
      </w:r>
      <w:r>
        <w:rPr>
          <w:szCs w:val="28"/>
          <w:lang w:val="en-US"/>
        </w:rPr>
        <w:t>N</w:t>
      </w:r>
      <w:r>
        <w:rPr>
          <w:szCs w:val="28"/>
          <w:lang w:val="uk-UA"/>
        </w:rPr>
        <w:t>-ацетилцистеина (к</w:t>
      </w:r>
      <w:r>
        <w:rPr>
          <w:szCs w:val="28"/>
        </w:rPr>
        <w:t>линико-экспериментальное исследование)</w:t>
      </w:r>
      <w:r>
        <w:rPr>
          <w:szCs w:val="28"/>
          <w:lang w:val="uk-UA"/>
        </w:rPr>
        <w:t>. – Рукопись.</w:t>
      </w:r>
    </w:p>
    <w:p w:rsidR="00A93F08" w:rsidRDefault="00A93F08" w:rsidP="00A93F08">
      <w:pPr>
        <w:pStyle w:val="afffffff2"/>
        <w:ind w:firstLine="900"/>
        <w:jc w:val="both"/>
        <w:rPr>
          <w:szCs w:val="28"/>
          <w:lang w:val="uk-UA"/>
        </w:rPr>
      </w:pPr>
      <w:r>
        <w:rPr>
          <w:szCs w:val="28"/>
          <w:lang w:val="uk-UA"/>
        </w:rPr>
        <w:lastRenderedPageBreak/>
        <w:t>Диссертация на соискание ученой степени кандидата медицинских наук по специальности 14.01.33 – медицинская реабилитация, физиотерапия и курортология. – Украинский научно-исследовательский институт медицинской  реабилитации и курортологи</w:t>
      </w:r>
      <w:r>
        <w:rPr>
          <w:szCs w:val="28"/>
        </w:rPr>
        <w:t>и МЗ Украины,</w:t>
      </w:r>
      <w:r>
        <w:rPr>
          <w:szCs w:val="28"/>
          <w:lang w:val="uk-UA"/>
        </w:rPr>
        <w:t xml:space="preserve"> Одесса, 2008.</w:t>
      </w:r>
    </w:p>
    <w:p w:rsidR="00A93F08" w:rsidRDefault="00A93F08" w:rsidP="00A93F08">
      <w:pPr>
        <w:pStyle w:val="afffffff2"/>
        <w:ind w:firstLine="900"/>
        <w:jc w:val="both"/>
        <w:rPr>
          <w:szCs w:val="28"/>
          <w:lang w:val="uk-UA"/>
        </w:rPr>
      </w:pPr>
      <w:r>
        <w:rPr>
          <w:szCs w:val="28"/>
          <w:lang w:val="uk-UA"/>
        </w:rPr>
        <w:t>В ди</w:t>
      </w:r>
      <w:r>
        <w:rPr>
          <w:szCs w:val="28"/>
          <w:lang w:val="en-US"/>
        </w:rPr>
        <w:t>c</w:t>
      </w:r>
      <w:r>
        <w:rPr>
          <w:szCs w:val="28"/>
          <w:lang w:val="uk-UA"/>
        </w:rPr>
        <w:t>сертации представлено клинико-патогенетическое обоснование и новое решение актуальной научной задачи, направленной на повышение эффективности восстановительного лечения детей больн</w:t>
      </w:r>
      <w:r>
        <w:rPr>
          <w:szCs w:val="28"/>
        </w:rPr>
        <w:t>ы</w:t>
      </w:r>
      <w:r>
        <w:rPr>
          <w:szCs w:val="28"/>
          <w:lang w:val="uk-UA"/>
        </w:rPr>
        <w:t xml:space="preserve">х рецидивирующим бронхитом (РБ) с помощью физиофармакотерапевтического комплекса (ФФК). </w:t>
      </w:r>
    </w:p>
    <w:p w:rsidR="00A93F08" w:rsidRDefault="00A93F08" w:rsidP="00A93F08">
      <w:pPr>
        <w:pStyle w:val="afffffff2"/>
        <w:ind w:firstLine="900"/>
        <w:jc w:val="both"/>
        <w:rPr>
          <w:szCs w:val="28"/>
          <w:lang w:val="uk-UA"/>
        </w:rPr>
      </w:pPr>
      <w:r>
        <w:rPr>
          <w:szCs w:val="28"/>
          <w:lang w:val="uk-UA"/>
        </w:rPr>
        <w:t xml:space="preserve">Экспериментально доказано, что ФФК из радоновой минеральной воды и тиотриазолина (ТЗ) с </w:t>
      </w:r>
      <w:r>
        <w:rPr>
          <w:szCs w:val="28"/>
          <w:lang w:val="en-US"/>
        </w:rPr>
        <w:t>N</w:t>
      </w:r>
      <w:r>
        <w:rPr>
          <w:szCs w:val="28"/>
        </w:rPr>
        <w:t>-ацетилцистеином</w:t>
      </w:r>
      <w:r>
        <w:rPr>
          <w:szCs w:val="28"/>
          <w:lang w:val="uk-UA"/>
        </w:rPr>
        <w:t xml:space="preserve"> (</w:t>
      </w:r>
      <w:r>
        <w:rPr>
          <w:szCs w:val="28"/>
          <w:lang w:val="en-US"/>
        </w:rPr>
        <w:t>N</w:t>
      </w:r>
      <w:r>
        <w:rPr>
          <w:szCs w:val="28"/>
          <w:lang w:val="uk-UA"/>
        </w:rPr>
        <w:t xml:space="preserve">АС) имеет выраженную антирадикальную активность, реализуемую благодаря угнетению процессов генерации и накопления свободных радикалов, способность нормализовать прооксидантно-антиоксидантный баланс и, как следствие, повышать антиоксидантный потенциал организма в условиях бронхо-легочной патологии (БЛП). </w:t>
      </w:r>
    </w:p>
    <w:p w:rsidR="00A93F08" w:rsidRDefault="00A93F08" w:rsidP="00A93F08">
      <w:pPr>
        <w:pStyle w:val="afffffff2"/>
        <w:ind w:firstLine="900"/>
        <w:jc w:val="both"/>
        <w:rPr>
          <w:szCs w:val="28"/>
          <w:lang w:val="uk-UA"/>
        </w:rPr>
      </w:pPr>
      <w:r>
        <w:rPr>
          <w:szCs w:val="28"/>
          <w:lang w:val="uk-UA"/>
        </w:rPr>
        <w:t xml:space="preserve">Благоприятное влияние сочетания радоновой воды с препаратами на фоне моделируемой формы патологии дыхательных путей обусловлено рациональным включеним данного ФФК в энергетический метаболизм, а также своевременной активизацией быстрых и эффективных путей ресинтеза АТФ. При этом происходит восстановление степени заполнения АТФ-АДФ-АМФ высокоэнергетическими фосфатными связями. </w:t>
      </w:r>
    </w:p>
    <w:p w:rsidR="00A93F08" w:rsidRDefault="00A93F08" w:rsidP="00A93F08">
      <w:pPr>
        <w:ind w:firstLine="900"/>
        <w:jc w:val="both"/>
        <w:rPr>
          <w:sz w:val="28"/>
          <w:szCs w:val="28"/>
          <w:lang w:val="uk-UA"/>
        </w:rPr>
      </w:pPr>
      <w:r>
        <w:rPr>
          <w:sz w:val="28"/>
          <w:szCs w:val="28"/>
          <w:lang w:val="uk-UA"/>
        </w:rPr>
        <w:t>На основании анализа динамики показателей</w:t>
      </w:r>
      <w:r>
        <w:rPr>
          <w:b/>
          <w:bCs/>
          <w:sz w:val="28"/>
          <w:szCs w:val="28"/>
          <w:lang w:val="uk-UA"/>
        </w:rPr>
        <w:t xml:space="preserve"> </w:t>
      </w:r>
      <w:r>
        <w:rPr>
          <w:sz w:val="28"/>
          <w:szCs w:val="28"/>
          <w:lang w:val="uk-UA"/>
        </w:rPr>
        <w:t>комплексного клинического, лабораторного и инструментального обследования 123 детей, больных РБ, а также отдаленн</w:t>
      </w:r>
      <w:r>
        <w:rPr>
          <w:sz w:val="28"/>
          <w:szCs w:val="28"/>
        </w:rPr>
        <w:t>ых результатов лечения</w:t>
      </w:r>
      <w:r>
        <w:rPr>
          <w:sz w:val="28"/>
          <w:szCs w:val="28"/>
          <w:lang w:val="uk-UA"/>
        </w:rPr>
        <w:t xml:space="preserve"> после санаторного этапа реабилитации показана эффективность новых лечебных комплексов с использованием радоновых ванн</w:t>
      </w:r>
      <w:r>
        <w:rPr>
          <w:b/>
          <w:bCs/>
          <w:sz w:val="28"/>
          <w:szCs w:val="28"/>
          <w:lang w:val="uk-UA"/>
        </w:rPr>
        <w:t>,</w:t>
      </w:r>
      <w:r>
        <w:rPr>
          <w:sz w:val="28"/>
          <w:szCs w:val="28"/>
          <w:lang w:val="uk-UA"/>
        </w:rPr>
        <w:t xml:space="preserve"> ингаляций ТЗ и </w:t>
      </w:r>
      <w:r>
        <w:rPr>
          <w:sz w:val="28"/>
          <w:szCs w:val="28"/>
          <w:lang w:val="en-US"/>
        </w:rPr>
        <w:t>N</w:t>
      </w:r>
      <w:r>
        <w:rPr>
          <w:sz w:val="28"/>
          <w:szCs w:val="28"/>
          <w:lang w:val="uk-UA"/>
        </w:rPr>
        <w:t>АС</w:t>
      </w:r>
      <w:r>
        <w:rPr>
          <w:b/>
          <w:bCs/>
          <w:sz w:val="28"/>
          <w:szCs w:val="28"/>
          <w:lang w:val="uk-UA"/>
        </w:rPr>
        <w:t>,</w:t>
      </w:r>
      <w:r>
        <w:rPr>
          <w:sz w:val="28"/>
          <w:szCs w:val="28"/>
          <w:lang w:val="uk-UA"/>
        </w:rPr>
        <w:t xml:space="preserve"> а также их сочетания</w:t>
      </w:r>
      <w:r>
        <w:rPr>
          <w:b/>
          <w:bCs/>
          <w:sz w:val="28"/>
          <w:szCs w:val="28"/>
          <w:lang w:val="uk-UA"/>
        </w:rPr>
        <w:t>.</w:t>
      </w:r>
      <w:r>
        <w:rPr>
          <w:sz w:val="28"/>
          <w:szCs w:val="28"/>
          <w:lang w:val="uk-UA"/>
        </w:rPr>
        <w:t xml:space="preserve"> </w:t>
      </w:r>
    </w:p>
    <w:p w:rsidR="00A93F08" w:rsidRDefault="00A93F08" w:rsidP="00A93F08">
      <w:pPr>
        <w:ind w:firstLine="900"/>
        <w:jc w:val="both"/>
        <w:rPr>
          <w:sz w:val="28"/>
          <w:szCs w:val="28"/>
          <w:lang w:val="uk-UA"/>
        </w:rPr>
      </w:pPr>
      <w:r>
        <w:rPr>
          <w:sz w:val="28"/>
          <w:szCs w:val="28"/>
          <w:lang w:val="uk-UA"/>
        </w:rPr>
        <w:t>В результате проведенного лечения во всех группах детей с РБ</w:t>
      </w:r>
      <w:r>
        <w:rPr>
          <w:sz w:val="28"/>
          <w:szCs w:val="28"/>
        </w:rPr>
        <w:t xml:space="preserve"> </w:t>
      </w:r>
      <w:r>
        <w:rPr>
          <w:sz w:val="28"/>
          <w:szCs w:val="28"/>
          <w:lang w:val="uk-UA"/>
        </w:rPr>
        <w:t xml:space="preserve">отмечен, выраженный в различной степени, регресс клинических проявлений. Признаки вегетативной дисфункции, связанной с РБ, наиболее существенно устраняли ингаляции ТЗ и </w:t>
      </w:r>
      <w:r>
        <w:rPr>
          <w:sz w:val="28"/>
          <w:szCs w:val="28"/>
          <w:lang w:val="en-US"/>
        </w:rPr>
        <w:t>N</w:t>
      </w:r>
      <w:r>
        <w:rPr>
          <w:sz w:val="28"/>
          <w:szCs w:val="28"/>
          <w:lang w:val="uk-UA"/>
        </w:rPr>
        <w:t>АС</w:t>
      </w:r>
      <w:r>
        <w:rPr>
          <w:b/>
          <w:bCs/>
          <w:sz w:val="28"/>
          <w:szCs w:val="28"/>
          <w:lang w:val="uk-UA"/>
        </w:rPr>
        <w:t xml:space="preserve">. </w:t>
      </w:r>
      <w:r>
        <w:rPr>
          <w:sz w:val="28"/>
          <w:szCs w:val="28"/>
          <w:lang w:val="uk-UA"/>
        </w:rPr>
        <w:t>После курсового использования ФФК динамика респираторных симптомов была более выраженной (Р&lt;0,05), чем у пациентов, получавших другие лечебные комплексы.</w:t>
      </w:r>
    </w:p>
    <w:p w:rsidR="00A93F08" w:rsidRDefault="00A93F08" w:rsidP="00A93F08">
      <w:pPr>
        <w:ind w:firstLine="900"/>
        <w:jc w:val="both"/>
        <w:rPr>
          <w:sz w:val="28"/>
          <w:szCs w:val="28"/>
          <w:lang w:val="uk-UA"/>
        </w:rPr>
      </w:pPr>
      <w:r>
        <w:rPr>
          <w:sz w:val="28"/>
          <w:szCs w:val="28"/>
          <w:lang w:val="uk-UA"/>
        </w:rPr>
        <w:t xml:space="preserve">В качестве дополнительного критерия, характеризующего степень метаболических нарушений при РБ исследовали уровень ферментативной активности б-амилазы мочи. Амилолитическая активность мочи в большей степени (в среднем на 41,3% при сравнении с показателем контрольной группы) уменьшается под влиянием радоновых ванн, на второй позиции находились пациенты, получавшие комбинацию ТЗ с </w:t>
      </w:r>
      <w:r>
        <w:rPr>
          <w:sz w:val="28"/>
          <w:szCs w:val="28"/>
          <w:lang w:val="en-US"/>
        </w:rPr>
        <w:t>N</w:t>
      </w:r>
      <w:r>
        <w:rPr>
          <w:sz w:val="28"/>
          <w:szCs w:val="28"/>
          <w:lang w:val="uk-UA"/>
        </w:rPr>
        <w:t xml:space="preserve">АС. </w:t>
      </w:r>
    </w:p>
    <w:p w:rsidR="00A93F08" w:rsidRDefault="00A93F08" w:rsidP="00A93F08">
      <w:pPr>
        <w:ind w:firstLine="720"/>
        <w:jc w:val="both"/>
        <w:rPr>
          <w:sz w:val="28"/>
          <w:szCs w:val="28"/>
          <w:lang w:val="uk-UA"/>
        </w:rPr>
      </w:pPr>
      <w:r>
        <w:rPr>
          <w:sz w:val="28"/>
          <w:szCs w:val="28"/>
          <w:lang w:val="uk-UA"/>
        </w:rPr>
        <w:t>Под влиянием ФФК в составе радона и ингаляций происходит увеличение</w:t>
      </w:r>
      <w:r>
        <w:rPr>
          <w:sz w:val="28"/>
          <w:szCs w:val="28"/>
          <w:vertAlign w:val="subscript"/>
          <w:lang w:val="uk-UA"/>
        </w:rPr>
        <w:t xml:space="preserve"> </w:t>
      </w:r>
      <w:r>
        <w:rPr>
          <w:sz w:val="28"/>
          <w:szCs w:val="28"/>
          <w:lang w:val="uk-UA"/>
        </w:rPr>
        <w:t>ОФВ</w:t>
      </w:r>
      <w:r>
        <w:rPr>
          <w:sz w:val="28"/>
          <w:szCs w:val="28"/>
          <w:vertAlign w:val="subscript"/>
          <w:lang w:val="uk-UA"/>
        </w:rPr>
        <w:t>1</w:t>
      </w:r>
      <w:r>
        <w:rPr>
          <w:sz w:val="28"/>
          <w:szCs w:val="28"/>
          <w:lang w:val="uk-UA"/>
        </w:rPr>
        <w:t xml:space="preserve"> (на 59,11% % относительно контрольного показателя), повышение МОШ</w:t>
      </w:r>
      <w:r>
        <w:rPr>
          <w:sz w:val="28"/>
          <w:szCs w:val="28"/>
          <w:vertAlign w:val="subscript"/>
          <w:lang w:val="uk-UA"/>
        </w:rPr>
        <w:t>25</w:t>
      </w:r>
      <w:r>
        <w:rPr>
          <w:sz w:val="28"/>
          <w:szCs w:val="28"/>
          <w:lang w:val="uk-UA"/>
        </w:rPr>
        <w:t xml:space="preserve"> - на 39,6%, МОШ</w:t>
      </w:r>
      <w:r>
        <w:rPr>
          <w:sz w:val="28"/>
          <w:szCs w:val="28"/>
          <w:vertAlign w:val="subscript"/>
          <w:lang w:val="uk-UA"/>
        </w:rPr>
        <w:t>50</w:t>
      </w:r>
      <w:r>
        <w:rPr>
          <w:sz w:val="28"/>
          <w:szCs w:val="28"/>
          <w:lang w:val="uk-UA"/>
        </w:rPr>
        <w:t xml:space="preserve"> - на 29,26%, ФЖЄЛ - на 47,56% (Р&lt;0,05). Указанные изменения свидетельствуют об улучшении бронхиальной проходимости, преимущественно на уровне крупных дыхательных путей, что сопровождалось уменьшением констрикции бронхов среднего калибра.</w:t>
      </w:r>
    </w:p>
    <w:p w:rsidR="00A93F08" w:rsidRDefault="00A93F08" w:rsidP="00A93F08">
      <w:pPr>
        <w:ind w:firstLine="900"/>
        <w:jc w:val="both"/>
        <w:rPr>
          <w:sz w:val="28"/>
          <w:szCs w:val="28"/>
          <w:lang w:val="uk-UA"/>
        </w:rPr>
      </w:pPr>
      <w:r>
        <w:rPr>
          <w:sz w:val="28"/>
          <w:szCs w:val="28"/>
          <w:lang w:val="uk-UA"/>
        </w:rPr>
        <w:lastRenderedPageBreak/>
        <w:t>При интерпретации термограмм у детей с РБ, пролеченных ФФК, установлено снижение градиента температур в зоне надключичних и переднешейных лимфоузлов в среднем в 2 раза (Р</w:t>
      </w:r>
      <w:r>
        <w:rPr>
          <w:sz w:val="28"/>
          <w:szCs w:val="28"/>
        </w:rPr>
        <w:t>&lt;0,05</w:t>
      </w:r>
      <w:r>
        <w:rPr>
          <w:sz w:val="28"/>
          <w:szCs w:val="28"/>
          <w:lang w:val="uk-UA"/>
        </w:rPr>
        <w:t>) по сравнению с пациентами контрольной группы. В органах грудной клетки наблюдалось полное восстановление терморельефа (Р</w:t>
      </w:r>
      <w:r>
        <w:rPr>
          <w:sz w:val="28"/>
          <w:szCs w:val="28"/>
        </w:rPr>
        <w:t>&lt;0,05</w:t>
      </w:r>
      <w:r>
        <w:rPr>
          <w:sz w:val="28"/>
          <w:szCs w:val="28"/>
          <w:lang w:val="uk-UA"/>
        </w:rPr>
        <w:t>).</w:t>
      </w:r>
    </w:p>
    <w:p w:rsidR="00A93F08" w:rsidRDefault="00A93F08" w:rsidP="00A93F08">
      <w:pPr>
        <w:pStyle w:val="afffffff9"/>
      </w:pPr>
      <w:r>
        <w:t>У больных РБ, получавших ФФК, частота рецидивов в течение года после реабилитации</w:t>
      </w:r>
      <w:r>
        <w:rPr>
          <w:b/>
          <w:bCs/>
        </w:rPr>
        <w:t xml:space="preserve"> </w:t>
      </w:r>
      <w:r>
        <w:t>достоверно уменшилась в 2 раза, продолжительность периода обострения сократилась на 55,1% при сравнении с аналогичными показателями контрольной группы.</w:t>
      </w:r>
    </w:p>
    <w:p w:rsidR="00A93F08" w:rsidRDefault="00A93F08" w:rsidP="00A93F08">
      <w:pPr>
        <w:pStyle w:val="afffffff9"/>
        <w:tabs>
          <w:tab w:val="left" w:pos="8415"/>
        </w:tabs>
      </w:pPr>
      <w:r>
        <w:t xml:space="preserve">Экономический анализ продемонстрировал преимущества лечебно-реабилитационной программы с включением предлагаемого ФФК - показатель базовой стоимости медикаментозного лечения в течение периода наблюдения значимо снизился в 3,9 раза (Р&lt;0,05) при сравнении с группой контроля. </w:t>
      </w:r>
    </w:p>
    <w:p w:rsidR="00A93F08" w:rsidRDefault="00A93F08" w:rsidP="00A93F08">
      <w:pPr>
        <w:ind w:firstLine="900"/>
        <w:jc w:val="both"/>
        <w:rPr>
          <w:sz w:val="28"/>
          <w:szCs w:val="28"/>
          <w:lang w:val="uk-UA"/>
        </w:rPr>
      </w:pPr>
      <w:r>
        <w:rPr>
          <w:sz w:val="28"/>
          <w:szCs w:val="28"/>
          <w:lang w:val="uk-UA"/>
        </w:rPr>
        <w:t>Установлено, что восстановительное лечение детей с включеним ФФК позволил</w:t>
      </w:r>
      <w:r>
        <w:rPr>
          <w:sz w:val="28"/>
          <w:szCs w:val="28"/>
        </w:rPr>
        <w:t>о</w:t>
      </w:r>
      <w:r>
        <w:rPr>
          <w:sz w:val="28"/>
          <w:szCs w:val="28"/>
          <w:lang w:val="uk-UA"/>
        </w:rPr>
        <w:t xml:space="preserve"> достичь наиболее значительного уменьшения клинических, термографических и функциональных проявлений РБ, длительного (в течение года) благоприятного течения</w:t>
      </w:r>
      <w:r>
        <w:rPr>
          <w:sz w:val="28"/>
          <w:szCs w:val="28"/>
        </w:rPr>
        <w:t xml:space="preserve"> </w:t>
      </w:r>
      <w:r>
        <w:rPr>
          <w:sz w:val="28"/>
          <w:szCs w:val="28"/>
          <w:lang w:val="uk-UA"/>
        </w:rPr>
        <w:t>заболевания, более экономного использования денежных ресурсов и улучшения качества жизни пациентов.</w:t>
      </w:r>
    </w:p>
    <w:p w:rsidR="00A93F08" w:rsidRDefault="00A93F08" w:rsidP="00A93F08">
      <w:pPr>
        <w:pStyle w:val="afffffff2"/>
        <w:ind w:firstLine="900"/>
        <w:jc w:val="both"/>
        <w:rPr>
          <w:szCs w:val="28"/>
          <w:lang w:val="uk-UA"/>
        </w:rPr>
      </w:pPr>
      <w:r>
        <w:rPr>
          <w:szCs w:val="28"/>
          <w:lang w:val="uk-UA"/>
        </w:rPr>
        <w:t xml:space="preserve">Ключевые слова: радонотерапия, тиотриазолин, </w:t>
      </w:r>
      <w:r>
        <w:rPr>
          <w:szCs w:val="28"/>
          <w:lang w:val="en-US"/>
        </w:rPr>
        <w:t>N</w:t>
      </w:r>
      <w:r>
        <w:rPr>
          <w:szCs w:val="28"/>
          <w:lang w:val="uk-UA"/>
        </w:rPr>
        <w:t>-ацетилцистеин, физиофармакотерапевтический комплекс, дети, рецидивирующий бронхит, восстановительное лечение.</w:t>
      </w:r>
    </w:p>
    <w:p w:rsidR="00A93F08" w:rsidRDefault="00A93F08" w:rsidP="00A93F08">
      <w:pPr>
        <w:autoSpaceDE w:val="0"/>
        <w:autoSpaceDN w:val="0"/>
        <w:adjustRightInd w:val="0"/>
        <w:ind w:firstLine="900"/>
        <w:jc w:val="center"/>
        <w:rPr>
          <w:b/>
          <w:bCs/>
          <w:color w:val="000000"/>
          <w:sz w:val="28"/>
          <w:szCs w:val="28"/>
          <w:lang w:val="uk-UA"/>
        </w:rPr>
      </w:pPr>
    </w:p>
    <w:p w:rsidR="00A93F08" w:rsidRDefault="00A93F08" w:rsidP="00A93F08">
      <w:pPr>
        <w:autoSpaceDE w:val="0"/>
        <w:autoSpaceDN w:val="0"/>
        <w:adjustRightInd w:val="0"/>
        <w:ind w:firstLine="900"/>
        <w:jc w:val="center"/>
        <w:rPr>
          <w:b/>
          <w:bCs/>
          <w:color w:val="000000"/>
          <w:sz w:val="28"/>
          <w:szCs w:val="28"/>
          <w:lang w:val="en-US"/>
        </w:rPr>
      </w:pPr>
      <w:r>
        <w:rPr>
          <w:b/>
          <w:bCs/>
          <w:color w:val="000000"/>
          <w:sz w:val="28"/>
          <w:szCs w:val="28"/>
          <w:lang w:val="en-US"/>
        </w:rPr>
        <w:t>SUMMARY</w:t>
      </w:r>
    </w:p>
    <w:p w:rsidR="00A93F08" w:rsidRDefault="00A93F08" w:rsidP="00A93F08">
      <w:pPr>
        <w:autoSpaceDE w:val="0"/>
        <w:autoSpaceDN w:val="0"/>
        <w:adjustRightInd w:val="0"/>
        <w:ind w:firstLine="900"/>
        <w:jc w:val="both"/>
        <w:rPr>
          <w:color w:val="000000"/>
          <w:sz w:val="28"/>
          <w:szCs w:val="28"/>
          <w:lang w:val="en-US"/>
        </w:rPr>
      </w:pPr>
      <w:r>
        <w:rPr>
          <w:color w:val="000000"/>
          <w:sz w:val="28"/>
          <w:szCs w:val="28"/>
          <w:lang w:val="en-US"/>
        </w:rPr>
        <w:t xml:space="preserve">Halachenko </w:t>
      </w:r>
      <w:r>
        <w:rPr>
          <w:color w:val="000000"/>
          <w:sz w:val="28"/>
          <w:szCs w:val="28"/>
        </w:rPr>
        <w:t>А</w:t>
      </w:r>
      <w:r>
        <w:rPr>
          <w:color w:val="000000"/>
          <w:sz w:val="28"/>
          <w:szCs w:val="28"/>
          <w:lang w:val="en-US"/>
        </w:rPr>
        <w:t>.</w:t>
      </w:r>
      <w:r>
        <w:rPr>
          <w:color w:val="000000"/>
          <w:sz w:val="28"/>
          <w:szCs w:val="28"/>
        </w:rPr>
        <w:t>А</w:t>
      </w:r>
      <w:r>
        <w:rPr>
          <w:color w:val="000000"/>
          <w:sz w:val="28"/>
          <w:szCs w:val="28"/>
          <w:lang w:val="en-US"/>
        </w:rPr>
        <w:t xml:space="preserve">. Efficiency of the sanatorium treatment of the children </w:t>
      </w:r>
      <w:r>
        <w:rPr>
          <w:rFonts w:ascii="Times New Roman CYR" w:hAnsi="Times New Roman CYR" w:cs="Times New Roman CYR"/>
          <w:color w:val="000000"/>
          <w:sz w:val="28"/>
          <w:szCs w:val="28"/>
          <w:lang w:val="en-US"/>
        </w:rPr>
        <w:t xml:space="preserve">by a </w:t>
      </w:r>
      <w:r>
        <w:rPr>
          <w:color w:val="000000"/>
          <w:sz w:val="28"/>
          <w:szCs w:val="28"/>
          <w:lang w:val="en-US"/>
        </w:rPr>
        <w:t>recurrent</w:t>
      </w:r>
      <w:r>
        <w:rPr>
          <w:rFonts w:ascii="Times New Roman CYR" w:hAnsi="Times New Roman CYR" w:cs="Times New Roman CYR"/>
          <w:color w:val="000000"/>
          <w:sz w:val="28"/>
          <w:szCs w:val="28"/>
          <w:lang w:val="en-US"/>
        </w:rPr>
        <w:t xml:space="preserve"> bronchitis with use baths </w:t>
      </w:r>
      <w:r>
        <w:rPr>
          <w:color w:val="000000"/>
          <w:sz w:val="28"/>
          <w:szCs w:val="28"/>
          <w:lang w:val="en-US"/>
        </w:rPr>
        <w:t xml:space="preserve">of radon </w:t>
      </w:r>
      <w:r>
        <w:rPr>
          <w:rFonts w:ascii="Times New Roman CYR" w:hAnsi="Times New Roman CYR" w:cs="Times New Roman CYR"/>
          <w:color w:val="000000"/>
          <w:sz w:val="28"/>
          <w:szCs w:val="28"/>
          <w:lang w:val="en-US"/>
        </w:rPr>
        <w:t xml:space="preserve">and inhalations </w:t>
      </w:r>
      <w:r>
        <w:rPr>
          <w:color w:val="000000"/>
          <w:sz w:val="28"/>
          <w:szCs w:val="28"/>
          <w:lang w:val="en-US"/>
        </w:rPr>
        <w:t>Thiotriazolin</w:t>
      </w:r>
      <w:r>
        <w:rPr>
          <w:rFonts w:ascii="Times New Roman CYR" w:hAnsi="Times New Roman CYR" w:cs="Times New Roman CYR"/>
          <w:color w:val="000000"/>
          <w:sz w:val="28"/>
          <w:szCs w:val="28"/>
          <w:lang w:val="en-US"/>
        </w:rPr>
        <w:t xml:space="preserve"> and N-</w:t>
      </w:r>
      <w:r>
        <w:rPr>
          <w:color w:val="000000"/>
          <w:sz w:val="28"/>
          <w:szCs w:val="28"/>
          <w:lang w:val="en-US"/>
        </w:rPr>
        <w:t xml:space="preserve"> acetylcystein</w:t>
      </w:r>
      <w:r>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w:t>
      </w:r>
      <w:r>
        <w:rPr>
          <w:color w:val="000000"/>
          <w:sz w:val="28"/>
          <w:szCs w:val="28"/>
          <w:lang w:val="en-US"/>
        </w:rPr>
        <w:t>linical</w:t>
      </w:r>
      <w:r>
        <w:rPr>
          <w:rFonts w:ascii="Times New Roman CYR" w:hAnsi="Times New Roman CYR" w:cs="Times New Roman CYR"/>
          <w:color w:val="000000"/>
          <w:sz w:val="28"/>
          <w:szCs w:val="28"/>
          <w:lang w:val="en-US"/>
        </w:rPr>
        <w:t xml:space="preserve">-experimental research). </w:t>
      </w:r>
      <w:r>
        <w:rPr>
          <w:color w:val="000000"/>
          <w:sz w:val="28"/>
          <w:szCs w:val="28"/>
          <w:lang w:val="en-US"/>
        </w:rPr>
        <w:t>- Manuscript.</w:t>
      </w:r>
    </w:p>
    <w:p w:rsidR="00A93F08" w:rsidRDefault="00A93F08" w:rsidP="00A93F08">
      <w:pPr>
        <w:autoSpaceDE w:val="0"/>
        <w:autoSpaceDN w:val="0"/>
        <w:adjustRightInd w:val="0"/>
        <w:ind w:firstLine="900"/>
        <w:jc w:val="both"/>
        <w:rPr>
          <w:color w:val="000000"/>
          <w:sz w:val="28"/>
          <w:szCs w:val="28"/>
          <w:lang w:val="en-US"/>
        </w:rPr>
      </w:pPr>
      <w:r>
        <w:rPr>
          <w:color w:val="000000"/>
          <w:sz w:val="28"/>
          <w:szCs w:val="28"/>
          <w:lang w:val="en-US"/>
        </w:rPr>
        <w:t>The thesis for the competition of a candidate’s degree in medicine. - Speciality 14.01.33 – medical rehabilitation, physiotherapy and resortology. - Ukrainian Research Institute for Medical Rehabilitation and Balneology of Ministry of Public Health of Ukraine, Odessa, 200</w:t>
      </w:r>
      <w:r>
        <w:rPr>
          <w:color w:val="000000"/>
          <w:sz w:val="28"/>
          <w:szCs w:val="28"/>
          <w:lang w:val="uk-UA"/>
        </w:rPr>
        <w:t>8</w:t>
      </w:r>
      <w:r>
        <w:rPr>
          <w:color w:val="000000"/>
          <w:sz w:val="28"/>
          <w:szCs w:val="28"/>
          <w:lang w:val="en-US"/>
        </w:rPr>
        <w:t>.</w:t>
      </w:r>
    </w:p>
    <w:p w:rsidR="00A93F08" w:rsidRDefault="00A93F08" w:rsidP="00A93F08">
      <w:pPr>
        <w:autoSpaceDE w:val="0"/>
        <w:autoSpaceDN w:val="0"/>
        <w:adjustRightInd w:val="0"/>
        <w:ind w:firstLine="900"/>
        <w:jc w:val="both"/>
        <w:rPr>
          <w:color w:val="000000"/>
          <w:sz w:val="28"/>
          <w:szCs w:val="28"/>
          <w:lang w:val="en-US"/>
        </w:rPr>
      </w:pPr>
      <w:r>
        <w:rPr>
          <w:color w:val="000000"/>
          <w:sz w:val="28"/>
          <w:szCs w:val="28"/>
          <w:lang w:val="en-US"/>
        </w:rPr>
        <w:t>In the thesis under consideration they have presented experimental-pathogenic grounding and new decision urgent scientific of a task directed on increase to efficiency of rehabilitative treatment of the children by a recurrent</w:t>
      </w:r>
      <w:r>
        <w:rPr>
          <w:rFonts w:ascii="Times New Roman CYR" w:hAnsi="Times New Roman CYR" w:cs="Times New Roman CYR"/>
          <w:color w:val="000000"/>
          <w:sz w:val="28"/>
          <w:szCs w:val="28"/>
          <w:lang w:val="en-US"/>
        </w:rPr>
        <w:t xml:space="preserve"> bronchitis</w:t>
      </w:r>
      <w:r>
        <w:rPr>
          <w:color w:val="000000"/>
          <w:sz w:val="28"/>
          <w:szCs w:val="28"/>
          <w:lang w:val="en-US"/>
        </w:rPr>
        <w:t xml:space="preserve"> </w:t>
      </w:r>
      <w:r>
        <w:rPr>
          <w:color w:val="000000"/>
          <w:sz w:val="28"/>
          <w:szCs w:val="28"/>
          <w:lang w:val="uk-UA"/>
        </w:rPr>
        <w:t>(</w:t>
      </w:r>
      <w:r>
        <w:rPr>
          <w:color w:val="000000"/>
          <w:sz w:val="28"/>
          <w:szCs w:val="28"/>
          <w:lang w:val="en-US"/>
        </w:rPr>
        <w:t>RB</w:t>
      </w:r>
      <w:r>
        <w:rPr>
          <w:color w:val="000000"/>
          <w:sz w:val="28"/>
          <w:szCs w:val="28"/>
          <w:lang w:val="uk-UA"/>
        </w:rPr>
        <w:t>)</w:t>
      </w:r>
      <w:r>
        <w:rPr>
          <w:color w:val="000000"/>
          <w:sz w:val="28"/>
          <w:szCs w:val="28"/>
          <w:lang w:val="en-US"/>
        </w:rPr>
        <w:t xml:space="preserve"> with the help of a physiopharmacotherapy combination. Experimentally is proved, that the complex from radon mineral water and Thiotriazolin (TZ) with N-acetylcystein (N</w:t>
      </w:r>
      <w:r>
        <w:rPr>
          <w:color w:val="000000"/>
          <w:sz w:val="28"/>
          <w:szCs w:val="28"/>
        </w:rPr>
        <w:t>АС</w:t>
      </w:r>
      <w:r>
        <w:rPr>
          <w:color w:val="000000"/>
          <w:sz w:val="28"/>
          <w:szCs w:val="28"/>
          <w:lang w:val="en-US"/>
        </w:rPr>
        <w:t>) has expressed ability to normalize prooxidant-antioxidant balance and, as a consequence to raise antioxidant potential of organism</w:t>
      </w:r>
      <w:r>
        <w:rPr>
          <w:color w:val="000000"/>
          <w:sz w:val="28"/>
          <w:szCs w:val="28"/>
          <w:lang w:val="uk-UA"/>
        </w:rPr>
        <w:t xml:space="preserve"> </w:t>
      </w:r>
      <w:r>
        <w:rPr>
          <w:color w:val="000000"/>
          <w:sz w:val="28"/>
          <w:szCs w:val="28"/>
          <w:lang w:val="en-US"/>
        </w:rPr>
        <w:t xml:space="preserve">in conditions </w:t>
      </w:r>
      <w:r>
        <w:rPr>
          <w:color w:val="000000"/>
          <w:sz w:val="28"/>
          <w:szCs w:val="28"/>
          <w:lang w:val="uk-UA"/>
        </w:rPr>
        <w:t>і</w:t>
      </w:r>
      <w:r>
        <w:rPr>
          <w:color w:val="000000"/>
          <w:sz w:val="28"/>
          <w:szCs w:val="28"/>
          <w:lang w:val="en-US"/>
        </w:rPr>
        <w:t>inflammation</w:t>
      </w:r>
      <w:r>
        <w:rPr>
          <w:color w:val="000000"/>
          <w:sz w:val="28"/>
          <w:szCs w:val="28"/>
          <w:lang w:val="uk-UA"/>
        </w:rPr>
        <w:t xml:space="preserve"> </w:t>
      </w:r>
      <w:r>
        <w:rPr>
          <w:color w:val="000000"/>
          <w:sz w:val="28"/>
          <w:szCs w:val="28"/>
          <w:lang w:val="en-US"/>
        </w:rPr>
        <w:t xml:space="preserve">of </w:t>
      </w:r>
      <w:r>
        <w:rPr>
          <w:color w:val="000000"/>
          <w:sz w:val="28"/>
          <w:szCs w:val="28"/>
          <w:lang w:val="uk-UA"/>
        </w:rPr>
        <w:t>respiratory tract</w:t>
      </w:r>
      <w:r>
        <w:rPr>
          <w:color w:val="000000"/>
          <w:sz w:val="28"/>
          <w:szCs w:val="28"/>
          <w:lang w:val="en-US"/>
        </w:rPr>
        <w:t xml:space="preserve">. The specified complex renders essential pneumoprotective action in relation to power reactions occurring in mitochondrions of animals. </w:t>
      </w:r>
    </w:p>
    <w:p w:rsidR="00A93F08" w:rsidRDefault="00A93F08" w:rsidP="00A93F08">
      <w:pPr>
        <w:autoSpaceDE w:val="0"/>
        <w:autoSpaceDN w:val="0"/>
        <w:adjustRightInd w:val="0"/>
        <w:ind w:firstLine="900"/>
        <w:jc w:val="both"/>
        <w:rPr>
          <w:color w:val="000000"/>
          <w:sz w:val="28"/>
          <w:szCs w:val="28"/>
          <w:lang w:val="en-US"/>
        </w:rPr>
      </w:pPr>
      <w:r>
        <w:rPr>
          <w:color w:val="000000"/>
          <w:sz w:val="28"/>
          <w:szCs w:val="28"/>
          <w:lang w:val="en-US"/>
        </w:rPr>
        <w:t>On the basis of complex clinical, laboratory and tool research 123 children of the patients with</w:t>
      </w:r>
      <w:r>
        <w:rPr>
          <w:color w:val="000000"/>
          <w:sz w:val="28"/>
          <w:szCs w:val="28"/>
          <w:lang w:val="uk-UA"/>
        </w:rPr>
        <w:t xml:space="preserve"> </w:t>
      </w:r>
      <w:r>
        <w:rPr>
          <w:color w:val="000000"/>
          <w:sz w:val="28"/>
          <w:szCs w:val="28"/>
          <w:lang w:val="en-US"/>
        </w:rPr>
        <w:t xml:space="preserve">RB, and also in the remote term after sanatorium stage rehabilitation the efficiency of new medical complexes with use baths of radon, inhalations </w:t>
      </w:r>
      <w:r>
        <w:rPr>
          <w:color w:val="000000"/>
          <w:sz w:val="28"/>
          <w:szCs w:val="28"/>
        </w:rPr>
        <w:t>Т</w:t>
      </w:r>
      <w:r>
        <w:rPr>
          <w:color w:val="000000"/>
          <w:sz w:val="28"/>
          <w:szCs w:val="28"/>
          <w:lang w:val="en-US"/>
        </w:rPr>
        <w:t xml:space="preserve">Z with </w:t>
      </w:r>
      <w:r>
        <w:rPr>
          <w:color w:val="000000"/>
          <w:sz w:val="28"/>
          <w:szCs w:val="28"/>
          <w:lang w:val="en-US"/>
        </w:rPr>
        <w:lastRenderedPageBreak/>
        <w:t>N</w:t>
      </w:r>
      <w:r>
        <w:rPr>
          <w:color w:val="000000"/>
          <w:sz w:val="28"/>
          <w:szCs w:val="28"/>
        </w:rPr>
        <w:t>АС</w:t>
      </w:r>
      <w:r>
        <w:rPr>
          <w:color w:val="000000"/>
          <w:sz w:val="28"/>
          <w:szCs w:val="28"/>
          <w:lang w:val="en-US"/>
        </w:rPr>
        <w:t xml:space="preserve">, and also their combination is shown. Is established, that the medical correction with inclusion of a complex baths of radon with </w:t>
      </w:r>
      <w:r>
        <w:rPr>
          <w:color w:val="000000"/>
          <w:sz w:val="28"/>
          <w:szCs w:val="28"/>
        </w:rPr>
        <w:t>Т</w:t>
      </w:r>
      <w:r>
        <w:rPr>
          <w:color w:val="000000"/>
          <w:sz w:val="28"/>
          <w:szCs w:val="28"/>
          <w:lang w:val="en-US"/>
        </w:rPr>
        <w:t>Z and N</w:t>
      </w:r>
      <w:r>
        <w:rPr>
          <w:color w:val="000000"/>
          <w:sz w:val="28"/>
          <w:szCs w:val="28"/>
        </w:rPr>
        <w:t>АС</w:t>
      </w:r>
      <w:r>
        <w:rPr>
          <w:color w:val="000000"/>
          <w:sz w:val="28"/>
          <w:szCs w:val="28"/>
          <w:lang w:val="en-US"/>
        </w:rPr>
        <w:t xml:space="preserve"> has allowed to achieve the most significant recourse clinical-functional attributes of RB, long (within one year) favorable </w:t>
      </w:r>
      <w:r>
        <w:rPr>
          <w:color w:val="000000"/>
          <w:sz w:val="28"/>
          <w:szCs w:val="28"/>
          <w:lang w:val="uk-UA"/>
        </w:rPr>
        <w:t>с</w:t>
      </w:r>
      <w:r>
        <w:rPr>
          <w:color w:val="000000"/>
          <w:sz w:val="28"/>
          <w:szCs w:val="28"/>
          <w:lang w:val="en-US"/>
        </w:rPr>
        <w:t>urrents of disease, more economical use of resources and improvement, as a whole, quality of life of patients.</w:t>
      </w:r>
    </w:p>
    <w:p w:rsidR="00A93F08" w:rsidRDefault="00A93F08" w:rsidP="00A93F08">
      <w:pPr>
        <w:pStyle w:val="afffffff2"/>
        <w:ind w:firstLine="900"/>
        <w:jc w:val="both"/>
        <w:rPr>
          <w:rFonts w:ascii="Times New Roman CYR" w:hAnsi="Times New Roman CYR" w:cs="Times New Roman CYR"/>
          <w:color w:val="000000"/>
          <w:szCs w:val="28"/>
          <w:lang w:val="uk-UA"/>
        </w:rPr>
      </w:pPr>
      <w:r>
        <w:rPr>
          <w:color w:val="000000"/>
          <w:szCs w:val="28"/>
          <w:lang w:val="en-US"/>
        </w:rPr>
        <w:t>Key words: radonotherapy, thiotriazolin, N-acetylcystein, physiopharmacotherapy complex, children, recurrent</w:t>
      </w:r>
      <w:r>
        <w:rPr>
          <w:rFonts w:ascii="Times New Roman CYR" w:hAnsi="Times New Roman CYR" w:cs="Times New Roman CYR"/>
          <w:color w:val="000000"/>
          <w:szCs w:val="28"/>
          <w:lang w:val="en-US"/>
        </w:rPr>
        <w:t xml:space="preserve"> bronchitis, </w:t>
      </w:r>
      <w:r>
        <w:rPr>
          <w:color w:val="000000"/>
          <w:szCs w:val="28"/>
          <w:lang w:val="en-US"/>
        </w:rPr>
        <w:t xml:space="preserve">rehabilitative </w:t>
      </w:r>
      <w:r>
        <w:rPr>
          <w:rFonts w:ascii="Times New Roman CYR" w:hAnsi="Times New Roman CYR" w:cs="Times New Roman CYR"/>
          <w:color w:val="000000"/>
          <w:szCs w:val="28"/>
          <w:lang w:val="en-US"/>
        </w:rPr>
        <w:t>treatment.</w:t>
      </w:r>
    </w:p>
    <w:p w:rsidR="00A93F08" w:rsidRDefault="00A93F08" w:rsidP="00A93F08">
      <w:pPr>
        <w:pStyle w:val="afffffff2"/>
        <w:ind w:firstLine="900"/>
        <w:jc w:val="both"/>
        <w:rPr>
          <w:b/>
          <w:bCs/>
          <w:szCs w:val="28"/>
          <w:lang w:val="uk-UA"/>
        </w:rPr>
      </w:pPr>
    </w:p>
    <w:p w:rsidR="00A93F08" w:rsidRDefault="00A93F08" w:rsidP="00A93F08">
      <w:pPr>
        <w:pStyle w:val="afffffff2"/>
        <w:ind w:firstLine="900"/>
        <w:rPr>
          <w:b/>
          <w:bCs/>
          <w:szCs w:val="28"/>
          <w:lang w:val="uk-UA"/>
        </w:rPr>
      </w:pPr>
    </w:p>
    <w:p w:rsidR="00A93F08" w:rsidRDefault="00A93F08" w:rsidP="00A93F08">
      <w:pPr>
        <w:pStyle w:val="afffffff2"/>
        <w:ind w:firstLine="900"/>
        <w:rPr>
          <w:b/>
          <w:bCs/>
          <w:szCs w:val="28"/>
          <w:lang w:val="uk-UA"/>
        </w:rPr>
      </w:pPr>
    </w:p>
    <w:p w:rsidR="00A93F08" w:rsidRDefault="00A93F08" w:rsidP="00A93F08">
      <w:pPr>
        <w:pStyle w:val="afffffff2"/>
        <w:ind w:firstLine="900"/>
        <w:rPr>
          <w:b/>
          <w:bCs/>
          <w:szCs w:val="28"/>
          <w:lang w:val="uk-UA"/>
        </w:rPr>
      </w:pPr>
    </w:p>
    <w:p w:rsidR="00A93F08" w:rsidRDefault="00A93F08" w:rsidP="00A93F08">
      <w:pPr>
        <w:pStyle w:val="afffffff2"/>
        <w:ind w:firstLine="900"/>
        <w:rPr>
          <w:b/>
          <w:bCs/>
          <w:szCs w:val="28"/>
          <w:lang w:val="uk-UA"/>
        </w:rPr>
      </w:pPr>
    </w:p>
    <w:p w:rsidR="00A93F08" w:rsidRDefault="00A93F08" w:rsidP="00A93F08">
      <w:pPr>
        <w:pStyle w:val="afffffff2"/>
        <w:ind w:firstLine="900"/>
        <w:rPr>
          <w:b/>
          <w:bCs/>
          <w:szCs w:val="28"/>
          <w:lang w:val="uk-UA"/>
        </w:rPr>
      </w:pPr>
    </w:p>
    <w:p w:rsidR="00A93F08" w:rsidRDefault="00A93F08" w:rsidP="00A93F08">
      <w:pPr>
        <w:pStyle w:val="afffffff2"/>
        <w:ind w:firstLine="900"/>
        <w:rPr>
          <w:b/>
          <w:bCs/>
          <w:szCs w:val="28"/>
          <w:lang w:val="uk-UA"/>
        </w:rPr>
      </w:pPr>
    </w:p>
    <w:p w:rsidR="00A93F08" w:rsidRDefault="00A93F08" w:rsidP="00A93F08">
      <w:pPr>
        <w:pStyle w:val="afffffff2"/>
        <w:ind w:firstLine="900"/>
        <w:rPr>
          <w:b/>
          <w:bCs/>
          <w:szCs w:val="28"/>
          <w:lang w:val="uk-UA"/>
        </w:rPr>
      </w:pPr>
    </w:p>
    <w:p w:rsidR="00A93F08" w:rsidRDefault="00A93F08" w:rsidP="00A93F08">
      <w:pPr>
        <w:pStyle w:val="afffffff2"/>
        <w:ind w:firstLine="900"/>
        <w:rPr>
          <w:b/>
          <w:bCs/>
          <w:szCs w:val="28"/>
          <w:lang w:val="uk-UA"/>
        </w:rPr>
      </w:pPr>
    </w:p>
    <w:p w:rsidR="00A93F08" w:rsidRDefault="00A93F08" w:rsidP="00A93F08">
      <w:pPr>
        <w:pStyle w:val="afffffff2"/>
        <w:ind w:firstLine="900"/>
        <w:rPr>
          <w:b/>
          <w:bCs/>
          <w:szCs w:val="28"/>
          <w:lang w:val="uk-UA"/>
        </w:rPr>
      </w:pPr>
      <w:r>
        <w:rPr>
          <w:b/>
          <w:bCs/>
          <w:szCs w:val="28"/>
          <w:lang w:val="uk-UA"/>
        </w:rPr>
        <w:t>ПЕРЕЛІК УМОВНИХ СКОРОЧЕНЬ</w:t>
      </w:r>
    </w:p>
    <w:p w:rsidR="00A93F08" w:rsidRDefault="00A93F08" w:rsidP="00A93F08">
      <w:pPr>
        <w:pStyle w:val="afffffff2"/>
        <w:ind w:firstLine="900"/>
        <w:rPr>
          <w:b/>
          <w:bCs/>
          <w:szCs w:val="28"/>
          <w:lang w:val="uk-UA"/>
        </w:rPr>
      </w:pPr>
    </w:p>
    <w:p w:rsidR="00A93F08" w:rsidRDefault="00A93F08" w:rsidP="00A93F08">
      <w:pPr>
        <w:jc w:val="both"/>
        <w:rPr>
          <w:sz w:val="28"/>
          <w:szCs w:val="28"/>
          <w:lang w:val="uk-UA"/>
        </w:rPr>
      </w:pPr>
      <w:r>
        <w:rPr>
          <w:sz w:val="28"/>
          <w:szCs w:val="28"/>
          <w:lang w:val="en-US"/>
        </w:rPr>
        <w:t>NAC</w:t>
      </w:r>
      <w:r>
        <w:rPr>
          <w:sz w:val="28"/>
          <w:szCs w:val="28"/>
          <w:lang w:val="uk-UA"/>
        </w:rPr>
        <w:t xml:space="preserve">  -  </w:t>
      </w:r>
      <w:r>
        <w:rPr>
          <w:sz w:val="28"/>
          <w:szCs w:val="28"/>
          <w:lang w:val="en-US"/>
        </w:rPr>
        <w:t>N</w:t>
      </w:r>
      <w:r>
        <w:rPr>
          <w:sz w:val="28"/>
          <w:szCs w:val="28"/>
          <w:lang w:val="uk-UA"/>
        </w:rPr>
        <w:t>-ацетилцистеїн</w:t>
      </w:r>
    </w:p>
    <w:p w:rsidR="00A93F08" w:rsidRDefault="00A93F08" w:rsidP="00A93F08">
      <w:pPr>
        <w:jc w:val="both"/>
        <w:rPr>
          <w:sz w:val="28"/>
          <w:szCs w:val="28"/>
          <w:lang w:val="uk-UA"/>
        </w:rPr>
      </w:pPr>
      <w:r>
        <w:rPr>
          <w:sz w:val="28"/>
          <w:szCs w:val="28"/>
          <w:lang w:val="uk-UA"/>
        </w:rPr>
        <w:t>АОС – антиоксидантний стан</w:t>
      </w:r>
    </w:p>
    <w:p w:rsidR="00A93F08" w:rsidRDefault="00A93F08" w:rsidP="00A93F08">
      <w:pPr>
        <w:jc w:val="both"/>
        <w:rPr>
          <w:sz w:val="28"/>
          <w:szCs w:val="28"/>
          <w:lang w:val="uk-UA"/>
        </w:rPr>
      </w:pPr>
      <w:r>
        <w:rPr>
          <w:sz w:val="28"/>
          <w:szCs w:val="28"/>
          <w:lang w:val="uk-UA"/>
        </w:rPr>
        <w:t>АФК  -  активні форми кисню</w:t>
      </w:r>
    </w:p>
    <w:p w:rsidR="00A93F08" w:rsidRDefault="00A93F08" w:rsidP="00A93F08">
      <w:pPr>
        <w:jc w:val="both"/>
        <w:rPr>
          <w:sz w:val="28"/>
          <w:szCs w:val="28"/>
          <w:lang w:val="uk-UA"/>
        </w:rPr>
      </w:pPr>
      <w:r>
        <w:rPr>
          <w:sz w:val="28"/>
          <w:szCs w:val="28"/>
          <w:lang w:val="uk-UA"/>
        </w:rPr>
        <w:t>БЛП  -  бронхо-легенева патологія</w:t>
      </w:r>
    </w:p>
    <w:p w:rsidR="00A93F08" w:rsidRDefault="00A93F08" w:rsidP="00A93F08">
      <w:pPr>
        <w:jc w:val="both"/>
        <w:rPr>
          <w:sz w:val="28"/>
          <w:szCs w:val="28"/>
          <w:lang w:val="uk-UA"/>
        </w:rPr>
      </w:pPr>
      <w:r>
        <w:rPr>
          <w:sz w:val="28"/>
          <w:szCs w:val="28"/>
          <w:lang w:val="uk-UA"/>
        </w:rPr>
        <w:t>БХЛ  - біохемілюмінісценція</w:t>
      </w:r>
    </w:p>
    <w:p w:rsidR="00A93F08" w:rsidRDefault="00A93F08" w:rsidP="00A93F08">
      <w:pPr>
        <w:jc w:val="both"/>
        <w:rPr>
          <w:sz w:val="28"/>
          <w:szCs w:val="28"/>
          <w:lang w:val="uk-UA"/>
        </w:rPr>
      </w:pPr>
      <w:r>
        <w:rPr>
          <w:sz w:val="28"/>
          <w:szCs w:val="28"/>
          <w:lang w:val="uk-UA"/>
        </w:rPr>
        <w:t>ДК – дієнові кон’югати</w:t>
      </w:r>
    </w:p>
    <w:p w:rsidR="00A93F08" w:rsidRDefault="00A93F08" w:rsidP="00A93F08">
      <w:pPr>
        <w:jc w:val="both"/>
        <w:rPr>
          <w:sz w:val="28"/>
          <w:szCs w:val="28"/>
          <w:lang w:val="uk-UA" w:eastAsia="uk-UA"/>
        </w:rPr>
      </w:pPr>
      <w:r>
        <w:rPr>
          <w:sz w:val="28"/>
          <w:szCs w:val="28"/>
          <w:lang w:val="uk-UA" w:eastAsia="uk-UA"/>
        </w:rPr>
        <w:t>ЕЗ  - енергетичний заряд</w:t>
      </w:r>
    </w:p>
    <w:p w:rsidR="00A93F08" w:rsidRDefault="00A93F08" w:rsidP="00A93F08">
      <w:pPr>
        <w:rPr>
          <w:sz w:val="28"/>
          <w:szCs w:val="28"/>
          <w:lang w:val="uk-UA" w:eastAsia="uk-UA"/>
        </w:rPr>
      </w:pPr>
      <w:r>
        <w:rPr>
          <w:sz w:val="28"/>
          <w:szCs w:val="28"/>
          <w:lang w:val="uk-UA" w:eastAsia="uk-UA"/>
        </w:rPr>
        <w:t xml:space="preserve">ЕП - енергетичний потенціал </w:t>
      </w:r>
    </w:p>
    <w:p w:rsidR="00A93F08" w:rsidRDefault="00A93F08" w:rsidP="00A93F08">
      <w:pPr>
        <w:rPr>
          <w:sz w:val="28"/>
          <w:szCs w:val="28"/>
          <w:lang w:val="uk-UA" w:eastAsia="uk-UA"/>
        </w:rPr>
      </w:pPr>
      <w:r>
        <w:rPr>
          <w:sz w:val="28"/>
          <w:szCs w:val="28"/>
          <w:lang w:val="uk-UA" w:eastAsia="uk-UA"/>
        </w:rPr>
        <w:t xml:space="preserve">ІФ - індекс фосфорилювання </w:t>
      </w:r>
    </w:p>
    <w:p w:rsidR="00A93F08" w:rsidRDefault="00A93F08" w:rsidP="00A93F08">
      <w:pPr>
        <w:rPr>
          <w:sz w:val="28"/>
          <w:szCs w:val="28"/>
          <w:lang w:val="uk-UA" w:eastAsia="uk-UA"/>
        </w:rPr>
      </w:pPr>
      <w:r>
        <w:rPr>
          <w:sz w:val="28"/>
          <w:szCs w:val="28"/>
          <w:lang w:val="uk-UA" w:eastAsia="uk-UA"/>
        </w:rPr>
        <w:t>К</w:t>
      </w:r>
      <w:r>
        <w:rPr>
          <w:sz w:val="28"/>
          <w:szCs w:val="28"/>
          <w:vertAlign w:val="subscript"/>
          <w:lang w:val="uk-UA" w:eastAsia="uk-UA"/>
        </w:rPr>
        <w:t>пор</w:t>
      </w:r>
      <w:r>
        <w:rPr>
          <w:sz w:val="28"/>
          <w:szCs w:val="28"/>
          <w:lang w:val="uk-UA" w:eastAsia="uk-UA"/>
        </w:rPr>
        <w:t xml:space="preserve">  -  коефіцієнт порівняння</w:t>
      </w:r>
    </w:p>
    <w:p w:rsidR="00A93F08" w:rsidRDefault="00A93F08" w:rsidP="00A93F08">
      <w:pPr>
        <w:rPr>
          <w:sz w:val="28"/>
          <w:szCs w:val="28"/>
          <w:lang w:val="uk-UA"/>
        </w:rPr>
      </w:pPr>
      <w:r>
        <w:rPr>
          <w:sz w:val="28"/>
          <w:szCs w:val="28"/>
          <w:lang w:val="uk-UA" w:eastAsia="uk-UA"/>
        </w:rPr>
        <w:t>ЛК – лікувальний комплекс</w:t>
      </w:r>
    </w:p>
    <w:p w:rsidR="00A93F08" w:rsidRDefault="00A93F08" w:rsidP="00A93F08">
      <w:pPr>
        <w:jc w:val="both"/>
        <w:rPr>
          <w:sz w:val="28"/>
          <w:szCs w:val="28"/>
          <w:lang w:val="uk-UA"/>
        </w:rPr>
      </w:pPr>
      <w:r>
        <w:rPr>
          <w:sz w:val="28"/>
          <w:szCs w:val="28"/>
          <w:lang w:val="uk-UA"/>
        </w:rPr>
        <w:t>МОШ</w:t>
      </w:r>
      <w:r>
        <w:rPr>
          <w:sz w:val="28"/>
          <w:szCs w:val="28"/>
          <w:vertAlign w:val="subscript"/>
          <w:lang w:val="uk-UA"/>
        </w:rPr>
        <w:t xml:space="preserve">25-50-75 </w:t>
      </w:r>
      <w:r>
        <w:rPr>
          <w:sz w:val="28"/>
          <w:szCs w:val="28"/>
          <w:lang w:val="uk-UA"/>
        </w:rPr>
        <w:t>– максимальна об’ємна швидкість повітря на рівні видиху 25-50-75% ФЖЕЛ</w:t>
      </w:r>
    </w:p>
    <w:p w:rsidR="00A93F08" w:rsidRDefault="00A93F08" w:rsidP="00A93F08">
      <w:pPr>
        <w:jc w:val="both"/>
        <w:rPr>
          <w:sz w:val="28"/>
          <w:szCs w:val="28"/>
          <w:lang w:val="uk-UA"/>
        </w:rPr>
      </w:pPr>
      <w:r>
        <w:rPr>
          <w:sz w:val="28"/>
          <w:szCs w:val="28"/>
          <w:lang w:val="uk-UA"/>
        </w:rPr>
        <w:t>НВ – належна величина</w:t>
      </w:r>
    </w:p>
    <w:p w:rsidR="00A93F08" w:rsidRDefault="00A93F08" w:rsidP="00A93F08">
      <w:pPr>
        <w:jc w:val="both"/>
        <w:rPr>
          <w:sz w:val="28"/>
          <w:szCs w:val="28"/>
          <w:lang w:val="uk-UA"/>
        </w:rPr>
      </w:pPr>
      <w:r>
        <w:rPr>
          <w:sz w:val="28"/>
          <w:szCs w:val="28"/>
          <w:lang w:val="uk-UA"/>
        </w:rPr>
        <w:t>ОГК - органи грудної клітки</w:t>
      </w:r>
    </w:p>
    <w:p w:rsidR="00A93F08" w:rsidRDefault="00A93F08" w:rsidP="00A93F08">
      <w:pPr>
        <w:jc w:val="both"/>
        <w:rPr>
          <w:sz w:val="28"/>
          <w:szCs w:val="28"/>
          <w:lang w:val="uk-UA"/>
        </w:rPr>
      </w:pPr>
      <w:r>
        <w:rPr>
          <w:sz w:val="28"/>
          <w:szCs w:val="28"/>
          <w:lang w:val="uk-UA"/>
        </w:rPr>
        <w:t>ОФВ</w:t>
      </w:r>
      <w:r>
        <w:rPr>
          <w:sz w:val="28"/>
          <w:szCs w:val="28"/>
          <w:vertAlign w:val="subscript"/>
          <w:lang w:val="uk-UA"/>
        </w:rPr>
        <w:t>1</w:t>
      </w:r>
      <w:r>
        <w:rPr>
          <w:sz w:val="28"/>
          <w:szCs w:val="28"/>
          <w:lang w:val="uk-UA"/>
        </w:rPr>
        <w:t xml:space="preserve"> – об’єм форсованого видиху за 1 секунду</w:t>
      </w:r>
    </w:p>
    <w:p w:rsidR="00A93F08" w:rsidRDefault="00A93F08" w:rsidP="00A93F08">
      <w:pPr>
        <w:jc w:val="both"/>
        <w:rPr>
          <w:sz w:val="28"/>
          <w:szCs w:val="28"/>
          <w:lang w:val="uk-UA"/>
        </w:rPr>
      </w:pPr>
      <w:r>
        <w:rPr>
          <w:sz w:val="28"/>
          <w:szCs w:val="28"/>
          <w:lang w:val="uk-UA"/>
        </w:rPr>
        <w:t>ПОЛ  -  перекисне окислення ліпідів</w:t>
      </w:r>
    </w:p>
    <w:p w:rsidR="00A93F08" w:rsidRDefault="00A93F08" w:rsidP="00A93F08">
      <w:pPr>
        <w:jc w:val="both"/>
        <w:rPr>
          <w:sz w:val="28"/>
          <w:szCs w:val="28"/>
          <w:lang w:val="uk-UA"/>
        </w:rPr>
      </w:pPr>
      <w:r>
        <w:rPr>
          <w:sz w:val="28"/>
          <w:szCs w:val="28"/>
          <w:lang w:val="uk-UA"/>
        </w:rPr>
        <w:t>РБ  -  рецидивуючий бронхіт</w:t>
      </w:r>
    </w:p>
    <w:p w:rsidR="00A93F08" w:rsidRDefault="00A93F08" w:rsidP="00A93F08">
      <w:pPr>
        <w:pStyle w:val="afffffff2"/>
        <w:jc w:val="both"/>
        <w:rPr>
          <w:szCs w:val="28"/>
          <w:lang w:val="uk-UA"/>
        </w:rPr>
      </w:pPr>
      <w:r>
        <w:rPr>
          <w:szCs w:val="28"/>
          <w:lang w:val="uk-UA"/>
        </w:rPr>
        <w:t>Рв   - радонові ванни</w:t>
      </w:r>
    </w:p>
    <w:p w:rsidR="00A93F08" w:rsidRDefault="00A93F08" w:rsidP="00A93F08">
      <w:pPr>
        <w:jc w:val="both"/>
        <w:rPr>
          <w:sz w:val="28"/>
          <w:szCs w:val="28"/>
          <w:lang w:val="uk-UA"/>
        </w:rPr>
      </w:pPr>
      <w:r>
        <w:rPr>
          <w:sz w:val="28"/>
          <w:szCs w:val="28"/>
          <w:lang w:val="uk-UA"/>
        </w:rPr>
        <w:t>СКЛ  -  санаторно-курортне лікування</w:t>
      </w:r>
    </w:p>
    <w:p w:rsidR="00A93F08" w:rsidRDefault="00A93F08" w:rsidP="00A93F08">
      <w:pPr>
        <w:jc w:val="both"/>
        <w:rPr>
          <w:sz w:val="28"/>
          <w:szCs w:val="28"/>
          <w:lang w:val="uk-UA"/>
        </w:rPr>
      </w:pPr>
      <w:r>
        <w:rPr>
          <w:sz w:val="28"/>
          <w:szCs w:val="28"/>
          <w:lang w:val="uk-UA"/>
        </w:rPr>
        <w:t>СОД - супероксиддисмутаза</w:t>
      </w:r>
    </w:p>
    <w:p w:rsidR="00A93F08" w:rsidRDefault="00A93F08" w:rsidP="00A93F08">
      <w:pPr>
        <w:jc w:val="both"/>
        <w:rPr>
          <w:sz w:val="28"/>
          <w:szCs w:val="28"/>
          <w:lang w:val="uk-UA"/>
        </w:rPr>
      </w:pPr>
      <w:r>
        <w:rPr>
          <w:sz w:val="28"/>
          <w:szCs w:val="28"/>
          <w:lang w:val="uk-UA"/>
        </w:rPr>
        <w:t>ТБК  -  тіобарбітурова кислота</w:t>
      </w:r>
    </w:p>
    <w:p w:rsidR="00A93F08" w:rsidRDefault="00A93F08" w:rsidP="00A93F08">
      <w:pPr>
        <w:pStyle w:val="afffffff2"/>
        <w:jc w:val="both"/>
        <w:rPr>
          <w:szCs w:val="28"/>
          <w:lang w:val="uk-UA"/>
        </w:rPr>
      </w:pPr>
      <w:r>
        <w:rPr>
          <w:szCs w:val="28"/>
          <w:lang w:val="uk-UA"/>
        </w:rPr>
        <w:lastRenderedPageBreak/>
        <w:t>ТЗ  - тіотриазолін</w:t>
      </w:r>
    </w:p>
    <w:p w:rsidR="00A93F08" w:rsidRDefault="00A93F08" w:rsidP="00A93F08">
      <w:pPr>
        <w:rPr>
          <w:sz w:val="28"/>
          <w:szCs w:val="28"/>
          <w:lang w:val="uk-UA" w:eastAsia="uk-UA"/>
        </w:rPr>
      </w:pPr>
      <w:r>
        <w:rPr>
          <w:sz w:val="28"/>
          <w:szCs w:val="28"/>
          <w:lang w:val="uk-UA" w:eastAsia="uk-UA"/>
        </w:rPr>
        <w:t xml:space="preserve">ТКД - термодинамічний контроль дихання </w:t>
      </w:r>
    </w:p>
    <w:p w:rsidR="00A93F08" w:rsidRDefault="00A93F08" w:rsidP="00A93F08">
      <w:pPr>
        <w:rPr>
          <w:sz w:val="28"/>
          <w:szCs w:val="28"/>
          <w:lang w:val="uk-UA" w:eastAsia="uk-UA"/>
        </w:rPr>
      </w:pPr>
      <w:r>
        <w:rPr>
          <w:sz w:val="28"/>
          <w:szCs w:val="28"/>
          <w:lang w:val="uk-UA" w:eastAsia="uk-UA"/>
        </w:rPr>
        <w:t>ФЧ – фізичні чинники</w:t>
      </w:r>
    </w:p>
    <w:p w:rsidR="00A93F08" w:rsidRDefault="00A93F08" w:rsidP="00A93F08">
      <w:pPr>
        <w:rPr>
          <w:sz w:val="28"/>
          <w:szCs w:val="28"/>
          <w:lang w:val="uk-UA" w:eastAsia="uk-UA"/>
        </w:rPr>
      </w:pPr>
      <w:r>
        <w:rPr>
          <w:sz w:val="28"/>
          <w:szCs w:val="28"/>
          <w:lang w:val="uk-UA" w:eastAsia="uk-UA"/>
        </w:rPr>
        <w:t>ФЗД – функція зовнішнього дихання</w:t>
      </w:r>
    </w:p>
    <w:p w:rsidR="00A93F08" w:rsidRDefault="00A93F08" w:rsidP="00A93F08">
      <w:pPr>
        <w:jc w:val="both"/>
        <w:rPr>
          <w:sz w:val="28"/>
          <w:szCs w:val="28"/>
          <w:lang w:val="uk-UA"/>
        </w:rPr>
      </w:pPr>
      <w:r>
        <w:rPr>
          <w:sz w:val="28"/>
          <w:szCs w:val="28"/>
          <w:lang w:val="uk-UA"/>
        </w:rPr>
        <w:t>ФФК – фізіофармакотерапевтичний комплекс</w:t>
      </w:r>
    </w:p>
    <w:p w:rsidR="00A93F08" w:rsidRDefault="00A93F08" w:rsidP="00A93F08">
      <w:pPr>
        <w:jc w:val="both"/>
        <w:rPr>
          <w:sz w:val="28"/>
          <w:szCs w:val="28"/>
          <w:lang w:val="uk-UA"/>
        </w:rPr>
      </w:pPr>
      <w:r>
        <w:rPr>
          <w:sz w:val="28"/>
          <w:szCs w:val="28"/>
          <w:lang w:val="uk-UA"/>
        </w:rPr>
        <w:t>ФЖЄЛ – форсована життєва ємкість легень</w:t>
      </w: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p>
    <w:p w:rsidR="00A93F08" w:rsidRDefault="00A93F08" w:rsidP="00A93F08">
      <w:pPr>
        <w:jc w:val="both"/>
        <w:rPr>
          <w:sz w:val="28"/>
          <w:szCs w:val="28"/>
          <w:lang w:val="uk-UA"/>
        </w:rPr>
      </w:pPr>
      <w:r>
        <w:rPr>
          <w:sz w:val="28"/>
          <w:szCs w:val="28"/>
          <w:lang w:val="uk-UA"/>
        </w:rPr>
        <w:t xml:space="preserve">Підписано до друку 18.02.2008. </w:t>
      </w:r>
    </w:p>
    <w:p w:rsidR="00A93F08" w:rsidRDefault="00A93F08" w:rsidP="00A93F08">
      <w:pPr>
        <w:jc w:val="both"/>
        <w:rPr>
          <w:sz w:val="28"/>
          <w:szCs w:val="28"/>
          <w:lang w:val="uk-UA"/>
        </w:rPr>
      </w:pPr>
      <w:r>
        <w:rPr>
          <w:sz w:val="28"/>
          <w:szCs w:val="28"/>
          <w:lang w:val="uk-UA"/>
        </w:rPr>
        <w:t>Обсяг       авт. арк. Формат 60х90/16</w:t>
      </w:r>
    </w:p>
    <w:p w:rsidR="00A93F08" w:rsidRDefault="00A93F08" w:rsidP="00A93F08">
      <w:pPr>
        <w:jc w:val="both"/>
        <w:rPr>
          <w:sz w:val="28"/>
          <w:szCs w:val="28"/>
          <w:lang w:val="uk-UA"/>
        </w:rPr>
      </w:pPr>
      <w:r>
        <w:rPr>
          <w:sz w:val="28"/>
          <w:szCs w:val="28"/>
          <w:lang w:val="uk-UA"/>
        </w:rPr>
        <w:t>Тираж 100 прим. Папір офсетний. Зам. №</w:t>
      </w:r>
    </w:p>
    <w:p w:rsidR="00A93F08" w:rsidRDefault="00A93F08" w:rsidP="00A93F08">
      <w:pPr>
        <w:jc w:val="both"/>
        <w:rPr>
          <w:sz w:val="28"/>
          <w:szCs w:val="28"/>
          <w:lang w:val="uk-UA"/>
        </w:rPr>
      </w:pPr>
      <w:r>
        <w:rPr>
          <w:sz w:val="28"/>
          <w:szCs w:val="28"/>
          <w:lang w:val="uk-UA"/>
        </w:rPr>
        <w:t>Віддруковано Назва типографії</w:t>
      </w:r>
    </w:p>
    <w:p w:rsidR="00A93F08" w:rsidRDefault="00A93F08" w:rsidP="00A93F08">
      <w:pPr>
        <w:jc w:val="both"/>
        <w:rPr>
          <w:sz w:val="28"/>
          <w:szCs w:val="28"/>
          <w:lang w:val="uk-UA"/>
        </w:rPr>
      </w:pPr>
      <w:r>
        <w:rPr>
          <w:sz w:val="28"/>
          <w:szCs w:val="28"/>
          <w:lang w:val="uk-UA"/>
        </w:rPr>
        <w:t>Адреса, тел.</w:t>
      </w:r>
    </w:p>
    <w:p w:rsidR="00A93F08" w:rsidRDefault="00A93F08" w:rsidP="00A93F08">
      <w:pPr>
        <w:jc w:val="both"/>
        <w:rPr>
          <w:sz w:val="28"/>
          <w:szCs w:val="28"/>
          <w:lang w:val="uk-UA"/>
        </w:rPr>
      </w:pPr>
    </w:p>
    <w:p w:rsidR="00A93F08" w:rsidRDefault="00A93F08" w:rsidP="00A93F08">
      <w:pPr>
        <w:jc w:val="both"/>
        <w:rPr>
          <w:sz w:val="28"/>
          <w:szCs w:val="28"/>
          <w:lang w:val="uk-UA"/>
        </w:rPr>
      </w:pPr>
    </w:p>
    <w:p w:rsidR="00E8063E" w:rsidRDefault="00E8063E" w:rsidP="00230B01">
      <w:pPr>
        <w:pStyle w:val="20"/>
        <w:keepNext w:val="0"/>
        <w:widowControl w:val="0"/>
        <w:numPr>
          <w:ilvl w:val="0"/>
          <w:numId w:val="0"/>
        </w:numPr>
        <w:spacing w:line="360" w:lineRule="auto"/>
        <w:ind w:left="720" w:right="210" w:firstLine="696"/>
      </w:pPr>
      <w:bookmarkStart w:id="0" w:name="_GoBack"/>
      <w:bookmarkEnd w:id="0"/>
      <w:r>
        <w:rPr>
          <w:color w:val="FF0000"/>
        </w:rPr>
        <w:t xml:space="preserve">Для заказа доставки данной работы воспользуйтесь поиском на сайте по ссылке:  </w:t>
      </w:r>
      <w:hyperlink r:id="rId13"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FB" w:rsidRDefault="007136FB">
      <w:r>
        <w:separator/>
      </w:r>
    </w:p>
  </w:endnote>
  <w:endnote w:type="continuationSeparator" w:id="0">
    <w:p w:rsidR="007136FB" w:rsidRDefault="0071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FB" w:rsidRDefault="007136FB">
      <w:r>
        <w:separator/>
      </w:r>
    </w:p>
  </w:footnote>
  <w:footnote w:type="continuationSeparator" w:id="0">
    <w:p w:rsidR="007136FB" w:rsidRDefault="0071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2"/>
  </w:num>
  <w:num w:numId="39">
    <w:abstractNumId w:val="1"/>
  </w:num>
  <w:num w:numId="40">
    <w:abstractNumId w:val="4"/>
  </w:num>
  <w:num w:numId="41">
    <w:abstractNumId w:val="2"/>
  </w:num>
  <w:num w:numId="42">
    <w:abstractNumId w:val="3"/>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3398"/>
    <w:rsid w:val="000D53AB"/>
    <w:rsid w:val="000E07FB"/>
    <w:rsid w:val="000E45DD"/>
    <w:rsid w:val="000E6014"/>
    <w:rsid w:val="000F04B4"/>
    <w:rsid w:val="000F20CE"/>
    <w:rsid w:val="000F5F3A"/>
    <w:rsid w:val="000F672C"/>
    <w:rsid w:val="0010053C"/>
    <w:rsid w:val="0010560E"/>
    <w:rsid w:val="0011344B"/>
    <w:rsid w:val="0011487C"/>
    <w:rsid w:val="00114CC4"/>
    <w:rsid w:val="00124212"/>
    <w:rsid w:val="00125F49"/>
    <w:rsid w:val="00126775"/>
    <w:rsid w:val="001407E0"/>
    <w:rsid w:val="00140B95"/>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30B01"/>
    <w:rsid w:val="00254C99"/>
    <w:rsid w:val="00267173"/>
    <w:rsid w:val="00267C02"/>
    <w:rsid w:val="0028253D"/>
    <w:rsid w:val="00292B3F"/>
    <w:rsid w:val="002948C7"/>
    <w:rsid w:val="002A1A3B"/>
    <w:rsid w:val="002A6528"/>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806F7"/>
    <w:rsid w:val="004942BD"/>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962B7"/>
    <w:rsid w:val="005A2875"/>
    <w:rsid w:val="005A4EFD"/>
    <w:rsid w:val="005C0E6E"/>
    <w:rsid w:val="005C3CE3"/>
    <w:rsid w:val="005E2FD3"/>
    <w:rsid w:val="005E4B96"/>
    <w:rsid w:val="00600D4B"/>
    <w:rsid w:val="00601052"/>
    <w:rsid w:val="00612DF3"/>
    <w:rsid w:val="00616BC2"/>
    <w:rsid w:val="00616F83"/>
    <w:rsid w:val="00617168"/>
    <w:rsid w:val="00617189"/>
    <w:rsid w:val="00650A11"/>
    <w:rsid w:val="00650F42"/>
    <w:rsid w:val="0065359A"/>
    <w:rsid w:val="006655E9"/>
    <w:rsid w:val="006940E3"/>
    <w:rsid w:val="006A0054"/>
    <w:rsid w:val="006A1105"/>
    <w:rsid w:val="006A457C"/>
    <w:rsid w:val="006C7D70"/>
    <w:rsid w:val="006D0B9F"/>
    <w:rsid w:val="006D0D69"/>
    <w:rsid w:val="006E634E"/>
    <w:rsid w:val="006F0333"/>
    <w:rsid w:val="00700395"/>
    <w:rsid w:val="0070265A"/>
    <w:rsid w:val="007136FB"/>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7F4D89"/>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3C9"/>
    <w:rsid w:val="008D39D9"/>
    <w:rsid w:val="008E1FEE"/>
    <w:rsid w:val="008E567E"/>
    <w:rsid w:val="008E7A5F"/>
    <w:rsid w:val="008F087D"/>
    <w:rsid w:val="00902A7A"/>
    <w:rsid w:val="00916829"/>
    <w:rsid w:val="009358F5"/>
    <w:rsid w:val="00935F1E"/>
    <w:rsid w:val="00937513"/>
    <w:rsid w:val="00941BB0"/>
    <w:rsid w:val="00945F19"/>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1D0E"/>
    <w:rsid w:val="00A620AF"/>
    <w:rsid w:val="00A814A4"/>
    <w:rsid w:val="00A84733"/>
    <w:rsid w:val="00A93F08"/>
    <w:rsid w:val="00A96C62"/>
    <w:rsid w:val="00AA2DB9"/>
    <w:rsid w:val="00AB3E0C"/>
    <w:rsid w:val="00AC1CB8"/>
    <w:rsid w:val="00AC5CFA"/>
    <w:rsid w:val="00AD01B6"/>
    <w:rsid w:val="00AD75CF"/>
    <w:rsid w:val="00AF5500"/>
    <w:rsid w:val="00AF649C"/>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13A16"/>
    <w:rsid w:val="00D1495D"/>
    <w:rsid w:val="00D1591A"/>
    <w:rsid w:val="00D251E9"/>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4DD1"/>
    <w:rsid w:val="00EC68A6"/>
    <w:rsid w:val="00EC7260"/>
    <w:rsid w:val="00ED245E"/>
    <w:rsid w:val="00ED2E24"/>
    <w:rsid w:val="00F02799"/>
    <w:rsid w:val="00F131F6"/>
    <w:rsid w:val="00F21EB1"/>
    <w:rsid w:val="00F224B8"/>
    <w:rsid w:val="00F42DB2"/>
    <w:rsid w:val="00F501BB"/>
    <w:rsid w:val="00F53DE4"/>
    <w:rsid w:val="00F55E6A"/>
    <w:rsid w:val="00F647AB"/>
    <w:rsid w:val="00F67C61"/>
    <w:rsid w:val="00F75658"/>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Normal0">
    <w:name w:val="Normal"/>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BodyTextIndent22">
    <w:name w:val="Body Text Indent 2"/>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BodyText20">
    <w:name w:val="Body Text 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subtitle">
    <w:name w:val="subtitle"/>
    <w:basedOn w:val="a8"/>
    <w:rsid w:val="00125F49"/>
  </w:style>
  <w:style w:type="character" w:customStyle="1" w:styleId="title">
    <w:name w:val="title"/>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Normal0">
    <w:name w:val="Normal"/>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BodyTextIndent22">
    <w:name w:val="Body Text Indent 2"/>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BodyText20">
    <w:name w:val="Body Text 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subtitle">
    <w:name w:val="subtitle"/>
    <w:basedOn w:val="a8"/>
    <w:rsid w:val="00125F49"/>
  </w:style>
  <w:style w:type="character" w:customStyle="1" w:styleId="title">
    <w:name w:val="title"/>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254237288135594E-2"/>
          <c:y val="7.4941451990632318E-2"/>
          <c:w val="0.66949152542372881"/>
          <c:h val="0.92505854800936771"/>
        </c:manualLayout>
      </c:layout>
      <c:radarChart>
        <c:radarStyle val="marker"/>
        <c:varyColors val="0"/>
        <c:ser>
          <c:idx val="0"/>
          <c:order val="0"/>
          <c:tx>
            <c:strRef>
              <c:f>Sheet1!$A$2</c:f>
              <c:strCache>
                <c:ptCount val="1"/>
                <c:pt idx="0">
                  <c:v>1 група</c:v>
                </c:pt>
              </c:strCache>
            </c:strRef>
          </c:tx>
          <c:spPr>
            <a:ln w="38065">
              <a:solidFill>
                <a:srgbClr val="000080"/>
              </a:solidFill>
              <a:prstDash val="solid"/>
            </a:ln>
          </c:spPr>
          <c:marker>
            <c:symbol val="diamond"/>
            <c:size val="4"/>
            <c:spPr>
              <a:solidFill>
                <a:srgbClr val="000080"/>
              </a:solidFill>
              <a:ln>
                <a:solidFill>
                  <a:srgbClr val="000000"/>
                </a:solidFill>
                <a:prstDash val="solid"/>
              </a:ln>
            </c:spPr>
          </c:marker>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2.5499999999999998</c:v>
                </c:pt>
                <c:pt idx="1">
                  <c:v>1.01</c:v>
                </c:pt>
                <c:pt idx="2">
                  <c:v>3.61</c:v>
                </c:pt>
                <c:pt idx="3">
                  <c:v>2.0699999999999998</c:v>
                </c:pt>
                <c:pt idx="4">
                  <c:v>3.49</c:v>
                </c:pt>
              </c:numCache>
            </c:numRef>
          </c:val>
        </c:ser>
        <c:ser>
          <c:idx val="1"/>
          <c:order val="1"/>
          <c:tx>
            <c:strRef>
              <c:f>Sheet1!$A$3</c:f>
              <c:strCache>
                <c:ptCount val="1"/>
                <c:pt idx="0">
                  <c:v>2 група</c:v>
                </c:pt>
              </c:strCache>
            </c:strRef>
          </c:tx>
          <c:spPr>
            <a:ln w="38065">
              <a:solidFill>
                <a:srgbClr val="FF00FF"/>
              </a:solidFill>
              <a:prstDash val="solid"/>
            </a:ln>
          </c:spPr>
          <c:marker>
            <c:symbol val="square"/>
            <c:size val="4"/>
            <c:spPr>
              <a:solidFill>
                <a:srgbClr val="FF00FF"/>
              </a:solidFill>
              <a:ln>
                <a:solidFill>
                  <a:srgbClr val="000000"/>
                </a:solidFill>
                <a:prstDash val="solid"/>
              </a:ln>
            </c:spPr>
          </c:marker>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14.63</c:v>
                </c:pt>
                <c:pt idx="1">
                  <c:v>14.33</c:v>
                </c:pt>
                <c:pt idx="2">
                  <c:v>9.9700000000000006</c:v>
                </c:pt>
                <c:pt idx="3">
                  <c:v>9.57</c:v>
                </c:pt>
                <c:pt idx="4">
                  <c:v>12.53</c:v>
                </c:pt>
              </c:numCache>
            </c:numRef>
          </c:val>
        </c:ser>
        <c:ser>
          <c:idx val="2"/>
          <c:order val="2"/>
          <c:tx>
            <c:strRef>
              <c:f>Sheet1!$A$4</c:f>
              <c:strCache>
                <c:ptCount val="1"/>
                <c:pt idx="0">
                  <c:v>3 група</c:v>
                </c:pt>
              </c:strCache>
            </c:strRef>
          </c:tx>
          <c:spPr>
            <a:ln w="38065">
              <a:solidFill>
                <a:srgbClr val="339966"/>
              </a:solidFill>
              <a:prstDash val="lgDash"/>
            </a:ln>
          </c:spPr>
          <c:marker>
            <c:symbol val="triangle"/>
            <c:size val="4"/>
            <c:spPr>
              <a:solidFill>
                <a:srgbClr val="FFFF00"/>
              </a:solidFill>
              <a:ln>
                <a:solidFill>
                  <a:srgbClr val="000000"/>
                </a:solidFill>
                <a:prstDash val="solid"/>
              </a:ln>
            </c:spPr>
          </c:marker>
          <c:cat>
            <c:numRef>
              <c:f>Sheet1!$B$1:$F$1</c:f>
              <c:numCache>
                <c:formatCode>General</c:formatCode>
                <c:ptCount val="5"/>
                <c:pt idx="0">
                  <c:v>1</c:v>
                </c:pt>
                <c:pt idx="1">
                  <c:v>2</c:v>
                </c:pt>
                <c:pt idx="2">
                  <c:v>3</c:v>
                </c:pt>
                <c:pt idx="3">
                  <c:v>4</c:v>
                </c:pt>
                <c:pt idx="4">
                  <c:v>5</c:v>
                </c:pt>
              </c:numCache>
            </c:numRef>
          </c:cat>
          <c:val>
            <c:numRef>
              <c:f>Sheet1!$B$4:$F$4</c:f>
              <c:numCache>
                <c:formatCode>General</c:formatCode>
                <c:ptCount val="5"/>
                <c:pt idx="0">
                  <c:v>27.45</c:v>
                </c:pt>
                <c:pt idx="1">
                  <c:v>26</c:v>
                </c:pt>
                <c:pt idx="2">
                  <c:v>31.17</c:v>
                </c:pt>
                <c:pt idx="3">
                  <c:v>30.92</c:v>
                </c:pt>
                <c:pt idx="4">
                  <c:v>22.7</c:v>
                </c:pt>
              </c:numCache>
            </c:numRef>
          </c:val>
        </c:ser>
        <c:ser>
          <c:idx val="9"/>
          <c:order val="3"/>
          <c:tx>
            <c:strRef>
              <c:f>Sheet1!$A$5</c:f>
              <c:strCache>
                <c:ptCount val="1"/>
                <c:pt idx="0">
                  <c:v>4 група</c:v>
                </c:pt>
              </c:strCache>
            </c:strRef>
          </c:tx>
          <c:spPr>
            <a:ln w="38065">
              <a:solidFill>
                <a:srgbClr val="3366FF"/>
              </a:solidFill>
              <a:prstDash val="solid"/>
            </a:ln>
          </c:spPr>
          <c:marker>
            <c:symbol val="x"/>
            <c:size val="7"/>
            <c:spPr>
              <a:noFill/>
              <a:ln>
                <a:solidFill>
                  <a:srgbClr val="000000"/>
                </a:solidFill>
                <a:prstDash val="solid"/>
              </a:ln>
            </c:spPr>
          </c:marker>
          <c:cat>
            <c:numRef>
              <c:f>Sheet1!$B$1:$F$1</c:f>
              <c:numCache>
                <c:formatCode>General</c:formatCode>
                <c:ptCount val="5"/>
                <c:pt idx="0">
                  <c:v>1</c:v>
                </c:pt>
                <c:pt idx="1">
                  <c:v>2</c:v>
                </c:pt>
                <c:pt idx="2">
                  <c:v>3</c:v>
                </c:pt>
                <c:pt idx="3">
                  <c:v>4</c:v>
                </c:pt>
                <c:pt idx="4">
                  <c:v>5</c:v>
                </c:pt>
              </c:numCache>
            </c:numRef>
          </c:cat>
          <c:val>
            <c:numRef>
              <c:f>Sheet1!$B$5:$F$5</c:f>
              <c:numCache>
                <c:formatCode>General</c:formatCode>
                <c:ptCount val="5"/>
                <c:pt idx="0">
                  <c:v>60.12</c:v>
                </c:pt>
                <c:pt idx="1">
                  <c:v>48</c:v>
                </c:pt>
                <c:pt idx="2">
                  <c:v>43</c:v>
                </c:pt>
                <c:pt idx="3">
                  <c:v>31.33</c:v>
                </c:pt>
                <c:pt idx="4">
                  <c:v>19.55</c:v>
                </c:pt>
              </c:numCache>
            </c:numRef>
          </c:val>
        </c:ser>
        <c:dLbls>
          <c:showLegendKey val="0"/>
          <c:showVal val="0"/>
          <c:showCatName val="0"/>
          <c:showSerName val="0"/>
          <c:showPercent val="0"/>
          <c:showBubbleSize val="0"/>
        </c:dLbls>
        <c:axId val="822907264"/>
        <c:axId val="822909184"/>
      </c:radarChart>
      <c:catAx>
        <c:axId val="822907264"/>
        <c:scaling>
          <c:orientation val="minMax"/>
        </c:scaling>
        <c:delete val="0"/>
        <c:axPos val="b"/>
        <c:majorGridlines/>
        <c:numFmt formatCode="General" sourceLinked="1"/>
        <c:majorTickMark val="out"/>
        <c:minorTickMark val="none"/>
        <c:tickLblPos val="nextTo"/>
        <c:txPr>
          <a:bodyPr rot="0" vert="horz"/>
          <a:lstStyle/>
          <a:p>
            <a:pPr>
              <a:defRPr sz="1399" b="0" i="0" u="none" strike="noStrike" baseline="0">
                <a:solidFill>
                  <a:srgbClr val="000000"/>
                </a:solidFill>
                <a:latin typeface="Arial Cyr"/>
                <a:ea typeface="Arial Cyr"/>
                <a:cs typeface="Arial Cyr"/>
              </a:defRPr>
            </a:pPr>
            <a:endParaRPr lang="ru-RU"/>
          </a:p>
        </c:txPr>
        <c:crossAx val="822909184"/>
        <c:crosses val="autoZero"/>
        <c:auto val="0"/>
        <c:lblAlgn val="ctr"/>
        <c:lblOffset val="100"/>
        <c:noMultiLvlLbl val="0"/>
      </c:catAx>
      <c:valAx>
        <c:axId val="822909184"/>
        <c:scaling>
          <c:orientation val="minMax"/>
          <c:max val="70"/>
          <c:min val="0"/>
        </c:scaling>
        <c:delete val="0"/>
        <c:axPos val="l"/>
        <c:majorGridlines>
          <c:spPr>
            <a:ln w="3172">
              <a:solidFill>
                <a:srgbClr val="000000"/>
              </a:solidFill>
              <a:prstDash val="solid"/>
            </a:ln>
          </c:spPr>
        </c:majorGridlines>
        <c:numFmt formatCode="General" sourceLinked="1"/>
        <c:majorTickMark val="cross"/>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Arial Cyr"/>
                <a:ea typeface="Arial Cyr"/>
                <a:cs typeface="Arial Cyr"/>
              </a:defRPr>
            </a:pPr>
            <a:endParaRPr lang="ru-RU"/>
          </a:p>
        </c:txPr>
        <c:crossAx val="822907264"/>
        <c:crosses val="autoZero"/>
        <c:crossBetween val="between"/>
        <c:majorUnit val="10"/>
        <c:minorUnit val="4"/>
      </c:valAx>
      <c:spPr>
        <a:noFill/>
        <a:ln w="25377">
          <a:noFill/>
        </a:ln>
      </c:spPr>
    </c:plotArea>
    <c:legend>
      <c:legendPos val="r"/>
      <c:layout>
        <c:manualLayout>
          <c:xMode val="edge"/>
          <c:yMode val="edge"/>
          <c:x val="0.75084745762711869"/>
          <c:y val="0.71662763466042156"/>
          <c:w val="0.20847457627118643"/>
          <c:h val="0.25526932084309134"/>
        </c:manualLayout>
      </c:layout>
      <c:overlay val="0"/>
      <c:spPr>
        <a:noFill/>
        <a:ln w="3172">
          <a:solidFill>
            <a:srgbClr val="000000"/>
          </a:solidFill>
          <a:prstDash val="solid"/>
        </a:ln>
      </c:spPr>
      <c:txPr>
        <a:bodyPr/>
        <a:lstStyle/>
        <a:p>
          <a:pPr>
            <a:defRPr sz="128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3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2141652613827993"/>
          <c:y val="3.3149171270718231E-2"/>
          <c:w val="0.87183811129848232"/>
          <c:h val="0.52486187845303867"/>
        </c:manualLayout>
      </c:layout>
      <c:bar3DChart>
        <c:barDir val="col"/>
        <c:grouping val="clustered"/>
        <c:varyColors val="0"/>
        <c:ser>
          <c:idx val="0"/>
          <c:order val="0"/>
          <c:tx>
            <c:strRef>
              <c:f>Sheet1!$A$2</c:f>
              <c:strCache>
                <c:ptCount val="1"/>
                <c:pt idx="0">
                  <c:v>Частота загострень до лікування в контролі</c:v>
                </c:pt>
              </c:strCache>
            </c:strRef>
          </c:tx>
          <c:spPr>
            <a:gradFill rotWithShape="0">
              <a:gsLst>
                <a:gs pos="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FFFF99" mc:Ignorable="a14" a14:legacySpreadsheetColorIndex="43"/>
                </a:gs>
              </a:gsLst>
              <a:lin ang="5400000" scaled="1"/>
            </a:gradFill>
            <a:ln w="12686">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4.7</c:v>
                </c:pt>
              </c:numCache>
            </c:numRef>
          </c:val>
        </c:ser>
        <c:ser>
          <c:idx val="1"/>
          <c:order val="1"/>
          <c:tx>
            <c:strRef>
              <c:f>Sheet1!$A$3</c:f>
              <c:strCache>
                <c:ptCount val="1"/>
                <c:pt idx="0">
                  <c:v>Частота загострень після лікування</c:v>
                </c:pt>
              </c:strCache>
            </c:strRef>
          </c:tx>
          <c:spPr>
            <a:gradFill rotWithShape="0">
              <a:gsLst>
                <a:gs pos="0">
                  <a:srgbClr xmlns:mc="http://schemas.openxmlformats.org/markup-compatibility/2006" xmlns:a14="http://schemas.microsoft.com/office/drawing/2010/main" val="191900" mc:Ignorable="a14" a14:legacySpreadsheetColorIndex="13">
                    <a:gamma/>
                    <a:shade val="46275"/>
                    <a:invGamma/>
                  </a:srgbClr>
                </a:gs>
                <a:gs pos="100000">
                  <a:srgbClr xmlns:mc="http://schemas.openxmlformats.org/markup-compatibility/2006" xmlns:a14="http://schemas.microsoft.com/office/drawing/2010/main" val="FFFF00" mc:Ignorable="a14" a14:legacySpreadsheetColorIndex="13"/>
                </a:gs>
              </a:gsLst>
              <a:lin ang="5400000" scaled="1"/>
            </a:gradFill>
            <a:ln w="12686">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2.4</c:v>
                </c:pt>
                <c:pt idx="1">
                  <c:v>1.5</c:v>
                </c:pt>
                <c:pt idx="2">
                  <c:v>1.3</c:v>
                </c:pt>
                <c:pt idx="3">
                  <c:v>1.1000000000000001</c:v>
                </c:pt>
              </c:numCache>
            </c:numRef>
          </c:val>
        </c:ser>
        <c:dLbls>
          <c:showLegendKey val="0"/>
          <c:showVal val="0"/>
          <c:showCatName val="0"/>
          <c:showSerName val="0"/>
          <c:showPercent val="0"/>
          <c:showBubbleSize val="0"/>
        </c:dLbls>
        <c:gapWidth val="150"/>
        <c:gapDepth val="0"/>
        <c:shape val="box"/>
        <c:axId val="822822400"/>
        <c:axId val="822824320"/>
        <c:axId val="0"/>
      </c:bar3DChart>
      <c:catAx>
        <c:axId val="822822400"/>
        <c:scaling>
          <c:orientation val="minMax"/>
        </c:scaling>
        <c:delete val="0"/>
        <c:axPos val="b"/>
        <c:title>
          <c:tx>
            <c:rich>
              <a:bodyPr/>
              <a:lstStyle/>
              <a:p>
                <a:pPr>
                  <a:defRPr sz="1398" b="0" i="0" u="none" strike="noStrike" baseline="0">
                    <a:solidFill>
                      <a:srgbClr val="000000"/>
                    </a:solidFill>
                    <a:latin typeface="Times New Roman"/>
                    <a:ea typeface="Times New Roman"/>
                    <a:cs typeface="Times New Roman"/>
                  </a:defRPr>
                </a:pPr>
                <a:r>
                  <a:t>Групи хворих </a:t>
                </a:r>
              </a:p>
            </c:rich>
          </c:tx>
          <c:layout>
            <c:manualLayout>
              <c:xMode val="edge"/>
              <c:yMode val="edge"/>
              <c:x val="0.4502529510961214"/>
              <c:y val="0.65745856353591159"/>
            </c:manualLayout>
          </c:layout>
          <c:overlay val="0"/>
          <c:spPr>
            <a:noFill/>
            <a:ln w="25371">
              <a:noFill/>
            </a:ln>
          </c:spPr>
        </c:title>
        <c:numFmt formatCode="General" sourceLinked="1"/>
        <c:majorTickMark val="out"/>
        <c:minorTickMark val="none"/>
        <c:tickLblPos val="low"/>
        <c:spPr>
          <a:ln w="3171">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822824320"/>
        <c:crosses val="autoZero"/>
        <c:auto val="1"/>
        <c:lblAlgn val="ctr"/>
        <c:lblOffset val="100"/>
        <c:tickLblSkip val="1"/>
        <c:tickMarkSkip val="1"/>
        <c:noMultiLvlLbl val="0"/>
      </c:catAx>
      <c:valAx>
        <c:axId val="822824320"/>
        <c:scaling>
          <c:orientation val="minMax"/>
        </c:scaling>
        <c:delete val="0"/>
        <c:axPos val="l"/>
        <c:majorGridlines>
          <c:spPr>
            <a:ln w="3171">
              <a:solidFill>
                <a:srgbClr val="000000"/>
              </a:solidFill>
              <a:prstDash val="solid"/>
            </a:ln>
          </c:spPr>
        </c:majorGridlines>
        <c:title>
          <c:tx>
            <c:rich>
              <a:bodyPr/>
              <a:lstStyle/>
              <a:p>
                <a:pPr>
                  <a:defRPr sz="1398" b="0" i="0" u="none" strike="noStrike" baseline="0">
                    <a:solidFill>
                      <a:srgbClr val="000000"/>
                    </a:solidFill>
                    <a:latin typeface="Times New Roman"/>
                    <a:ea typeface="Times New Roman"/>
                    <a:cs typeface="Times New Roman"/>
                  </a:defRPr>
                </a:pPr>
                <a:r>
                  <a:t>Епізодів на рік</a:t>
                </a:r>
              </a:p>
            </c:rich>
          </c:tx>
          <c:layout>
            <c:manualLayout>
              <c:xMode val="edge"/>
              <c:yMode val="edge"/>
              <c:x val="0.14165261382799327"/>
              <c:y val="0.13535911602209943"/>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822822400"/>
        <c:crosses val="autoZero"/>
        <c:crossBetween val="between"/>
      </c:valAx>
      <c:spPr>
        <a:noFill/>
        <a:ln w="25371">
          <a:noFill/>
        </a:ln>
      </c:spPr>
    </c:plotArea>
    <c:legend>
      <c:legendPos val="b"/>
      <c:layout>
        <c:manualLayout>
          <c:xMode val="edge"/>
          <c:yMode val="edge"/>
          <c:x val="0.21585160202360876"/>
          <c:y val="0.78176795580110492"/>
          <c:w val="0.63743676222596968"/>
          <c:h val="0.15745856353591159"/>
        </c:manualLayout>
      </c:layout>
      <c:overlay val="0"/>
      <c:spPr>
        <a:noFill/>
        <a:ln w="25371">
          <a:noFill/>
        </a:ln>
      </c:spPr>
      <c:txPr>
        <a:bodyPr/>
        <a:lstStyle/>
        <a:p>
          <a:pPr>
            <a:defRPr sz="128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3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30</Pages>
  <Words>9857</Words>
  <Characters>56185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65911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109</cp:revision>
  <cp:lastPrinted>2009-02-06T08:36:00Z</cp:lastPrinted>
  <dcterms:created xsi:type="dcterms:W3CDTF">2015-03-22T11:10:00Z</dcterms:created>
  <dcterms:modified xsi:type="dcterms:W3CDTF">2015-08-07T15:00:00Z</dcterms:modified>
</cp:coreProperties>
</file>