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0"/>
            <w:color w:val="0070C0"/>
          </w:rPr>
          <w:t>http://www.mydisser.com/search.html</w:t>
        </w:r>
      </w:hyperlink>
    </w:p>
    <w:p w:rsidR="00985F2A" w:rsidRPr="005F007D" w:rsidRDefault="00985F2A" w:rsidP="00985F2A">
      <w:pPr>
        <w:spacing w:line="360" w:lineRule="auto"/>
        <w:jc w:val="center"/>
        <w:outlineLvl w:val="0"/>
        <w:rPr>
          <w:sz w:val="28"/>
          <w:szCs w:val="28"/>
        </w:rPr>
      </w:pPr>
      <w:bookmarkStart w:id="0" w:name="_Hlt159839706"/>
      <w:bookmarkEnd w:id="0"/>
    </w:p>
    <w:p w:rsidR="003B5D6C" w:rsidRDefault="003B5D6C" w:rsidP="003B5D6C">
      <w:pPr>
        <w:jc w:val="center"/>
        <w:rPr>
          <w:b/>
          <w:bCs/>
          <w:lang w:val="uk-UA"/>
        </w:rPr>
      </w:pPr>
      <w:r>
        <w:rPr>
          <w:b/>
          <w:bCs/>
        </w:rPr>
        <w:t>М</w:t>
      </w:r>
      <w:r>
        <w:rPr>
          <w:b/>
          <w:bCs/>
          <w:lang w:val="uk-UA"/>
        </w:rPr>
        <w:t>ІНІСТЕРСТВО ОХОРОНИ ЗДОРОВ’Я УКРАЇНИ</w:t>
      </w:r>
    </w:p>
    <w:p w:rsidR="003B5D6C" w:rsidRDefault="003B5D6C" w:rsidP="003B5D6C">
      <w:pPr>
        <w:jc w:val="center"/>
        <w:rPr>
          <w:b/>
          <w:bCs/>
          <w:lang w:val="uk-UA"/>
        </w:rPr>
      </w:pPr>
      <w:r>
        <w:rPr>
          <w:b/>
          <w:bCs/>
          <w:lang w:val="uk-UA"/>
        </w:rPr>
        <w:t xml:space="preserve">НАЦІОНАЛЬНА МЕДИЧНА АКАДЕМІЯ ПІСЛЯДИПЛОМНОЇ ОСВІТИ </w:t>
      </w:r>
      <w:r>
        <w:rPr>
          <w:b/>
          <w:bCs/>
          <w:lang w:val="uk-UA"/>
        </w:rPr>
        <w:br/>
        <w:t xml:space="preserve">імені П.Л.ШУПИКА </w:t>
      </w:r>
    </w:p>
    <w:p w:rsidR="003B5D6C" w:rsidRDefault="003B5D6C" w:rsidP="003B5D6C">
      <w:pPr>
        <w:jc w:val="center"/>
        <w:rPr>
          <w:lang w:val="uk-UA"/>
        </w:rPr>
      </w:pPr>
    </w:p>
    <w:p w:rsidR="003B5D6C" w:rsidRDefault="003B5D6C" w:rsidP="003B5D6C">
      <w:pPr>
        <w:jc w:val="center"/>
        <w:rPr>
          <w:lang w:val="uk-UA"/>
        </w:rPr>
      </w:pPr>
    </w:p>
    <w:p w:rsidR="003B5D6C" w:rsidRDefault="003B5D6C" w:rsidP="003B5D6C">
      <w:pPr>
        <w:jc w:val="center"/>
        <w:rPr>
          <w:lang w:val="uk-UA"/>
        </w:rPr>
      </w:pPr>
    </w:p>
    <w:p w:rsidR="003B5D6C" w:rsidRDefault="003B5D6C" w:rsidP="003B5D6C">
      <w:pPr>
        <w:jc w:val="center"/>
        <w:rPr>
          <w:lang w:val="uk-UA"/>
        </w:rPr>
      </w:pPr>
    </w:p>
    <w:p w:rsidR="003B5D6C" w:rsidRDefault="003B5D6C" w:rsidP="003B5D6C">
      <w:pPr>
        <w:jc w:val="center"/>
        <w:rPr>
          <w:lang w:val="uk-UA"/>
        </w:rPr>
      </w:pPr>
    </w:p>
    <w:p w:rsidR="003B5D6C" w:rsidRDefault="003B5D6C" w:rsidP="003B5D6C">
      <w:pPr>
        <w:jc w:val="center"/>
        <w:rPr>
          <w:b/>
          <w:bCs/>
          <w:lang w:val="uk-UA"/>
        </w:rPr>
      </w:pPr>
      <w:r>
        <w:rPr>
          <w:b/>
          <w:bCs/>
          <w:lang w:val="uk-UA"/>
        </w:rPr>
        <w:t>БОЛГОВ Михайло Юрійович</w:t>
      </w:r>
    </w:p>
    <w:p w:rsidR="003B5D6C" w:rsidRDefault="003B5D6C" w:rsidP="003B5D6C">
      <w:pPr>
        <w:ind w:left="6532"/>
        <w:rPr>
          <w:lang w:val="uk-UA"/>
        </w:rPr>
      </w:pPr>
    </w:p>
    <w:p w:rsidR="003B5D6C" w:rsidRDefault="003B5D6C" w:rsidP="003B5D6C">
      <w:pPr>
        <w:ind w:left="6532"/>
        <w:rPr>
          <w:lang w:val="uk-UA"/>
        </w:rPr>
      </w:pPr>
    </w:p>
    <w:p w:rsidR="003B5D6C" w:rsidRDefault="003B5D6C" w:rsidP="003B5D6C">
      <w:pPr>
        <w:ind w:left="6532"/>
        <w:rPr>
          <w:lang w:val="uk-UA"/>
        </w:rPr>
      </w:pPr>
    </w:p>
    <w:p w:rsidR="003B5D6C" w:rsidRDefault="003B5D6C" w:rsidP="003B5D6C">
      <w:pPr>
        <w:ind w:left="5396"/>
        <w:rPr>
          <w:lang w:val="uk-UA"/>
        </w:rPr>
      </w:pPr>
    </w:p>
    <w:p w:rsidR="003B5D6C" w:rsidRDefault="003B5D6C" w:rsidP="003B5D6C">
      <w:pPr>
        <w:ind w:left="4828"/>
        <w:rPr>
          <w:sz w:val="28"/>
          <w:szCs w:val="28"/>
          <w:lang w:val="uk-UA"/>
        </w:rPr>
      </w:pPr>
      <w:r>
        <w:rPr>
          <w:sz w:val="28"/>
          <w:szCs w:val="28"/>
          <w:lang w:val="uk-UA"/>
        </w:rPr>
        <w:t>УДК: 616.43/45-07-08:002.6:681.3</w:t>
      </w: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jc w:val="center"/>
        <w:rPr>
          <w:b/>
          <w:bCs/>
          <w:sz w:val="28"/>
          <w:szCs w:val="28"/>
          <w:lang w:val="uk-UA"/>
        </w:rPr>
      </w:pPr>
      <w:r>
        <w:rPr>
          <w:sz w:val="32"/>
          <w:szCs w:val="32"/>
          <w:lang w:val="uk-UA"/>
        </w:rPr>
        <w:t xml:space="preserve">ІНФОРМАЦІЙНЕ ВІДОБРАЖЕННЯ </w:t>
      </w:r>
      <w:r>
        <w:rPr>
          <w:sz w:val="32"/>
          <w:szCs w:val="32"/>
          <w:lang w:val="uk-UA"/>
        </w:rPr>
        <w:br/>
        <w:t>ЛІКУВАЛЬНО-ДІАГНОСТИЧНОГО ПРОЦЕСУ</w:t>
      </w:r>
      <w:r>
        <w:rPr>
          <w:sz w:val="32"/>
          <w:szCs w:val="32"/>
          <w:lang w:val="uk-UA"/>
        </w:rPr>
        <w:br/>
        <w:t>В ЕНДОКРИНОЛОГІЧНІЙ КЛІНІЦІ</w:t>
      </w:r>
      <w:r>
        <w:rPr>
          <w:b/>
          <w:bCs/>
          <w:sz w:val="28"/>
          <w:szCs w:val="28"/>
          <w:lang w:val="uk-UA"/>
        </w:rPr>
        <w:t xml:space="preserve"> </w:t>
      </w: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ind w:firstLine="720"/>
        <w:rPr>
          <w:sz w:val="28"/>
          <w:szCs w:val="28"/>
          <w:lang w:val="uk-UA"/>
        </w:rPr>
      </w:pPr>
      <w:r>
        <w:rPr>
          <w:sz w:val="28"/>
          <w:szCs w:val="28"/>
          <w:lang w:val="uk-UA"/>
        </w:rPr>
        <w:t>14.03.11 – медична та біологічна інформатика і кібернетика</w:t>
      </w:r>
    </w:p>
    <w:p w:rsidR="003B5D6C" w:rsidRDefault="003B5D6C" w:rsidP="003B5D6C">
      <w:pPr>
        <w:ind w:firstLine="720"/>
        <w:rPr>
          <w:sz w:val="28"/>
          <w:szCs w:val="28"/>
          <w:lang w:val="uk-UA"/>
        </w:rPr>
      </w:pPr>
      <w:r>
        <w:rPr>
          <w:sz w:val="28"/>
          <w:szCs w:val="28"/>
          <w:lang w:val="uk-UA"/>
        </w:rPr>
        <w:t>14.01.14 – ендокринологія</w:t>
      </w:r>
    </w:p>
    <w:p w:rsidR="003B5D6C" w:rsidRDefault="003B5D6C" w:rsidP="003B5D6C">
      <w:pPr>
        <w:jc w:val="center"/>
        <w:rPr>
          <w:sz w:val="28"/>
          <w:szCs w:val="28"/>
          <w:lang w:val="uk-UA"/>
        </w:rPr>
      </w:pPr>
    </w:p>
    <w:p w:rsidR="003B5D6C" w:rsidRDefault="003B5D6C" w:rsidP="003B5D6C">
      <w:pPr>
        <w:jc w:val="center"/>
        <w:rPr>
          <w:sz w:val="28"/>
          <w:szCs w:val="28"/>
          <w:lang w:val="uk-UA"/>
        </w:rPr>
      </w:pPr>
    </w:p>
    <w:p w:rsidR="003B5D6C" w:rsidRDefault="003B5D6C" w:rsidP="003B5D6C">
      <w:pPr>
        <w:jc w:val="center"/>
        <w:rPr>
          <w:sz w:val="28"/>
          <w:szCs w:val="28"/>
          <w:lang w:val="uk-UA"/>
        </w:rPr>
      </w:pPr>
    </w:p>
    <w:p w:rsidR="003B5D6C" w:rsidRDefault="003B5D6C" w:rsidP="003B5D6C">
      <w:pPr>
        <w:jc w:val="center"/>
        <w:rPr>
          <w:sz w:val="28"/>
          <w:szCs w:val="28"/>
          <w:lang w:val="uk-UA"/>
        </w:rPr>
      </w:pPr>
    </w:p>
    <w:p w:rsidR="003B5D6C" w:rsidRDefault="003B5D6C" w:rsidP="003B5D6C">
      <w:pPr>
        <w:jc w:val="center"/>
        <w:rPr>
          <w:sz w:val="28"/>
          <w:szCs w:val="28"/>
          <w:lang w:val="uk-UA"/>
        </w:rPr>
      </w:pPr>
    </w:p>
    <w:p w:rsidR="003B5D6C" w:rsidRDefault="003B5D6C" w:rsidP="003B5D6C">
      <w:pPr>
        <w:jc w:val="center"/>
        <w:rPr>
          <w:sz w:val="28"/>
          <w:szCs w:val="28"/>
          <w:lang w:val="uk-UA"/>
        </w:rPr>
      </w:pPr>
      <w:r>
        <w:rPr>
          <w:sz w:val="28"/>
          <w:szCs w:val="28"/>
          <w:lang w:val="uk-UA"/>
        </w:rPr>
        <w:t xml:space="preserve">Автореферат </w:t>
      </w:r>
    </w:p>
    <w:p w:rsidR="003B5D6C" w:rsidRDefault="003B5D6C" w:rsidP="003B5D6C">
      <w:pPr>
        <w:jc w:val="center"/>
        <w:rPr>
          <w:sz w:val="28"/>
          <w:szCs w:val="28"/>
          <w:lang w:val="uk-UA"/>
        </w:rPr>
      </w:pPr>
      <w:r>
        <w:rPr>
          <w:sz w:val="28"/>
          <w:szCs w:val="28"/>
          <w:lang w:val="uk-UA"/>
        </w:rPr>
        <w:t xml:space="preserve">дисертації на здобуття наукового ступеня </w:t>
      </w:r>
    </w:p>
    <w:p w:rsidR="003B5D6C" w:rsidRDefault="003B5D6C" w:rsidP="003B5D6C">
      <w:pPr>
        <w:jc w:val="center"/>
        <w:rPr>
          <w:sz w:val="28"/>
          <w:szCs w:val="28"/>
          <w:lang w:val="uk-UA"/>
        </w:rPr>
      </w:pPr>
      <w:r>
        <w:rPr>
          <w:sz w:val="28"/>
          <w:szCs w:val="28"/>
          <w:lang w:val="uk-UA"/>
        </w:rPr>
        <w:t>доктора медичних наук</w:t>
      </w:r>
    </w:p>
    <w:p w:rsidR="003B5D6C" w:rsidRDefault="003B5D6C" w:rsidP="003B5D6C">
      <w:pPr>
        <w:ind w:firstLine="709"/>
        <w:jc w:val="both"/>
        <w:rPr>
          <w:sz w:val="28"/>
          <w:szCs w:val="28"/>
          <w:lang w:val="uk-UA"/>
        </w:rPr>
      </w:pP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ind w:firstLine="709"/>
        <w:jc w:val="both"/>
        <w:rPr>
          <w:lang w:val="uk-UA"/>
        </w:rPr>
      </w:pPr>
    </w:p>
    <w:p w:rsidR="003B5D6C" w:rsidRDefault="003B5D6C" w:rsidP="003B5D6C">
      <w:pPr>
        <w:jc w:val="center"/>
        <w:rPr>
          <w:b/>
          <w:bCs/>
          <w:sz w:val="28"/>
          <w:szCs w:val="28"/>
          <w:lang w:val="uk-UA"/>
        </w:rPr>
      </w:pPr>
      <w:r>
        <w:rPr>
          <w:b/>
          <w:bCs/>
          <w:sz w:val="28"/>
          <w:szCs w:val="28"/>
          <w:lang w:val="uk-UA"/>
        </w:rPr>
        <w:t>Київ - 2008</w:t>
      </w:r>
    </w:p>
    <w:p w:rsidR="003B5D6C" w:rsidRDefault="003B5D6C" w:rsidP="003B5D6C">
      <w:pPr>
        <w:jc w:val="both"/>
        <w:rPr>
          <w:sz w:val="28"/>
          <w:szCs w:val="28"/>
          <w:lang w:val="uk-UA"/>
        </w:rPr>
      </w:pPr>
      <w:r>
        <w:rPr>
          <w:lang w:val="uk-UA"/>
        </w:rPr>
        <w:br w:type="page"/>
      </w:r>
      <w:r>
        <w:rPr>
          <w:sz w:val="28"/>
          <w:szCs w:val="28"/>
          <w:lang w:val="uk-UA"/>
        </w:rPr>
        <w:lastRenderedPageBreak/>
        <w:t>Дисертацією є рукопис</w:t>
      </w:r>
    </w:p>
    <w:p w:rsidR="003B5D6C" w:rsidRDefault="003B5D6C" w:rsidP="003B5D6C">
      <w:pPr>
        <w:rPr>
          <w:sz w:val="28"/>
          <w:szCs w:val="28"/>
          <w:lang w:val="uk-UA"/>
        </w:rPr>
      </w:pPr>
      <w:r>
        <w:rPr>
          <w:sz w:val="28"/>
          <w:szCs w:val="28"/>
          <w:lang w:val="uk-UA"/>
        </w:rPr>
        <w:t xml:space="preserve">Робота виконана в Інституті ендокринології та обміну речовин </w:t>
      </w:r>
      <w:r>
        <w:rPr>
          <w:sz w:val="28"/>
          <w:szCs w:val="28"/>
          <w:lang w:val="uk-UA"/>
        </w:rPr>
        <w:br/>
        <w:t>ім. В.П.Комісаренка АМН України</w:t>
      </w:r>
    </w:p>
    <w:p w:rsidR="003B5D6C" w:rsidRDefault="003B5D6C" w:rsidP="003B5D6C">
      <w:pPr>
        <w:jc w:val="both"/>
        <w:rPr>
          <w:sz w:val="28"/>
          <w:szCs w:val="28"/>
          <w:lang w:val="uk-UA"/>
        </w:rPr>
      </w:pPr>
    </w:p>
    <w:p w:rsidR="003B5D6C" w:rsidRDefault="003B5D6C" w:rsidP="003B5D6C">
      <w:pPr>
        <w:tabs>
          <w:tab w:val="right" w:leader="dot" w:pos="8164"/>
        </w:tabs>
        <w:spacing w:line="360" w:lineRule="auto"/>
        <w:rPr>
          <w:b/>
          <w:bCs/>
          <w:sz w:val="28"/>
          <w:szCs w:val="28"/>
          <w:lang w:val="uk-UA"/>
        </w:rPr>
      </w:pPr>
      <w:r>
        <w:rPr>
          <w:b/>
          <w:bCs/>
          <w:sz w:val="28"/>
          <w:szCs w:val="28"/>
          <w:lang w:val="uk-UA"/>
        </w:rPr>
        <w:t xml:space="preserve">Наукові консультанти: </w:t>
      </w:r>
    </w:p>
    <w:p w:rsidR="003B5D6C" w:rsidRDefault="003B5D6C" w:rsidP="003B5D6C">
      <w:pPr>
        <w:tabs>
          <w:tab w:val="right" w:leader="dot" w:pos="8164"/>
        </w:tabs>
        <w:rPr>
          <w:sz w:val="28"/>
          <w:szCs w:val="28"/>
          <w:lang w:val="uk-UA"/>
        </w:rPr>
      </w:pPr>
      <w:r>
        <w:rPr>
          <w:sz w:val="28"/>
          <w:szCs w:val="28"/>
          <w:lang w:val="uk-UA"/>
        </w:rPr>
        <w:t xml:space="preserve">доктор медичних наук, професор </w:t>
      </w:r>
      <w:r>
        <w:rPr>
          <w:sz w:val="28"/>
          <w:szCs w:val="28"/>
          <w:lang w:val="uk-UA"/>
        </w:rPr>
        <w:br/>
      </w:r>
      <w:r>
        <w:rPr>
          <w:b/>
          <w:bCs/>
          <w:sz w:val="28"/>
          <w:szCs w:val="28"/>
          <w:lang w:val="uk-UA"/>
        </w:rPr>
        <w:t>Мінцер Озар Петрович</w:t>
      </w:r>
      <w:r>
        <w:rPr>
          <w:sz w:val="28"/>
          <w:szCs w:val="28"/>
          <w:lang w:val="uk-UA"/>
        </w:rPr>
        <w:t xml:space="preserve">, Національна медична академія післядипломної освіти імені П.Л.Шупика, завідувач кафедри медичної інформатики, </w:t>
      </w:r>
    </w:p>
    <w:p w:rsidR="003B5D6C" w:rsidRDefault="003B5D6C" w:rsidP="003B5D6C">
      <w:pPr>
        <w:tabs>
          <w:tab w:val="right" w:leader="dot" w:pos="8164"/>
        </w:tabs>
        <w:rPr>
          <w:sz w:val="16"/>
          <w:szCs w:val="16"/>
          <w:lang w:val="uk-UA"/>
        </w:rPr>
      </w:pPr>
    </w:p>
    <w:p w:rsidR="003B5D6C" w:rsidRDefault="003B5D6C" w:rsidP="003B5D6C">
      <w:pPr>
        <w:tabs>
          <w:tab w:val="right" w:leader="dot" w:pos="8164"/>
        </w:tabs>
        <w:rPr>
          <w:sz w:val="28"/>
          <w:szCs w:val="28"/>
          <w:lang w:val="uk-UA"/>
        </w:rPr>
      </w:pPr>
      <w:r>
        <w:rPr>
          <w:sz w:val="28"/>
          <w:szCs w:val="28"/>
          <w:lang w:val="uk-UA"/>
        </w:rPr>
        <w:t xml:space="preserve">доктор медичних наук, професор, член-кор. АМН України </w:t>
      </w:r>
      <w:r>
        <w:rPr>
          <w:sz w:val="28"/>
          <w:szCs w:val="28"/>
          <w:lang w:val="uk-UA"/>
        </w:rPr>
        <w:br/>
      </w:r>
      <w:r>
        <w:rPr>
          <w:b/>
          <w:bCs/>
          <w:sz w:val="28"/>
          <w:szCs w:val="28"/>
          <w:lang w:val="uk-UA"/>
        </w:rPr>
        <w:t>Комісаренко Ігор Васильович</w:t>
      </w:r>
      <w:r>
        <w:rPr>
          <w:sz w:val="28"/>
          <w:szCs w:val="28"/>
          <w:lang w:val="uk-UA"/>
        </w:rPr>
        <w:t>, Інститут ендокринології та обміну речовин ім. В.П.Комісаренка АМН України, завідувач хірургічного відділу</w:t>
      </w:r>
    </w:p>
    <w:p w:rsidR="003B5D6C" w:rsidRDefault="003B5D6C" w:rsidP="003B5D6C">
      <w:pPr>
        <w:tabs>
          <w:tab w:val="right" w:leader="dot" w:pos="8164"/>
        </w:tabs>
        <w:rPr>
          <w:sz w:val="28"/>
          <w:szCs w:val="28"/>
          <w:lang w:val="uk-UA"/>
        </w:rPr>
      </w:pPr>
    </w:p>
    <w:p w:rsidR="003B5D6C" w:rsidRDefault="003B5D6C" w:rsidP="003B5D6C">
      <w:pPr>
        <w:tabs>
          <w:tab w:val="right" w:leader="dot" w:pos="8164"/>
        </w:tabs>
        <w:rPr>
          <w:sz w:val="28"/>
          <w:szCs w:val="28"/>
          <w:lang w:val="uk-UA"/>
        </w:rPr>
      </w:pPr>
    </w:p>
    <w:p w:rsidR="003B5D6C" w:rsidRDefault="003B5D6C" w:rsidP="003B5D6C">
      <w:pPr>
        <w:tabs>
          <w:tab w:val="right" w:leader="dot" w:pos="8164"/>
        </w:tabs>
        <w:spacing w:after="240"/>
        <w:rPr>
          <w:b/>
          <w:bCs/>
          <w:sz w:val="28"/>
          <w:szCs w:val="28"/>
          <w:lang w:val="uk-UA"/>
        </w:rPr>
      </w:pPr>
      <w:r>
        <w:rPr>
          <w:b/>
          <w:bCs/>
          <w:sz w:val="28"/>
          <w:szCs w:val="28"/>
          <w:lang w:val="uk-UA"/>
        </w:rPr>
        <w:t>Офіційні опоненти:</w:t>
      </w:r>
    </w:p>
    <w:p w:rsidR="003B5D6C" w:rsidRDefault="003B5D6C" w:rsidP="003B5D6C">
      <w:pPr>
        <w:tabs>
          <w:tab w:val="right" w:leader="dot" w:pos="8164"/>
        </w:tabs>
        <w:rPr>
          <w:sz w:val="28"/>
          <w:szCs w:val="28"/>
          <w:lang w:val="uk-UA"/>
        </w:rPr>
      </w:pPr>
      <w:r>
        <w:rPr>
          <w:sz w:val="28"/>
          <w:szCs w:val="28"/>
          <w:lang w:val="uk-UA"/>
        </w:rPr>
        <w:t xml:space="preserve">доктор медичних наук, </w:t>
      </w:r>
      <w:r>
        <w:rPr>
          <w:b/>
          <w:bCs/>
          <w:sz w:val="28"/>
          <w:szCs w:val="28"/>
          <w:lang w:val="uk-UA"/>
        </w:rPr>
        <w:t>Коваленко Олександр Сергійович</w:t>
      </w:r>
      <w:r>
        <w:rPr>
          <w:sz w:val="28"/>
          <w:szCs w:val="28"/>
          <w:lang w:val="uk-UA"/>
        </w:rPr>
        <w:t xml:space="preserve">, </w:t>
      </w:r>
      <w:r>
        <w:rPr>
          <w:sz w:val="28"/>
          <w:szCs w:val="28"/>
          <w:lang w:val="uk-UA"/>
        </w:rPr>
        <w:br/>
        <w:t xml:space="preserve">Міжнародний науково-навчальний центр інформаційних технологій та систем НАНУ </w:t>
      </w:r>
      <w:r>
        <w:rPr>
          <w:sz w:val="28"/>
          <w:szCs w:val="28"/>
        </w:rPr>
        <w:t>і МОНУ</w:t>
      </w:r>
      <w:r>
        <w:rPr>
          <w:sz w:val="28"/>
          <w:szCs w:val="28"/>
          <w:lang w:val="uk-UA"/>
        </w:rPr>
        <w:t>, завідуючий відділом медичних інформаційних систем</w:t>
      </w:r>
    </w:p>
    <w:p w:rsidR="003B5D6C" w:rsidRDefault="003B5D6C" w:rsidP="003B5D6C">
      <w:pPr>
        <w:tabs>
          <w:tab w:val="right" w:leader="dot" w:pos="8164"/>
        </w:tabs>
        <w:rPr>
          <w:sz w:val="16"/>
          <w:szCs w:val="16"/>
          <w:lang w:val="uk-UA"/>
        </w:rPr>
      </w:pPr>
    </w:p>
    <w:p w:rsidR="003B5D6C" w:rsidRDefault="003B5D6C" w:rsidP="003B5D6C">
      <w:pPr>
        <w:tabs>
          <w:tab w:val="right" w:leader="dot" w:pos="8164"/>
        </w:tabs>
        <w:rPr>
          <w:sz w:val="28"/>
          <w:szCs w:val="28"/>
          <w:lang w:val="uk-UA"/>
        </w:rPr>
      </w:pPr>
      <w:r>
        <w:rPr>
          <w:sz w:val="28"/>
          <w:szCs w:val="28"/>
          <w:lang w:val="uk-UA"/>
        </w:rPr>
        <w:t xml:space="preserve">доктор медичних наук, професор </w:t>
      </w:r>
      <w:r>
        <w:rPr>
          <w:b/>
          <w:bCs/>
          <w:sz w:val="28"/>
          <w:szCs w:val="28"/>
          <w:lang w:val="uk-UA"/>
        </w:rPr>
        <w:t>Годлевський Леонід Семенович</w:t>
      </w:r>
      <w:r>
        <w:rPr>
          <w:sz w:val="28"/>
          <w:szCs w:val="28"/>
          <w:lang w:val="uk-UA"/>
        </w:rPr>
        <w:t>,</w:t>
      </w:r>
      <w:r>
        <w:rPr>
          <w:sz w:val="28"/>
          <w:szCs w:val="28"/>
          <w:lang w:val="uk-UA"/>
        </w:rPr>
        <w:br/>
        <w:t>Одеський державний медичний університет, завідувач кафедри біофізики, інформатики та медичної апаратури</w:t>
      </w:r>
    </w:p>
    <w:p w:rsidR="003B5D6C" w:rsidRDefault="003B5D6C" w:rsidP="003B5D6C">
      <w:pPr>
        <w:tabs>
          <w:tab w:val="right" w:leader="dot" w:pos="8164"/>
        </w:tabs>
        <w:rPr>
          <w:sz w:val="16"/>
          <w:szCs w:val="16"/>
          <w:lang w:val="uk-UA"/>
        </w:rPr>
      </w:pPr>
    </w:p>
    <w:p w:rsidR="003B5D6C" w:rsidRDefault="003B5D6C" w:rsidP="003B5D6C">
      <w:pPr>
        <w:tabs>
          <w:tab w:val="right" w:leader="dot" w:pos="8164"/>
        </w:tabs>
        <w:rPr>
          <w:sz w:val="28"/>
          <w:szCs w:val="28"/>
          <w:lang w:val="uk-UA"/>
        </w:rPr>
      </w:pPr>
      <w:r>
        <w:rPr>
          <w:sz w:val="28"/>
          <w:szCs w:val="28"/>
          <w:lang w:val="uk-UA"/>
        </w:rPr>
        <w:t xml:space="preserve">доктор медичних наук, професор </w:t>
      </w:r>
      <w:r>
        <w:rPr>
          <w:b/>
          <w:bCs/>
          <w:sz w:val="28"/>
          <w:szCs w:val="28"/>
          <w:lang w:val="uk-UA"/>
        </w:rPr>
        <w:t>Зубкова Світлана Тихонівна</w:t>
      </w:r>
      <w:r>
        <w:rPr>
          <w:sz w:val="28"/>
          <w:szCs w:val="28"/>
          <w:lang w:val="uk-UA"/>
        </w:rPr>
        <w:t>,</w:t>
      </w:r>
      <w:r>
        <w:rPr>
          <w:sz w:val="28"/>
          <w:szCs w:val="28"/>
          <w:lang w:val="uk-UA"/>
        </w:rPr>
        <w:br/>
        <w:t>Інститут ендокринології та обміну речовин ім. В.П.Комісаренка АМН України, провідний науковий співробітник відділу функціональної діагностики</w:t>
      </w:r>
    </w:p>
    <w:p w:rsidR="003B5D6C" w:rsidRDefault="003B5D6C" w:rsidP="003B5D6C">
      <w:pPr>
        <w:tabs>
          <w:tab w:val="right" w:leader="dot" w:pos="8164"/>
        </w:tabs>
        <w:rPr>
          <w:sz w:val="28"/>
          <w:szCs w:val="28"/>
          <w:lang w:val="uk-UA"/>
        </w:rPr>
      </w:pPr>
    </w:p>
    <w:p w:rsidR="003B5D6C" w:rsidRDefault="003B5D6C" w:rsidP="003B5D6C">
      <w:pPr>
        <w:tabs>
          <w:tab w:val="right" w:leader="dot" w:pos="8164"/>
        </w:tabs>
        <w:rPr>
          <w:sz w:val="28"/>
          <w:szCs w:val="28"/>
          <w:lang w:val="uk-UA"/>
        </w:rPr>
      </w:pPr>
    </w:p>
    <w:p w:rsidR="003B5D6C" w:rsidRDefault="003B5D6C" w:rsidP="003B5D6C">
      <w:pPr>
        <w:tabs>
          <w:tab w:val="right" w:leader="dot" w:pos="8164"/>
        </w:tabs>
        <w:rPr>
          <w:sz w:val="28"/>
          <w:szCs w:val="28"/>
          <w:lang w:val="uk-UA"/>
        </w:rPr>
      </w:pPr>
      <w:r>
        <w:rPr>
          <w:sz w:val="28"/>
          <w:szCs w:val="28"/>
          <w:lang w:val="uk-UA"/>
        </w:rPr>
        <w:t xml:space="preserve">Захист відбудеться   </w:t>
      </w:r>
      <w:r>
        <w:rPr>
          <w:sz w:val="28"/>
          <w:szCs w:val="28"/>
          <w:u w:val="single"/>
          <w:lang w:val="uk-UA"/>
        </w:rPr>
        <w:t xml:space="preserve">4 березня 2008 року о </w:t>
      </w:r>
      <w:r>
        <w:rPr>
          <w:sz w:val="28"/>
          <w:szCs w:val="28"/>
          <w:u w:val="single"/>
        </w:rPr>
        <w:t>13</w:t>
      </w:r>
      <w:r>
        <w:rPr>
          <w:sz w:val="28"/>
          <w:szCs w:val="28"/>
          <w:u w:val="single"/>
          <w:lang w:val="uk-UA"/>
        </w:rPr>
        <w:t>.00 годині</w:t>
      </w:r>
    </w:p>
    <w:p w:rsidR="003B5D6C" w:rsidRDefault="003B5D6C" w:rsidP="003B5D6C">
      <w:pPr>
        <w:tabs>
          <w:tab w:val="right" w:leader="dot" w:pos="8164"/>
        </w:tabs>
        <w:rPr>
          <w:sz w:val="28"/>
          <w:szCs w:val="28"/>
          <w:lang w:val="uk-UA"/>
        </w:rPr>
      </w:pPr>
      <w:r>
        <w:rPr>
          <w:sz w:val="28"/>
          <w:szCs w:val="28"/>
          <w:lang w:val="uk-UA"/>
        </w:rPr>
        <w:t>на засіданні спеціалізованої вченої ради Д26.613.10 в Національній медичній академії післядипломної освіти імені П.Л.Шупика</w:t>
      </w:r>
    </w:p>
    <w:p w:rsidR="003B5D6C" w:rsidRDefault="003B5D6C" w:rsidP="003B5D6C">
      <w:pPr>
        <w:tabs>
          <w:tab w:val="right" w:leader="dot" w:pos="8164"/>
        </w:tabs>
        <w:rPr>
          <w:sz w:val="28"/>
          <w:szCs w:val="28"/>
          <w:lang w:val="uk-UA"/>
        </w:rPr>
      </w:pPr>
      <w:r>
        <w:rPr>
          <w:sz w:val="28"/>
          <w:szCs w:val="28"/>
          <w:lang w:val="uk-UA"/>
        </w:rPr>
        <w:t>(04112 м.Київ-112, вул. Дорогожицька, 9).</w:t>
      </w:r>
    </w:p>
    <w:p w:rsidR="003B5D6C" w:rsidRDefault="003B5D6C" w:rsidP="003B5D6C">
      <w:pPr>
        <w:tabs>
          <w:tab w:val="right" w:leader="dot" w:pos="8164"/>
        </w:tabs>
        <w:rPr>
          <w:sz w:val="28"/>
          <w:szCs w:val="28"/>
          <w:lang w:val="uk-UA"/>
        </w:rPr>
      </w:pPr>
    </w:p>
    <w:p w:rsidR="003B5D6C" w:rsidRDefault="003B5D6C" w:rsidP="003B5D6C">
      <w:pPr>
        <w:tabs>
          <w:tab w:val="right" w:leader="dot" w:pos="8164"/>
        </w:tabs>
        <w:rPr>
          <w:sz w:val="28"/>
          <w:szCs w:val="28"/>
          <w:lang w:val="uk-UA"/>
        </w:rPr>
      </w:pPr>
      <w:r>
        <w:rPr>
          <w:sz w:val="28"/>
          <w:szCs w:val="28"/>
          <w:lang w:val="uk-UA"/>
        </w:rPr>
        <w:t>З дисертацією можна ознайомитись у бібліотеці Національної медичної академії післядипломної освіти імені П.Л.Шупика</w:t>
      </w:r>
    </w:p>
    <w:p w:rsidR="003B5D6C" w:rsidRDefault="003B5D6C" w:rsidP="003B5D6C">
      <w:pPr>
        <w:tabs>
          <w:tab w:val="right" w:leader="dot" w:pos="8164"/>
        </w:tabs>
        <w:rPr>
          <w:sz w:val="28"/>
          <w:szCs w:val="28"/>
          <w:lang w:val="uk-UA"/>
        </w:rPr>
      </w:pPr>
      <w:r>
        <w:rPr>
          <w:sz w:val="28"/>
          <w:szCs w:val="28"/>
          <w:lang w:val="uk-UA"/>
        </w:rPr>
        <w:t>(04112 м.Київ-112, вул. Дорогожицька, 9).</w:t>
      </w:r>
    </w:p>
    <w:p w:rsidR="003B5D6C" w:rsidRDefault="003B5D6C" w:rsidP="003B5D6C">
      <w:pPr>
        <w:tabs>
          <w:tab w:val="right" w:leader="dot" w:pos="8164"/>
        </w:tabs>
        <w:rPr>
          <w:sz w:val="28"/>
          <w:szCs w:val="28"/>
          <w:lang w:val="uk-UA"/>
        </w:rPr>
      </w:pPr>
    </w:p>
    <w:p w:rsidR="003B5D6C" w:rsidRDefault="003B5D6C" w:rsidP="003B5D6C">
      <w:pPr>
        <w:tabs>
          <w:tab w:val="right" w:leader="dot" w:pos="8164"/>
        </w:tabs>
        <w:rPr>
          <w:sz w:val="28"/>
          <w:szCs w:val="28"/>
          <w:lang w:val="uk-UA"/>
        </w:rPr>
      </w:pPr>
      <w:r>
        <w:rPr>
          <w:sz w:val="28"/>
          <w:szCs w:val="28"/>
          <w:lang w:val="uk-UA"/>
        </w:rPr>
        <w:t>Автореферат розісланий “______”_____________________ 2008 р.</w:t>
      </w:r>
    </w:p>
    <w:p w:rsidR="003B5D6C" w:rsidRDefault="003B5D6C" w:rsidP="003B5D6C">
      <w:pPr>
        <w:tabs>
          <w:tab w:val="right" w:leader="dot" w:pos="8164"/>
        </w:tabs>
        <w:rPr>
          <w:sz w:val="28"/>
          <w:szCs w:val="28"/>
          <w:lang w:val="uk-UA"/>
        </w:rPr>
      </w:pPr>
    </w:p>
    <w:p w:rsidR="003B5D6C" w:rsidRDefault="003B5D6C" w:rsidP="003B5D6C">
      <w:pPr>
        <w:tabs>
          <w:tab w:val="right" w:leader="dot" w:pos="8164"/>
        </w:tabs>
        <w:rPr>
          <w:sz w:val="28"/>
          <w:szCs w:val="28"/>
          <w:lang w:val="uk-UA"/>
        </w:rPr>
      </w:pPr>
    </w:p>
    <w:p w:rsidR="003B5D6C" w:rsidRDefault="003B5D6C" w:rsidP="003B5D6C">
      <w:pPr>
        <w:tabs>
          <w:tab w:val="right" w:leader="dot" w:pos="8164"/>
        </w:tabs>
        <w:rPr>
          <w:b/>
          <w:bCs/>
          <w:sz w:val="28"/>
          <w:szCs w:val="28"/>
          <w:lang w:val="uk-UA"/>
        </w:rPr>
      </w:pPr>
      <w:r>
        <w:rPr>
          <w:b/>
          <w:bCs/>
          <w:sz w:val="28"/>
          <w:szCs w:val="28"/>
          <w:lang w:val="uk-UA"/>
        </w:rPr>
        <w:t xml:space="preserve">Вчений секретар </w:t>
      </w:r>
    </w:p>
    <w:p w:rsidR="003B5D6C" w:rsidRDefault="003B5D6C" w:rsidP="003B5D6C">
      <w:pPr>
        <w:tabs>
          <w:tab w:val="right" w:leader="dot" w:pos="8164"/>
        </w:tabs>
        <w:rPr>
          <w:sz w:val="28"/>
          <w:szCs w:val="28"/>
          <w:lang w:val="uk-UA"/>
        </w:rPr>
      </w:pPr>
      <w:r>
        <w:rPr>
          <w:b/>
          <w:bCs/>
          <w:sz w:val="28"/>
          <w:szCs w:val="28"/>
          <w:lang w:val="uk-UA"/>
        </w:rPr>
        <w:t xml:space="preserve">спеціалізованої вченої ради                                                   О.В. Гойко </w:t>
      </w:r>
    </w:p>
    <w:p w:rsidR="003B5D6C" w:rsidRDefault="003B5D6C" w:rsidP="003B5D6C">
      <w:pPr>
        <w:spacing w:line="264" w:lineRule="auto"/>
        <w:jc w:val="center"/>
        <w:rPr>
          <w:b/>
          <w:bCs/>
          <w:sz w:val="28"/>
          <w:szCs w:val="28"/>
          <w:lang w:val="uk-UA"/>
        </w:rPr>
      </w:pPr>
      <w:r>
        <w:rPr>
          <w:b/>
          <w:bCs/>
          <w:sz w:val="28"/>
          <w:szCs w:val="28"/>
          <w:lang w:val="uk-UA"/>
        </w:rPr>
        <w:br w:type="page"/>
      </w:r>
      <w:r>
        <w:rPr>
          <w:b/>
          <w:bCs/>
          <w:sz w:val="28"/>
          <w:szCs w:val="28"/>
          <w:lang w:val="uk-UA"/>
        </w:rPr>
        <w:lastRenderedPageBreak/>
        <w:t>ЗАГАЛЬНА ХАРАКТЕРИСТИКА РОБОТИ</w:t>
      </w:r>
    </w:p>
    <w:p w:rsidR="003B5D6C" w:rsidRDefault="003B5D6C" w:rsidP="003B5D6C">
      <w:pPr>
        <w:pStyle w:val="Dtext0"/>
        <w:spacing w:line="264" w:lineRule="auto"/>
        <w:rPr>
          <w:lang w:val="uk-UA"/>
        </w:rPr>
      </w:pPr>
      <w:r>
        <w:rPr>
          <w:b/>
          <w:bCs/>
          <w:lang w:val="uk-UA"/>
        </w:rPr>
        <w:t>Актуальність проблеми.</w:t>
      </w:r>
      <w:r>
        <w:rPr>
          <w:lang w:val="uk-UA"/>
        </w:rPr>
        <w:t xml:space="preserve"> Медична інформація стає дедалі більш складною, та, водночас, більш важливою. Біля 15% ресурсів лікувального медичного закладу витрачається на збір даних. Лікарі та медичні сестри витрачають 25% свого робочого часу на пошук необхідної їм інформації [</w:t>
      </w:r>
      <w:r>
        <w:rPr>
          <w:rStyle w:val="LitSmall"/>
          <w:rFonts w:eastAsia="Garamond"/>
        </w:rPr>
        <w:t>Гулиев Я.И., Малых В.Л., 2004</w:t>
      </w:r>
      <w:r>
        <w:rPr>
          <w:lang w:val="uk-UA"/>
        </w:rPr>
        <w:t xml:space="preserve">]. За даними US Institute of Medicine Report, біля 100 000 громадян США щорічно помирають від медичних помилок (восьме місце в упорядкованих за частотою чинниках смерті). Один з головних чинників помилок – недостатня чи неякісна інформація щодо пацієнта. </w:t>
      </w:r>
    </w:p>
    <w:p w:rsidR="003B5D6C" w:rsidRDefault="003B5D6C" w:rsidP="003B5D6C">
      <w:pPr>
        <w:pStyle w:val="Dtext0"/>
        <w:spacing w:line="264" w:lineRule="auto"/>
        <w:rPr>
          <w:lang w:val="uk-UA"/>
        </w:rPr>
      </w:pPr>
      <w:r>
        <w:rPr>
          <w:lang w:val="uk-UA"/>
        </w:rPr>
        <w:t>Ефективне інформаційне забезпечення медицини є однією з важливих передумов її якості на всіх етапах від первинного огляду в поліклініці до надання спеціалізованої допомоги в профільних закладах [</w:t>
      </w:r>
      <w:r>
        <w:rPr>
          <w:rStyle w:val="LitSmall"/>
          <w:rFonts w:eastAsia="Garamond"/>
        </w:rPr>
        <w:t>Москаленко В.Ф., Гойда Н.Г., Вороненко Ю.В., Мінцер О.П., 2002; Сокольский В.С., 2001; Araki K., Ohashi K., Yamazaki S. et al., 2000; Мінцер О.П., 2002</w:t>
      </w:r>
      <w:r>
        <w:rPr>
          <w:lang w:val="uk-UA"/>
        </w:rPr>
        <w:t>]. На сьогодні інформатизація охорони здоров’я насамперед означає використання інформаційних технологій, за допомогою яких можливо забезпечити швидке та цільове отримання, збереження, обробку та передачу необхідної інформації медичними працівниками [</w:t>
      </w:r>
      <w:r>
        <w:rPr>
          <w:rStyle w:val="LitSmall"/>
          <w:rFonts w:eastAsia="Garamond"/>
        </w:rPr>
        <w:t>Минцер О.П., 2001; Назаренко Г. И., Гулиев Я. И., Ермаков Д. Е., 2005; Алпатов А.П., Прокопчук Ю.А., Костра В.В., 2005; Гусев А.В., Романов Ф.А., Дуданов И.П., 2005</w:t>
      </w:r>
      <w:r>
        <w:rPr>
          <w:lang w:val="uk-UA"/>
        </w:rPr>
        <w:t xml:space="preserve">]. </w:t>
      </w:r>
    </w:p>
    <w:p w:rsidR="003B5D6C" w:rsidRDefault="003B5D6C" w:rsidP="003B5D6C">
      <w:pPr>
        <w:pStyle w:val="Dtext0"/>
        <w:spacing w:line="264" w:lineRule="auto"/>
        <w:rPr>
          <w:lang w:val="uk-UA"/>
        </w:rPr>
      </w:pPr>
      <w:r>
        <w:rPr>
          <w:lang w:val="uk-UA"/>
        </w:rPr>
        <w:t xml:space="preserve">Спектр завдань, які відносяться до інформатизації, є надзвичайно широким і включає також отримання інформації з метою прийняття рішень, надання медичної допомоги, навчання,  виконання наукових та організаційних запитів, тощо. Серед цього широкого кола важливим напрямом слід вважати інформатизацію лікувально-діагностичного процесу за допомогою медичних інформаційних систем (МІС). В літературі можна знайти узагальнення досвіду по великій  кількості медичних інформаційних систем [Коваль Н.Ф., 2006]. Тільки їх перелік  сягає десятків. В той же час, до останнього часу не вирішені питання стандартизації МІС, в тому числі створення  єдиних термінологічних підходів. </w:t>
      </w:r>
    </w:p>
    <w:p w:rsidR="003B5D6C" w:rsidRDefault="003B5D6C" w:rsidP="003B5D6C">
      <w:pPr>
        <w:pStyle w:val="Dtext0"/>
        <w:spacing w:line="264" w:lineRule="auto"/>
        <w:rPr>
          <w:lang w:val="uk-UA"/>
        </w:rPr>
      </w:pPr>
      <w:r>
        <w:rPr>
          <w:lang w:val="uk-UA"/>
        </w:rPr>
        <w:t>Практично всі дослідники в області МІС підкреслюють різнорідність, складність та еволюційну природу медичних даних [Коваленко А.С., 1994; Минцер О.П., 2001</w:t>
      </w:r>
      <w:r>
        <w:rPr>
          <w:rStyle w:val="LitSmall"/>
          <w:rFonts w:eastAsia="Garamond"/>
        </w:rPr>
        <w:t xml:space="preserve">; </w:t>
      </w:r>
      <w:r>
        <w:rPr>
          <w:lang w:val="uk-UA"/>
        </w:rPr>
        <w:t>McDonald C.J., Schadow G., Barnes M. et al.</w:t>
      </w:r>
      <w:r>
        <w:rPr>
          <w:rStyle w:val="LitSmall"/>
          <w:rFonts w:eastAsia="Garamond"/>
        </w:rPr>
        <w:t>, 2003; Алпатов А.П., Прокопчук Ю.А., Костра В.В., 2005; Hasman A., Haux R., 2006; Гусев А.В., Романов Ф.А., Дуданов И.П., 2006</w:t>
      </w:r>
      <w:r>
        <w:rPr>
          <w:lang w:val="uk-UA"/>
        </w:rPr>
        <w:t xml:space="preserve">]. До цього часу не подолано складності створення єдиного інформаційного простору навіть для громадян розвинутих  держав. Одним з головних чинників такого становища є те, що спроби жорсткої шаблонної формалізації введення та викладення медичної інформації лікарями заперечуються як такі, що спотворюють суть самої інформації. З іншого боку, весь світовий досвід доводить необхідність </w:t>
      </w:r>
      <w:r>
        <w:rPr>
          <w:lang w:val="uk-UA"/>
        </w:rPr>
        <w:lastRenderedPageBreak/>
        <w:t>стандартизації даних. Ефективність подібного підходу в багатьох галузях вже давно очевидна. Медицина також не повинна бути виключенням з правила.</w:t>
      </w:r>
    </w:p>
    <w:p w:rsidR="003B5D6C" w:rsidRDefault="003B5D6C" w:rsidP="003B5D6C">
      <w:pPr>
        <w:pStyle w:val="Dtext0"/>
        <w:spacing w:line="264" w:lineRule="auto"/>
        <w:rPr>
          <w:spacing w:val="-4"/>
          <w:lang w:val="uk-UA"/>
        </w:rPr>
      </w:pPr>
      <w:r>
        <w:rPr>
          <w:spacing w:val="-4"/>
          <w:lang w:val="uk-UA"/>
        </w:rPr>
        <w:t>Багато досліджень останніх десятиріч пов’язані з пошуком концептуальних рішень проблем стандартизації медичної інформації [Humber M., 2004; Cross M., 2006; Anderson G.F., Frogner B.K., Johns R.A., et al., 2006; Reinhardt U.E., Hussey P.S., Anderson G.F., 2002]. Головні надії сьогодні пов’язані з підвищенням рівню абстракції запропонованих формальних моделей [</w:t>
      </w:r>
      <w:r>
        <w:rPr>
          <w:rStyle w:val="LitSmall"/>
          <w:rFonts w:eastAsia="Garamond"/>
          <w:spacing w:val="-4"/>
        </w:rPr>
        <w:t>McDonald C.J., Schadow G., Barnes M. et al., 2003</w:t>
      </w:r>
      <w:r>
        <w:rPr>
          <w:spacing w:val="-4"/>
          <w:lang w:val="uk-UA"/>
        </w:rPr>
        <w:t>].</w:t>
      </w:r>
    </w:p>
    <w:p w:rsidR="003B5D6C" w:rsidRDefault="003B5D6C" w:rsidP="003B5D6C">
      <w:pPr>
        <w:pStyle w:val="Dtext"/>
        <w:spacing w:line="264" w:lineRule="auto"/>
        <w:rPr>
          <w:lang w:val="uk-UA"/>
        </w:rPr>
      </w:pPr>
      <w:r>
        <w:rPr>
          <w:lang w:val="uk-UA"/>
        </w:rPr>
        <w:t>Однією з важливих переваг використання інформаційних технологій є можливість комп’ютерного аналізу великих масивів даних. Не є перебільшенням твердження, що спроможність медичної інформаційної системи забезпечити проведення аналізу даних при наукових дослідженнях -  один з головних критеріїв її досконалості. Таким чином невід’ємною складовою проблеми інформатизації є створення та аналітичне використання електронних реєстрів пацієнтів, зокрема для виконання досліджень щодо вогнищевої патології щитоподібної залози.</w:t>
      </w:r>
    </w:p>
    <w:p w:rsidR="003B5D6C" w:rsidRDefault="003B5D6C" w:rsidP="003B5D6C">
      <w:pPr>
        <w:pStyle w:val="Dtext"/>
        <w:spacing w:line="264" w:lineRule="auto"/>
        <w:rPr>
          <w:lang w:val="uk-UA"/>
        </w:rPr>
      </w:pPr>
      <w:r>
        <w:rPr>
          <w:lang w:val="uk-UA"/>
        </w:rPr>
        <w:t>До лікувально-діагностичної тактики при вогнищевих утвореннях щитоподібної залози (ЩЗ) прикута увага багатьох дослідників [</w:t>
      </w:r>
      <w:r>
        <w:rPr>
          <w:rStyle w:val="LitSmall"/>
        </w:rPr>
        <w:t xml:space="preserve">Alexander E.K., Hurwitz S., Heering J.P. et al., 2003; Graf H., 2004; Liwinska L., Kowalska A., 2005; </w:t>
      </w:r>
      <w:r>
        <w:rPr>
          <w:lang w:val="uk-UA"/>
        </w:rPr>
        <w:t>Sarkar S.D., 2006]. Розроблено низку стандартів щодо ведення пацієнтів з вогнищевими утвореннями ЩЗ [</w:t>
      </w:r>
      <w:r>
        <w:rPr>
          <w:rStyle w:val="LitSmall"/>
        </w:rPr>
        <w:t>AACE/AME Task Force on Thyroid Nodules, 2006; Cooper D.S., Doherty G.M., Haugen B.R. et al., 2006</w:t>
      </w:r>
      <w:r>
        <w:rPr>
          <w:lang w:val="uk-UA"/>
        </w:rPr>
        <w:t>], існують вітчизняні рекомендації [</w:t>
      </w:r>
      <w:r>
        <w:rPr>
          <w:rStyle w:val="LitSmall"/>
        </w:rPr>
        <w:t>Стандарти діагностики та лікування ендокринних захворювань, 2005; Комиссаренко И.В., Рыбаков С.И., Коваленко А.Е. и др, 2006; Власенко М.В., Паламарчук А.В., Прудиус П.Г. и др, 2003</w:t>
      </w:r>
      <w:r>
        <w:rPr>
          <w:lang w:val="uk-UA"/>
        </w:rPr>
        <w:t xml:space="preserve">]. </w:t>
      </w:r>
    </w:p>
    <w:p w:rsidR="003B5D6C" w:rsidRDefault="003B5D6C" w:rsidP="003B5D6C">
      <w:pPr>
        <w:pStyle w:val="Dtext"/>
        <w:spacing w:line="252" w:lineRule="auto"/>
        <w:rPr>
          <w:lang w:val="uk-UA"/>
        </w:rPr>
      </w:pPr>
      <w:r>
        <w:rPr>
          <w:lang w:val="uk-UA"/>
        </w:rPr>
        <w:t xml:space="preserve">В той же час, залишаються відкритими питання щодо темпів зростання та зменшення вогнищевих утворень ЩЗ серед мешканців України, які в переважній більшості зазнали впливу опромінення внаслідок Чорнобильської катастрофи. Не проводились також дослідження стосовно можливості зникнення вогнищевих утворень. До теперішнього часу в Україні відсутні загальноприйняті стандарти лікування, зокрема захворювань ЩЗ, які могли б бути покладені в основу практичного надання допомоги та об’єктивної оцінки дій лікаря, що набуває першочергового значення при впровадженні страхової медицини. </w:t>
      </w:r>
    </w:p>
    <w:p w:rsidR="003B5D6C" w:rsidRDefault="003B5D6C" w:rsidP="003B5D6C">
      <w:pPr>
        <w:pStyle w:val="Dtext"/>
        <w:spacing w:line="252" w:lineRule="auto"/>
        <w:rPr>
          <w:lang w:val="uk-UA"/>
        </w:rPr>
      </w:pPr>
      <w:r>
        <w:rPr>
          <w:lang w:val="uk-UA"/>
        </w:rPr>
        <w:t>Таким чином, розробка досконалого лікувально-діагностичного алгоритму ведення хворих з вогнищевою патологією ЩЗ, який може бути покладений в основу відповідного стандарту надання спеціалізованої медичної допомоги  (в першу чергу, в Україні), є актуальною та невирішеною проблемою.</w:t>
      </w:r>
    </w:p>
    <w:p w:rsidR="003B5D6C" w:rsidRDefault="003B5D6C" w:rsidP="003B5D6C">
      <w:pPr>
        <w:pStyle w:val="Dtext"/>
        <w:spacing w:line="264" w:lineRule="auto"/>
        <w:rPr>
          <w:lang w:val="uk-UA"/>
        </w:rPr>
      </w:pPr>
      <w:r>
        <w:rPr>
          <w:lang w:val="uk-UA"/>
        </w:rPr>
        <w:t xml:space="preserve">Ще однією проблемою, тісно пов’язаною з попередніми, є розробка </w:t>
      </w:r>
      <w:r>
        <w:rPr>
          <w:lang w:val="uk-UA"/>
        </w:rPr>
        <w:lastRenderedPageBreak/>
        <w:t xml:space="preserve">класифікаційних підходів щодо захворювань щитоподібної залози та наднирникових залоз (НЗ). Можливості ефективного аналізу даних починаються лише після адекватного відображення в МІС всіх особливостей конкретних ситуацій. Тому однією з важливіших проблем є вдосконалення існуючих класифікацій захворювань щитоподібної залози та надниркових залоз для використання в медичних інформаційних системах. </w:t>
      </w:r>
    </w:p>
    <w:p w:rsidR="003B5D6C" w:rsidRDefault="003B5D6C" w:rsidP="003B5D6C">
      <w:pPr>
        <w:pStyle w:val="Dtext0"/>
        <w:spacing w:line="264" w:lineRule="auto"/>
        <w:rPr>
          <w:lang w:val="uk-UA"/>
        </w:rPr>
      </w:pPr>
      <w:r>
        <w:rPr>
          <w:b/>
          <w:bCs/>
          <w:lang w:val="uk-UA"/>
        </w:rPr>
        <w:t xml:space="preserve">Зв’язок роботи з науковими програмами, планами, темами. </w:t>
      </w:r>
      <w:r>
        <w:rPr>
          <w:lang w:val="uk-UA"/>
        </w:rPr>
        <w:t>Дисертація є результатом планових наукових досліджень Інституту ендокринології та обміну речовин ім. В.П. Комісаренка АМН України “Автоматизація ведення медичної документації в хірургічній ендокринології” (номер державної реєстрації №0102U006297, 2003-2005 рр.), “Розробка стандартів медичних інформаційних систем щодо захворювань щитоподібної залози та надниркових залоз” (номер державної реєстрації №0106U000845, 2006-2007 рр.), “Вивчити віддалені результати хірургічного лікування хворих, які захворіли у післячорнобильський період на рак щитоподібної залози з метою розробки диференційованих схем реабілітації” (номер держреєстрації 0105U000729, 2005-2007 рр.) та “Розробити алгоритм діагностики та лікування пухлин надниркових залоз” (номер держреєстрації 0105U000736, 2005-2007 рр.).</w:t>
      </w:r>
    </w:p>
    <w:p w:rsidR="003B5D6C" w:rsidRDefault="003B5D6C" w:rsidP="003B5D6C">
      <w:pPr>
        <w:pStyle w:val="Dtext0"/>
        <w:spacing w:line="264" w:lineRule="auto"/>
        <w:rPr>
          <w:spacing w:val="-2"/>
          <w:lang w:val="uk-UA"/>
        </w:rPr>
      </w:pPr>
      <w:r>
        <w:rPr>
          <w:b/>
          <w:bCs/>
          <w:spacing w:val="-2"/>
          <w:lang w:val="uk-UA"/>
        </w:rPr>
        <w:t xml:space="preserve">Мета дослідження. </w:t>
      </w:r>
      <w:r>
        <w:rPr>
          <w:spacing w:val="-2"/>
          <w:lang w:val="uk-UA"/>
        </w:rPr>
        <w:t>Створити та обґрунтувати систему</w:t>
      </w:r>
      <w:r>
        <w:rPr>
          <w:b/>
          <w:bCs/>
          <w:spacing w:val="-2"/>
          <w:lang w:val="uk-UA"/>
        </w:rPr>
        <w:t xml:space="preserve"> </w:t>
      </w:r>
      <w:r>
        <w:rPr>
          <w:spacing w:val="-2"/>
          <w:lang w:val="uk-UA"/>
        </w:rPr>
        <w:t>інформаційного відображення лікувально-діагностичного процесу та довести її ефективність в практичній і науковій діяльності ендокринологічної клініки.</w:t>
      </w:r>
    </w:p>
    <w:p w:rsidR="003B5D6C" w:rsidRDefault="003B5D6C" w:rsidP="003B5D6C">
      <w:pPr>
        <w:pStyle w:val="Dtext0"/>
        <w:spacing w:before="120" w:line="264" w:lineRule="auto"/>
        <w:rPr>
          <w:lang w:val="uk-UA"/>
        </w:rPr>
      </w:pPr>
      <w:r>
        <w:rPr>
          <w:b/>
          <w:bCs/>
          <w:lang w:val="uk-UA"/>
        </w:rPr>
        <w:t>Завдання дослідження:</w:t>
      </w:r>
      <w:r>
        <w:rPr>
          <w:lang w:val="uk-UA"/>
        </w:rPr>
        <w:t xml:space="preserve"> </w:t>
      </w:r>
    </w:p>
    <w:p w:rsidR="003B5D6C" w:rsidRDefault="003B5D6C" w:rsidP="00B54CEA">
      <w:pPr>
        <w:pStyle w:val="Dnumero"/>
        <w:numPr>
          <w:ilvl w:val="0"/>
          <w:numId w:val="47"/>
        </w:numPr>
        <w:spacing w:before="0" w:line="264" w:lineRule="auto"/>
        <w:ind w:left="714" w:hanging="357"/>
        <w:rPr>
          <w:lang w:val="uk-UA"/>
        </w:rPr>
      </w:pPr>
      <w:r>
        <w:rPr>
          <w:lang w:val="uk-UA"/>
        </w:rPr>
        <w:t>Обґрунтувати принципи  інформаційного відображення лікувально-діагностичного процесу і на їх основі розробити відповідні моделі.</w:t>
      </w:r>
    </w:p>
    <w:p w:rsidR="003B5D6C" w:rsidRDefault="003B5D6C" w:rsidP="00B54CEA">
      <w:pPr>
        <w:pStyle w:val="Dnumero"/>
        <w:numPr>
          <w:ilvl w:val="0"/>
          <w:numId w:val="47"/>
        </w:numPr>
        <w:spacing w:before="0" w:line="264" w:lineRule="auto"/>
        <w:ind w:left="714" w:hanging="357"/>
        <w:rPr>
          <w:lang w:val="uk-UA"/>
        </w:rPr>
      </w:pPr>
      <w:r>
        <w:rPr>
          <w:lang w:val="uk-UA"/>
        </w:rPr>
        <w:t>На основі запропонованих моделей створити медичну інформаційну систему та впровадити її в ендокринологічній клініці.</w:t>
      </w:r>
    </w:p>
    <w:p w:rsidR="003B5D6C" w:rsidRDefault="003B5D6C" w:rsidP="00B54CEA">
      <w:pPr>
        <w:pStyle w:val="Dnumero"/>
        <w:numPr>
          <w:ilvl w:val="0"/>
          <w:numId w:val="47"/>
        </w:numPr>
        <w:spacing w:before="0" w:line="264" w:lineRule="auto"/>
        <w:ind w:left="714" w:hanging="357"/>
        <w:rPr>
          <w:lang w:val="uk-UA"/>
        </w:rPr>
      </w:pPr>
      <w:r>
        <w:rPr>
          <w:lang w:val="uk-UA"/>
        </w:rPr>
        <w:t>Адаптувати класифікації захворювань щитоподібної залози та надниркових залоз до використання в МІС.</w:t>
      </w:r>
    </w:p>
    <w:p w:rsidR="003B5D6C" w:rsidRDefault="003B5D6C" w:rsidP="00B54CEA">
      <w:pPr>
        <w:pStyle w:val="Dnumero"/>
        <w:numPr>
          <w:ilvl w:val="0"/>
          <w:numId w:val="47"/>
        </w:numPr>
        <w:spacing w:before="0" w:line="264" w:lineRule="auto"/>
        <w:ind w:left="714" w:hanging="357"/>
        <w:rPr>
          <w:lang w:val="uk-UA"/>
        </w:rPr>
      </w:pPr>
      <w:r>
        <w:rPr>
          <w:lang w:val="uk-UA"/>
        </w:rPr>
        <w:t>На основі створеного електронного реєстру пацієнтів провести аналіз вогнищевої патології щитоподібної залози, визначити темпи змін розмірів вузлів та дослідити факти їх «зникнення».</w:t>
      </w:r>
    </w:p>
    <w:p w:rsidR="003B5D6C" w:rsidRDefault="003B5D6C" w:rsidP="00B54CEA">
      <w:pPr>
        <w:pStyle w:val="Dnumero"/>
        <w:numPr>
          <w:ilvl w:val="0"/>
          <w:numId w:val="47"/>
        </w:numPr>
        <w:spacing w:before="0" w:line="264" w:lineRule="auto"/>
        <w:ind w:left="714" w:hanging="357"/>
        <w:rPr>
          <w:lang w:val="uk-UA"/>
        </w:rPr>
      </w:pPr>
      <w:r>
        <w:rPr>
          <w:lang w:val="uk-UA"/>
        </w:rPr>
        <w:t>Визначити клінічні та ультразвукові фактори ризику наявності злоякісного росту у вогнищевих утвореннях щитоподібної залози на основі системи бальної оцінки.</w:t>
      </w:r>
    </w:p>
    <w:p w:rsidR="003B5D6C" w:rsidRDefault="003B5D6C" w:rsidP="00B54CEA">
      <w:pPr>
        <w:pStyle w:val="Dnumero"/>
        <w:numPr>
          <w:ilvl w:val="0"/>
          <w:numId w:val="47"/>
        </w:numPr>
        <w:spacing w:before="0" w:line="264" w:lineRule="auto"/>
        <w:ind w:left="714" w:hanging="357"/>
        <w:rPr>
          <w:lang w:val="uk-UA"/>
        </w:rPr>
      </w:pPr>
      <w:r>
        <w:rPr>
          <w:lang w:val="uk-UA"/>
        </w:rPr>
        <w:t>На основі отриманих даних розробити систему прийняття рішень щодо діагностики та лікування вогнищевої патології щитоподібної залози.</w:t>
      </w:r>
    </w:p>
    <w:p w:rsidR="003B5D6C" w:rsidRDefault="003B5D6C" w:rsidP="00B54CEA">
      <w:pPr>
        <w:pStyle w:val="Dnumero"/>
        <w:numPr>
          <w:ilvl w:val="0"/>
          <w:numId w:val="47"/>
        </w:numPr>
        <w:spacing w:before="0" w:line="264" w:lineRule="auto"/>
        <w:ind w:left="714" w:hanging="357"/>
        <w:rPr>
          <w:lang w:val="uk-UA"/>
        </w:rPr>
      </w:pPr>
      <w:r>
        <w:rPr>
          <w:lang w:val="uk-UA"/>
        </w:rPr>
        <w:t>Обґрунтувати інформаційні технології визначення лікувально-діагностичної тактики для хворих з вогнищевою патологією щитоподібної залози.</w:t>
      </w:r>
    </w:p>
    <w:p w:rsidR="003B5D6C" w:rsidRDefault="003B5D6C" w:rsidP="00B54CEA">
      <w:pPr>
        <w:pStyle w:val="Dnumero"/>
        <w:numPr>
          <w:ilvl w:val="0"/>
          <w:numId w:val="47"/>
        </w:numPr>
        <w:spacing w:before="0" w:line="264" w:lineRule="auto"/>
        <w:ind w:left="714" w:hanging="357"/>
        <w:jc w:val="left"/>
        <w:rPr>
          <w:lang w:val="uk-UA"/>
        </w:rPr>
      </w:pPr>
      <w:r>
        <w:rPr>
          <w:lang w:val="uk-UA"/>
        </w:rPr>
        <w:lastRenderedPageBreak/>
        <w:t>Провести апробацію  розроблених підходів щодо вогнищевої патології щитоподібної залози в клінічній практиці.</w:t>
      </w:r>
    </w:p>
    <w:p w:rsidR="003B5D6C" w:rsidRDefault="003B5D6C" w:rsidP="00B54CEA">
      <w:pPr>
        <w:pStyle w:val="Dnumero"/>
        <w:numPr>
          <w:ilvl w:val="0"/>
          <w:numId w:val="47"/>
        </w:numPr>
        <w:spacing w:before="0" w:line="264" w:lineRule="auto"/>
        <w:ind w:left="714" w:hanging="357"/>
        <w:rPr>
          <w:lang w:val="uk-UA"/>
        </w:rPr>
      </w:pPr>
      <w:r>
        <w:rPr>
          <w:lang w:val="uk-UA"/>
        </w:rPr>
        <w:t>Оцінити ефективність впровадження медичної інформаційної системи в умовах ендокринологічної клініки.</w:t>
      </w:r>
    </w:p>
    <w:p w:rsidR="003B5D6C" w:rsidRDefault="003B5D6C" w:rsidP="003B5D6C">
      <w:pPr>
        <w:pStyle w:val="Dtext0"/>
        <w:spacing w:line="240" w:lineRule="auto"/>
        <w:rPr>
          <w:i/>
          <w:iCs/>
          <w:sz w:val="16"/>
          <w:szCs w:val="16"/>
          <w:lang w:val="uk-UA"/>
        </w:rPr>
      </w:pPr>
    </w:p>
    <w:p w:rsidR="003B5D6C" w:rsidRDefault="003B5D6C" w:rsidP="003B5D6C">
      <w:pPr>
        <w:pStyle w:val="Dtext0"/>
        <w:spacing w:line="240" w:lineRule="auto"/>
        <w:rPr>
          <w:lang w:val="uk-UA"/>
        </w:rPr>
      </w:pPr>
      <w:r>
        <w:rPr>
          <w:i/>
          <w:iCs/>
          <w:lang w:val="uk-UA"/>
        </w:rPr>
        <w:t>Об’єкт дослідження </w:t>
      </w:r>
      <w:r>
        <w:rPr>
          <w:b/>
          <w:bCs/>
          <w:lang w:val="uk-UA"/>
        </w:rPr>
        <w:t>- </w:t>
      </w:r>
      <w:r>
        <w:rPr>
          <w:lang w:val="uk-UA"/>
        </w:rPr>
        <w:t xml:space="preserve">лікувально-діагностичний процес в ендокрино-логічній клініці, реєстр ендокринних хворих. </w:t>
      </w:r>
    </w:p>
    <w:p w:rsidR="003B5D6C" w:rsidRDefault="003B5D6C" w:rsidP="003B5D6C">
      <w:pPr>
        <w:pStyle w:val="Dtext0"/>
        <w:spacing w:line="240" w:lineRule="auto"/>
        <w:rPr>
          <w:lang w:val="uk-UA"/>
        </w:rPr>
      </w:pPr>
      <w:r>
        <w:rPr>
          <w:i/>
          <w:iCs/>
          <w:lang w:val="uk-UA"/>
        </w:rPr>
        <w:t>Предмет дослідження - </w:t>
      </w:r>
      <w:r>
        <w:rPr>
          <w:b/>
          <w:bCs/>
          <w:lang w:val="uk-UA"/>
        </w:rPr>
        <w:t xml:space="preserve"> </w:t>
      </w:r>
      <w:r>
        <w:rPr>
          <w:lang w:val="uk-UA"/>
        </w:rPr>
        <w:t>процеси інформатизації клініки,  обстеження та  диспансеризації хворих з вогнищевою патологією щитоподібної залози.</w:t>
      </w:r>
    </w:p>
    <w:p w:rsidR="003B5D6C" w:rsidRDefault="003B5D6C" w:rsidP="003B5D6C">
      <w:pPr>
        <w:pStyle w:val="Dtext0"/>
        <w:spacing w:line="240" w:lineRule="auto"/>
        <w:rPr>
          <w:lang w:val="uk-UA"/>
        </w:rPr>
      </w:pPr>
      <w:r>
        <w:rPr>
          <w:i/>
          <w:iCs/>
          <w:lang w:val="uk-UA"/>
        </w:rPr>
        <w:t>Методи дослідження - </w:t>
      </w:r>
      <w:r>
        <w:rPr>
          <w:b/>
          <w:bCs/>
          <w:lang w:val="uk-UA"/>
        </w:rPr>
        <w:t xml:space="preserve"> </w:t>
      </w:r>
      <w:r>
        <w:rPr>
          <w:lang w:val="uk-UA"/>
        </w:rPr>
        <w:t>клінічне обстеження пацієнтів, ультразвукове дослідження щитоподібної залози, методи теорії інформаційних систем та інформаційного моделювання,</w:t>
      </w:r>
      <w:r>
        <w:rPr>
          <w:b/>
          <w:bCs/>
          <w:lang w:val="uk-UA"/>
        </w:rPr>
        <w:t xml:space="preserve"> </w:t>
      </w:r>
      <w:r>
        <w:rPr>
          <w:noProof/>
          <w:lang w:val="uk-UA"/>
        </w:rPr>
        <w:t>варіаційна й альтернативна статистика,  кореляційний аналіз, методи статистичного моделювання, анкетування користувачів.</w:t>
      </w:r>
      <w:r>
        <w:rPr>
          <w:lang w:val="uk-UA"/>
        </w:rPr>
        <w:t xml:space="preserve"> </w:t>
      </w:r>
    </w:p>
    <w:p w:rsidR="003B5D6C" w:rsidRDefault="003B5D6C" w:rsidP="003B5D6C">
      <w:pPr>
        <w:pStyle w:val="Dnumero"/>
        <w:numPr>
          <w:ilvl w:val="0"/>
          <w:numId w:val="0"/>
        </w:numPr>
        <w:spacing w:before="0" w:line="240" w:lineRule="auto"/>
        <w:ind w:firstLine="720"/>
        <w:rPr>
          <w:spacing w:val="2"/>
          <w:lang w:val="uk-UA"/>
        </w:rPr>
      </w:pPr>
      <w:r>
        <w:rPr>
          <w:b/>
          <w:bCs/>
          <w:lang w:val="uk-UA"/>
        </w:rPr>
        <w:t xml:space="preserve">Наукова новизна одержаних результатів. </w:t>
      </w:r>
      <w:r>
        <w:rPr>
          <w:spacing w:val="2"/>
          <w:lang w:val="uk-UA"/>
        </w:rPr>
        <w:t xml:space="preserve">Створено оригінальні моделі інформаційного відображення лікувально-діагностичного процесу: параметрів користувача, діагнозу, формалізації текстових даних,  двохетапного аналізу даних, що дозволяє підняти ефективність збереження та обробки медичних даних на якісно вищий рівень. </w:t>
      </w:r>
    </w:p>
    <w:p w:rsidR="003B5D6C" w:rsidRDefault="003B5D6C" w:rsidP="003B5D6C">
      <w:pPr>
        <w:pStyle w:val="Dnumero"/>
        <w:numPr>
          <w:ilvl w:val="0"/>
          <w:numId w:val="0"/>
        </w:numPr>
        <w:spacing w:before="0" w:line="240" w:lineRule="auto"/>
        <w:ind w:firstLine="720"/>
        <w:rPr>
          <w:spacing w:val="2"/>
          <w:lang w:val="uk-UA"/>
        </w:rPr>
      </w:pPr>
      <w:r>
        <w:rPr>
          <w:spacing w:val="2"/>
          <w:lang w:val="uk-UA"/>
        </w:rPr>
        <w:t xml:space="preserve">Адаптовано  представлення в медичних інформаційних системах класифікаційних рубрик щодо патології щитоподібної залози та надниркових залоз, що підвищило коректність збереження та розширило можливості аналізу даних за діагнозами. </w:t>
      </w:r>
    </w:p>
    <w:p w:rsidR="003B5D6C" w:rsidRDefault="003B5D6C" w:rsidP="003B5D6C">
      <w:pPr>
        <w:pStyle w:val="Dnumero"/>
        <w:numPr>
          <w:ilvl w:val="0"/>
          <w:numId w:val="0"/>
        </w:numPr>
        <w:spacing w:before="0" w:line="240" w:lineRule="auto"/>
        <w:ind w:firstLine="720"/>
        <w:rPr>
          <w:spacing w:val="2"/>
          <w:lang w:val="uk-UA"/>
        </w:rPr>
      </w:pPr>
      <w:r>
        <w:rPr>
          <w:spacing w:val="2"/>
          <w:lang w:val="uk-UA"/>
        </w:rPr>
        <w:t xml:space="preserve">Запропоновано модель впровадження створеної медичної інформаційної системи в ендокринологічній клініці, яка дозволяє в найкоротший термін налагодити практичне використання інформатизації.  </w:t>
      </w:r>
    </w:p>
    <w:p w:rsidR="003B5D6C" w:rsidRDefault="003B5D6C" w:rsidP="003B5D6C">
      <w:pPr>
        <w:pStyle w:val="Dnumero"/>
        <w:numPr>
          <w:ilvl w:val="0"/>
          <w:numId w:val="0"/>
        </w:numPr>
        <w:spacing w:before="0" w:line="240" w:lineRule="auto"/>
        <w:ind w:firstLine="720"/>
        <w:rPr>
          <w:spacing w:val="2"/>
          <w:lang w:val="uk-UA"/>
        </w:rPr>
      </w:pPr>
      <w:r>
        <w:rPr>
          <w:spacing w:val="2"/>
          <w:lang w:val="uk-UA"/>
        </w:rPr>
        <w:t xml:space="preserve">Проведено оцінку ефективності впровадження розробленої медичної інформаційної системи в ендокринологічній клініці по виконанню основних функцій та за результатами анкетування користувачів. </w:t>
      </w:r>
    </w:p>
    <w:p w:rsidR="003B5D6C" w:rsidRDefault="003B5D6C" w:rsidP="003B5D6C">
      <w:pPr>
        <w:pStyle w:val="Dnumero"/>
        <w:numPr>
          <w:ilvl w:val="0"/>
          <w:numId w:val="0"/>
        </w:numPr>
        <w:spacing w:before="0" w:line="240" w:lineRule="auto"/>
        <w:ind w:firstLine="720"/>
        <w:rPr>
          <w:spacing w:val="2"/>
          <w:lang w:val="uk-UA"/>
        </w:rPr>
      </w:pPr>
      <w:r>
        <w:rPr>
          <w:spacing w:val="2"/>
          <w:lang w:val="uk-UA"/>
        </w:rPr>
        <w:t>За даними реєстру хворих з ендокринною патологією (мешканців України), визначено темпи збільшення та зменшення вогнищевих утворень щитоподібної залози (середнє 5,6±0,01 та 6,2±0,01 мм/рік відповідно). Проведено порівняльну характеристику ультразвукових ознак доброякісних та злоякісних вогнищевих утворень, а також дослідження щодо фактів зникнення вогнищевих утворень щитоподібної залози. Показан</w:t>
      </w:r>
      <w:r w:rsidRPr="003B5D6C">
        <w:rPr>
          <w:spacing w:val="2"/>
          <w:lang w:val="ru-RU"/>
        </w:rPr>
        <w:t>о</w:t>
      </w:r>
      <w:r>
        <w:rPr>
          <w:spacing w:val="2"/>
          <w:lang w:val="uk-UA"/>
        </w:rPr>
        <w:t xml:space="preserve">, що поступове зникнення вогнищевих утворень більших за  2 см в діаметрі спостерігається у 0,2±0,06 % хворих. </w:t>
      </w:r>
    </w:p>
    <w:p w:rsidR="003B5D6C" w:rsidRDefault="003B5D6C" w:rsidP="003B5D6C">
      <w:pPr>
        <w:pStyle w:val="Dnumero"/>
        <w:numPr>
          <w:ilvl w:val="0"/>
          <w:numId w:val="0"/>
        </w:numPr>
        <w:spacing w:before="0" w:line="240" w:lineRule="auto"/>
        <w:ind w:firstLine="720"/>
        <w:rPr>
          <w:spacing w:val="-2"/>
          <w:lang w:val="uk-UA"/>
        </w:rPr>
      </w:pPr>
      <w:r>
        <w:rPr>
          <w:spacing w:val="-2"/>
          <w:lang w:val="uk-UA"/>
        </w:rPr>
        <w:t>Доведено ефективність розробленої системи бальної оцінки ризику наявності злоякісного росту у вогнищевих утвореннях щитоподібної залози на основі клінічних та ультразвукових ознак.</w:t>
      </w:r>
    </w:p>
    <w:p w:rsidR="003B5D6C" w:rsidRDefault="003B5D6C" w:rsidP="003B5D6C">
      <w:pPr>
        <w:pStyle w:val="Dnumero"/>
        <w:numPr>
          <w:ilvl w:val="0"/>
          <w:numId w:val="0"/>
        </w:numPr>
        <w:spacing w:before="0" w:line="240" w:lineRule="auto"/>
        <w:ind w:firstLine="720"/>
        <w:rPr>
          <w:spacing w:val="2"/>
          <w:lang w:val="uk-UA"/>
        </w:rPr>
      </w:pPr>
      <w:r>
        <w:rPr>
          <w:spacing w:val="2"/>
          <w:lang w:val="uk-UA"/>
        </w:rPr>
        <w:t>Визначено умови застосування та ефективність розробленого лікувально-діагностичного алгоритму прийняття рішень щодо вогнищевої патології щитоподібної залози.</w:t>
      </w:r>
    </w:p>
    <w:p w:rsidR="003B5D6C" w:rsidRDefault="003B5D6C" w:rsidP="003B5D6C">
      <w:pPr>
        <w:pStyle w:val="Dnumero"/>
        <w:numPr>
          <w:ilvl w:val="0"/>
          <w:numId w:val="0"/>
        </w:numPr>
        <w:spacing w:before="0" w:line="240" w:lineRule="auto"/>
        <w:ind w:firstLine="720"/>
        <w:rPr>
          <w:lang w:val="uk-UA"/>
        </w:rPr>
      </w:pPr>
      <w:r>
        <w:rPr>
          <w:b/>
          <w:bCs/>
          <w:lang w:val="uk-UA"/>
        </w:rPr>
        <w:t xml:space="preserve">Практичне значення одержаних результатів. </w:t>
      </w:r>
      <w:r>
        <w:rPr>
          <w:lang w:val="uk-UA"/>
        </w:rPr>
        <w:t xml:space="preserve">На основі розроблених моделей інформаційного відображення лікувально-діагностичного процесу </w:t>
      </w:r>
      <w:r>
        <w:rPr>
          <w:lang w:val="uk-UA"/>
        </w:rPr>
        <w:lastRenderedPageBreak/>
        <w:t xml:space="preserve">створено медичну інформаційну систему та успішно впроваджено її в клініці Інституту ендокринології та обміну речовин ім. В.П. Комісаренка АМН України та інших лікувальних установах, що підтверджено актами впровадження. </w:t>
      </w:r>
    </w:p>
    <w:p w:rsidR="003B5D6C" w:rsidRDefault="003B5D6C" w:rsidP="003B5D6C">
      <w:pPr>
        <w:pStyle w:val="Dnumero"/>
        <w:numPr>
          <w:ilvl w:val="0"/>
          <w:numId w:val="0"/>
        </w:numPr>
        <w:spacing w:before="0" w:line="240" w:lineRule="auto"/>
        <w:ind w:firstLine="720"/>
        <w:rPr>
          <w:lang w:val="uk-UA"/>
        </w:rPr>
      </w:pPr>
      <w:r>
        <w:rPr>
          <w:lang w:val="uk-UA"/>
        </w:rPr>
        <w:t xml:space="preserve">Адаптовані класифікаційні рубрики патології щитоподібної залози та надниркових залоз використано для відображення діагнозів в медичній інформаційній системі. </w:t>
      </w:r>
    </w:p>
    <w:p w:rsidR="003B5D6C" w:rsidRDefault="003B5D6C" w:rsidP="003B5D6C">
      <w:pPr>
        <w:pStyle w:val="Dnumero"/>
        <w:numPr>
          <w:ilvl w:val="0"/>
          <w:numId w:val="0"/>
        </w:numPr>
        <w:spacing w:before="0" w:line="240" w:lineRule="auto"/>
        <w:ind w:firstLine="720"/>
        <w:rPr>
          <w:lang w:val="uk-UA"/>
        </w:rPr>
      </w:pPr>
      <w:r>
        <w:rPr>
          <w:lang w:val="uk-UA"/>
        </w:rPr>
        <w:t xml:space="preserve">В результаті аналізу електронного реєстру хворих з ендокринною патологією (мешканців України) визначено термін «швидке зростання» вогнищевих утворень щитоподібної залози, межею застосування якого запропоновано вважати збільшення їх розміру на 6 мм/рік, що є темпом більше середнього. </w:t>
      </w:r>
    </w:p>
    <w:p w:rsidR="003B5D6C" w:rsidRDefault="003B5D6C" w:rsidP="003B5D6C">
      <w:pPr>
        <w:pStyle w:val="Dnumero"/>
        <w:numPr>
          <w:ilvl w:val="0"/>
          <w:numId w:val="0"/>
        </w:numPr>
        <w:spacing w:before="0" w:line="240" w:lineRule="auto"/>
        <w:ind w:firstLine="720"/>
        <w:rPr>
          <w:lang w:val="uk-UA"/>
        </w:rPr>
      </w:pPr>
      <w:r>
        <w:rPr>
          <w:lang w:val="uk-UA"/>
        </w:rPr>
        <w:t xml:space="preserve">Система бальної оцінки ризику наявності злоякісності у вогнищевих утвореннях щитоподібної залози в якості самостійного методу дозволяє визначати онкологічний ризик і, відповідно, необхідність проведення тонкоголкової аспіраційної пункційної біопсії чи оперативного лікування. </w:t>
      </w:r>
    </w:p>
    <w:p w:rsidR="003B5D6C" w:rsidRDefault="003B5D6C" w:rsidP="003B5D6C">
      <w:pPr>
        <w:pStyle w:val="Dnumero"/>
        <w:numPr>
          <w:ilvl w:val="0"/>
          <w:numId w:val="0"/>
        </w:numPr>
        <w:spacing w:before="0" w:line="240" w:lineRule="auto"/>
        <w:ind w:firstLine="720"/>
        <w:rPr>
          <w:lang w:val="uk-UA"/>
        </w:rPr>
      </w:pPr>
      <w:r>
        <w:rPr>
          <w:lang w:val="uk-UA"/>
        </w:rPr>
        <w:t>Запропонований лікувально-діагностичний алгоритм прийняття рішень щодо тактики ведення хворих з вогнищевою патологією щитоподібної залози покладено в основу автоматизованої системи. Її використання надає можливість забезпечити стандартизацію визначення лікувально-діагностичної тактики при вогнищевих утвореннях щитоподібної залози. Останнє в свою чергу сприяє підвищенню якості лікування хворих з  цією патологією.</w:t>
      </w:r>
    </w:p>
    <w:p w:rsidR="003B5D6C" w:rsidRDefault="003B5D6C" w:rsidP="003B5D6C">
      <w:pPr>
        <w:pStyle w:val="Dnumero"/>
        <w:numPr>
          <w:ilvl w:val="0"/>
          <w:numId w:val="0"/>
        </w:numPr>
        <w:spacing w:before="0" w:line="240" w:lineRule="auto"/>
        <w:ind w:firstLine="720"/>
        <w:rPr>
          <w:lang w:val="uk-UA"/>
        </w:rPr>
      </w:pPr>
      <w:r>
        <w:rPr>
          <w:b/>
          <w:bCs/>
          <w:lang w:val="uk-UA"/>
        </w:rPr>
        <w:t xml:space="preserve">Особистий внесок здобувача. </w:t>
      </w:r>
      <w:r>
        <w:rPr>
          <w:lang w:val="uk-UA"/>
        </w:rPr>
        <w:t>Дисертантом розроблено та обґрунтовано моделі інформаційного відображення лікувально-діагностичного процесу в ендокринологічній клініці і на їх основі створена медична інформаційна система. На всіх етапах впровадження її в Інституті ендокринології та обміну речовин ім. В.П. Комісаренка АМН України дисертант особисто виконував чи керував проведенням тестування, робіт налагодження та запуску, навчання медичного персоналу. За консультативної допомоги професора О.П.Мінцера проведено дослідження щодо прогностичних факторів злоякісності. За консультативної допомоги професора І.В. Комісаренка та д.м.н. С.Й. Рибакова дисертант розробив вдосконалені до використання в МІС класифікації хвороб щитоподібної залози та надниркових залоз, створив лікувально-діагностичну систему прийняття рішень щодо вогнищевих утворень щитоподібної залози. Всі розрахунки щодо аналізу даних та виявлення закономірностей перебігу вогнищевих утворень щитоподібної залози дисертантом виконано особисто.</w:t>
      </w:r>
    </w:p>
    <w:p w:rsidR="003B5D6C" w:rsidRDefault="003B5D6C" w:rsidP="003B5D6C">
      <w:pPr>
        <w:pStyle w:val="Dnumero"/>
        <w:numPr>
          <w:ilvl w:val="0"/>
          <w:numId w:val="0"/>
        </w:numPr>
        <w:spacing w:before="0" w:line="240" w:lineRule="auto"/>
        <w:ind w:firstLine="720"/>
        <w:rPr>
          <w:lang w:val="uk-UA"/>
        </w:rPr>
      </w:pPr>
    </w:p>
    <w:p w:rsidR="003B5D6C" w:rsidRDefault="003B5D6C" w:rsidP="003B5D6C">
      <w:pPr>
        <w:pStyle w:val="Dtext0"/>
        <w:spacing w:line="264" w:lineRule="auto"/>
        <w:rPr>
          <w:lang w:val="uk-UA"/>
        </w:rPr>
      </w:pPr>
      <w:r>
        <w:rPr>
          <w:b/>
          <w:bCs/>
          <w:lang w:val="uk-UA"/>
        </w:rPr>
        <w:t>Апробація результатів дисертації.</w:t>
      </w:r>
      <w:r>
        <w:rPr>
          <w:lang w:val="uk-UA"/>
        </w:rPr>
        <w:t xml:space="preserve"> Результати дисертації викладені на VII з’їзді ендокринологів України, III міжнародній конференції “Телемедицина – досвід@перспективи” (2007), Першому Українсько-Російському симпозіумі ендокринної хірургії з міжнародною участю «Сучасні аспекти хірургічного лікування ендокринної патології» (2006); </w:t>
      </w:r>
      <w:r>
        <w:rPr>
          <w:lang w:val="uk-UA"/>
        </w:rPr>
        <w:lastRenderedPageBreak/>
        <w:t>Міжнародній виставці «Охорона здоров’я 2006»; V конференції з міжнародною участю "Інформаційні технології в охороні здоров'я та практичній медицині" (2005); IV конференції з міжнародною участю "Інформаційні технології в охороні здоров'я та практичній медицині" (2004); Міжнародній науково-практичної конференції "Актуальні питання геріатричної хірургії" (2004); Науково-практичній конференції "Клінічна інформатика і телемедицина" (2004); Дванадцятому (чотирнадцятому) Російському симпозіумі хірургічної ендокринології з міжнародною участю "Современные аспекты хирургической эндокринологии" (2004); Міжнародній науково-практичній конференції "Актуальні питання геріатричної хірургії" (2004); IV Міжнародній конференції "Дети Чернобыля - медицинские последствия и социально-психологическая реабилитация" (2003); Науково-практичній конференції "Сучасні проблеми ендокринологічної допомоги дітям" (2003 р.); III конференції з міжнародною участю "Інформаційні технології в охороні здоров'я та практичній медицині" (2003 р.); XX з'їзді хірургів України (2002 р.); II конференції з міжнародною участю "Інформаційні технології в охороні здоров'я та практичній медицині" (2002); X з'їзді онкологів України (2001).</w:t>
      </w:r>
    </w:p>
    <w:p w:rsidR="003B5D6C" w:rsidRDefault="003B5D6C" w:rsidP="003B5D6C">
      <w:pPr>
        <w:pStyle w:val="Dtext0"/>
        <w:spacing w:line="264" w:lineRule="auto"/>
        <w:rPr>
          <w:spacing w:val="-2"/>
          <w:lang w:val="uk-UA"/>
        </w:rPr>
      </w:pPr>
      <w:r>
        <w:rPr>
          <w:b/>
          <w:bCs/>
          <w:spacing w:val="-2"/>
          <w:lang w:val="uk-UA"/>
        </w:rPr>
        <w:t xml:space="preserve">Публікації. </w:t>
      </w:r>
      <w:r>
        <w:rPr>
          <w:spacing w:val="-2"/>
          <w:lang w:val="uk-UA"/>
        </w:rPr>
        <w:t>За матеріалами дисертації опубліковано 48 наукових праць (2 монографії, 26 статей та 20 тез); отримано авторське свідоцтво. У виданнях, що входять до переліку, затвердженого ВАК України опубліковано 23 статті.</w:t>
      </w:r>
    </w:p>
    <w:p w:rsidR="003B5D6C" w:rsidRDefault="003B5D6C" w:rsidP="003B5D6C">
      <w:pPr>
        <w:pStyle w:val="Dtext0"/>
        <w:spacing w:line="264" w:lineRule="auto"/>
        <w:rPr>
          <w:lang w:val="uk-UA"/>
        </w:rPr>
      </w:pPr>
      <w:r>
        <w:rPr>
          <w:b/>
          <w:bCs/>
          <w:lang w:val="uk-UA"/>
        </w:rPr>
        <w:t xml:space="preserve">Обсяг та структура роботи. </w:t>
      </w:r>
      <w:r>
        <w:rPr>
          <w:lang w:val="uk-UA"/>
        </w:rPr>
        <w:t>Дисертаційна робота складається з вступу, огляду літератури, опису матеріалів та методів, 6 розділів власних досліджень, обговорення результатів, висновків, практичних рекомендацій та переліку літератури, який включає 233 джерела (98 вітчизняних та 135 іноземних). Робота викладена на 262 сторінках (основний текст подано на 249 сторінках) і має 38 таблиць та 30 рисунків.</w:t>
      </w:r>
    </w:p>
    <w:p w:rsidR="003B5D6C" w:rsidRDefault="003B5D6C" w:rsidP="003B5D6C">
      <w:pPr>
        <w:jc w:val="center"/>
        <w:rPr>
          <w:b/>
          <w:bCs/>
          <w:sz w:val="16"/>
          <w:szCs w:val="16"/>
          <w:lang w:val="uk-UA"/>
        </w:rPr>
      </w:pPr>
    </w:p>
    <w:p w:rsidR="003B5D6C" w:rsidRDefault="003B5D6C" w:rsidP="003B5D6C">
      <w:pPr>
        <w:spacing w:line="264" w:lineRule="auto"/>
        <w:jc w:val="center"/>
        <w:rPr>
          <w:b/>
          <w:bCs/>
          <w:sz w:val="28"/>
          <w:szCs w:val="28"/>
          <w:lang w:val="uk-UA"/>
        </w:rPr>
      </w:pPr>
      <w:r>
        <w:rPr>
          <w:b/>
          <w:bCs/>
          <w:sz w:val="28"/>
          <w:szCs w:val="28"/>
          <w:lang w:val="uk-UA"/>
        </w:rPr>
        <w:t>ОСНОВНИЙ ЗМІСТ РОБОТИ</w:t>
      </w:r>
    </w:p>
    <w:p w:rsidR="003B5D6C" w:rsidRDefault="003B5D6C" w:rsidP="003B5D6C">
      <w:pPr>
        <w:pStyle w:val="AutoText"/>
        <w:spacing w:line="264" w:lineRule="auto"/>
        <w:rPr>
          <w:sz w:val="28"/>
          <w:szCs w:val="28"/>
        </w:rPr>
      </w:pPr>
      <w:r>
        <w:rPr>
          <w:sz w:val="28"/>
          <w:szCs w:val="28"/>
        </w:rPr>
        <w:t>Вирішення проблеми створення єдиного інформаційного простору передбачається на шляху розробки “більш абстрактних моделей з невеликою кількістю, але високою виразністю абстрактних об’єктів. Модель даних щодо пацієнта слід зробити простішою та яснішою, для чого необхідно знайти уніфікований та коректний рівень абстракції” [</w:t>
      </w:r>
      <w:r>
        <w:rPr>
          <w:rStyle w:val="LitSmall"/>
          <w:rFonts w:eastAsia="Garamond"/>
        </w:rPr>
        <w:t>McDonald C.J., Schadow G., Barnes M. et al., 2003</w:t>
      </w:r>
      <w:r>
        <w:rPr>
          <w:sz w:val="28"/>
          <w:szCs w:val="28"/>
        </w:rPr>
        <w:t xml:space="preserve">]. Саме в цьому напрямку було проведено науковий пошук та на основі власного досвіду запропоновано оригінальний концептуальний підхід. </w:t>
      </w:r>
    </w:p>
    <w:p w:rsidR="003B5D6C" w:rsidRDefault="003B5D6C" w:rsidP="003B5D6C">
      <w:pPr>
        <w:pStyle w:val="AutoText"/>
        <w:spacing w:line="240" w:lineRule="auto"/>
        <w:rPr>
          <w:sz w:val="28"/>
          <w:szCs w:val="28"/>
        </w:rPr>
      </w:pPr>
      <w:r>
        <w:rPr>
          <w:b/>
          <w:bCs/>
          <w:sz w:val="28"/>
          <w:szCs w:val="28"/>
        </w:rPr>
        <w:t>Моделі інформаційного відображення лікувально-діагностичного процесу.</w:t>
      </w:r>
      <w:r>
        <w:rPr>
          <w:sz w:val="28"/>
          <w:szCs w:val="28"/>
        </w:rPr>
        <w:t xml:space="preserve"> На рис. 1  наведено розподіл напрямків стандартизації МІС, які вже мають свої рішення у вигляді стандартів, що широко впроваджуються. </w:t>
      </w:r>
    </w:p>
    <w:p w:rsidR="003B5D6C" w:rsidRDefault="003B5D6C" w:rsidP="003B5D6C">
      <w:pPr>
        <w:pStyle w:val="AutoText"/>
        <w:spacing w:line="240" w:lineRule="auto"/>
        <w:rPr>
          <w:sz w:val="16"/>
          <w:szCs w:val="16"/>
        </w:rPr>
      </w:pPr>
    </w:p>
    <w:p w:rsidR="003B5D6C" w:rsidRDefault="003B5D6C" w:rsidP="003B5D6C">
      <w:pPr>
        <w:pStyle w:val="Dtext0"/>
        <w:spacing w:line="264" w:lineRule="auto"/>
        <w:ind w:firstLine="0"/>
        <w:jc w:val="left"/>
        <w:rPr>
          <w:lang w:val="uk-UA"/>
        </w:rPr>
      </w:pPr>
      <w:r>
        <w:rPr>
          <w:noProof/>
        </w:rPr>
        <w:lastRenderedPageBreak/>
        <w:drawing>
          <wp:inline distT="0" distB="0" distL="0" distR="0">
            <wp:extent cx="6412865" cy="4702810"/>
            <wp:effectExtent l="0" t="0" r="698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2865" cy="4702810"/>
                    </a:xfrm>
                    <a:prstGeom prst="rect">
                      <a:avLst/>
                    </a:prstGeom>
                    <a:noFill/>
                    <a:ln>
                      <a:noFill/>
                    </a:ln>
                  </pic:spPr>
                </pic:pic>
              </a:graphicData>
            </a:graphic>
          </wp:inline>
        </w:drawing>
      </w:r>
    </w:p>
    <w:p w:rsidR="003B5D6C" w:rsidRDefault="003B5D6C" w:rsidP="003B5D6C">
      <w:pPr>
        <w:pStyle w:val="DTblNum"/>
        <w:spacing w:before="0" w:after="0" w:line="264" w:lineRule="auto"/>
        <w:jc w:val="center"/>
        <w:rPr>
          <w:sz w:val="16"/>
          <w:szCs w:val="16"/>
        </w:rPr>
      </w:pPr>
      <w:r>
        <w:t>Рис. 1. Напрямки стандартизації МІС</w:t>
      </w:r>
    </w:p>
    <w:p w:rsidR="003B5D6C" w:rsidRDefault="003B5D6C" w:rsidP="003B5D6C">
      <w:pPr>
        <w:pStyle w:val="AutoText"/>
        <w:spacing w:line="252" w:lineRule="auto"/>
        <w:rPr>
          <w:sz w:val="28"/>
          <w:szCs w:val="28"/>
        </w:rPr>
      </w:pPr>
    </w:p>
    <w:p w:rsidR="003B5D6C" w:rsidRDefault="003B5D6C" w:rsidP="003B5D6C">
      <w:pPr>
        <w:pStyle w:val="AutoText"/>
        <w:spacing w:line="252" w:lineRule="auto"/>
        <w:rPr>
          <w:sz w:val="28"/>
          <w:szCs w:val="28"/>
        </w:rPr>
      </w:pPr>
      <w:r>
        <w:rPr>
          <w:sz w:val="28"/>
          <w:szCs w:val="28"/>
        </w:rPr>
        <w:t>Деякі напрямки стандартизації стосуються безпосередньо структури та функцій МІС (PRA, openEHR), проте цей шлях не може забезпечити достатнього рівня абстракції. Стандарти обміну медичною інформацією фактично повністю складаються з переліку параметрів, завдяки уніфікованості яких досягається можливість зв’язку та передачі пакетів між різними МІС та медичними пристроями. Зрозуміло, що за таких обставин відбувається постійне відновлення стандартів, чому сприяє постійний розвиток як медичної техніки, так і медичної науки.</w:t>
      </w:r>
    </w:p>
    <w:p w:rsidR="003B5D6C" w:rsidRDefault="003B5D6C" w:rsidP="003B5D6C">
      <w:pPr>
        <w:pStyle w:val="AutoText"/>
        <w:spacing w:line="252" w:lineRule="auto"/>
        <w:rPr>
          <w:sz w:val="28"/>
          <w:szCs w:val="28"/>
        </w:rPr>
      </w:pPr>
      <w:r>
        <w:rPr>
          <w:sz w:val="28"/>
          <w:szCs w:val="28"/>
        </w:rPr>
        <w:t xml:space="preserve"> Але є декілька типових проблем, які безпосередньо не стосуються ні рубрик класифікацій, ні стандартів обміну даними. До них належать: обробка текстових даних, обробка параметрів користувача, інформаційне відображення діагнозу, а також  аналіз медичних даних.</w:t>
      </w:r>
    </w:p>
    <w:p w:rsidR="003B5D6C" w:rsidRDefault="003B5D6C" w:rsidP="003B5D6C">
      <w:pPr>
        <w:pStyle w:val="AutoText"/>
        <w:spacing w:line="264" w:lineRule="auto"/>
        <w:rPr>
          <w:sz w:val="28"/>
          <w:szCs w:val="28"/>
        </w:rPr>
      </w:pPr>
      <w:r>
        <w:rPr>
          <w:b/>
          <w:bCs/>
          <w:sz w:val="28"/>
          <w:szCs w:val="28"/>
        </w:rPr>
        <w:t>Модель інформаційного відображення параметрів користувача.</w:t>
      </w:r>
      <w:r>
        <w:rPr>
          <w:b/>
          <w:bCs/>
          <w:sz w:val="28"/>
          <w:szCs w:val="28"/>
          <w:lang w:val="ru-RU"/>
        </w:rPr>
        <w:t xml:space="preserve"> </w:t>
      </w:r>
      <w:r>
        <w:rPr>
          <w:sz w:val="28"/>
          <w:szCs w:val="28"/>
        </w:rPr>
        <w:t>Універсальний підхід вимагає незмінними визначати тільки ті графи, які є загальними для всіх пацієнтів (П.І.Б., дата народження, адреса, діагноз тощо). Вся додаткова інформація повинна мати механізми додавання, корекції та аналізу в залежності від інформаційних потреб тієї чи іншої медичної установи. Нами запропонований механізм так званих "номінацій"</w:t>
      </w:r>
      <w:r>
        <w:rPr>
          <w:sz w:val="28"/>
          <w:szCs w:val="28"/>
          <w:lang w:val="ru-RU"/>
        </w:rPr>
        <w:t xml:space="preserve"> </w:t>
      </w:r>
      <w:r>
        <w:rPr>
          <w:sz w:val="28"/>
          <w:szCs w:val="28"/>
        </w:rPr>
        <w:t xml:space="preserve">(рис. 2), що </w:t>
      </w:r>
      <w:r>
        <w:rPr>
          <w:sz w:val="28"/>
          <w:szCs w:val="28"/>
        </w:rPr>
        <w:lastRenderedPageBreak/>
        <w:t xml:space="preserve">призначені для збереження й обробки будь-яких параметрів користувача. </w:t>
      </w:r>
    </w:p>
    <w:p w:rsidR="003B5D6C" w:rsidRDefault="003B5D6C" w:rsidP="003B5D6C">
      <w:pPr>
        <w:pStyle w:val="AutoText"/>
        <w:spacing w:line="264" w:lineRule="auto"/>
        <w:rPr>
          <w:sz w:val="28"/>
          <w:szCs w:val="28"/>
        </w:rPr>
      </w:pPr>
    </w:p>
    <w:p w:rsidR="003B5D6C" w:rsidRDefault="003B5D6C" w:rsidP="003B5D6C">
      <w:pPr>
        <w:pStyle w:val="Dtext0"/>
        <w:spacing w:line="264" w:lineRule="auto"/>
        <w:ind w:firstLine="0"/>
        <w:rPr>
          <w:lang w:val="uk-UA"/>
        </w:rPr>
      </w:pPr>
      <w:r>
        <w:rPr>
          <w:lang w:val="uk-UA"/>
        </w:rPr>
        <w:object w:dxaOrig="9901" w:dyaOrig="10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8pt;height:417.05pt" o:ole="" fillcolor="window">
            <v:imagedata r:id="rId11" o:title=""/>
          </v:shape>
          <o:OLEObject Type="Embed" ProgID="Word.Picture.8" ShapeID="_x0000_i1025" DrawAspect="Content" ObjectID="_1500893586" r:id="rId12"/>
        </w:object>
      </w:r>
    </w:p>
    <w:p w:rsidR="003B5D6C" w:rsidRDefault="003B5D6C" w:rsidP="003B5D6C">
      <w:pPr>
        <w:pStyle w:val="DTblNum"/>
        <w:spacing w:before="0" w:after="0" w:line="264" w:lineRule="auto"/>
        <w:jc w:val="center"/>
      </w:pPr>
      <w:r>
        <w:t>Рис. 2. Модель інформаційного відображення параметрів користувача</w:t>
      </w:r>
    </w:p>
    <w:p w:rsidR="003B5D6C" w:rsidRDefault="003B5D6C" w:rsidP="003B5D6C">
      <w:pPr>
        <w:pStyle w:val="AutoText"/>
        <w:spacing w:line="264" w:lineRule="auto"/>
        <w:rPr>
          <w:sz w:val="16"/>
          <w:szCs w:val="16"/>
        </w:rPr>
      </w:pPr>
    </w:p>
    <w:p w:rsidR="003B5D6C" w:rsidRDefault="003B5D6C" w:rsidP="003B5D6C">
      <w:pPr>
        <w:pStyle w:val="AutoText"/>
        <w:spacing w:line="264" w:lineRule="auto"/>
        <w:rPr>
          <w:sz w:val="28"/>
          <w:szCs w:val="28"/>
        </w:rPr>
      </w:pPr>
    </w:p>
    <w:p w:rsidR="003B5D6C" w:rsidRDefault="003B5D6C" w:rsidP="003B5D6C">
      <w:pPr>
        <w:pStyle w:val="AutoText"/>
        <w:spacing w:line="264" w:lineRule="auto"/>
        <w:rPr>
          <w:sz w:val="28"/>
          <w:szCs w:val="28"/>
        </w:rPr>
      </w:pPr>
      <w:r>
        <w:rPr>
          <w:sz w:val="28"/>
          <w:szCs w:val="28"/>
        </w:rPr>
        <w:t xml:space="preserve">Запропонована модель інформаційного відображення параметрів користувача містить шість типів номінацій, що обслуговують (кожна свою) таблицю даних. Саме такий (розподілений) підхід є принциповою особливістю моделі та створює підґрунтя універсальності інформаційного відображення клінічних процесів. Спроби пов’язувати всі параметри користувача з будь-якою однією таблицею не дозволять відбивати ті чи інші дані в коректній залежності. В запропонованій моделі зникають проблеми з інтерпретацією різних даних чи дублюванням інформації, бо зберігається виключно рубрика номінації та число. </w:t>
      </w:r>
    </w:p>
    <w:p w:rsidR="003B5D6C" w:rsidRDefault="003B5D6C" w:rsidP="003B5D6C">
      <w:pPr>
        <w:pStyle w:val="AutoText"/>
        <w:spacing w:line="264" w:lineRule="auto"/>
        <w:rPr>
          <w:sz w:val="28"/>
          <w:szCs w:val="28"/>
        </w:rPr>
      </w:pPr>
      <w:r>
        <w:rPr>
          <w:sz w:val="28"/>
          <w:szCs w:val="28"/>
        </w:rPr>
        <w:t xml:space="preserve">Треба зауважити, що саме такий перелік таблиць даних, до яких прив’язуються номінації, не є випадковим, а розкриває суть моделі. Саме представлена у такому вигляді медична інформація може бути ефективно доповнена відповідними номінаціями. Так, наприклад, таблиця обстежень за </w:t>
      </w:r>
      <w:r>
        <w:rPr>
          <w:sz w:val="28"/>
          <w:szCs w:val="28"/>
        </w:rPr>
        <w:lastRenderedPageBreak/>
        <w:t xml:space="preserve">своїм інформаційним змістом використовується для всіх тих методів обстежень, що мають текстовий протокол та висновок (ультразвукове дослідження, комп’ютерна томографія, рентгенографія, електрокардіографія тощо). Саме наявність текстових даних є однією з головних передумов додавання таблиці номінацій, де можна зберігати рубриковану інформацію та числові значення.  В той же час, відсутня в переліку таблиця аналізів не вимагає створення таблиці номінацій, бо за своїм призначенням вона використовується лише для тих аналізів (обстежень), результатом яких є одне число. В такому вигляді медична інформація вже є достатньо дискретною і може бути використана для універсального аналізу без додаткових зусиль. </w:t>
      </w:r>
    </w:p>
    <w:p w:rsidR="003B5D6C" w:rsidRDefault="003B5D6C" w:rsidP="003B5D6C">
      <w:pPr>
        <w:pStyle w:val="AutoText"/>
        <w:spacing w:line="264" w:lineRule="auto"/>
        <w:rPr>
          <w:sz w:val="28"/>
          <w:szCs w:val="28"/>
          <w:lang w:val="ru-RU"/>
        </w:rPr>
      </w:pPr>
      <w:r>
        <w:rPr>
          <w:sz w:val="28"/>
          <w:szCs w:val="28"/>
        </w:rPr>
        <w:t>Незважаючи на зручність рубрикації інформації, особливо для наступного аналізу, деяка первинна медична інформація може бути збережена тільки у вигляді тексту. До такої інформації відносяться, зокрема, протоколи операцій та обстежень, патогістологічні висновки тощо. З технічної сторони, існує стандартна проблема, пов’язана з обробкою текстової інформації, вирішення якої запропоновано в моделі формалізації текстових даних. Що ж до параметрів користувача, то залишається складність з інформацією, яку необхідно зберігати (крім  текстового вигляду) у вигляді номінацій, тобто її потрібно вводити двічі. При активному використанні номінацій дублювання даних стає серйозним  недоліком, віднімає додатковий час та є ще одним джерелом помилок. Розроблений механізм автоматичного додавання номінацій дозволяє практично не відчувати "незручностей" та уникнути подвійного введення інформації. Принцип його роботи полягає в тому, що зміст текстової графи контролюється на предмет наявності в ній визначених користувачем текстових фрагментів. Зрозуміло, що перелік цих ключових слів та/чи фраз не обмежено по кількості та змісту. Кожного разу при зміні текстової графи розміщення номінацій, поставлених у відповідність ключам, відбувається автоматично. Таким чином, за допомогою розробленої моделі можна забезпечити збереження та аналіз практично необмеженого кола параметрів від організаційних до наукових.</w:t>
      </w:r>
    </w:p>
    <w:p w:rsidR="003B5D6C" w:rsidRDefault="003B5D6C" w:rsidP="003B5D6C">
      <w:pPr>
        <w:pStyle w:val="AutoText"/>
        <w:spacing w:line="264" w:lineRule="auto"/>
        <w:rPr>
          <w:sz w:val="16"/>
          <w:szCs w:val="16"/>
          <w:lang w:val="ru-RU"/>
        </w:rPr>
      </w:pPr>
    </w:p>
    <w:p w:rsidR="003B5D6C" w:rsidRDefault="003B5D6C" w:rsidP="003B5D6C">
      <w:pPr>
        <w:pStyle w:val="AutoText"/>
        <w:spacing w:line="264" w:lineRule="auto"/>
        <w:rPr>
          <w:sz w:val="28"/>
          <w:szCs w:val="28"/>
        </w:rPr>
      </w:pPr>
      <w:r>
        <w:rPr>
          <w:b/>
          <w:bCs/>
          <w:sz w:val="28"/>
          <w:szCs w:val="28"/>
        </w:rPr>
        <w:t>Модель формалізації текстових даних</w:t>
      </w:r>
      <w:r>
        <w:rPr>
          <w:sz w:val="28"/>
          <w:szCs w:val="28"/>
        </w:rPr>
        <w:t xml:space="preserve"> (рис. 3). Для заповнення текстових граф було розроблено механізм текстових шаблонів. Проте вставка фрагментів тексту в більшості випадків не може задовольнити лікаря. Медичні дані відрізняються надзвичайним різноманіттям і не можуть бути вкладені в шаблони.</w:t>
      </w:r>
    </w:p>
    <w:p w:rsidR="003B5D6C" w:rsidRDefault="003B5D6C" w:rsidP="003B5D6C">
      <w:pPr>
        <w:pStyle w:val="AutoText"/>
        <w:spacing w:line="264" w:lineRule="auto"/>
        <w:rPr>
          <w:sz w:val="16"/>
          <w:szCs w:val="16"/>
        </w:rPr>
      </w:pPr>
    </w:p>
    <w:p w:rsidR="003B5D6C" w:rsidRDefault="003B5D6C" w:rsidP="003B5D6C">
      <w:pPr>
        <w:pStyle w:val="Dtext0"/>
        <w:spacing w:line="264" w:lineRule="auto"/>
        <w:ind w:firstLine="0"/>
        <w:rPr>
          <w:lang w:val="uk-UA"/>
        </w:rPr>
      </w:pPr>
      <w:r>
        <w:rPr>
          <w:noProof/>
        </w:rPr>
        <w:lastRenderedPageBreak/>
        <w:drawing>
          <wp:inline distT="0" distB="0" distL="0" distR="0">
            <wp:extent cx="6341110" cy="5059045"/>
            <wp:effectExtent l="0" t="0" r="254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1110" cy="5059045"/>
                    </a:xfrm>
                    <a:prstGeom prst="rect">
                      <a:avLst/>
                    </a:prstGeom>
                    <a:noFill/>
                    <a:ln>
                      <a:noFill/>
                    </a:ln>
                  </pic:spPr>
                </pic:pic>
              </a:graphicData>
            </a:graphic>
          </wp:inline>
        </w:drawing>
      </w:r>
    </w:p>
    <w:p w:rsidR="003B5D6C" w:rsidRDefault="003B5D6C" w:rsidP="003B5D6C">
      <w:pPr>
        <w:pStyle w:val="DTblNum"/>
        <w:spacing w:before="0" w:after="0" w:line="264" w:lineRule="auto"/>
        <w:jc w:val="center"/>
      </w:pPr>
      <w:r>
        <w:t>Рис. 3. Модель формалізації текстових даних</w:t>
      </w:r>
    </w:p>
    <w:p w:rsidR="003B5D6C" w:rsidRDefault="003B5D6C" w:rsidP="003B5D6C">
      <w:pPr>
        <w:pStyle w:val="AutoText"/>
        <w:spacing w:line="264" w:lineRule="auto"/>
        <w:rPr>
          <w:sz w:val="16"/>
          <w:szCs w:val="16"/>
        </w:rPr>
      </w:pPr>
    </w:p>
    <w:p w:rsidR="003B5D6C" w:rsidRDefault="003B5D6C" w:rsidP="003B5D6C">
      <w:pPr>
        <w:pStyle w:val="AutoText"/>
        <w:spacing w:line="264" w:lineRule="auto"/>
        <w:rPr>
          <w:sz w:val="28"/>
          <w:szCs w:val="28"/>
        </w:rPr>
      </w:pPr>
      <w:r>
        <w:rPr>
          <w:sz w:val="28"/>
          <w:szCs w:val="28"/>
        </w:rPr>
        <w:t>Для забезпечення зручності введення текстової інформації пропонується конструктор меню, який являє собою оригінальну розробку автора. За його допомогою можна створити будь-яку послідовність списків для вибору (меню) і вікон введення цифрових і текстових даних, забезпечивши при цьому формування необхідного тексту в тій чи іншій графі, зокрема, протоколу обстеження. Фактично цей механізм забезпечує можливість налаштування “під користувача” вільної послідовності дій, тобто виступає альтернативою багаточисельним вузькоспеціалізованим програмам та підпрограмам для великих інформаційних комплексів. За наявності згаданого конструктора користувач має можливість працювати в єдиному інформаційному просторі клініки без постійного вдосконалення системи розробником. Слід відзначити, що можливість конструювання меню передбачена в системі для переважної більшості текстових граф (доповнення діагнозу, щоденники, протоколи обстеження і операції тощо). Такий підхід дозволяє забезпечити значну ефективність введення великих масивів інформації.</w:t>
      </w:r>
    </w:p>
    <w:p w:rsidR="003B5D6C" w:rsidRDefault="003B5D6C" w:rsidP="003B5D6C">
      <w:pPr>
        <w:pStyle w:val="AutoText"/>
        <w:spacing w:line="264" w:lineRule="auto"/>
        <w:rPr>
          <w:sz w:val="28"/>
          <w:szCs w:val="28"/>
        </w:rPr>
      </w:pPr>
      <w:r>
        <w:rPr>
          <w:sz w:val="28"/>
          <w:szCs w:val="28"/>
        </w:rPr>
        <w:t xml:space="preserve">Іншою стороною проблеми є аналіз текстових даних. Як відомо, він є </w:t>
      </w:r>
      <w:r>
        <w:rPr>
          <w:sz w:val="28"/>
          <w:szCs w:val="28"/>
        </w:rPr>
        <w:lastRenderedPageBreak/>
        <w:t>доволі обмеженим: можна лише шукати точне співпадання тієї чи іншої послідовності символів. Однак, якщо прийняти до уваги наявність зазначених засобів формалізації введення, то пошук того чи іншого словосполучення в графі, яка заповнена автоматичним шляхом (з використанням конструктора меню чи шаблонів), стає набагато ефективнішим. Що стосується великої трудомісткості пошуку тих, чи інших текстових фрагментів та аналізу цифрової інформації, що знаходиться всередині тексту, то для подолання цих незручностей розроблено та апробовано метод автоматичної розстановки номінацій. Він дозволяє повністю автоматизувати цей процес і взагалі вести його у фоновому (не помітному для користувача) режимі. Крім того, передбачена можливість одразу розставити номінації за всіма раніше заповненими текстовими графами.</w:t>
      </w:r>
    </w:p>
    <w:p w:rsidR="003B5D6C" w:rsidRDefault="003B5D6C" w:rsidP="003B5D6C">
      <w:pPr>
        <w:pStyle w:val="AutoText"/>
        <w:spacing w:line="264" w:lineRule="auto"/>
        <w:rPr>
          <w:sz w:val="28"/>
          <w:szCs w:val="28"/>
        </w:rPr>
      </w:pPr>
      <w:r>
        <w:rPr>
          <w:sz w:val="28"/>
          <w:szCs w:val="28"/>
        </w:rPr>
        <w:t>Таким чином, наведені механізми, складені разом, являють собою повноцінну модель формалізації текстових даних, при використанні якої користувач має можливість працювати в максимально зручному режимі при заповненні граф. Аналіз інформації виявляється доступним в найбільш ефективному руслі, яким є використання рубрик номінацій та їх числових значень. На рис. 3 наведено всі принципові складові моделі формалізації та шляхи її використання для вирішення двох головних задач: створення медичних документів та виконання ефективного аналізу даних.</w:t>
      </w:r>
    </w:p>
    <w:p w:rsidR="003B5D6C" w:rsidRDefault="003B5D6C" w:rsidP="003B5D6C">
      <w:pPr>
        <w:pStyle w:val="AutoText"/>
        <w:spacing w:line="264" w:lineRule="auto"/>
        <w:rPr>
          <w:sz w:val="28"/>
          <w:szCs w:val="28"/>
        </w:rPr>
      </w:pPr>
      <w:r>
        <w:rPr>
          <w:b/>
          <w:bCs/>
          <w:sz w:val="28"/>
          <w:szCs w:val="28"/>
        </w:rPr>
        <w:t xml:space="preserve">Модель інформаційного відображення діагнозу </w:t>
      </w:r>
      <w:r>
        <w:rPr>
          <w:sz w:val="28"/>
          <w:szCs w:val="28"/>
        </w:rPr>
        <w:t>(рис. 4). Зрозуміло, що тільки уніфікація діагнозів відкриває можливість їх ефективної автоматизованої обробки. Але, в той же час, діагноз неможливо повністю формалізувати, що зазвичай і створює складності в процесі інформатизації. Відображення діагнозу в запропонованій моделі реалізовано шляхом створення окремої підлеглої таблиці. Такий підхід дозволяє зберігати й обробляти будь-яку кількість рубрик діагнозів для кожного пацієнта. Крім того, до кожного діагнозу, що вибирається лікарем з довідника, вводиться так зване "доповнення", яке, належачи до граф нефіксованої довжини, дозволяє викласти всі необхідні особливості, що відсутні в якості самостійних інформаційних одиниць. Перелік припустимих рубрик, як головних складових діагнозу, визначається кваліфікованими фахівцями у відповідному напрямку медицини, наприклад, щодо захворювань щитоподібної залози, - ендокринологами.  Така організація даних дозволяє лікарю формувати будь-які медичні документи і відображати навіть казуїстичні нюанси, залишаючи базу даних уніфікованою за всіма, визначеними як рубрики, діагнозами. Всі внесені доповнення (до кожної рубрики діагнозу) також зберігаються та завжди доступні. Їхній автоматизований аналіз можливо забезпечити за допомогою розглянутої вище моделі формалізації текстових граф.</w:t>
      </w:r>
    </w:p>
    <w:p w:rsidR="003B5D6C" w:rsidRDefault="003B5D6C" w:rsidP="003B5D6C">
      <w:pPr>
        <w:pStyle w:val="AutoText"/>
        <w:spacing w:line="264" w:lineRule="auto"/>
        <w:rPr>
          <w:sz w:val="16"/>
          <w:szCs w:val="16"/>
        </w:rPr>
      </w:pPr>
    </w:p>
    <w:p w:rsidR="003B5D6C" w:rsidRDefault="003B5D6C" w:rsidP="003B5D6C">
      <w:pPr>
        <w:pStyle w:val="Dtext0"/>
        <w:spacing w:line="264" w:lineRule="auto"/>
        <w:ind w:firstLine="0"/>
        <w:rPr>
          <w:lang w:val="uk-UA"/>
        </w:rPr>
      </w:pPr>
      <w:r>
        <w:rPr>
          <w:noProof/>
        </w:rPr>
        <w:lastRenderedPageBreak/>
        <w:drawing>
          <wp:inline distT="0" distB="0" distL="0" distR="0">
            <wp:extent cx="6080125" cy="5581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0125" cy="5581650"/>
                    </a:xfrm>
                    <a:prstGeom prst="rect">
                      <a:avLst/>
                    </a:prstGeom>
                    <a:noFill/>
                    <a:ln>
                      <a:noFill/>
                    </a:ln>
                  </pic:spPr>
                </pic:pic>
              </a:graphicData>
            </a:graphic>
          </wp:inline>
        </w:drawing>
      </w:r>
    </w:p>
    <w:p w:rsidR="003B5D6C" w:rsidRDefault="003B5D6C" w:rsidP="003B5D6C">
      <w:pPr>
        <w:pStyle w:val="DTblNum"/>
        <w:spacing w:before="0" w:after="0" w:line="264" w:lineRule="auto"/>
        <w:jc w:val="center"/>
      </w:pPr>
      <w:r>
        <w:t>Рис. 4. Модель інформаційного відображення діагнозу пацієнта</w:t>
      </w:r>
    </w:p>
    <w:p w:rsidR="003B5D6C" w:rsidRDefault="003B5D6C" w:rsidP="003B5D6C">
      <w:pPr>
        <w:pStyle w:val="AutoText"/>
        <w:spacing w:line="264" w:lineRule="auto"/>
        <w:rPr>
          <w:sz w:val="16"/>
          <w:szCs w:val="16"/>
        </w:rPr>
      </w:pPr>
    </w:p>
    <w:p w:rsidR="003B5D6C" w:rsidRDefault="003B5D6C" w:rsidP="003B5D6C">
      <w:pPr>
        <w:pStyle w:val="AutoText"/>
        <w:spacing w:line="264" w:lineRule="auto"/>
        <w:rPr>
          <w:sz w:val="28"/>
          <w:szCs w:val="28"/>
        </w:rPr>
      </w:pPr>
      <w:r>
        <w:rPr>
          <w:sz w:val="28"/>
          <w:szCs w:val="28"/>
        </w:rPr>
        <w:t>На етапі ведення медичної документації лише в стаціонарі ця структура (рубрика + доповнення) була ефективним та закінченим вирішенням проблеми. Перехід до інформаційної системи амбулаторних карт привів до необхідності подальшого пошуку, тому що в такому масштабі діагноз не може зберігатися у вигляді складової частини даних про конкретну госпіталізацію, а є динамічним параметром пов’язаним з людиною. Кожен пацієнт може бути неодноразово консультованим, обстеженим та госпіталізованим. При цьому незмінний діагноз не повинен багаторазово дублюватися, що, крім іншого, порушує вимоги нормалізації бази даних. У той же час необхідно коректно відслідковувати всю динаміку змін діагнозу в результаті обстеження та лікування.</w:t>
      </w:r>
    </w:p>
    <w:p w:rsidR="003B5D6C" w:rsidRDefault="003B5D6C" w:rsidP="003B5D6C">
      <w:pPr>
        <w:pStyle w:val="AutoText"/>
        <w:spacing w:line="264" w:lineRule="auto"/>
        <w:rPr>
          <w:sz w:val="28"/>
          <w:szCs w:val="28"/>
        </w:rPr>
      </w:pPr>
      <w:r>
        <w:rPr>
          <w:sz w:val="28"/>
          <w:szCs w:val="28"/>
        </w:rPr>
        <w:t xml:space="preserve">Для вирішення проблеми  нами запропоновано  введення графи “Дата зняття діагнозу”, що на теперішній час відсутня в затверджених медичних формах. В такому випадку з’являється можливість в рамках автоматизованої </w:t>
      </w:r>
      <w:r>
        <w:rPr>
          <w:sz w:val="28"/>
          <w:szCs w:val="28"/>
        </w:rPr>
        <w:lastRenderedPageBreak/>
        <w:t xml:space="preserve">системи одержувати як послідовну історію захворювань, так і поточний діагноз на будь-яку, в тому числі поточну, мить. Треба зазначити, що діагноз, як відображення деякого стану, повинен мати "час життя", що може закінчитися або одужанням, або зміною в результаті діагностики, впливу  лікування чи самого патологічного процесу. Проте, практичне впровадження такої структури піднімає принципові питання, якими, зазвичай, лікарі не задаються. Використання паперових носіїв інформації не змушує упорядковувати структуру всіх  діагнозів, встановлених пацієнтам, а при оформленні кожної конкретної консультації найчастіше залишаються лише поточні та профільні нозологічні одиниці. В рамках дисертаційної роботи запропоновано підходи до відображення хірургічної патології ендокринних органів, зокрема, визначення адекватного часу зняття діагнозу доброякісної вогнищевої патології ЩЗ, використання рубрик, що відповідають стану після операційного втручання тощо. </w:t>
      </w:r>
    </w:p>
    <w:p w:rsidR="003B5D6C" w:rsidRDefault="003B5D6C" w:rsidP="003B5D6C">
      <w:pPr>
        <w:pStyle w:val="AutoText"/>
        <w:spacing w:line="264" w:lineRule="auto"/>
        <w:rPr>
          <w:sz w:val="28"/>
          <w:szCs w:val="28"/>
        </w:rPr>
      </w:pPr>
      <w:r>
        <w:rPr>
          <w:b/>
          <w:bCs/>
          <w:sz w:val="28"/>
          <w:szCs w:val="28"/>
        </w:rPr>
        <w:t>Принцип двохетапного аналізу даних.</w:t>
      </w:r>
      <w:r>
        <w:rPr>
          <w:sz w:val="28"/>
          <w:szCs w:val="28"/>
        </w:rPr>
        <w:t xml:space="preserve"> На відміну від розрахунку стандартних статистичних параметрів діяльності клініки (що також реалізовано в розробленій МІС), оригінальний принцип двохетапного аналізу даних передбачає розмежування етапів створення оперативних вибірок та їх збереження у вигляді іменованих відборів (рис. 5). Запропонований принцип дозволяє створити будь-яку групу за будь-якими з наявних в базі даних параметрами, в тому числі користувача (номінаціями). Створення вибірок та відборів можливо як за пацієнтами (амбулаторними картами), так і за госпіталізаціями, операціями, обстеженнями, консультаціями та аналізами. Зрозуміло, що один і той же запит (наприклад: всі, оперовані в поточному місяці) може дати різну кількість людей, госпіталізацій, операцій та т. і. В системі реалізовано алгоритм виконання запиту, який враховує залежності, закладені в структуру бази даних, для здійснення коректної інтерпретації вказаних умов вибірки. </w:t>
      </w:r>
    </w:p>
    <w:p w:rsidR="003B5D6C" w:rsidRDefault="003B5D6C" w:rsidP="003B5D6C">
      <w:pPr>
        <w:pStyle w:val="AutoText"/>
        <w:spacing w:line="264" w:lineRule="auto"/>
        <w:rPr>
          <w:spacing w:val="-2"/>
          <w:sz w:val="28"/>
          <w:szCs w:val="28"/>
        </w:rPr>
      </w:pPr>
      <w:r>
        <w:rPr>
          <w:spacing w:val="-2"/>
          <w:sz w:val="28"/>
          <w:szCs w:val="28"/>
        </w:rPr>
        <w:t>Після отримання вибірки стає можливим її збереження, що дозволяє не тільки звертатись до неї у наступному та з інших утиліт, а й створювати на її основі списки і таблиці. Реалізований механізм дозволяє значні налаштування не тільки за кількістю, обсягом та чергою граф, а також і різних форм, зокрема з повним виведенням змісту текстових граф. Головною, безумовно, є можливість автоматичного створення таблиць за вказаними користувачем графами в рядках та колонках.</w:t>
      </w:r>
    </w:p>
    <w:p w:rsidR="003B5D6C" w:rsidRDefault="003B5D6C" w:rsidP="003B5D6C">
      <w:pPr>
        <w:pStyle w:val="AutoText"/>
        <w:spacing w:line="264" w:lineRule="auto"/>
        <w:rPr>
          <w:sz w:val="28"/>
          <w:szCs w:val="28"/>
        </w:rPr>
      </w:pPr>
      <w:r>
        <w:rPr>
          <w:sz w:val="28"/>
          <w:szCs w:val="28"/>
        </w:rPr>
        <w:t xml:space="preserve">Розроблена двохетапна процедура аналізу даних в МІС дозволяє в реальних клінічних умовах формувати звіти по відділенню та клініці, а також проводити повноцінні наукові дослідження з отриманням кінцевих таблиць зі статистичною вірогідністю. </w:t>
      </w:r>
    </w:p>
    <w:p w:rsidR="003B5D6C" w:rsidRDefault="003B5D6C" w:rsidP="003B5D6C">
      <w:pPr>
        <w:pStyle w:val="AutoText"/>
        <w:spacing w:line="264" w:lineRule="auto"/>
        <w:rPr>
          <w:sz w:val="28"/>
          <w:szCs w:val="28"/>
        </w:rPr>
      </w:pPr>
    </w:p>
    <w:p w:rsidR="003B5D6C" w:rsidRDefault="003B5D6C" w:rsidP="003B5D6C">
      <w:pPr>
        <w:pStyle w:val="Dtext0"/>
        <w:spacing w:line="264" w:lineRule="auto"/>
        <w:ind w:firstLine="0"/>
        <w:rPr>
          <w:lang w:val="uk-UA"/>
        </w:rPr>
      </w:pPr>
      <w:r>
        <w:rPr>
          <w:lang w:val="uk-UA"/>
        </w:rPr>
        <w:object w:dxaOrig="9902" w:dyaOrig="4951">
          <v:shape id="_x0000_i1026" type="#_x0000_t75" style="width:470.35pt;height:235.65pt" o:ole="" fillcolor="window">
            <v:imagedata r:id="rId15" o:title=""/>
          </v:shape>
          <o:OLEObject Type="Embed" ProgID="Word.Picture.8" ShapeID="_x0000_i1026" DrawAspect="Content" ObjectID="_1500893587" r:id="rId16"/>
        </w:object>
      </w:r>
    </w:p>
    <w:p w:rsidR="003B5D6C" w:rsidRDefault="003B5D6C" w:rsidP="003B5D6C">
      <w:pPr>
        <w:pStyle w:val="DTblNum"/>
        <w:spacing w:before="0" w:after="0" w:line="264" w:lineRule="auto"/>
        <w:jc w:val="center"/>
      </w:pPr>
      <w:r>
        <w:t>Рис. 5. Модель аналізу даних в МІС</w:t>
      </w:r>
    </w:p>
    <w:p w:rsidR="003B5D6C" w:rsidRDefault="003B5D6C" w:rsidP="003B5D6C">
      <w:pPr>
        <w:pStyle w:val="DTblNum"/>
        <w:spacing w:before="0" w:after="0" w:line="264" w:lineRule="auto"/>
        <w:jc w:val="left"/>
      </w:pPr>
    </w:p>
    <w:p w:rsidR="003B5D6C" w:rsidRDefault="003B5D6C" w:rsidP="003B5D6C">
      <w:pPr>
        <w:pStyle w:val="AutoText"/>
        <w:spacing w:line="264" w:lineRule="auto"/>
        <w:rPr>
          <w:sz w:val="28"/>
          <w:szCs w:val="28"/>
        </w:rPr>
      </w:pPr>
      <w:r>
        <w:rPr>
          <w:b/>
          <w:bCs/>
          <w:sz w:val="28"/>
          <w:szCs w:val="28"/>
        </w:rPr>
        <w:t xml:space="preserve">Медична інформаційна система. </w:t>
      </w:r>
      <w:r>
        <w:rPr>
          <w:sz w:val="28"/>
          <w:szCs w:val="28"/>
        </w:rPr>
        <w:t>Розроблена медична інформаційна система отримала назву «TherDep». Всі моделі інформаційного відображення медичної інформації були апробовані на цій МІС. Структурно вона складається з 14 утиліт, які відбивають головні групи функцій, що виконуються. За загальноприйнятою термінологією більшість утиліт являє собою автоматизовані робочі місця. В цілому запропонована МІС є закінченою системою для комплексної автоматизації медичного закладу будь-якого профілю, що доведено низкою успішних впроваджень в Україні та Росії. Була також розроблена модель впровадження МІС, за якою здійснено автоматизацію в клініці та поліклініці Інституту ендокринології та обміну речовин ім. В.П. Комісаренка АМН України. Таким чином було створено електронний реєстр пацієнтів, за допомогою якого одержано матеріал для виконання наукових досліджень щодо вогнищевої патології ЩЗ.</w:t>
      </w:r>
    </w:p>
    <w:p w:rsidR="003B5D6C" w:rsidRDefault="003B5D6C" w:rsidP="003B5D6C">
      <w:pPr>
        <w:pStyle w:val="AutoText"/>
        <w:spacing w:line="264" w:lineRule="auto"/>
        <w:rPr>
          <w:sz w:val="28"/>
          <w:szCs w:val="28"/>
        </w:rPr>
      </w:pPr>
      <w:r>
        <w:rPr>
          <w:b/>
          <w:bCs/>
          <w:sz w:val="28"/>
          <w:szCs w:val="28"/>
        </w:rPr>
        <w:t xml:space="preserve">Характеристика реєстру хворих з ендокринною патологією. </w:t>
      </w:r>
      <w:r>
        <w:rPr>
          <w:sz w:val="28"/>
          <w:szCs w:val="28"/>
        </w:rPr>
        <w:t>Створений реєстр виступає в якості матеріалу щодо клінічних досліджень, та, в той же час, є головним результатом практичного використання розроблених інформаційних моделей. Станом на 2007 рік, реєстр хворих з ендокринною патологією містить інформацію щодо понад десятирічного періоду роботи хірургічного відділу. На сьогодні в режимі реального часу реєстром хворих з ендокринною патологією користуються клінічні відділення, лабораторії, наукові та організаційні підрозділи.</w:t>
      </w:r>
    </w:p>
    <w:p w:rsidR="003B5D6C" w:rsidRDefault="003B5D6C" w:rsidP="003B5D6C">
      <w:pPr>
        <w:pStyle w:val="AutoText"/>
        <w:spacing w:line="264" w:lineRule="auto"/>
        <w:rPr>
          <w:sz w:val="28"/>
          <w:szCs w:val="28"/>
        </w:rPr>
      </w:pPr>
      <w:r>
        <w:rPr>
          <w:sz w:val="28"/>
          <w:szCs w:val="28"/>
        </w:rPr>
        <w:t xml:space="preserve">В табл. 1 наведено загальну кількість головних інформаційних складових реєстру станом на 30 грудня 2006 р. </w:t>
      </w:r>
    </w:p>
    <w:p w:rsidR="003B5D6C" w:rsidRDefault="003B5D6C" w:rsidP="003B5D6C">
      <w:pPr>
        <w:pStyle w:val="DTblNum"/>
        <w:spacing w:before="0" w:after="0"/>
      </w:pPr>
      <w:r>
        <w:t xml:space="preserve">Таблиця 1 </w:t>
      </w:r>
    </w:p>
    <w:p w:rsidR="003B5D6C" w:rsidRDefault="003B5D6C" w:rsidP="003B5D6C">
      <w:pPr>
        <w:pStyle w:val="DTblName"/>
        <w:spacing w:after="0"/>
        <w:rPr>
          <w:b/>
          <w:bCs/>
          <w:lang w:val="uk-UA"/>
        </w:rPr>
      </w:pPr>
      <w:r>
        <w:rPr>
          <w:b/>
          <w:bCs/>
          <w:lang w:val="uk-UA"/>
        </w:rPr>
        <w:t>Кількість інформаційних складових реєстру ендокринних хворих</w:t>
      </w:r>
    </w:p>
    <w:tbl>
      <w:tblPr>
        <w:tblW w:w="0" w:type="auto"/>
        <w:tblInd w:w="1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3260"/>
      </w:tblGrid>
      <w:tr w:rsidR="003B5D6C" w:rsidTr="004B74E1">
        <w:tblPrEx>
          <w:tblCellMar>
            <w:top w:w="0" w:type="dxa"/>
            <w:bottom w:w="0" w:type="dxa"/>
          </w:tblCellMar>
        </w:tblPrEx>
        <w:tc>
          <w:tcPr>
            <w:tcW w:w="3369"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after="120"/>
              <w:jc w:val="center"/>
              <w:rPr>
                <w:b/>
                <w:bCs/>
                <w:sz w:val="28"/>
                <w:szCs w:val="28"/>
                <w:lang w:val="uk-UA"/>
              </w:rPr>
            </w:pPr>
            <w:r>
              <w:rPr>
                <w:b/>
                <w:bCs/>
                <w:sz w:val="28"/>
                <w:szCs w:val="28"/>
                <w:lang w:val="uk-UA"/>
              </w:rPr>
              <w:lastRenderedPageBreak/>
              <w:t>Назва складової</w:t>
            </w:r>
          </w:p>
        </w:tc>
        <w:tc>
          <w:tcPr>
            <w:tcW w:w="3260"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after="120"/>
              <w:jc w:val="center"/>
              <w:rPr>
                <w:b/>
                <w:bCs/>
                <w:sz w:val="28"/>
                <w:szCs w:val="28"/>
                <w:lang w:val="uk-UA"/>
              </w:rPr>
            </w:pPr>
            <w:r>
              <w:rPr>
                <w:b/>
                <w:bCs/>
                <w:sz w:val="28"/>
                <w:szCs w:val="28"/>
                <w:lang w:val="uk-UA"/>
              </w:rPr>
              <w:t>Кількість</w:t>
            </w:r>
          </w:p>
        </w:tc>
      </w:tr>
      <w:tr w:rsidR="003B5D6C" w:rsidTr="004B74E1">
        <w:tblPrEx>
          <w:tblCellMar>
            <w:top w:w="0" w:type="dxa"/>
            <w:bottom w:w="0" w:type="dxa"/>
          </w:tblCellMar>
        </w:tblPrEx>
        <w:tc>
          <w:tcPr>
            <w:tcW w:w="3369" w:type="dxa"/>
            <w:tcBorders>
              <w:top w:val="single" w:sz="4" w:space="0" w:color="auto"/>
              <w:left w:val="single" w:sz="4" w:space="0" w:color="auto"/>
              <w:bottom w:val="single" w:sz="4" w:space="0" w:color="auto"/>
              <w:right w:val="single" w:sz="4" w:space="0" w:color="auto"/>
            </w:tcBorders>
          </w:tcPr>
          <w:p w:rsidR="003B5D6C" w:rsidRDefault="003B5D6C" w:rsidP="004B74E1">
            <w:pPr>
              <w:rPr>
                <w:sz w:val="28"/>
                <w:szCs w:val="28"/>
                <w:lang w:val="uk-UA"/>
              </w:rPr>
            </w:pPr>
            <w:r>
              <w:rPr>
                <w:sz w:val="28"/>
                <w:szCs w:val="28"/>
                <w:lang w:val="uk-UA"/>
              </w:rPr>
              <w:t>Амбулаторних карт</w:t>
            </w:r>
          </w:p>
        </w:tc>
        <w:tc>
          <w:tcPr>
            <w:tcW w:w="3260" w:type="dxa"/>
            <w:tcBorders>
              <w:top w:val="single" w:sz="4" w:space="0" w:color="auto"/>
              <w:left w:val="single" w:sz="4" w:space="0" w:color="auto"/>
              <w:bottom w:val="single" w:sz="4" w:space="0" w:color="auto"/>
              <w:right w:val="single" w:sz="4" w:space="0" w:color="auto"/>
            </w:tcBorders>
          </w:tcPr>
          <w:p w:rsidR="003B5D6C" w:rsidRDefault="003B5D6C" w:rsidP="004B74E1">
            <w:pPr>
              <w:jc w:val="right"/>
              <w:rPr>
                <w:sz w:val="28"/>
                <w:szCs w:val="28"/>
                <w:lang w:val="uk-UA"/>
              </w:rPr>
            </w:pPr>
            <w:r>
              <w:rPr>
                <w:sz w:val="28"/>
                <w:szCs w:val="28"/>
                <w:lang w:val="uk-UA"/>
              </w:rPr>
              <w:t>67 318</w:t>
            </w:r>
          </w:p>
        </w:tc>
      </w:tr>
      <w:tr w:rsidR="003B5D6C" w:rsidTr="004B74E1">
        <w:tblPrEx>
          <w:tblCellMar>
            <w:top w:w="0" w:type="dxa"/>
            <w:bottom w:w="0" w:type="dxa"/>
          </w:tblCellMar>
        </w:tblPrEx>
        <w:tc>
          <w:tcPr>
            <w:tcW w:w="3369" w:type="dxa"/>
            <w:tcBorders>
              <w:top w:val="single" w:sz="4" w:space="0" w:color="auto"/>
              <w:left w:val="single" w:sz="4" w:space="0" w:color="auto"/>
              <w:bottom w:val="single" w:sz="4" w:space="0" w:color="auto"/>
              <w:right w:val="single" w:sz="4" w:space="0" w:color="auto"/>
            </w:tcBorders>
          </w:tcPr>
          <w:p w:rsidR="003B5D6C" w:rsidRDefault="003B5D6C" w:rsidP="004B74E1">
            <w:pPr>
              <w:rPr>
                <w:sz w:val="28"/>
                <w:szCs w:val="28"/>
                <w:lang w:val="uk-UA"/>
              </w:rPr>
            </w:pPr>
            <w:r>
              <w:rPr>
                <w:sz w:val="28"/>
                <w:szCs w:val="28"/>
                <w:lang w:val="uk-UA"/>
              </w:rPr>
              <w:t>Стаціонарних карт</w:t>
            </w:r>
          </w:p>
        </w:tc>
        <w:tc>
          <w:tcPr>
            <w:tcW w:w="3260" w:type="dxa"/>
            <w:tcBorders>
              <w:top w:val="single" w:sz="4" w:space="0" w:color="auto"/>
              <w:left w:val="single" w:sz="4" w:space="0" w:color="auto"/>
              <w:bottom w:val="single" w:sz="4" w:space="0" w:color="auto"/>
              <w:right w:val="single" w:sz="4" w:space="0" w:color="auto"/>
            </w:tcBorders>
          </w:tcPr>
          <w:p w:rsidR="003B5D6C" w:rsidRDefault="003B5D6C" w:rsidP="004B74E1">
            <w:pPr>
              <w:jc w:val="right"/>
              <w:rPr>
                <w:sz w:val="28"/>
                <w:szCs w:val="28"/>
                <w:lang w:val="uk-UA"/>
              </w:rPr>
            </w:pPr>
            <w:r>
              <w:rPr>
                <w:sz w:val="28"/>
                <w:szCs w:val="28"/>
                <w:lang w:val="uk-UA"/>
              </w:rPr>
              <w:t>31 730</w:t>
            </w:r>
          </w:p>
        </w:tc>
      </w:tr>
      <w:tr w:rsidR="003B5D6C" w:rsidTr="004B74E1">
        <w:tblPrEx>
          <w:tblCellMar>
            <w:top w:w="0" w:type="dxa"/>
            <w:bottom w:w="0" w:type="dxa"/>
          </w:tblCellMar>
        </w:tblPrEx>
        <w:tc>
          <w:tcPr>
            <w:tcW w:w="3369" w:type="dxa"/>
            <w:tcBorders>
              <w:top w:val="single" w:sz="4" w:space="0" w:color="auto"/>
              <w:left w:val="single" w:sz="4" w:space="0" w:color="auto"/>
              <w:bottom w:val="single" w:sz="4" w:space="0" w:color="auto"/>
              <w:right w:val="single" w:sz="4" w:space="0" w:color="auto"/>
            </w:tcBorders>
          </w:tcPr>
          <w:p w:rsidR="003B5D6C" w:rsidRDefault="003B5D6C" w:rsidP="004B74E1">
            <w:pPr>
              <w:rPr>
                <w:sz w:val="28"/>
                <w:szCs w:val="28"/>
                <w:lang w:val="uk-UA"/>
              </w:rPr>
            </w:pPr>
            <w:r>
              <w:rPr>
                <w:sz w:val="28"/>
                <w:szCs w:val="28"/>
                <w:lang w:val="uk-UA"/>
              </w:rPr>
              <w:t>Операцій</w:t>
            </w:r>
          </w:p>
        </w:tc>
        <w:tc>
          <w:tcPr>
            <w:tcW w:w="3260" w:type="dxa"/>
            <w:tcBorders>
              <w:top w:val="single" w:sz="4" w:space="0" w:color="auto"/>
              <w:left w:val="single" w:sz="4" w:space="0" w:color="auto"/>
              <w:bottom w:val="single" w:sz="4" w:space="0" w:color="auto"/>
              <w:right w:val="single" w:sz="4" w:space="0" w:color="auto"/>
            </w:tcBorders>
          </w:tcPr>
          <w:p w:rsidR="003B5D6C" w:rsidRDefault="003B5D6C" w:rsidP="004B74E1">
            <w:pPr>
              <w:jc w:val="right"/>
              <w:rPr>
                <w:sz w:val="28"/>
                <w:szCs w:val="28"/>
                <w:lang w:val="uk-UA"/>
              </w:rPr>
            </w:pPr>
            <w:r>
              <w:rPr>
                <w:sz w:val="28"/>
                <w:szCs w:val="28"/>
                <w:lang w:val="uk-UA"/>
              </w:rPr>
              <w:t>12 286</w:t>
            </w:r>
          </w:p>
        </w:tc>
      </w:tr>
      <w:tr w:rsidR="003B5D6C" w:rsidTr="004B74E1">
        <w:tblPrEx>
          <w:tblCellMar>
            <w:top w:w="0" w:type="dxa"/>
            <w:bottom w:w="0" w:type="dxa"/>
          </w:tblCellMar>
        </w:tblPrEx>
        <w:tc>
          <w:tcPr>
            <w:tcW w:w="3369" w:type="dxa"/>
            <w:tcBorders>
              <w:top w:val="single" w:sz="4" w:space="0" w:color="auto"/>
              <w:left w:val="single" w:sz="4" w:space="0" w:color="auto"/>
              <w:bottom w:val="single" w:sz="4" w:space="0" w:color="auto"/>
              <w:right w:val="single" w:sz="4" w:space="0" w:color="auto"/>
            </w:tcBorders>
          </w:tcPr>
          <w:p w:rsidR="003B5D6C" w:rsidRDefault="003B5D6C" w:rsidP="004B74E1">
            <w:pPr>
              <w:pStyle w:val="7"/>
              <w:spacing w:before="0" w:after="0"/>
              <w:rPr>
                <w:sz w:val="28"/>
                <w:szCs w:val="28"/>
                <w:lang w:val="uk-UA"/>
              </w:rPr>
            </w:pPr>
            <w:r>
              <w:rPr>
                <w:sz w:val="28"/>
                <w:szCs w:val="28"/>
                <w:lang w:val="uk-UA"/>
              </w:rPr>
              <w:t>Обстежень</w:t>
            </w:r>
          </w:p>
        </w:tc>
        <w:tc>
          <w:tcPr>
            <w:tcW w:w="3260" w:type="dxa"/>
            <w:tcBorders>
              <w:top w:val="single" w:sz="4" w:space="0" w:color="auto"/>
              <w:left w:val="single" w:sz="4" w:space="0" w:color="auto"/>
              <w:bottom w:val="single" w:sz="4" w:space="0" w:color="auto"/>
              <w:right w:val="single" w:sz="4" w:space="0" w:color="auto"/>
            </w:tcBorders>
          </w:tcPr>
          <w:p w:rsidR="003B5D6C" w:rsidRDefault="003B5D6C" w:rsidP="004B74E1">
            <w:pPr>
              <w:jc w:val="right"/>
              <w:rPr>
                <w:sz w:val="28"/>
                <w:szCs w:val="28"/>
                <w:lang w:val="uk-UA"/>
              </w:rPr>
            </w:pPr>
            <w:r>
              <w:rPr>
                <w:sz w:val="28"/>
                <w:szCs w:val="28"/>
                <w:lang w:val="uk-UA"/>
              </w:rPr>
              <w:t>138 290</w:t>
            </w:r>
          </w:p>
        </w:tc>
      </w:tr>
      <w:tr w:rsidR="003B5D6C" w:rsidTr="004B74E1">
        <w:tblPrEx>
          <w:tblCellMar>
            <w:top w:w="0" w:type="dxa"/>
            <w:bottom w:w="0" w:type="dxa"/>
          </w:tblCellMar>
        </w:tblPrEx>
        <w:tc>
          <w:tcPr>
            <w:tcW w:w="3369" w:type="dxa"/>
            <w:tcBorders>
              <w:top w:val="single" w:sz="4" w:space="0" w:color="auto"/>
              <w:left w:val="single" w:sz="4" w:space="0" w:color="auto"/>
              <w:bottom w:val="single" w:sz="4" w:space="0" w:color="auto"/>
              <w:right w:val="single" w:sz="4" w:space="0" w:color="auto"/>
            </w:tcBorders>
          </w:tcPr>
          <w:p w:rsidR="003B5D6C" w:rsidRDefault="003B5D6C" w:rsidP="004B74E1">
            <w:pPr>
              <w:rPr>
                <w:sz w:val="28"/>
                <w:szCs w:val="28"/>
                <w:lang w:val="uk-UA"/>
              </w:rPr>
            </w:pPr>
            <w:r>
              <w:rPr>
                <w:sz w:val="28"/>
                <w:szCs w:val="28"/>
                <w:lang w:val="uk-UA"/>
              </w:rPr>
              <w:t>Консультацій</w:t>
            </w:r>
          </w:p>
        </w:tc>
        <w:tc>
          <w:tcPr>
            <w:tcW w:w="3260" w:type="dxa"/>
            <w:tcBorders>
              <w:top w:val="single" w:sz="4" w:space="0" w:color="auto"/>
              <w:left w:val="single" w:sz="4" w:space="0" w:color="auto"/>
              <w:bottom w:val="single" w:sz="4" w:space="0" w:color="auto"/>
              <w:right w:val="single" w:sz="4" w:space="0" w:color="auto"/>
            </w:tcBorders>
          </w:tcPr>
          <w:p w:rsidR="003B5D6C" w:rsidRDefault="003B5D6C" w:rsidP="004B74E1">
            <w:pPr>
              <w:jc w:val="right"/>
              <w:rPr>
                <w:sz w:val="28"/>
                <w:szCs w:val="28"/>
                <w:lang w:val="uk-UA"/>
              </w:rPr>
            </w:pPr>
            <w:r>
              <w:rPr>
                <w:sz w:val="28"/>
                <w:szCs w:val="28"/>
                <w:lang w:val="uk-UA"/>
              </w:rPr>
              <w:t>78 018</w:t>
            </w:r>
          </w:p>
        </w:tc>
      </w:tr>
      <w:tr w:rsidR="003B5D6C" w:rsidTr="004B74E1">
        <w:tblPrEx>
          <w:tblCellMar>
            <w:top w:w="0" w:type="dxa"/>
            <w:bottom w:w="0" w:type="dxa"/>
          </w:tblCellMar>
        </w:tblPrEx>
        <w:tc>
          <w:tcPr>
            <w:tcW w:w="3369" w:type="dxa"/>
            <w:tcBorders>
              <w:top w:val="single" w:sz="4" w:space="0" w:color="auto"/>
              <w:left w:val="single" w:sz="4" w:space="0" w:color="auto"/>
              <w:bottom w:val="single" w:sz="4" w:space="0" w:color="auto"/>
              <w:right w:val="single" w:sz="4" w:space="0" w:color="auto"/>
            </w:tcBorders>
          </w:tcPr>
          <w:p w:rsidR="003B5D6C" w:rsidRDefault="003B5D6C" w:rsidP="004B74E1">
            <w:pPr>
              <w:rPr>
                <w:sz w:val="28"/>
                <w:szCs w:val="28"/>
                <w:lang w:val="uk-UA"/>
              </w:rPr>
            </w:pPr>
            <w:r>
              <w:rPr>
                <w:sz w:val="28"/>
                <w:szCs w:val="28"/>
                <w:lang w:val="uk-UA"/>
              </w:rPr>
              <w:t>Аналізів</w:t>
            </w:r>
          </w:p>
        </w:tc>
        <w:tc>
          <w:tcPr>
            <w:tcW w:w="3260" w:type="dxa"/>
            <w:tcBorders>
              <w:top w:val="single" w:sz="4" w:space="0" w:color="auto"/>
              <w:left w:val="single" w:sz="4" w:space="0" w:color="auto"/>
              <w:bottom w:val="single" w:sz="4" w:space="0" w:color="auto"/>
              <w:right w:val="single" w:sz="4" w:space="0" w:color="auto"/>
            </w:tcBorders>
          </w:tcPr>
          <w:p w:rsidR="003B5D6C" w:rsidRDefault="003B5D6C" w:rsidP="004B74E1">
            <w:pPr>
              <w:jc w:val="right"/>
              <w:rPr>
                <w:sz w:val="28"/>
                <w:szCs w:val="28"/>
                <w:lang w:val="uk-UA"/>
              </w:rPr>
            </w:pPr>
            <w:r>
              <w:rPr>
                <w:sz w:val="28"/>
                <w:szCs w:val="28"/>
                <w:lang w:val="uk-UA"/>
              </w:rPr>
              <w:t>95 027</w:t>
            </w:r>
          </w:p>
        </w:tc>
      </w:tr>
    </w:tbl>
    <w:p w:rsidR="003B5D6C" w:rsidRDefault="003B5D6C" w:rsidP="003B5D6C">
      <w:pPr>
        <w:pStyle w:val="Dtext0"/>
        <w:spacing w:line="264" w:lineRule="auto"/>
        <w:rPr>
          <w:lang w:val="uk-UA"/>
        </w:rPr>
      </w:pPr>
    </w:p>
    <w:p w:rsidR="003B5D6C" w:rsidRDefault="003B5D6C" w:rsidP="003B5D6C">
      <w:pPr>
        <w:pStyle w:val="AutoText"/>
        <w:spacing w:line="264" w:lineRule="auto"/>
        <w:rPr>
          <w:sz w:val="28"/>
          <w:szCs w:val="28"/>
        </w:rPr>
      </w:pPr>
      <w:r>
        <w:rPr>
          <w:sz w:val="28"/>
          <w:szCs w:val="28"/>
        </w:rPr>
        <w:t>Для проведення переважної більшості остаточних розрахунків було взято зазначену копію бази даних від 30.12.2006 р., яка налічувала на той час 67 318 пацієнтів. Кількість всіх досліджених груп пацієнтів окремо за кожним етапом дослідження наведено в табл. 2.</w:t>
      </w:r>
    </w:p>
    <w:p w:rsidR="003B5D6C" w:rsidRDefault="003B5D6C" w:rsidP="003B5D6C">
      <w:pPr>
        <w:pStyle w:val="DTblNum"/>
        <w:spacing w:line="264" w:lineRule="auto"/>
      </w:pPr>
      <w:r>
        <w:t xml:space="preserve">Таблиця 2 </w:t>
      </w:r>
    </w:p>
    <w:p w:rsidR="003B5D6C" w:rsidRDefault="003B5D6C" w:rsidP="003B5D6C">
      <w:pPr>
        <w:pStyle w:val="DTblName"/>
        <w:spacing w:after="0" w:line="264" w:lineRule="auto"/>
        <w:rPr>
          <w:b/>
          <w:bCs/>
          <w:lang w:val="uk-UA"/>
        </w:rPr>
      </w:pPr>
      <w:r>
        <w:rPr>
          <w:b/>
          <w:bCs/>
          <w:lang w:val="uk-UA"/>
        </w:rPr>
        <w:t>Досліджені групи пацієнтів</w:t>
      </w:r>
    </w:p>
    <w:tbl>
      <w:tblPr>
        <w:tblW w:w="93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79"/>
        <w:gridCol w:w="1842"/>
      </w:tblGrid>
      <w:tr w:rsidR="003B5D6C" w:rsidTr="004B74E1">
        <w:tblPrEx>
          <w:tblCellMar>
            <w:top w:w="0" w:type="dxa"/>
            <w:bottom w:w="0" w:type="dxa"/>
          </w:tblCellMar>
        </w:tblPrEx>
        <w:tc>
          <w:tcPr>
            <w:tcW w:w="7479" w:type="dxa"/>
            <w:tcBorders>
              <w:top w:val="single" w:sz="4" w:space="0" w:color="auto"/>
              <w:left w:val="single" w:sz="6" w:space="0" w:color="000000"/>
              <w:bottom w:val="single" w:sz="4" w:space="0" w:color="auto"/>
              <w:right w:val="single" w:sz="4" w:space="0" w:color="auto"/>
            </w:tcBorders>
          </w:tcPr>
          <w:p w:rsidR="003B5D6C" w:rsidRDefault="003B5D6C" w:rsidP="004B74E1">
            <w:pPr>
              <w:spacing w:before="120" w:line="264" w:lineRule="auto"/>
              <w:jc w:val="center"/>
              <w:rPr>
                <w:b/>
                <w:bCs/>
                <w:sz w:val="28"/>
                <w:szCs w:val="28"/>
                <w:lang w:val="uk-UA"/>
              </w:rPr>
            </w:pPr>
            <w:r>
              <w:rPr>
                <w:b/>
                <w:bCs/>
                <w:sz w:val="28"/>
                <w:szCs w:val="28"/>
                <w:lang w:val="uk-UA"/>
              </w:rPr>
              <w:t>Етап дослідження</w:t>
            </w:r>
          </w:p>
        </w:tc>
        <w:tc>
          <w:tcPr>
            <w:tcW w:w="1842" w:type="dxa"/>
            <w:tcBorders>
              <w:top w:val="single" w:sz="4" w:space="0" w:color="auto"/>
              <w:left w:val="single" w:sz="4" w:space="0" w:color="auto"/>
              <w:bottom w:val="single" w:sz="4" w:space="0" w:color="auto"/>
              <w:right w:val="single" w:sz="6" w:space="0" w:color="000000"/>
            </w:tcBorders>
          </w:tcPr>
          <w:p w:rsidR="003B5D6C" w:rsidRDefault="003B5D6C" w:rsidP="004B74E1">
            <w:pPr>
              <w:spacing w:line="264" w:lineRule="auto"/>
              <w:jc w:val="center"/>
              <w:rPr>
                <w:b/>
                <w:bCs/>
                <w:sz w:val="28"/>
                <w:szCs w:val="28"/>
                <w:lang w:val="uk-UA"/>
              </w:rPr>
            </w:pPr>
            <w:r>
              <w:rPr>
                <w:b/>
                <w:bCs/>
                <w:sz w:val="28"/>
                <w:szCs w:val="28"/>
                <w:lang w:val="uk-UA"/>
              </w:rPr>
              <w:t>Кількість пацієнтів</w:t>
            </w:r>
          </w:p>
        </w:tc>
      </w:tr>
      <w:tr w:rsidR="003B5D6C" w:rsidTr="004B74E1">
        <w:tblPrEx>
          <w:tblCellMar>
            <w:top w:w="0" w:type="dxa"/>
            <w:bottom w:w="0" w:type="dxa"/>
          </w:tblCellMar>
        </w:tblPrEx>
        <w:tc>
          <w:tcPr>
            <w:tcW w:w="7479" w:type="dxa"/>
            <w:tcBorders>
              <w:top w:val="single" w:sz="4" w:space="0" w:color="auto"/>
              <w:left w:val="single" w:sz="6" w:space="0" w:color="000000"/>
              <w:bottom w:val="single" w:sz="6" w:space="0" w:color="000000"/>
              <w:right w:val="single" w:sz="4" w:space="0" w:color="auto"/>
            </w:tcBorders>
          </w:tcPr>
          <w:p w:rsidR="003B5D6C" w:rsidRDefault="003B5D6C" w:rsidP="004B74E1">
            <w:pPr>
              <w:spacing w:line="264" w:lineRule="auto"/>
              <w:rPr>
                <w:sz w:val="28"/>
                <w:szCs w:val="28"/>
                <w:lang w:val="uk-UA"/>
              </w:rPr>
            </w:pPr>
            <w:r>
              <w:rPr>
                <w:sz w:val="28"/>
                <w:szCs w:val="28"/>
                <w:lang w:val="uk-UA"/>
              </w:rPr>
              <w:t>Вивчення темпів зростання та зменшення розмірів вогнищевих утворень ЩЗ</w:t>
            </w:r>
          </w:p>
        </w:tc>
        <w:tc>
          <w:tcPr>
            <w:tcW w:w="1842" w:type="dxa"/>
            <w:tcBorders>
              <w:top w:val="single" w:sz="4" w:space="0" w:color="auto"/>
              <w:left w:val="single" w:sz="4" w:space="0" w:color="auto"/>
              <w:bottom w:val="single" w:sz="6" w:space="0" w:color="000000"/>
              <w:right w:val="single" w:sz="6" w:space="0" w:color="000000"/>
            </w:tcBorders>
          </w:tcPr>
          <w:p w:rsidR="003B5D6C" w:rsidRDefault="003B5D6C" w:rsidP="004B74E1">
            <w:pPr>
              <w:spacing w:line="264" w:lineRule="auto"/>
              <w:jc w:val="right"/>
              <w:rPr>
                <w:b/>
                <w:bCs/>
                <w:sz w:val="28"/>
                <w:szCs w:val="28"/>
                <w:lang w:val="uk-UA"/>
              </w:rPr>
            </w:pPr>
            <w:r>
              <w:rPr>
                <w:b/>
                <w:bCs/>
                <w:sz w:val="28"/>
                <w:szCs w:val="28"/>
              </w:rPr>
              <w:t>3 661</w:t>
            </w:r>
          </w:p>
        </w:tc>
      </w:tr>
      <w:tr w:rsidR="003B5D6C" w:rsidTr="004B74E1">
        <w:tblPrEx>
          <w:tblCellMar>
            <w:top w:w="0" w:type="dxa"/>
            <w:bottom w:w="0" w:type="dxa"/>
          </w:tblCellMar>
        </w:tblPrEx>
        <w:tc>
          <w:tcPr>
            <w:tcW w:w="7479" w:type="dxa"/>
            <w:tcBorders>
              <w:top w:val="single" w:sz="6" w:space="0" w:color="000000"/>
              <w:left w:val="single" w:sz="6" w:space="0" w:color="000000"/>
              <w:bottom w:val="single" w:sz="6" w:space="0" w:color="000000"/>
              <w:right w:val="single" w:sz="4" w:space="0" w:color="auto"/>
            </w:tcBorders>
          </w:tcPr>
          <w:p w:rsidR="003B5D6C" w:rsidRDefault="003B5D6C" w:rsidP="004B74E1">
            <w:pPr>
              <w:spacing w:line="264" w:lineRule="auto"/>
              <w:rPr>
                <w:sz w:val="28"/>
                <w:szCs w:val="28"/>
                <w:lang w:val="uk-UA"/>
              </w:rPr>
            </w:pPr>
            <w:r>
              <w:rPr>
                <w:sz w:val="28"/>
                <w:szCs w:val="28"/>
                <w:lang w:val="uk-UA"/>
              </w:rPr>
              <w:t>Дослідження фактів «зникнення» вогнищевих утворень ЩЗ</w:t>
            </w:r>
          </w:p>
        </w:tc>
        <w:tc>
          <w:tcPr>
            <w:tcW w:w="1842" w:type="dxa"/>
            <w:tcBorders>
              <w:top w:val="single" w:sz="6" w:space="0" w:color="000000"/>
              <w:left w:val="single" w:sz="4" w:space="0" w:color="auto"/>
              <w:bottom w:val="single" w:sz="6" w:space="0" w:color="000000"/>
              <w:right w:val="single" w:sz="6" w:space="0" w:color="000000"/>
            </w:tcBorders>
          </w:tcPr>
          <w:p w:rsidR="003B5D6C" w:rsidRDefault="003B5D6C" w:rsidP="004B74E1">
            <w:pPr>
              <w:spacing w:line="264" w:lineRule="auto"/>
              <w:jc w:val="right"/>
              <w:rPr>
                <w:b/>
                <w:bCs/>
                <w:sz w:val="28"/>
                <w:szCs w:val="28"/>
                <w:lang w:val="uk-UA"/>
              </w:rPr>
            </w:pPr>
            <w:r>
              <w:rPr>
                <w:b/>
                <w:bCs/>
                <w:sz w:val="28"/>
                <w:szCs w:val="28"/>
              </w:rPr>
              <w:t>14 919</w:t>
            </w:r>
          </w:p>
        </w:tc>
      </w:tr>
      <w:tr w:rsidR="003B5D6C" w:rsidTr="004B74E1">
        <w:tblPrEx>
          <w:tblCellMar>
            <w:top w:w="0" w:type="dxa"/>
            <w:bottom w:w="0" w:type="dxa"/>
          </w:tblCellMar>
        </w:tblPrEx>
        <w:tc>
          <w:tcPr>
            <w:tcW w:w="7479" w:type="dxa"/>
            <w:tcBorders>
              <w:top w:val="single" w:sz="6" w:space="0" w:color="000000"/>
              <w:left w:val="single" w:sz="6" w:space="0" w:color="000000"/>
              <w:bottom w:val="single" w:sz="6" w:space="0" w:color="000000"/>
              <w:right w:val="single" w:sz="4" w:space="0" w:color="auto"/>
            </w:tcBorders>
          </w:tcPr>
          <w:p w:rsidR="003B5D6C" w:rsidRDefault="003B5D6C" w:rsidP="004B74E1">
            <w:pPr>
              <w:spacing w:line="264" w:lineRule="auto"/>
              <w:rPr>
                <w:sz w:val="28"/>
                <w:szCs w:val="28"/>
                <w:lang w:val="uk-UA"/>
              </w:rPr>
            </w:pPr>
            <w:r>
              <w:rPr>
                <w:sz w:val="28"/>
                <w:szCs w:val="28"/>
                <w:lang w:val="uk-UA"/>
              </w:rPr>
              <w:t>Вивчення особливостей доброякісних новоутворень ЩЗ</w:t>
            </w:r>
          </w:p>
        </w:tc>
        <w:tc>
          <w:tcPr>
            <w:tcW w:w="1842" w:type="dxa"/>
            <w:tcBorders>
              <w:top w:val="single" w:sz="6" w:space="0" w:color="000000"/>
              <w:left w:val="single" w:sz="4" w:space="0" w:color="auto"/>
              <w:bottom w:val="single" w:sz="6" w:space="0" w:color="000000"/>
              <w:right w:val="single" w:sz="6" w:space="0" w:color="000000"/>
            </w:tcBorders>
          </w:tcPr>
          <w:p w:rsidR="003B5D6C" w:rsidRDefault="003B5D6C" w:rsidP="004B74E1">
            <w:pPr>
              <w:spacing w:line="264" w:lineRule="auto"/>
              <w:jc w:val="right"/>
              <w:rPr>
                <w:b/>
                <w:bCs/>
                <w:sz w:val="28"/>
                <w:szCs w:val="28"/>
                <w:lang w:val="uk-UA"/>
              </w:rPr>
            </w:pPr>
            <w:r>
              <w:rPr>
                <w:b/>
                <w:bCs/>
                <w:snapToGrid w:val="0"/>
                <w:sz w:val="28"/>
                <w:szCs w:val="28"/>
                <w:lang w:val="uk-UA"/>
              </w:rPr>
              <w:t>19013</w:t>
            </w:r>
          </w:p>
        </w:tc>
      </w:tr>
      <w:tr w:rsidR="003B5D6C" w:rsidTr="004B74E1">
        <w:tblPrEx>
          <w:tblCellMar>
            <w:top w:w="0" w:type="dxa"/>
            <w:bottom w:w="0" w:type="dxa"/>
          </w:tblCellMar>
        </w:tblPrEx>
        <w:tc>
          <w:tcPr>
            <w:tcW w:w="7479" w:type="dxa"/>
            <w:tcBorders>
              <w:top w:val="single" w:sz="6" w:space="0" w:color="000000"/>
              <w:left w:val="single" w:sz="6" w:space="0" w:color="000000"/>
              <w:bottom w:val="single" w:sz="6" w:space="0" w:color="000000"/>
              <w:right w:val="single" w:sz="4" w:space="0" w:color="auto"/>
            </w:tcBorders>
          </w:tcPr>
          <w:p w:rsidR="003B5D6C" w:rsidRDefault="003B5D6C" w:rsidP="004B74E1">
            <w:pPr>
              <w:spacing w:line="264" w:lineRule="auto"/>
              <w:rPr>
                <w:sz w:val="28"/>
                <w:szCs w:val="28"/>
                <w:lang w:val="uk-UA"/>
              </w:rPr>
            </w:pPr>
            <w:r>
              <w:rPr>
                <w:sz w:val="28"/>
                <w:szCs w:val="28"/>
                <w:lang w:val="uk-UA"/>
              </w:rPr>
              <w:t>Вивчення особливостей злоякісних новоутворень ЩЗ</w:t>
            </w:r>
          </w:p>
        </w:tc>
        <w:tc>
          <w:tcPr>
            <w:tcW w:w="1842" w:type="dxa"/>
            <w:tcBorders>
              <w:top w:val="single" w:sz="6" w:space="0" w:color="000000"/>
              <w:left w:val="single" w:sz="4" w:space="0" w:color="auto"/>
              <w:bottom w:val="single" w:sz="6" w:space="0" w:color="000000"/>
              <w:right w:val="single" w:sz="6" w:space="0" w:color="000000"/>
            </w:tcBorders>
          </w:tcPr>
          <w:p w:rsidR="003B5D6C" w:rsidRDefault="003B5D6C" w:rsidP="004B74E1">
            <w:pPr>
              <w:spacing w:line="264" w:lineRule="auto"/>
              <w:jc w:val="right"/>
              <w:rPr>
                <w:b/>
                <w:bCs/>
                <w:sz w:val="28"/>
                <w:szCs w:val="28"/>
                <w:lang w:val="uk-UA"/>
              </w:rPr>
            </w:pPr>
            <w:r>
              <w:rPr>
                <w:b/>
                <w:bCs/>
                <w:snapToGrid w:val="0"/>
                <w:sz w:val="28"/>
                <w:szCs w:val="28"/>
                <w:lang w:val="uk-UA"/>
              </w:rPr>
              <w:t>1758</w:t>
            </w:r>
          </w:p>
        </w:tc>
      </w:tr>
      <w:tr w:rsidR="003B5D6C" w:rsidTr="004B74E1">
        <w:tblPrEx>
          <w:tblCellMar>
            <w:top w:w="0" w:type="dxa"/>
            <w:bottom w:w="0" w:type="dxa"/>
          </w:tblCellMar>
        </w:tblPrEx>
        <w:tc>
          <w:tcPr>
            <w:tcW w:w="7479" w:type="dxa"/>
            <w:tcBorders>
              <w:top w:val="single" w:sz="6" w:space="0" w:color="000000"/>
              <w:left w:val="single" w:sz="6" w:space="0" w:color="000000"/>
              <w:bottom w:val="single" w:sz="6" w:space="0" w:color="000000"/>
              <w:right w:val="single" w:sz="4" w:space="0" w:color="auto"/>
            </w:tcBorders>
          </w:tcPr>
          <w:p w:rsidR="003B5D6C" w:rsidRDefault="003B5D6C" w:rsidP="004B74E1">
            <w:pPr>
              <w:spacing w:line="264" w:lineRule="auto"/>
              <w:rPr>
                <w:sz w:val="28"/>
                <w:szCs w:val="28"/>
                <w:lang w:val="uk-UA"/>
              </w:rPr>
            </w:pPr>
            <w:r>
              <w:rPr>
                <w:sz w:val="28"/>
                <w:szCs w:val="28"/>
                <w:lang w:val="uk-UA"/>
              </w:rPr>
              <w:t>Вивчення метастазування раку ЩЗ</w:t>
            </w:r>
          </w:p>
        </w:tc>
        <w:tc>
          <w:tcPr>
            <w:tcW w:w="1842" w:type="dxa"/>
            <w:tcBorders>
              <w:top w:val="single" w:sz="6" w:space="0" w:color="000000"/>
              <w:left w:val="single" w:sz="4" w:space="0" w:color="auto"/>
              <w:bottom w:val="single" w:sz="6" w:space="0" w:color="000000"/>
              <w:right w:val="single" w:sz="6" w:space="0" w:color="000000"/>
            </w:tcBorders>
          </w:tcPr>
          <w:p w:rsidR="003B5D6C" w:rsidRDefault="003B5D6C" w:rsidP="004B74E1">
            <w:pPr>
              <w:spacing w:line="264" w:lineRule="auto"/>
              <w:jc w:val="right"/>
              <w:rPr>
                <w:b/>
                <w:bCs/>
                <w:sz w:val="28"/>
                <w:szCs w:val="28"/>
                <w:lang w:val="uk-UA"/>
              </w:rPr>
            </w:pPr>
            <w:r>
              <w:rPr>
                <w:b/>
                <w:bCs/>
                <w:sz w:val="28"/>
                <w:szCs w:val="28"/>
                <w:lang w:val="uk-UA"/>
              </w:rPr>
              <w:t>466</w:t>
            </w:r>
          </w:p>
        </w:tc>
      </w:tr>
    </w:tbl>
    <w:p w:rsidR="003B5D6C" w:rsidRDefault="003B5D6C" w:rsidP="003B5D6C">
      <w:pPr>
        <w:spacing w:line="264" w:lineRule="auto"/>
        <w:rPr>
          <w:sz w:val="28"/>
          <w:szCs w:val="28"/>
          <w:lang w:val="uk-UA"/>
        </w:rPr>
      </w:pPr>
    </w:p>
    <w:p w:rsidR="003B5D6C" w:rsidRDefault="003B5D6C" w:rsidP="003B5D6C">
      <w:pPr>
        <w:pStyle w:val="Dtext0"/>
        <w:spacing w:line="264" w:lineRule="auto"/>
        <w:rPr>
          <w:lang w:val="uk-UA"/>
        </w:rPr>
      </w:pPr>
      <w:r>
        <w:rPr>
          <w:b/>
          <w:bCs/>
          <w:lang w:val="uk-UA"/>
        </w:rPr>
        <w:t>Класифікація захворювань щитоподібної залози.</w:t>
      </w:r>
      <w:r>
        <w:rPr>
          <w:lang w:val="uk-UA"/>
        </w:rPr>
        <w:t xml:space="preserve"> Серед існуючих і закріплених в науці та практиці термінів, що віддзеркалюють захворювання щитоподібної залози, зустрічаються абсолютно різні за принципом виділення поняття: “доброякісні пухлини”, “гіпотиреоз”, “тиреоїдити”. Таким чином, постає</w:t>
      </w:r>
      <w:r>
        <w:t xml:space="preserve"> проблема </w:t>
      </w:r>
      <w:r>
        <w:rPr>
          <w:lang w:val="uk-UA"/>
        </w:rPr>
        <w:t>коректного</w:t>
      </w:r>
      <w:r>
        <w:t xml:space="preserve"> </w:t>
      </w:r>
      <w:r>
        <w:rPr>
          <w:lang w:val="uk-UA"/>
        </w:rPr>
        <w:t>визначення</w:t>
      </w:r>
      <w:r>
        <w:t xml:space="preserve"> рубрик, які б могли бути застосовані в медичних інформаційних системах. </w:t>
      </w:r>
      <w:r>
        <w:rPr>
          <w:lang w:val="uk-UA"/>
        </w:rPr>
        <w:t xml:space="preserve">Задіяними ознаками нозологічних форм є: клінічні, порушення функції, морфологічна форма захворювання та патогенез. За кожною з груп було запропоновано рубрики, які дозволяють повно та коректно відзначити будь-яку клінічну ситуацію. Навести всі рубрики в межах автореферату неможливо, тому далі наводяться декілька </w:t>
      </w:r>
      <w:r>
        <w:rPr>
          <w:lang w:val="uk-UA"/>
        </w:rPr>
        <w:lastRenderedPageBreak/>
        <w:t>показових прикладів.</w:t>
      </w:r>
    </w:p>
    <w:p w:rsidR="003B5D6C" w:rsidRDefault="003B5D6C" w:rsidP="003B5D6C">
      <w:pPr>
        <w:pStyle w:val="AutoText"/>
        <w:spacing w:line="264" w:lineRule="auto"/>
        <w:rPr>
          <w:sz w:val="28"/>
          <w:szCs w:val="28"/>
        </w:rPr>
      </w:pPr>
      <w:r>
        <w:rPr>
          <w:sz w:val="28"/>
          <w:szCs w:val="28"/>
        </w:rPr>
        <w:t xml:space="preserve">Однією з ознак для групування є функція щитоподібної залози, а саме ефект дії тиреоїдних гормонів, тому що причиною клінічних проявів може бути далеко не тільки порушення їх продукції у щитоподібній залозі, що звичайно мається на увазі. </w:t>
      </w:r>
    </w:p>
    <w:p w:rsidR="003B5D6C" w:rsidRDefault="003B5D6C" w:rsidP="003B5D6C">
      <w:pPr>
        <w:pStyle w:val="AutoText"/>
        <w:spacing w:line="264" w:lineRule="auto"/>
        <w:rPr>
          <w:sz w:val="28"/>
          <w:szCs w:val="28"/>
        </w:rPr>
      </w:pPr>
      <w:r>
        <w:rPr>
          <w:sz w:val="28"/>
          <w:szCs w:val="28"/>
        </w:rPr>
        <w:t xml:space="preserve">Нами пропонується визначати дві групи рубрик за етіологією: первинний і вторинний (внаслідок порушення стимуляції щитоподібної залози) як гіпотиреоз, так і тиреотоксикоз. За ступенем важкості обидва різновиди цих порушень розділяємо на легку, середньої важкості і важку форми. Таким чином, усі порушення функції щитоподібної залози можуть бути визначені вибором однієї рубрики в кожній із цих груп. Для деяких пацієнтів вони можуть складати закінчений діагноз, для інших - бути лише його частиною. </w:t>
      </w:r>
    </w:p>
    <w:p w:rsidR="003B5D6C" w:rsidRDefault="003B5D6C" w:rsidP="003B5D6C">
      <w:pPr>
        <w:pStyle w:val="AutoText"/>
        <w:spacing w:line="264" w:lineRule="auto"/>
        <w:rPr>
          <w:sz w:val="28"/>
          <w:szCs w:val="28"/>
        </w:rPr>
      </w:pPr>
      <w:r>
        <w:rPr>
          <w:sz w:val="28"/>
          <w:szCs w:val="28"/>
        </w:rPr>
        <w:t>Найбільшої уваги потребує виділення нозологічних форм за клінічними та гістологічними ознаками. Схема, що пропонується нами, віддзеркалює в якості рубрик лише поодинокість або множинність уражень, що не виключає можливості вказівки на локалізацію в текстовому доповненні. Крім того, для однозначного розділення клінічного та гістологічного діагнозу вузлового зобу найбільш раціональним здається робити додаткову вказівку на це, наприклад в дужках: вузловий зоб (клінічно / гістологічно), багатовузловий зоб (клінічно / гістологічно), карцинома щитоподібної залози (клінічно / гістологічно). Рубрика “Карцинома щитоподібної залози (клінічно)” дозволить фіксувати ті ситуації, коли цей діагноз виставляється лікарем при огляді або за результатами цитологічного обстеження пунктату, але ще не підтверджений гістологічним висновком.</w:t>
      </w:r>
    </w:p>
    <w:p w:rsidR="003B5D6C" w:rsidRDefault="003B5D6C" w:rsidP="003B5D6C">
      <w:pPr>
        <w:pStyle w:val="AutoText"/>
        <w:spacing w:line="264" w:lineRule="auto"/>
        <w:rPr>
          <w:sz w:val="28"/>
          <w:szCs w:val="28"/>
        </w:rPr>
      </w:pPr>
      <w:r>
        <w:rPr>
          <w:sz w:val="28"/>
          <w:szCs w:val="28"/>
        </w:rPr>
        <w:t>Ще одним питанням відображення вогнищевих уражень щитоподібної залози в діагнозі є визначення ступеня його величини, що має практичне значення не тільки відносно дифузного зобу. В роботі запропонована умовна класифікація, згідно котрій за розміром солітарного або найбільшого вузла при багатовузловому зобі вважається вузловим (багатовузловим зобом): I ступеня при розмірах 0,5 – 0,9 см;  II ступеня при розмірах &gt; 1 - 4 см; III ступеня при розмірах &gt; 4 см.</w:t>
      </w:r>
    </w:p>
    <w:p w:rsidR="003B5D6C" w:rsidRDefault="003B5D6C" w:rsidP="003B5D6C">
      <w:pPr>
        <w:pStyle w:val="AutoText"/>
        <w:spacing w:line="264" w:lineRule="auto"/>
        <w:rPr>
          <w:sz w:val="28"/>
          <w:szCs w:val="28"/>
        </w:rPr>
      </w:pPr>
      <w:r>
        <w:rPr>
          <w:sz w:val="28"/>
          <w:szCs w:val="28"/>
        </w:rPr>
        <w:t xml:space="preserve">Існуючий діагноз змішаного зобу, при якому дифузне збільшення щитоподібної залози сполучається із наявністю вузла (вузлів), не повинен виділятись у якості окремої рубрики. Ступінь дифузного збільшення та вузлоутворення коректно відбивається відповідними значеннями із наведених вище груп. За тими ж міркуваннями ряд рубрик десятої МКХ в розділі захворювань щитоподібної залози нам здаються менш вдалими, тому що об’єднують одним значенням сполучення, наприклад, функціональних порушень та вузлоутворення. Такий підхід веде до значного збільшення позицій та частіше за все зменшує інформаційну ємкість. Так, рубрика </w:t>
      </w:r>
      <w:r>
        <w:rPr>
          <w:sz w:val="28"/>
          <w:szCs w:val="28"/>
        </w:rPr>
        <w:lastRenderedPageBreak/>
        <w:t>“Е 05.0” (Тиреотоксикоз з дифузним зобом) не віддзеркалює ні ступінь збільшення ЩЗ, ні важкість тиреотоксикозу. Додавання до цієї рубрики відповідних додаткових ставить під сумнів питання про необхідність її самої, якщо вся необхідна інформація вже є в приведених двох.</w:t>
      </w:r>
    </w:p>
    <w:p w:rsidR="003B5D6C" w:rsidRDefault="003B5D6C" w:rsidP="003B5D6C">
      <w:pPr>
        <w:pStyle w:val="AutoText"/>
        <w:spacing w:line="264" w:lineRule="auto"/>
        <w:rPr>
          <w:sz w:val="28"/>
          <w:szCs w:val="28"/>
        </w:rPr>
      </w:pPr>
      <w:r>
        <w:rPr>
          <w:sz w:val="28"/>
          <w:szCs w:val="28"/>
        </w:rPr>
        <w:t xml:space="preserve">Запропоновані рубрики дозволяють однозначно відбивати інформацію щодо різних форм патології щитоподібної залози. При автоматизації сукупність рубрик усіх груп може бути використана як частка довідника діагнозів. При цьому наявність текстового доповнення до рубрики дозволяє лікарю відмітити всі інші особливості клінічної ситуації для збереження інформації та формування медичних документів. </w:t>
      </w:r>
    </w:p>
    <w:p w:rsidR="003B5D6C" w:rsidRDefault="003B5D6C" w:rsidP="003B5D6C">
      <w:pPr>
        <w:pStyle w:val="AutoText"/>
        <w:rPr>
          <w:sz w:val="28"/>
          <w:szCs w:val="28"/>
        </w:rPr>
      </w:pPr>
      <w:r>
        <w:rPr>
          <w:b/>
          <w:bCs/>
          <w:sz w:val="28"/>
          <w:szCs w:val="28"/>
        </w:rPr>
        <w:t>Класифікація пухлинних захворювань наднирникових залоз.</w:t>
      </w:r>
      <w:r>
        <w:rPr>
          <w:sz w:val="28"/>
          <w:szCs w:val="28"/>
        </w:rPr>
        <w:t xml:space="preserve"> Клінічний перебіг більшості пухлин НЗ супроводжується синдромами гіперкортицизму, рідше — еу- та гіпокортицизму. З огляду на те, що наявність клінічних синдромів є важливим чинником на всіх етапах лікування пацієнта з пухлиною НЗ, вважаємо обов’язковим виділення їх у вигляді самостійних рубрик. Слід зазначити, що й у лікарській практиці синдроми гіперкортицизму використовуються як окремі нозологічні одиниці. Найчастіше саме з клінічних проявів починається діагностичний пошук, внаслідок якого може бути знайдено пухлину надниркової залози. Отже, всі синдроми гіперкортицизму слід визначити у вигляді окремих рубрик довідника діагнозів. Вважаємо недоцільним виділяти для відсутності гормональної активності самостійну рубрику. Якщо не вказано жодного з синдромів гіперкортицизму, це означає, що їх і не було. Саме такий підхід буде адекватним для наступного аналізу даних. Необхідність додаткового (уточнюючого) зауваження про гормонально неактивну пухлину в медичних документах можна легко задовольнити використанням текстового доповнення. У такому випадку повний діагноз буде у звичній для лікаря формі, і це не вплине на ефективність автоматизованого аналізу. Слід також підкреслити, що запропоноване рішення дозволяє зазначати декілька синдромів одночасно, що може мати місце.</w:t>
      </w:r>
    </w:p>
    <w:p w:rsidR="003B5D6C" w:rsidRDefault="003B5D6C" w:rsidP="003B5D6C">
      <w:pPr>
        <w:pStyle w:val="AutoText"/>
        <w:rPr>
          <w:sz w:val="28"/>
          <w:szCs w:val="28"/>
        </w:rPr>
      </w:pPr>
      <w:r>
        <w:rPr>
          <w:sz w:val="28"/>
          <w:szCs w:val="28"/>
        </w:rPr>
        <w:t xml:space="preserve">Щодо гістологічних типів пухлин мозкового шару НЗ, то треба відмітити різноманітність термінів, що вживаються для їх визначення. Пов’язано це, перш за все, з ембріогенезом самого мозкового шару, який є похідним ектодерми, а саме нервового гребінця (нейроектодерми), та має симпатичну іннервацію, тобто відповідні структури, з яких також можуть розвиватися пухлини. Крім того, хромафінні клітини, що виробляють катехоламіни (адреналін, норадреналін і дофамін), присутні не лише у мозковому шарі НЗ, але й у ділянці парааортальних симпатичних гангліїв </w:t>
      </w:r>
      <w:r>
        <w:rPr>
          <w:sz w:val="28"/>
          <w:szCs w:val="28"/>
        </w:rPr>
        <w:lastRenderedPageBreak/>
        <w:t>(найбільше скупчення знаходиться у ділянці відходу нижньої брижової артерії та відоме як "орган Цукеркандля"), за ходом стравоходу, кишечнику, широкої зв’язки, у міокарді та інших органах. Це призвело до того, що найчастіше пухлини з хромафінної тканини (будь-якої локалізації) та гангліїв (як симпатичних, так і парасимпатичних) розглядаються разом. Можливо, у такому поєднанні криється одна з причин багатьох найменувань пухлин, що взаємно перекриваються та тлумачаться по-різному.</w:t>
      </w:r>
    </w:p>
    <w:p w:rsidR="003B5D6C" w:rsidRDefault="003B5D6C" w:rsidP="003B5D6C">
      <w:pPr>
        <w:pStyle w:val="AutoText"/>
        <w:rPr>
          <w:sz w:val="28"/>
          <w:szCs w:val="28"/>
        </w:rPr>
      </w:pPr>
      <w:r>
        <w:rPr>
          <w:sz w:val="28"/>
          <w:szCs w:val="28"/>
        </w:rPr>
        <w:t>На підставі аналізу літератури щодо ембріогенезу мозкового шару надниркових залоз та існуючих термінів внесено такі пропозиції. Під парагангліями (як данину традиції, що склалася) слід розуміти позанадниркові скупчення хромафінної тканини. Доброякісні пухлини, що виникають із позанадниркової хромафінної тканини і, як наслідок, гістологічно та клінічно найчастіше подібні до феохромоцитом, іменувати "хромафіномами". Доброякісні пухлини з гангліонарних утворень (структур, що походять із симпатобластів) іменувати "парагангліомами". Для найменування злоякісних пухлин із хромафінних клітин мозкового шару НЗ як синоніми використовуються терміни "злоякісна феохромоцитома" та "феохромобластома". Другий термін вважаємо вдалішим, як і "симпатобластома". В рамках класифікації пропонується також зберегти принцип розподілу пухлин на ті, що походять із хромафінобластів (феохромобластома та хромафінобластома) та гангліонарних структур (симпатобластома).</w:t>
      </w:r>
    </w:p>
    <w:p w:rsidR="003B5D6C" w:rsidRDefault="003B5D6C" w:rsidP="003B5D6C">
      <w:pPr>
        <w:pStyle w:val="AutoText"/>
        <w:rPr>
          <w:sz w:val="28"/>
          <w:szCs w:val="28"/>
        </w:rPr>
      </w:pPr>
      <w:r>
        <w:rPr>
          <w:b/>
          <w:bCs/>
          <w:sz w:val="28"/>
          <w:szCs w:val="28"/>
        </w:rPr>
        <w:t>Дослідження вогнищевих утворень щитоподібної залози.</w:t>
      </w:r>
      <w:r>
        <w:rPr>
          <w:sz w:val="28"/>
          <w:szCs w:val="28"/>
        </w:rPr>
        <w:t xml:space="preserve"> Визначення </w:t>
      </w:r>
      <w:r>
        <w:rPr>
          <w:i/>
          <w:iCs/>
          <w:sz w:val="28"/>
          <w:szCs w:val="28"/>
          <w:u w:val="single"/>
        </w:rPr>
        <w:t>темпів зростання та зменшення вогнищевих утворень щитоподібної залози</w:t>
      </w:r>
      <w:r>
        <w:rPr>
          <w:sz w:val="28"/>
          <w:szCs w:val="28"/>
        </w:rPr>
        <w:t xml:space="preserve"> проведено за даними реєстру хворих з ендокринною патологією Інституту, який на кінець 2006 р. містив дані щодо 20 771 пацієнта з вогнищевими утвореннями ЩЗ. За допомогою автоматизованої обробки даних опрацьовано результати 17 978 УЗД щитоподібної залози у 3 661 пацієнта   з вогнищевими утвореннями щитоподібної залози, які спостерігались протягом від 2-х місяців до 7 років. Вивчались темпи зростання та зменшення лінійних розмірів вогнищевих утворень щитоподібної залози з метою отримання розподілу існуючих варіантів в вимірюванні міліметрів на рік, до якого зводились всі випадки. Треба зауважити, що подібних досліджень щодо мешканців України, які постраждали внаслідок аварії на Чорнобильській АЕС, в літературі на знайдено. </w:t>
      </w:r>
    </w:p>
    <w:p w:rsidR="003B5D6C" w:rsidRDefault="003B5D6C" w:rsidP="003B5D6C">
      <w:pPr>
        <w:pStyle w:val="AutoText"/>
        <w:rPr>
          <w:sz w:val="28"/>
          <w:szCs w:val="28"/>
        </w:rPr>
      </w:pPr>
      <w:r>
        <w:rPr>
          <w:sz w:val="28"/>
          <w:szCs w:val="28"/>
        </w:rPr>
        <w:t xml:space="preserve">Введемо наступне визначення. В даному дослідженні  будемо називати </w:t>
      </w:r>
      <w:r>
        <w:rPr>
          <w:sz w:val="28"/>
          <w:szCs w:val="28"/>
        </w:rPr>
        <w:lastRenderedPageBreak/>
        <w:t xml:space="preserve">інтервал між двома УЗД щитоподібної залози, за якими розмір змінювався лише в одному напрямку, </w:t>
      </w:r>
      <w:r>
        <w:rPr>
          <w:b/>
          <w:bCs/>
          <w:i/>
          <w:iCs/>
          <w:sz w:val="28"/>
          <w:szCs w:val="28"/>
        </w:rPr>
        <w:t>епізодом</w:t>
      </w:r>
      <w:r>
        <w:rPr>
          <w:sz w:val="28"/>
          <w:szCs w:val="28"/>
        </w:rPr>
        <w:t xml:space="preserve">. Таким чином кожне вогнищеве утворення хворого могло було представлено як одним, так і декількома епізодами. Аналіз темпів зростання та зменшення проводився за епізодами, що виступали в якості самостійних інформаційних одиниць. Швидкість змін розміру визначалась в міліметрах на рік. До такого показника зводились всі епізоди шляхом екстраполяції на рік реальних інтервалів дат УЗД та різниці в розмірах. </w:t>
      </w:r>
    </w:p>
    <w:p w:rsidR="003B5D6C" w:rsidRPr="003B5D6C" w:rsidRDefault="003B5D6C" w:rsidP="003B5D6C">
      <w:pPr>
        <w:pStyle w:val="AutoText"/>
        <w:rPr>
          <w:sz w:val="16"/>
          <w:szCs w:val="16"/>
        </w:rPr>
      </w:pPr>
      <w:r>
        <w:rPr>
          <w:sz w:val="28"/>
          <w:szCs w:val="28"/>
        </w:rPr>
        <w:t>Розподіл епізодів за періодами (починаючи з 2 місяців і до 36) наведено на рис. 6. Епізоди з періодами більше 3 років не потрапили в діаграму, бо не мали суттєвого значення, але вимагали б різкого зменшення масштабу (всього таких епізодів було 509, що склало 6,7%). Максимальний епізод серед виявлених мав період 84 місяці.</w:t>
      </w:r>
    </w:p>
    <w:p w:rsidR="003B5D6C" w:rsidRDefault="003B5D6C" w:rsidP="003B5D6C">
      <w:pPr>
        <w:pStyle w:val="AutoText"/>
        <w:spacing w:line="264" w:lineRule="auto"/>
        <w:ind w:firstLine="0"/>
        <w:rPr>
          <w:sz w:val="28"/>
          <w:szCs w:val="28"/>
        </w:rPr>
      </w:pPr>
      <w:r>
        <w:rPr>
          <w:noProof/>
          <w:sz w:val="28"/>
          <w:szCs w:val="28"/>
          <w:lang w:val="ru-RU"/>
        </w:rPr>
        <w:drawing>
          <wp:inline distT="0" distB="0" distL="0" distR="0">
            <wp:extent cx="5711825" cy="4524375"/>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sz w:val="28"/>
          <w:szCs w:val="28"/>
        </w:rPr>
        <w:t xml:space="preserve"> </w:t>
      </w:r>
    </w:p>
    <w:p w:rsidR="003B5D6C" w:rsidRDefault="003B5D6C" w:rsidP="003B5D6C">
      <w:pPr>
        <w:pStyle w:val="DTblNum"/>
        <w:spacing w:before="0" w:after="0" w:line="264" w:lineRule="auto"/>
        <w:jc w:val="center"/>
      </w:pPr>
      <w:r>
        <w:t>Рис. 6. Розподіл кількості епізодів за періодами (в місяцях)</w:t>
      </w:r>
    </w:p>
    <w:p w:rsidR="003B5D6C" w:rsidRDefault="003B5D6C" w:rsidP="003B5D6C">
      <w:pPr>
        <w:pStyle w:val="AutoText"/>
        <w:spacing w:line="264" w:lineRule="auto"/>
        <w:rPr>
          <w:sz w:val="28"/>
          <w:szCs w:val="28"/>
        </w:rPr>
      </w:pPr>
    </w:p>
    <w:p w:rsidR="003B5D6C" w:rsidRDefault="003B5D6C" w:rsidP="003B5D6C">
      <w:pPr>
        <w:pStyle w:val="AutoText"/>
        <w:spacing w:line="240" w:lineRule="auto"/>
        <w:rPr>
          <w:sz w:val="28"/>
          <w:szCs w:val="28"/>
        </w:rPr>
      </w:pPr>
      <w:r>
        <w:rPr>
          <w:sz w:val="28"/>
          <w:szCs w:val="28"/>
        </w:rPr>
        <w:t xml:space="preserve">Загальна кількість епізодів склала 7 595. З них було 1 444 (19%) епізодів збільшення, 1 277 (16,8%) – зменшення та 4 874 (64,2%) – відсутності змін розмірів. Розглядалися темпи росту в діапазоні  від 1 до 20 мм/рік. Найбільшу кількість випадків тривалості епізодів (змін розміру в одному напрямку) виявлено в період від 3 до 7 місяців, а саме 2954 епізоди </w:t>
      </w:r>
      <w:r>
        <w:rPr>
          <w:sz w:val="28"/>
          <w:szCs w:val="28"/>
        </w:rPr>
        <w:lastRenderedPageBreak/>
        <w:t xml:space="preserve">(38,9%). Загальна кількість епізодів від 2 місяців до року склала 4992, що становить 65,7%. </w:t>
      </w:r>
    </w:p>
    <w:p w:rsidR="003B5D6C" w:rsidRPr="003B5D6C" w:rsidRDefault="003B5D6C" w:rsidP="003B5D6C">
      <w:pPr>
        <w:pStyle w:val="AutoText"/>
        <w:spacing w:line="240" w:lineRule="auto"/>
        <w:rPr>
          <w:sz w:val="28"/>
          <w:szCs w:val="28"/>
        </w:rPr>
      </w:pPr>
      <w:r>
        <w:rPr>
          <w:sz w:val="28"/>
          <w:szCs w:val="28"/>
        </w:rPr>
        <w:t>Всього серед 3 661 пацієнта, у яких виявлено та досліджено динаміку розмірів вогнищевих утворень ЩЗ, обидва напрямки (як зростання, так і зменшення) спостерігались у 1 798 осіб, що складає 49,1%. Такі дані дозволяють визначити вогнищеві ураження ЩЗ як такі, яким притаманні періодичні зміни розміру в обох напрямках майже в половині випадків. Розподіл темпів зростання та зменшення показано на рис. 7. Статистичний аналіз за допомогою критерію „</w:t>
      </w:r>
      <w:r>
        <w:rPr>
          <w:sz w:val="28"/>
          <w:szCs w:val="28"/>
        </w:rPr>
        <w:sym w:font="Symbol" w:char="F063"/>
      </w:r>
      <w:r>
        <w:rPr>
          <w:sz w:val="28"/>
          <w:szCs w:val="28"/>
          <w:vertAlign w:val="superscript"/>
        </w:rPr>
        <w:t>2”</w:t>
      </w:r>
      <w:r>
        <w:rPr>
          <w:sz w:val="28"/>
          <w:szCs w:val="28"/>
        </w:rPr>
        <w:t xml:space="preserve"> доводить відсутність вірогідної різниці в їх розподілі (p&gt;0,05). При цьому і сама кількість випадків відрізняється в бік переваги збільшення всього на 11,6%. Зберігаються також і пропорції розподілу в цілому, де темпи збільшення та зменшення на 1-10 міліметрів на рік складають 86,8% та 82,9% від кількості всіх зафіксованих епізодів відповідно. </w:t>
      </w:r>
    </w:p>
    <w:p w:rsidR="003B5D6C" w:rsidRPr="003B5D6C" w:rsidRDefault="003B5D6C" w:rsidP="003B5D6C">
      <w:pPr>
        <w:pStyle w:val="AutoText"/>
        <w:rPr>
          <w:sz w:val="16"/>
          <w:szCs w:val="16"/>
        </w:rPr>
      </w:pPr>
    </w:p>
    <w:p w:rsidR="003B5D6C" w:rsidRDefault="003B5D6C" w:rsidP="003B5D6C">
      <w:pPr>
        <w:pStyle w:val="AutoText"/>
        <w:spacing w:line="264" w:lineRule="auto"/>
        <w:ind w:firstLine="0"/>
        <w:rPr>
          <w:sz w:val="28"/>
          <w:szCs w:val="28"/>
        </w:rPr>
      </w:pPr>
      <w:r>
        <w:rPr>
          <w:noProof/>
          <w:sz w:val="28"/>
          <w:szCs w:val="28"/>
          <w:lang w:val="ru-RU"/>
        </w:rPr>
        <w:drawing>
          <wp:inline distT="0" distB="0" distL="0" distR="0">
            <wp:extent cx="5996940" cy="3966210"/>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5D6C" w:rsidRDefault="003B5D6C" w:rsidP="003B5D6C">
      <w:pPr>
        <w:pStyle w:val="DTblNum"/>
        <w:spacing w:before="0" w:after="0" w:line="264" w:lineRule="auto"/>
        <w:jc w:val="center"/>
      </w:pPr>
      <w:r>
        <w:t xml:space="preserve">Рис. 7. Порівняння розподілу темпів збільшення та зменшення </w:t>
      </w:r>
      <w:r>
        <w:br/>
        <w:t>вогнищевих утворень ЩЗ</w:t>
      </w:r>
    </w:p>
    <w:p w:rsidR="003B5D6C" w:rsidRDefault="003B5D6C" w:rsidP="003B5D6C">
      <w:pPr>
        <w:pStyle w:val="AutoText"/>
        <w:spacing w:line="264" w:lineRule="auto"/>
        <w:rPr>
          <w:sz w:val="28"/>
          <w:szCs w:val="28"/>
        </w:rPr>
      </w:pPr>
    </w:p>
    <w:p w:rsidR="003B5D6C" w:rsidRDefault="003B5D6C" w:rsidP="003B5D6C">
      <w:pPr>
        <w:pStyle w:val="AutoText"/>
        <w:spacing w:line="264" w:lineRule="auto"/>
        <w:rPr>
          <w:sz w:val="28"/>
          <w:szCs w:val="28"/>
        </w:rPr>
      </w:pPr>
      <w:r>
        <w:rPr>
          <w:sz w:val="28"/>
          <w:szCs w:val="28"/>
        </w:rPr>
        <w:t xml:space="preserve">В цілому,  наведені дані дозволяють отримати розподіл існуючих темпів збільшення та зменшення вогнищевих утворень щитоподібної залози. Завдяки йому, визначення терміну “швидке зростання” тепер може бути здійснено з чітким розумінням його відносної ваги серед усіх існуючих темпів. </w:t>
      </w:r>
    </w:p>
    <w:p w:rsidR="003B5D6C" w:rsidRDefault="003B5D6C" w:rsidP="003B5D6C">
      <w:pPr>
        <w:pStyle w:val="AutoText"/>
        <w:spacing w:line="264" w:lineRule="auto"/>
        <w:rPr>
          <w:sz w:val="28"/>
          <w:szCs w:val="28"/>
        </w:rPr>
      </w:pPr>
      <w:r>
        <w:rPr>
          <w:sz w:val="28"/>
          <w:szCs w:val="28"/>
        </w:rPr>
        <w:t xml:space="preserve"> Як видно з рис. 7, кількість випадків з темпом росту до  6 мм/рік  складає 60 % всіх спостережень. Тому за отриманими даними запропоновано </w:t>
      </w:r>
      <w:r>
        <w:rPr>
          <w:sz w:val="28"/>
          <w:szCs w:val="28"/>
        </w:rPr>
        <w:lastRenderedPageBreak/>
        <w:t xml:space="preserve">вважати швидким зростання утворення на 6 та більше мм/рік, що є темпом більше середнього. </w:t>
      </w:r>
    </w:p>
    <w:p w:rsidR="003B5D6C" w:rsidRDefault="003B5D6C" w:rsidP="003B5D6C">
      <w:pPr>
        <w:pStyle w:val="AutoText"/>
        <w:spacing w:line="264" w:lineRule="auto"/>
        <w:rPr>
          <w:sz w:val="28"/>
          <w:szCs w:val="28"/>
        </w:rPr>
      </w:pPr>
      <w:r>
        <w:rPr>
          <w:sz w:val="28"/>
          <w:szCs w:val="28"/>
        </w:rPr>
        <w:t xml:space="preserve">Для дослідження фактів </w:t>
      </w:r>
      <w:r>
        <w:rPr>
          <w:sz w:val="28"/>
          <w:szCs w:val="28"/>
          <w:u w:val="single"/>
        </w:rPr>
        <w:t>«</w:t>
      </w:r>
      <w:r>
        <w:rPr>
          <w:i/>
          <w:iCs/>
          <w:sz w:val="28"/>
          <w:szCs w:val="28"/>
          <w:u w:val="single"/>
        </w:rPr>
        <w:t>зникнення» вогнищевих утворень щитоподібної залози</w:t>
      </w:r>
      <w:r>
        <w:rPr>
          <w:sz w:val="28"/>
          <w:szCs w:val="28"/>
        </w:rPr>
        <w:t xml:space="preserve"> за даними УЗД проаналізовано 14 919 пацієнтів, у яких зафіксовано додаткові утворення щитоподібної залози. З них 11 526 не були оперовані. Фактом «зникнення» вважалась відсутність додаткових утворень за даними останнього УЗД. Результати наведено в табл. 3. </w:t>
      </w:r>
    </w:p>
    <w:p w:rsidR="003B5D6C" w:rsidRDefault="003B5D6C" w:rsidP="003B5D6C">
      <w:pPr>
        <w:spacing w:line="264" w:lineRule="auto"/>
        <w:ind w:firstLine="720"/>
        <w:jc w:val="right"/>
        <w:rPr>
          <w:sz w:val="28"/>
          <w:szCs w:val="28"/>
          <w:lang w:val="uk-UA"/>
        </w:rPr>
      </w:pPr>
      <w:r>
        <w:rPr>
          <w:sz w:val="28"/>
          <w:szCs w:val="28"/>
          <w:lang w:val="uk-UA"/>
        </w:rPr>
        <w:t xml:space="preserve">Таблиця 3 </w:t>
      </w:r>
    </w:p>
    <w:p w:rsidR="003B5D6C" w:rsidRDefault="003B5D6C" w:rsidP="003B5D6C">
      <w:pPr>
        <w:pStyle w:val="DTblName"/>
        <w:spacing w:line="264" w:lineRule="auto"/>
        <w:rPr>
          <w:b/>
          <w:bCs/>
          <w:lang w:val="uk-UA"/>
        </w:rPr>
      </w:pPr>
      <w:r>
        <w:rPr>
          <w:b/>
          <w:bCs/>
          <w:lang w:val="uk-UA"/>
        </w:rPr>
        <w:t xml:space="preserve">Розподіл фактів «зникнення» вогнищевих утворень за даними УЗД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92"/>
        <w:gridCol w:w="1418"/>
        <w:gridCol w:w="1417"/>
        <w:gridCol w:w="992"/>
        <w:gridCol w:w="992"/>
        <w:gridCol w:w="1985"/>
      </w:tblGrid>
      <w:tr w:rsidR="003B5D6C" w:rsidTr="004B74E1">
        <w:tblPrEx>
          <w:tblCellMar>
            <w:top w:w="0" w:type="dxa"/>
            <w:bottom w:w="0" w:type="dxa"/>
          </w:tblCellMar>
        </w:tblPrEx>
        <w:trPr>
          <w:cantSplit/>
        </w:trPr>
        <w:tc>
          <w:tcPr>
            <w:tcW w:w="1668" w:type="dxa"/>
            <w:vMerge w:val="restart"/>
            <w:tcBorders>
              <w:top w:val="single" w:sz="4" w:space="0" w:color="auto"/>
              <w:left w:val="single" w:sz="4" w:space="0" w:color="auto"/>
              <w:bottom w:val="single" w:sz="4" w:space="0" w:color="auto"/>
              <w:right w:val="single" w:sz="4" w:space="0" w:color="auto"/>
            </w:tcBorders>
          </w:tcPr>
          <w:p w:rsidR="003B5D6C" w:rsidRDefault="003B5D6C" w:rsidP="004B74E1">
            <w:pPr>
              <w:jc w:val="center"/>
              <w:rPr>
                <w:b/>
                <w:bCs/>
                <w:lang w:val="uk-UA"/>
              </w:rPr>
            </w:pPr>
          </w:p>
          <w:p w:rsidR="003B5D6C" w:rsidRDefault="003B5D6C" w:rsidP="004B74E1">
            <w:pPr>
              <w:jc w:val="center"/>
              <w:rPr>
                <w:b/>
                <w:bCs/>
                <w:lang w:val="uk-UA"/>
              </w:rPr>
            </w:pPr>
            <w:r>
              <w:rPr>
                <w:b/>
                <w:bCs/>
                <w:lang w:val="uk-UA"/>
              </w:rPr>
              <w:t>Розміри вогнищевих утворень ЩЗ</w:t>
            </w:r>
          </w:p>
        </w:tc>
        <w:tc>
          <w:tcPr>
            <w:tcW w:w="3827" w:type="dxa"/>
            <w:gridSpan w:val="3"/>
            <w:tcBorders>
              <w:top w:val="single" w:sz="4" w:space="0" w:color="auto"/>
              <w:left w:val="single" w:sz="4" w:space="0" w:color="auto"/>
              <w:bottom w:val="single" w:sz="4" w:space="0" w:color="auto"/>
              <w:right w:val="single" w:sz="4" w:space="0" w:color="auto"/>
            </w:tcBorders>
          </w:tcPr>
          <w:p w:rsidR="003B5D6C" w:rsidRDefault="003B5D6C" w:rsidP="004B74E1">
            <w:pPr>
              <w:ind w:firstLine="34"/>
              <w:jc w:val="center"/>
              <w:rPr>
                <w:b/>
                <w:bCs/>
                <w:lang w:val="uk-UA"/>
              </w:rPr>
            </w:pPr>
            <w:r>
              <w:rPr>
                <w:b/>
                <w:bCs/>
                <w:lang w:val="uk-UA"/>
              </w:rPr>
              <w:t xml:space="preserve">Виявлено </w:t>
            </w:r>
            <w:r>
              <w:rPr>
                <w:b/>
                <w:bCs/>
                <w:lang w:val="uk-UA"/>
              </w:rPr>
              <w:br/>
              <w:t>вогнищевих утворень ЩЗ</w:t>
            </w:r>
          </w:p>
        </w:tc>
        <w:tc>
          <w:tcPr>
            <w:tcW w:w="3969" w:type="dxa"/>
            <w:gridSpan w:val="3"/>
            <w:tcBorders>
              <w:top w:val="single" w:sz="4" w:space="0" w:color="auto"/>
              <w:left w:val="single" w:sz="4" w:space="0" w:color="auto"/>
              <w:bottom w:val="single" w:sz="4" w:space="0" w:color="auto"/>
              <w:right w:val="single" w:sz="4" w:space="0" w:color="auto"/>
            </w:tcBorders>
          </w:tcPr>
          <w:p w:rsidR="003B5D6C" w:rsidRDefault="003B5D6C" w:rsidP="004B74E1">
            <w:pPr>
              <w:jc w:val="center"/>
              <w:rPr>
                <w:b/>
                <w:bCs/>
                <w:lang w:val="uk-UA"/>
              </w:rPr>
            </w:pPr>
            <w:r>
              <w:rPr>
                <w:b/>
                <w:bCs/>
                <w:lang w:val="uk-UA"/>
              </w:rPr>
              <w:t>«Зниклих» вогнищевих утворень ЩЗ</w:t>
            </w:r>
          </w:p>
          <w:p w:rsidR="003B5D6C" w:rsidRDefault="003B5D6C" w:rsidP="004B74E1">
            <w:pPr>
              <w:jc w:val="center"/>
              <w:rPr>
                <w:b/>
                <w:bCs/>
                <w:lang w:val="uk-UA"/>
              </w:rPr>
            </w:pPr>
          </w:p>
        </w:tc>
      </w:tr>
      <w:tr w:rsidR="003B5D6C" w:rsidTr="004B74E1">
        <w:tblPrEx>
          <w:tblCellMar>
            <w:top w:w="0" w:type="dxa"/>
            <w:bottom w:w="0" w:type="dxa"/>
          </w:tblCellMar>
        </w:tblPrEx>
        <w:trPr>
          <w:cantSplit/>
        </w:trPr>
        <w:tc>
          <w:tcPr>
            <w:tcW w:w="1668" w:type="dxa"/>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p>
        </w:tc>
        <w:tc>
          <w:tcPr>
            <w:tcW w:w="992" w:type="dxa"/>
            <w:vMerge w:val="restart"/>
            <w:tcBorders>
              <w:top w:val="single" w:sz="4" w:space="0" w:color="auto"/>
              <w:left w:val="single" w:sz="4" w:space="0" w:color="auto"/>
              <w:bottom w:val="single" w:sz="4" w:space="0" w:color="auto"/>
              <w:right w:val="single" w:sz="4" w:space="0" w:color="auto"/>
            </w:tcBorders>
          </w:tcPr>
          <w:p w:rsidR="003B5D6C" w:rsidRDefault="003B5D6C" w:rsidP="004B74E1">
            <w:pPr>
              <w:jc w:val="center"/>
              <w:rPr>
                <w:b/>
                <w:bCs/>
                <w:lang w:val="uk-UA"/>
              </w:rPr>
            </w:pPr>
          </w:p>
          <w:p w:rsidR="003B5D6C" w:rsidRDefault="003B5D6C" w:rsidP="004B74E1">
            <w:pPr>
              <w:jc w:val="center"/>
              <w:rPr>
                <w:lang w:val="uk-UA"/>
              </w:rPr>
            </w:pPr>
            <w:r>
              <w:rPr>
                <w:b/>
                <w:bCs/>
                <w:lang w:val="uk-UA"/>
              </w:rPr>
              <w:t>всього</w:t>
            </w:r>
          </w:p>
        </w:tc>
        <w:tc>
          <w:tcPr>
            <w:tcW w:w="2835" w:type="dxa"/>
            <w:gridSpan w:val="2"/>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r>
              <w:rPr>
                <w:lang w:val="uk-UA"/>
              </w:rPr>
              <w:t>в тому числі</w:t>
            </w:r>
          </w:p>
        </w:tc>
        <w:tc>
          <w:tcPr>
            <w:tcW w:w="992" w:type="dxa"/>
            <w:vMerge w:val="restart"/>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p>
          <w:p w:rsidR="003B5D6C" w:rsidRDefault="003B5D6C" w:rsidP="004B74E1">
            <w:pPr>
              <w:jc w:val="center"/>
              <w:rPr>
                <w:lang w:val="uk-UA"/>
              </w:rPr>
            </w:pPr>
            <w:r>
              <w:rPr>
                <w:lang w:val="uk-UA"/>
              </w:rPr>
              <w:t>всього</w:t>
            </w:r>
          </w:p>
        </w:tc>
        <w:tc>
          <w:tcPr>
            <w:tcW w:w="2977" w:type="dxa"/>
            <w:gridSpan w:val="2"/>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r>
              <w:rPr>
                <w:lang w:val="uk-UA"/>
              </w:rPr>
              <w:t>в тому числі</w:t>
            </w:r>
          </w:p>
        </w:tc>
      </w:tr>
      <w:tr w:rsidR="003B5D6C" w:rsidTr="004B74E1">
        <w:tblPrEx>
          <w:tblCellMar>
            <w:top w:w="0" w:type="dxa"/>
            <w:bottom w:w="0" w:type="dxa"/>
          </w:tblCellMar>
        </w:tblPrEx>
        <w:trPr>
          <w:cantSplit/>
        </w:trPr>
        <w:tc>
          <w:tcPr>
            <w:tcW w:w="1668" w:type="dxa"/>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p>
        </w:tc>
        <w:tc>
          <w:tcPr>
            <w:tcW w:w="992" w:type="dxa"/>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p>
        </w:tc>
        <w:tc>
          <w:tcPr>
            <w:tcW w:w="1418" w:type="dxa"/>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r>
              <w:rPr>
                <w:lang w:val="uk-UA"/>
              </w:rPr>
              <w:t>оперовано</w:t>
            </w:r>
          </w:p>
        </w:tc>
        <w:tc>
          <w:tcPr>
            <w:tcW w:w="1417" w:type="dxa"/>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r>
              <w:rPr>
                <w:lang w:val="uk-UA"/>
              </w:rPr>
              <w:t>не оперовано</w:t>
            </w:r>
          </w:p>
        </w:tc>
        <w:tc>
          <w:tcPr>
            <w:tcW w:w="992" w:type="dxa"/>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r>
              <w:rPr>
                <w:lang w:val="uk-UA"/>
              </w:rPr>
              <w:t>серед усіх, %</w:t>
            </w:r>
          </w:p>
        </w:tc>
        <w:tc>
          <w:tcPr>
            <w:tcW w:w="1985" w:type="dxa"/>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r>
              <w:rPr>
                <w:lang w:val="uk-UA"/>
              </w:rPr>
              <w:t>серед не оперованих ,%</w:t>
            </w:r>
          </w:p>
        </w:tc>
      </w:tr>
      <w:tr w:rsidR="003B5D6C" w:rsidTr="004B74E1">
        <w:tblPrEx>
          <w:tblCellMar>
            <w:top w:w="0" w:type="dxa"/>
            <w:bottom w:w="0" w:type="dxa"/>
          </w:tblCellMar>
        </w:tblPrEx>
        <w:tc>
          <w:tcPr>
            <w:tcW w:w="1668"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rPr>
                <w:lang w:val="uk-UA"/>
              </w:rPr>
            </w:pPr>
            <w:r>
              <w:rPr>
                <w:lang w:val="uk-UA"/>
              </w:rPr>
              <w:t>1-10 мм</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6 559</w:t>
            </w:r>
          </w:p>
        </w:tc>
        <w:tc>
          <w:tcPr>
            <w:tcW w:w="1418"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798</w:t>
            </w:r>
          </w:p>
        </w:tc>
        <w:tc>
          <w:tcPr>
            <w:tcW w:w="1417"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5 761</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407</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center"/>
              <w:rPr>
                <w:lang w:val="uk-UA"/>
              </w:rPr>
            </w:pPr>
            <w:r>
              <w:rPr>
                <w:lang w:val="uk-UA"/>
              </w:rPr>
              <w:t>6,2</w:t>
            </w:r>
          </w:p>
        </w:tc>
        <w:tc>
          <w:tcPr>
            <w:tcW w:w="1985"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center"/>
              <w:rPr>
                <w:lang w:val="uk-UA"/>
              </w:rPr>
            </w:pPr>
            <w:r>
              <w:rPr>
                <w:lang w:val="uk-UA"/>
              </w:rPr>
              <w:t>7,1</w:t>
            </w:r>
          </w:p>
        </w:tc>
      </w:tr>
      <w:tr w:rsidR="003B5D6C" w:rsidTr="004B74E1">
        <w:tblPrEx>
          <w:tblCellMar>
            <w:top w:w="0" w:type="dxa"/>
            <w:bottom w:w="0" w:type="dxa"/>
          </w:tblCellMar>
        </w:tblPrEx>
        <w:tc>
          <w:tcPr>
            <w:tcW w:w="1668"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rPr>
                <w:lang w:val="uk-UA"/>
              </w:rPr>
            </w:pPr>
            <w:r>
              <w:rPr>
                <w:lang w:val="uk-UA"/>
              </w:rPr>
              <w:t>11-20 мм</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6 243</w:t>
            </w:r>
          </w:p>
        </w:tc>
        <w:tc>
          <w:tcPr>
            <w:tcW w:w="1418"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1 144</w:t>
            </w:r>
          </w:p>
        </w:tc>
        <w:tc>
          <w:tcPr>
            <w:tcW w:w="1417"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5 099</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256</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center"/>
              <w:rPr>
                <w:lang w:val="uk-UA"/>
              </w:rPr>
            </w:pPr>
            <w:r>
              <w:rPr>
                <w:lang w:val="uk-UA"/>
              </w:rPr>
              <w:t>4,1</w:t>
            </w:r>
          </w:p>
        </w:tc>
        <w:tc>
          <w:tcPr>
            <w:tcW w:w="1985"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center"/>
              <w:rPr>
                <w:lang w:val="uk-UA"/>
              </w:rPr>
            </w:pPr>
            <w:r>
              <w:rPr>
                <w:lang w:val="uk-UA"/>
              </w:rPr>
              <w:t>5,0</w:t>
            </w:r>
          </w:p>
        </w:tc>
      </w:tr>
      <w:tr w:rsidR="003B5D6C" w:rsidTr="004B74E1">
        <w:tblPrEx>
          <w:tblCellMar>
            <w:top w:w="0" w:type="dxa"/>
            <w:bottom w:w="0" w:type="dxa"/>
          </w:tblCellMar>
        </w:tblPrEx>
        <w:tc>
          <w:tcPr>
            <w:tcW w:w="1668"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rPr>
                <w:lang w:val="uk-UA"/>
              </w:rPr>
            </w:pPr>
            <w:r>
              <w:rPr>
                <w:lang w:val="uk-UA"/>
              </w:rPr>
              <w:t>Більше 20 мм</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5 427</w:t>
            </w:r>
          </w:p>
        </w:tc>
        <w:tc>
          <w:tcPr>
            <w:tcW w:w="1418"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2 115</w:t>
            </w:r>
          </w:p>
        </w:tc>
        <w:tc>
          <w:tcPr>
            <w:tcW w:w="1417"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3 312</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63</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center"/>
              <w:rPr>
                <w:lang w:val="uk-UA"/>
              </w:rPr>
            </w:pPr>
            <w:r>
              <w:rPr>
                <w:lang w:val="uk-UA"/>
              </w:rPr>
              <w:t>1,2</w:t>
            </w:r>
          </w:p>
        </w:tc>
        <w:tc>
          <w:tcPr>
            <w:tcW w:w="1985"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center"/>
              <w:rPr>
                <w:lang w:val="uk-UA"/>
              </w:rPr>
            </w:pPr>
            <w:r>
              <w:rPr>
                <w:lang w:val="uk-UA"/>
              </w:rPr>
              <w:t>1,9</w:t>
            </w:r>
          </w:p>
        </w:tc>
      </w:tr>
      <w:tr w:rsidR="003B5D6C" w:rsidTr="004B74E1">
        <w:tblPrEx>
          <w:tblCellMar>
            <w:top w:w="0" w:type="dxa"/>
            <w:bottom w:w="0" w:type="dxa"/>
          </w:tblCellMar>
        </w:tblPrEx>
        <w:tc>
          <w:tcPr>
            <w:tcW w:w="1668"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rPr>
                <w:lang w:val="uk-UA"/>
              </w:rPr>
            </w:pPr>
            <w:r>
              <w:rPr>
                <w:lang w:val="uk-UA"/>
              </w:rPr>
              <w:t>Всього</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14 919</w:t>
            </w:r>
          </w:p>
        </w:tc>
        <w:tc>
          <w:tcPr>
            <w:tcW w:w="1418"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3 393</w:t>
            </w:r>
          </w:p>
        </w:tc>
        <w:tc>
          <w:tcPr>
            <w:tcW w:w="1417"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11 526</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right"/>
              <w:rPr>
                <w:lang w:val="uk-UA"/>
              </w:rPr>
            </w:pPr>
            <w:r>
              <w:rPr>
                <w:lang w:val="uk-UA"/>
              </w:rPr>
              <w:t>727</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center"/>
              <w:rPr>
                <w:lang w:val="uk-UA"/>
              </w:rPr>
            </w:pPr>
            <w:r>
              <w:rPr>
                <w:lang w:val="uk-UA"/>
              </w:rPr>
              <w:t>4,9</w:t>
            </w:r>
          </w:p>
        </w:tc>
        <w:tc>
          <w:tcPr>
            <w:tcW w:w="1985"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line="360" w:lineRule="auto"/>
              <w:jc w:val="center"/>
              <w:rPr>
                <w:lang w:val="uk-UA"/>
              </w:rPr>
            </w:pPr>
            <w:r>
              <w:rPr>
                <w:lang w:val="uk-UA"/>
              </w:rPr>
              <w:t>6,3</w:t>
            </w:r>
          </w:p>
        </w:tc>
      </w:tr>
    </w:tbl>
    <w:p w:rsidR="003B5D6C" w:rsidRDefault="003B5D6C" w:rsidP="003B5D6C">
      <w:pPr>
        <w:pStyle w:val="afffffffffff3"/>
        <w:rPr>
          <w:sz w:val="16"/>
          <w:szCs w:val="16"/>
        </w:rPr>
      </w:pPr>
      <w:r>
        <w:rPr>
          <w:sz w:val="16"/>
          <w:szCs w:val="16"/>
        </w:rPr>
        <w:t xml:space="preserve"> </w:t>
      </w:r>
    </w:p>
    <w:p w:rsidR="003B5D6C" w:rsidRDefault="003B5D6C" w:rsidP="003B5D6C">
      <w:pPr>
        <w:pStyle w:val="AutoText"/>
        <w:rPr>
          <w:sz w:val="28"/>
          <w:szCs w:val="28"/>
        </w:rPr>
      </w:pPr>
      <w:r>
        <w:rPr>
          <w:sz w:val="28"/>
          <w:szCs w:val="28"/>
        </w:rPr>
        <w:t xml:space="preserve">Всього за результатами автоматичної обробки виявлено 727 таких пацієнтів (4,9%). Серед них 253 (35%) мали у вузлах чи тканині залози ознаки кістовидної дегенерації. </w:t>
      </w:r>
    </w:p>
    <w:p w:rsidR="003B5D6C" w:rsidRDefault="003B5D6C" w:rsidP="003B5D6C">
      <w:pPr>
        <w:pStyle w:val="AutoText"/>
        <w:rPr>
          <w:sz w:val="28"/>
          <w:szCs w:val="28"/>
        </w:rPr>
      </w:pPr>
      <w:r>
        <w:rPr>
          <w:sz w:val="28"/>
          <w:szCs w:val="28"/>
        </w:rPr>
        <w:t xml:space="preserve">Всі випадки «зникнення» утворень розміром більше 20 мм  було проаналізовано персонально (табл. 4), в результаті чого виявлено, що серед них саме зникнення вогнищевих утворень без зрозумілих чинників спостерігалось лише у 10 пацієнтів (0,2%). В інших виявлено: вогнище гнійного запалення (1 випадок), тиреоїдит ДеКервена (4 хворих); кіста, з якої евакуйовано рідину (2 пацієнти), лімфогранулематоз (2 випадки) та аутоімунний тиреоїдит (31 хворий). Ще в 13 випадках було виявлено сумніви щодо існування вогнищевого утворення (“не можна виключити”), що фактично не є безперечним фактом відсутності утворення. </w:t>
      </w:r>
    </w:p>
    <w:p w:rsidR="003B5D6C" w:rsidRDefault="003B5D6C" w:rsidP="003B5D6C">
      <w:pPr>
        <w:ind w:firstLine="720"/>
        <w:jc w:val="right"/>
        <w:rPr>
          <w:sz w:val="28"/>
          <w:szCs w:val="28"/>
          <w:lang w:val="uk-UA"/>
        </w:rPr>
      </w:pPr>
      <w:r>
        <w:rPr>
          <w:sz w:val="28"/>
          <w:szCs w:val="28"/>
          <w:lang w:val="uk-UA"/>
        </w:rPr>
        <w:t xml:space="preserve">Таблиця 4 </w:t>
      </w:r>
    </w:p>
    <w:p w:rsidR="003B5D6C" w:rsidRDefault="003B5D6C" w:rsidP="003B5D6C">
      <w:pPr>
        <w:ind w:firstLine="284"/>
        <w:jc w:val="center"/>
        <w:rPr>
          <w:b/>
          <w:bCs/>
          <w:sz w:val="28"/>
          <w:szCs w:val="28"/>
          <w:lang w:val="uk-UA"/>
        </w:rPr>
      </w:pPr>
      <w:r>
        <w:rPr>
          <w:b/>
          <w:bCs/>
          <w:sz w:val="28"/>
          <w:szCs w:val="28"/>
          <w:lang w:val="uk-UA"/>
        </w:rPr>
        <w:t xml:space="preserve">Характеристики «зниклих» вогнищевих утворень розміром </w:t>
      </w:r>
      <w:r>
        <w:rPr>
          <w:b/>
          <w:bCs/>
          <w:sz w:val="28"/>
          <w:szCs w:val="28"/>
        </w:rPr>
        <w:t>&gt;</w:t>
      </w:r>
      <w:r>
        <w:rPr>
          <w:b/>
          <w:bCs/>
          <w:sz w:val="28"/>
          <w:szCs w:val="28"/>
          <w:lang w:val="uk-UA"/>
        </w:rPr>
        <w:t xml:space="preserve"> 20 мм</w:t>
      </w:r>
    </w:p>
    <w:tbl>
      <w:tblPr>
        <w:tblW w:w="9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85"/>
        <w:gridCol w:w="1275"/>
        <w:gridCol w:w="1275"/>
        <w:gridCol w:w="1275"/>
        <w:gridCol w:w="1418"/>
        <w:gridCol w:w="992"/>
      </w:tblGrid>
      <w:tr w:rsidR="003B5D6C" w:rsidTr="004B74E1">
        <w:tblPrEx>
          <w:tblCellMar>
            <w:top w:w="0" w:type="dxa"/>
            <w:bottom w:w="0" w:type="dxa"/>
          </w:tblCellMar>
        </w:tblPrEx>
        <w:tc>
          <w:tcPr>
            <w:tcW w:w="3085" w:type="dxa"/>
            <w:tcBorders>
              <w:top w:val="single" w:sz="6" w:space="0" w:color="000000"/>
              <w:left w:val="single" w:sz="6" w:space="0" w:color="000000"/>
              <w:bottom w:val="nil"/>
              <w:right w:val="single" w:sz="6" w:space="0" w:color="000000"/>
            </w:tcBorders>
          </w:tcPr>
          <w:p w:rsidR="003B5D6C" w:rsidRDefault="003B5D6C" w:rsidP="004B74E1">
            <w:pPr>
              <w:spacing w:before="60" w:after="60"/>
              <w:jc w:val="center"/>
              <w:rPr>
                <w:sz w:val="28"/>
                <w:szCs w:val="28"/>
                <w:lang w:val="uk-UA"/>
              </w:rPr>
            </w:pPr>
            <w:r>
              <w:rPr>
                <w:sz w:val="28"/>
                <w:szCs w:val="28"/>
                <w:lang w:val="uk-UA"/>
              </w:rPr>
              <w:t>Характеристики</w:t>
            </w:r>
          </w:p>
        </w:tc>
        <w:tc>
          <w:tcPr>
            <w:tcW w:w="1275" w:type="dxa"/>
            <w:tcBorders>
              <w:top w:val="single" w:sz="6" w:space="0" w:color="000000"/>
              <w:left w:val="single" w:sz="6" w:space="0" w:color="000000"/>
              <w:bottom w:val="nil"/>
              <w:right w:val="single" w:sz="6" w:space="0" w:color="000000"/>
            </w:tcBorders>
          </w:tcPr>
          <w:p w:rsidR="003B5D6C" w:rsidRDefault="003B5D6C" w:rsidP="004B74E1">
            <w:pPr>
              <w:spacing w:before="60" w:after="60"/>
              <w:jc w:val="center"/>
              <w:rPr>
                <w:sz w:val="28"/>
                <w:szCs w:val="28"/>
                <w:lang w:val="uk-UA"/>
              </w:rPr>
            </w:pPr>
            <w:r>
              <w:rPr>
                <w:sz w:val="28"/>
                <w:szCs w:val="28"/>
                <w:lang w:val="uk-UA"/>
              </w:rPr>
              <w:t>21-30 мм</w:t>
            </w:r>
          </w:p>
        </w:tc>
        <w:tc>
          <w:tcPr>
            <w:tcW w:w="1275" w:type="dxa"/>
            <w:tcBorders>
              <w:top w:val="single" w:sz="6" w:space="0" w:color="000000"/>
              <w:left w:val="single" w:sz="6" w:space="0" w:color="000000"/>
              <w:bottom w:val="nil"/>
              <w:right w:val="single" w:sz="6" w:space="0" w:color="000000"/>
            </w:tcBorders>
          </w:tcPr>
          <w:p w:rsidR="003B5D6C" w:rsidRDefault="003B5D6C" w:rsidP="004B74E1">
            <w:pPr>
              <w:spacing w:before="60" w:after="60"/>
              <w:jc w:val="center"/>
              <w:rPr>
                <w:sz w:val="28"/>
                <w:szCs w:val="28"/>
                <w:lang w:val="uk-UA"/>
              </w:rPr>
            </w:pPr>
            <w:r>
              <w:rPr>
                <w:sz w:val="28"/>
                <w:szCs w:val="28"/>
                <w:lang w:val="uk-UA"/>
              </w:rPr>
              <w:t>31-40 мм</w:t>
            </w:r>
          </w:p>
        </w:tc>
        <w:tc>
          <w:tcPr>
            <w:tcW w:w="1275" w:type="dxa"/>
            <w:tcBorders>
              <w:top w:val="single" w:sz="6" w:space="0" w:color="000000"/>
              <w:left w:val="single" w:sz="6" w:space="0" w:color="000000"/>
              <w:bottom w:val="nil"/>
              <w:right w:val="single" w:sz="6" w:space="0" w:color="000000"/>
            </w:tcBorders>
          </w:tcPr>
          <w:p w:rsidR="003B5D6C" w:rsidRDefault="003B5D6C" w:rsidP="004B74E1">
            <w:pPr>
              <w:spacing w:before="60" w:after="60"/>
              <w:jc w:val="center"/>
              <w:rPr>
                <w:sz w:val="28"/>
                <w:szCs w:val="28"/>
                <w:lang w:val="uk-UA"/>
              </w:rPr>
            </w:pPr>
            <w:r>
              <w:rPr>
                <w:sz w:val="28"/>
                <w:szCs w:val="28"/>
                <w:lang w:val="uk-UA"/>
              </w:rPr>
              <w:t>&gt; 40 мм</w:t>
            </w:r>
          </w:p>
        </w:tc>
        <w:tc>
          <w:tcPr>
            <w:tcW w:w="2410" w:type="dxa"/>
            <w:gridSpan w:val="2"/>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jc w:val="center"/>
              <w:rPr>
                <w:sz w:val="28"/>
                <w:szCs w:val="28"/>
                <w:lang w:val="uk-UA"/>
              </w:rPr>
            </w:pPr>
            <w:r>
              <w:rPr>
                <w:sz w:val="28"/>
                <w:szCs w:val="28"/>
                <w:lang w:val="uk-UA"/>
              </w:rPr>
              <w:t>Всього</w:t>
            </w:r>
          </w:p>
        </w:tc>
      </w:tr>
      <w:tr w:rsidR="003B5D6C" w:rsidTr="004B74E1">
        <w:tblPrEx>
          <w:tblCellMar>
            <w:top w:w="0" w:type="dxa"/>
            <w:bottom w:w="0" w:type="dxa"/>
          </w:tblCellMar>
        </w:tblPrEx>
        <w:tc>
          <w:tcPr>
            <w:tcW w:w="3085" w:type="dxa"/>
            <w:tcBorders>
              <w:top w:val="nil"/>
              <w:left w:val="single" w:sz="6" w:space="0" w:color="000000"/>
              <w:bottom w:val="single" w:sz="6" w:space="0" w:color="000000"/>
              <w:right w:val="single" w:sz="6" w:space="0" w:color="000000"/>
            </w:tcBorders>
          </w:tcPr>
          <w:p w:rsidR="003B5D6C" w:rsidRDefault="003B5D6C" w:rsidP="004B74E1">
            <w:pPr>
              <w:spacing w:before="60" w:after="60"/>
              <w:rPr>
                <w:sz w:val="28"/>
                <w:szCs w:val="28"/>
                <w:lang w:val="uk-UA"/>
              </w:rPr>
            </w:pPr>
          </w:p>
        </w:tc>
        <w:tc>
          <w:tcPr>
            <w:tcW w:w="1275" w:type="dxa"/>
            <w:tcBorders>
              <w:top w:val="nil"/>
              <w:left w:val="single" w:sz="6" w:space="0" w:color="000000"/>
              <w:bottom w:val="single" w:sz="6" w:space="0" w:color="000000"/>
              <w:right w:val="single" w:sz="6" w:space="0" w:color="000000"/>
            </w:tcBorders>
          </w:tcPr>
          <w:p w:rsidR="003B5D6C" w:rsidRDefault="003B5D6C" w:rsidP="004B74E1">
            <w:pPr>
              <w:spacing w:before="60" w:after="60"/>
              <w:jc w:val="right"/>
              <w:rPr>
                <w:sz w:val="28"/>
                <w:szCs w:val="28"/>
                <w:lang w:val="uk-UA"/>
              </w:rPr>
            </w:pPr>
          </w:p>
        </w:tc>
        <w:tc>
          <w:tcPr>
            <w:tcW w:w="1275" w:type="dxa"/>
            <w:tcBorders>
              <w:top w:val="nil"/>
              <w:left w:val="single" w:sz="6" w:space="0" w:color="000000"/>
              <w:bottom w:val="single" w:sz="6" w:space="0" w:color="000000"/>
              <w:right w:val="single" w:sz="6" w:space="0" w:color="000000"/>
            </w:tcBorders>
          </w:tcPr>
          <w:p w:rsidR="003B5D6C" w:rsidRDefault="003B5D6C" w:rsidP="004B74E1">
            <w:pPr>
              <w:spacing w:before="60" w:after="60"/>
              <w:jc w:val="right"/>
              <w:rPr>
                <w:sz w:val="28"/>
                <w:szCs w:val="28"/>
                <w:lang w:val="uk-UA"/>
              </w:rPr>
            </w:pPr>
          </w:p>
        </w:tc>
        <w:tc>
          <w:tcPr>
            <w:tcW w:w="1275" w:type="dxa"/>
            <w:tcBorders>
              <w:top w:val="nil"/>
              <w:left w:val="single" w:sz="6" w:space="0" w:color="000000"/>
              <w:bottom w:val="single" w:sz="6" w:space="0" w:color="000000"/>
              <w:right w:val="single" w:sz="6" w:space="0" w:color="000000"/>
            </w:tcBorders>
          </w:tcPr>
          <w:p w:rsidR="003B5D6C" w:rsidRDefault="003B5D6C" w:rsidP="004B74E1">
            <w:pPr>
              <w:spacing w:before="60" w:after="60"/>
              <w:jc w:val="right"/>
              <w:rPr>
                <w:sz w:val="28"/>
                <w:szCs w:val="28"/>
                <w:lang w:val="uk-UA"/>
              </w:rPr>
            </w:pPr>
          </w:p>
        </w:tc>
        <w:tc>
          <w:tcPr>
            <w:tcW w:w="1418"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jc w:val="center"/>
              <w:rPr>
                <w:sz w:val="28"/>
                <w:szCs w:val="28"/>
                <w:lang w:val="uk-UA"/>
              </w:rPr>
            </w:pPr>
            <w:r>
              <w:rPr>
                <w:sz w:val="28"/>
                <w:szCs w:val="28"/>
                <w:lang w:val="uk-UA"/>
              </w:rPr>
              <w:t>абс.</w:t>
            </w:r>
          </w:p>
        </w:tc>
        <w:tc>
          <w:tcPr>
            <w:tcW w:w="992"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jc w:val="center"/>
              <w:rPr>
                <w:sz w:val="28"/>
                <w:szCs w:val="28"/>
                <w:lang w:val="uk-UA"/>
              </w:rPr>
            </w:pPr>
            <w:r>
              <w:rPr>
                <w:sz w:val="28"/>
                <w:szCs w:val="28"/>
                <w:lang w:val="uk-UA"/>
              </w:rPr>
              <w:t>%</w:t>
            </w:r>
          </w:p>
        </w:tc>
      </w:tr>
      <w:tr w:rsidR="003B5D6C" w:rsidTr="004B74E1">
        <w:tblPrEx>
          <w:tblCellMar>
            <w:top w:w="0" w:type="dxa"/>
            <w:bottom w:w="0" w:type="dxa"/>
          </w:tblCellMar>
        </w:tblPrEx>
        <w:tc>
          <w:tcPr>
            <w:tcW w:w="308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rPr>
                <w:sz w:val="28"/>
                <w:szCs w:val="28"/>
                <w:lang w:val="uk-UA"/>
              </w:rPr>
            </w:pPr>
            <w:r>
              <w:rPr>
                <w:sz w:val="28"/>
                <w:szCs w:val="28"/>
                <w:lang w:val="uk-UA"/>
              </w:rPr>
              <w:t>“Не можна виключити”</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9</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2</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2</w:t>
            </w:r>
          </w:p>
        </w:tc>
        <w:tc>
          <w:tcPr>
            <w:tcW w:w="1418"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fldChar w:fldCharType="begin"/>
            </w:r>
            <w:r>
              <w:rPr>
                <w:sz w:val="28"/>
                <w:szCs w:val="28"/>
                <w:lang w:val="uk-UA"/>
              </w:rPr>
              <w:instrText xml:space="preserve"> =SUM(LEFT) </w:instrText>
            </w:r>
            <w:r>
              <w:rPr>
                <w:sz w:val="28"/>
                <w:szCs w:val="28"/>
                <w:lang w:val="uk-UA"/>
              </w:rPr>
              <w:fldChar w:fldCharType="separate"/>
            </w:r>
            <w:r>
              <w:rPr>
                <w:sz w:val="28"/>
                <w:szCs w:val="28"/>
                <w:lang w:val="uk-UA"/>
              </w:rPr>
              <w:t>1</w:t>
            </w:r>
            <w:r>
              <w:rPr>
                <w:sz w:val="28"/>
                <w:szCs w:val="28"/>
                <w:lang w:val="uk-UA"/>
              </w:rPr>
              <w:fldChar w:fldCharType="end"/>
            </w:r>
            <w:r>
              <w:rPr>
                <w:sz w:val="28"/>
                <w:szCs w:val="28"/>
                <w:lang w:val="uk-UA"/>
              </w:rPr>
              <w:t>3</w:t>
            </w:r>
          </w:p>
        </w:tc>
        <w:tc>
          <w:tcPr>
            <w:tcW w:w="992"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t>20,6</w:t>
            </w:r>
          </w:p>
        </w:tc>
      </w:tr>
      <w:tr w:rsidR="003B5D6C" w:rsidTr="004B74E1">
        <w:tblPrEx>
          <w:tblCellMar>
            <w:top w:w="0" w:type="dxa"/>
            <w:bottom w:w="0" w:type="dxa"/>
          </w:tblCellMar>
        </w:tblPrEx>
        <w:tc>
          <w:tcPr>
            <w:tcW w:w="308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rPr>
                <w:sz w:val="28"/>
                <w:szCs w:val="28"/>
                <w:lang w:val="uk-UA"/>
              </w:rPr>
            </w:pPr>
            <w:r>
              <w:rPr>
                <w:sz w:val="28"/>
                <w:szCs w:val="28"/>
                <w:lang w:val="uk-UA"/>
              </w:rPr>
              <w:lastRenderedPageBreak/>
              <w:t>Підгострий тиреоїдит</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3</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1</w:t>
            </w:r>
          </w:p>
        </w:tc>
        <w:tc>
          <w:tcPr>
            <w:tcW w:w="1418"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fldChar w:fldCharType="begin"/>
            </w:r>
            <w:r>
              <w:rPr>
                <w:sz w:val="28"/>
                <w:szCs w:val="28"/>
                <w:lang w:val="uk-UA"/>
              </w:rPr>
              <w:instrText xml:space="preserve"> =SUM(LEFT) </w:instrText>
            </w:r>
            <w:r>
              <w:rPr>
                <w:sz w:val="28"/>
                <w:szCs w:val="28"/>
                <w:lang w:val="uk-UA"/>
              </w:rPr>
              <w:fldChar w:fldCharType="separate"/>
            </w:r>
            <w:r>
              <w:rPr>
                <w:sz w:val="28"/>
                <w:szCs w:val="28"/>
                <w:lang w:val="uk-UA"/>
              </w:rPr>
              <w:t>4</w:t>
            </w:r>
            <w:r>
              <w:rPr>
                <w:sz w:val="28"/>
                <w:szCs w:val="28"/>
                <w:lang w:val="uk-UA"/>
              </w:rPr>
              <w:fldChar w:fldCharType="end"/>
            </w:r>
          </w:p>
        </w:tc>
        <w:tc>
          <w:tcPr>
            <w:tcW w:w="992"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t>6,3</w:t>
            </w:r>
          </w:p>
        </w:tc>
      </w:tr>
      <w:tr w:rsidR="003B5D6C" w:rsidTr="004B74E1">
        <w:tblPrEx>
          <w:tblCellMar>
            <w:top w:w="0" w:type="dxa"/>
            <w:bottom w:w="0" w:type="dxa"/>
          </w:tblCellMar>
        </w:tblPrEx>
        <w:tc>
          <w:tcPr>
            <w:tcW w:w="308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rPr>
                <w:sz w:val="28"/>
                <w:szCs w:val="28"/>
                <w:lang w:val="uk-UA"/>
              </w:rPr>
            </w:pPr>
            <w:r>
              <w:rPr>
                <w:sz w:val="28"/>
                <w:szCs w:val="28"/>
                <w:lang w:val="uk-UA"/>
              </w:rPr>
              <w:t>Евакуйована кіста</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1</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1</w:t>
            </w:r>
          </w:p>
        </w:tc>
        <w:tc>
          <w:tcPr>
            <w:tcW w:w="1418"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fldChar w:fldCharType="begin"/>
            </w:r>
            <w:r>
              <w:rPr>
                <w:sz w:val="28"/>
                <w:szCs w:val="28"/>
                <w:lang w:val="uk-UA"/>
              </w:rPr>
              <w:instrText xml:space="preserve"> =SUM(LEFT) </w:instrText>
            </w:r>
            <w:r>
              <w:rPr>
                <w:sz w:val="28"/>
                <w:szCs w:val="28"/>
                <w:lang w:val="uk-UA"/>
              </w:rPr>
              <w:fldChar w:fldCharType="separate"/>
            </w:r>
            <w:r>
              <w:rPr>
                <w:sz w:val="28"/>
                <w:szCs w:val="28"/>
                <w:lang w:val="uk-UA"/>
              </w:rPr>
              <w:t>2</w:t>
            </w:r>
            <w:r>
              <w:rPr>
                <w:sz w:val="28"/>
                <w:szCs w:val="28"/>
                <w:lang w:val="uk-UA"/>
              </w:rPr>
              <w:fldChar w:fldCharType="end"/>
            </w:r>
          </w:p>
        </w:tc>
        <w:tc>
          <w:tcPr>
            <w:tcW w:w="992"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t>3,2</w:t>
            </w:r>
          </w:p>
        </w:tc>
      </w:tr>
      <w:tr w:rsidR="003B5D6C" w:rsidTr="004B74E1">
        <w:tblPrEx>
          <w:tblCellMar>
            <w:top w:w="0" w:type="dxa"/>
            <w:bottom w:w="0" w:type="dxa"/>
          </w:tblCellMar>
        </w:tblPrEx>
        <w:tc>
          <w:tcPr>
            <w:tcW w:w="308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rPr>
                <w:sz w:val="28"/>
                <w:szCs w:val="28"/>
                <w:lang w:val="uk-UA"/>
              </w:rPr>
            </w:pPr>
            <w:r>
              <w:rPr>
                <w:sz w:val="28"/>
                <w:szCs w:val="28"/>
                <w:lang w:val="uk-UA"/>
              </w:rPr>
              <w:t>Вогнище запалення</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1</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p>
        </w:tc>
        <w:tc>
          <w:tcPr>
            <w:tcW w:w="1418"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fldChar w:fldCharType="begin"/>
            </w:r>
            <w:r>
              <w:rPr>
                <w:sz w:val="28"/>
                <w:szCs w:val="28"/>
                <w:lang w:val="uk-UA"/>
              </w:rPr>
              <w:instrText xml:space="preserve"> =SUM(LEFT) </w:instrText>
            </w:r>
            <w:r>
              <w:rPr>
                <w:sz w:val="28"/>
                <w:szCs w:val="28"/>
                <w:lang w:val="uk-UA"/>
              </w:rPr>
              <w:fldChar w:fldCharType="separate"/>
            </w:r>
            <w:r>
              <w:rPr>
                <w:sz w:val="28"/>
                <w:szCs w:val="28"/>
                <w:lang w:val="uk-UA"/>
              </w:rPr>
              <w:t>1</w:t>
            </w:r>
            <w:r>
              <w:rPr>
                <w:sz w:val="28"/>
                <w:szCs w:val="28"/>
                <w:lang w:val="uk-UA"/>
              </w:rPr>
              <w:fldChar w:fldCharType="end"/>
            </w:r>
          </w:p>
        </w:tc>
        <w:tc>
          <w:tcPr>
            <w:tcW w:w="992"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t>1,6</w:t>
            </w:r>
          </w:p>
        </w:tc>
      </w:tr>
      <w:tr w:rsidR="003B5D6C" w:rsidTr="004B74E1">
        <w:tblPrEx>
          <w:tblCellMar>
            <w:top w:w="0" w:type="dxa"/>
            <w:bottom w:w="0" w:type="dxa"/>
          </w:tblCellMar>
        </w:tblPrEx>
        <w:tc>
          <w:tcPr>
            <w:tcW w:w="308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rPr>
                <w:sz w:val="28"/>
                <w:szCs w:val="28"/>
                <w:lang w:val="uk-UA"/>
              </w:rPr>
            </w:pPr>
            <w:r>
              <w:rPr>
                <w:sz w:val="28"/>
                <w:szCs w:val="28"/>
                <w:lang w:val="uk-UA"/>
              </w:rPr>
              <w:t>Лімфогранулематоз</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1</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1</w:t>
            </w:r>
          </w:p>
        </w:tc>
        <w:tc>
          <w:tcPr>
            <w:tcW w:w="1418"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fldChar w:fldCharType="begin"/>
            </w:r>
            <w:r>
              <w:rPr>
                <w:sz w:val="28"/>
                <w:szCs w:val="28"/>
                <w:lang w:val="uk-UA"/>
              </w:rPr>
              <w:instrText xml:space="preserve"> =SUM(LEFT) </w:instrText>
            </w:r>
            <w:r>
              <w:rPr>
                <w:sz w:val="28"/>
                <w:szCs w:val="28"/>
                <w:lang w:val="uk-UA"/>
              </w:rPr>
              <w:fldChar w:fldCharType="separate"/>
            </w:r>
            <w:r>
              <w:rPr>
                <w:sz w:val="28"/>
                <w:szCs w:val="28"/>
                <w:lang w:val="uk-UA"/>
              </w:rPr>
              <w:t>2</w:t>
            </w:r>
            <w:r>
              <w:rPr>
                <w:sz w:val="28"/>
                <w:szCs w:val="28"/>
                <w:lang w:val="uk-UA"/>
              </w:rPr>
              <w:fldChar w:fldCharType="end"/>
            </w:r>
          </w:p>
        </w:tc>
        <w:tc>
          <w:tcPr>
            <w:tcW w:w="992"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t>3,2</w:t>
            </w:r>
          </w:p>
        </w:tc>
      </w:tr>
      <w:tr w:rsidR="003B5D6C" w:rsidTr="004B74E1">
        <w:tblPrEx>
          <w:tblCellMar>
            <w:top w:w="0" w:type="dxa"/>
            <w:bottom w:w="0" w:type="dxa"/>
          </w:tblCellMar>
        </w:tblPrEx>
        <w:tc>
          <w:tcPr>
            <w:tcW w:w="308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rPr>
                <w:sz w:val="28"/>
                <w:szCs w:val="28"/>
                <w:lang w:val="uk-UA"/>
              </w:rPr>
            </w:pPr>
            <w:r>
              <w:rPr>
                <w:sz w:val="28"/>
                <w:szCs w:val="28"/>
                <w:lang w:val="uk-UA"/>
              </w:rPr>
              <w:t>Автоімунний тиреоїдит</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18</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8</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5</w:t>
            </w:r>
          </w:p>
        </w:tc>
        <w:tc>
          <w:tcPr>
            <w:tcW w:w="1418"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t>31</w:t>
            </w:r>
          </w:p>
        </w:tc>
        <w:tc>
          <w:tcPr>
            <w:tcW w:w="992"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t>49,2</w:t>
            </w:r>
          </w:p>
        </w:tc>
      </w:tr>
      <w:tr w:rsidR="003B5D6C" w:rsidTr="004B74E1">
        <w:tblPrEx>
          <w:tblCellMar>
            <w:top w:w="0" w:type="dxa"/>
            <w:bottom w:w="0" w:type="dxa"/>
          </w:tblCellMar>
        </w:tblPrEx>
        <w:tc>
          <w:tcPr>
            <w:tcW w:w="308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rPr>
                <w:sz w:val="28"/>
                <w:szCs w:val="28"/>
                <w:lang w:val="uk-UA"/>
              </w:rPr>
            </w:pPr>
            <w:r>
              <w:rPr>
                <w:sz w:val="28"/>
                <w:szCs w:val="28"/>
                <w:lang w:val="uk-UA"/>
              </w:rPr>
              <w:t>Поступове зникнення</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7</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r>
              <w:rPr>
                <w:sz w:val="28"/>
                <w:szCs w:val="28"/>
                <w:lang w:val="uk-UA"/>
              </w:rPr>
              <w:t>3</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sz w:val="28"/>
                <w:szCs w:val="28"/>
                <w:lang w:val="uk-UA"/>
              </w:rPr>
            </w:pPr>
          </w:p>
        </w:tc>
        <w:tc>
          <w:tcPr>
            <w:tcW w:w="1418"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t>10</w:t>
            </w:r>
          </w:p>
        </w:tc>
        <w:tc>
          <w:tcPr>
            <w:tcW w:w="992"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sz w:val="28"/>
                <w:szCs w:val="28"/>
                <w:lang w:val="uk-UA"/>
              </w:rPr>
            </w:pPr>
            <w:r>
              <w:rPr>
                <w:sz w:val="28"/>
                <w:szCs w:val="28"/>
                <w:lang w:val="uk-UA"/>
              </w:rPr>
              <w:t>15,9</w:t>
            </w:r>
          </w:p>
        </w:tc>
      </w:tr>
      <w:tr w:rsidR="003B5D6C" w:rsidTr="004B74E1">
        <w:tblPrEx>
          <w:tblCellMar>
            <w:top w:w="0" w:type="dxa"/>
            <w:bottom w:w="0" w:type="dxa"/>
          </w:tblCellMar>
        </w:tblPrEx>
        <w:tc>
          <w:tcPr>
            <w:tcW w:w="308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rPr>
                <w:b/>
                <w:bCs/>
                <w:sz w:val="28"/>
                <w:szCs w:val="28"/>
                <w:lang w:val="uk-UA"/>
              </w:rPr>
            </w:pPr>
            <w:r>
              <w:rPr>
                <w:b/>
                <w:bCs/>
                <w:sz w:val="28"/>
                <w:szCs w:val="28"/>
                <w:lang w:val="uk-UA"/>
              </w:rPr>
              <w:t>Всього випадків</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b/>
                <w:bCs/>
                <w:sz w:val="28"/>
                <w:szCs w:val="28"/>
                <w:lang w:val="uk-UA"/>
              </w:rPr>
            </w:pPr>
            <w:r>
              <w:rPr>
                <w:b/>
                <w:bCs/>
                <w:sz w:val="28"/>
                <w:szCs w:val="28"/>
                <w:lang w:val="uk-UA"/>
              </w:rPr>
              <w:t>39</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b/>
                <w:bCs/>
                <w:sz w:val="28"/>
                <w:szCs w:val="28"/>
                <w:lang w:val="uk-UA"/>
              </w:rPr>
            </w:pPr>
            <w:r>
              <w:rPr>
                <w:b/>
                <w:bCs/>
                <w:sz w:val="28"/>
                <w:szCs w:val="28"/>
                <w:lang w:val="uk-UA"/>
              </w:rPr>
              <w:fldChar w:fldCharType="begin"/>
            </w:r>
            <w:r>
              <w:rPr>
                <w:b/>
                <w:bCs/>
                <w:sz w:val="28"/>
                <w:szCs w:val="28"/>
                <w:lang w:val="uk-UA"/>
              </w:rPr>
              <w:instrText xml:space="preserve"> =SUM(ABOVE) </w:instrText>
            </w:r>
            <w:r>
              <w:rPr>
                <w:b/>
                <w:bCs/>
                <w:sz w:val="28"/>
                <w:szCs w:val="28"/>
                <w:lang w:val="uk-UA"/>
              </w:rPr>
              <w:fldChar w:fldCharType="separate"/>
            </w:r>
            <w:r>
              <w:rPr>
                <w:b/>
                <w:bCs/>
                <w:sz w:val="28"/>
                <w:szCs w:val="28"/>
                <w:lang w:val="uk-UA"/>
              </w:rPr>
              <w:t>1</w:t>
            </w:r>
            <w:r>
              <w:rPr>
                <w:b/>
                <w:bCs/>
                <w:sz w:val="28"/>
                <w:szCs w:val="28"/>
                <w:lang w:val="uk-UA"/>
              </w:rPr>
              <w:fldChar w:fldCharType="end"/>
            </w:r>
            <w:r>
              <w:rPr>
                <w:b/>
                <w:bCs/>
                <w:sz w:val="28"/>
                <w:szCs w:val="28"/>
                <w:lang w:val="uk-UA"/>
              </w:rPr>
              <w:t>4</w:t>
            </w:r>
          </w:p>
        </w:tc>
        <w:tc>
          <w:tcPr>
            <w:tcW w:w="1275"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right"/>
              <w:rPr>
                <w:b/>
                <w:bCs/>
                <w:sz w:val="28"/>
                <w:szCs w:val="28"/>
                <w:lang w:val="uk-UA"/>
              </w:rPr>
            </w:pPr>
            <w:r>
              <w:rPr>
                <w:b/>
                <w:bCs/>
                <w:sz w:val="28"/>
                <w:szCs w:val="28"/>
                <w:lang w:val="uk-UA"/>
              </w:rPr>
              <w:t>10</w:t>
            </w:r>
          </w:p>
        </w:tc>
        <w:tc>
          <w:tcPr>
            <w:tcW w:w="1418"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b/>
                <w:bCs/>
                <w:sz w:val="28"/>
                <w:szCs w:val="28"/>
                <w:lang w:val="uk-UA"/>
              </w:rPr>
            </w:pPr>
            <w:r>
              <w:rPr>
                <w:b/>
                <w:bCs/>
                <w:sz w:val="28"/>
                <w:szCs w:val="28"/>
                <w:lang w:val="uk-UA"/>
              </w:rPr>
              <w:fldChar w:fldCharType="begin"/>
            </w:r>
            <w:r>
              <w:rPr>
                <w:b/>
                <w:bCs/>
                <w:sz w:val="28"/>
                <w:szCs w:val="28"/>
                <w:lang w:val="uk-UA"/>
              </w:rPr>
              <w:instrText xml:space="preserve"> =SUM(ABOVE) </w:instrText>
            </w:r>
            <w:r>
              <w:rPr>
                <w:b/>
                <w:bCs/>
                <w:sz w:val="28"/>
                <w:szCs w:val="28"/>
                <w:lang w:val="uk-UA"/>
              </w:rPr>
              <w:fldChar w:fldCharType="separate"/>
            </w:r>
            <w:r>
              <w:rPr>
                <w:b/>
                <w:bCs/>
                <w:sz w:val="28"/>
                <w:szCs w:val="28"/>
                <w:lang w:val="uk-UA"/>
              </w:rPr>
              <w:t>63</w:t>
            </w:r>
            <w:r>
              <w:rPr>
                <w:b/>
                <w:bCs/>
                <w:sz w:val="28"/>
                <w:szCs w:val="28"/>
                <w:lang w:val="uk-UA"/>
              </w:rPr>
              <w:fldChar w:fldCharType="end"/>
            </w:r>
          </w:p>
        </w:tc>
        <w:tc>
          <w:tcPr>
            <w:tcW w:w="992" w:type="dxa"/>
            <w:tcBorders>
              <w:top w:val="single" w:sz="6" w:space="0" w:color="000000"/>
              <w:left w:val="single" w:sz="6" w:space="0" w:color="000000"/>
              <w:bottom w:val="single" w:sz="6" w:space="0" w:color="000000"/>
              <w:right w:val="single" w:sz="6" w:space="0" w:color="000000"/>
            </w:tcBorders>
          </w:tcPr>
          <w:p w:rsidR="003B5D6C" w:rsidRDefault="003B5D6C" w:rsidP="004B74E1">
            <w:pPr>
              <w:spacing w:before="60" w:after="60" w:line="264" w:lineRule="auto"/>
              <w:jc w:val="center"/>
              <w:rPr>
                <w:b/>
                <w:bCs/>
                <w:sz w:val="28"/>
                <w:szCs w:val="28"/>
                <w:lang w:val="uk-UA"/>
              </w:rPr>
            </w:pPr>
          </w:p>
        </w:tc>
      </w:tr>
    </w:tbl>
    <w:p w:rsidR="003B5D6C" w:rsidRDefault="003B5D6C" w:rsidP="003B5D6C">
      <w:pPr>
        <w:pStyle w:val="AutoText"/>
        <w:spacing w:line="264" w:lineRule="auto"/>
        <w:rPr>
          <w:sz w:val="28"/>
          <w:szCs w:val="28"/>
        </w:rPr>
      </w:pPr>
    </w:p>
    <w:p w:rsidR="003B5D6C" w:rsidRDefault="003B5D6C" w:rsidP="003B5D6C">
      <w:pPr>
        <w:pStyle w:val="AutoText"/>
        <w:rPr>
          <w:sz w:val="28"/>
          <w:szCs w:val="28"/>
        </w:rPr>
      </w:pPr>
      <w:r>
        <w:rPr>
          <w:sz w:val="28"/>
          <w:szCs w:val="28"/>
        </w:rPr>
        <w:t xml:space="preserve">Загалом отримані дані свідчать про казуїстичність випадків зникнення вогнищевих утворень щитоподібної залози. </w:t>
      </w:r>
    </w:p>
    <w:p w:rsidR="003B5D6C" w:rsidRDefault="003B5D6C" w:rsidP="003B5D6C">
      <w:pPr>
        <w:pStyle w:val="AutoText"/>
        <w:rPr>
          <w:sz w:val="28"/>
          <w:szCs w:val="28"/>
        </w:rPr>
      </w:pPr>
      <w:r>
        <w:rPr>
          <w:sz w:val="28"/>
          <w:szCs w:val="28"/>
        </w:rPr>
        <w:t xml:space="preserve">З метою вивчення </w:t>
      </w:r>
      <w:r>
        <w:rPr>
          <w:i/>
          <w:iCs/>
          <w:sz w:val="28"/>
          <w:szCs w:val="28"/>
          <w:u w:val="single"/>
        </w:rPr>
        <w:t>особливостей доброякісних новоутворень щитоподібної залози</w:t>
      </w:r>
      <w:r>
        <w:rPr>
          <w:sz w:val="28"/>
          <w:szCs w:val="28"/>
        </w:rPr>
        <w:t xml:space="preserve"> проаналізовано дані щодо 19 013 пацієнтів з доброякісними утвореннями щитоподібної залози, які спостерігались протягом 7 років. Наявність УЗ-ознак тиреоїдиту серед пацієнтів з доброякісними вогнищевими новоутвореннями за даними реєстру хворих з ендокринною патологією склала 14,9%, що співпадає з даними на захворюваність хронічним тиреоїдитом серед мешканців Києва та в йоддефіцитних регіонах. Ознаки кістовидної дегенерації в тканині ЩЗ чи додаткових утвореннях було зафіксовано у 39,2%. Випадки багатовузлових уражень, які за отриманими даними становили 48% майже в два рази перевищують показники множинних утворень, які отримані при скринінгу дорослої неопроміненої популяції в Фінляндії [</w:t>
      </w:r>
      <w:r>
        <w:rPr>
          <w:rStyle w:val="LitSmall"/>
          <w:rFonts w:eastAsia="Garamond"/>
        </w:rPr>
        <w:t>Brander A., Viikinkoski P., Nickels J. at al., 1991</w:t>
      </w:r>
      <w:r>
        <w:rPr>
          <w:sz w:val="28"/>
          <w:szCs w:val="28"/>
        </w:rPr>
        <w:t xml:space="preserve">], де виявлено 27,8% множинних додаткових утворень сред всіх виявлених. В усіх випадках дані статистично достовірні (р &lt; 0,05). Графічне представлення розподілу відсотків за характеристиками та віковими групами наведено на рис. 8. </w:t>
      </w:r>
    </w:p>
    <w:p w:rsidR="003B5D6C" w:rsidRDefault="003B5D6C" w:rsidP="003B5D6C">
      <w:pPr>
        <w:spacing w:line="264" w:lineRule="auto"/>
      </w:pPr>
      <w:r>
        <w:rPr>
          <w:noProof/>
          <w:lang w:eastAsia="ru-RU"/>
        </w:rPr>
        <w:drawing>
          <wp:inline distT="0" distB="0" distL="0" distR="0">
            <wp:extent cx="4346575" cy="2410460"/>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5D6C" w:rsidRDefault="003B5D6C" w:rsidP="003B5D6C">
      <w:pPr>
        <w:pStyle w:val="DTblNum"/>
        <w:spacing w:before="0" w:after="0" w:line="264" w:lineRule="auto"/>
        <w:jc w:val="center"/>
      </w:pPr>
      <w:r>
        <w:lastRenderedPageBreak/>
        <w:t>Рис. 8. Графічне відображення зміни прояву кожної структурної характеристики в залежності від віку пацієнтів</w:t>
      </w:r>
    </w:p>
    <w:p w:rsidR="003B5D6C" w:rsidRDefault="003B5D6C" w:rsidP="003B5D6C">
      <w:pPr>
        <w:pStyle w:val="DTblNum"/>
        <w:spacing w:before="0" w:after="0" w:line="264" w:lineRule="auto"/>
        <w:jc w:val="left"/>
        <w:rPr>
          <w:sz w:val="16"/>
          <w:szCs w:val="16"/>
        </w:rPr>
      </w:pPr>
    </w:p>
    <w:p w:rsidR="003B5D6C" w:rsidRDefault="003B5D6C" w:rsidP="003B5D6C">
      <w:pPr>
        <w:pStyle w:val="AutoText"/>
        <w:rPr>
          <w:sz w:val="28"/>
          <w:szCs w:val="28"/>
        </w:rPr>
      </w:pPr>
      <w:r>
        <w:rPr>
          <w:sz w:val="28"/>
          <w:szCs w:val="28"/>
        </w:rPr>
        <w:t>За отриманими даними відсоток випадків виявлення доброякісних новоутворень на тлі незміненої тканини ЩЗ з віком статистично достовірно поступово зменшується (з 51,7% в групі до 10 років до 20,8 в групі пацієнтів після 70). Відсоток багатовузловості постійно збільшується (з 17,5% в групі до 10 років до 65,5 в групі пацієнтів після 70), тобто має зворотне співвідношення (р &lt;0,05). Ознаки кістовидної дегенерації  в тканині та вузлах ЩЗ мають вірогідне підвищення в групі 11-30 років, та вірогідне зменшення в групі 61-70 років. У віці 31-60 років відсоток випадків наявності кістовидної дегенерації вірогідно не відрізняється від відсотка цієї характеристики за всіма пацієнтами.</w:t>
      </w:r>
    </w:p>
    <w:p w:rsidR="003B5D6C" w:rsidRDefault="003B5D6C" w:rsidP="003B5D6C">
      <w:pPr>
        <w:pStyle w:val="AutoText"/>
        <w:rPr>
          <w:sz w:val="28"/>
          <w:szCs w:val="28"/>
        </w:rPr>
      </w:pPr>
      <w:r>
        <w:rPr>
          <w:sz w:val="28"/>
          <w:szCs w:val="28"/>
        </w:rPr>
        <w:t xml:space="preserve">Отримані дані щодо доброякісних вогнищевих утворень ЩЗ було </w:t>
      </w:r>
      <w:r>
        <w:rPr>
          <w:i/>
          <w:iCs/>
          <w:sz w:val="28"/>
          <w:szCs w:val="28"/>
          <w:u w:val="single"/>
        </w:rPr>
        <w:t>порівняно з аналогічними характеристиками при злоякісних новоутвореннях</w:t>
      </w:r>
      <w:r>
        <w:rPr>
          <w:sz w:val="28"/>
          <w:szCs w:val="28"/>
        </w:rPr>
        <w:t xml:space="preserve">.    За даними електронного реєстру пацієнтів зі злоякісними новоутвореннями було 1758. Виявлено, що наявність ультразвукових ознак хронічного тиреоїдиту, кістовидної дегенерації та багатовузлового ураження вірогідно нижча серед пацієнтів зі злоякісними вогнищевими новоутвореннями у порівнянні з даними за всіма типами утворень (рис. 9). </w:t>
      </w:r>
    </w:p>
    <w:p w:rsidR="003B5D6C" w:rsidRDefault="003B5D6C" w:rsidP="003B5D6C">
      <w:pPr>
        <w:pStyle w:val="AutoText"/>
        <w:spacing w:line="264" w:lineRule="auto"/>
        <w:rPr>
          <w:sz w:val="16"/>
          <w:szCs w:val="16"/>
        </w:rPr>
      </w:pPr>
    </w:p>
    <w:p w:rsidR="003B5D6C" w:rsidRDefault="003B5D6C" w:rsidP="003B5D6C">
      <w:pPr>
        <w:pStyle w:val="Atext0"/>
        <w:spacing w:line="264" w:lineRule="auto"/>
        <w:ind w:firstLine="0"/>
        <w:jc w:val="center"/>
        <w:rPr>
          <w:sz w:val="28"/>
          <w:szCs w:val="28"/>
          <w:lang w:val="uk-UA"/>
        </w:rPr>
      </w:pPr>
      <w:r>
        <w:rPr>
          <w:noProof/>
          <w:sz w:val="28"/>
          <w:szCs w:val="28"/>
        </w:rPr>
        <w:drawing>
          <wp:inline distT="0" distB="0" distL="0" distR="0">
            <wp:extent cx="5913755" cy="39071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3755" cy="3907155"/>
                    </a:xfrm>
                    <a:prstGeom prst="rect">
                      <a:avLst/>
                    </a:prstGeom>
                    <a:noFill/>
                    <a:ln>
                      <a:noFill/>
                    </a:ln>
                  </pic:spPr>
                </pic:pic>
              </a:graphicData>
            </a:graphic>
          </wp:inline>
        </w:drawing>
      </w:r>
    </w:p>
    <w:p w:rsidR="003B5D6C" w:rsidRDefault="003B5D6C" w:rsidP="003B5D6C">
      <w:pPr>
        <w:pStyle w:val="DTblNum"/>
        <w:spacing w:before="0" w:after="0" w:line="264" w:lineRule="auto"/>
        <w:jc w:val="center"/>
      </w:pPr>
      <w:r>
        <w:t xml:space="preserve">Рис. 9. Порівняння характеристик доброякісних та злоякісних </w:t>
      </w:r>
      <w:r>
        <w:br/>
        <w:t>вогнищевих утворень ЩЗ</w:t>
      </w:r>
    </w:p>
    <w:p w:rsidR="003B5D6C" w:rsidRDefault="003B5D6C" w:rsidP="003B5D6C">
      <w:pPr>
        <w:pStyle w:val="Atext0"/>
        <w:spacing w:line="264" w:lineRule="auto"/>
        <w:rPr>
          <w:sz w:val="16"/>
          <w:szCs w:val="16"/>
          <w:lang w:val="uk-UA"/>
        </w:rPr>
      </w:pPr>
    </w:p>
    <w:p w:rsidR="003B5D6C" w:rsidRDefault="003B5D6C" w:rsidP="003B5D6C">
      <w:pPr>
        <w:pStyle w:val="Atext0"/>
        <w:spacing w:line="288" w:lineRule="auto"/>
        <w:rPr>
          <w:sz w:val="28"/>
          <w:szCs w:val="28"/>
          <w:lang w:val="uk-UA"/>
        </w:rPr>
      </w:pPr>
      <w:r>
        <w:rPr>
          <w:sz w:val="28"/>
          <w:szCs w:val="28"/>
          <w:lang w:val="uk-UA"/>
        </w:rPr>
        <w:t>Частка випадків нормальної ехогенності та ехоструктури решти тканини щитоподібної залози вірогідно вища (</w:t>
      </w:r>
      <w:r>
        <w:rPr>
          <w:sz w:val="28"/>
          <w:szCs w:val="28"/>
          <w:lang w:val="en-US"/>
        </w:rPr>
        <w:t>p</w:t>
      </w:r>
      <w:r>
        <w:rPr>
          <w:sz w:val="28"/>
          <w:szCs w:val="28"/>
          <w:lang w:val="uk-UA"/>
        </w:rPr>
        <w:t xml:space="preserve"> &lt;0,01) у пацієнтів з доброякісними вогнищевими утвореннями та вірогідно нижче (</w:t>
      </w:r>
      <w:r>
        <w:rPr>
          <w:sz w:val="28"/>
          <w:szCs w:val="28"/>
          <w:lang w:val="en-US"/>
        </w:rPr>
        <w:t>p</w:t>
      </w:r>
      <w:r>
        <w:rPr>
          <w:sz w:val="28"/>
          <w:szCs w:val="28"/>
          <w:lang w:val="uk-UA"/>
        </w:rPr>
        <w:t xml:space="preserve">&lt;0,01) при наявності злоякісного росту. </w:t>
      </w:r>
    </w:p>
    <w:p w:rsidR="003B5D6C" w:rsidRDefault="003B5D6C" w:rsidP="003B5D6C">
      <w:pPr>
        <w:pStyle w:val="AutoText"/>
        <w:rPr>
          <w:sz w:val="28"/>
          <w:szCs w:val="28"/>
        </w:rPr>
      </w:pPr>
      <w:r>
        <w:rPr>
          <w:b/>
          <w:bCs/>
          <w:sz w:val="28"/>
          <w:szCs w:val="28"/>
        </w:rPr>
        <w:t xml:space="preserve">Дослідження прогностичних факторів злоякісності. </w:t>
      </w:r>
      <w:r>
        <w:rPr>
          <w:sz w:val="28"/>
          <w:szCs w:val="28"/>
        </w:rPr>
        <w:t>В якості прогностичних факторів було обрано показники, що широко обговорюються в літературі, в тому числі в сенсі кореляції зі злоякісними ростом [</w:t>
      </w:r>
      <w:r>
        <w:rPr>
          <w:rStyle w:val="LitSmall"/>
          <w:rFonts w:eastAsia="Garamond"/>
        </w:rPr>
        <w:t>Gallo M., Pesenti M., Valcavi R., 2003; Wienke J.R., Chong W.K., Fielding J.R. et al., 2003; Cappelli C., Castellano M., Pirola I. et al., 2007; Frates M.C., Benson C.B., Doubilet P.M. et al., 2006</w:t>
      </w:r>
      <w:r>
        <w:rPr>
          <w:sz w:val="28"/>
          <w:szCs w:val="28"/>
        </w:rPr>
        <w:t xml:space="preserve">]: наявність УЗ-ознак кістовидної дегенерації, наявність багатовузлового ураження, наявність окремо описаних утворень, наявність УЗ-ознак хронічного тироїдиту, наявність вузлів без чітких контурів, нормальна ехогенність та ехоструктура решти тканини ЩЗ, розмір максимального вузла більше 20 мм, локалізація вогнищевого утворення в перешийку ЩЗ. Крім того, в якості окремих факторів було застосовано чоловічу стать та факт народження хворого після 1968 р. </w:t>
      </w:r>
    </w:p>
    <w:p w:rsidR="003B5D6C" w:rsidRDefault="003B5D6C" w:rsidP="003B5D6C">
      <w:pPr>
        <w:pStyle w:val="AutoText"/>
        <w:rPr>
          <w:sz w:val="28"/>
          <w:szCs w:val="28"/>
        </w:rPr>
      </w:pPr>
      <w:r>
        <w:rPr>
          <w:sz w:val="28"/>
          <w:szCs w:val="28"/>
        </w:rPr>
        <w:t xml:space="preserve">Для проведення дослідження в реєстрі пацієнтів з ендокринною патологією було відібрано тих пацієнтів, які мали вогнищеві утворення в ЩЗ за даними УЗД (всього 20771). Максимальний строк УЗД-спостереження склав 7 років. За даними протоколів УЗД всіх цих пацієнтів було розставлено номінації, відповідно до обраних критеріїв: наявності ознак кістовидної дегенерації, багатовузлового ураження, окремо описаних утворень, ознак хронічного тироїдиту, наявності вузлів без чітких контурів, нормальної ехогенності та ехоструктури решти тканини ЩЗ, розміру максимального вузла, локалізації вогнищевого утворення в перешийку ЩЗ. Таким чином була отримана можливість автоматизованого аналізу всього масиву даних за цими параметрами. Факт злоякісності утворення визначався за даними гістологічного дослідження для оперованих та цитологічного для не оперованих пацієнтів. </w:t>
      </w:r>
    </w:p>
    <w:p w:rsidR="003B5D6C" w:rsidRDefault="003B5D6C" w:rsidP="003B5D6C">
      <w:pPr>
        <w:pStyle w:val="AutoText"/>
        <w:rPr>
          <w:sz w:val="28"/>
          <w:szCs w:val="28"/>
        </w:rPr>
      </w:pPr>
      <w:r>
        <w:rPr>
          <w:sz w:val="28"/>
          <w:szCs w:val="28"/>
        </w:rPr>
        <w:t xml:space="preserve">Спочатку серед 20771 пацієнта шляхом рандомізації було створено навчальну вибірку (18718 пацієнтів) та контрольну (2053). Аналіз навчальної вибірки став підґрунтям щодо визначення відносної ваги всіх критеріїв та створення шкали в балах. Контрольна вибірка була використана для перевірки визначених груп ризику за попередньо складеною таблицею балів. </w:t>
      </w:r>
    </w:p>
    <w:p w:rsidR="003B5D6C" w:rsidRDefault="003B5D6C" w:rsidP="003B5D6C">
      <w:pPr>
        <w:pStyle w:val="Dtext0"/>
        <w:spacing w:line="264" w:lineRule="auto"/>
        <w:rPr>
          <w:lang w:val="uk-UA"/>
        </w:rPr>
      </w:pPr>
      <w:r>
        <w:rPr>
          <w:lang w:val="uk-UA"/>
        </w:rPr>
        <w:t>За всіма зазначеними характеристиками було визначено t-критерій в моди</w:t>
      </w:r>
      <w:r>
        <w:t>фікації М.М. Амосова  із співавт. [</w:t>
      </w:r>
      <w:r>
        <w:rPr>
          <w:lang w:val="uk-UA"/>
        </w:rPr>
        <w:t>Мінцер О.П., Вороненко Ю.В., Власов В.В.</w:t>
      </w:r>
      <w:r>
        <w:t>,</w:t>
      </w:r>
      <w:r>
        <w:rPr>
          <w:lang w:val="uk-UA"/>
        </w:rPr>
        <w:t xml:space="preserve"> 2003</w:t>
      </w:r>
      <w:r>
        <w:t xml:space="preserve">] (табл. 5). </w:t>
      </w:r>
    </w:p>
    <w:p w:rsidR="003B5D6C" w:rsidRDefault="003B5D6C" w:rsidP="003B5D6C">
      <w:pPr>
        <w:pStyle w:val="AutoText"/>
        <w:rPr>
          <w:sz w:val="28"/>
          <w:szCs w:val="28"/>
        </w:rPr>
      </w:pPr>
      <w:r>
        <w:rPr>
          <w:sz w:val="28"/>
          <w:szCs w:val="28"/>
        </w:rPr>
        <w:lastRenderedPageBreak/>
        <w:t>В подальшому використовувались лише такі значення t-критерію, які мали позитивне значення та перевищували 1, тобто t≥1.</w:t>
      </w:r>
    </w:p>
    <w:p w:rsidR="003B5D6C" w:rsidRDefault="003B5D6C" w:rsidP="003B5D6C">
      <w:pPr>
        <w:pStyle w:val="DTblNum"/>
        <w:spacing w:line="264" w:lineRule="auto"/>
      </w:pPr>
      <w:r>
        <w:t>Таблиця 5</w:t>
      </w:r>
    </w:p>
    <w:p w:rsidR="003B5D6C" w:rsidRDefault="003B5D6C" w:rsidP="003B5D6C">
      <w:pPr>
        <w:pStyle w:val="DTblName"/>
        <w:spacing w:line="264" w:lineRule="auto"/>
        <w:rPr>
          <w:b/>
          <w:bCs/>
          <w:lang w:val="uk-UA"/>
        </w:rPr>
      </w:pPr>
      <w:r>
        <w:rPr>
          <w:b/>
          <w:bCs/>
          <w:lang w:val="uk-UA"/>
        </w:rPr>
        <w:t>Визначення t-критерія за всіма характеристиками</w:t>
      </w:r>
    </w:p>
    <w:tbl>
      <w:tblPr>
        <w:tblW w:w="5000" w:type="pct"/>
        <w:tblLook w:val="0000" w:firstRow="0" w:lastRow="0" w:firstColumn="0" w:lastColumn="0" w:noHBand="0" w:noVBand="0"/>
      </w:tblPr>
      <w:tblGrid>
        <w:gridCol w:w="2789"/>
        <w:gridCol w:w="1158"/>
        <w:gridCol w:w="928"/>
        <w:gridCol w:w="850"/>
        <w:gridCol w:w="995"/>
        <w:gridCol w:w="1024"/>
        <w:gridCol w:w="703"/>
        <w:gridCol w:w="1124"/>
      </w:tblGrid>
      <w:tr w:rsidR="003B5D6C" w:rsidTr="004B74E1">
        <w:tblPrEx>
          <w:tblCellMar>
            <w:top w:w="0" w:type="dxa"/>
            <w:bottom w:w="0" w:type="dxa"/>
          </w:tblCellMar>
        </w:tblPrEx>
        <w:trPr>
          <w:trHeight w:val="247"/>
        </w:trPr>
        <w:tc>
          <w:tcPr>
            <w:tcW w:w="1457" w:type="pct"/>
            <w:tcBorders>
              <w:top w:val="single" w:sz="12" w:space="0" w:color="auto"/>
              <w:left w:val="single" w:sz="4" w:space="0" w:color="auto"/>
              <w:bottom w:val="nil"/>
              <w:right w:val="single" w:sz="4" w:space="0" w:color="auto"/>
            </w:tcBorders>
          </w:tcPr>
          <w:p w:rsidR="003B5D6C" w:rsidRDefault="003B5D6C" w:rsidP="004B74E1">
            <w:pPr>
              <w:jc w:val="center"/>
              <w:rPr>
                <w:b/>
                <w:bCs/>
                <w:color w:val="000000"/>
                <w:lang w:val="uk-UA"/>
              </w:rPr>
            </w:pPr>
            <w:r>
              <w:rPr>
                <w:b/>
                <w:bCs/>
                <w:color w:val="000000"/>
                <w:lang w:val="uk-UA"/>
              </w:rPr>
              <w:t>Параметри</w:t>
            </w:r>
          </w:p>
        </w:tc>
        <w:tc>
          <w:tcPr>
            <w:tcW w:w="1534" w:type="pct"/>
            <w:gridSpan w:val="3"/>
            <w:tcBorders>
              <w:top w:val="single" w:sz="12" w:space="0" w:color="auto"/>
              <w:left w:val="single" w:sz="4" w:space="0" w:color="auto"/>
              <w:bottom w:val="nil"/>
              <w:right w:val="single" w:sz="4" w:space="0" w:color="auto"/>
            </w:tcBorders>
          </w:tcPr>
          <w:p w:rsidR="003B5D6C" w:rsidRDefault="003B5D6C" w:rsidP="004B74E1">
            <w:pPr>
              <w:jc w:val="center"/>
              <w:rPr>
                <w:b/>
                <w:bCs/>
                <w:color w:val="000000"/>
                <w:lang w:val="uk-UA"/>
              </w:rPr>
            </w:pPr>
            <w:r>
              <w:rPr>
                <w:b/>
                <w:bCs/>
                <w:color w:val="000000"/>
                <w:lang w:val="uk-UA"/>
              </w:rPr>
              <w:t>Всього</w:t>
            </w:r>
          </w:p>
        </w:tc>
        <w:tc>
          <w:tcPr>
            <w:tcW w:w="1422" w:type="pct"/>
            <w:gridSpan w:val="3"/>
            <w:tcBorders>
              <w:top w:val="single" w:sz="12" w:space="0" w:color="auto"/>
              <w:left w:val="single" w:sz="4" w:space="0" w:color="auto"/>
              <w:bottom w:val="nil"/>
              <w:right w:val="single" w:sz="4" w:space="0" w:color="auto"/>
            </w:tcBorders>
          </w:tcPr>
          <w:p w:rsidR="003B5D6C" w:rsidRDefault="003B5D6C" w:rsidP="004B74E1">
            <w:pPr>
              <w:jc w:val="center"/>
              <w:rPr>
                <w:b/>
                <w:bCs/>
                <w:color w:val="000000"/>
                <w:lang w:val="uk-UA"/>
              </w:rPr>
            </w:pPr>
            <w:r>
              <w:rPr>
                <w:b/>
                <w:bCs/>
                <w:color w:val="000000"/>
                <w:lang w:val="uk-UA"/>
              </w:rPr>
              <w:t xml:space="preserve">Злоякісні ВУЩЗ </w:t>
            </w:r>
          </w:p>
        </w:tc>
        <w:tc>
          <w:tcPr>
            <w:tcW w:w="587" w:type="pct"/>
            <w:tcBorders>
              <w:top w:val="single" w:sz="12" w:space="0" w:color="auto"/>
              <w:left w:val="single" w:sz="4" w:space="0" w:color="auto"/>
              <w:bottom w:val="single" w:sz="6" w:space="0" w:color="auto"/>
              <w:right w:val="single" w:sz="4" w:space="0" w:color="auto"/>
            </w:tcBorders>
          </w:tcPr>
          <w:p w:rsidR="003B5D6C" w:rsidRDefault="003B5D6C" w:rsidP="004B74E1">
            <w:pPr>
              <w:jc w:val="center"/>
              <w:rPr>
                <w:b/>
                <w:bCs/>
                <w:color w:val="000000"/>
                <w:lang w:val="uk-UA"/>
              </w:rPr>
            </w:pPr>
            <w:r>
              <w:rPr>
                <w:b/>
                <w:bCs/>
                <w:color w:val="000000"/>
                <w:lang w:val="uk-UA"/>
              </w:rPr>
              <w:t>t-крит.</w:t>
            </w:r>
          </w:p>
        </w:tc>
      </w:tr>
      <w:tr w:rsidR="003B5D6C" w:rsidTr="004B74E1">
        <w:tblPrEx>
          <w:tblCellMar>
            <w:top w:w="0" w:type="dxa"/>
            <w:bottom w:w="0" w:type="dxa"/>
          </w:tblCellMar>
        </w:tblPrEx>
        <w:trPr>
          <w:trHeight w:val="247"/>
        </w:trPr>
        <w:tc>
          <w:tcPr>
            <w:tcW w:w="1457" w:type="pct"/>
            <w:tcBorders>
              <w:top w:val="nil"/>
              <w:left w:val="single" w:sz="4" w:space="0" w:color="auto"/>
              <w:bottom w:val="single" w:sz="6" w:space="0" w:color="auto"/>
              <w:right w:val="single" w:sz="4" w:space="0" w:color="auto"/>
            </w:tcBorders>
          </w:tcPr>
          <w:p w:rsidR="003B5D6C" w:rsidRDefault="003B5D6C" w:rsidP="004B74E1">
            <w:pPr>
              <w:jc w:val="center"/>
              <w:rPr>
                <w:b/>
                <w:bCs/>
                <w:color w:val="000000"/>
                <w:lang w:val="uk-UA"/>
              </w:rPr>
            </w:pPr>
          </w:p>
        </w:tc>
        <w:tc>
          <w:tcPr>
            <w:tcW w:w="605" w:type="pct"/>
            <w:tcBorders>
              <w:top w:val="single" w:sz="6" w:space="0" w:color="auto"/>
              <w:left w:val="single" w:sz="4" w:space="0" w:color="auto"/>
              <w:bottom w:val="single" w:sz="6" w:space="0" w:color="auto"/>
              <w:right w:val="nil"/>
            </w:tcBorders>
          </w:tcPr>
          <w:p w:rsidR="003B5D6C" w:rsidRDefault="003B5D6C" w:rsidP="004B74E1">
            <w:pPr>
              <w:jc w:val="center"/>
              <w:rPr>
                <w:b/>
                <w:bCs/>
                <w:color w:val="000000"/>
                <w:lang w:val="uk-UA"/>
              </w:rPr>
            </w:pPr>
            <w:r>
              <w:rPr>
                <w:b/>
                <w:bCs/>
                <w:color w:val="000000"/>
                <w:lang w:val="uk-UA"/>
              </w:rPr>
              <w:t>абс.</w:t>
            </w:r>
          </w:p>
        </w:tc>
        <w:tc>
          <w:tcPr>
            <w:tcW w:w="485" w:type="pct"/>
            <w:tcBorders>
              <w:top w:val="single" w:sz="6" w:space="0" w:color="auto"/>
              <w:left w:val="nil"/>
              <w:bottom w:val="single" w:sz="6" w:space="0" w:color="auto"/>
              <w:right w:val="nil"/>
            </w:tcBorders>
          </w:tcPr>
          <w:p w:rsidR="003B5D6C" w:rsidRDefault="003B5D6C" w:rsidP="004B74E1">
            <w:pPr>
              <w:jc w:val="center"/>
              <w:rPr>
                <w:b/>
                <w:bCs/>
                <w:color w:val="000000"/>
                <w:lang w:val="uk-UA"/>
              </w:rPr>
            </w:pPr>
            <w:r>
              <w:rPr>
                <w:b/>
                <w:bCs/>
                <w:color w:val="000000"/>
                <w:lang w:val="uk-UA"/>
              </w:rPr>
              <w:t>%</w:t>
            </w:r>
          </w:p>
        </w:tc>
        <w:tc>
          <w:tcPr>
            <w:tcW w:w="444" w:type="pct"/>
            <w:tcBorders>
              <w:top w:val="single" w:sz="6" w:space="0" w:color="auto"/>
              <w:left w:val="nil"/>
              <w:bottom w:val="single" w:sz="6" w:space="0" w:color="auto"/>
              <w:right w:val="single" w:sz="4" w:space="0" w:color="auto"/>
            </w:tcBorders>
          </w:tcPr>
          <w:p w:rsidR="003B5D6C" w:rsidRDefault="003B5D6C" w:rsidP="004B74E1">
            <w:pPr>
              <w:jc w:val="center"/>
              <w:rPr>
                <w:b/>
                <w:bCs/>
                <w:color w:val="000000"/>
                <w:lang w:val="en-US"/>
              </w:rPr>
            </w:pPr>
            <w:r>
              <w:rPr>
                <w:b/>
                <w:bCs/>
                <w:color w:val="000000"/>
                <w:lang w:val="uk-UA"/>
              </w:rPr>
              <w:t>±m</w:t>
            </w:r>
          </w:p>
        </w:tc>
        <w:tc>
          <w:tcPr>
            <w:tcW w:w="520" w:type="pct"/>
            <w:tcBorders>
              <w:top w:val="single" w:sz="6" w:space="0" w:color="auto"/>
              <w:left w:val="single" w:sz="4" w:space="0" w:color="auto"/>
              <w:bottom w:val="single" w:sz="6" w:space="0" w:color="auto"/>
              <w:right w:val="nil"/>
            </w:tcBorders>
          </w:tcPr>
          <w:p w:rsidR="003B5D6C" w:rsidRDefault="003B5D6C" w:rsidP="004B74E1">
            <w:pPr>
              <w:ind w:hanging="138"/>
              <w:jc w:val="center"/>
              <w:rPr>
                <w:b/>
                <w:bCs/>
                <w:color w:val="000000"/>
                <w:lang w:val="uk-UA"/>
              </w:rPr>
            </w:pPr>
            <w:r>
              <w:rPr>
                <w:b/>
                <w:bCs/>
                <w:color w:val="000000"/>
                <w:lang w:val="uk-UA"/>
              </w:rPr>
              <w:t>абс.</w:t>
            </w:r>
          </w:p>
        </w:tc>
        <w:tc>
          <w:tcPr>
            <w:tcW w:w="535" w:type="pct"/>
            <w:tcBorders>
              <w:top w:val="single" w:sz="6" w:space="0" w:color="auto"/>
              <w:left w:val="nil"/>
              <w:bottom w:val="single" w:sz="6" w:space="0" w:color="auto"/>
              <w:right w:val="nil"/>
            </w:tcBorders>
          </w:tcPr>
          <w:p w:rsidR="003B5D6C" w:rsidRDefault="003B5D6C" w:rsidP="004B74E1">
            <w:pPr>
              <w:jc w:val="center"/>
              <w:rPr>
                <w:b/>
                <w:bCs/>
                <w:color w:val="000000"/>
                <w:lang w:val="uk-UA"/>
              </w:rPr>
            </w:pPr>
            <w:r>
              <w:rPr>
                <w:b/>
                <w:bCs/>
                <w:color w:val="000000"/>
                <w:lang w:val="uk-UA"/>
              </w:rPr>
              <w:t>%</w:t>
            </w:r>
          </w:p>
        </w:tc>
        <w:tc>
          <w:tcPr>
            <w:tcW w:w="367" w:type="pct"/>
            <w:tcBorders>
              <w:top w:val="single" w:sz="6" w:space="0" w:color="auto"/>
              <w:left w:val="nil"/>
              <w:bottom w:val="single" w:sz="6" w:space="0" w:color="auto"/>
              <w:right w:val="single" w:sz="4" w:space="0" w:color="auto"/>
            </w:tcBorders>
          </w:tcPr>
          <w:p w:rsidR="003B5D6C" w:rsidRDefault="003B5D6C" w:rsidP="004B74E1">
            <w:pPr>
              <w:jc w:val="center"/>
              <w:rPr>
                <w:b/>
                <w:bCs/>
                <w:color w:val="000000"/>
                <w:lang w:val="uk-UA"/>
              </w:rPr>
            </w:pPr>
            <w:r>
              <w:rPr>
                <w:b/>
                <w:bCs/>
                <w:color w:val="000000"/>
                <w:lang w:val="uk-UA"/>
              </w:rPr>
              <w:t>±m</w:t>
            </w:r>
          </w:p>
        </w:tc>
        <w:tc>
          <w:tcPr>
            <w:tcW w:w="587" w:type="pct"/>
            <w:tcBorders>
              <w:top w:val="single" w:sz="6" w:space="0" w:color="auto"/>
              <w:left w:val="single" w:sz="4" w:space="0" w:color="auto"/>
              <w:bottom w:val="single" w:sz="6" w:space="0" w:color="auto"/>
              <w:right w:val="single" w:sz="4" w:space="0" w:color="auto"/>
            </w:tcBorders>
          </w:tcPr>
          <w:p w:rsidR="003B5D6C" w:rsidRDefault="003B5D6C" w:rsidP="004B74E1">
            <w:pPr>
              <w:jc w:val="center"/>
              <w:rPr>
                <w:b/>
                <w:bCs/>
                <w:color w:val="000000"/>
                <w:lang w:val="uk-UA"/>
              </w:rPr>
            </w:pPr>
          </w:p>
        </w:tc>
      </w:tr>
      <w:tr w:rsidR="003B5D6C" w:rsidTr="004B74E1">
        <w:tblPrEx>
          <w:tblCellMar>
            <w:top w:w="0" w:type="dxa"/>
            <w:bottom w:w="0" w:type="dxa"/>
          </w:tblCellMar>
        </w:tblPrEx>
        <w:trPr>
          <w:trHeight w:val="247"/>
        </w:trPr>
        <w:tc>
          <w:tcPr>
            <w:tcW w:w="1457" w:type="pct"/>
            <w:tcBorders>
              <w:top w:val="nil"/>
              <w:left w:val="single" w:sz="4" w:space="0" w:color="auto"/>
              <w:bottom w:val="nil"/>
              <w:right w:val="single" w:sz="4" w:space="0" w:color="auto"/>
            </w:tcBorders>
          </w:tcPr>
          <w:p w:rsidR="003B5D6C" w:rsidRDefault="003B5D6C" w:rsidP="004B74E1">
            <w:pPr>
              <w:rPr>
                <w:color w:val="000000"/>
                <w:lang w:val="uk-UA"/>
              </w:rPr>
            </w:pPr>
            <w:r>
              <w:rPr>
                <w:color w:val="000000"/>
                <w:lang w:val="uk-UA"/>
              </w:rPr>
              <w:t>ВУ без чітких меж</w:t>
            </w:r>
          </w:p>
        </w:tc>
        <w:tc>
          <w:tcPr>
            <w:tcW w:w="605"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5506</w:t>
            </w:r>
          </w:p>
        </w:tc>
        <w:tc>
          <w:tcPr>
            <w:tcW w:w="485" w:type="pct"/>
            <w:tcBorders>
              <w:top w:val="nil"/>
              <w:left w:val="nil"/>
              <w:bottom w:val="nil"/>
              <w:right w:val="nil"/>
            </w:tcBorders>
          </w:tcPr>
          <w:p w:rsidR="003B5D6C" w:rsidRDefault="003B5D6C" w:rsidP="004B74E1">
            <w:pPr>
              <w:jc w:val="right"/>
              <w:rPr>
                <w:color w:val="000000"/>
                <w:lang w:val="uk-UA"/>
              </w:rPr>
            </w:pPr>
            <w:r>
              <w:rPr>
                <w:color w:val="000000"/>
                <w:lang w:val="uk-UA"/>
              </w:rPr>
              <w:t>29,4</w:t>
            </w:r>
          </w:p>
        </w:tc>
        <w:tc>
          <w:tcPr>
            <w:tcW w:w="444" w:type="pct"/>
            <w:tcBorders>
              <w:top w:val="single" w:sz="6" w:space="0" w:color="auto"/>
              <w:left w:val="nil"/>
              <w:bottom w:val="nil"/>
              <w:right w:val="single" w:sz="4" w:space="0" w:color="auto"/>
            </w:tcBorders>
          </w:tcPr>
          <w:p w:rsidR="003B5D6C" w:rsidRDefault="003B5D6C" w:rsidP="004B74E1">
            <w:pPr>
              <w:jc w:val="right"/>
              <w:rPr>
                <w:color w:val="000000"/>
                <w:lang w:val="uk-UA"/>
              </w:rPr>
            </w:pPr>
            <w:r>
              <w:rPr>
                <w:color w:val="000000"/>
                <w:lang w:val="uk-UA"/>
              </w:rPr>
              <w:t>0,3</w:t>
            </w:r>
          </w:p>
        </w:tc>
        <w:tc>
          <w:tcPr>
            <w:tcW w:w="520"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738</w:t>
            </w:r>
          </w:p>
        </w:tc>
        <w:tc>
          <w:tcPr>
            <w:tcW w:w="535" w:type="pct"/>
            <w:tcBorders>
              <w:top w:val="nil"/>
              <w:left w:val="nil"/>
              <w:bottom w:val="nil"/>
              <w:right w:val="nil"/>
            </w:tcBorders>
          </w:tcPr>
          <w:p w:rsidR="003B5D6C" w:rsidRDefault="003B5D6C" w:rsidP="004B74E1">
            <w:pPr>
              <w:jc w:val="right"/>
              <w:rPr>
                <w:color w:val="000000"/>
                <w:lang w:val="uk-UA"/>
              </w:rPr>
            </w:pPr>
            <w:r>
              <w:rPr>
                <w:color w:val="000000"/>
                <w:lang w:val="uk-UA"/>
              </w:rPr>
              <w:t>46,5</w:t>
            </w:r>
          </w:p>
        </w:tc>
        <w:tc>
          <w:tcPr>
            <w:tcW w:w="367" w:type="pct"/>
            <w:tcBorders>
              <w:top w:val="single" w:sz="6" w:space="0" w:color="auto"/>
              <w:left w:val="nil"/>
              <w:bottom w:val="nil"/>
              <w:right w:val="single" w:sz="4" w:space="0" w:color="auto"/>
            </w:tcBorders>
          </w:tcPr>
          <w:p w:rsidR="003B5D6C" w:rsidRDefault="003B5D6C" w:rsidP="004B74E1">
            <w:pPr>
              <w:jc w:val="right"/>
              <w:rPr>
                <w:color w:val="000000"/>
                <w:lang w:val="uk-UA"/>
              </w:rPr>
            </w:pPr>
            <w:r>
              <w:rPr>
                <w:color w:val="000000"/>
                <w:lang w:val="uk-UA"/>
              </w:rPr>
              <w:t>1,3</w:t>
            </w:r>
          </w:p>
        </w:tc>
        <w:tc>
          <w:tcPr>
            <w:tcW w:w="587" w:type="pct"/>
            <w:tcBorders>
              <w:top w:val="single" w:sz="6" w:space="0" w:color="auto"/>
              <w:left w:val="single" w:sz="4" w:space="0" w:color="auto"/>
              <w:bottom w:val="nil"/>
              <w:right w:val="single" w:sz="4" w:space="0" w:color="auto"/>
            </w:tcBorders>
          </w:tcPr>
          <w:p w:rsidR="003B5D6C" w:rsidRDefault="003B5D6C" w:rsidP="004B74E1">
            <w:pPr>
              <w:jc w:val="right"/>
              <w:rPr>
                <w:color w:val="000000"/>
                <w:lang w:val="uk-UA"/>
              </w:rPr>
            </w:pPr>
            <w:r>
              <w:rPr>
                <w:color w:val="000000"/>
                <w:lang w:val="uk-UA"/>
              </w:rPr>
              <w:t>13,2</w:t>
            </w:r>
          </w:p>
        </w:tc>
      </w:tr>
      <w:tr w:rsidR="003B5D6C" w:rsidTr="004B74E1">
        <w:tblPrEx>
          <w:tblCellMar>
            <w:top w:w="0" w:type="dxa"/>
            <w:bottom w:w="0" w:type="dxa"/>
          </w:tblCellMar>
        </w:tblPrEx>
        <w:trPr>
          <w:trHeight w:val="247"/>
        </w:trPr>
        <w:tc>
          <w:tcPr>
            <w:tcW w:w="1457" w:type="pct"/>
            <w:tcBorders>
              <w:top w:val="nil"/>
              <w:left w:val="single" w:sz="4" w:space="0" w:color="auto"/>
              <w:bottom w:val="nil"/>
              <w:right w:val="single" w:sz="4" w:space="0" w:color="auto"/>
            </w:tcBorders>
          </w:tcPr>
          <w:p w:rsidR="003B5D6C" w:rsidRDefault="003B5D6C" w:rsidP="004B74E1">
            <w:pPr>
              <w:rPr>
                <w:color w:val="000000"/>
                <w:lang w:val="uk-UA"/>
              </w:rPr>
            </w:pPr>
            <w:r>
              <w:rPr>
                <w:color w:val="000000"/>
                <w:lang w:val="uk-UA"/>
              </w:rPr>
              <w:t>Нема кістозності</w:t>
            </w:r>
          </w:p>
        </w:tc>
        <w:tc>
          <w:tcPr>
            <w:tcW w:w="605"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11609</w:t>
            </w:r>
          </w:p>
        </w:tc>
        <w:tc>
          <w:tcPr>
            <w:tcW w:w="485" w:type="pct"/>
            <w:tcBorders>
              <w:top w:val="nil"/>
              <w:left w:val="nil"/>
              <w:bottom w:val="nil"/>
              <w:right w:val="nil"/>
            </w:tcBorders>
          </w:tcPr>
          <w:p w:rsidR="003B5D6C" w:rsidRDefault="003B5D6C" w:rsidP="004B74E1">
            <w:pPr>
              <w:jc w:val="right"/>
              <w:rPr>
                <w:color w:val="000000"/>
                <w:lang w:val="uk-UA"/>
              </w:rPr>
            </w:pPr>
            <w:r>
              <w:rPr>
                <w:color w:val="000000"/>
                <w:lang w:val="uk-UA"/>
              </w:rPr>
              <w:t>62,0</w:t>
            </w:r>
          </w:p>
        </w:tc>
        <w:tc>
          <w:tcPr>
            <w:tcW w:w="444"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0,4</w:t>
            </w:r>
          </w:p>
        </w:tc>
        <w:tc>
          <w:tcPr>
            <w:tcW w:w="520"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1212</w:t>
            </w:r>
          </w:p>
        </w:tc>
        <w:tc>
          <w:tcPr>
            <w:tcW w:w="535" w:type="pct"/>
            <w:tcBorders>
              <w:top w:val="nil"/>
              <w:left w:val="nil"/>
              <w:bottom w:val="nil"/>
              <w:right w:val="nil"/>
            </w:tcBorders>
          </w:tcPr>
          <w:p w:rsidR="003B5D6C" w:rsidRDefault="003B5D6C" w:rsidP="004B74E1">
            <w:pPr>
              <w:jc w:val="right"/>
              <w:rPr>
                <w:color w:val="000000"/>
                <w:lang w:val="uk-UA"/>
              </w:rPr>
            </w:pPr>
            <w:r>
              <w:rPr>
                <w:color w:val="000000"/>
                <w:lang w:val="uk-UA"/>
              </w:rPr>
              <w:t>76,3</w:t>
            </w:r>
          </w:p>
        </w:tc>
        <w:tc>
          <w:tcPr>
            <w:tcW w:w="367"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1,1</w:t>
            </w:r>
          </w:p>
        </w:tc>
        <w:tc>
          <w:tcPr>
            <w:tcW w:w="587" w:type="pct"/>
            <w:tcBorders>
              <w:top w:val="nil"/>
              <w:left w:val="single" w:sz="4" w:space="0" w:color="auto"/>
              <w:bottom w:val="nil"/>
              <w:right w:val="single" w:sz="4" w:space="0" w:color="auto"/>
            </w:tcBorders>
          </w:tcPr>
          <w:p w:rsidR="003B5D6C" w:rsidRDefault="003B5D6C" w:rsidP="004B74E1">
            <w:pPr>
              <w:jc w:val="right"/>
              <w:rPr>
                <w:color w:val="000000"/>
                <w:lang w:val="uk-UA"/>
              </w:rPr>
            </w:pPr>
            <w:r>
              <w:rPr>
                <w:color w:val="000000"/>
                <w:lang w:val="uk-UA"/>
              </w:rPr>
              <w:t>12,7</w:t>
            </w:r>
          </w:p>
        </w:tc>
      </w:tr>
      <w:tr w:rsidR="003B5D6C" w:rsidTr="004B74E1">
        <w:tblPrEx>
          <w:tblCellMar>
            <w:top w:w="0" w:type="dxa"/>
            <w:bottom w:w="0" w:type="dxa"/>
          </w:tblCellMar>
        </w:tblPrEx>
        <w:trPr>
          <w:trHeight w:val="247"/>
        </w:trPr>
        <w:tc>
          <w:tcPr>
            <w:tcW w:w="1457" w:type="pct"/>
            <w:tcBorders>
              <w:top w:val="nil"/>
              <w:left w:val="single" w:sz="4" w:space="0" w:color="auto"/>
              <w:bottom w:val="nil"/>
              <w:right w:val="single" w:sz="4" w:space="0" w:color="auto"/>
            </w:tcBorders>
          </w:tcPr>
          <w:p w:rsidR="003B5D6C" w:rsidRDefault="003B5D6C" w:rsidP="004B74E1">
            <w:pPr>
              <w:rPr>
                <w:color w:val="000000"/>
                <w:lang w:val="uk-UA"/>
              </w:rPr>
            </w:pPr>
            <w:r>
              <w:rPr>
                <w:color w:val="000000"/>
                <w:lang w:val="uk-UA"/>
              </w:rPr>
              <w:t>Нема БВУ</w:t>
            </w:r>
          </w:p>
        </w:tc>
        <w:tc>
          <w:tcPr>
            <w:tcW w:w="605"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9926</w:t>
            </w:r>
          </w:p>
        </w:tc>
        <w:tc>
          <w:tcPr>
            <w:tcW w:w="485" w:type="pct"/>
            <w:tcBorders>
              <w:top w:val="nil"/>
              <w:left w:val="nil"/>
              <w:bottom w:val="nil"/>
              <w:right w:val="nil"/>
            </w:tcBorders>
          </w:tcPr>
          <w:p w:rsidR="003B5D6C" w:rsidRDefault="003B5D6C" w:rsidP="004B74E1">
            <w:pPr>
              <w:jc w:val="right"/>
              <w:rPr>
                <w:color w:val="000000"/>
                <w:lang w:val="uk-UA"/>
              </w:rPr>
            </w:pPr>
            <w:r>
              <w:rPr>
                <w:color w:val="000000"/>
                <w:lang w:val="uk-UA"/>
              </w:rPr>
              <w:t>53,0</w:t>
            </w:r>
          </w:p>
        </w:tc>
        <w:tc>
          <w:tcPr>
            <w:tcW w:w="444"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0,4</w:t>
            </w:r>
          </w:p>
        </w:tc>
        <w:tc>
          <w:tcPr>
            <w:tcW w:w="520"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1013</w:t>
            </w:r>
          </w:p>
        </w:tc>
        <w:tc>
          <w:tcPr>
            <w:tcW w:w="535" w:type="pct"/>
            <w:tcBorders>
              <w:top w:val="nil"/>
              <w:left w:val="nil"/>
              <w:bottom w:val="nil"/>
              <w:right w:val="nil"/>
            </w:tcBorders>
          </w:tcPr>
          <w:p w:rsidR="003B5D6C" w:rsidRDefault="003B5D6C" w:rsidP="004B74E1">
            <w:pPr>
              <w:jc w:val="right"/>
              <w:rPr>
                <w:color w:val="000000"/>
                <w:lang w:val="uk-UA"/>
              </w:rPr>
            </w:pPr>
            <w:r>
              <w:rPr>
                <w:color w:val="000000"/>
                <w:lang w:val="uk-UA"/>
              </w:rPr>
              <w:t>63,8</w:t>
            </w:r>
          </w:p>
        </w:tc>
        <w:tc>
          <w:tcPr>
            <w:tcW w:w="367"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1,2</w:t>
            </w:r>
          </w:p>
        </w:tc>
        <w:tc>
          <w:tcPr>
            <w:tcW w:w="587" w:type="pct"/>
            <w:tcBorders>
              <w:top w:val="nil"/>
              <w:left w:val="single" w:sz="4" w:space="0" w:color="auto"/>
              <w:bottom w:val="nil"/>
              <w:right w:val="single" w:sz="4" w:space="0" w:color="auto"/>
            </w:tcBorders>
          </w:tcPr>
          <w:p w:rsidR="003B5D6C" w:rsidRDefault="003B5D6C" w:rsidP="004B74E1">
            <w:pPr>
              <w:jc w:val="right"/>
              <w:rPr>
                <w:color w:val="000000"/>
                <w:lang w:val="uk-UA"/>
              </w:rPr>
            </w:pPr>
            <w:r>
              <w:rPr>
                <w:color w:val="000000"/>
                <w:lang w:val="uk-UA"/>
              </w:rPr>
              <w:t>8,5</w:t>
            </w:r>
          </w:p>
        </w:tc>
      </w:tr>
      <w:tr w:rsidR="003B5D6C" w:rsidTr="004B74E1">
        <w:tblPrEx>
          <w:tblCellMar>
            <w:top w:w="0" w:type="dxa"/>
            <w:bottom w:w="0" w:type="dxa"/>
          </w:tblCellMar>
        </w:tblPrEx>
        <w:trPr>
          <w:trHeight w:val="247"/>
        </w:trPr>
        <w:tc>
          <w:tcPr>
            <w:tcW w:w="1457" w:type="pct"/>
            <w:tcBorders>
              <w:top w:val="nil"/>
              <w:left w:val="single" w:sz="4" w:space="0" w:color="auto"/>
              <w:bottom w:val="nil"/>
              <w:right w:val="single" w:sz="4" w:space="0" w:color="auto"/>
            </w:tcBorders>
          </w:tcPr>
          <w:p w:rsidR="003B5D6C" w:rsidRDefault="003B5D6C" w:rsidP="004B74E1">
            <w:pPr>
              <w:rPr>
                <w:color w:val="000000"/>
                <w:lang w:val="uk-UA"/>
              </w:rPr>
            </w:pPr>
            <w:r>
              <w:rPr>
                <w:color w:val="000000"/>
                <w:lang w:val="uk-UA"/>
              </w:rPr>
              <w:t xml:space="preserve">ВУ 20 мм та більше </w:t>
            </w:r>
          </w:p>
        </w:tc>
        <w:tc>
          <w:tcPr>
            <w:tcW w:w="605"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4923</w:t>
            </w:r>
          </w:p>
        </w:tc>
        <w:tc>
          <w:tcPr>
            <w:tcW w:w="485" w:type="pct"/>
            <w:tcBorders>
              <w:top w:val="nil"/>
              <w:left w:val="nil"/>
              <w:bottom w:val="nil"/>
              <w:right w:val="nil"/>
            </w:tcBorders>
          </w:tcPr>
          <w:p w:rsidR="003B5D6C" w:rsidRDefault="003B5D6C" w:rsidP="004B74E1">
            <w:pPr>
              <w:jc w:val="right"/>
              <w:rPr>
                <w:color w:val="000000"/>
                <w:lang w:val="uk-UA"/>
              </w:rPr>
            </w:pPr>
            <w:r>
              <w:rPr>
                <w:color w:val="000000"/>
                <w:lang w:val="uk-UA"/>
              </w:rPr>
              <w:t>26,3</w:t>
            </w:r>
          </w:p>
        </w:tc>
        <w:tc>
          <w:tcPr>
            <w:tcW w:w="444"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0,3</w:t>
            </w:r>
          </w:p>
        </w:tc>
        <w:tc>
          <w:tcPr>
            <w:tcW w:w="520"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565</w:t>
            </w:r>
          </w:p>
        </w:tc>
        <w:tc>
          <w:tcPr>
            <w:tcW w:w="535" w:type="pct"/>
            <w:tcBorders>
              <w:top w:val="nil"/>
              <w:left w:val="nil"/>
              <w:bottom w:val="nil"/>
              <w:right w:val="nil"/>
            </w:tcBorders>
          </w:tcPr>
          <w:p w:rsidR="003B5D6C" w:rsidRDefault="003B5D6C" w:rsidP="004B74E1">
            <w:pPr>
              <w:jc w:val="right"/>
              <w:rPr>
                <w:color w:val="000000"/>
                <w:lang w:val="uk-UA"/>
              </w:rPr>
            </w:pPr>
            <w:r>
              <w:rPr>
                <w:color w:val="000000"/>
                <w:lang w:val="uk-UA"/>
              </w:rPr>
              <w:t>35,6</w:t>
            </w:r>
          </w:p>
        </w:tc>
        <w:tc>
          <w:tcPr>
            <w:tcW w:w="367"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1,2</w:t>
            </w:r>
          </w:p>
        </w:tc>
        <w:tc>
          <w:tcPr>
            <w:tcW w:w="587" w:type="pct"/>
            <w:tcBorders>
              <w:top w:val="nil"/>
              <w:left w:val="single" w:sz="4" w:space="0" w:color="auto"/>
              <w:bottom w:val="nil"/>
              <w:right w:val="single" w:sz="4" w:space="0" w:color="auto"/>
            </w:tcBorders>
          </w:tcPr>
          <w:p w:rsidR="003B5D6C" w:rsidRDefault="003B5D6C" w:rsidP="004B74E1">
            <w:pPr>
              <w:jc w:val="right"/>
              <w:rPr>
                <w:color w:val="000000"/>
                <w:lang w:val="uk-UA"/>
              </w:rPr>
            </w:pPr>
            <w:r>
              <w:rPr>
                <w:color w:val="000000"/>
                <w:lang w:val="uk-UA"/>
              </w:rPr>
              <w:t>7,5</w:t>
            </w:r>
          </w:p>
        </w:tc>
      </w:tr>
      <w:tr w:rsidR="003B5D6C" w:rsidTr="004B74E1">
        <w:tblPrEx>
          <w:tblCellMar>
            <w:top w:w="0" w:type="dxa"/>
            <w:bottom w:w="0" w:type="dxa"/>
          </w:tblCellMar>
        </w:tblPrEx>
        <w:trPr>
          <w:trHeight w:val="247"/>
        </w:trPr>
        <w:tc>
          <w:tcPr>
            <w:tcW w:w="1457" w:type="pct"/>
            <w:tcBorders>
              <w:top w:val="nil"/>
              <w:left w:val="single" w:sz="4" w:space="0" w:color="auto"/>
              <w:bottom w:val="nil"/>
              <w:right w:val="single" w:sz="4" w:space="0" w:color="auto"/>
            </w:tcBorders>
          </w:tcPr>
          <w:p w:rsidR="003B5D6C" w:rsidRDefault="003B5D6C" w:rsidP="004B74E1">
            <w:pPr>
              <w:rPr>
                <w:color w:val="000000"/>
                <w:lang w:val="uk-UA"/>
              </w:rPr>
            </w:pPr>
            <w:r>
              <w:rPr>
                <w:color w:val="000000"/>
                <w:lang w:val="uk-UA"/>
              </w:rPr>
              <w:t>ВУ в перешийку</w:t>
            </w:r>
          </w:p>
        </w:tc>
        <w:tc>
          <w:tcPr>
            <w:tcW w:w="605"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1221</w:t>
            </w:r>
          </w:p>
        </w:tc>
        <w:tc>
          <w:tcPr>
            <w:tcW w:w="485" w:type="pct"/>
            <w:tcBorders>
              <w:top w:val="nil"/>
              <w:left w:val="nil"/>
              <w:bottom w:val="nil"/>
              <w:right w:val="nil"/>
            </w:tcBorders>
          </w:tcPr>
          <w:p w:rsidR="003B5D6C" w:rsidRDefault="003B5D6C" w:rsidP="004B74E1">
            <w:pPr>
              <w:jc w:val="right"/>
              <w:rPr>
                <w:color w:val="000000"/>
                <w:lang w:val="uk-UA"/>
              </w:rPr>
            </w:pPr>
            <w:r>
              <w:rPr>
                <w:color w:val="000000"/>
                <w:lang w:val="uk-UA"/>
              </w:rPr>
              <w:t>6,5</w:t>
            </w:r>
          </w:p>
        </w:tc>
        <w:tc>
          <w:tcPr>
            <w:tcW w:w="444"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0,2</w:t>
            </w:r>
          </w:p>
        </w:tc>
        <w:tc>
          <w:tcPr>
            <w:tcW w:w="520"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130</w:t>
            </w:r>
          </w:p>
        </w:tc>
        <w:tc>
          <w:tcPr>
            <w:tcW w:w="535" w:type="pct"/>
            <w:tcBorders>
              <w:top w:val="nil"/>
              <w:left w:val="nil"/>
              <w:bottom w:val="nil"/>
              <w:right w:val="nil"/>
            </w:tcBorders>
          </w:tcPr>
          <w:p w:rsidR="003B5D6C" w:rsidRDefault="003B5D6C" w:rsidP="004B74E1">
            <w:pPr>
              <w:jc w:val="right"/>
              <w:rPr>
                <w:color w:val="000000"/>
                <w:lang w:val="uk-UA"/>
              </w:rPr>
            </w:pPr>
            <w:r>
              <w:rPr>
                <w:color w:val="000000"/>
                <w:lang w:val="uk-UA"/>
              </w:rPr>
              <w:t>8,1</w:t>
            </w:r>
          </w:p>
        </w:tc>
        <w:tc>
          <w:tcPr>
            <w:tcW w:w="367"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0,7</w:t>
            </w:r>
          </w:p>
        </w:tc>
        <w:tc>
          <w:tcPr>
            <w:tcW w:w="587" w:type="pct"/>
            <w:tcBorders>
              <w:top w:val="nil"/>
              <w:left w:val="single" w:sz="4" w:space="0" w:color="auto"/>
              <w:bottom w:val="nil"/>
              <w:right w:val="single" w:sz="4" w:space="0" w:color="auto"/>
            </w:tcBorders>
          </w:tcPr>
          <w:p w:rsidR="003B5D6C" w:rsidRDefault="003B5D6C" w:rsidP="004B74E1">
            <w:pPr>
              <w:jc w:val="right"/>
              <w:rPr>
                <w:color w:val="000000"/>
                <w:lang w:val="uk-UA"/>
              </w:rPr>
            </w:pPr>
            <w:r>
              <w:rPr>
                <w:color w:val="000000"/>
                <w:lang w:val="uk-UA"/>
              </w:rPr>
              <w:t>2,3</w:t>
            </w:r>
          </w:p>
        </w:tc>
      </w:tr>
      <w:tr w:rsidR="003B5D6C" w:rsidTr="004B74E1">
        <w:tblPrEx>
          <w:tblCellMar>
            <w:top w:w="0" w:type="dxa"/>
            <w:bottom w:w="0" w:type="dxa"/>
          </w:tblCellMar>
        </w:tblPrEx>
        <w:trPr>
          <w:trHeight w:val="247"/>
        </w:trPr>
        <w:tc>
          <w:tcPr>
            <w:tcW w:w="1457" w:type="pct"/>
            <w:tcBorders>
              <w:top w:val="nil"/>
              <w:left w:val="single" w:sz="4" w:space="0" w:color="auto"/>
              <w:bottom w:val="nil"/>
              <w:right w:val="single" w:sz="4" w:space="0" w:color="auto"/>
            </w:tcBorders>
          </w:tcPr>
          <w:p w:rsidR="003B5D6C" w:rsidRDefault="003B5D6C" w:rsidP="004B74E1">
            <w:pPr>
              <w:rPr>
                <w:color w:val="000000"/>
                <w:lang w:val="uk-UA"/>
              </w:rPr>
            </w:pPr>
            <w:r>
              <w:rPr>
                <w:color w:val="000000"/>
                <w:lang w:val="uk-UA"/>
              </w:rPr>
              <w:t>Окремо описане ВУ</w:t>
            </w:r>
          </w:p>
        </w:tc>
        <w:tc>
          <w:tcPr>
            <w:tcW w:w="605"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13453</w:t>
            </w:r>
          </w:p>
        </w:tc>
        <w:tc>
          <w:tcPr>
            <w:tcW w:w="485" w:type="pct"/>
            <w:tcBorders>
              <w:top w:val="nil"/>
              <w:left w:val="nil"/>
              <w:bottom w:val="nil"/>
              <w:right w:val="nil"/>
            </w:tcBorders>
          </w:tcPr>
          <w:p w:rsidR="003B5D6C" w:rsidRDefault="003B5D6C" w:rsidP="004B74E1">
            <w:pPr>
              <w:jc w:val="right"/>
              <w:rPr>
                <w:color w:val="000000"/>
                <w:lang w:val="uk-UA"/>
              </w:rPr>
            </w:pPr>
            <w:r>
              <w:rPr>
                <w:color w:val="000000"/>
                <w:lang w:val="uk-UA"/>
              </w:rPr>
              <w:t>71,8</w:t>
            </w:r>
          </w:p>
        </w:tc>
        <w:tc>
          <w:tcPr>
            <w:tcW w:w="444"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0,3</w:t>
            </w:r>
          </w:p>
        </w:tc>
        <w:tc>
          <w:tcPr>
            <w:tcW w:w="520"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1215</w:t>
            </w:r>
          </w:p>
        </w:tc>
        <w:tc>
          <w:tcPr>
            <w:tcW w:w="535" w:type="pct"/>
            <w:tcBorders>
              <w:top w:val="nil"/>
              <w:left w:val="nil"/>
              <w:bottom w:val="nil"/>
              <w:right w:val="nil"/>
            </w:tcBorders>
          </w:tcPr>
          <w:p w:rsidR="003B5D6C" w:rsidRDefault="003B5D6C" w:rsidP="004B74E1">
            <w:pPr>
              <w:jc w:val="right"/>
              <w:rPr>
                <w:color w:val="000000"/>
                <w:lang w:val="uk-UA"/>
              </w:rPr>
            </w:pPr>
            <w:r>
              <w:rPr>
                <w:color w:val="000000"/>
                <w:lang w:val="uk-UA"/>
              </w:rPr>
              <w:t>76,5</w:t>
            </w:r>
          </w:p>
        </w:tc>
        <w:tc>
          <w:tcPr>
            <w:tcW w:w="367"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1,0</w:t>
            </w:r>
          </w:p>
        </w:tc>
        <w:tc>
          <w:tcPr>
            <w:tcW w:w="587" w:type="pct"/>
            <w:tcBorders>
              <w:top w:val="nil"/>
              <w:left w:val="single" w:sz="4" w:space="0" w:color="auto"/>
              <w:bottom w:val="nil"/>
              <w:right w:val="single" w:sz="4" w:space="0" w:color="auto"/>
            </w:tcBorders>
          </w:tcPr>
          <w:p w:rsidR="003B5D6C" w:rsidRDefault="003B5D6C" w:rsidP="004B74E1">
            <w:pPr>
              <w:jc w:val="right"/>
              <w:rPr>
                <w:color w:val="000000"/>
                <w:lang w:val="uk-UA"/>
              </w:rPr>
            </w:pPr>
            <w:r>
              <w:rPr>
                <w:color w:val="000000"/>
                <w:lang w:val="uk-UA"/>
              </w:rPr>
              <w:t>4,2</w:t>
            </w:r>
          </w:p>
        </w:tc>
      </w:tr>
      <w:tr w:rsidR="003B5D6C" w:rsidTr="004B74E1">
        <w:tblPrEx>
          <w:tblCellMar>
            <w:top w:w="0" w:type="dxa"/>
            <w:bottom w:w="0" w:type="dxa"/>
          </w:tblCellMar>
        </w:tblPrEx>
        <w:trPr>
          <w:trHeight w:val="247"/>
        </w:trPr>
        <w:tc>
          <w:tcPr>
            <w:tcW w:w="1457" w:type="pct"/>
            <w:tcBorders>
              <w:top w:val="nil"/>
              <w:left w:val="single" w:sz="4" w:space="0" w:color="auto"/>
              <w:bottom w:val="nil"/>
              <w:right w:val="single" w:sz="4" w:space="0" w:color="auto"/>
            </w:tcBorders>
          </w:tcPr>
          <w:p w:rsidR="003B5D6C" w:rsidRDefault="003B5D6C" w:rsidP="004B74E1">
            <w:pPr>
              <w:rPr>
                <w:color w:val="000000"/>
                <w:lang w:val="uk-UA"/>
              </w:rPr>
            </w:pPr>
            <w:r>
              <w:rPr>
                <w:color w:val="000000"/>
                <w:lang w:val="uk-UA"/>
              </w:rPr>
              <w:t xml:space="preserve">Народжен після 1968 </w:t>
            </w:r>
          </w:p>
        </w:tc>
        <w:tc>
          <w:tcPr>
            <w:tcW w:w="605"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5038</w:t>
            </w:r>
          </w:p>
        </w:tc>
        <w:tc>
          <w:tcPr>
            <w:tcW w:w="485" w:type="pct"/>
            <w:tcBorders>
              <w:top w:val="nil"/>
              <w:left w:val="nil"/>
              <w:bottom w:val="nil"/>
              <w:right w:val="nil"/>
            </w:tcBorders>
          </w:tcPr>
          <w:p w:rsidR="003B5D6C" w:rsidRDefault="003B5D6C" w:rsidP="004B74E1">
            <w:pPr>
              <w:jc w:val="right"/>
              <w:rPr>
                <w:color w:val="000000"/>
                <w:lang w:val="uk-UA"/>
              </w:rPr>
            </w:pPr>
            <w:r>
              <w:rPr>
                <w:color w:val="000000"/>
                <w:lang w:val="uk-UA"/>
              </w:rPr>
              <w:t>26,9</w:t>
            </w:r>
          </w:p>
        </w:tc>
        <w:tc>
          <w:tcPr>
            <w:tcW w:w="444"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0,3</w:t>
            </w:r>
          </w:p>
        </w:tc>
        <w:tc>
          <w:tcPr>
            <w:tcW w:w="520"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642</w:t>
            </w:r>
          </w:p>
        </w:tc>
        <w:tc>
          <w:tcPr>
            <w:tcW w:w="535" w:type="pct"/>
            <w:tcBorders>
              <w:top w:val="nil"/>
              <w:left w:val="nil"/>
              <w:bottom w:val="nil"/>
              <w:right w:val="nil"/>
            </w:tcBorders>
          </w:tcPr>
          <w:p w:rsidR="003B5D6C" w:rsidRDefault="003B5D6C" w:rsidP="004B74E1">
            <w:pPr>
              <w:jc w:val="right"/>
              <w:rPr>
                <w:color w:val="000000"/>
                <w:lang w:val="uk-UA"/>
              </w:rPr>
            </w:pPr>
            <w:r>
              <w:rPr>
                <w:color w:val="000000"/>
                <w:lang w:val="uk-UA"/>
              </w:rPr>
              <w:t>40,4</w:t>
            </w:r>
          </w:p>
        </w:tc>
        <w:tc>
          <w:tcPr>
            <w:tcW w:w="367"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1,2</w:t>
            </w:r>
          </w:p>
        </w:tc>
        <w:tc>
          <w:tcPr>
            <w:tcW w:w="587" w:type="pct"/>
            <w:tcBorders>
              <w:top w:val="nil"/>
              <w:left w:val="single" w:sz="4" w:space="0" w:color="auto"/>
              <w:bottom w:val="nil"/>
              <w:right w:val="single" w:sz="4" w:space="0" w:color="auto"/>
            </w:tcBorders>
          </w:tcPr>
          <w:p w:rsidR="003B5D6C" w:rsidRDefault="003B5D6C" w:rsidP="004B74E1">
            <w:pPr>
              <w:jc w:val="right"/>
              <w:rPr>
                <w:color w:val="000000"/>
                <w:lang w:val="uk-UA"/>
              </w:rPr>
            </w:pPr>
            <w:r>
              <w:rPr>
                <w:color w:val="000000"/>
                <w:lang w:val="uk-UA"/>
              </w:rPr>
              <w:t>10,6</w:t>
            </w:r>
          </w:p>
        </w:tc>
      </w:tr>
      <w:tr w:rsidR="003B5D6C" w:rsidTr="004B74E1">
        <w:tblPrEx>
          <w:tblCellMar>
            <w:top w:w="0" w:type="dxa"/>
            <w:bottom w:w="0" w:type="dxa"/>
          </w:tblCellMar>
        </w:tblPrEx>
        <w:trPr>
          <w:trHeight w:val="247"/>
        </w:trPr>
        <w:tc>
          <w:tcPr>
            <w:tcW w:w="1457" w:type="pct"/>
            <w:tcBorders>
              <w:top w:val="nil"/>
              <w:left w:val="single" w:sz="4" w:space="0" w:color="auto"/>
              <w:bottom w:val="nil"/>
              <w:right w:val="single" w:sz="4" w:space="0" w:color="auto"/>
            </w:tcBorders>
          </w:tcPr>
          <w:p w:rsidR="003B5D6C" w:rsidRDefault="003B5D6C" w:rsidP="004B74E1">
            <w:pPr>
              <w:rPr>
                <w:color w:val="000000"/>
                <w:lang w:val="uk-UA"/>
              </w:rPr>
            </w:pPr>
            <w:r>
              <w:rPr>
                <w:color w:val="000000"/>
                <w:lang w:val="uk-UA"/>
              </w:rPr>
              <w:t>Нема норми в РТ</w:t>
            </w:r>
          </w:p>
        </w:tc>
        <w:tc>
          <w:tcPr>
            <w:tcW w:w="605"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12017</w:t>
            </w:r>
          </w:p>
        </w:tc>
        <w:tc>
          <w:tcPr>
            <w:tcW w:w="485" w:type="pct"/>
            <w:tcBorders>
              <w:top w:val="nil"/>
              <w:left w:val="nil"/>
              <w:bottom w:val="nil"/>
              <w:right w:val="nil"/>
            </w:tcBorders>
          </w:tcPr>
          <w:p w:rsidR="003B5D6C" w:rsidRDefault="003B5D6C" w:rsidP="004B74E1">
            <w:pPr>
              <w:jc w:val="right"/>
              <w:rPr>
                <w:color w:val="000000"/>
                <w:lang w:val="uk-UA"/>
              </w:rPr>
            </w:pPr>
            <w:r>
              <w:rPr>
                <w:color w:val="000000"/>
                <w:lang w:val="uk-UA"/>
              </w:rPr>
              <w:t>64,2</w:t>
            </w:r>
          </w:p>
        </w:tc>
        <w:tc>
          <w:tcPr>
            <w:tcW w:w="444"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0,4</w:t>
            </w:r>
          </w:p>
        </w:tc>
        <w:tc>
          <w:tcPr>
            <w:tcW w:w="520"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1316</w:t>
            </w:r>
          </w:p>
        </w:tc>
        <w:tc>
          <w:tcPr>
            <w:tcW w:w="535" w:type="pct"/>
            <w:tcBorders>
              <w:top w:val="nil"/>
              <w:left w:val="nil"/>
              <w:bottom w:val="nil"/>
              <w:right w:val="nil"/>
            </w:tcBorders>
          </w:tcPr>
          <w:p w:rsidR="003B5D6C" w:rsidRDefault="003B5D6C" w:rsidP="004B74E1">
            <w:pPr>
              <w:jc w:val="right"/>
              <w:rPr>
                <w:color w:val="000000"/>
                <w:lang w:val="uk-UA"/>
              </w:rPr>
            </w:pPr>
            <w:r>
              <w:rPr>
                <w:color w:val="000000"/>
                <w:lang w:val="uk-UA"/>
              </w:rPr>
              <w:t>82,9</w:t>
            </w:r>
          </w:p>
        </w:tc>
        <w:tc>
          <w:tcPr>
            <w:tcW w:w="367"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1,0</w:t>
            </w:r>
          </w:p>
        </w:tc>
        <w:tc>
          <w:tcPr>
            <w:tcW w:w="587" w:type="pct"/>
            <w:tcBorders>
              <w:top w:val="nil"/>
              <w:left w:val="single" w:sz="4" w:space="0" w:color="auto"/>
              <w:bottom w:val="nil"/>
              <w:right w:val="single" w:sz="4" w:space="0" w:color="auto"/>
            </w:tcBorders>
          </w:tcPr>
          <w:p w:rsidR="003B5D6C" w:rsidRDefault="003B5D6C" w:rsidP="004B74E1">
            <w:pPr>
              <w:jc w:val="right"/>
              <w:rPr>
                <w:color w:val="000000"/>
                <w:lang w:val="uk-UA"/>
              </w:rPr>
            </w:pPr>
            <w:r>
              <w:rPr>
                <w:color w:val="000000"/>
                <w:lang w:val="uk-UA"/>
              </w:rPr>
              <w:t>18,4</w:t>
            </w:r>
          </w:p>
        </w:tc>
      </w:tr>
      <w:tr w:rsidR="003B5D6C" w:rsidTr="004B74E1">
        <w:tblPrEx>
          <w:tblCellMar>
            <w:top w:w="0" w:type="dxa"/>
            <w:bottom w:w="0" w:type="dxa"/>
          </w:tblCellMar>
        </w:tblPrEx>
        <w:trPr>
          <w:trHeight w:val="247"/>
        </w:trPr>
        <w:tc>
          <w:tcPr>
            <w:tcW w:w="1457" w:type="pct"/>
            <w:tcBorders>
              <w:top w:val="nil"/>
              <w:left w:val="single" w:sz="4" w:space="0" w:color="auto"/>
              <w:bottom w:val="nil"/>
              <w:right w:val="single" w:sz="4" w:space="0" w:color="auto"/>
            </w:tcBorders>
          </w:tcPr>
          <w:p w:rsidR="003B5D6C" w:rsidRDefault="003B5D6C" w:rsidP="004B74E1">
            <w:pPr>
              <w:rPr>
                <w:color w:val="000000"/>
                <w:lang w:val="uk-UA"/>
              </w:rPr>
            </w:pPr>
            <w:r>
              <w:rPr>
                <w:color w:val="000000"/>
                <w:lang w:val="uk-UA"/>
              </w:rPr>
              <w:t>Чоловіча стать</w:t>
            </w:r>
          </w:p>
        </w:tc>
        <w:tc>
          <w:tcPr>
            <w:tcW w:w="605"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2395</w:t>
            </w:r>
          </w:p>
        </w:tc>
        <w:tc>
          <w:tcPr>
            <w:tcW w:w="485" w:type="pct"/>
            <w:tcBorders>
              <w:top w:val="nil"/>
              <w:left w:val="nil"/>
              <w:bottom w:val="nil"/>
              <w:right w:val="nil"/>
            </w:tcBorders>
          </w:tcPr>
          <w:p w:rsidR="003B5D6C" w:rsidRDefault="003B5D6C" w:rsidP="004B74E1">
            <w:pPr>
              <w:jc w:val="right"/>
              <w:rPr>
                <w:color w:val="000000"/>
                <w:lang w:val="uk-UA"/>
              </w:rPr>
            </w:pPr>
            <w:r>
              <w:rPr>
                <w:color w:val="000000"/>
                <w:lang w:val="uk-UA"/>
              </w:rPr>
              <w:t>12,8</w:t>
            </w:r>
          </w:p>
        </w:tc>
        <w:tc>
          <w:tcPr>
            <w:tcW w:w="444"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0,2</w:t>
            </w:r>
          </w:p>
        </w:tc>
        <w:tc>
          <w:tcPr>
            <w:tcW w:w="520"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308</w:t>
            </w:r>
          </w:p>
        </w:tc>
        <w:tc>
          <w:tcPr>
            <w:tcW w:w="535" w:type="pct"/>
            <w:tcBorders>
              <w:top w:val="nil"/>
              <w:left w:val="nil"/>
              <w:bottom w:val="nil"/>
              <w:right w:val="nil"/>
            </w:tcBorders>
          </w:tcPr>
          <w:p w:rsidR="003B5D6C" w:rsidRDefault="003B5D6C" w:rsidP="004B74E1">
            <w:pPr>
              <w:jc w:val="right"/>
              <w:rPr>
                <w:color w:val="000000"/>
                <w:lang w:val="uk-UA"/>
              </w:rPr>
            </w:pPr>
            <w:r>
              <w:rPr>
                <w:color w:val="000000"/>
                <w:lang w:val="uk-UA"/>
              </w:rPr>
              <w:t>19,4</w:t>
            </w:r>
          </w:p>
        </w:tc>
        <w:tc>
          <w:tcPr>
            <w:tcW w:w="367"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1,0</w:t>
            </w:r>
          </w:p>
        </w:tc>
        <w:tc>
          <w:tcPr>
            <w:tcW w:w="587" w:type="pct"/>
            <w:tcBorders>
              <w:top w:val="nil"/>
              <w:left w:val="single" w:sz="4" w:space="0" w:color="auto"/>
              <w:bottom w:val="nil"/>
              <w:right w:val="single" w:sz="4" w:space="0" w:color="auto"/>
            </w:tcBorders>
          </w:tcPr>
          <w:p w:rsidR="003B5D6C" w:rsidRDefault="003B5D6C" w:rsidP="004B74E1">
            <w:pPr>
              <w:jc w:val="right"/>
              <w:rPr>
                <w:color w:val="000000"/>
                <w:lang w:val="uk-UA"/>
              </w:rPr>
            </w:pPr>
            <w:r>
              <w:rPr>
                <w:color w:val="000000"/>
                <w:lang w:val="uk-UA"/>
              </w:rPr>
              <w:t>6,5</w:t>
            </w:r>
          </w:p>
        </w:tc>
      </w:tr>
      <w:tr w:rsidR="003B5D6C" w:rsidTr="004B74E1">
        <w:tblPrEx>
          <w:tblCellMar>
            <w:top w:w="0" w:type="dxa"/>
            <w:bottom w:w="0" w:type="dxa"/>
          </w:tblCellMar>
        </w:tblPrEx>
        <w:trPr>
          <w:trHeight w:val="247"/>
        </w:trPr>
        <w:tc>
          <w:tcPr>
            <w:tcW w:w="1457" w:type="pct"/>
            <w:tcBorders>
              <w:top w:val="nil"/>
              <w:left w:val="single" w:sz="4" w:space="0" w:color="auto"/>
              <w:bottom w:val="nil"/>
              <w:right w:val="single" w:sz="4" w:space="0" w:color="auto"/>
            </w:tcBorders>
          </w:tcPr>
          <w:p w:rsidR="003B5D6C" w:rsidRDefault="003B5D6C" w:rsidP="004B74E1">
            <w:pPr>
              <w:rPr>
                <w:color w:val="000000"/>
                <w:lang w:val="uk-UA"/>
              </w:rPr>
            </w:pPr>
            <w:r>
              <w:rPr>
                <w:color w:val="000000"/>
                <w:lang w:val="uk-UA"/>
              </w:rPr>
              <w:t>Нема ознак ХТ</w:t>
            </w:r>
          </w:p>
        </w:tc>
        <w:tc>
          <w:tcPr>
            <w:tcW w:w="605"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16055</w:t>
            </w:r>
          </w:p>
        </w:tc>
        <w:tc>
          <w:tcPr>
            <w:tcW w:w="485" w:type="pct"/>
            <w:tcBorders>
              <w:top w:val="nil"/>
              <w:left w:val="nil"/>
              <w:bottom w:val="nil"/>
              <w:right w:val="nil"/>
            </w:tcBorders>
          </w:tcPr>
          <w:p w:rsidR="003B5D6C" w:rsidRDefault="003B5D6C" w:rsidP="004B74E1">
            <w:pPr>
              <w:jc w:val="right"/>
              <w:rPr>
                <w:color w:val="000000"/>
                <w:lang w:val="uk-UA"/>
              </w:rPr>
            </w:pPr>
            <w:r>
              <w:rPr>
                <w:color w:val="000000"/>
                <w:lang w:val="uk-UA"/>
              </w:rPr>
              <w:t>85,8</w:t>
            </w:r>
          </w:p>
        </w:tc>
        <w:tc>
          <w:tcPr>
            <w:tcW w:w="444"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0,3</w:t>
            </w:r>
          </w:p>
        </w:tc>
        <w:tc>
          <w:tcPr>
            <w:tcW w:w="520" w:type="pct"/>
            <w:tcBorders>
              <w:top w:val="nil"/>
              <w:left w:val="single" w:sz="4" w:space="0" w:color="auto"/>
              <w:bottom w:val="nil"/>
              <w:right w:val="nil"/>
            </w:tcBorders>
          </w:tcPr>
          <w:p w:rsidR="003B5D6C" w:rsidRDefault="003B5D6C" w:rsidP="004B74E1">
            <w:pPr>
              <w:jc w:val="right"/>
              <w:rPr>
                <w:color w:val="000000"/>
                <w:lang w:val="uk-UA"/>
              </w:rPr>
            </w:pPr>
            <w:r>
              <w:rPr>
                <w:color w:val="000000"/>
                <w:lang w:val="uk-UA"/>
              </w:rPr>
              <w:t>1475</w:t>
            </w:r>
          </w:p>
        </w:tc>
        <w:tc>
          <w:tcPr>
            <w:tcW w:w="535" w:type="pct"/>
            <w:tcBorders>
              <w:top w:val="nil"/>
              <w:left w:val="nil"/>
              <w:bottom w:val="nil"/>
              <w:right w:val="nil"/>
            </w:tcBorders>
          </w:tcPr>
          <w:p w:rsidR="003B5D6C" w:rsidRDefault="003B5D6C" w:rsidP="004B74E1">
            <w:pPr>
              <w:jc w:val="right"/>
              <w:rPr>
                <w:color w:val="000000"/>
                <w:lang w:val="uk-UA"/>
              </w:rPr>
            </w:pPr>
            <w:r>
              <w:rPr>
                <w:color w:val="000000"/>
                <w:lang w:val="uk-UA"/>
              </w:rPr>
              <w:t>92,9</w:t>
            </w:r>
          </w:p>
        </w:tc>
        <w:tc>
          <w:tcPr>
            <w:tcW w:w="367" w:type="pct"/>
            <w:tcBorders>
              <w:top w:val="nil"/>
              <w:left w:val="nil"/>
              <w:bottom w:val="nil"/>
              <w:right w:val="single" w:sz="4" w:space="0" w:color="auto"/>
            </w:tcBorders>
          </w:tcPr>
          <w:p w:rsidR="003B5D6C" w:rsidRDefault="003B5D6C" w:rsidP="004B74E1">
            <w:pPr>
              <w:jc w:val="right"/>
              <w:rPr>
                <w:color w:val="000000"/>
                <w:lang w:val="uk-UA"/>
              </w:rPr>
            </w:pPr>
            <w:r>
              <w:rPr>
                <w:color w:val="000000"/>
                <w:lang w:val="uk-UA"/>
              </w:rPr>
              <w:t>0,7</w:t>
            </w:r>
          </w:p>
        </w:tc>
        <w:tc>
          <w:tcPr>
            <w:tcW w:w="587" w:type="pct"/>
            <w:tcBorders>
              <w:top w:val="nil"/>
              <w:left w:val="single" w:sz="4" w:space="0" w:color="auto"/>
              <w:bottom w:val="nil"/>
              <w:right w:val="single" w:sz="4" w:space="0" w:color="auto"/>
            </w:tcBorders>
          </w:tcPr>
          <w:p w:rsidR="003B5D6C" w:rsidRDefault="003B5D6C" w:rsidP="004B74E1">
            <w:pPr>
              <w:jc w:val="right"/>
              <w:rPr>
                <w:color w:val="000000"/>
                <w:lang w:val="uk-UA"/>
              </w:rPr>
            </w:pPr>
            <w:r>
              <w:rPr>
                <w:color w:val="000000"/>
                <w:lang w:val="uk-UA"/>
              </w:rPr>
              <w:t>10,2</w:t>
            </w:r>
          </w:p>
        </w:tc>
      </w:tr>
      <w:tr w:rsidR="003B5D6C" w:rsidTr="004B74E1">
        <w:tblPrEx>
          <w:tblCellMar>
            <w:top w:w="0" w:type="dxa"/>
            <w:bottom w:w="0" w:type="dxa"/>
          </w:tblCellMar>
        </w:tblPrEx>
        <w:trPr>
          <w:trHeight w:val="247"/>
        </w:trPr>
        <w:tc>
          <w:tcPr>
            <w:tcW w:w="1457" w:type="pct"/>
            <w:tcBorders>
              <w:top w:val="nil"/>
              <w:left w:val="single" w:sz="4" w:space="0" w:color="auto"/>
              <w:bottom w:val="single" w:sz="4" w:space="0" w:color="auto"/>
              <w:right w:val="single" w:sz="4" w:space="0" w:color="auto"/>
            </w:tcBorders>
          </w:tcPr>
          <w:p w:rsidR="003B5D6C" w:rsidRDefault="003B5D6C" w:rsidP="004B74E1">
            <w:pPr>
              <w:rPr>
                <w:color w:val="000000"/>
                <w:lang w:val="uk-UA"/>
              </w:rPr>
            </w:pPr>
            <w:r>
              <w:rPr>
                <w:color w:val="000000"/>
                <w:lang w:val="uk-UA"/>
              </w:rPr>
              <w:t>ВСЬОГО</w:t>
            </w:r>
          </w:p>
        </w:tc>
        <w:tc>
          <w:tcPr>
            <w:tcW w:w="605" w:type="pct"/>
            <w:tcBorders>
              <w:top w:val="nil"/>
              <w:left w:val="single" w:sz="4" w:space="0" w:color="auto"/>
              <w:bottom w:val="single" w:sz="4" w:space="0" w:color="auto"/>
              <w:right w:val="nil"/>
            </w:tcBorders>
          </w:tcPr>
          <w:p w:rsidR="003B5D6C" w:rsidRDefault="003B5D6C" w:rsidP="004B74E1">
            <w:pPr>
              <w:jc w:val="right"/>
              <w:rPr>
                <w:color w:val="000000"/>
                <w:lang w:val="uk-UA"/>
              </w:rPr>
            </w:pPr>
            <w:r>
              <w:rPr>
                <w:color w:val="000000"/>
                <w:lang w:val="uk-UA"/>
              </w:rPr>
              <w:t>18718</w:t>
            </w:r>
          </w:p>
        </w:tc>
        <w:tc>
          <w:tcPr>
            <w:tcW w:w="485" w:type="pct"/>
            <w:tcBorders>
              <w:top w:val="nil"/>
              <w:left w:val="nil"/>
              <w:bottom w:val="single" w:sz="4" w:space="0" w:color="auto"/>
              <w:right w:val="nil"/>
            </w:tcBorders>
          </w:tcPr>
          <w:p w:rsidR="003B5D6C" w:rsidRDefault="003B5D6C" w:rsidP="004B74E1">
            <w:pPr>
              <w:jc w:val="right"/>
              <w:rPr>
                <w:color w:val="000000"/>
                <w:lang w:val="uk-UA"/>
              </w:rPr>
            </w:pPr>
          </w:p>
        </w:tc>
        <w:tc>
          <w:tcPr>
            <w:tcW w:w="444" w:type="pct"/>
            <w:tcBorders>
              <w:top w:val="nil"/>
              <w:left w:val="nil"/>
              <w:bottom w:val="single" w:sz="4" w:space="0" w:color="auto"/>
              <w:right w:val="single" w:sz="4" w:space="0" w:color="auto"/>
            </w:tcBorders>
          </w:tcPr>
          <w:p w:rsidR="003B5D6C" w:rsidRDefault="003B5D6C" w:rsidP="004B74E1">
            <w:pPr>
              <w:jc w:val="right"/>
              <w:rPr>
                <w:color w:val="000000"/>
                <w:lang w:val="uk-UA"/>
              </w:rPr>
            </w:pPr>
          </w:p>
        </w:tc>
        <w:tc>
          <w:tcPr>
            <w:tcW w:w="520" w:type="pct"/>
            <w:tcBorders>
              <w:top w:val="nil"/>
              <w:left w:val="single" w:sz="4" w:space="0" w:color="auto"/>
              <w:bottom w:val="single" w:sz="4" w:space="0" w:color="auto"/>
              <w:right w:val="nil"/>
            </w:tcBorders>
          </w:tcPr>
          <w:p w:rsidR="003B5D6C" w:rsidRDefault="003B5D6C" w:rsidP="004B74E1">
            <w:pPr>
              <w:jc w:val="right"/>
              <w:rPr>
                <w:color w:val="000000"/>
                <w:lang w:val="uk-UA"/>
              </w:rPr>
            </w:pPr>
            <w:r>
              <w:rPr>
                <w:color w:val="000000"/>
                <w:lang w:val="uk-UA"/>
              </w:rPr>
              <w:t>1588</w:t>
            </w:r>
          </w:p>
        </w:tc>
        <w:tc>
          <w:tcPr>
            <w:tcW w:w="535" w:type="pct"/>
            <w:tcBorders>
              <w:top w:val="nil"/>
              <w:left w:val="nil"/>
              <w:bottom w:val="single" w:sz="4" w:space="0" w:color="auto"/>
              <w:right w:val="nil"/>
            </w:tcBorders>
          </w:tcPr>
          <w:p w:rsidR="003B5D6C" w:rsidRDefault="003B5D6C" w:rsidP="004B74E1">
            <w:pPr>
              <w:jc w:val="right"/>
              <w:rPr>
                <w:color w:val="000000"/>
                <w:lang w:val="uk-UA"/>
              </w:rPr>
            </w:pPr>
          </w:p>
        </w:tc>
        <w:tc>
          <w:tcPr>
            <w:tcW w:w="367" w:type="pct"/>
            <w:tcBorders>
              <w:top w:val="nil"/>
              <w:left w:val="nil"/>
              <w:bottom w:val="single" w:sz="4" w:space="0" w:color="auto"/>
              <w:right w:val="single" w:sz="4" w:space="0" w:color="auto"/>
            </w:tcBorders>
          </w:tcPr>
          <w:p w:rsidR="003B5D6C" w:rsidRDefault="003B5D6C" w:rsidP="004B74E1">
            <w:pPr>
              <w:jc w:val="right"/>
              <w:rPr>
                <w:color w:val="000000"/>
                <w:lang w:val="uk-UA"/>
              </w:rPr>
            </w:pPr>
          </w:p>
        </w:tc>
        <w:tc>
          <w:tcPr>
            <w:tcW w:w="587" w:type="pct"/>
            <w:tcBorders>
              <w:top w:val="nil"/>
              <w:left w:val="single" w:sz="4" w:space="0" w:color="auto"/>
              <w:bottom w:val="single" w:sz="4" w:space="0" w:color="auto"/>
              <w:right w:val="single" w:sz="4" w:space="0" w:color="auto"/>
            </w:tcBorders>
          </w:tcPr>
          <w:p w:rsidR="003B5D6C" w:rsidRDefault="003B5D6C" w:rsidP="004B74E1">
            <w:pPr>
              <w:jc w:val="right"/>
              <w:rPr>
                <w:color w:val="000000"/>
                <w:lang w:val="uk-UA"/>
              </w:rPr>
            </w:pPr>
          </w:p>
        </w:tc>
      </w:tr>
    </w:tbl>
    <w:p w:rsidR="003B5D6C" w:rsidRDefault="003B5D6C" w:rsidP="003B5D6C">
      <w:pPr>
        <w:pStyle w:val="Dtext0"/>
        <w:spacing w:after="240" w:line="264" w:lineRule="auto"/>
        <w:ind w:firstLine="0"/>
        <w:rPr>
          <w:lang w:val="uk-UA"/>
        </w:rPr>
      </w:pPr>
      <w:r>
        <w:rPr>
          <w:lang w:val="uk-UA"/>
        </w:rPr>
        <w:t>ВУЩЗ – вогнищеві утворення ЩЗ, ВУ – вогнищеве утворення, БВУ – багатовузлове ураження, РТ – решта тканини, ХТ – хронічний тиреоїдит.</w:t>
      </w:r>
    </w:p>
    <w:p w:rsidR="003B5D6C" w:rsidRDefault="003B5D6C" w:rsidP="003B5D6C">
      <w:pPr>
        <w:pStyle w:val="Dtext0"/>
        <w:rPr>
          <w:lang w:val="uk-UA"/>
        </w:rPr>
      </w:pPr>
      <w:r>
        <w:rPr>
          <w:lang w:val="uk-UA"/>
        </w:rPr>
        <w:t xml:space="preserve">За отриманими t-критеріями було визначено суми балів для кожного пацієнта з навчальної вибірки. Найбільша теоретично можлива сума балів становила 94,11. Таких пацієнтів серед досліджених не було. З наявних найбільшою була сума 91,8 балів. </w:t>
      </w:r>
    </w:p>
    <w:p w:rsidR="003B5D6C" w:rsidRDefault="003B5D6C" w:rsidP="003B5D6C">
      <w:pPr>
        <w:pStyle w:val="Dtext0"/>
        <w:rPr>
          <w:lang w:val="uk-UA"/>
        </w:rPr>
      </w:pPr>
      <w:r>
        <w:rPr>
          <w:lang w:val="uk-UA"/>
        </w:rPr>
        <w:t xml:space="preserve">Залежність відсотка пацієнтів зі злоякісними новоутвореннями (серед всіх зі злоякісними) від суми набраних балів наведено на рис. 10, з якого видно, що графік має S-образний вигляд і підпорядковується рівнянню: </w:t>
      </w:r>
    </w:p>
    <w:p w:rsidR="003B5D6C" w:rsidRDefault="003B5D6C" w:rsidP="003B5D6C">
      <w:pPr>
        <w:pStyle w:val="afffffffb"/>
        <w:spacing w:after="0"/>
        <w:ind w:firstLine="284"/>
        <w:jc w:val="center"/>
        <w:rPr>
          <w:sz w:val="24"/>
          <w:lang w:val="uk-UA"/>
        </w:rPr>
      </w:pPr>
      <w:r>
        <w:rPr>
          <w:position w:val="-24"/>
          <w:sz w:val="24"/>
          <w:lang w:val="uk-UA"/>
        </w:rPr>
        <w:object w:dxaOrig="2060" w:dyaOrig="639">
          <v:shape id="_x0000_i1027" type="#_x0000_t75" style="width:76.7pt;height:23.4pt" o:ole="" fillcolor="window">
            <v:imagedata r:id="rId21" o:title=""/>
          </v:shape>
          <o:OLEObject Type="Embed" ProgID="Equation.3" ShapeID="_x0000_i1027" DrawAspect="Content" ObjectID="_1500893588" r:id="rId22"/>
        </w:object>
      </w:r>
      <w:r>
        <w:rPr>
          <w:sz w:val="24"/>
          <w:lang w:val="uk-UA"/>
        </w:rPr>
        <w:t>,</w:t>
      </w:r>
    </w:p>
    <w:p w:rsidR="003B5D6C" w:rsidRDefault="003B5D6C" w:rsidP="003B5D6C">
      <w:pPr>
        <w:pStyle w:val="Dtext0"/>
        <w:spacing w:line="240" w:lineRule="auto"/>
        <w:ind w:firstLine="0"/>
        <w:rPr>
          <w:lang w:val="uk-UA"/>
        </w:rPr>
      </w:pPr>
      <w:r>
        <w:rPr>
          <w:lang w:val="uk-UA"/>
        </w:rPr>
        <w:t xml:space="preserve">де: у – значення вірогідності злоякісності, x – сума балів ризику, </w:t>
      </w:r>
      <w:r>
        <w:rPr>
          <w:i/>
          <w:iCs/>
          <w:lang w:val="uk-UA"/>
        </w:rPr>
        <w:t>k</w:t>
      </w:r>
      <w:r>
        <w:rPr>
          <w:lang w:val="uk-UA"/>
        </w:rPr>
        <w:t xml:space="preserve"> – коефіцієнт, отриманий в результаті використання на навчальній вибірці метода найменших квадратів. Зрозуміло, що значення коефіцієнта </w:t>
      </w:r>
      <w:r>
        <w:rPr>
          <w:i/>
          <w:iCs/>
          <w:lang w:val="uk-UA"/>
        </w:rPr>
        <w:t>k</w:t>
      </w:r>
      <w:r>
        <w:rPr>
          <w:lang w:val="uk-UA"/>
        </w:rPr>
        <w:t xml:space="preserve"> коректується на контрольній на екзаменаційній вибірках. Зауважимо, що величина </w:t>
      </w:r>
      <w:r>
        <w:rPr>
          <w:i/>
          <w:iCs/>
          <w:lang w:val="uk-UA"/>
        </w:rPr>
        <w:t>k</w:t>
      </w:r>
      <w:r>
        <w:rPr>
          <w:lang w:val="uk-UA"/>
        </w:rPr>
        <w:t xml:space="preserve"> може бути інтегральною характеристикою ефективності лікувальних дій.</w:t>
      </w:r>
    </w:p>
    <w:p w:rsidR="003B5D6C" w:rsidRDefault="003B5D6C" w:rsidP="003B5D6C">
      <w:pPr>
        <w:pStyle w:val="Dpidmal"/>
        <w:spacing w:line="264" w:lineRule="auto"/>
        <w:jc w:val="center"/>
        <w:rPr>
          <w:sz w:val="28"/>
          <w:szCs w:val="28"/>
        </w:rPr>
      </w:pPr>
      <w:r>
        <w:rPr>
          <w:noProof/>
          <w:sz w:val="28"/>
          <w:szCs w:val="28"/>
          <w:lang w:val="ru-RU"/>
        </w:rPr>
        <w:lastRenderedPageBreak/>
        <w:drawing>
          <wp:inline distT="0" distB="0" distL="0" distR="0">
            <wp:extent cx="4631690" cy="3324860"/>
            <wp:effectExtent l="0" t="0" r="0" b="889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1690" cy="3324860"/>
                    </a:xfrm>
                    <a:prstGeom prst="rect">
                      <a:avLst/>
                    </a:prstGeom>
                    <a:noFill/>
                    <a:ln>
                      <a:noFill/>
                    </a:ln>
                  </pic:spPr>
                </pic:pic>
              </a:graphicData>
            </a:graphic>
          </wp:inline>
        </w:drawing>
      </w:r>
    </w:p>
    <w:p w:rsidR="003B5D6C" w:rsidRDefault="003B5D6C" w:rsidP="003B5D6C">
      <w:pPr>
        <w:pStyle w:val="Dpidmal"/>
        <w:spacing w:line="264" w:lineRule="auto"/>
        <w:jc w:val="center"/>
        <w:rPr>
          <w:sz w:val="28"/>
          <w:szCs w:val="28"/>
        </w:rPr>
      </w:pPr>
      <w:r>
        <w:rPr>
          <w:sz w:val="28"/>
          <w:szCs w:val="28"/>
        </w:rPr>
        <w:t>Рис. 10. Залежність відсотка пацієнтів зі злоякісними новоутвореннями</w:t>
      </w:r>
      <w:r>
        <w:rPr>
          <w:sz w:val="28"/>
          <w:szCs w:val="28"/>
        </w:rPr>
        <w:br/>
        <w:t>від суми балів</w:t>
      </w:r>
    </w:p>
    <w:p w:rsidR="003B5D6C" w:rsidRDefault="003B5D6C" w:rsidP="003B5D6C">
      <w:pPr>
        <w:pStyle w:val="Dtext0"/>
        <w:rPr>
          <w:lang w:val="uk-UA"/>
        </w:rPr>
      </w:pPr>
      <w:r>
        <w:rPr>
          <w:lang w:val="uk-UA"/>
        </w:rPr>
        <w:t xml:space="preserve">Вивчення залежності відсотка пацієнтів зі злоякісними новоутвореннями від набраної суми балів дозволило визначити межі груп ризику стосовно наявності злоякісного росту за обраними критеріями. Так, шляхом розділення на кластери та емпіричної корекції, було визначено найбільш адекватними такі групи ризику: до 50, 50-64,9; 65-79,9; 80-89,9; 90 та більше, які нами інтерпретовано як ступінь ризику. Характеристику п’яти обраних груп ризику стосовно наявності злоякісного росту у вогнищевих утвореннях за даними навчальної вибірки наведено в табл. 6.  З неї можна бачити поступове зростання відсотку хворих зі злоякісними вогнищевими утвореннями, залежно від набраної суми балів. </w:t>
      </w:r>
    </w:p>
    <w:p w:rsidR="003B5D6C" w:rsidRDefault="003B5D6C" w:rsidP="003B5D6C">
      <w:pPr>
        <w:pStyle w:val="Dtext0"/>
        <w:rPr>
          <w:lang w:val="uk-UA"/>
        </w:rPr>
      </w:pPr>
      <w:r>
        <w:rPr>
          <w:lang w:val="uk-UA"/>
        </w:rPr>
        <w:t xml:space="preserve">Відсоток пацієнтів зі злоякісними новоутвореннями в кожній з груп висвітлює середню частоту злоякісності серед пацієнтів, які набрали відповідну суму балів за всіма критеріями. </w:t>
      </w:r>
      <w:r>
        <w:t xml:space="preserve">Саме цей відсоток було використано в подальшому в якості математичного очікування </w:t>
      </w:r>
      <w:r>
        <w:rPr>
          <w:lang w:val="uk-UA"/>
        </w:rPr>
        <w:t>наявності</w:t>
      </w:r>
      <w:r>
        <w:t xml:space="preserve"> злоякісності.</w:t>
      </w:r>
    </w:p>
    <w:p w:rsidR="003B5D6C" w:rsidRDefault="003B5D6C" w:rsidP="003B5D6C">
      <w:pPr>
        <w:pStyle w:val="Dtext0"/>
        <w:jc w:val="right"/>
      </w:pPr>
      <w:r>
        <w:t>Таблиця 6</w:t>
      </w:r>
    </w:p>
    <w:p w:rsidR="003B5D6C" w:rsidRDefault="003B5D6C" w:rsidP="003B5D6C">
      <w:pPr>
        <w:pStyle w:val="Dtext0"/>
        <w:spacing w:line="264" w:lineRule="auto"/>
        <w:ind w:firstLine="0"/>
        <w:jc w:val="center"/>
        <w:rPr>
          <w:b/>
          <w:bCs/>
          <w:lang w:val="uk-UA"/>
        </w:rPr>
      </w:pPr>
      <w:r>
        <w:rPr>
          <w:b/>
          <w:bCs/>
          <w:lang w:val="uk-UA"/>
        </w:rPr>
        <w:t xml:space="preserve">Залежність наявності злоякісного росту від суми балів </w:t>
      </w:r>
      <w:r>
        <w:rPr>
          <w:b/>
          <w:bCs/>
          <w:lang w:val="uk-UA"/>
        </w:rPr>
        <w:br/>
        <w:t>(навчальна вибірка)</w:t>
      </w:r>
    </w:p>
    <w:tbl>
      <w:tblPr>
        <w:tblW w:w="9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6"/>
        <w:gridCol w:w="1757"/>
        <w:gridCol w:w="1084"/>
        <w:gridCol w:w="1748"/>
        <w:gridCol w:w="992"/>
        <w:gridCol w:w="1134"/>
      </w:tblGrid>
      <w:tr w:rsidR="003B5D6C" w:rsidTr="004B74E1">
        <w:tblPrEx>
          <w:tblCellMar>
            <w:top w:w="0" w:type="dxa"/>
            <w:bottom w:w="0" w:type="dxa"/>
          </w:tblCellMar>
        </w:tblPrEx>
        <w:trPr>
          <w:cantSplit/>
          <w:trHeight w:val="270"/>
        </w:trPr>
        <w:tc>
          <w:tcPr>
            <w:tcW w:w="2546" w:type="dxa"/>
            <w:vMerge w:val="restart"/>
            <w:tcBorders>
              <w:top w:val="single" w:sz="4" w:space="0" w:color="auto"/>
              <w:left w:val="single" w:sz="4" w:space="0" w:color="auto"/>
              <w:bottom w:val="single" w:sz="4" w:space="0" w:color="auto"/>
              <w:right w:val="single" w:sz="4" w:space="0" w:color="auto"/>
            </w:tcBorders>
            <w:vAlign w:val="center"/>
          </w:tcPr>
          <w:p w:rsidR="003B5D6C" w:rsidRDefault="003B5D6C" w:rsidP="004B74E1">
            <w:pPr>
              <w:jc w:val="center"/>
              <w:rPr>
                <w:b/>
                <w:bCs/>
                <w:lang w:val="uk-UA"/>
              </w:rPr>
            </w:pPr>
            <w:r>
              <w:rPr>
                <w:b/>
                <w:bCs/>
                <w:lang w:val="uk-UA"/>
              </w:rPr>
              <w:t>Ступінь ризику</w:t>
            </w:r>
          </w:p>
        </w:tc>
        <w:tc>
          <w:tcPr>
            <w:tcW w:w="1757" w:type="dxa"/>
            <w:vMerge w:val="restart"/>
            <w:tcBorders>
              <w:top w:val="single" w:sz="4" w:space="0" w:color="auto"/>
              <w:left w:val="single" w:sz="4" w:space="0" w:color="auto"/>
              <w:bottom w:val="single" w:sz="4" w:space="0" w:color="auto"/>
              <w:right w:val="single" w:sz="4" w:space="0" w:color="auto"/>
            </w:tcBorders>
            <w:vAlign w:val="center"/>
          </w:tcPr>
          <w:p w:rsidR="003B5D6C" w:rsidRDefault="003B5D6C" w:rsidP="004B74E1">
            <w:pPr>
              <w:jc w:val="center"/>
              <w:rPr>
                <w:b/>
                <w:bCs/>
                <w:lang w:val="uk-UA"/>
              </w:rPr>
            </w:pPr>
            <w:r>
              <w:rPr>
                <w:b/>
                <w:bCs/>
                <w:lang w:val="uk-UA"/>
              </w:rPr>
              <w:t>Сума</w:t>
            </w:r>
          </w:p>
          <w:p w:rsidR="003B5D6C" w:rsidRDefault="003B5D6C" w:rsidP="004B74E1">
            <w:pPr>
              <w:jc w:val="center"/>
              <w:rPr>
                <w:b/>
                <w:bCs/>
                <w:lang w:val="uk-UA"/>
              </w:rPr>
            </w:pPr>
            <w:r>
              <w:rPr>
                <w:b/>
                <w:bCs/>
                <w:lang w:val="uk-UA"/>
              </w:rPr>
              <w:lastRenderedPageBreak/>
              <w:t>балів</w:t>
            </w:r>
          </w:p>
        </w:tc>
        <w:tc>
          <w:tcPr>
            <w:tcW w:w="10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D6C" w:rsidRDefault="003B5D6C" w:rsidP="004B74E1">
            <w:pPr>
              <w:jc w:val="center"/>
              <w:rPr>
                <w:b/>
                <w:bCs/>
                <w:lang w:val="uk-UA"/>
              </w:rPr>
            </w:pPr>
            <w:r>
              <w:rPr>
                <w:b/>
                <w:bCs/>
                <w:lang w:val="uk-UA"/>
              </w:rPr>
              <w:lastRenderedPageBreak/>
              <w:t>Кількість спостережень</w:t>
            </w:r>
          </w:p>
        </w:tc>
        <w:tc>
          <w:tcPr>
            <w:tcW w:w="3874" w:type="dxa"/>
            <w:gridSpan w:val="3"/>
            <w:tcBorders>
              <w:top w:val="single" w:sz="4" w:space="0" w:color="auto"/>
              <w:left w:val="single" w:sz="4" w:space="0" w:color="auto"/>
              <w:bottom w:val="single" w:sz="4" w:space="0" w:color="auto"/>
              <w:right w:val="single" w:sz="4" w:space="0" w:color="auto"/>
            </w:tcBorders>
            <w:vAlign w:val="center"/>
          </w:tcPr>
          <w:p w:rsidR="003B5D6C" w:rsidRDefault="003B5D6C" w:rsidP="004B74E1">
            <w:pPr>
              <w:jc w:val="center"/>
              <w:rPr>
                <w:b/>
                <w:bCs/>
                <w:lang w:val="uk-UA"/>
              </w:rPr>
            </w:pPr>
            <w:r>
              <w:rPr>
                <w:b/>
                <w:bCs/>
                <w:lang w:val="uk-UA"/>
              </w:rPr>
              <w:t xml:space="preserve">Частота </w:t>
            </w:r>
          </w:p>
        </w:tc>
      </w:tr>
      <w:tr w:rsidR="003B5D6C" w:rsidTr="004B74E1">
        <w:tblPrEx>
          <w:tblCellMar>
            <w:top w:w="0" w:type="dxa"/>
            <w:bottom w:w="0" w:type="dxa"/>
          </w:tblCellMar>
        </w:tblPrEx>
        <w:trPr>
          <w:cantSplit/>
          <w:trHeight w:val="1452"/>
        </w:trPr>
        <w:tc>
          <w:tcPr>
            <w:tcW w:w="2546" w:type="dxa"/>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p>
        </w:tc>
        <w:tc>
          <w:tcPr>
            <w:tcW w:w="1757" w:type="dxa"/>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p>
        </w:tc>
        <w:tc>
          <w:tcPr>
            <w:tcW w:w="1084" w:type="dxa"/>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p>
        </w:tc>
        <w:tc>
          <w:tcPr>
            <w:tcW w:w="1748" w:type="dxa"/>
            <w:tcBorders>
              <w:top w:val="single" w:sz="4" w:space="0" w:color="auto"/>
              <w:left w:val="single" w:sz="4" w:space="0" w:color="auto"/>
              <w:bottom w:val="single" w:sz="4" w:space="0" w:color="auto"/>
              <w:right w:val="single" w:sz="4" w:space="0" w:color="auto"/>
            </w:tcBorders>
            <w:vAlign w:val="center"/>
          </w:tcPr>
          <w:p w:rsidR="003B5D6C" w:rsidRDefault="003B5D6C" w:rsidP="004B74E1">
            <w:pPr>
              <w:pStyle w:val="1"/>
              <w:spacing w:before="0" w:after="0"/>
              <w:jc w:val="center"/>
              <w:rPr>
                <w:rFonts w:ascii="Times New Roman" w:hAnsi="Times New Roman" w:cs="Times New Roman"/>
                <w:sz w:val="24"/>
                <w:szCs w:val="24"/>
                <w:lang w:val="uk-UA"/>
              </w:rPr>
            </w:pPr>
            <w:r>
              <w:rPr>
                <w:rFonts w:ascii="Times New Roman" w:hAnsi="Times New Roman" w:cs="Times New Roman"/>
                <w:sz w:val="24"/>
                <w:szCs w:val="24"/>
                <w:lang w:val="uk-UA"/>
              </w:rPr>
              <w:t>доброякісні</w:t>
            </w:r>
            <w:r>
              <w:rPr>
                <w:rFonts w:ascii="Times New Roman" w:hAnsi="Times New Roman" w:cs="Times New Roman"/>
                <w:sz w:val="24"/>
                <w:szCs w:val="24"/>
                <w:lang w:val="en-US"/>
              </w:rPr>
              <w:t xml:space="preserve"> </w:t>
            </w:r>
            <w:r>
              <w:rPr>
                <w:rFonts w:ascii="Times New Roman" w:hAnsi="Times New Roman" w:cs="Times New Roman"/>
                <w:sz w:val="24"/>
                <w:szCs w:val="24"/>
                <w:lang w:val="uk-UA"/>
              </w:rPr>
              <w:t>ВУ</w:t>
            </w:r>
            <w:r>
              <w:rPr>
                <w:rFonts w:ascii="Times New Roman" w:hAnsi="Times New Roman" w:cs="Times New Roman"/>
                <w:color w:val="000000"/>
                <w:sz w:val="24"/>
                <w:szCs w:val="24"/>
                <w:lang w:val="uk-UA"/>
              </w:rPr>
              <w:t>ЩЗ</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3B5D6C" w:rsidRDefault="003B5D6C" w:rsidP="004B74E1">
            <w:pPr>
              <w:jc w:val="center"/>
              <w:rPr>
                <w:b/>
                <w:bCs/>
                <w:lang w:val="uk-UA"/>
              </w:rPr>
            </w:pPr>
            <w:r>
              <w:rPr>
                <w:b/>
                <w:bCs/>
                <w:lang w:val="uk-UA"/>
              </w:rPr>
              <w:t xml:space="preserve">злоякісні </w:t>
            </w:r>
            <w:r>
              <w:rPr>
                <w:b/>
                <w:bCs/>
                <w:lang w:val="uk-UA"/>
              </w:rPr>
              <w:br/>
              <w:t>ВУЩЗ</w:t>
            </w:r>
          </w:p>
        </w:tc>
      </w:tr>
      <w:tr w:rsidR="003B5D6C" w:rsidTr="004B74E1">
        <w:tblPrEx>
          <w:tblCellMar>
            <w:top w:w="0" w:type="dxa"/>
            <w:bottom w:w="0" w:type="dxa"/>
          </w:tblCellMar>
        </w:tblPrEx>
        <w:trPr>
          <w:cantSplit/>
          <w:trHeight w:val="423"/>
        </w:trPr>
        <w:tc>
          <w:tcPr>
            <w:tcW w:w="2546" w:type="dxa"/>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p>
        </w:tc>
        <w:tc>
          <w:tcPr>
            <w:tcW w:w="1757" w:type="dxa"/>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p>
        </w:tc>
        <w:tc>
          <w:tcPr>
            <w:tcW w:w="1084" w:type="dxa"/>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lang w:val="uk-UA"/>
              </w:rPr>
            </w:pPr>
          </w:p>
        </w:tc>
        <w:tc>
          <w:tcPr>
            <w:tcW w:w="1748" w:type="dxa"/>
            <w:tcBorders>
              <w:top w:val="single" w:sz="4" w:space="0" w:color="auto"/>
              <w:left w:val="single" w:sz="4" w:space="0" w:color="auto"/>
              <w:bottom w:val="single" w:sz="4" w:space="0" w:color="auto"/>
              <w:right w:val="single" w:sz="4" w:space="0" w:color="auto"/>
            </w:tcBorders>
          </w:tcPr>
          <w:p w:rsidR="003B5D6C" w:rsidRDefault="003B5D6C" w:rsidP="004B74E1">
            <w:pPr>
              <w:jc w:val="center"/>
              <w:rPr>
                <w:b/>
                <w:bCs/>
                <w:lang w:val="uk-UA"/>
              </w:rPr>
            </w:pPr>
            <w:r>
              <w:rPr>
                <w:b/>
                <w:bCs/>
                <w:lang w:val="uk-UA"/>
              </w:rPr>
              <w:t>абс.</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pBdr>
                <w:top w:val="single" w:sz="6" w:space="1" w:color="auto"/>
              </w:pBdr>
              <w:jc w:val="center"/>
              <w:rPr>
                <w:b/>
                <w:bCs/>
                <w:lang w:val="uk-UA"/>
              </w:rPr>
            </w:pPr>
            <w:r>
              <w:rPr>
                <w:b/>
                <w:bCs/>
                <w:lang w:val="uk-UA"/>
              </w:rPr>
              <w:t>абс.</w:t>
            </w:r>
          </w:p>
        </w:tc>
        <w:tc>
          <w:tcPr>
            <w:tcW w:w="1134" w:type="dxa"/>
            <w:tcBorders>
              <w:top w:val="single" w:sz="4" w:space="0" w:color="auto"/>
              <w:left w:val="single" w:sz="4" w:space="0" w:color="auto"/>
              <w:bottom w:val="single" w:sz="4" w:space="0" w:color="auto"/>
              <w:right w:val="single" w:sz="4" w:space="0" w:color="auto"/>
            </w:tcBorders>
          </w:tcPr>
          <w:p w:rsidR="003B5D6C" w:rsidRDefault="003B5D6C" w:rsidP="004B74E1">
            <w:pPr>
              <w:pBdr>
                <w:top w:val="single" w:sz="6" w:space="1" w:color="auto"/>
              </w:pBdr>
              <w:jc w:val="center"/>
              <w:rPr>
                <w:b/>
                <w:bCs/>
                <w:lang w:val="uk-UA"/>
              </w:rPr>
            </w:pPr>
            <w:r>
              <w:rPr>
                <w:b/>
                <w:bCs/>
                <w:lang w:val="uk-UA"/>
              </w:rPr>
              <w:t>%</w:t>
            </w:r>
          </w:p>
        </w:tc>
      </w:tr>
      <w:tr w:rsidR="003B5D6C" w:rsidTr="004B74E1">
        <w:tblPrEx>
          <w:tblCellMar>
            <w:top w:w="0" w:type="dxa"/>
            <w:bottom w:w="0" w:type="dxa"/>
          </w:tblCellMar>
        </w:tblPrEx>
        <w:trPr>
          <w:trHeight w:val="322"/>
        </w:trPr>
        <w:tc>
          <w:tcPr>
            <w:tcW w:w="2546"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after="120"/>
              <w:jc w:val="center"/>
              <w:rPr>
                <w:lang w:val="uk-UA"/>
              </w:rPr>
            </w:pPr>
            <w:r>
              <w:rPr>
                <w:lang w:val="uk-UA"/>
              </w:rPr>
              <w:t>I</w:t>
            </w:r>
          </w:p>
        </w:tc>
        <w:tc>
          <w:tcPr>
            <w:tcW w:w="1757"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&lt;50,0</w:t>
            </w:r>
          </w:p>
        </w:tc>
        <w:tc>
          <w:tcPr>
            <w:tcW w:w="1084"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11538</w:t>
            </w:r>
          </w:p>
        </w:tc>
        <w:tc>
          <w:tcPr>
            <w:tcW w:w="1748"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10996</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542</w:t>
            </w:r>
          </w:p>
        </w:tc>
        <w:tc>
          <w:tcPr>
            <w:tcW w:w="1134"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4,7</w:t>
            </w:r>
          </w:p>
        </w:tc>
      </w:tr>
      <w:tr w:rsidR="003B5D6C" w:rsidTr="004B74E1">
        <w:tblPrEx>
          <w:tblCellMar>
            <w:top w:w="0" w:type="dxa"/>
            <w:bottom w:w="0" w:type="dxa"/>
          </w:tblCellMar>
        </w:tblPrEx>
        <w:trPr>
          <w:trHeight w:val="284"/>
        </w:trPr>
        <w:tc>
          <w:tcPr>
            <w:tcW w:w="2546"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after="120"/>
              <w:jc w:val="center"/>
              <w:rPr>
                <w:lang w:val="uk-UA"/>
              </w:rPr>
            </w:pPr>
            <w:r>
              <w:rPr>
                <w:lang w:val="uk-UA"/>
              </w:rPr>
              <w:t>II</w:t>
            </w:r>
          </w:p>
        </w:tc>
        <w:tc>
          <w:tcPr>
            <w:tcW w:w="1757"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50,0-64,9</w:t>
            </w:r>
          </w:p>
        </w:tc>
        <w:tc>
          <w:tcPr>
            <w:tcW w:w="1084"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5247</w:t>
            </w:r>
          </w:p>
        </w:tc>
        <w:tc>
          <w:tcPr>
            <w:tcW w:w="1748"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4770</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477</w:t>
            </w:r>
          </w:p>
        </w:tc>
        <w:tc>
          <w:tcPr>
            <w:tcW w:w="1134"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9,1</w:t>
            </w:r>
          </w:p>
        </w:tc>
      </w:tr>
      <w:tr w:rsidR="003B5D6C" w:rsidTr="004B74E1">
        <w:tblPrEx>
          <w:tblCellMar>
            <w:top w:w="0" w:type="dxa"/>
            <w:bottom w:w="0" w:type="dxa"/>
          </w:tblCellMar>
        </w:tblPrEx>
        <w:trPr>
          <w:trHeight w:val="284"/>
        </w:trPr>
        <w:tc>
          <w:tcPr>
            <w:tcW w:w="2546"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after="120"/>
              <w:jc w:val="center"/>
              <w:rPr>
                <w:lang w:val="uk-UA"/>
              </w:rPr>
            </w:pPr>
            <w:r>
              <w:rPr>
                <w:lang w:val="uk-UA"/>
              </w:rPr>
              <w:t>III</w:t>
            </w:r>
          </w:p>
        </w:tc>
        <w:tc>
          <w:tcPr>
            <w:tcW w:w="1757"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65,0-79,9</w:t>
            </w:r>
          </w:p>
        </w:tc>
        <w:tc>
          <w:tcPr>
            <w:tcW w:w="1084"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1743</w:t>
            </w:r>
          </w:p>
        </w:tc>
        <w:tc>
          <w:tcPr>
            <w:tcW w:w="1748"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1300</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443</w:t>
            </w:r>
          </w:p>
        </w:tc>
        <w:tc>
          <w:tcPr>
            <w:tcW w:w="1134"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25,4</w:t>
            </w:r>
          </w:p>
        </w:tc>
      </w:tr>
      <w:tr w:rsidR="003B5D6C" w:rsidTr="004B74E1">
        <w:tblPrEx>
          <w:tblCellMar>
            <w:top w:w="0" w:type="dxa"/>
            <w:bottom w:w="0" w:type="dxa"/>
          </w:tblCellMar>
        </w:tblPrEx>
        <w:trPr>
          <w:trHeight w:val="284"/>
        </w:trPr>
        <w:tc>
          <w:tcPr>
            <w:tcW w:w="2546"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after="120"/>
              <w:jc w:val="center"/>
              <w:rPr>
                <w:lang w:val="uk-UA"/>
              </w:rPr>
            </w:pPr>
            <w:r>
              <w:rPr>
                <w:lang w:val="uk-UA"/>
              </w:rPr>
              <w:t>IV</w:t>
            </w:r>
          </w:p>
        </w:tc>
        <w:tc>
          <w:tcPr>
            <w:tcW w:w="1757"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80-89,9</w:t>
            </w:r>
          </w:p>
        </w:tc>
        <w:tc>
          <w:tcPr>
            <w:tcW w:w="1084"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167</w:t>
            </w:r>
          </w:p>
        </w:tc>
        <w:tc>
          <w:tcPr>
            <w:tcW w:w="1748"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63</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104</w:t>
            </w:r>
          </w:p>
        </w:tc>
        <w:tc>
          <w:tcPr>
            <w:tcW w:w="1134"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62,3</w:t>
            </w:r>
          </w:p>
        </w:tc>
      </w:tr>
      <w:tr w:rsidR="003B5D6C" w:rsidTr="004B74E1">
        <w:tblPrEx>
          <w:tblCellMar>
            <w:top w:w="0" w:type="dxa"/>
            <w:bottom w:w="0" w:type="dxa"/>
          </w:tblCellMar>
        </w:tblPrEx>
        <w:trPr>
          <w:trHeight w:val="284"/>
        </w:trPr>
        <w:tc>
          <w:tcPr>
            <w:tcW w:w="2546" w:type="dxa"/>
            <w:tcBorders>
              <w:top w:val="single" w:sz="4" w:space="0" w:color="auto"/>
              <w:left w:val="single" w:sz="4" w:space="0" w:color="auto"/>
              <w:bottom w:val="single" w:sz="4" w:space="0" w:color="auto"/>
              <w:right w:val="single" w:sz="4" w:space="0" w:color="auto"/>
            </w:tcBorders>
          </w:tcPr>
          <w:p w:rsidR="003B5D6C" w:rsidRDefault="003B5D6C" w:rsidP="004B74E1">
            <w:pPr>
              <w:spacing w:before="120" w:after="120"/>
              <w:jc w:val="center"/>
              <w:rPr>
                <w:lang w:val="uk-UA"/>
              </w:rPr>
            </w:pPr>
            <w:r>
              <w:rPr>
                <w:lang w:val="uk-UA"/>
              </w:rPr>
              <w:t>V</w:t>
            </w:r>
          </w:p>
        </w:tc>
        <w:tc>
          <w:tcPr>
            <w:tcW w:w="1757"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≥90</w:t>
            </w:r>
          </w:p>
        </w:tc>
        <w:tc>
          <w:tcPr>
            <w:tcW w:w="1084"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23</w:t>
            </w:r>
          </w:p>
        </w:tc>
        <w:tc>
          <w:tcPr>
            <w:tcW w:w="1748"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1</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22</w:t>
            </w:r>
          </w:p>
        </w:tc>
        <w:tc>
          <w:tcPr>
            <w:tcW w:w="1134"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sz w:val="24"/>
                <w:lang w:val="uk-UA"/>
              </w:rPr>
            </w:pPr>
            <w:r>
              <w:rPr>
                <w:sz w:val="24"/>
                <w:lang w:val="uk-UA"/>
              </w:rPr>
              <w:t>95,7</w:t>
            </w:r>
          </w:p>
        </w:tc>
      </w:tr>
      <w:tr w:rsidR="003B5D6C" w:rsidTr="004B74E1">
        <w:tblPrEx>
          <w:tblCellMar>
            <w:top w:w="0" w:type="dxa"/>
            <w:bottom w:w="0" w:type="dxa"/>
          </w:tblCellMar>
        </w:tblPrEx>
        <w:trPr>
          <w:cantSplit/>
          <w:trHeight w:val="173"/>
        </w:trPr>
        <w:tc>
          <w:tcPr>
            <w:tcW w:w="4303" w:type="dxa"/>
            <w:gridSpan w:val="2"/>
            <w:tcBorders>
              <w:top w:val="single" w:sz="4" w:space="0" w:color="auto"/>
              <w:left w:val="single" w:sz="4" w:space="0" w:color="auto"/>
              <w:bottom w:val="single" w:sz="4" w:space="0" w:color="auto"/>
              <w:right w:val="single" w:sz="4" w:space="0" w:color="auto"/>
            </w:tcBorders>
          </w:tcPr>
          <w:p w:rsidR="003B5D6C" w:rsidRDefault="003B5D6C" w:rsidP="004B74E1">
            <w:pPr>
              <w:spacing w:before="120" w:after="120"/>
              <w:jc w:val="center"/>
              <w:rPr>
                <w:b/>
                <w:bCs/>
                <w:lang w:val="uk-UA"/>
              </w:rPr>
            </w:pPr>
            <w:r>
              <w:rPr>
                <w:b/>
                <w:bCs/>
                <w:lang w:val="uk-UA"/>
              </w:rPr>
              <w:t>Всього</w:t>
            </w:r>
          </w:p>
        </w:tc>
        <w:tc>
          <w:tcPr>
            <w:tcW w:w="1084"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b/>
                <w:bCs/>
                <w:sz w:val="24"/>
                <w:lang w:val="uk-UA"/>
              </w:rPr>
            </w:pPr>
            <w:r>
              <w:rPr>
                <w:b/>
                <w:bCs/>
                <w:sz w:val="24"/>
                <w:lang w:val="uk-UA"/>
              </w:rPr>
              <w:t>18718</w:t>
            </w:r>
          </w:p>
        </w:tc>
        <w:tc>
          <w:tcPr>
            <w:tcW w:w="1748"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b/>
                <w:bCs/>
                <w:sz w:val="24"/>
                <w:lang w:val="uk-UA"/>
              </w:rPr>
            </w:pPr>
            <w:r>
              <w:rPr>
                <w:b/>
                <w:bCs/>
                <w:sz w:val="24"/>
                <w:lang w:val="uk-UA"/>
              </w:rPr>
              <w:t>17130</w:t>
            </w:r>
          </w:p>
        </w:tc>
        <w:tc>
          <w:tcPr>
            <w:tcW w:w="992"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b/>
                <w:bCs/>
                <w:sz w:val="24"/>
                <w:lang w:val="uk-UA"/>
              </w:rPr>
            </w:pPr>
            <w:r>
              <w:rPr>
                <w:b/>
                <w:bCs/>
                <w:sz w:val="24"/>
                <w:lang w:val="uk-UA"/>
              </w:rPr>
              <w:t>1588</w:t>
            </w:r>
          </w:p>
        </w:tc>
        <w:tc>
          <w:tcPr>
            <w:tcW w:w="1134" w:type="dxa"/>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before="120"/>
              <w:jc w:val="center"/>
              <w:rPr>
                <w:b/>
                <w:bCs/>
                <w:sz w:val="24"/>
                <w:lang w:val="uk-UA"/>
              </w:rPr>
            </w:pPr>
            <w:r>
              <w:rPr>
                <w:b/>
                <w:bCs/>
                <w:sz w:val="24"/>
                <w:lang w:val="uk-UA"/>
              </w:rPr>
              <w:t>8,5</w:t>
            </w:r>
          </w:p>
        </w:tc>
      </w:tr>
    </w:tbl>
    <w:p w:rsidR="003B5D6C" w:rsidRDefault="003B5D6C" w:rsidP="003B5D6C">
      <w:pPr>
        <w:spacing w:line="264" w:lineRule="auto"/>
        <w:ind w:left="709"/>
        <w:jc w:val="both"/>
        <w:rPr>
          <w:color w:val="000000"/>
          <w:sz w:val="28"/>
          <w:szCs w:val="28"/>
          <w:lang w:val="uk-UA"/>
        </w:rPr>
      </w:pPr>
      <w:r>
        <w:rPr>
          <w:color w:val="000000"/>
          <w:sz w:val="28"/>
          <w:szCs w:val="28"/>
          <w:lang w:val="uk-UA"/>
        </w:rPr>
        <w:t>ВУЩЗ – вогнищеві утворення ЩЗ</w:t>
      </w:r>
    </w:p>
    <w:p w:rsidR="003B5D6C" w:rsidRDefault="003B5D6C" w:rsidP="003B5D6C">
      <w:pPr>
        <w:spacing w:line="264" w:lineRule="auto"/>
        <w:ind w:left="2556" w:firstLine="284"/>
        <w:rPr>
          <w:sz w:val="28"/>
          <w:szCs w:val="28"/>
          <w:lang w:val="uk-UA"/>
        </w:rPr>
      </w:pPr>
    </w:p>
    <w:p w:rsidR="003B5D6C" w:rsidRDefault="003B5D6C" w:rsidP="003B5D6C">
      <w:pPr>
        <w:pStyle w:val="Dtext0"/>
        <w:rPr>
          <w:lang w:val="uk-UA"/>
        </w:rPr>
      </w:pPr>
      <w:r>
        <w:rPr>
          <w:lang w:val="uk-UA"/>
        </w:rPr>
        <w:t>Наступним етапом було проведено аналіз контрольної вибірки, яка була отримана також шляхом рандомізації. До неї потрапили 2053 пацієнта. Серед них зустрічались всі типи вогнищевих утворень щитоподібної залози. Зокрема було 170 зі злоякісними (за даними гістологічного чи цитологічного дослідження) та, відповідно 1883 з доброякісними новоутвореннями.  Кожному пацієнту було розраховано суму балів за отриманими на навчальній вибірці значеннями. Всі отримані дані було зведено до відповідних груп ризику за діапазонами отриманих сум. Результати наведено в табл. 7. Наявність відповідності між даними навчальної та контрольної вибірки дає всі підстави користуватися наведеним методом для точного кількісного розрахунку імовірності досліджуваного результату (в нашому випадку злоякісного характеру новоутворення ЩЗ) за конкретних значень суми балів ризику. Відповідні розрахунки за допомогою методики „</w:t>
      </w:r>
      <w:r>
        <w:rPr>
          <w:lang w:val="uk-UA"/>
        </w:rPr>
        <w:sym w:font="Symbol" w:char="F063"/>
      </w:r>
      <w:r>
        <w:rPr>
          <w:lang w:val="uk-UA"/>
        </w:rPr>
        <w:t xml:space="preserve">-квадрат” свідчать, що ймовірність злоякісності вірогідно зростає зі збільшенням ступеня ризику (p&lt;0,05). Це свідчить про те, що бальне прогнозування злоякісності утворень за наведеними критеріями дає змогу досить ефективно виділяти групи хворих підвищеного ризику. </w:t>
      </w:r>
    </w:p>
    <w:p w:rsidR="003B5D6C" w:rsidRDefault="003B5D6C" w:rsidP="003B5D6C">
      <w:pPr>
        <w:pStyle w:val="DTblNum"/>
        <w:spacing w:line="264" w:lineRule="auto"/>
      </w:pPr>
      <w:r>
        <w:t>Таблиця 7</w:t>
      </w:r>
    </w:p>
    <w:p w:rsidR="003B5D6C" w:rsidRDefault="003B5D6C" w:rsidP="003B5D6C">
      <w:pPr>
        <w:pStyle w:val="Dtext0"/>
        <w:spacing w:line="264" w:lineRule="auto"/>
        <w:ind w:firstLine="0"/>
        <w:jc w:val="center"/>
        <w:rPr>
          <w:b/>
          <w:bCs/>
          <w:lang w:val="uk-UA"/>
        </w:rPr>
      </w:pPr>
      <w:r>
        <w:rPr>
          <w:b/>
          <w:bCs/>
          <w:lang w:val="uk-UA"/>
        </w:rPr>
        <w:t xml:space="preserve">Залежність наявності злоякісного росту від суми балів </w:t>
      </w:r>
      <w:r>
        <w:rPr>
          <w:b/>
          <w:bCs/>
          <w:lang w:val="uk-UA"/>
        </w:rPr>
        <w:br/>
        <w:t>(контрольна вибірка)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9"/>
        <w:gridCol w:w="1397"/>
        <w:gridCol w:w="1024"/>
        <w:gridCol w:w="2751"/>
        <w:gridCol w:w="873"/>
        <w:gridCol w:w="954"/>
        <w:gridCol w:w="1053"/>
      </w:tblGrid>
      <w:tr w:rsidR="003B5D6C" w:rsidTr="004B74E1">
        <w:tblPrEx>
          <w:tblCellMar>
            <w:top w:w="0" w:type="dxa"/>
            <w:bottom w:w="0" w:type="dxa"/>
          </w:tblCellMar>
        </w:tblPrEx>
        <w:trPr>
          <w:cantSplit/>
          <w:trHeight w:val="270"/>
          <w:jc w:val="center"/>
        </w:trPr>
        <w:tc>
          <w:tcPr>
            <w:tcW w:w="1102" w:type="pct"/>
            <w:vMerge w:val="restart"/>
            <w:tcBorders>
              <w:top w:val="single" w:sz="4" w:space="0" w:color="auto"/>
              <w:left w:val="single" w:sz="4" w:space="0" w:color="auto"/>
              <w:bottom w:val="single" w:sz="4" w:space="0" w:color="auto"/>
              <w:right w:val="single" w:sz="4" w:space="0" w:color="auto"/>
            </w:tcBorders>
            <w:vAlign w:val="center"/>
          </w:tcPr>
          <w:p w:rsidR="003B5D6C" w:rsidRDefault="003B5D6C" w:rsidP="004B74E1">
            <w:pPr>
              <w:jc w:val="center"/>
              <w:rPr>
                <w:b/>
                <w:bCs/>
                <w:sz w:val="28"/>
                <w:szCs w:val="28"/>
                <w:lang w:val="uk-UA"/>
              </w:rPr>
            </w:pPr>
            <w:r>
              <w:rPr>
                <w:b/>
                <w:bCs/>
                <w:sz w:val="28"/>
                <w:szCs w:val="28"/>
                <w:lang w:val="uk-UA"/>
              </w:rPr>
              <w:t xml:space="preserve">Ступінь </w:t>
            </w:r>
            <w:r>
              <w:rPr>
                <w:b/>
                <w:bCs/>
                <w:sz w:val="28"/>
                <w:szCs w:val="28"/>
                <w:lang w:val="uk-UA"/>
              </w:rPr>
              <w:lastRenderedPageBreak/>
              <w:t>ризику</w:t>
            </w:r>
          </w:p>
        </w:tc>
        <w:tc>
          <w:tcPr>
            <w:tcW w:w="1038" w:type="pct"/>
            <w:vMerge w:val="restart"/>
            <w:tcBorders>
              <w:top w:val="single" w:sz="4" w:space="0" w:color="auto"/>
              <w:left w:val="single" w:sz="4" w:space="0" w:color="auto"/>
              <w:bottom w:val="single" w:sz="4" w:space="0" w:color="auto"/>
              <w:right w:val="single" w:sz="4" w:space="0" w:color="auto"/>
            </w:tcBorders>
            <w:vAlign w:val="center"/>
          </w:tcPr>
          <w:p w:rsidR="003B5D6C" w:rsidRDefault="003B5D6C" w:rsidP="004B74E1">
            <w:pPr>
              <w:jc w:val="center"/>
              <w:rPr>
                <w:b/>
                <w:bCs/>
                <w:sz w:val="28"/>
                <w:szCs w:val="28"/>
                <w:lang w:val="uk-UA"/>
              </w:rPr>
            </w:pPr>
            <w:r>
              <w:rPr>
                <w:b/>
                <w:bCs/>
                <w:sz w:val="28"/>
                <w:szCs w:val="28"/>
                <w:lang w:val="uk-UA"/>
              </w:rPr>
              <w:lastRenderedPageBreak/>
              <w:t>Сума</w:t>
            </w:r>
          </w:p>
          <w:p w:rsidR="003B5D6C" w:rsidRDefault="003B5D6C" w:rsidP="004B74E1">
            <w:pPr>
              <w:jc w:val="center"/>
              <w:rPr>
                <w:b/>
                <w:bCs/>
                <w:sz w:val="28"/>
                <w:szCs w:val="28"/>
                <w:lang w:val="uk-UA"/>
              </w:rPr>
            </w:pPr>
            <w:r>
              <w:rPr>
                <w:b/>
                <w:bCs/>
                <w:sz w:val="28"/>
                <w:szCs w:val="28"/>
                <w:lang w:val="uk-UA"/>
              </w:rPr>
              <w:lastRenderedPageBreak/>
              <w:t>балів</w:t>
            </w:r>
          </w:p>
        </w:tc>
        <w:tc>
          <w:tcPr>
            <w:tcW w:w="526" w:type="pct"/>
            <w:vMerge w:val="restart"/>
            <w:tcBorders>
              <w:top w:val="single" w:sz="4" w:space="0" w:color="auto"/>
              <w:left w:val="single" w:sz="4" w:space="0" w:color="auto"/>
              <w:bottom w:val="single" w:sz="4" w:space="0" w:color="auto"/>
              <w:right w:val="single" w:sz="4" w:space="0" w:color="auto"/>
            </w:tcBorders>
            <w:textDirection w:val="btLr"/>
            <w:vAlign w:val="center"/>
          </w:tcPr>
          <w:p w:rsidR="003B5D6C" w:rsidRDefault="003B5D6C" w:rsidP="004B74E1">
            <w:pPr>
              <w:jc w:val="center"/>
              <w:rPr>
                <w:b/>
                <w:bCs/>
                <w:sz w:val="28"/>
                <w:szCs w:val="28"/>
                <w:lang w:val="uk-UA"/>
              </w:rPr>
            </w:pPr>
            <w:r>
              <w:rPr>
                <w:b/>
                <w:bCs/>
                <w:sz w:val="28"/>
                <w:szCs w:val="28"/>
                <w:lang w:val="uk-UA"/>
              </w:rPr>
              <w:lastRenderedPageBreak/>
              <w:t>Кількість спостережень</w:t>
            </w:r>
          </w:p>
        </w:tc>
        <w:tc>
          <w:tcPr>
            <w:tcW w:w="1595" w:type="pct"/>
            <w:gridSpan w:val="3"/>
            <w:tcBorders>
              <w:top w:val="single" w:sz="4" w:space="0" w:color="auto"/>
              <w:left w:val="single" w:sz="4" w:space="0" w:color="auto"/>
              <w:bottom w:val="single" w:sz="4" w:space="0" w:color="auto"/>
              <w:right w:val="single" w:sz="4" w:space="0" w:color="auto"/>
            </w:tcBorders>
            <w:vAlign w:val="center"/>
          </w:tcPr>
          <w:p w:rsidR="003B5D6C" w:rsidRDefault="003B5D6C" w:rsidP="004B74E1">
            <w:pPr>
              <w:jc w:val="center"/>
              <w:rPr>
                <w:b/>
                <w:bCs/>
                <w:sz w:val="28"/>
                <w:szCs w:val="28"/>
                <w:lang w:val="uk-UA"/>
              </w:rPr>
            </w:pPr>
            <w:r>
              <w:rPr>
                <w:b/>
                <w:bCs/>
                <w:sz w:val="28"/>
                <w:szCs w:val="28"/>
                <w:lang w:val="uk-UA"/>
              </w:rPr>
              <w:t>Частота</w:t>
            </w:r>
          </w:p>
        </w:tc>
        <w:tc>
          <w:tcPr>
            <w:tcW w:w="7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3B5D6C" w:rsidRDefault="003B5D6C" w:rsidP="004B74E1">
            <w:pPr>
              <w:pStyle w:val="affffffffffffffffffffffff2"/>
              <w:keepNext w:val="0"/>
              <w:spacing w:before="0" w:after="0" w:line="216" w:lineRule="auto"/>
              <w:jc w:val="center"/>
              <w:outlineLvl w:val="9"/>
              <w:rPr>
                <w:sz w:val="26"/>
                <w:szCs w:val="26"/>
                <w:u w:val="none"/>
              </w:rPr>
            </w:pPr>
            <w:r>
              <w:rPr>
                <w:sz w:val="26"/>
                <w:szCs w:val="26"/>
                <w:u w:val="none"/>
              </w:rPr>
              <w:t xml:space="preserve">Очікувана частота </w:t>
            </w:r>
            <w:r>
              <w:rPr>
                <w:sz w:val="26"/>
                <w:szCs w:val="26"/>
                <w:u w:val="none"/>
              </w:rPr>
              <w:br/>
              <w:t>злоякісних</w:t>
            </w:r>
            <w:r>
              <w:rPr>
                <w:sz w:val="26"/>
                <w:szCs w:val="26"/>
                <w:u w:val="none"/>
                <w:lang w:val="ru-RU"/>
              </w:rPr>
              <w:t xml:space="preserve"> </w:t>
            </w:r>
            <w:r>
              <w:rPr>
                <w:sz w:val="26"/>
                <w:szCs w:val="26"/>
                <w:u w:val="none"/>
              </w:rPr>
              <w:br/>
              <w:t>(за навчальною вибіркою), %</w:t>
            </w:r>
          </w:p>
        </w:tc>
      </w:tr>
      <w:tr w:rsidR="003B5D6C" w:rsidTr="004B74E1">
        <w:tblPrEx>
          <w:tblCellMar>
            <w:top w:w="0" w:type="dxa"/>
            <w:bottom w:w="0" w:type="dxa"/>
          </w:tblCellMar>
        </w:tblPrEx>
        <w:trPr>
          <w:cantSplit/>
          <w:trHeight w:val="1452"/>
          <w:jc w:val="center"/>
        </w:trPr>
        <w:tc>
          <w:tcPr>
            <w:tcW w:w="1102" w:type="pct"/>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sz w:val="28"/>
                <w:szCs w:val="28"/>
                <w:lang w:val="uk-UA"/>
              </w:rPr>
            </w:pPr>
          </w:p>
        </w:tc>
        <w:tc>
          <w:tcPr>
            <w:tcW w:w="1038" w:type="pct"/>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sz w:val="28"/>
                <w:szCs w:val="28"/>
                <w:lang w:val="uk-UA"/>
              </w:rPr>
            </w:pPr>
          </w:p>
        </w:tc>
        <w:tc>
          <w:tcPr>
            <w:tcW w:w="526" w:type="pct"/>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sz w:val="28"/>
                <w:szCs w:val="28"/>
                <w:lang w:val="uk-UA"/>
              </w:rPr>
            </w:pPr>
          </w:p>
        </w:tc>
        <w:tc>
          <w:tcPr>
            <w:tcW w:w="731" w:type="pct"/>
            <w:tcBorders>
              <w:top w:val="single" w:sz="4" w:space="0" w:color="auto"/>
              <w:left w:val="single" w:sz="4" w:space="0" w:color="auto"/>
              <w:bottom w:val="single" w:sz="4" w:space="0" w:color="auto"/>
              <w:right w:val="single" w:sz="4" w:space="0" w:color="auto"/>
            </w:tcBorders>
            <w:vAlign w:val="center"/>
          </w:tcPr>
          <w:p w:rsidR="003B5D6C" w:rsidRDefault="003B5D6C" w:rsidP="004B74E1">
            <w:pPr>
              <w:pStyle w:val="1"/>
              <w:spacing w:before="0" w:after="0"/>
              <w:jc w:val="center"/>
              <w:rPr>
                <w:rFonts w:ascii="Times New Roman" w:hAnsi="Times New Roman" w:cs="Times New Roman"/>
                <w:sz w:val="28"/>
                <w:szCs w:val="28"/>
                <w:lang w:val="uk-UA"/>
              </w:rPr>
            </w:pPr>
            <w:r>
              <w:rPr>
                <w:rFonts w:ascii="Times New Roman" w:hAnsi="Times New Roman" w:cs="Times New Roman"/>
                <w:sz w:val="28"/>
                <w:szCs w:val="28"/>
                <w:lang w:val="uk-UA"/>
              </w:rPr>
              <w:t>доброякісні ВУ</w:t>
            </w:r>
            <w:r>
              <w:rPr>
                <w:rFonts w:ascii="Times New Roman" w:hAnsi="Times New Roman" w:cs="Times New Roman"/>
                <w:color w:val="000000"/>
                <w:sz w:val="28"/>
                <w:szCs w:val="28"/>
                <w:lang w:val="uk-UA"/>
              </w:rPr>
              <w:t>ЩЗ</w:t>
            </w:r>
          </w:p>
        </w:tc>
        <w:tc>
          <w:tcPr>
            <w:tcW w:w="864" w:type="pct"/>
            <w:gridSpan w:val="2"/>
            <w:tcBorders>
              <w:top w:val="single" w:sz="4" w:space="0" w:color="auto"/>
              <w:left w:val="single" w:sz="4" w:space="0" w:color="auto"/>
              <w:bottom w:val="single" w:sz="4" w:space="0" w:color="auto"/>
              <w:right w:val="single" w:sz="4" w:space="0" w:color="auto"/>
            </w:tcBorders>
            <w:vAlign w:val="center"/>
          </w:tcPr>
          <w:p w:rsidR="003B5D6C" w:rsidRDefault="003B5D6C" w:rsidP="004B74E1">
            <w:pPr>
              <w:jc w:val="center"/>
              <w:rPr>
                <w:b/>
                <w:bCs/>
                <w:sz w:val="28"/>
                <w:szCs w:val="28"/>
                <w:lang w:val="uk-UA"/>
              </w:rPr>
            </w:pPr>
            <w:r>
              <w:rPr>
                <w:b/>
                <w:bCs/>
                <w:color w:val="000000"/>
                <w:sz w:val="28"/>
                <w:szCs w:val="28"/>
                <w:lang w:val="uk-UA"/>
              </w:rPr>
              <w:t>злоякісні ВУЩЗ</w:t>
            </w:r>
          </w:p>
        </w:tc>
        <w:tc>
          <w:tcPr>
            <w:tcW w:w="740" w:type="pct"/>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sz w:val="28"/>
                <w:szCs w:val="28"/>
                <w:highlight w:val="yellow"/>
                <w:lang w:val="uk-UA"/>
              </w:rPr>
            </w:pPr>
          </w:p>
        </w:tc>
      </w:tr>
      <w:tr w:rsidR="003B5D6C" w:rsidTr="004B74E1">
        <w:tblPrEx>
          <w:tblCellMar>
            <w:top w:w="0" w:type="dxa"/>
            <w:bottom w:w="0" w:type="dxa"/>
          </w:tblCellMar>
        </w:tblPrEx>
        <w:trPr>
          <w:cantSplit/>
          <w:trHeight w:val="604"/>
          <w:jc w:val="center"/>
        </w:trPr>
        <w:tc>
          <w:tcPr>
            <w:tcW w:w="1102" w:type="pct"/>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sz w:val="28"/>
                <w:szCs w:val="28"/>
                <w:lang w:val="uk-UA"/>
              </w:rPr>
            </w:pPr>
          </w:p>
        </w:tc>
        <w:tc>
          <w:tcPr>
            <w:tcW w:w="1038" w:type="pct"/>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sz w:val="28"/>
                <w:szCs w:val="28"/>
                <w:lang w:val="uk-UA"/>
              </w:rPr>
            </w:pPr>
          </w:p>
        </w:tc>
        <w:tc>
          <w:tcPr>
            <w:tcW w:w="526" w:type="pct"/>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sz w:val="28"/>
                <w:szCs w:val="28"/>
                <w:lang w:val="uk-UA"/>
              </w:rPr>
            </w:pPr>
          </w:p>
        </w:tc>
        <w:tc>
          <w:tcPr>
            <w:tcW w:w="731" w:type="pct"/>
            <w:tcBorders>
              <w:top w:val="single" w:sz="4" w:space="0" w:color="auto"/>
              <w:left w:val="single" w:sz="4" w:space="0" w:color="auto"/>
              <w:bottom w:val="single" w:sz="4" w:space="0" w:color="auto"/>
              <w:right w:val="single" w:sz="4" w:space="0" w:color="auto"/>
            </w:tcBorders>
          </w:tcPr>
          <w:p w:rsidR="003B5D6C" w:rsidRDefault="003B5D6C" w:rsidP="004B74E1">
            <w:pPr>
              <w:jc w:val="center"/>
              <w:rPr>
                <w:b/>
                <w:bCs/>
                <w:sz w:val="28"/>
                <w:szCs w:val="28"/>
                <w:lang w:val="uk-UA"/>
              </w:rPr>
            </w:pPr>
            <w:r>
              <w:rPr>
                <w:b/>
                <w:bCs/>
                <w:sz w:val="28"/>
                <w:szCs w:val="28"/>
                <w:lang w:val="uk-UA"/>
              </w:rPr>
              <w:t>абс.</w:t>
            </w:r>
          </w:p>
        </w:tc>
        <w:tc>
          <w:tcPr>
            <w:tcW w:w="419" w:type="pct"/>
            <w:tcBorders>
              <w:top w:val="single" w:sz="4" w:space="0" w:color="auto"/>
              <w:left w:val="single" w:sz="4" w:space="0" w:color="auto"/>
              <w:bottom w:val="single" w:sz="4" w:space="0" w:color="auto"/>
              <w:right w:val="single" w:sz="4" w:space="0" w:color="auto"/>
            </w:tcBorders>
          </w:tcPr>
          <w:p w:rsidR="003B5D6C" w:rsidRDefault="003B5D6C" w:rsidP="004B74E1">
            <w:pPr>
              <w:pBdr>
                <w:top w:val="single" w:sz="6" w:space="1" w:color="auto"/>
              </w:pBdr>
              <w:jc w:val="center"/>
              <w:rPr>
                <w:b/>
                <w:bCs/>
                <w:sz w:val="28"/>
                <w:szCs w:val="28"/>
                <w:lang w:val="uk-UA"/>
              </w:rPr>
            </w:pPr>
            <w:r>
              <w:rPr>
                <w:b/>
                <w:bCs/>
                <w:sz w:val="28"/>
                <w:szCs w:val="28"/>
                <w:lang w:val="uk-UA"/>
              </w:rPr>
              <w:t>абс.</w:t>
            </w:r>
          </w:p>
        </w:tc>
        <w:tc>
          <w:tcPr>
            <w:tcW w:w="445" w:type="pct"/>
            <w:tcBorders>
              <w:top w:val="single" w:sz="4" w:space="0" w:color="auto"/>
              <w:left w:val="single" w:sz="4" w:space="0" w:color="auto"/>
              <w:bottom w:val="single" w:sz="4" w:space="0" w:color="auto"/>
              <w:right w:val="single" w:sz="4" w:space="0" w:color="auto"/>
            </w:tcBorders>
          </w:tcPr>
          <w:p w:rsidR="003B5D6C" w:rsidRDefault="003B5D6C" w:rsidP="004B74E1">
            <w:pPr>
              <w:pBdr>
                <w:top w:val="single" w:sz="6" w:space="1" w:color="auto"/>
              </w:pBdr>
              <w:jc w:val="center"/>
              <w:rPr>
                <w:b/>
                <w:bCs/>
                <w:sz w:val="28"/>
                <w:szCs w:val="28"/>
                <w:lang w:val="uk-UA"/>
              </w:rPr>
            </w:pPr>
            <w:r>
              <w:rPr>
                <w:b/>
                <w:bCs/>
                <w:sz w:val="28"/>
                <w:szCs w:val="28"/>
                <w:lang w:val="uk-UA"/>
              </w:rPr>
              <w:t>%</w:t>
            </w:r>
          </w:p>
        </w:tc>
        <w:tc>
          <w:tcPr>
            <w:tcW w:w="740" w:type="pct"/>
            <w:vMerge/>
            <w:tcBorders>
              <w:top w:val="single" w:sz="4" w:space="0" w:color="auto"/>
              <w:left w:val="single" w:sz="4" w:space="0" w:color="auto"/>
              <w:bottom w:val="single" w:sz="4" w:space="0" w:color="auto"/>
              <w:right w:val="single" w:sz="4" w:space="0" w:color="auto"/>
            </w:tcBorders>
          </w:tcPr>
          <w:p w:rsidR="003B5D6C" w:rsidRDefault="003B5D6C" w:rsidP="004B74E1">
            <w:pPr>
              <w:jc w:val="center"/>
              <w:rPr>
                <w:sz w:val="28"/>
                <w:szCs w:val="28"/>
                <w:lang w:val="uk-UA"/>
              </w:rPr>
            </w:pPr>
          </w:p>
        </w:tc>
      </w:tr>
      <w:tr w:rsidR="003B5D6C" w:rsidTr="004B74E1">
        <w:tblPrEx>
          <w:tblCellMar>
            <w:top w:w="0" w:type="dxa"/>
            <w:bottom w:w="0" w:type="dxa"/>
          </w:tblCellMar>
        </w:tblPrEx>
        <w:trPr>
          <w:trHeight w:val="322"/>
          <w:jc w:val="center"/>
        </w:trPr>
        <w:tc>
          <w:tcPr>
            <w:tcW w:w="1102" w:type="pct"/>
            <w:tcBorders>
              <w:top w:val="single" w:sz="4" w:space="0" w:color="auto"/>
              <w:left w:val="single" w:sz="4" w:space="0" w:color="auto"/>
              <w:bottom w:val="single" w:sz="4" w:space="0" w:color="auto"/>
              <w:right w:val="single" w:sz="4" w:space="0" w:color="auto"/>
            </w:tcBorders>
          </w:tcPr>
          <w:p w:rsidR="003B5D6C" w:rsidRDefault="003B5D6C" w:rsidP="004B74E1">
            <w:pPr>
              <w:jc w:val="center"/>
              <w:rPr>
                <w:sz w:val="28"/>
                <w:szCs w:val="28"/>
                <w:lang w:val="uk-UA"/>
              </w:rPr>
            </w:pPr>
            <w:r>
              <w:rPr>
                <w:sz w:val="28"/>
                <w:szCs w:val="28"/>
                <w:lang w:val="uk-UA"/>
              </w:rPr>
              <w:t>I</w:t>
            </w:r>
          </w:p>
        </w:tc>
        <w:tc>
          <w:tcPr>
            <w:tcW w:w="1038"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en-US"/>
              </w:rPr>
              <w:t>&lt;</w:t>
            </w:r>
            <w:r>
              <w:rPr>
                <w:szCs w:val="28"/>
                <w:lang w:val="uk-UA"/>
              </w:rPr>
              <w:t>50,0</w:t>
            </w:r>
          </w:p>
        </w:tc>
        <w:tc>
          <w:tcPr>
            <w:tcW w:w="526"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1253</w:t>
            </w:r>
          </w:p>
        </w:tc>
        <w:tc>
          <w:tcPr>
            <w:tcW w:w="731"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1186</w:t>
            </w:r>
          </w:p>
        </w:tc>
        <w:tc>
          <w:tcPr>
            <w:tcW w:w="419"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67</w:t>
            </w:r>
          </w:p>
        </w:tc>
        <w:tc>
          <w:tcPr>
            <w:tcW w:w="445"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5,3</w:t>
            </w:r>
          </w:p>
        </w:tc>
        <w:tc>
          <w:tcPr>
            <w:tcW w:w="740"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4,7</w:t>
            </w:r>
          </w:p>
        </w:tc>
      </w:tr>
      <w:tr w:rsidR="003B5D6C" w:rsidTr="004B74E1">
        <w:tblPrEx>
          <w:tblCellMar>
            <w:top w:w="0" w:type="dxa"/>
            <w:bottom w:w="0" w:type="dxa"/>
          </w:tblCellMar>
        </w:tblPrEx>
        <w:trPr>
          <w:trHeight w:val="284"/>
          <w:jc w:val="center"/>
        </w:trPr>
        <w:tc>
          <w:tcPr>
            <w:tcW w:w="1102" w:type="pct"/>
            <w:tcBorders>
              <w:top w:val="single" w:sz="4" w:space="0" w:color="auto"/>
              <w:left w:val="single" w:sz="4" w:space="0" w:color="auto"/>
              <w:bottom w:val="single" w:sz="4" w:space="0" w:color="auto"/>
              <w:right w:val="single" w:sz="4" w:space="0" w:color="auto"/>
            </w:tcBorders>
          </w:tcPr>
          <w:p w:rsidR="003B5D6C" w:rsidRDefault="003B5D6C" w:rsidP="004B74E1">
            <w:pPr>
              <w:jc w:val="center"/>
              <w:rPr>
                <w:sz w:val="28"/>
                <w:szCs w:val="28"/>
                <w:lang w:val="uk-UA"/>
              </w:rPr>
            </w:pPr>
            <w:r>
              <w:rPr>
                <w:sz w:val="28"/>
                <w:szCs w:val="28"/>
                <w:lang w:val="uk-UA"/>
              </w:rPr>
              <w:t>II</w:t>
            </w:r>
          </w:p>
        </w:tc>
        <w:tc>
          <w:tcPr>
            <w:tcW w:w="1038"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50,0-64,9</w:t>
            </w:r>
          </w:p>
        </w:tc>
        <w:tc>
          <w:tcPr>
            <w:tcW w:w="526"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564</w:t>
            </w:r>
          </w:p>
        </w:tc>
        <w:tc>
          <w:tcPr>
            <w:tcW w:w="731"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515</w:t>
            </w:r>
          </w:p>
        </w:tc>
        <w:tc>
          <w:tcPr>
            <w:tcW w:w="419"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49</w:t>
            </w:r>
          </w:p>
        </w:tc>
        <w:tc>
          <w:tcPr>
            <w:tcW w:w="445"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8,7</w:t>
            </w:r>
          </w:p>
        </w:tc>
        <w:tc>
          <w:tcPr>
            <w:tcW w:w="740"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9,1</w:t>
            </w:r>
          </w:p>
        </w:tc>
      </w:tr>
      <w:tr w:rsidR="003B5D6C" w:rsidTr="004B74E1">
        <w:tblPrEx>
          <w:tblCellMar>
            <w:top w:w="0" w:type="dxa"/>
            <w:bottom w:w="0" w:type="dxa"/>
          </w:tblCellMar>
        </w:tblPrEx>
        <w:trPr>
          <w:trHeight w:val="284"/>
          <w:jc w:val="center"/>
        </w:trPr>
        <w:tc>
          <w:tcPr>
            <w:tcW w:w="1102" w:type="pct"/>
            <w:tcBorders>
              <w:top w:val="single" w:sz="4" w:space="0" w:color="auto"/>
              <w:left w:val="single" w:sz="4" w:space="0" w:color="auto"/>
              <w:bottom w:val="single" w:sz="4" w:space="0" w:color="auto"/>
              <w:right w:val="single" w:sz="4" w:space="0" w:color="auto"/>
            </w:tcBorders>
          </w:tcPr>
          <w:p w:rsidR="003B5D6C" w:rsidRDefault="003B5D6C" w:rsidP="004B74E1">
            <w:pPr>
              <w:jc w:val="center"/>
              <w:rPr>
                <w:sz w:val="28"/>
                <w:szCs w:val="28"/>
                <w:lang w:val="uk-UA"/>
              </w:rPr>
            </w:pPr>
            <w:r>
              <w:rPr>
                <w:sz w:val="28"/>
                <w:szCs w:val="28"/>
                <w:lang w:val="uk-UA"/>
              </w:rPr>
              <w:t>III</w:t>
            </w:r>
          </w:p>
        </w:tc>
        <w:tc>
          <w:tcPr>
            <w:tcW w:w="1038"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65,0-79,9</w:t>
            </w:r>
          </w:p>
        </w:tc>
        <w:tc>
          <w:tcPr>
            <w:tcW w:w="526"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209</w:t>
            </w:r>
          </w:p>
        </w:tc>
        <w:tc>
          <w:tcPr>
            <w:tcW w:w="731"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176</w:t>
            </w:r>
          </w:p>
        </w:tc>
        <w:tc>
          <w:tcPr>
            <w:tcW w:w="419"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33</w:t>
            </w:r>
          </w:p>
        </w:tc>
        <w:tc>
          <w:tcPr>
            <w:tcW w:w="445"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15,8</w:t>
            </w:r>
          </w:p>
        </w:tc>
        <w:tc>
          <w:tcPr>
            <w:tcW w:w="740"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25,4</w:t>
            </w:r>
          </w:p>
        </w:tc>
      </w:tr>
      <w:tr w:rsidR="003B5D6C" w:rsidTr="004B74E1">
        <w:tblPrEx>
          <w:tblCellMar>
            <w:top w:w="0" w:type="dxa"/>
            <w:bottom w:w="0" w:type="dxa"/>
          </w:tblCellMar>
        </w:tblPrEx>
        <w:trPr>
          <w:trHeight w:val="284"/>
          <w:jc w:val="center"/>
        </w:trPr>
        <w:tc>
          <w:tcPr>
            <w:tcW w:w="1102" w:type="pct"/>
            <w:tcBorders>
              <w:top w:val="single" w:sz="4" w:space="0" w:color="auto"/>
              <w:left w:val="single" w:sz="4" w:space="0" w:color="auto"/>
              <w:bottom w:val="single" w:sz="4" w:space="0" w:color="auto"/>
              <w:right w:val="single" w:sz="4" w:space="0" w:color="auto"/>
            </w:tcBorders>
          </w:tcPr>
          <w:p w:rsidR="003B5D6C" w:rsidRDefault="003B5D6C" w:rsidP="004B74E1">
            <w:pPr>
              <w:jc w:val="center"/>
              <w:rPr>
                <w:sz w:val="28"/>
                <w:szCs w:val="28"/>
                <w:lang w:val="uk-UA"/>
              </w:rPr>
            </w:pPr>
            <w:r>
              <w:rPr>
                <w:sz w:val="28"/>
                <w:szCs w:val="28"/>
                <w:lang w:val="uk-UA"/>
              </w:rPr>
              <w:t>IV</w:t>
            </w:r>
          </w:p>
        </w:tc>
        <w:tc>
          <w:tcPr>
            <w:tcW w:w="1038"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80-89,9</w:t>
            </w:r>
          </w:p>
        </w:tc>
        <w:tc>
          <w:tcPr>
            <w:tcW w:w="526"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23</w:t>
            </w:r>
          </w:p>
        </w:tc>
        <w:tc>
          <w:tcPr>
            <w:tcW w:w="731"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6</w:t>
            </w:r>
          </w:p>
        </w:tc>
        <w:tc>
          <w:tcPr>
            <w:tcW w:w="419"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17</w:t>
            </w:r>
          </w:p>
        </w:tc>
        <w:tc>
          <w:tcPr>
            <w:tcW w:w="445"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73,9</w:t>
            </w:r>
          </w:p>
        </w:tc>
        <w:tc>
          <w:tcPr>
            <w:tcW w:w="740"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62,3</w:t>
            </w:r>
          </w:p>
        </w:tc>
      </w:tr>
      <w:tr w:rsidR="003B5D6C" w:rsidTr="004B74E1">
        <w:tblPrEx>
          <w:tblCellMar>
            <w:top w:w="0" w:type="dxa"/>
            <w:bottom w:w="0" w:type="dxa"/>
          </w:tblCellMar>
        </w:tblPrEx>
        <w:trPr>
          <w:trHeight w:val="284"/>
          <w:jc w:val="center"/>
        </w:trPr>
        <w:tc>
          <w:tcPr>
            <w:tcW w:w="1102" w:type="pct"/>
            <w:tcBorders>
              <w:top w:val="single" w:sz="4" w:space="0" w:color="auto"/>
              <w:left w:val="single" w:sz="4" w:space="0" w:color="auto"/>
              <w:bottom w:val="single" w:sz="4" w:space="0" w:color="auto"/>
              <w:right w:val="single" w:sz="4" w:space="0" w:color="auto"/>
            </w:tcBorders>
          </w:tcPr>
          <w:p w:rsidR="003B5D6C" w:rsidRDefault="003B5D6C" w:rsidP="004B74E1">
            <w:pPr>
              <w:jc w:val="center"/>
              <w:rPr>
                <w:sz w:val="28"/>
                <w:szCs w:val="28"/>
                <w:lang w:val="uk-UA"/>
              </w:rPr>
            </w:pPr>
            <w:r>
              <w:rPr>
                <w:sz w:val="28"/>
                <w:szCs w:val="28"/>
                <w:lang w:val="uk-UA"/>
              </w:rPr>
              <w:t>V</w:t>
            </w:r>
          </w:p>
        </w:tc>
        <w:tc>
          <w:tcPr>
            <w:tcW w:w="1038"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en-US"/>
              </w:rPr>
              <w:t>≥</w:t>
            </w:r>
            <w:r>
              <w:rPr>
                <w:szCs w:val="28"/>
                <w:lang w:val="uk-UA"/>
              </w:rPr>
              <w:t xml:space="preserve">90 </w:t>
            </w:r>
          </w:p>
        </w:tc>
        <w:tc>
          <w:tcPr>
            <w:tcW w:w="526"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4</w:t>
            </w:r>
          </w:p>
        </w:tc>
        <w:tc>
          <w:tcPr>
            <w:tcW w:w="731"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0</w:t>
            </w:r>
          </w:p>
        </w:tc>
        <w:tc>
          <w:tcPr>
            <w:tcW w:w="419"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4</w:t>
            </w:r>
          </w:p>
        </w:tc>
        <w:tc>
          <w:tcPr>
            <w:tcW w:w="445"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100</w:t>
            </w:r>
          </w:p>
        </w:tc>
        <w:tc>
          <w:tcPr>
            <w:tcW w:w="740"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szCs w:val="28"/>
                <w:lang w:val="uk-UA"/>
              </w:rPr>
            </w:pPr>
            <w:r>
              <w:rPr>
                <w:szCs w:val="28"/>
                <w:lang w:val="uk-UA"/>
              </w:rPr>
              <w:t>95,7</w:t>
            </w:r>
          </w:p>
        </w:tc>
      </w:tr>
      <w:tr w:rsidR="003B5D6C" w:rsidTr="004B74E1">
        <w:tblPrEx>
          <w:tblCellMar>
            <w:top w:w="0" w:type="dxa"/>
            <w:bottom w:w="0" w:type="dxa"/>
          </w:tblCellMar>
        </w:tblPrEx>
        <w:trPr>
          <w:cantSplit/>
          <w:trHeight w:val="173"/>
          <w:jc w:val="center"/>
        </w:trPr>
        <w:tc>
          <w:tcPr>
            <w:tcW w:w="2140" w:type="pct"/>
            <w:gridSpan w:val="2"/>
            <w:tcBorders>
              <w:top w:val="single" w:sz="4" w:space="0" w:color="auto"/>
              <w:left w:val="single" w:sz="4" w:space="0" w:color="auto"/>
              <w:bottom w:val="single" w:sz="4" w:space="0" w:color="auto"/>
              <w:right w:val="single" w:sz="4" w:space="0" w:color="auto"/>
            </w:tcBorders>
          </w:tcPr>
          <w:p w:rsidR="003B5D6C" w:rsidRDefault="003B5D6C" w:rsidP="004B74E1">
            <w:pPr>
              <w:jc w:val="center"/>
              <w:rPr>
                <w:b/>
                <w:bCs/>
                <w:sz w:val="28"/>
                <w:szCs w:val="28"/>
                <w:lang w:val="uk-UA"/>
              </w:rPr>
            </w:pPr>
            <w:r>
              <w:rPr>
                <w:b/>
                <w:bCs/>
                <w:sz w:val="28"/>
                <w:szCs w:val="28"/>
                <w:lang w:val="uk-UA"/>
              </w:rPr>
              <w:t>Всього</w:t>
            </w:r>
          </w:p>
        </w:tc>
        <w:tc>
          <w:tcPr>
            <w:tcW w:w="526"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b/>
                <w:bCs/>
                <w:szCs w:val="28"/>
                <w:lang w:val="uk-UA"/>
              </w:rPr>
            </w:pPr>
            <w:r>
              <w:rPr>
                <w:b/>
                <w:bCs/>
                <w:szCs w:val="28"/>
                <w:lang w:val="uk-UA"/>
              </w:rPr>
              <w:t>2053</w:t>
            </w:r>
          </w:p>
        </w:tc>
        <w:tc>
          <w:tcPr>
            <w:tcW w:w="731"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b/>
                <w:bCs/>
                <w:szCs w:val="28"/>
                <w:lang w:val="uk-UA"/>
              </w:rPr>
            </w:pPr>
            <w:r>
              <w:rPr>
                <w:b/>
                <w:bCs/>
                <w:szCs w:val="28"/>
                <w:lang w:val="uk-UA"/>
              </w:rPr>
              <w:t>1883</w:t>
            </w:r>
          </w:p>
        </w:tc>
        <w:tc>
          <w:tcPr>
            <w:tcW w:w="419"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b/>
                <w:bCs/>
                <w:szCs w:val="28"/>
                <w:lang w:val="uk-UA"/>
              </w:rPr>
            </w:pPr>
            <w:r>
              <w:rPr>
                <w:b/>
                <w:bCs/>
                <w:szCs w:val="28"/>
                <w:lang w:val="uk-UA"/>
              </w:rPr>
              <w:t>170</w:t>
            </w:r>
          </w:p>
        </w:tc>
        <w:tc>
          <w:tcPr>
            <w:tcW w:w="445"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b/>
                <w:bCs/>
                <w:szCs w:val="28"/>
                <w:lang w:val="uk-UA"/>
              </w:rPr>
            </w:pPr>
            <w:r>
              <w:rPr>
                <w:b/>
                <w:bCs/>
                <w:szCs w:val="28"/>
                <w:lang w:val="uk-UA"/>
              </w:rPr>
              <w:t>8,3</w:t>
            </w:r>
          </w:p>
        </w:tc>
        <w:tc>
          <w:tcPr>
            <w:tcW w:w="740" w:type="pct"/>
            <w:tcBorders>
              <w:top w:val="single" w:sz="4" w:space="0" w:color="auto"/>
              <w:left w:val="single" w:sz="4" w:space="0" w:color="auto"/>
              <w:bottom w:val="single" w:sz="4" w:space="0" w:color="auto"/>
              <w:right w:val="single" w:sz="4" w:space="0" w:color="auto"/>
            </w:tcBorders>
          </w:tcPr>
          <w:p w:rsidR="003B5D6C" w:rsidRDefault="003B5D6C" w:rsidP="004B74E1">
            <w:pPr>
              <w:pStyle w:val="afffffffb"/>
              <w:spacing w:after="0"/>
              <w:jc w:val="center"/>
              <w:rPr>
                <w:b/>
                <w:bCs/>
                <w:szCs w:val="28"/>
                <w:lang w:val="uk-UA"/>
              </w:rPr>
            </w:pPr>
            <w:r>
              <w:rPr>
                <w:b/>
                <w:bCs/>
                <w:szCs w:val="28"/>
                <w:lang w:val="uk-UA"/>
              </w:rPr>
              <w:t>8,5</w:t>
            </w:r>
          </w:p>
        </w:tc>
      </w:tr>
    </w:tbl>
    <w:p w:rsidR="003B5D6C" w:rsidRDefault="003B5D6C" w:rsidP="003B5D6C">
      <w:pPr>
        <w:spacing w:line="264" w:lineRule="auto"/>
        <w:rPr>
          <w:color w:val="000000"/>
          <w:sz w:val="28"/>
          <w:szCs w:val="28"/>
          <w:lang w:val="uk-UA"/>
        </w:rPr>
      </w:pPr>
      <w:r>
        <w:rPr>
          <w:color w:val="000000"/>
          <w:sz w:val="28"/>
          <w:szCs w:val="28"/>
          <w:lang w:val="uk-UA"/>
        </w:rPr>
        <w:t>ВУЩЗ – вогнищеві утворення ЩЗ</w:t>
      </w:r>
    </w:p>
    <w:p w:rsidR="003B5D6C" w:rsidRDefault="003B5D6C" w:rsidP="003B5D6C">
      <w:pPr>
        <w:spacing w:line="264" w:lineRule="auto"/>
        <w:rPr>
          <w:sz w:val="28"/>
          <w:szCs w:val="28"/>
          <w:lang w:val="uk-UA"/>
        </w:rPr>
      </w:pPr>
    </w:p>
    <w:p w:rsidR="003B5D6C" w:rsidRDefault="003B5D6C" w:rsidP="003B5D6C">
      <w:pPr>
        <w:pStyle w:val="Dtext0"/>
        <w:spacing w:line="264" w:lineRule="auto"/>
        <w:rPr>
          <w:lang w:val="uk-UA"/>
        </w:rPr>
      </w:pPr>
      <w:r>
        <w:rPr>
          <w:lang w:val="uk-UA"/>
        </w:rPr>
        <w:t xml:space="preserve">В якості екзаменаційної вибірки було використано хворих, яких обстежували в першому кварталі 2007 року. Всі 3 пацієнти, які отримали </w:t>
      </w:r>
      <w:r>
        <w:rPr>
          <w:lang w:val="en-US"/>
        </w:rPr>
        <w:t>V</w:t>
      </w:r>
      <w:r>
        <w:t xml:space="preserve"> </w:t>
      </w:r>
      <w:r>
        <w:rPr>
          <w:lang w:val="uk-UA"/>
        </w:rPr>
        <w:t xml:space="preserve">групу ризику, та 11 (57,8%) серед тих, що отримали IV - вже прооперовано з остаточним діагнозом злоякісної пухлини ЩЗ. </w:t>
      </w:r>
    </w:p>
    <w:p w:rsidR="003B5D6C" w:rsidRDefault="003B5D6C" w:rsidP="003B5D6C">
      <w:pPr>
        <w:pStyle w:val="Dtext0"/>
        <w:spacing w:line="264" w:lineRule="auto"/>
        <w:rPr>
          <w:lang w:val="uk-UA"/>
        </w:rPr>
      </w:pPr>
      <w:r>
        <w:rPr>
          <w:lang w:val="uk-UA"/>
        </w:rPr>
        <w:t>Слід зауважити, що визначення груп ризику можуть бути використані в практичній діяльності ендокринологічних клінік завдяки простоті та доступності отримання даних, серед яких лише один широко розповсюджений метод інструментальної діагностики – УЗД ЩЗ. На сьогодні прийняття рішення лікарем щодо подальшого плану лікування хворого з вогнищевим утворенням ЩЗ, на поточному контрольному огляді, базується лише на даних УЗД та пальпації. При цьому серед даних УЗД фактично використовується лише розмір утворення, хоча, як було доведено низкою досліджень, розмір далеко не завжди корелює зі злоякісністю.</w:t>
      </w:r>
    </w:p>
    <w:p w:rsidR="003B5D6C" w:rsidRDefault="003B5D6C" w:rsidP="003B5D6C">
      <w:pPr>
        <w:pStyle w:val="Dtext0"/>
        <w:spacing w:line="264" w:lineRule="auto"/>
        <w:rPr>
          <w:lang w:val="uk-UA"/>
        </w:rPr>
      </w:pPr>
      <w:r>
        <w:rPr>
          <w:lang w:val="uk-UA"/>
        </w:rPr>
        <w:t xml:space="preserve">Використання запропонованих груп ризику дозволяє за короткий час (шляхом визначення суми балів) віднести хворого до відповідної категорії та, зокрема, вчасно призначити пункційну біопсію, запропонувати оперативне лікування чи тільки контрольне обстеження через деякий час. </w:t>
      </w:r>
    </w:p>
    <w:p w:rsidR="003B5D6C" w:rsidRDefault="003B5D6C" w:rsidP="003B5D6C">
      <w:pPr>
        <w:pStyle w:val="Dtext0"/>
        <w:spacing w:line="264" w:lineRule="auto"/>
        <w:rPr>
          <w:lang w:val="uk-UA"/>
        </w:rPr>
      </w:pPr>
      <w:r>
        <w:rPr>
          <w:lang w:val="uk-UA"/>
        </w:rPr>
        <w:t xml:space="preserve">Проведене дослідження стосується автоматизованої обробки великих масивів даних. Це є безперечною перевагою впровадження медичної автоматизованої системи в практичну діяльність клініки. З іншого боку, аналіз багатотисячного реєстру не може не мати похибок, пов’язаних з так званим «людським фактором». Крім того, не всі пацієнти, які потрапили до аналітичного масиву, були досліджені на всіх етапах. Вони могли змінити місце мешкання, перейти до спостереження в іншу клініку чи, навпаки, потрапити до інституту ендокринології вже після оперативного лікування. Тим не менше, саме велика кількість спостережень (біля 21 000) дозволяє </w:t>
      </w:r>
      <w:r>
        <w:rPr>
          <w:lang w:val="uk-UA"/>
        </w:rPr>
        <w:lastRenderedPageBreak/>
        <w:t>проводити подібний аналіз. На великих масивах сумарна похибка від всіх зазначених чинників не є вирішальною. Саме це і доводять отримані результати на контрольній та екзаменаційній вибірках.</w:t>
      </w:r>
    </w:p>
    <w:p w:rsidR="003B5D6C" w:rsidRDefault="003B5D6C" w:rsidP="003B5D6C">
      <w:pPr>
        <w:pStyle w:val="AutoText"/>
        <w:spacing w:line="264" w:lineRule="auto"/>
        <w:rPr>
          <w:sz w:val="28"/>
          <w:szCs w:val="28"/>
        </w:rPr>
      </w:pPr>
      <w:r>
        <w:rPr>
          <w:b/>
          <w:bCs/>
          <w:sz w:val="28"/>
          <w:szCs w:val="28"/>
        </w:rPr>
        <w:t>Система прийняття рішень щодо діагностики та лікування вогнищевих утворень щитоподібної залози.</w:t>
      </w:r>
      <w:r>
        <w:rPr>
          <w:sz w:val="28"/>
          <w:szCs w:val="28"/>
        </w:rPr>
        <w:t xml:space="preserve"> Для визначення дискретної системи прийняття рішень щодо діагностики та лікування вогнищевих утворень ЩЗ  було визначено інформативні клінічні та лабораторні ознаки, на яких вона буде базуватися. Система прийняття рішень в діагностиці та лікуванні вогнищевих утворень ЩЗ  складається з низки правил, за якими здійснюється вибір плану обстеження, постановка діагнозу та призначення лікування. Кожне з правил є самостійною одиницею та може стосуватись будь-якої кількості вхідних параметрів серед наявних. Кожне правило представлено у вигляді переліку умов та переліку визначених за схемою обстежень, діагнозів та рекомендацій. </w:t>
      </w:r>
    </w:p>
    <w:p w:rsidR="003B5D6C" w:rsidRDefault="003B5D6C" w:rsidP="003B5D6C">
      <w:pPr>
        <w:pStyle w:val="AutoText"/>
        <w:spacing w:line="264" w:lineRule="auto"/>
        <w:rPr>
          <w:sz w:val="28"/>
          <w:szCs w:val="28"/>
        </w:rPr>
      </w:pPr>
      <w:r>
        <w:rPr>
          <w:sz w:val="28"/>
          <w:szCs w:val="28"/>
        </w:rPr>
        <w:t xml:space="preserve">Серед запропонованих правил більшість базується на загальноприйнятих та неодноразово доведених підходах. До таких, зокрема, відносяться визначення ТТГ та УЗД ЩЗ, що рекомендуються всім пацієнтам. Саме з цих обстежень починається діагностика захворювань ЩЗ за переважною більшістю сучасних схем. Треба зазначити, що мова йде не про первинну діагностику дільничного лікаря загальної практики, а про етап звернення щонайменше на рівні ендокринолога поліклініки. </w:t>
      </w:r>
    </w:p>
    <w:p w:rsidR="003B5D6C" w:rsidRDefault="003B5D6C" w:rsidP="003B5D6C">
      <w:pPr>
        <w:pStyle w:val="AutoText"/>
        <w:spacing w:line="264" w:lineRule="auto"/>
        <w:rPr>
          <w:sz w:val="28"/>
          <w:szCs w:val="28"/>
        </w:rPr>
      </w:pPr>
      <w:r>
        <w:rPr>
          <w:sz w:val="28"/>
          <w:szCs w:val="28"/>
        </w:rPr>
        <w:t xml:space="preserve">Низка правил є безпосереднім результатом проведених нами досліджень щодо перебігу вогнищевих утворень ЩЗ. В свою чергу, всі розроблені правила складають основу алгоритму діагностики та лікування вогнищевих утворень ЩЗ. В процесі роботи алгоритму опрацьовуються всі наявні правила та формується результат. Такий підхід дозволив реалізувати запропонований алгоритм діагностики та лікування вогнищевих утворень ЩЗ у вигляді самостійної комп’ютерної програми (рис. 11), яка  визначає обсяг необхідних діагностичних та лікувальних процедур. </w:t>
      </w:r>
    </w:p>
    <w:p w:rsidR="003B5D6C" w:rsidRDefault="003B5D6C" w:rsidP="003B5D6C">
      <w:pPr>
        <w:pStyle w:val="AutoText"/>
        <w:spacing w:line="264" w:lineRule="auto"/>
        <w:ind w:firstLine="0"/>
        <w:rPr>
          <w:sz w:val="28"/>
          <w:szCs w:val="28"/>
        </w:rPr>
      </w:pPr>
      <w:r>
        <w:rPr>
          <w:noProof/>
          <w:sz w:val="28"/>
          <w:szCs w:val="28"/>
          <w:lang w:val="ru-RU"/>
        </w:rPr>
        <w:lastRenderedPageBreak/>
        <w:drawing>
          <wp:inline distT="0" distB="0" distL="0" distR="0">
            <wp:extent cx="5902325" cy="471424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2325" cy="4714240"/>
                    </a:xfrm>
                    <a:prstGeom prst="rect">
                      <a:avLst/>
                    </a:prstGeom>
                    <a:noFill/>
                    <a:ln>
                      <a:noFill/>
                    </a:ln>
                  </pic:spPr>
                </pic:pic>
              </a:graphicData>
            </a:graphic>
          </wp:inline>
        </w:drawing>
      </w:r>
    </w:p>
    <w:p w:rsidR="003B5D6C" w:rsidRDefault="003B5D6C" w:rsidP="003B5D6C">
      <w:pPr>
        <w:pStyle w:val="Dpidmal"/>
        <w:spacing w:line="264" w:lineRule="auto"/>
        <w:jc w:val="center"/>
        <w:rPr>
          <w:sz w:val="28"/>
          <w:szCs w:val="28"/>
        </w:rPr>
      </w:pPr>
      <w:r>
        <w:rPr>
          <w:sz w:val="28"/>
          <w:szCs w:val="28"/>
        </w:rPr>
        <w:t>Рис. 11. Зовнішній вигляд утиліти визначення лікувально-діагностичної тактики при вогнищевих утвореннях ЩЗ</w:t>
      </w:r>
    </w:p>
    <w:p w:rsidR="003B5D6C" w:rsidRDefault="003B5D6C" w:rsidP="003B5D6C">
      <w:pPr>
        <w:pStyle w:val="AutoText"/>
        <w:spacing w:line="240" w:lineRule="auto"/>
        <w:rPr>
          <w:sz w:val="28"/>
          <w:szCs w:val="28"/>
        </w:rPr>
      </w:pPr>
      <w:r>
        <w:rPr>
          <w:sz w:val="28"/>
          <w:szCs w:val="28"/>
        </w:rPr>
        <w:t>Застосування механізму створення комп’ютерної програми, що працює за зазначеними правилами, дозволила визначити більшість клінічних ситуацій     (більш, ніж 75,5 мільйонів випадків). Для кожної з них програма надасть відповідний план діагностики та лікування.</w:t>
      </w:r>
    </w:p>
    <w:p w:rsidR="003B5D6C" w:rsidRDefault="003B5D6C" w:rsidP="003B5D6C">
      <w:pPr>
        <w:pStyle w:val="AutoText"/>
        <w:spacing w:line="240" w:lineRule="auto"/>
        <w:rPr>
          <w:sz w:val="28"/>
          <w:szCs w:val="28"/>
        </w:rPr>
      </w:pPr>
      <w:r>
        <w:rPr>
          <w:sz w:val="28"/>
          <w:szCs w:val="28"/>
        </w:rPr>
        <w:t>Створений алгоритм діагностики та лікування вогнищевих утворень ЩЗ успішно апробовано в клініці Інституту ендокринології та Київському міському центрі ендокринної хірургії.</w:t>
      </w:r>
    </w:p>
    <w:p w:rsidR="003B5D6C" w:rsidRDefault="003B5D6C" w:rsidP="003B5D6C">
      <w:pPr>
        <w:pStyle w:val="Dtext0"/>
        <w:spacing w:line="240" w:lineRule="auto"/>
        <w:rPr>
          <w:lang w:val="uk-UA"/>
        </w:rPr>
      </w:pPr>
      <w:r>
        <w:rPr>
          <w:b/>
          <w:bCs/>
          <w:lang w:val="uk-UA"/>
        </w:rPr>
        <w:t>Оцінка ефективності впровадження медичної інформаційної системи.</w:t>
      </w:r>
      <w:r>
        <w:rPr>
          <w:lang w:val="uk-UA"/>
        </w:rPr>
        <w:t xml:space="preserve"> Чітке відокремлення факторів, які могли б бути застосовані виключно для оцінки ефективності впровадження МІС в лікувальному закладі є важкою задачею [</w:t>
      </w:r>
      <w:r>
        <w:rPr>
          <w:rStyle w:val="LitSmall"/>
          <w:rFonts w:eastAsia="Garamond"/>
        </w:rPr>
        <w:t>Гусев А.В., Романов Ф.А., Дуданов И.П., Воронин А.В., 2005</w:t>
      </w:r>
      <w:r>
        <w:rPr>
          <w:lang w:val="uk-UA"/>
        </w:rPr>
        <w:t>]. Показники ефективності впровадження медичної інформаційної системи можна поділити на кількісні та якісні. До першої групи належать економія кадрів, ресурсів та часу працівників. До другої належать показники якості лікування. Окремо треба розглянути також порівняння розробленої МІС з існуючими.</w:t>
      </w:r>
    </w:p>
    <w:p w:rsidR="003B5D6C" w:rsidRDefault="003B5D6C" w:rsidP="003B5D6C">
      <w:pPr>
        <w:pStyle w:val="Dtext0"/>
        <w:rPr>
          <w:lang w:val="uk-UA"/>
        </w:rPr>
      </w:pPr>
      <w:r>
        <w:rPr>
          <w:lang w:val="uk-UA"/>
        </w:rPr>
        <w:t xml:space="preserve">Стосовно кількісних показників, то на прикладі клініки Інституту ендокринології та обміну речовин, як некомерційного закладу, неможливо </w:t>
      </w:r>
      <w:r>
        <w:rPr>
          <w:lang w:val="uk-UA"/>
        </w:rPr>
        <w:lastRenderedPageBreak/>
        <w:t xml:space="preserve">визначити економічну ефективність. Те саме стосується і економії кадрового складу, який існує тільки у відповідності до штатного розкладу. Між тим можна зазначити, що на всіх етапах автоматизації не було додано ні однієї посади оператора, інженера чи адміністратора. </w:t>
      </w:r>
    </w:p>
    <w:p w:rsidR="003B5D6C" w:rsidRDefault="003B5D6C" w:rsidP="003B5D6C">
      <w:pPr>
        <w:pStyle w:val="Dtext0"/>
        <w:rPr>
          <w:lang w:val="uk-UA"/>
        </w:rPr>
      </w:pPr>
      <w:r>
        <w:rPr>
          <w:lang w:val="uk-UA"/>
        </w:rPr>
        <w:t>Якісні показники надання медичної допомоги вкрай важко відокремити в медичному закладі як такі, що пов’язані безпосередньо з використанням МІС. Тим не менше, практично всі дослідники підкреслюють таку залежність. Лікарі Інституту ендокринології та обміну речовин, які працюють з МІС також визначають, що якість безумовно лише підвищилась, щонайменше за рахунок швидкого отримання наявної в реєстрі медичної інформації та економії часу, про що наведено вище.</w:t>
      </w:r>
    </w:p>
    <w:p w:rsidR="003B5D6C" w:rsidRDefault="003B5D6C" w:rsidP="003B5D6C">
      <w:pPr>
        <w:pStyle w:val="Dtext0"/>
        <w:rPr>
          <w:lang w:val="uk-UA"/>
        </w:rPr>
      </w:pPr>
      <w:r>
        <w:rPr>
          <w:lang w:val="uk-UA"/>
        </w:rPr>
        <w:t>Порівняння з іншими медичними інформаційними системами є важливим та водночас, практично дуже складним питанням. Дійсно, для чистого експерименту необхідно один та той же медичний заклад спочатку автоматизувати за допомогою однієї інформаційної системи, а потім за допомогою іншої. При цьому також бажано замінити всіх працівників на інших, але з тим же рівнем підготовки щодо знання медичних, організаційних аспектів та володіння комп’ютером. Зрозуміло, що це практично неможливо. Всі інші порівняння не є такими, що можуть бути безперечними свідченнями переваг в тих чи інших кількісних показниках ефективності, бо залежать від завантаженості закладів, штатної укомплектованості. Тим не менше порівняння необхідні. На наш погляд одним з яскравих прикладів переваг запропонованої МІС є час на впровадження. Тоді як переважна більшість інших медичних інформаційних систем пропонується з терміном впровадження від 3 місяців до року, розроблена нами МІС в усіх випадках впроваджувалась не більше місяця.</w:t>
      </w:r>
    </w:p>
    <w:p w:rsidR="003B5D6C" w:rsidRDefault="003B5D6C" w:rsidP="003B5D6C">
      <w:pPr>
        <w:pStyle w:val="AutoText"/>
        <w:spacing w:line="264" w:lineRule="auto"/>
        <w:rPr>
          <w:sz w:val="28"/>
          <w:szCs w:val="28"/>
        </w:rPr>
      </w:pPr>
      <w:r>
        <w:rPr>
          <w:spacing w:val="-2"/>
          <w:sz w:val="28"/>
          <w:szCs w:val="28"/>
        </w:rPr>
        <w:t xml:space="preserve">Витрати часу на виконання типових завдань щодо роботи з медичною інформацією визначались на прикладі клініки та поліклініки Інституту ендокринології та обміну речовин. Для цього було проведено виміри часу при паперовому та електронному веденні документації. Кожне завдання було простежено в 50 випадках електронного та 50 випадках паперового варіанту виконання. Середні результати вимірів переконливо </w:t>
      </w:r>
      <w:r>
        <w:rPr>
          <w:sz w:val="28"/>
          <w:szCs w:val="28"/>
        </w:rPr>
        <w:t xml:space="preserve">свідчать про значну економію часу персоналу, що фактично означає можливість вивільнення  часу на спілкування з пацієнтом, якісне виконання своїх основних функцій та прийняття вірних клінічних рішень. До цього слід додати, що інформація, отримана із бази даних, завжди легко сприймається, на відміну від рукописних аналогів, і в будь-якому випадку може бути отримана скоріше, ніж пошук в амбулаторній або стаціонарній карті. Крім цього, впровадження </w:t>
      </w:r>
      <w:r>
        <w:rPr>
          <w:sz w:val="28"/>
          <w:szCs w:val="28"/>
        </w:rPr>
        <w:lastRenderedPageBreak/>
        <w:t>автоматизації діагностичних кабінетів і лабораторій, регістратури поліклініки і приймального відділення дозволяє лікарю своєчасно отримувати необхідну інформацію про всі етапи обстеження.</w:t>
      </w:r>
    </w:p>
    <w:p w:rsidR="003B5D6C" w:rsidRDefault="003B5D6C" w:rsidP="003B5D6C">
      <w:pPr>
        <w:pStyle w:val="AutoText"/>
        <w:spacing w:line="264" w:lineRule="auto"/>
        <w:rPr>
          <w:sz w:val="28"/>
          <w:szCs w:val="28"/>
        </w:rPr>
      </w:pPr>
      <w:r>
        <w:rPr>
          <w:sz w:val="28"/>
          <w:szCs w:val="28"/>
        </w:rPr>
        <w:t>Ще одним дослідженням щодо ефективності впровадження медичної інформаційної системи було таємне анкетування користувачів (всього 69). З них 37 чоловік – лікарі. Раніше мали досвід роботи з персональним комп’ютером серед лікарів та наукових співробітників більше 80%, тоді як середній медичний персонал – 36%. Середня тривалість роботи з системою склала 4 роки, при цьому більше половини користувачів (52,2%) працювали з МІС постійно. В табл. 8 наведено розподіл респондентів за відповідями на запитання щодо скорочення часу на роботу з медичною інформацією після впровадження автоматизації за допомогою МІС.</w:t>
      </w:r>
    </w:p>
    <w:p w:rsidR="003B5D6C" w:rsidRDefault="003B5D6C" w:rsidP="003B5D6C">
      <w:pPr>
        <w:pStyle w:val="AutoText"/>
        <w:spacing w:line="264" w:lineRule="auto"/>
        <w:rPr>
          <w:sz w:val="28"/>
          <w:szCs w:val="28"/>
        </w:rPr>
      </w:pPr>
      <w:r>
        <w:rPr>
          <w:sz w:val="28"/>
          <w:szCs w:val="28"/>
        </w:rPr>
        <w:t xml:space="preserve"> </w:t>
      </w:r>
    </w:p>
    <w:p w:rsidR="003B5D6C" w:rsidRDefault="003B5D6C" w:rsidP="003B5D6C">
      <w:pPr>
        <w:pStyle w:val="DTblNum"/>
        <w:spacing w:before="0" w:after="0" w:line="264" w:lineRule="auto"/>
      </w:pPr>
      <w:r>
        <w:t>Таблиця 8</w:t>
      </w:r>
    </w:p>
    <w:p w:rsidR="003B5D6C" w:rsidRDefault="003B5D6C" w:rsidP="003B5D6C">
      <w:pPr>
        <w:pStyle w:val="DTblName"/>
        <w:spacing w:after="0" w:line="264" w:lineRule="auto"/>
        <w:rPr>
          <w:b/>
          <w:bCs/>
          <w:lang w:val="uk-UA"/>
        </w:rPr>
      </w:pPr>
      <w:r>
        <w:rPr>
          <w:b/>
          <w:bCs/>
          <w:lang w:val="uk-UA"/>
        </w:rPr>
        <w:t xml:space="preserve">Оцінка витрат часу на роботу з медичною документацією </w:t>
      </w:r>
      <w:r>
        <w:rPr>
          <w:b/>
          <w:bCs/>
          <w:lang w:val="uk-UA"/>
        </w:rPr>
        <w:br/>
        <w:t xml:space="preserve">при використанні МІС </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850"/>
        <w:gridCol w:w="850"/>
        <w:gridCol w:w="850"/>
        <w:gridCol w:w="1135"/>
        <w:gridCol w:w="851"/>
        <w:gridCol w:w="709"/>
        <w:gridCol w:w="708"/>
      </w:tblGrid>
      <w:tr w:rsidR="003B5D6C" w:rsidTr="004B74E1">
        <w:tblPrEx>
          <w:tblCellMar>
            <w:top w:w="0" w:type="dxa"/>
            <w:bottom w:w="0" w:type="dxa"/>
          </w:tblCellMar>
        </w:tblPrEx>
        <w:trPr>
          <w:cantSplit/>
        </w:trPr>
        <w:tc>
          <w:tcPr>
            <w:tcW w:w="2376" w:type="dxa"/>
            <w:vMerge w:val="restart"/>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br/>
            </w:r>
            <w:r>
              <w:rPr>
                <w:lang w:val="uk-UA"/>
              </w:rPr>
              <w:br/>
              <w:t>Категорії</w:t>
            </w:r>
          </w:p>
        </w:tc>
        <w:tc>
          <w:tcPr>
            <w:tcW w:w="1134" w:type="dxa"/>
            <w:vMerge w:val="restart"/>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p>
        </w:tc>
        <w:tc>
          <w:tcPr>
            <w:tcW w:w="5953" w:type="dxa"/>
            <w:gridSpan w:val="7"/>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Час на роботу з медичними документами</w:t>
            </w:r>
          </w:p>
        </w:tc>
      </w:tr>
      <w:tr w:rsidR="003B5D6C" w:rsidTr="004B74E1">
        <w:tblPrEx>
          <w:tblCellMar>
            <w:top w:w="0" w:type="dxa"/>
            <w:bottom w:w="0" w:type="dxa"/>
          </w:tblCellMar>
        </w:tblPrEx>
        <w:trPr>
          <w:cantSplit/>
        </w:trPr>
        <w:tc>
          <w:tcPr>
            <w:tcW w:w="2376" w:type="dxa"/>
            <w:vMerge/>
            <w:tcBorders>
              <w:top w:val="single" w:sz="4" w:space="0" w:color="auto"/>
              <w:left w:val="single" w:sz="4" w:space="0" w:color="auto"/>
              <w:bottom w:val="nil"/>
              <w:right w:val="single" w:sz="4" w:space="0" w:color="auto"/>
            </w:tcBorders>
          </w:tcPr>
          <w:p w:rsidR="003B5D6C" w:rsidRDefault="003B5D6C" w:rsidP="004B74E1">
            <w:pPr>
              <w:pStyle w:val="Dtext0"/>
              <w:spacing w:line="240" w:lineRule="auto"/>
              <w:ind w:firstLine="0"/>
              <w:jc w:val="center"/>
              <w:rPr>
                <w:lang w:val="uk-UA"/>
              </w:rPr>
            </w:pPr>
          </w:p>
        </w:tc>
        <w:tc>
          <w:tcPr>
            <w:tcW w:w="1134" w:type="dxa"/>
            <w:vMerge/>
            <w:tcBorders>
              <w:top w:val="single" w:sz="4" w:space="0" w:color="auto"/>
              <w:left w:val="single" w:sz="4" w:space="0" w:color="auto"/>
              <w:bottom w:val="nil"/>
              <w:right w:val="single" w:sz="4" w:space="0" w:color="auto"/>
            </w:tcBorders>
          </w:tcPr>
          <w:p w:rsidR="003B5D6C" w:rsidRDefault="003B5D6C" w:rsidP="004B74E1">
            <w:pPr>
              <w:pStyle w:val="Dtext0"/>
              <w:spacing w:line="240" w:lineRule="auto"/>
              <w:ind w:firstLine="0"/>
              <w:jc w:val="center"/>
              <w:rPr>
                <w:lang w:val="uk-UA"/>
              </w:rPr>
            </w:pPr>
          </w:p>
        </w:tc>
        <w:tc>
          <w:tcPr>
            <w:tcW w:w="2550" w:type="dxa"/>
            <w:gridSpan w:val="3"/>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зменшився</w:t>
            </w:r>
          </w:p>
        </w:tc>
        <w:tc>
          <w:tcPr>
            <w:tcW w:w="1135"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не змінився</w:t>
            </w:r>
          </w:p>
        </w:tc>
        <w:tc>
          <w:tcPr>
            <w:tcW w:w="2268" w:type="dxa"/>
            <w:gridSpan w:val="3"/>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збільшився</w:t>
            </w:r>
          </w:p>
        </w:tc>
      </w:tr>
      <w:tr w:rsidR="003B5D6C" w:rsidTr="004B74E1">
        <w:tblPrEx>
          <w:tblCellMar>
            <w:top w:w="0" w:type="dxa"/>
            <w:bottom w:w="0" w:type="dxa"/>
          </w:tblCellMar>
        </w:tblPrEx>
        <w:tc>
          <w:tcPr>
            <w:tcW w:w="2376" w:type="dxa"/>
            <w:tcBorders>
              <w:top w:val="nil"/>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користувачів</w:t>
            </w:r>
          </w:p>
        </w:tc>
        <w:tc>
          <w:tcPr>
            <w:tcW w:w="1134" w:type="dxa"/>
            <w:tcBorders>
              <w:top w:val="nil"/>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Всього</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абс.</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±m</w:t>
            </w:r>
          </w:p>
        </w:tc>
        <w:tc>
          <w:tcPr>
            <w:tcW w:w="1135"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p>
        </w:tc>
        <w:tc>
          <w:tcPr>
            <w:tcW w:w="851"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абс.</w:t>
            </w:r>
          </w:p>
        </w:tc>
        <w:tc>
          <w:tcPr>
            <w:tcW w:w="709"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w:t>
            </w:r>
          </w:p>
        </w:tc>
        <w:tc>
          <w:tcPr>
            <w:tcW w:w="708"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±m</w:t>
            </w:r>
          </w:p>
        </w:tc>
      </w:tr>
      <w:tr w:rsidR="003B5D6C" w:rsidTr="004B74E1">
        <w:tblPrEx>
          <w:tblCellMar>
            <w:top w:w="0" w:type="dxa"/>
            <w:bottom w:w="0" w:type="dxa"/>
          </w:tblCellMar>
        </w:tblPrEx>
        <w:tc>
          <w:tcPr>
            <w:tcW w:w="2376"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left"/>
              <w:rPr>
                <w:lang w:val="uk-UA"/>
              </w:rPr>
            </w:pPr>
            <w:r>
              <w:rPr>
                <w:lang w:val="uk-UA"/>
              </w:rPr>
              <w:t>Лікарі</w:t>
            </w:r>
          </w:p>
        </w:tc>
        <w:tc>
          <w:tcPr>
            <w:tcW w:w="1134"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33</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31</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93,9</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3,3</w:t>
            </w:r>
          </w:p>
        </w:tc>
        <w:tc>
          <w:tcPr>
            <w:tcW w:w="1135"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0</w:t>
            </w:r>
          </w:p>
        </w:tc>
        <w:tc>
          <w:tcPr>
            <w:tcW w:w="851"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2</w:t>
            </w:r>
          </w:p>
        </w:tc>
        <w:tc>
          <w:tcPr>
            <w:tcW w:w="709"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6,1</w:t>
            </w:r>
          </w:p>
        </w:tc>
        <w:tc>
          <w:tcPr>
            <w:tcW w:w="708"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3,3</w:t>
            </w:r>
          </w:p>
        </w:tc>
      </w:tr>
      <w:tr w:rsidR="003B5D6C" w:rsidTr="004B74E1">
        <w:tblPrEx>
          <w:tblCellMar>
            <w:top w:w="0" w:type="dxa"/>
            <w:bottom w:w="0" w:type="dxa"/>
          </w:tblCellMar>
        </w:tblPrEx>
        <w:tc>
          <w:tcPr>
            <w:tcW w:w="2376"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left"/>
              <w:rPr>
                <w:lang w:val="uk-UA"/>
              </w:rPr>
            </w:pPr>
            <w:r>
              <w:rPr>
                <w:lang w:val="uk-UA"/>
              </w:rPr>
              <w:t>Середній медичний персонал</w:t>
            </w:r>
          </w:p>
        </w:tc>
        <w:tc>
          <w:tcPr>
            <w:tcW w:w="1134"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11</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10</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90,9</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3,9</w:t>
            </w:r>
          </w:p>
        </w:tc>
        <w:tc>
          <w:tcPr>
            <w:tcW w:w="1135"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0</w:t>
            </w:r>
          </w:p>
        </w:tc>
        <w:tc>
          <w:tcPr>
            <w:tcW w:w="851"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1</w:t>
            </w:r>
          </w:p>
        </w:tc>
        <w:tc>
          <w:tcPr>
            <w:tcW w:w="709"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9,1</w:t>
            </w:r>
          </w:p>
        </w:tc>
        <w:tc>
          <w:tcPr>
            <w:tcW w:w="708"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3,9</w:t>
            </w:r>
          </w:p>
        </w:tc>
      </w:tr>
      <w:tr w:rsidR="003B5D6C" w:rsidTr="004B74E1">
        <w:tblPrEx>
          <w:tblCellMar>
            <w:top w:w="0" w:type="dxa"/>
            <w:bottom w:w="0" w:type="dxa"/>
          </w:tblCellMar>
        </w:tblPrEx>
        <w:tc>
          <w:tcPr>
            <w:tcW w:w="2376"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left"/>
              <w:rPr>
                <w:lang w:val="uk-UA"/>
              </w:rPr>
            </w:pPr>
            <w:r>
              <w:rPr>
                <w:lang w:val="uk-UA"/>
              </w:rPr>
              <w:t>Інші категорії</w:t>
            </w:r>
          </w:p>
        </w:tc>
        <w:tc>
          <w:tcPr>
            <w:tcW w:w="1134"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10</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10</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100</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0,1</w:t>
            </w:r>
          </w:p>
        </w:tc>
        <w:tc>
          <w:tcPr>
            <w:tcW w:w="1135"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0</w:t>
            </w:r>
          </w:p>
        </w:tc>
        <w:tc>
          <w:tcPr>
            <w:tcW w:w="851"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0</w:t>
            </w:r>
          </w:p>
        </w:tc>
        <w:tc>
          <w:tcPr>
            <w:tcW w:w="709"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0</w:t>
            </w:r>
          </w:p>
        </w:tc>
        <w:tc>
          <w:tcPr>
            <w:tcW w:w="708"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0,1</w:t>
            </w:r>
          </w:p>
        </w:tc>
      </w:tr>
      <w:tr w:rsidR="003B5D6C" w:rsidTr="004B74E1">
        <w:tblPrEx>
          <w:tblCellMar>
            <w:top w:w="0" w:type="dxa"/>
            <w:bottom w:w="0" w:type="dxa"/>
          </w:tblCellMar>
        </w:tblPrEx>
        <w:tc>
          <w:tcPr>
            <w:tcW w:w="2376"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left"/>
              <w:rPr>
                <w:lang w:val="uk-UA"/>
              </w:rPr>
            </w:pPr>
            <w:r>
              <w:rPr>
                <w:lang w:val="uk-UA"/>
              </w:rPr>
              <w:t>Всього</w:t>
            </w:r>
          </w:p>
        </w:tc>
        <w:tc>
          <w:tcPr>
            <w:tcW w:w="1134"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54</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51</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94,4</w:t>
            </w:r>
          </w:p>
        </w:tc>
        <w:tc>
          <w:tcPr>
            <w:tcW w:w="850"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p>
        </w:tc>
        <w:tc>
          <w:tcPr>
            <w:tcW w:w="1135"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0</w:t>
            </w:r>
          </w:p>
        </w:tc>
        <w:tc>
          <w:tcPr>
            <w:tcW w:w="851"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3</w:t>
            </w:r>
          </w:p>
        </w:tc>
        <w:tc>
          <w:tcPr>
            <w:tcW w:w="709"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r>
              <w:rPr>
                <w:lang w:val="uk-UA"/>
              </w:rPr>
              <w:t>5,6</w:t>
            </w:r>
          </w:p>
        </w:tc>
        <w:tc>
          <w:tcPr>
            <w:tcW w:w="708" w:type="dxa"/>
            <w:tcBorders>
              <w:top w:val="single" w:sz="4" w:space="0" w:color="auto"/>
              <w:left w:val="single" w:sz="4" w:space="0" w:color="auto"/>
              <w:bottom w:val="single" w:sz="4" w:space="0" w:color="auto"/>
              <w:right w:val="single" w:sz="4" w:space="0" w:color="auto"/>
            </w:tcBorders>
          </w:tcPr>
          <w:p w:rsidR="003B5D6C" w:rsidRDefault="003B5D6C" w:rsidP="004B74E1">
            <w:pPr>
              <w:pStyle w:val="Dtext0"/>
              <w:spacing w:line="240" w:lineRule="auto"/>
              <w:ind w:firstLine="0"/>
              <w:jc w:val="center"/>
              <w:rPr>
                <w:lang w:val="uk-UA"/>
              </w:rPr>
            </w:pPr>
          </w:p>
        </w:tc>
      </w:tr>
    </w:tbl>
    <w:p w:rsidR="003B5D6C" w:rsidRDefault="003B5D6C" w:rsidP="003B5D6C">
      <w:pPr>
        <w:pStyle w:val="AutoText"/>
        <w:spacing w:line="264" w:lineRule="auto"/>
        <w:rPr>
          <w:sz w:val="28"/>
          <w:szCs w:val="28"/>
        </w:rPr>
      </w:pPr>
    </w:p>
    <w:p w:rsidR="003B5D6C" w:rsidRDefault="003B5D6C" w:rsidP="003B5D6C">
      <w:pPr>
        <w:pStyle w:val="AutoText"/>
        <w:spacing w:line="264" w:lineRule="auto"/>
        <w:rPr>
          <w:sz w:val="28"/>
          <w:szCs w:val="28"/>
        </w:rPr>
      </w:pPr>
      <w:r>
        <w:rPr>
          <w:sz w:val="28"/>
          <w:szCs w:val="28"/>
        </w:rPr>
        <w:t xml:space="preserve">Як свідчать дані табл. 8, переважна кількість респондентів (94,4%) зазначають, що при використанні МІС час на роботу з медичною інформацією скоротився. </w:t>
      </w:r>
    </w:p>
    <w:p w:rsidR="003B5D6C" w:rsidRDefault="003B5D6C" w:rsidP="003B5D6C">
      <w:pPr>
        <w:pStyle w:val="AutoText"/>
        <w:spacing w:line="264" w:lineRule="auto"/>
        <w:rPr>
          <w:sz w:val="28"/>
          <w:szCs w:val="28"/>
        </w:rPr>
      </w:pPr>
      <w:r>
        <w:rPr>
          <w:sz w:val="28"/>
          <w:szCs w:val="28"/>
        </w:rPr>
        <w:t xml:space="preserve">Така ж кількість респондентів підкреслила суттєві зручності при роботі з МІС. Лише три користувача не визнали змін зручності. Зменшення зручності роботи з медичною інформацією не зазначив жоден з опитаних. Слід підкреслити, що саме зручність роботи з інформацією є одним з ключових питань при автоматизації ведення медичної документації. </w:t>
      </w:r>
    </w:p>
    <w:p w:rsidR="003B5D6C" w:rsidRDefault="003B5D6C" w:rsidP="003B5D6C">
      <w:pPr>
        <w:pStyle w:val="Dtext0"/>
        <w:rPr>
          <w:lang w:val="uk-UA"/>
        </w:rPr>
      </w:pPr>
      <w:r>
        <w:rPr>
          <w:lang w:val="uk-UA"/>
        </w:rPr>
        <w:t xml:space="preserve">Користь від застосування медичної інформаційної системи зазначили 98,4% респондентів. Всі користувачі, які ведуть медичну документацію в  МІС, не бажають повертатися до паперових форм. В цілому анкетування довело позитивну оцінку використання медичної інформаційної системи. </w:t>
      </w:r>
    </w:p>
    <w:p w:rsidR="003B5D6C" w:rsidRDefault="003B5D6C" w:rsidP="003B5D6C">
      <w:pPr>
        <w:pStyle w:val="Dtext0"/>
        <w:rPr>
          <w:spacing w:val="-6"/>
          <w:lang w:val="uk-UA"/>
        </w:rPr>
      </w:pPr>
      <w:r>
        <w:rPr>
          <w:lang w:val="uk-UA"/>
        </w:rPr>
        <w:t xml:space="preserve">Ці дані доводять ефективність запропонованих моделей </w:t>
      </w:r>
      <w:r>
        <w:rPr>
          <w:lang w:val="uk-UA"/>
        </w:rPr>
        <w:lastRenderedPageBreak/>
        <w:t>інформаційного відображення лікувально-діагностичного процесу на етапі практичного втілення автоматизації в реальних клінічних умовах, що і є кінцевою метою всього процесу інформатизації медичних закладів.</w:t>
      </w:r>
      <w:r>
        <w:rPr>
          <w:spacing w:val="-6"/>
          <w:lang w:val="uk-UA"/>
        </w:rPr>
        <w:t xml:space="preserve"> Запропонована реалізація системи прийняття рішень щодо лікувально-діагностичної тактики у пацієнтів з вогнищевими утвореннями ЩЗ може бути використана в якості основи для стандарту надання медичної допомоги при цій патології.</w:t>
      </w:r>
    </w:p>
    <w:p w:rsidR="003B5D6C" w:rsidRDefault="003B5D6C" w:rsidP="003B5D6C">
      <w:pPr>
        <w:spacing w:line="264" w:lineRule="auto"/>
        <w:jc w:val="center"/>
        <w:rPr>
          <w:b/>
          <w:bCs/>
          <w:sz w:val="28"/>
          <w:szCs w:val="28"/>
          <w:lang w:val="uk-UA"/>
        </w:rPr>
      </w:pPr>
      <w:r>
        <w:rPr>
          <w:b/>
          <w:bCs/>
          <w:sz w:val="28"/>
          <w:szCs w:val="28"/>
          <w:lang w:val="uk-UA"/>
        </w:rPr>
        <w:t>ВИСНОВКИ</w:t>
      </w:r>
    </w:p>
    <w:p w:rsidR="003B5D6C" w:rsidRDefault="003B5D6C" w:rsidP="00B54CEA">
      <w:pPr>
        <w:pStyle w:val="Dnumero"/>
        <w:numPr>
          <w:ilvl w:val="0"/>
          <w:numId w:val="50"/>
        </w:numPr>
        <w:spacing w:before="40" w:after="40" w:line="240" w:lineRule="auto"/>
        <w:ind w:left="714" w:hanging="357"/>
        <w:rPr>
          <w:spacing w:val="-2"/>
          <w:lang w:val="uk-UA"/>
        </w:rPr>
      </w:pPr>
      <w:r>
        <w:rPr>
          <w:spacing w:val="-2"/>
          <w:lang w:val="uk-UA"/>
        </w:rPr>
        <w:t>Розроблені моделі інформаційного відображення лікувально-діагностичного процесу дозволяють ефективно вирішити проблему створення електронного реєстру пацієнтів, автоматизації ведення медичної документації та проведення наукових досліджень.</w:t>
      </w:r>
    </w:p>
    <w:p w:rsidR="003B5D6C" w:rsidRDefault="003B5D6C" w:rsidP="00B54CEA">
      <w:pPr>
        <w:pStyle w:val="Dnumero"/>
        <w:numPr>
          <w:ilvl w:val="0"/>
          <w:numId w:val="50"/>
        </w:numPr>
        <w:spacing w:before="40" w:after="40" w:line="240" w:lineRule="auto"/>
        <w:ind w:left="714" w:hanging="357"/>
        <w:rPr>
          <w:spacing w:val="-2"/>
          <w:lang w:val="uk-UA"/>
        </w:rPr>
      </w:pPr>
      <w:r>
        <w:rPr>
          <w:spacing w:val="-2"/>
          <w:lang w:val="uk-UA"/>
        </w:rPr>
        <w:t>Розроблена модель інформаційного відображення діагнозу дозволяє адекватно зберігати та обробляти весь перелік можливих захворювань.</w:t>
      </w:r>
    </w:p>
    <w:p w:rsidR="003B5D6C" w:rsidRDefault="003B5D6C" w:rsidP="00B54CEA">
      <w:pPr>
        <w:pStyle w:val="Dnumero"/>
        <w:numPr>
          <w:ilvl w:val="0"/>
          <w:numId w:val="50"/>
        </w:numPr>
        <w:spacing w:before="40" w:after="40" w:line="240" w:lineRule="auto"/>
        <w:ind w:left="714" w:hanging="357"/>
        <w:rPr>
          <w:spacing w:val="-2"/>
          <w:lang w:val="uk-UA"/>
        </w:rPr>
      </w:pPr>
      <w:r>
        <w:rPr>
          <w:spacing w:val="-2"/>
          <w:lang w:val="uk-UA"/>
        </w:rPr>
        <w:t xml:space="preserve">Модель формалізації текстових даних  забезпечує формування до 94 % всього існуючого спектру текстової інформації (протоколів, висновків, тощо). У поєднанні з механізмом автоматичного додавання номінацій вона забезпечує ефективний аналіз цієї інформації. </w:t>
      </w:r>
    </w:p>
    <w:p w:rsidR="003B5D6C" w:rsidRDefault="003B5D6C" w:rsidP="00B54CEA">
      <w:pPr>
        <w:pStyle w:val="Dnumero"/>
        <w:numPr>
          <w:ilvl w:val="0"/>
          <w:numId w:val="50"/>
        </w:numPr>
        <w:spacing w:before="40" w:after="40" w:line="240" w:lineRule="auto"/>
        <w:ind w:left="714" w:hanging="357"/>
        <w:rPr>
          <w:spacing w:val="-2"/>
          <w:lang w:val="uk-UA"/>
        </w:rPr>
      </w:pPr>
      <w:r>
        <w:rPr>
          <w:spacing w:val="-2"/>
          <w:lang w:val="uk-UA"/>
        </w:rPr>
        <w:t>Адаптовані до використання в медичних інформаційних системах класифікації захворювань щитоподібної залози та надниркових  залоз забезпечують коректне формування медичних документів та проведення аналізу даних.</w:t>
      </w:r>
    </w:p>
    <w:p w:rsidR="003B5D6C" w:rsidRDefault="003B5D6C" w:rsidP="00B54CEA">
      <w:pPr>
        <w:pStyle w:val="Dnumero"/>
        <w:numPr>
          <w:ilvl w:val="0"/>
          <w:numId w:val="50"/>
        </w:numPr>
        <w:spacing w:before="40" w:after="40" w:line="240" w:lineRule="auto"/>
        <w:ind w:left="714" w:hanging="357"/>
        <w:rPr>
          <w:spacing w:val="-2"/>
          <w:lang w:val="uk-UA"/>
        </w:rPr>
      </w:pPr>
      <w:r>
        <w:rPr>
          <w:spacing w:val="-2"/>
          <w:lang w:val="uk-UA"/>
        </w:rPr>
        <w:t>Вогнищевим утворенням щитоподібної залози у майже половини пацієнтів (49,1%) притаманні зміни розмірів в обох напрямах: як збільшення, так і зменшення. Розподіл темпів збільшення та зменшення не має суттєвих розбіжностей (p&gt;0,05). Математичне очікування обох процесів складає 5,6±0,01 та 6,2±0,01 мм/рік відповідно (p</w:t>
      </w:r>
      <w:r>
        <w:rPr>
          <w:spacing w:val="-2"/>
        </w:rPr>
        <w:t>&lt;</w:t>
      </w:r>
      <w:r>
        <w:rPr>
          <w:spacing w:val="-2"/>
          <w:lang w:val="uk-UA"/>
        </w:rPr>
        <w:t>0,05). Сумарна кількість епізодів збільшення та зменшення у межах 1</w:t>
      </w:r>
      <w:r>
        <w:rPr>
          <w:spacing w:val="-2"/>
          <w:lang w:val="uk-UA"/>
        </w:rPr>
        <w:noBreakHyphen/>
        <w:t>10 міліметрів на рік складає 86,8±0,9% та 82,9±1,1% відповідно, що свідчить про переважну більшість саме таких темпів.</w:t>
      </w:r>
    </w:p>
    <w:p w:rsidR="003B5D6C" w:rsidRDefault="003B5D6C" w:rsidP="00B54CEA">
      <w:pPr>
        <w:pStyle w:val="Dnumero"/>
        <w:numPr>
          <w:ilvl w:val="0"/>
          <w:numId w:val="50"/>
        </w:numPr>
        <w:spacing w:before="40" w:after="40" w:line="240" w:lineRule="auto"/>
        <w:ind w:left="714" w:hanging="357"/>
        <w:rPr>
          <w:spacing w:val="-2"/>
          <w:lang w:val="uk-UA"/>
        </w:rPr>
      </w:pPr>
      <w:r>
        <w:rPr>
          <w:spacing w:val="-2"/>
          <w:lang w:val="uk-UA"/>
        </w:rPr>
        <w:t>Показано, що збільшення розміру утворення щитоподібної залози на 6 та більше мм/рік зустрічається у 40% що дозволяє розділити всіх хворих на дві групи з швидким ростом  (більше, ніж 6 мм на рік) та повільним.</w:t>
      </w:r>
    </w:p>
    <w:p w:rsidR="003B5D6C" w:rsidRDefault="003B5D6C" w:rsidP="00B54CEA">
      <w:pPr>
        <w:pStyle w:val="Dnumero"/>
        <w:numPr>
          <w:ilvl w:val="0"/>
          <w:numId w:val="50"/>
        </w:numPr>
        <w:spacing w:before="40" w:after="40" w:line="240" w:lineRule="auto"/>
        <w:ind w:left="714" w:hanging="357"/>
        <w:rPr>
          <w:spacing w:val="-2"/>
          <w:lang w:val="uk-UA"/>
        </w:rPr>
      </w:pPr>
      <w:r>
        <w:rPr>
          <w:spacing w:val="-2"/>
          <w:lang w:val="uk-UA"/>
        </w:rPr>
        <w:t>Поступове зникнення вогнищевих утворень в щитоподібній залозі розмірами більше 2 см виявляється у 0,2±0,06%  випадків. Такий результат доводить відсутність на сьогодні ефективних методів консервативного лікування цієї патології.</w:t>
      </w:r>
    </w:p>
    <w:p w:rsidR="003B5D6C" w:rsidRDefault="003B5D6C" w:rsidP="00B54CEA">
      <w:pPr>
        <w:pStyle w:val="Dnumero"/>
        <w:numPr>
          <w:ilvl w:val="0"/>
          <w:numId w:val="50"/>
        </w:numPr>
        <w:spacing w:before="40" w:after="40" w:line="240" w:lineRule="auto"/>
        <w:ind w:left="714" w:hanging="357"/>
        <w:rPr>
          <w:spacing w:val="-2"/>
          <w:lang w:val="uk-UA"/>
        </w:rPr>
      </w:pPr>
      <w:r>
        <w:rPr>
          <w:spacing w:val="-2"/>
          <w:lang w:val="uk-UA"/>
        </w:rPr>
        <w:t>Система бальної оцінки ризику наявності злоякісності у вогнищевих утвореннях щитоподібної залози є ефективним методом визначення прогнозу та дозволяє відокремити групи хворих, що вимагають контрольних оглядів,  виконання цитологічного дослідження чи оперативного лікування.</w:t>
      </w:r>
    </w:p>
    <w:p w:rsidR="003B5D6C" w:rsidRDefault="003B5D6C" w:rsidP="00B54CEA">
      <w:pPr>
        <w:pStyle w:val="Dtext0"/>
        <w:numPr>
          <w:ilvl w:val="0"/>
          <w:numId w:val="50"/>
        </w:numPr>
        <w:spacing w:before="40" w:after="40"/>
        <w:ind w:left="714" w:hanging="357"/>
        <w:rPr>
          <w:spacing w:val="-2"/>
          <w:lang w:val="uk-UA"/>
        </w:rPr>
      </w:pPr>
      <w:r>
        <w:rPr>
          <w:spacing w:val="-2"/>
          <w:lang w:val="uk-UA"/>
        </w:rPr>
        <w:lastRenderedPageBreak/>
        <w:t xml:space="preserve">Запропоновано 5 ступенів  ризику злоякісності утворень, які дають змогу виділяти відповідні групи хворих підвищеного ризику. </w:t>
      </w:r>
    </w:p>
    <w:p w:rsidR="003B5D6C" w:rsidRDefault="003B5D6C" w:rsidP="00B54CEA">
      <w:pPr>
        <w:pStyle w:val="Dtext0"/>
        <w:numPr>
          <w:ilvl w:val="0"/>
          <w:numId w:val="50"/>
        </w:numPr>
        <w:spacing w:before="40" w:after="40" w:line="264" w:lineRule="auto"/>
        <w:ind w:left="714" w:hanging="357"/>
        <w:rPr>
          <w:spacing w:val="-2"/>
          <w:lang w:val="uk-UA"/>
        </w:rPr>
      </w:pPr>
      <w:r>
        <w:rPr>
          <w:spacing w:val="-2"/>
          <w:lang w:val="uk-UA"/>
        </w:rPr>
        <w:t xml:space="preserve">Використання запропонованих груп ризику дає можливість за короткий час віднести хворого до відповідної категорії та в більш, ніж в 90% випадків вчасно призначити пункційну біопсію, запропонувати оперативне лікування чи тільки контрольне обстеження через деякий час. </w:t>
      </w:r>
    </w:p>
    <w:p w:rsidR="003B5D6C" w:rsidRDefault="003B5D6C" w:rsidP="00B54CEA">
      <w:pPr>
        <w:pStyle w:val="Dnumero"/>
        <w:numPr>
          <w:ilvl w:val="0"/>
          <w:numId w:val="50"/>
        </w:numPr>
        <w:spacing w:before="40" w:after="40" w:line="240" w:lineRule="auto"/>
        <w:ind w:left="714" w:hanging="357"/>
        <w:rPr>
          <w:spacing w:val="-2"/>
          <w:lang w:val="uk-UA"/>
        </w:rPr>
      </w:pPr>
      <w:r>
        <w:rPr>
          <w:spacing w:val="-2"/>
          <w:lang w:val="uk-UA"/>
        </w:rPr>
        <w:t xml:space="preserve">Розроблена система прийняття лікувально-діагностичних рішень при вогнищевій патології щитоподібної залози  є принципово новим вирішенням проблеми стандартизації надання медичної допомоги хворим. Вона дозволяє шляхом створення правил та їх використання в автоматизованій системі досягти поєднання кваліфікованого і  систематизованого аналізу можливих варіантів захворювання з простотою і зручністю роботі в системі. </w:t>
      </w:r>
      <w:bookmarkStart w:id="1" w:name="_Toc187848802"/>
    </w:p>
    <w:p w:rsidR="003B5D6C" w:rsidRDefault="003B5D6C" w:rsidP="003B5D6C">
      <w:pPr>
        <w:pStyle w:val="Dglav"/>
        <w:spacing w:after="0"/>
        <w:rPr>
          <w:sz w:val="16"/>
          <w:szCs w:val="16"/>
          <w:lang w:val="uk-UA"/>
        </w:rPr>
      </w:pPr>
    </w:p>
    <w:p w:rsidR="003B5D6C" w:rsidRDefault="003B5D6C" w:rsidP="003B5D6C">
      <w:pPr>
        <w:pStyle w:val="Dglav"/>
        <w:spacing w:after="0"/>
        <w:rPr>
          <w:lang w:val="uk-UA"/>
        </w:rPr>
      </w:pPr>
      <w:r>
        <w:rPr>
          <w:lang w:val="uk-UA"/>
        </w:rPr>
        <w:t>ПРАКТИЧНІ РЕКОМЕНДАЦІЇ</w:t>
      </w:r>
      <w:bookmarkEnd w:id="1"/>
    </w:p>
    <w:p w:rsidR="003B5D6C" w:rsidRDefault="003B5D6C" w:rsidP="00B54CEA">
      <w:pPr>
        <w:pStyle w:val="Dnumero"/>
        <w:numPr>
          <w:ilvl w:val="0"/>
          <w:numId w:val="49"/>
        </w:numPr>
        <w:spacing w:before="20" w:after="20" w:line="240" w:lineRule="auto"/>
        <w:ind w:left="714" w:hanging="357"/>
        <w:rPr>
          <w:lang w:val="uk-UA"/>
        </w:rPr>
      </w:pPr>
      <w:r>
        <w:rPr>
          <w:lang w:val="uk-UA"/>
        </w:rPr>
        <w:t>При створенні медичних інформаційних систем слід використовувати розроблені абстрактні моделі відображення параметрів користувача, діагнозу, формалізації текстових даних та двохетапного аналізу даних.</w:t>
      </w:r>
    </w:p>
    <w:p w:rsidR="003B5D6C" w:rsidRDefault="003B5D6C" w:rsidP="00B54CEA">
      <w:pPr>
        <w:pStyle w:val="Dnumero"/>
        <w:numPr>
          <w:ilvl w:val="0"/>
          <w:numId w:val="49"/>
        </w:numPr>
        <w:spacing w:before="20" w:after="20" w:line="240" w:lineRule="auto"/>
        <w:ind w:left="714" w:hanging="357"/>
        <w:rPr>
          <w:lang w:val="uk-UA"/>
        </w:rPr>
      </w:pPr>
      <w:r>
        <w:rPr>
          <w:lang w:val="uk-UA"/>
        </w:rPr>
        <w:t>Для ефективної інформатизації лікувально-діагностичного процесу рекомендовано застосовувати розроблену медичну інформаційну систему, впровадження якої підвищує якість надання допомоги хворим.</w:t>
      </w:r>
    </w:p>
    <w:p w:rsidR="003B5D6C" w:rsidRDefault="003B5D6C" w:rsidP="00B54CEA">
      <w:pPr>
        <w:pStyle w:val="Dnumero"/>
        <w:numPr>
          <w:ilvl w:val="0"/>
          <w:numId w:val="49"/>
        </w:numPr>
        <w:spacing w:before="20" w:after="20" w:line="240" w:lineRule="auto"/>
        <w:ind w:left="714" w:hanging="357"/>
        <w:rPr>
          <w:lang w:val="uk-UA"/>
        </w:rPr>
      </w:pPr>
      <w:r>
        <w:rPr>
          <w:lang w:val="uk-UA"/>
        </w:rPr>
        <w:t>Адаптовані класифікації захворювань щитоподібної залози та надниркових залоз складають основу рубрик довідкової таблиці діагнозів в медичних інформаційних системах за відповідною патологією.</w:t>
      </w:r>
    </w:p>
    <w:p w:rsidR="003B5D6C" w:rsidRDefault="003B5D6C" w:rsidP="00B54CEA">
      <w:pPr>
        <w:pStyle w:val="Dnumero"/>
        <w:numPr>
          <w:ilvl w:val="0"/>
          <w:numId w:val="49"/>
        </w:numPr>
        <w:spacing w:before="20" w:after="20" w:line="240" w:lineRule="auto"/>
        <w:ind w:left="714" w:hanging="357"/>
        <w:rPr>
          <w:lang w:val="uk-UA"/>
        </w:rPr>
      </w:pPr>
      <w:r>
        <w:rPr>
          <w:lang w:val="uk-UA"/>
        </w:rPr>
        <w:t>В клінічних задачах вибору тактики введення хворих з вогнищевим утворенням щитоподібної залози доцільно застосовувати класифікацію темпів росту (до 6 мм за рік та більше).</w:t>
      </w:r>
    </w:p>
    <w:p w:rsidR="003B5D6C" w:rsidRDefault="003B5D6C" w:rsidP="00B54CEA">
      <w:pPr>
        <w:pStyle w:val="Dnumero"/>
        <w:numPr>
          <w:ilvl w:val="0"/>
          <w:numId w:val="49"/>
        </w:numPr>
        <w:spacing w:before="20" w:after="20" w:line="240" w:lineRule="auto"/>
        <w:ind w:left="714" w:hanging="357"/>
        <w:rPr>
          <w:lang w:val="uk-UA"/>
        </w:rPr>
      </w:pPr>
      <w:r>
        <w:rPr>
          <w:lang w:val="uk-UA"/>
        </w:rPr>
        <w:t xml:space="preserve">Відокремлення груп хворих з вогнищевою патологією щитоподібної залози хворих, що вимагають контрольних оглядів,  виконання цитологічного дослідження чи оперативного лікування, необхідно проводити за допомогою системи бальної оцінки ризику наявності злоякісності. </w:t>
      </w:r>
    </w:p>
    <w:p w:rsidR="003B5D6C" w:rsidRDefault="003B5D6C" w:rsidP="00B54CEA">
      <w:pPr>
        <w:pStyle w:val="Dnumero"/>
        <w:numPr>
          <w:ilvl w:val="0"/>
          <w:numId w:val="49"/>
        </w:numPr>
        <w:spacing w:before="20" w:after="20" w:line="240" w:lineRule="auto"/>
        <w:ind w:left="714" w:hanging="357"/>
        <w:rPr>
          <w:lang w:val="uk-UA"/>
        </w:rPr>
      </w:pPr>
      <w:r>
        <w:rPr>
          <w:lang w:val="uk-UA"/>
        </w:rPr>
        <w:t>Для підвищення якості діагностики та лікування вогнищевих утворень щитоподібної залози слід використовувати розроблену систему прийняття рішень.</w:t>
      </w:r>
    </w:p>
    <w:p w:rsidR="003B5D6C" w:rsidRDefault="003B5D6C" w:rsidP="003B5D6C">
      <w:pPr>
        <w:spacing w:before="240" w:line="264" w:lineRule="auto"/>
        <w:jc w:val="center"/>
        <w:rPr>
          <w:b/>
          <w:bCs/>
          <w:sz w:val="28"/>
          <w:szCs w:val="28"/>
          <w:lang w:val="uk-UA"/>
        </w:rPr>
      </w:pPr>
      <w:r>
        <w:rPr>
          <w:b/>
          <w:bCs/>
          <w:sz w:val="28"/>
          <w:szCs w:val="28"/>
          <w:lang w:val="uk-UA"/>
        </w:rPr>
        <w:t>ПЕРЕЛІК ПУБЛІКАЦІЙ ЗА ТЕМОЮ ДИСЕРТАЦІЇ</w:t>
      </w:r>
    </w:p>
    <w:p w:rsidR="003B5D6C" w:rsidRDefault="003B5D6C" w:rsidP="00B54CEA">
      <w:pPr>
        <w:numPr>
          <w:ilvl w:val="0"/>
          <w:numId w:val="48"/>
        </w:numPr>
        <w:suppressAutoHyphens w:val="0"/>
        <w:overflowPunct w:val="0"/>
        <w:autoSpaceDE w:val="0"/>
        <w:autoSpaceDN w:val="0"/>
        <w:adjustRightInd w:val="0"/>
        <w:spacing w:line="264" w:lineRule="auto"/>
        <w:textAlignment w:val="baseline"/>
        <w:rPr>
          <w:sz w:val="28"/>
          <w:szCs w:val="28"/>
          <w:lang w:val="uk-UA"/>
        </w:rPr>
      </w:pPr>
      <w:r>
        <w:rPr>
          <w:sz w:val="28"/>
          <w:szCs w:val="28"/>
          <w:lang w:val="uk-UA"/>
        </w:rPr>
        <w:t>Болгов М.Ю. Автоматизация медицинских учреждений (Руководство пользователя TherDep5). - Куприянова. - 2006. - 464 с.</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 xml:space="preserve">Rybakov S.J., Komissarenko I.V., Tronko N.D., Kvachenyuk A.N., Bogdanova T.I., Kovalenko A.E., Bolgov M.Y. Thyroid Cancer in Children of </w:t>
      </w:r>
      <w:r>
        <w:rPr>
          <w:sz w:val="28"/>
          <w:szCs w:val="28"/>
          <w:lang w:val="uk-UA"/>
        </w:rPr>
        <w:lastRenderedPageBreak/>
        <w:t>Ukraine after Chernobyl Accident // World J Surg. - 2000. - V. 24. - N 11. - P. 1446-1449.</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Комісаренко І.В., Болгов М.Ю. Хірургічне лікування новоутворень щитоподібної залози у дітей і підлітків України після аварії на Чорнобильській АЕС // Одеський медичний журнал. - 2001. - Т. 66. - N 4. - С. 4-5.</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Комісаренко І.В., Рибаков С.І., Богданова Т.І., Коваленко А.Є., Чернішов С.В., Болгов М.Ю. Повторні операції з приводу диференційованих форм раку щитоподібної залози в пацієнтів молодого віку після аварії на Чорнобильскій АЕС // Вісник наукових досліджень. - 2001. - Т. 24. - N 4. - С. 54-55.</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Комиссаренко И.В., Рыбаков С.И., Болгов М.Ю., Коваленко А.Е., Лысенко А.Г., Омельчук А.В., Чернышев С.В. Повторные оперативные вмешательства по поводу рака щитовидной железы // Клінічна хірургія. - 2001. - Т. 703. - N 9. - С. 41-44.</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Болгов М.Ю., Комиссаренко И.В., Рыбаков С.И., Коваленко А.Е., Лысенко А.Г., Чернышев С.В., Омельчук А.В. Отражение в классификации TNM регионарного метастазирования опухоли щитовидной железы // Клінічна хірургія. - 2001. - Т. 705. - N 11. - С. 29-31.</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Болгов М.Ю., Комісаренко І.В., Олійник В.А., Рибаков С.Й. и др. Рубрикація діагнозів щодо патології щитоподібної залози при автоматизації ведення медичної документації // Ендокринологія. - 2002. - Т. 7. - N 1. - С. 55-61.</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Болгов М.Ю., Омельчук А.В., Лысенко А.Г. Особенности автоматизации ведения медицинской документации в хирургическом стационаре // Хірургія України. - 2002. - N 2. - С. 109-111.</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Комісаренко І.В., Болгов М.Ю. Діагностика і хірургічне лікування вузлових форм зобу в дітей та підлітків // Клінічна ендокринологія та ендокринна хірургія. - 2002. - Т. 1. - N 1. - 20 С.</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Алеев Л.С., Болгов М.Ю., Комиссаренко И.В., Максименко Н.А., Соломенній Ю.С. Основные принципы проектирования программного обеспечения для многопрофильной больницы // Кибернетика и системный анализ. - 2002. - N 6. - С. 172-175.</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Болгов М.Ю., Омельчук О.В., Гуда Б.Б. Діагноз вогнищевої патології щитоподібної залози в медичних інформаційних системах// Ендокринологія. - 2004. - Т. 9. - N 1. - С. 60-64.</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lastRenderedPageBreak/>
        <w:t>Комиссаренко И.В., Болгов М.Ю., Рыбаков С.И. Доброкачественный узел в щитовидной железе: "Будем оперировать", "понаблюдаем" или "попробуем полечить"? // Клінічна хірургія. - 2006. - Т. 755. - N 1. - С. 58-62.</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Болгов М.Ю., Микитенко Д.А. Проблема формализации текстовых данных в универсальных медицинских информационных системах // Український журнал телемедицини та медичної телематики. - 2006. - Т. 4. - N 2. - С. 171-176.</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Болгов М.Ю., Комісаренко І.В., Рибаков С.Й., Кваченюк А.М., Демченко М.П., Коваленко А.Є. Зберігання та обробка діагнозу пухлини надниркової залози у медичних інформаційних системах // Клінічна ендокринологія та ендокринна хірургія. - 2006. - Т. 16. - N 3. - С. 24-31.</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Болгов М.Ю., Микитенко Д.А., Янчий И.Р., Диденко Ю.А. Оценка эффективности применения медицинской информационной системы TherDep в клинике института эндокринологии // Український журнал телемедицини та медичної телематики. - 2007. - Т. 5. - N 1. - С. 89-92.</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Минцер О.П., Болгов М.Ю. Інформаційне відображення лікувально-діагностичного процесу на рівні логіки роботи з даними // Український журнал телемедицини та медичної телематики. - 2007. - Т. 5. - N 2. - С. 128-138.</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Болгов М.Ю., Комісаренко І.В., Шелковий Є.А., Демченко М.П. Зникнення вогнищевих утворень щитоподібної залози // Український медичний часопис. - 2007. - Т. 57. - N 1. - С. 107-111.</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Болгов М.Ю., Комісаренко І.В., Шелковий Є.А., Омельчук О.В. Порівняльна характеристика доброякісних та злоякісних вогнищевих утворень щитовидної залози // Український медичний часопис. - 2007. - Т. 58. - N 2. - С. 112-116.</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Болгов М.Ю., Комісаренко І.В., Шелковий Є.А., Лисенко О.Г. Збільшення та зменшення розмірів осередкових утворень щитоподібної залози // Клінічна ендокринологія та ендокринна хірургія. - 2007. - Т. 18. - N 1. - С. 20-27.</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Болгов М.Ю., Комісаренко І.В., Рибаков С.Й. Алгоритм діагностики та лікування вогнищевих утворень шитоподібної залози // Клінічна хірургія. - 2007. - Т. 770. - N 4. - С. 36-41.</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Болгов М.Ю., Коваленко А.Є., Омельчук О.В., Таращенко Ю.Н., Ячній І.Р. Оцінка ефективності використання медичної інформаційної системи "TherDep" в ендокринологічній клініці // Клінічна ендокринологія та ендокринна хірургія. - 2007. - Т. 19. - N 2. - С. 23-27.</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lastRenderedPageBreak/>
        <w:t>Мінцер О.П., Болгов М.Ю. Оцінка прогностичних факторів ризику злоякісності вогнищевих утворень щитоподібної залози // Збірник наукових праць співробітників НМАПО ім. П.Л.Шупика, Випуск 16, книга 1. - 2007. - С. 511-519.</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b/>
          <w:bCs/>
          <w:sz w:val="28"/>
          <w:szCs w:val="28"/>
          <w:lang w:val="uk-UA"/>
        </w:rPr>
      </w:pPr>
      <w:r>
        <w:rPr>
          <w:sz w:val="28"/>
          <w:szCs w:val="28"/>
          <w:lang w:val="uk-UA"/>
        </w:rPr>
        <w:t>Болгов М.Ю., Таращенко Ю.М., Комісаренко І.В., Шелковий Є.А. Деякі особливості доброякісних утворень щитоподібної залози за даними реєстру ендокринних хворих // Практична медицина. - 2007. - Т. 13. - N 1. - С. 22-27.</w:t>
      </w:r>
    </w:p>
    <w:p w:rsidR="003B5D6C" w:rsidRDefault="003B5D6C" w:rsidP="00B54CEA">
      <w:pPr>
        <w:numPr>
          <w:ilvl w:val="0"/>
          <w:numId w:val="48"/>
        </w:numPr>
        <w:suppressAutoHyphens w:val="0"/>
        <w:overflowPunct w:val="0"/>
        <w:autoSpaceDE w:val="0"/>
        <w:autoSpaceDN w:val="0"/>
        <w:adjustRightInd w:val="0"/>
        <w:spacing w:before="120" w:line="264" w:lineRule="auto"/>
        <w:jc w:val="both"/>
        <w:textAlignment w:val="baseline"/>
        <w:rPr>
          <w:sz w:val="28"/>
          <w:szCs w:val="28"/>
          <w:lang w:val="uk-UA"/>
        </w:rPr>
      </w:pPr>
      <w:r>
        <w:rPr>
          <w:sz w:val="28"/>
          <w:szCs w:val="28"/>
          <w:lang w:val="uk-UA"/>
        </w:rPr>
        <w:t xml:space="preserve">Болгов М.Ю. Свідоцтво про реєстрацію авторського права на твір "Компьютерна програма TherDep5". - 2006.  </w:t>
      </w:r>
    </w:p>
    <w:p w:rsidR="003B5D6C" w:rsidRDefault="003B5D6C" w:rsidP="003B5D6C">
      <w:pPr>
        <w:spacing w:line="264" w:lineRule="auto"/>
        <w:jc w:val="center"/>
        <w:rPr>
          <w:b/>
          <w:bCs/>
          <w:sz w:val="28"/>
          <w:szCs w:val="28"/>
          <w:lang w:val="uk-UA"/>
        </w:rPr>
      </w:pPr>
    </w:p>
    <w:p w:rsidR="003B5D6C" w:rsidRDefault="003B5D6C" w:rsidP="003B5D6C">
      <w:pPr>
        <w:spacing w:line="288" w:lineRule="auto"/>
        <w:jc w:val="center"/>
        <w:rPr>
          <w:b/>
          <w:bCs/>
          <w:sz w:val="28"/>
          <w:szCs w:val="28"/>
          <w:lang w:val="uk-UA"/>
        </w:rPr>
      </w:pPr>
      <w:r>
        <w:rPr>
          <w:b/>
          <w:bCs/>
          <w:sz w:val="28"/>
          <w:szCs w:val="28"/>
          <w:lang w:val="uk-UA"/>
        </w:rPr>
        <w:t>АНОТАЦІЯ</w:t>
      </w:r>
    </w:p>
    <w:p w:rsidR="003B5D6C" w:rsidRDefault="003B5D6C" w:rsidP="003B5D6C">
      <w:pPr>
        <w:pStyle w:val="Atext0"/>
        <w:spacing w:line="288" w:lineRule="auto"/>
        <w:rPr>
          <w:sz w:val="28"/>
          <w:szCs w:val="28"/>
          <w:lang w:val="uk-UA"/>
        </w:rPr>
      </w:pPr>
      <w:r>
        <w:rPr>
          <w:sz w:val="28"/>
          <w:szCs w:val="28"/>
          <w:lang w:val="uk-UA"/>
        </w:rPr>
        <w:t>Болгов М.Ю. Інформаційне відображення лікувально-діагностичного процесу в ендокринологічній клініці. - Рукопис.</w:t>
      </w:r>
    </w:p>
    <w:p w:rsidR="003B5D6C" w:rsidRDefault="003B5D6C" w:rsidP="003B5D6C">
      <w:pPr>
        <w:pStyle w:val="Atext0"/>
        <w:spacing w:line="288" w:lineRule="auto"/>
        <w:rPr>
          <w:sz w:val="28"/>
          <w:szCs w:val="28"/>
          <w:lang w:val="uk-UA"/>
        </w:rPr>
      </w:pPr>
      <w:r>
        <w:rPr>
          <w:sz w:val="28"/>
          <w:szCs w:val="28"/>
          <w:lang w:val="uk-UA"/>
        </w:rPr>
        <w:t xml:space="preserve">Дисертація на здобуття наукового ступеня доктора медичних наук за спеціальностями: 14.03.11 – Медична та біологічна інформатика і кібернетика, 14.01.14 - </w:t>
      </w:r>
      <w:r>
        <w:rPr>
          <w:sz w:val="28"/>
          <w:szCs w:val="28"/>
          <w:lang w:val="en-US"/>
        </w:rPr>
        <w:t>E</w:t>
      </w:r>
      <w:r>
        <w:rPr>
          <w:sz w:val="28"/>
          <w:szCs w:val="28"/>
          <w:lang w:val="uk-UA"/>
        </w:rPr>
        <w:t>ндокринологія. - Національна медична академія післядипломної освіти імені П.Л. Шупика, Київ, 2008.</w:t>
      </w:r>
    </w:p>
    <w:p w:rsidR="003B5D6C" w:rsidRDefault="003B5D6C" w:rsidP="003B5D6C">
      <w:pPr>
        <w:pStyle w:val="Atext0"/>
        <w:spacing w:line="288" w:lineRule="auto"/>
        <w:rPr>
          <w:sz w:val="28"/>
          <w:szCs w:val="28"/>
          <w:lang w:val="uk-UA"/>
        </w:rPr>
      </w:pPr>
      <w:r>
        <w:rPr>
          <w:sz w:val="28"/>
          <w:szCs w:val="28"/>
          <w:lang w:val="uk-UA"/>
        </w:rPr>
        <w:t xml:space="preserve">Запропоновано та обгрунтовано абстрактні моделі інформаційного відображення лікувально-діагностичного процесу: відображення параметрів користувача, формалізації текстових даних, відображення діагнозу, двохетапного аналізу даних. Ефективність моделей </w:t>
      </w:r>
      <w:r>
        <w:rPr>
          <w:sz w:val="28"/>
          <w:szCs w:val="28"/>
        </w:rPr>
        <w:t xml:space="preserve">доведена </w:t>
      </w:r>
      <w:r>
        <w:rPr>
          <w:sz w:val="28"/>
          <w:szCs w:val="28"/>
          <w:lang w:val="uk-UA"/>
        </w:rPr>
        <w:t xml:space="preserve">на основі створеної медичної інформаційної системи. Адаптовано класифікації щодо захворювань щитоподібної та надниркових залоз для використання в медичних інформаційних системах. Проведено оригінальні дослідження вогнищевої патології щитоподібної залози на електронному реєстрі хворих з ендокринною патологією. Досліджено темпи зростання та зменшення вогнищевих утворень, факти зникнення, особливості доброякісних та злоякісних новоутворень. Запропоновано вважати швидким збільшення розміру вогнищевого утворення щитоподібної залози на 6 та більше мм/рік. </w:t>
      </w:r>
    </w:p>
    <w:p w:rsidR="003B5D6C" w:rsidRDefault="003B5D6C" w:rsidP="003B5D6C">
      <w:pPr>
        <w:pStyle w:val="Atext0"/>
        <w:spacing w:line="288" w:lineRule="auto"/>
        <w:rPr>
          <w:sz w:val="28"/>
          <w:szCs w:val="28"/>
          <w:lang w:val="uk-UA"/>
        </w:rPr>
      </w:pPr>
      <w:r>
        <w:rPr>
          <w:sz w:val="28"/>
          <w:szCs w:val="28"/>
          <w:lang w:val="uk-UA"/>
        </w:rPr>
        <w:t xml:space="preserve">Серед клінічних та ультразвукових характеристик відокремлено інформативні прогностичні фактори злоякісності. На основі літературних та власних даних вперше розроблено автоматизовану систему прийняття рішень щодо діагностики та лікування вогнищевих утворень щитоподібної залози. </w:t>
      </w:r>
    </w:p>
    <w:p w:rsidR="003B5D6C" w:rsidRDefault="003B5D6C" w:rsidP="003B5D6C">
      <w:pPr>
        <w:pStyle w:val="Atext0"/>
        <w:spacing w:line="288" w:lineRule="auto"/>
        <w:rPr>
          <w:sz w:val="28"/>
          <w:szCs w:val="28"/>
          <w:lang w:val="uk-UA"/>
        </w:rPr>
      </w:pPr>
      <w:r>
        <w:rPr>
          <w:sz w:val="28"/>
          <w:szCs w:val="28"/>
          <w:lang w:val="uk-UA"/>
        </w:rPr>
        <w:t>Ключові слова: медичні інформаційні системи, моделі інформаційного відображення лікувально-діагностичного процесу, формалізація текстових даних, класифікація захворювань щитоподібної та надниркових залоз, діагностика та лікування вогнищевих утворень щитоподібної залози.</w:t>
      </w:r>
    </w:p>
    <w:p w:rsidR="003B5D6C" w:rsidRDefault="003B5D6C" w:rsidP="003B5D6C">
      <w:pPr>
        <w:spacing w:line="288" w:lineRule="auto"/>
        <w:ind w:firstLine="284"/>
        <w:jc w:val="center"/>
        <w:rPr>
          <w:b/>
          <w:bCs/>
          <w:sz w:val="28"/>
          <w:szCs w:val="28"/>
          <w:lang w:val="uk-UA"/>
        </w:rPr>
      </w:pPr>
    </w:p>
    <w:p w:rsidR="003B5D6C" w:rsidRDefault="003B5D6C" w:rsidP="003B5D6C">
      <w:pPr>
        <w:spacing w:line="288" w:lineRule="auto"/>
        <w:ind w:firstLine="284"/>
        <w:jc w:val="center"/>
        <w:rPr>
          <w:b/>
          <w:bCs/>
          <w:sz w:val="28"/>
          <w:szCs w:val="28"/>
        </w:rPr>
      </w:pPr>
      <w:r>
        <w:rPr>
          <w:b/>
          <w:bCs/>
          <w:sz w:val="28"/>
          <w:szCs w:val="28"/>
        </w:rPr>
        <w:t>АННОТАЦИЯ</w:t>
      </w:r>
    </w:p>
    <w:p w:rsidR="003B5D6C" w:rsidRDefault="003B5D6C" w:rsidP="003B5D6C">
      <w:pPr>
        <w:pStyle w:val="Atext0"/>
        <w:spacing w:line="288" w:lineRule="auto"/>
        <w:rPr>
          <w:sz w:val="28"/>
          <w:szCs w:val="28"/>
        </w:rPr>
      </w:pPr>
      <w:r>
        <w:rPr>
          <w:sz w:val="28"/>
          <w:szCs w:val="28"/>
        </w:rPr>
        <w:t>Болгов М.Ю. Информационное отображение лечебно-диагностического процесса в эндокринологической клинике. - Рукопись.</w:t>
      </w:r>
    </w:p>
    <w:p w:rsidR="003B5D6C" w:rsidRDefault="003B5D6C" w:rsidP="003B5D6C">
      <w:pPr>
        <w:pStyle w:val="Atext0"/>
        <w:spacing w:line="288" w:lineRule="auto"/>
        <w:rPr>
          <w:sz w:val="28"/>
          <w:szCs w:val="28"/>
        </w:rPr>
      </w:pPr>
      <w:r>
        <w:rPr>
          <w:sz w:val="28"/>
          <w:szCs w:val="28"/>
        </w:rPr>
        <w:t>Диссертация на соискание ученой степени доктора медицинских наук по специальностям: 14.03.11 - Медицинская и биологическая информатика и кибернетика, 14.01.14 - эндокринология. - Национальная медицинская академия последипломного образования имени П.Л. Шупика, Киев, 2008.</w:t>
      </w:r>
    </w:p>
    <w:p w:rsidR="003B5D6C" w:rsidRDefault="003B5D6C" w:rsidP="003B5D6C">
      <w:pPr>
        <w:pStyle w:val="Atext0"/>
        <w:spacing w:line="288" w:lineRule="auto"/>
        <w:rPr>
          <w:sz w:val="28"/>
          <w:szCs w:val="28"/>
        </w:rPr>
      </w:pPr>
      <w:r>
        <w:rPr>
          <w:sz w:val="28"/>
          <w:szCs w:val="28"/>
        </w:rPr>
        <w:t xml:space="preserve">Предложены и обоснованы абстрактные модели информационного отображения лечебно-диагностического процесса: отображения параметров пользователя, формализации текстовых данных, отображения диагноза, двухэтапного анализа данных и внедрения медицинской информационной системы. Выделен новый уровень абстракции моделей, который лежит ниже классификаторов (например, таких как МКБ) и выше протоколов обмена данными.  На основе разработанных моделей автором создана медицинская информационная система и внедрена в </w:t>
      </w:r>
      <w:r>
        <w:rPr>
          <w:sz w:val="28"/>
          <w:szCs w:val="28"/>
          <w:lang w:val="uk-UA"/>
        </w:rPr>
        <w:t>ряде</w:t>
      </w:r>
      <w:r>
        <w:rPr>
          <w:sz w:val="28"/>
          <w:szCs w:val="28"/>
        </w:rPr>
        <w:t xml:space="preserve"> медицинских учреждений. Успешным решением медицинских, организационных и научных задач доказана эффективность предложенных моделей. В Институте эндокринологии, таким образом, создан электронный реестр пациентов. Адаптированы классификации заболеваний щитовидной железы и надпочечников для использования в медицинских информационных системах, что позволило корректно отображать диагноз в электронных записях на протяжении всего периода наблюдения за пациентом. На основе данных электронного реестра проведены оригинальные исследования очаговой патологии щитовидной железы. Изучены темпы роста и уменьшения очаговых образований щитовидной железы, факты исчезновения, особенности доброкачественных и злокачественных новообразований. Показано, что исчезновение очаговых образований щитовидной железы встречается в 0,2±0,06% случаев. Определено математическое ожидание роста и уменьшения очаговых образований щитовидной железы, которое составило 5,6±0,01 и 6,2±0,01 мм/год соответственно </w:t>
      </w:r>
      <w:r>
        <w:rPr>
          <w:sz w:val="28"/>
          <w:szCs w:val="28"/>
          <w:lang w:val="uk-UA"/>
        </w:rPr>
        <w:t>(p</w:t>
      </w:r>
      <w:r w:rsidRPr="003B5D6C">
        <w:rPr>
          <w:sz w:val="28"/>
          <w:szCs w:val="28"/>
        </w:rPr>
        <w:t>&lt;</w:t>
      </w:r>
      <w:r>
        <w:rPr>
          <w:sz w:val="28"/>
          <w:szCs w:val="28"/>
          <w:lang w:val="uk-UA"/>
        </w:rPr>
        <w:t xml:space="preserve">0,05). </w:t>
      </w:r>
      <w:r>
        <w:rPr>
          <w:sz w:val="28"/>
          <w:szCs w:val="28"/>
        </w:rPr>
        <w:t xml:space="preserve">Обосновано разделение темпов увеличения  размеров очагового образования щитовидной железы на две группы: «быстрый темп» с ростом на 6 и более мм/год и «медленный». На основе клинических и ультразвуковых признаков выделены прогностические факторы злокачественности и создана математическая модель прогноза, эффективность которой доказана на контрольной и экзаменационной </w:t>
      </w:r>
      <w:r>
        <w:rPr>
          <w:sz w:val="28"/>
          <w:szCs w:val="28"/>
        </w:rPr>
        <w:lastRenderedPageBreak/>
        <w:t>выборках. Используя литературные и собственные данные впервые разработана система принятия решений по диагностике и лечению очаговых образований щитовидной железы. Ее принципиальным отличием явилось использование правил, что значительно повышает дискретность и расширяет охват разнообразных сочетаний факторов. Такой подход позволяет говорить о качественно новом уровне стандартизации лечебно-диагностического процесса. Предложенная система принятия решений положена в основу работы автоматизированной системы, которая позволяет эффективно  решать диагностические и прогностические задачи у пациентов с очаговой патологией щитовидной железы. Эффект от внедрения медицинской информационной системы оценен также с помощью анкетирования 69 пользователей, что показало сокращение времени на работу с медицинской информацией и повышение удобства работы с ней (94,4% респондентов).</w:t>
      </w:r>
    </w:p>
    <w:p w:rsidR="003B5D6C" w:rsidRDefault="003B5D6C" w:rsidP="003B5D6C">
      <w:pPr>
        <w:pStyle w:val="Atext0"/>
        <w:spacing w:line="288" w:lineRule="auto"/>
        <w:ind w:firstLine="284"/>
        <w:rPr>
          <w:sz w:val="28"/>
          <w:szCs w:val="28"/>
        </w:rPr>
      </w:pPr>
      <w:r>
        <w:rPr>
          <w:sz w:val="28"/>
          <w:szCs w:val="28"/>
        </w:rPr>
        <w:t>Ключевые слова: медицинские информационные системы, модели информационного отображения лечебно-диагностического процесса, формализация текстовых данных, классификация заболеваний щитовидной железы и надпочечников, диагностика и лечение очаговых образований щитовидной железы.</w:t>
      </w:r>
    </w:p>
    <w:p w:rsidR="003B5D6C" w:rsidRDefault="003B5D6C" w:rsidP="003B5D6C">
      <w:pPr>
        <w:pStyle w:val="Atext0"/>
        <w:spacing w:line="288" w:lineRule="auto"/>
        <w:ind w:firstLine="284"/>
        <w:rPr>
          <w:sz w:val="28"/>
          <w:szCs w:val="28"/>
          <w:lang w:val="uk-UA"/>
        </w:rPr>
      </w:pPr>
    </w:p>
    <w:p w:rsidR="003B5D6C" w:rsidRDefault="003B5D6C" w:rsidP="003B5D6C">
      <w:pPr>
        <w:spacing w:line="288" w:lineRule="auto"/>
        <w:jc w:val="center"/>
        <w:rPr>
          <w:b/>
          <w:bCs/>
          <w:sz w:val="28"/>
          <w:szCs w:val="28"/>
          <w:lang w:val="en-US"/>
        </w:rPr>
      </w:pPr>
      <w:r>
        <w:rPr>
          <w:b/>
          <w:bCs/>
          <w:sz w:val="28"/>
          <w:szCs w:val="28"/>
          <w:lang w:val="en-US"/>
        </w:rPr>
        <w:t>SUMMARY</w:t>
      </w:r>
    </w:p>
    <w:p w:rsidR="003B5D6C" w:rsidRDefault="003B5D6C" w:rsidP="003B5D6C">
      <w:pPr>
        <w:spacing w:line="288" w:lineRule="auto"/>
        <w:jc w:val="both"/>
        <w:rPr>
          <w:sz w:val="28"/>
          <w:szCs w:val="28"/>
          <w:lang w:val="en-US"/>
        </w:rPr>
      </w:pPr>
      <w:r>
        <w:rPr>
          <w:sz w:val="28"/>
          <w:szCs w:val="28"/>
          <w:lang w:val="en-US"/>
        </w:rPr>
        <w:t>Bolgov M.Yu. Information display of diagnostic and therapeutic process in the endocrinological</w:t>
      </w:r>
      <w:r>
        <w:rPr>
          <w:sz w:val="28"/>
          <w:szCs w:val="28"/>
          <w:lang w:val="uk-UA"/>
        </w:rPr>
        <w:t xml:space="preserve"> </w:t>
      </w:r>
      <w:r>
        <w:rPr>
          <w:sz w:val="28"/>
          <w:szCs w:val="28"/>
          <w:lang w:val="en-US"/>
        </w:rPr>
        <w:t>clinics. - Manuscript.</w:t>
      </w:r>
    </w:p>
    <w:p w:rsidR="003B5D6C" w:rsidRDefault="003B5D6C" w:rsidP="003B5D6C">
      <w:pPr>
        <w:pStyle w:val="Atext0"/>
        <w:spacing w:line="288" w:lineRule="auto"/>
        <w:rPr>
          <w:sz w:val="28"/>
          <w:szCs w:val="28"/>
          <w:lang w:val="en-US"/>
        </w:rPr>
      </w:pPr>
      <w:r>
        <w:rPr>
          <w:sz w:val="28"/>
          <w:szCs w:val="28"/>
          <w:lang w:val="en-US"/>
        </w:rPr>
        <w:t xml:space="preserve">Thesis for the Degree of Doctor of Medical Sciences. Specialties: 14.03.11 – Medical and biological informatics and cybernetics, 14.01.14 – Endocrinology. – </w:t>
      </w:r>
      <w:r>
        <w:rPr>
          <w:sz w:val="28"/>
          <w:szCs w:val="28"/>
          <w:lang w:val="en-GB"/>
        </w:rPr>
        <w:t>National Medical Academy of Post-Graduate Education named after P.l.Shupik</w:t>
      </w:r>
      <w:r>
        <w:rPr>
          <w:sz w:val="28"/>
          <w:szCs w:val="28"/>
          <w:lang w:val="en-US"/>
        </w:rPr>
        <w:t>, Kiev, 2008.</w:t>
      </w:r>
    </w:p>
    <w:p w:rsidR="003B5D6C" w:rsidRDefault="003B5D6C" w:rsidP="003B5D6C">
      <w:pPr>
        <w:spacing w:line="288" w:lineRule="auto"/>
        <w:ind w:firstLine="720"/>
        <w:jc w:val="both"/>
        <w:rPr>
          <w:sz w:val="28"/>
          <w:szCs w:val="28"/>
          <w:lang w:val="en-US"/>
        </w:rPr>
      </w:pPr>
      <w:r>
        <w:rPr>
          <w:sz w:val="28"/>
          <w:szCs w:val="28"/>
          <w:lang w:val="en-US"/>
        </w:rPr>
        <w:t xml:space="preserve">Abstract models of information display of therapeutic and diagnostic process are proposed and grounded: display of user’s parameters, formalization of text data, display of the diagnosis, two-step analysis of data. The efficacy of models is proved on the basis of the medical information system developed. Classifications of thyroid and adrenal diseases to be used in medical information systems are adapted. Original investigations of thyroid nodular pathology have been carried out on a register of endocrinology patients, comprising many thousands of cases. Rates of growth and decrease of thyroid nodules, facts of their disappearance, features of benign and malignant neoplasm are studied. It is proposed to consider as fast a rate of increase in thyroid nodule size by 6 and more mm/year. Based on clinical and ultrasound parameters, prognostic factors of malignancy are attributed. Based on literature and </w:t>
      </w:r>
      <w:r>
        <w:rPr>
          <w:sz w:val="28"/>
          <w:szCs w:val="28"/>
          <w:lang w:val="en-US"/>
        </w:rPr>
        <w:lastRenderedPageBreak/>
        <w:t xml:space="preserve">own data, an automated system of decision-making for the diagnosis and treatment of thyroid nodules is developed for the first time. </w:t>
      </w:r>
    </w:p>
    <w:p w:rsidR="003B5D6C" w:rsidRDefault="003B5D6C" w:rsidP="003B5D6C">
      <w:pPr>
        <w:spacing w:line="288" w:lineRule="auto"/>
        <w:ind w:firstLine="720"/>
        <w:jc w:val="both"/>
        <w:rPr>
          <w:sz w:val="28"/>
          <w:szCs w:val="28"/>
          <w:lang w:val="en-US"/>
        </w:rPr>
      </w:pPr>
    </w:p>
    <w:p w:rsidR="003B5D6C" w:rsidRDefault="003B5D6C" w:rsidP="003B5D6C">
      <w:pPr>
        <w:pStyle w:val="Atext0"/>
        <w:spacing w:line="288" w:lineRule="auto"/>
        <w:ind w:firstLine="720"/>
        <w:rPr>
          <w:sz w:val="28"/>
          <w:szCs w:val="28"/>
          <w:lang w:val="en-US"/>
        </w:rPr>
      </w:pPr>
      <w:r>
        <w:rPr>
          <w:sz w:val="28"/>
          <w:szCs w:val="28"/>
          <w:lang w:val="en-US"/>
        </w:rPr>
        <w:t xml:space="preserve">Key words: medical information systems, abstract models of information display of therapeutic and diagnostic process, formalization of text data, classification of thyroid and adrenal diseases, diagnosis and treatment of thyroid nodular diseases. </w:t>
      </w:r>
    </w:p>
    <w:p w:rsidR="00A8527C" w:rsidRPr="00724CBB" w:rsidRDefault="00A8527C" w:rsidP="00B54CEA">
      <w:pPr>
        <w:numPr>
          <w:ilvl w:val="0"/>
          <w:numId w:val="46"/>
        </w:numPr>
        <w:tabs>
          <w:tab w:val="clear" w:pos="900"/>
          <w:tab w:val="num" w:pos="1440"/>
        </w:tabs>
        <w:suppressAutoHyphens w:val="0"/>
        <w:spacing w:after="120" w:line="360" w:lineRule="auto"/>
        <w:ind w:left="0" w:firstLine="540"/>
        <w:jc w:val="both"/>
        <w:rPr>
          <w:sz w:val="28"/>
          <w:lang w:val="uk-UA"/>
        </w:rPr>
      </w:pPr>
      <w:bookmarkStart w:id="2" w:name="_GoBack"/>
      <w:bookmarkEnd w:id="2"/>
    </w:p>
    <w:p w:rsidR="007F1DE3" w:rsidRPr="006B783C" w:rsidRDefault="007F1DE3" w:rsidP="00D60C3F">
      <w:pPr>
        <w:rPr>
          <w:lang w:val="uk-UA"/>
        </w:rPr>
      </w:pPr>
    </w:p>
    <w:p w:rsidR="00E8063E" w:rsidRDefault="00E8063E" w:rsidP="007F1DE3">
      <w:pPr>
        <w:pStyle w:val="af8"/>
        <w:spacing w:line="360" w:lineRule="auto"/>
        <w:ind w:right="-6"/>
        <w:outlineLvl w:val="0"/>
      </w:pPr>
      <w:r>
        <w:rPr>
          <w:color w:val="FF0000"/>
        </w:rPr>
        <w:t xml:space="preserve">Для заказа доставки данной работы воспользуйтесь поиском на сайте по ссылке:  </w:t>
      </w:r>
      <w:hyperlink r:id="rId25" w:history="1">
        <w:r>
          <w:rPr>
            <w:rStyle w:val="af0"/>
            <w:color w:val="0070C0"/>
          </w:rPr>
          <w:t>http://www.mydisser.com/search.html</w:t>
        </w:r>
      </w:hyperlink>
    </w:p>
    <w:p w:rsidR="00E8063E" w:rsidRDefault="00E8063E">
      <w:pPr>
        <w:spacing w:line="336" w:lineRule="auto"/>
        <w:jc w:val="both"/>
      </w:pPr>
      <w:bookmarkStart w:id="3" w:name="_PictureBullets"/>
      <w:bookmarkEnd w:id="3"/>
    </w:p>
    <w:sectPr w:rsidR="00E8063E">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CEA" w:rsidRDefault="00B54CEA">
      <w:r>
        <w:separator/>
      </w:r>
    </w:p>
  </w:endnote>
  <w:endnote w:type="continuationSeparator" w:id="0">
    <w:p w:rsidR="00B54CEA" w:rsidRDefault="00B54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panose1 w:val="00000000000000000000"/>
    <w:charset w:val="00"/>
    <w:family w:val="roman"/>
    <w:notTrueType/>
    <w:pitch w:val="default"/>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CEA" w:rsidRDefault="00B54CEA">
      <w:r>
        <w:separator/>
      </w:r>
    </w:p>
  </w:footnote>
  <w:footnote w:type="continuationSeparator" w:id="0">
    <w:p w:rsidR="00B54CEA" w:rsidRDefault="00B54C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2">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3">
    <w:nsid w:val="214B5F8F"/>
    <w:multiLevelType w:val="hybridMultilevel"/>
    <w:tmpl w:val="E86AF1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26A720DF"/>
    <w:multiLevelType w:val="hybridMultilevel"/>
    <w:tmpl w:val="6ACC73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6">
    <w:nsid w:val="4B471CB1"/>
    <w:multiLevelType w:val="singleLevel"/>
    <w:tmpl w:val="4DA8B104"/>
    <w:lvl w:ilvl="0">
      <w:start w:val="1"/>
      <w:numFmt w:val="decimal"/>
      <w:pStyle w:val="a8"/>
      <w:lvlText w:val="%1."/>
      <w:lvlJc w:val="left"/>
      <w:pPr>
        <w:tabs>
          <w:tab w:val="num" w:pos="360"/>
        </w:tabs>
        <w:ind w:left="360" w:hanging="360"/>
      </w:pPr>
      <w:rPr>
        <w:rFonts w:ascii="Times New Roman" w:hAnsi="Times New Roman" w:cs="Times New Roman"/>
      </w:rPr>
    </w:lvl>
  </w:abstractNum>
  <w:abstractNum w:abstractNumId="47">
    <w:nsid w:val="5B162DD7"/>
    <w:multiLevelType w:val="hybridMultilevel"/>
    <w:tmpl w:val="8254573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5B4F1D74"/>
    <w:multiLevelType w:val="hybridMultilevel"/>
    <w:tmpl w:val="2C2E6FB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7CB75949"/>
    <w:multiLevelType w:val="hybridMultilevel"/>
    <w:tmpl w:val="C20A8528"/>
    <w:lvl w:ilvl="0" w:tplc="B4A25F5C">
      <w:start w:val="1"/>
      <w:numFmt w:val="decimal"/>
      <w:lvlText w:val="%1."/>
      <w:lvlJc w:val="left"/>
      <w:pPr>
        <w:tabs>
          <w:tab w:val="num" w:pos="900"/>
        </w:tabs>
        <w:ind w:left="900" w:hanging="360"/>
      </w:pPr>
      <w:rPr>
        <w:b w:val="0"/>
        <w:lang w:val="uk-UA"/>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2"/>
  </w:num>
  <w:num w:numId="37">
    <w:abstractNumId w:val="41"/>
  </w:num>
  <w:num w:numId="38">
    <w:abstractNumId w:val="45"/>
  </w:num>
  <w:num w:numId="39">
    <w:abstractNumId w:val="1"/>
  </w:num>
  <w:num w:numId="40">
    <w:abstractNumId w:val="4"/>
  </w:num>
  <w:num w:numId="41">
    <w:abstractNumId w:val="2"/>
  </w:num>
  <w:num w:numId="42">
    <w:abstractNumId w:val="3"/>
  </w:num>
  <w:num w:numId="43">
    <w:abstractNumId w:val="0"/>
  </w:num>
  <w:num w:numId="44">
    <w:abstractNumId w:val="46"/>
  </w:num>
  <w:num w:numId="45">
    <w:abstractNumId w:val="5"/>
  </w:num>
  <w:num w:numId="46">
    <w:abstractNumId w:val="49"/>
  </w:num>
  <w:num w:numId="47">
    <w:abstractNumId w:val="44"/>
  </w:num>
  <w:num w:numId="48">
    <w:abstractNumId w:val="43"/>
  </w:num>
  <w:num w:numId="49">
    <w:abstractNumId w:val="48"/>
  </w:num>
  <w:num w:numId="50">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123E"/>
    <w:rsid w:val="0000345D"/>
    <w:rsid w:val="000071A8"/>
    <w:rsid w:val="00007646"/>
    <w:rsid w:val="00007D08"/>
    <w:rsid w:val="00011E3A"/>
    <w:rsid w:val="0001496C"/>
    <w:rsid w:val="00020234"/>
    <w:rsid w:val="00043386"/>
    <w:rsid w:val="000458CD"/>
    <w:rsid w:val="0004729D"/>
    <w:rsid w:val="00051685"/>
    <w:rsid w:val="00053EC4"/>
    <w:rsid w:val="0005543B"/>
    <w:rsid w:val="000561E5"/>
    <w:rsid w:val="00067B48"/>
    <w:rsid w:val="00075237"/>
    <w:rsid w:val="0008255B"/>
    <w:rsid w:val="00097530"/>
    <w:rsid w:val="000976D0"/>
    <w:rsid w:val="000A3262"/>
    <w:rsid w:val="000A56E3"/>
    <w:rsid w:val="000A6478"/>
    <w:rsid w:val="000B003D"/>
    <w:rsid w:val="000C0078"/>
    <w:rsid w:val="000D071C"/>
    <w:rsid w:val="000D0CBD"/>
    <w:rsid w:val="000D3398"/>
    <w:rsid w:val="000D53AB"/>
    <w:rsid w:val="000D5D95"/>
    <w:rsid w:val="000E07FB"/>
    <w:rsid w:val="000E45DD"/>
    <w:rsid w:val="000E6014"/>
    <w:rsid w:val="000F04B4"/>
    <w:rsid w:val="000F20CE"/>
    <w:rsid w:val="000F5F3A"/>
    <w:rsid w:val="000F672C"/>
    <w:rsid w:val="0010053C"/>
    <w:rsid w:val="0010560E"/>
    <w:rsid w:val="00107352"/>
    <w:rsid w:val="0011344B"/>
    <w:rsid w:val="0011487C"/>
    <w:rsid w:val="00114BB7"/>
    <w:rsid w:val="00114CC4"/>
    <w:rsid w:val="00122FF7"/>
    <w:rsid w:val="00124212"/>
    <w:rsid w:val="00125F49"/>
    <w:rsid w:val="00126775"/>
    <w:rsid w:val="001407E0"/>
    <w:rsid w:val="00140B95"/>
    <w:rsid w:val="00140CEE"/>
    <w:rsid w:val="00143253"/>
    <w:rsid w:val="00151077"/>
    <w:rsid w:val="00152934"/>
    <w:rsid w:val="001553E1"/>
    <w:rsid w:val="00155A25"/>
    <w:rsid w:val="00162A81"/>
    <w:rsid w:val="0017178B"/>
    <w:rsid w:val="00175F56"/>
    <w:rsid w:val="00181228"/>
    <w:rsid w:val="00187A91"/>
    <w:rsid w:val="00196EE0"/>
    <w:rsid w:val="001A197B"/>
    <w:rsid w:val="001A5E82"/>
    <w:rsid w:val="001A6FC9"/>
    <w:rsid w:val="001B25BA"/>
    <w:rsid w:val="001B563E"/>
    <w:rsid w:val="001D5247"/>
    <w:rsid w:val="001E5327"/>
    <w:rsid w:val="001F14AE"/>
    <w:rsid w:val="001F1507"/>
    <w:rsid w:val="001F3875"/>
    <w:rsid w:val="001F66E7"/>
    <w:rsid w:val="00203877"/>
    <w:rsid w:val="00203B51"/>
    <w:rsid w:val="00206C75"/>
    <w:rsid w:val="00211287"/>
    <w:rsid w:val="00223F3D"/>
    <w:rsid w:val="00230B01"/>
    <w:rsid w:val="002366B5"/>
    <w:rsid w:val="00254C99"/>
    <w:rsid w:val="0025574B"/>
    <w:rsid w:val="0026414C"/>
    <w:rsid w:val="00265681"/>
    <w:rsid w:val="00267173"/>
    <w:rsid w:val="00267C02"/>
    <w:rsid w:val="0028253D"/>
    <w:rsid w:val="002918FA"/>
    <w:rsid w:val="00292B3F"/>
    <w:rsid w:val="002948C7"/>
    <w:rsid w:val="0029553D"/>
    <w:rsid w:val="00296605"/>
    <w:rsid w:val="002A1A3B"/>
    <w:rsid w:val="002A1C0A"/>
    <w:rsid w:val="002A6528"/>
    <w:rsid w:val="002C2431"/>
    <w:rsid w:val="002D11A8"/>
    <w:rsid w:val="002D4909"/>
    <w:rsid w:val="002E1286"/>
    <w:rsid w:val="002E2038"/>
    <w:rsid w:val="002F142F"/>
    <w:rsid w:val="002F1BEC"/>
    <w:rsid w:val="002F40BE"/>
    <w:rsid w:val="0030185F"/>
    <w:rsid w:val="00304F1E"/>
    <w:rsid w:val="0030633C"/>
    <w:rsid w:val="00311AF5"/>
    <w:rsid w:val="00313A9C"/>
    <w:rsid w:val="00314A13"/>
    <w:rsid w:val="00317229"/>
    <w:rsid w:val="00320C09"/>
    <w:rsid w:val="00342491"/>
    <w:rsid w:val="0034460F"/>
    <w:rsid w:val="00347B7E"/>
    <w:rsid w:val="003556FD"/>
    <w:rsid w:val="003723CF"/>
    <w:rsid w:val="0037513E"/>
    <w:rsid w:val="00375439"/>
    <w:rsid w:val="00377A7C"/>
    <w:rsid w:val="003827D7"/>
    <w:rsid w:val="00383B3E"/>
    <w:rsid w:val="00390E76"/>
    <w:rsid w:val="00391C16"/>
    <w:rsid w:val="0039380B"/>
    <w:rsid w:val="00393F40"/>
    <w:rsid w:val="003A3D03"/>
    <w:rsid w:val="003A67F5"/>
    <w:rsid w:val="003A6904"/>
    <w:rsid w:val="003B5D6C"/>
    <w:rsid w:val="003B6B94"/>
    <w:rsid w:val="003B71E5"/>
    <w:rsid w:val="003C00A6"/>
    <w:rsid w:val="003C2A97"/>
    <w:rsid w:val="003C6BE6"/>
    <w:rsid w:val="003D2931"/>
    <w:rsid w:val="003D58DB"/>
    <w:rsid w:val="003E3271"/>
    <w:rsid w:val="003F1EBF"/>
    <w:rsid w:val="003F3B03"/>
    <w:rsid w:val="00405B91"/>
    <w:rsid w:val="004102F1"/>
    <w:rsid w:val="00411717"/>
    <w:rsid w:val="0041416E"/>
    <w:rsid w:val="00414194"/>
    <w:rsid w:val="004278D9"/>
    <w:rsid w:val="004313DD"/>
    <w:rsid w:val="0043292D"/>
    <w:rsid w:val="0045213A"/>
    <w:rsid w:val="00453A09"/>
    <w:rsid w:val="00457062"/>
    <w:rsid w:val="0046167F"/>
    <w:rsid w:val="00462806"/>
    <w:rsid w:val="00471A16"/>
    <w:rsid w:val="00474B03"/>
    <w:rsid w:val="00476C27"/>
    <w:rsid w:val="004806F7"/>
    <w:rsid w:val="004912B2"/>
    <w:rsid w:val="004942BD"/>
    <w:rsid w:val="00495D26"/>
    <w:rsid w:val="004A2791"/>
    <w:rsid w:val="004A2B7C"/>
    <w:rsid w:val="004A5A83"/>
    <w:rsid w:val="004B59E3"/>
    <w:rsid w:val="004B780E"/>
    <w:rsid w:val="004C00FA"/>
    <w:rsid w:val="004C647D"/>
    <w:rsid w:val="004C6B94"/>
    <w:rsid w:val="004D45C2"/>
    <w:rsid w:val="004D5831"/>
    <w:rsid w:val="004D6C03"/>
    <w:rsid w:val="004D7F23"/>
    <w:rsid w:val="004F03AF"/>
    <w:rsid w:val="004F153C"/>
    <w:rsid w:val="00511FB9"/>
    <w:rsid w:val="0051645F"/>
    <w:rsid w:val="00524D1A"/>
    <w:rsid w:val="00527FB6"/>
    <w:rsid w:val="00535170"/>
    <w:rsid w:val="0054065E"/>
    <w:rsid w:val="005506B9"/>
    <w:rsid w:val="005709E0"/>
    <w:rsid w:val="005724A8"/>
    <w:rsid w:val="00573330"/>
    <w:rsid w:val="00576C1A"/>
    <w:rsid w:val="0057730F"/>
    <w:rsid w:val="005803EE"/>
    <w:rsid w:val="00592471"/>
    <w:rsid w:val="00593517"/>
    <w:rsid w:val="005962B7"/>
    <w:rsid w:val="00597B7C"/>
    <w:rsid w:val="005A2875"/>
    <w:rsid w:val="005A4EFD"/>
    <w:rsid w:val="005B13BB"/>
    <w:rsid w:val="005B28F0"/>
    <w:rsid w:val="005C0E6E"/>
    <w:rsid w:val="005C3CE3"/>
    <w:rsid w:val="005C6846"/>
    <w:rsid w:val="005D6780"/>
    <w:rsid w:val="005E2FD3"/>
    <w:rsid w:val="005E4B96"/>
    <w:rsid w:val="005F007D"/>
    <w:rsid w:val="00600D4B"/>
    <w:rsid w:val="00601052"/>
    <w:rsid w:val="00602856"/>
    <w:rsid w:val="00612DF3"/>
    <w:rsid w:val="00616BC2"/>
    <w:rsid w:val="00616F83"/>
    <w:rsid w:val="00617168"/>
    <w:rsid w:val="00617189"/>
    <w:rsid w:val="00650A11"/>
    <w:rsid w:val="00650F42"/>
    <w:rsid w:val="0065359A"/>
    <w:rsid w:val="006655E9"/>
    <w:rsid w:val="00680AB0"/>
    <w:rsid w:val="00681DFD"/>
    <w:rsid w:val="006940E3"/>
    <w:rsid w:val="006A0054"/>
    <w:rsid w:val="006A1105"/>
    <w:rsid w:val="006A2942"/>
    <w:rsid w:val="006A457C"/>
    <w:rsid w:val="006B73EC"/>
    <w:rsid w:val="006B783C"/>
    <w:rsid w:val="006C4AF9"/>
    <w:rsid w:val="006C7D70"/>
    <w:rsid w:val="006D0B9F"/>
    <w:rsid w:val="006D0D69"/>
    <w:rsid w:val="006E634E"/>
    <w:rsid w:val="006F0333"/>
    <w:rsid w:val="006F389F"/>
    <w:rsid w:val="00700395"/>
    <w:rsid w:val="0070265A"/>
    <w:rsid w:val="0071421D"/>
    <w:rsid w:val="00714EB5"/>
    <w:rsid w:val="0071510D"/>
    <w:rsid w:val="00716C6A"/>
    <w:rsid w:val="00721A31"/>
    <w:rsid w:val="00724CBB"/>
    <w:rsid w:val="00727B28"/>
    <w:rsid w:val="00733FD1"/>
    <w:rsid w:val="0074121F"/>
    <w:rsid w:val="00751004"/>
    <w:rsid w:val="00760C9A"/>
    <w:rsid w:val="00763C76"/>
    <w:rsid w:val="007755D7"/>
    <w:rsid w:val="00790231"/>
    <w:rsid w:val="00790406"/>
    <w:rsid w:val="007955CD"/>
    <w:rsid w:val="00795AA0"/>
    <w:rsid w:val="007A3A4A"/>
    <w:rsid w:val="007B0B78"/>
    <w:rsid w:val="007B2028"/>
    <w:rsid w:val="007B6B41"/>
    <w:rsid w:val="007C548E"/>
    <w:rsid w:val="007D497B"/>
    <w:rsid w:val="007D59CD"/>
    <w:rsid w:val="007D7B00"/>
    <w:rsid w:val="007E5161"/>
    <w:rsid w:val="007F0A39"/>
    <w:rsid w:val="007F1DE3"/>
    <w:rsid w:val="007F3184"/>
    <w:rsid w:val="007F4D89"/>
    <w:rsid w:val="00802229"/>
    <w:rsid w:val="00803975"/>
    <w:rsid w:val="00814434"/>
    <w:rsid w:val="00821E3A"/>
    <w:rsid w:val="00832058"/>
    <w:rsid w:val="00833276"/>
    <w:rsid w:val="008373B3"/>
    <w:rsid w:val="00840EC3"/>
    <w:rsid w:val="008436BB"/>
    <w:rsid w:val="00846A3F"/>
    <w:rsid w:val="0084709E"/>
    <w:rsid w:val="00854667"/>
    <w:rsid w:val="00855E0D"/>
    <w:rsid w:val="008649A7"/>
    <w:rsid w:val="0086678B"/>
    <w:rsid w:val="008765B6"/>
    <w:rsid w:val="0087703A"/>
    <w:rsid w:val="00877AA5"/>
    <w:rsid w:val="00885A91"/>
    <w:rsid w:val="00886B4E"/>
    <w:rsid w:val="008A1D6A"/>
    <w:rsid w:val="008A1F23"/>
    <w:rsid w:val="008A2F1E"/>
    <w:rsid w:val="008A3B27"/>
    <w:rsid w:val="008A6975"/>
    <w:rsid w:val="008B4057"/>
    <w:rsid w:val="008B79CA"/>
    <w:rsid w:val="008C140F"/>
    <w:rsid w:val="008C2804"/>
    <w:rsid w:val="008C3C55"/>
    <w:rsid w:val="008C67EF"/>
    <w:rsid w:val="008C727A"/>
    <w:rsid w:val="008D0321"/>
    <w:rsid w:val="008D2E58"/>
    <w:rsid w:val="008D33C9"/>
    <w:rsid w:val="008D39D9"/>
    <w:rsid w:val="008E1FEE"/>
    <w:rsid w:val="008E567E"/>
    <w:rsid w:val="008E7A5F"/>
    <w:rsid w:val="008F087D"/>
    <w:rsid w:val="00902A7A"/>
    <w:rsid w:val="00915998"/>
    <w:rsid w:val="00916829"/>
    <w:rsid w:val="0092165F"/>
    <w:rsid w:val="00922613"/>
    <w:rsid w:val="009247E7"/>
    <w:rsid w:val="00924E7E"/>
    <w:rsid w:val="00930753"/>
    <w:rsid w:val="009325EE"/>
    <w:rsid w:val="009358F5"/>
    <w:rsid w:val="00935F1E"/>
    <w:rsid w:val="00937513"/>
    <w:rsid w:val="00941BB0"/>
    <w:rsid w:val="00945F19"/>
    <w:rsid w:val="00956FB0"/>
    <w:rsid w:val="009570E3"/>
    <w:rsid w:val="00966BDB"/>
    <w:rsid w:val="00966DE0"/>
    <w:rsid w:val="009741E6"/>
    <w:rsid w:val="00983B97"/>
    <w:rsid w:val="00985F2A"/>
    <w:rsid w:val="00986350"/>
    <w:rsid w:val="009969EE"/>
    <w:rsid w:val="009A0253"/>
    <w:rsid w:val="009B3919"/>
    <w:rsid w:val="009B6108"/>
    <w:rsid w:val="009C6592"/>
    <w:rsid w:val="009C7D55"/>
    <w:rsid w:val="009D350E"/>
    <w:rsid w:val="009D4CB8"/>
    <w:rsid w:val="009E6BFE"/>
    <w:rsid w:val="009F08EE"/>
    <w:rsid w:val="009F3AE7"/>
    <w:rsid w:val="009F4BD2"/>
    <w:rsid w:val="009F7EAC"/>
    <w:rsid w:val="00A00630"/>
    <w:rsid w:val="00A00C32"/>
    <w:rsid w:val="00A0133D"/>
    <w:rsid w:val="00A04B86"/>
    <w:rsid w:val="00A1321B"/>
    <w:rsid w:val="00A23A7B"/>
    <w:rsid w:val="00A27490"/>
    <w:rsid w:val="00A306BD"/>
    <w:rsid w:val="00A32001"/>
    <w:rsid w:val="00A332A1"/>
    <w:rsid w:val="00A36128"/>
    <w:rsid w:val="00A4158A"/>
    <w:rsid w:val="00A41FCB"/>
    <w:rsid w:val="00A473A1"/>
    <w:rsid w:val="00A51BAF"/>
    <w:rsid w:val="00A521E0"/>
    <w:rsid w:val="00A55D7C"/>
    <w:rsid w:val="00A57BD5"/>
    <w:rsid w:val="00A61D0E"/>
    <w:rsid w:val="00A620AF"/>
    <w:rsid w:val="00A72BA0"/>
    <w:rsid w:val="00A74C42"/>
    <w:rsid w:val="00A814A4"/>
    <w:rsid w:val="00A81A8F"/>
    <w:rsid w:val="00A84733"/>
    <w:rsid w:val="00A8527C"/>
    <w:rsid w:val="00A93F08"/>
    <w:rsid w:val="00A963F2"/>
    <w:rsid w:val="00A96C62"/>
    <w:rsid w:val="00AA2DB9"/>
    <w:rsid w:val="00AA46C8"/>
    <w:rsid w:val="00AB3E0C"/>
    <w:rsid w:val="00AC1CB8"/>
    <w:rsid w:val="00AC5CFA"/>
    <w:rsid w:val="00AC6EDA"/>
    <w:rsid w:val="00AD01B6"/>
    <w:rsid w:val="00AD75CF"/>
    <w:rsid w:val="00AD7A65"/>
    <w:rsid w:val="00AF5500"/>
    <w:rsid w:val="00AF649C"/>
    <w:rsid w:val="00B01F5B"/>
    <w:rsid w:val="00B025D1"/>
    <w:rsid w:val="00B03E1D"/>
    <w:rsid w:val="00B1230A"/>
    <w:rsid w:val="00B15527"/>
    <w:rsid w:val="00B3226C"/>
    <w:rsid w:val="00B339FA"/>
    <w:rsid w:val="00B36D0E"/>
    <w:rsid w:val="00B41380"/>
    <w:rsid w:val="00B46023"/>
    <w:rsid w:val="00B522F5"/>
    <w:rsid w:val="00B53BD0"/>
    <w:rsid w:val="00B54CEA"/>
    <w:rsid w:val="00B5523A"/>
    <w:rsid w:val="00B66470"/>
    <w:rsid w:val="00B7647D"/>
    <w:rsid w:val="00B7676C"/>
    <w:rsid w:val="00B800A2"/>
    <w:rsid w:val="00B8206A"/>
    <w:rsid w:val="00B84E7D"/>
    <w:rsid w:val="00B90BA3"/>
    <w:rsid w:val="00B946C0"/>
    <w:rsid w:val="00B947E8"/>
    <w:rsid w:val="00B96D88"/>
    <w:rsid w:val="00BA3A4E"/>
    <w:rsid w:val="00BA5025"/>
    <w:rsid w:val="00BA7963"/>
    <w:rsid w:val="00BC100F"/>
    <w:rsid w:val="00BC5A9C"/>
    <w:rsid w:val="00BE256E"/>
    <w:rsid w:val="00BE2595"/>
    <w:rsid w:val="00BE395B"/>
    <w:rsid w:val="00BF1277"/>
    <w:rsid w:val="00BF54BF"/>
    <w:rsid w:val="00C01307"/>
    <w:rsid w:val="00C20DA6"/>
    <w:rsid w:val="00C33A43"/>
    <w:rsid w:val="00C34C20"/>
    <w:rsid w:val="00C44D61"/>
    <w:rsid w:val="00C50E4C"/>
    <w:rsid w:val="00C5223C"/>
    <w:rsid w:val="00C53120"/>
    <w:rsid w:val="00C56704"/>
    <w:rsid w:val="00C57C11"/>
    <w:rsid w:val="00C57DC8"/>
    <w:rsid w:val="00C62ED5"/>
    <w:rsid w:val="00C63F2F"/>
    <w:rsid w:val="00C667C3"/>
    <w:rsid w:val="00C70C58"/>
    <w:rsid w:val="00C77163"/>
    <w:rsid w:val="00C86B5D"/>
    <w:rsid w:val="00C87CAD"/>
    <w:rsid w:val="00C951A1"/>
    <w:rsid w:val="00C96056"/>
    <w:rsid w:val="00CA47FB"/>
    <w:rsid w:val="00CA7E0D"/>
    <w:rsid w:val="00CB0A45"/>
    <w:rsid w:val="00CB1C7A"/>
    <w:rsid w:val="00CB5B02"/>
    <w:rsid w:val="00CB74DD"/>
    <w:rsid w:val="00CC4460"/>
    <w:rsid w:val="00CC54E2"/>
    <w:rsid w:val="00CC6BB0"/>
    <w:rsid w:val="00CE2459"/>
    <w:rsid w:val="00CE3755"/>
    <w:rsid w:val="00CE652C"/>
    <w:rsid w:val="00CE7CE9"/>
    <w:rsid w:val="00CF00BF"/>
    <w:rsid w:val="00CF3DA8"/>
    <w:rsid w:val="00CF6003"/>
    <w:rsid w:val="00D0085B"/>
    <w:rsid w:val="00D0418C"/>
    <w:rsid w:val="00D13A16"/>
    <w:rsid w:val="00D13C17"/>
    <w:rsid w:val="00D1495D"/>
    <w:rsid w:val="00D1591A"/>
    <w:rsid w:val="00D248FA"/>
    <w:rsid w:val="00D251E9"/>
    <w:rsid w:val="00D3022A"/>
    <w:rsid w:val="00D3158B"/>
    <w:rsid w:val="00D347FA"/>
    <w:rsid w:val="00D34F96"/>
    <w:rsid w:val="00D46BAC"/>
    <w:rsid w:val="00D52279"/>
    <w:rsid w:val="00D548D3"/>
    <w:rsid w:val="00D60432"/>
    <w:rsid w:val="00D60933"/>
    <w:rsid w:val="00D60C3F"/>
    <w:rsid w:val="00D73522"/>
    <w:rsid w:val="00D755B6"/>
    <w:rsid w:val="00D76324"/>
    <w:rsid w:val="00D76930"/>
    <w:rsid w:val="00D83FAC"/>
    <w:rsid w:val="00D8492A"/>
    <w:rsid w:val="00D92B1A"/>
    <w:rsid w:val="00D959BF"/>
    <w:rsid w:val="00D963CD"/>
    <w:rsid w:val="00D97F12"/>
    <w:rsid w:val="00DB0ED7"/>
    <w:rsid w:val="00DB234C"/>
    <w:rsid w:val="00DB321B"/>
    <w:rsid w:val="00DB43FE"/>
    <w:rsid w:val="00DB5B53"/>
    <w:rsid w:val="00DB654A"/>
    <w:rsid w:val="00DC1DB4"/>
    <w:rsid w:val="00DD4EAD"/>
    <w:rsid w:val="00DE4596"/>
    <w:rsid w:val="00DE4A5D"/>
    <w:rsid w:val="00DE5D7B"/>
    <w:rsid w:val="00DE640F"/>
    <w:rsid w:val="00DE66F1"/>
    <w:rsid w:val="00DE6BF2"/>
    <w:rsid w:val="00DF09E2"/>
    <w:rsid w:val="00DF3229"/>
    <w:rsid w:val="00E00292"/>
    <w:rsid w:val="00E038A0"/>
    <w:rsid w:val="00E065CD"/>
    <w:rsid w:val="00E072D4"/>
    <w:rsid w:val="00E16AC7"/>
    <w:rsid w:val="00E229FB"/>
    <w:rsid w:val="00E26F4E"/>
    <w:rsid w:val="00E319D7"/>
    <w:rsid w:val="00E3373F"/>
    <w:rsid w:val="00E33749"/>
    <w:rsid w:val="00E36459"/>
    <w:rsid w:val="00E431A5"/>
    <w:rsid w:val="00E45B14"/>
    <w:rsid w:val="00E53AD4"/>
    <w:rsid w:val="00E5494D"/>
    <w:rsid w:val="00E54AAA"/>
    <w:rsid w:val="00E57281"/>
    <w:rsid w:val="00E63D91"/>
    <w:rsid w:val="00E71BE8"/>
    <w:rsid w:val="00E73D4A"/>
    <w:rsid w:val="00E8063E"/>
    <w:rsid w:val="00E90FC1"/>
    <w:rsid w:val="00E9295E"/>
    <w:rsid w:val="00E94606"/>
    <w:rsid w:val="00EC292D"/>
    <w:rsid w:val="00EC4DD1"/>
    <w:rsid w:val="00EC68A6"/>
    <w:rsid w:val="00EC7260"/>
    <w:rsid w:val="00ED245E"/>
    <w:rsid w:val="00ED2E24"/>
    <w:rsid w:val="00EE2017"/>
    <w:rsid w:val="00EF4D15"/>
    <w:rsid w:val="00F02799"/>
    <w:rsid w:val="00F07AD3"/>
    <w:rsid w:val="00F131F6"/>
    <w:rsid w:val="00F21EB1"/>
    <w:rsid w:val="00F224B8"/>
    <w:rsid w:val="00F25879"/>
    <w:rsid w:val="00F33DB4"/>
    <w:rsid w:val="00F42D19"/>
    <w:rsid w:val="00F42DB2"/>
    <w:rsid w:val="00F46979"/>
    <w:rsid w:val="00F501BB"/>
    <w:rsid w:val="00F5257F"/>
    <w:rsid w:val="00F53DE4"/>
    <w:rsid w:val="00F54327"/>
    <w:rsid w:val="00F54E34"/>
    <w:rsid w:val="00F55E6A"/>
    <w:rsid w:val="00F63AE0"/>
    <w:rsid w:val="00F647AB"/>
    <w:rsid w:val="00F65CFE"/>
    <w:rsid w:val="00F66098"/>
    <w:rsid w:val="00F67C61"/>
    <w:rsid w:val="00F70838"/>
    <w:rsid w:val="00F71664"/>
    <w:rsid w:val="00F75658"/>
    <w:rsid w:val="00F75937"/>
    <w:rsid w:val="00F864E0"/>
    <w:rsid w:val="00F91991"/>
    <w:rsid w:val="00FB4310"/>
    <w:rsid w:val="00FB5208"/>
    <w:rsid w:val="00FC04A2"/>
    <w:rsid w:val="00FC1CE9"/>
    <w:rsid w:val="00FC5D3D"/>
    <w:rsid w:val="00FD6178"/>
    <w:rsid w:val="00FD7A77"/>
    <w:rsid w:val="00FE1A62"/>
    <w:rsid w:val="00FE754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5"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Table Grid 7"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9">
    <w:name w:val="Normal"/>
    <w:qFormat/>
    <w:pPr>
      <w:suppressAutoHyphens/>
    </w:pPr>
    <w:rPr>
      <w:rFonts w:ascii="Garamond" w:eastAsia="Garamond" w:hAnsi="Garamond" w:cs="Garamond"/>
      <w:sz w:val="24"/>
      <w:szCs w:val="24"/>
      <w:lang w:eastAsia="ar-SA"/>
    </w:rPr>
  </w:style>
  <w:style w:type="paragraph" w:styleId="1">
    <w:name w:val="heading 1"/>
    <w:basedOn w:val="a9"/>
    <w:next w:val="a9"/>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
    <w:basedOn w:val="a9"/>
    <w:next w:val="a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9"/>
    <w:qFormat/>
    <w:pPr>
      <w:numPr>
        <w:ilvl w:val="2"/>
      </w:numPr>
      <w:outlineLvl w:val="2"/>
    </w:pPr>
  </w:style>
  <w:style w:type="paragraph" w:styleId="40">
    <w:name w:val="heading 4"/>
    <w:basedOn w:val="a9"/>
    <w:next w:val="a9"/>
    <w:qFormat/>
    <w:pPr>
      <w:keepNext/>
      <w:numPr>
        <w:ilvl w:val="3"/>
        <w:numId w:val="1"/>
      </w:numPr>
      <w:spacing w:line="360" w:lineRule="auto"/>
      <w:jc w:val="center"/>
      <w:outlineLvl w:val="3"/>
    </w:pPr>
    <w:rPr>
      <w:sz w:val="32"/>
      <w:szCs w:val="20"/>
    </w:rPr>
  </w:style>
  <w:style w:type="paragraph" w:styleId="50">
    <w:name w:val="heading 5"/>
    <w:basedOn w:val="a9"/>
    <w:next w:val="a9"/>
    <w:qFormat/>
    <w:pPr>
      <w:keepNext/>
      <w:widowControl w:val="0"/>
      <w:numPr>
        <w:ilvl w:val="4"/>
        <w:numId w:val="1"/>
      </w:numPr>
      <w:spacing w:after="120"/>
      <w:jc w:val="right"/>
      <w:outlineLvl w:val="4"/>
    </w:pPr>
    <w:rPr>
      <w:b/>
      <w:sz w:val="28"/>
      <w:szCs w:val="20"/>
    </w:rPr>
  </w:style>
  <w:style w:type="paragraph" w:styleId="6">
    <w:name w:val="heading 6"/>
    <w:basedOn w:val="a9"/>
    <w:next w:val="a9"/>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9"/>
    <w:next w:val="a9"/>
    <w:qFormat/>
    <w:pPr>
      <w:numPr>
        <w:ilvl w:val="6"/>
        <w:numId w:val="1"/>
      </w:numPr>
      <w:spacing w:before="240" w:after="60"/>
      <w:outlineLvl w:val="6"/>
    </w:pPr>
    <w:rPr>
      <w:rFonts w:ascii="IzhTitl" w:hAnsi="IzhTitl"/>
    </w:rPr>
  </w:style>
  <w:style w:type="paragraph" w:styleId="8">
    <w:name w:val="heading 8"/>
    <w:basedOn w:val="a9"/>
    <w:next w:val="a9"/>
    <w:qFormat/>
    <w:pPr>
      <w:numPr>
        <w:ilvl w:val="7"/>
        <w:numId w:val="1"/>
      </w:numPr>
      <w:spacing w:before="240" w:after="60"/>
      <w:outlineLvl w:val="7"/>
    </w:pPr>
    <w:rPr>
      <w:rFonts w:ascii="IzhTitl" w:hAnsi="IzhTitl"/>
      <w:i/>
      <w:iCs/>
    </w:rPr>
  </w:style>
  <w:style w:type="paragraph" w:styleId="9">
    <w:name w:val="heading 9"/>
    <w:basedOn w:val="a9"/>
    <w:next w:val="a9"/>
    <w:qFormat/>
    <w:pPr>
      <w:keepNext/>
      <w:widowControl w:val="0"/>
      <w:numPr>
        <w:ilvl w:val="8"/>
        <w:numId w:val="1"/>
      </w:numPr>
      <w:autoSpaceDE w:val="0"/>
      <w:spacing w:line="360" w:lineRule="auto"/>
      <w:outlineLvl w:val="8"/>
    </w:pPr>
    <w:rPr>
      <w:b/>
      <w:bCs/>
      <w:sz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d">
    <w:name w:val="Основной текст Знак"/>
    <w:rPr>
      <w:sz w:val="28"/>
      <w:szCs w:val="24"/>
      <w:lang w:val="ru-RU" w:eastAsia="ar-SA" w:bidi="ar-SA"/>
    </w:rPr>
  </w:style>
  <w:style w:type="character" w:customStyle="1" w:styleId="ae">
    <w:name w:val="Символ сноски"/>
    <w:rPr>
      <w:vertAlign w:val="superscript"/>
    </w:rPr>
  </w:style>
  <w:style w:type="character" w:styleId="af">
    <w:name w:val="page number"/>
    <w:basedOn w:val="61"/>
  </w:style>
  <w:style w:type="character" w:styleId="af0">
    <w:name w:val="Hyperlink"/>
    <w:rPr>
      <w:color w:val="0000FF"/>
      <w:u w:val="single"/>
    </w:rPr>
  </w:style>
  <w:style w:type="character" w:customStyle="1" w:styleId="af1">
    <w:name w:val="Верхний колонтитул Знак"/>
    <w:rPr>
      <w:sz w:val="28"/>
      <w:szCs w:val="24"/>
    </w:rPr>
  </w:style>
  <w:style w:type="character" w:customStyle="1" w:styleId="af2">
    <w:name w:val="Нижний колонтитул Знак"/>
    <w:rPr>
      <w:sz w:val="24"/>
      <w:szCs w:val="24"/>
    </w:rPr>
  </w:style>
  <w:style w:type="character" w:customStyle="1" w:styleId="21">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3">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4">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6">
    <w:name w:val="Основной текст с отступом 3 Знак"/>
    <w:link w:val="37"/>
    <w:rPr>
      <w:sz w:val="24"/>
    </w:rPr>
  </w:style>
  <w:style w:type="character" w:customStyle="1" w:styleId="af5">
    <w:name w:val="Символы концевой сноски"/>
    <w:rPr>
      <w:vertAlign w:val="superscript"/>
    </w:rPr>
  </w:style>
  <w:style w:type="character" w:styleId="af6">
    <w:name w:val="FollowedHyperlink"/>
    <w:rPr>
      <w:color w:val="800080"/>
      <w:u w:val="single"/>
    </w:rPr>
  </w:style>
  <w:style w:type="character" w:customStyle="1" w:styleId="af7">
    <w:name w:val="Текст Знак"/>
    <w:link w:val="af8"/>
    <w:rPr>
      <w:rFonts w:ascii="ISOCPEUR" w:hAnsi="ISOCPEUR" w:cs="ISOCPEUR"/>
    </w:rPr>
  </w:style>
  <w:style w:type="character" w:customStyle="1" w:styleId="hlmenu3">
    <w:name w:val="hlmenu3"/>
  </w:style>
  <w:style w:type="character" w:customStyle="1" w:styleId="af9">
    <w:name w:val="Схема документа Знак"/>
    <w:link w:val="afa"/>
    <w:rPr>
      <w:rFonts w:ascii="Helvetica" w:hAnsi="Helvetica" w:cs="Helvetica"/>
      <w:sz w:val="16"/>
      <w:szCs w:val="16"/>
    </w:rPr>
  </w:style>
  <w:style w:type="character" w:styleId="afb">
    <w:name w:val="Strong"/>
    <w:qFormat/>
    <w:rPr>
      <w:b/>
      <w:bCs/>
    </w:rPr>
  </w:style>
  <w:style w:type="character" w:customStyle="1" w:styleId="afc">
    <w:name w:val="Текст концевой сноски Знак"/>
    <w:basedOn w:val="61"/>
  </w:style>
  <w:style w:type="character" w:customStyle="1" w:styleId="afd">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e">
    <w:name w:val="Текст примечания Знак"/>
    <w:basedOn w:val="61"/>
    <w:link w:val="aff"/>
  </w:style>
  <w:style w:type="character" w:customStyle="1" w:styleId="aff0">
    <w:name w:val="Тема примечания Знак"/>
    <w:rPr>
      <w:b/>
      <w:bCs/>
    </w:rPr>
  </w:style>
  <w:style w:type="character" w:customStyle="1" w:styleId="aff1">
    <w:name w:val="знак сноски"/>
    <w:rPr>
      <w:vertAlign w:val="superscript"/>
    </w:rPr>
  </w:style>
  <w:style w:type="character" w:customStyle="1" w:styleId="aff2">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3">
    <w:name w:val="Подзаголовок Знак"/>
    <w:rPr>
      <w:rFonts w:ascii="OpenSymbol" w:hAnsi="OpenSymbol" w:cs="OpenSymbol"/>
      <w:b/>
    </w:rPr>
  </w:style>
  <w:style w:type="character" w:styleId="aff4">
    <w:name w:val="Emphasis"/>
    <w:qFormat/>
    <w:rPr>
      <w:i/>
      <w:iCs/>
    </w:rPr>
  </w:style>
  <w:style w:type="character" w:customStyle="1" w:styleId="aff5">
    <w:name w:val="ТаблицаСодержание Знак"/>
    <w:rPr>
      <w:color w:val="000000"/>
      <w:sz w:val="26"/>
      <w:szCs w:val="28"/>
      <w:shd w:val="clear" w:color="auto" w:fill="FFFFFF"/>
    </w:rPr>
  </w:style>
  <w:style w:type="character" w:customStyle="1" w:styleId="aff6">
    <w:name w:val="ПодписьРис Знак"/>
    <w:rPr>
      <w:sz w:val="28"/>
      <w:szCs w:val="26"/>
    </w:rPr>
  </w:style>
  <w:style w:type="character" w:customStyle="1" w:styleId="aff7">
    <w:name w:val="ТекстНадписи Знак"/>
    <w:rPr>
      <w:color w:val="000000"/>
      <w:sz w:val="26"/>
      <w:szCs w:val="26"/>
      <w:shd w:val="clear" w:color="auto" w:fill="FFFFFF"/>
    </w:rPr>
  </w:style>
  <w:style w:type="character" w:customStyle="1" w:styleId="aff8">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9">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a">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b">
    <w:name w:val="Обычный без отступа Знак"/>
    <w:rPr>
      <w:rFonts w:eastAsia="Impact"/>
    </w:rPr>
  </w:style>
  <w:style w:type="character" w:customStyle="1" w:styleId="affc">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d">
    <w:name w:val="Красная строка Знак"/>
    <w:link w:val="affe"/>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0">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1">
    <w:name w:val="Текст статьи Знак"/>
    <w:rPr>
      <w:sz w:val="28"/>
      <w:szCs w:val="28"/>
    </w:rPr>
  </w:style>
  <w:style w:type="character" w:customStyle="1" w:styleId="hl">
    <w:name w:val="hl"/>
    <w:rPr>
      <w:rFonts w:cs="Garamond"/>
    </w:rPr>
  </w:style>
  <w:style w:type="character" w:customStyle="1" w:styleId="afff2">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3">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4">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5">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6">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7">
    <w:name w:val="Основной шрифт"/>
  </w:style>
  <w:style w:type="character" w:customStyle="1" w:styleId="afff8">
    <w:name w:val="Электронная подпись Знак"/>
    <w:rPr>
      <w:color w:val="000000"/>
      <w:sz w:val="28"/>
      <w:szCs w:val="28"/>
      <w:lang w:val="uk-UA"/>
    </w:rPr>
  </w:style>
  <w:style w:type="character" w:customStyle="1" w:styleId="afff9">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a">
    <w:name w:val="текст ссылки Знак"/>
    <w:rPr>
      <w:color w:val="000000"/>
      <w:sz w:val="28"/>
      <w:szCs w:val="28"/>
      <w:lang w:val="uk-UA"/>
    </w:rPr>
  </w:style>
  <w:style w:type="character" w:customStyle="1" w:styleId="post-b">
    <w:name w:val="post-b"/>
  </w:style>
  <w:style w:type="character" w:customStyle="1" w:styleId="afffb">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c">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d">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e">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
    <w:name w:val="Текст виноски Знак"/>
    <w:rPr>
      <w:rFonts w:ascii="Garamond" w:eastAsia="Garamond" w:hAnsi="Garamond" w:cs="Garamond"/>
      <w:sz w:val="20"/>
      <w:szCs w:val="20"/>
      <w:lang w:val="ru-RU"/>
    </w:rPr>
  </w:style>
  <w:style w:type="character" w:customStyle="1" w:styleId="affff0">
    <w:name w:val="Верхній колонтитул Знак"/>
    <w:rPr>
      <w:rFonts w:ascii="Garamond" w:eastAsia="Garamond" w:hAnsi="Garamond" w:cs="Garamond"/>
      <w:sz w:val="24"/>
      <w:szCs w:val="24"/>
    </w:rPr>
  </w:style>
  <w:style w:type="character" w:customStyle="1" w:styleId="affff1">
    <w:name w:val="Нижній колонтитул Знак"/>
    <w:rPr>
      <w:rFonts w:ascii="Garamond" w:eastAsia="Garamond" w:hAnsi="Garamond" w:cs="Garamond"/>
      <w:sz w:val="24"/>
      <w:szCs w:val="24"/>
      <w:lang w:val="ru-RU"/>
    </w:rPr>
  </w:style>
  <w:style w:type="character" w:customStyle="1" w:styleId="affff2">
    <w:name w:val="Основний текст Знак"/>
    <w:rPr>
      <w:rFonts w:ascii="Garamond" w:eastAsia="Garamond" w:hAnsi="Garamond" w:cs="Garamond"/>
      <w:b/>
      <w:bCs/>
      <w:sz w:val="28"/>
      <w:szCs w:val="28"/>
    </w:rPr>
  </w:style>
  <w:style w:type="character" w:customStyle="1" w:styleId="affff3">
    <w:name w:val="Основний текст з відступом Знак"/>
    <w:rPr>
      <w:rFonts w:ascii="Garamond" w:eastAsia="Garamond" w:hAnsi="Garamond" w:cs="Garamond"/>
      <w:sz w:val="28"/>
      <w:szCs w:val="24"/>
    </w:rPr>
  </w:style>
  <w:style w:type="character" w:customStyle="1" w:styleId="affff4">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5">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6">
    <w:name w:val="Символи виноски"/>
    <w:rPr>
      <w:vertAlign w:val="superscript"/>
    </w:rPr>
  </w:style>
  <w:style w:type="character" w:customStyle="1" w:styleId="affff7">
    <w:name w:val="Стиль"/>
    <w:rPr>
      <w:rFonts w:ascii="Garamond" w:hAnsi="Garamond" w:cs="Garamond"/>
      <w:sz w:val="20"/>
      <w:vertAlign w:val="superscript"/>
    </w:rPr>
  </w:style>
  <w:style w:type="character" w:customStyle="1" w:styleId="affff8">
    <w:name w:val="текст виноски Знак"/>
  </w:style>
  <w:style w:type="character" w:customStyle="1" w:styleId="affff9">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a">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b">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c">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d">
    <w:name w:val="Вподбор подзаголовок"/>
    <w:rPr>
      <w:rFonts w:ascii="Garamond" w:hAnsi="Garamond" w:cs="Garamond"/>
      <w:b/>
      <w:sz w:val="28"/>
      <w:lang w:val="uk-UA"/>
    </w:rPr>
  </w:style>
  <w:style w:type="character" w:customStyle="1" w:styleId="affffe">
    <w:name w:val="Таблица знак Знак Знак"/>
    <w:rPr>
      <w:sz w:val="26"/>
      <w:szCs w:val="26"/>
    </w:rPr>
  </w:style>
  <w:style w:type="character" w:customStyle="1" w:styleId="afffff">
    <w:name w:val="Рисунок Знак Знак"/>
    <w:rPr>
      <w:sz w:val="24"/>
      <w:szCs w:val="24"/>
    </w:rPr>
  </w:style>
  <w:style w:type="character" w:customStyle="1" w:styleId="afffff0">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1">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2">
    <w:name w:val="Пример (символ)"/>
    <w:rPr>
      <w:rFonts w:ascii="Mincho" w:hAnsi="Mincho" w:cs="Mincho"/>
      <w:sz w:val="26"/>
    </w:rPr>
  </w:style>
  <w:style w:type="character" w:customStyle="1" w:styleId="afffff3">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4">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5">
    <w:name w:val="Цитація Знак"/>
    <w:rPr>
      <w:i/>
      <w:iCs/>
      <w:sz w:val="24"/>
      <w:szCs w:val="24"/>
      <w:lang w:val="uk-UA"/>
    </w:rPr>
  </w:style>
  <w:style w:type="character" w:customStyle="1" w:styleId="afffff6">
    <w:name w:val="Насичена цитата Знак"/>
    <w:rPr>
      <w:b/>
      <w:bCs/>
      <w:i/>
      <w:iCs/>
      <w:sz w:val="24"/>
      <w:szCs w:val="24"/>
      <w:lang w:val="uk-UA"/>
    </w:rPr>
  </w:style>
  <w:style w:type="character" w:customStyle="1" w:styleId="afffff7">
    <w:name w:val="Слабке виокремлення"/>
    <w:rPr>
      <w:i/>
      <w:iCs/>
    </w:rPr>
  </w:style>
  <w:style w:type="character" w:customStyle="1" w:styleId="afffff8">
    <w:name w:val="Сильне виокремлення"/>
    <w:rPr>
      <w:b/>
      <w:bCs/>
    </w:rPr>
  </w:style>
  <w:style w:type="character" w:customStyle="1" w:styleId="afffff9">
    <w:name w:val="Слабке посилання"/>
    <w:rPr>
      <w:smallCaps/>
    </w:rPr>
  </w:style>
  <w:style w:type="character" w:customStyle="1" w:styleId="afffffa">
    <w:name w:val="Сильне посилання"/>
    <w:rPr>
      <w:smallCaps/>
      <w:spacing w:val="5"/>
      <w:u w:val="single"/>
    </w:rPr>
  </w:style>
  <w:style w:type="character" w:customStyle="1" w:styleId="afffffb">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c">
    <w:name w:val="текст сноски Знак Знак"/>
    <w:rPr>
      <w:sz w:val="16"/>
      <w:lang w:val="ru-RU" w:eastAsia="ar-SA" w:bidi="ar-SA"/>
    </w:rPr>
  </w:style>
  <w:style w:type="character" w:customStyle="1" w:styleId="afffffd">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e">
    <w:name w:val="Приветствие Знак"/>
    <w:rPr>
      <w:sz w:val="24"/>
    </w:rPr>
  </w:style>
  <w:style w:type="character" w:customStyle="1" w:styleId="affffff">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0">
    <w:name w:val="Сноска_"/>
    <w:link w:val="affffff1"/>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2">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3">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5">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7">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8">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9">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a">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b">
    <w:name w:val="???????? ????? ??????"/>
    <w:rPr>
      <w:sz w:val="20"/>
      <w:szCs w:val="20"/>
    </w:rPr>
  </w:style>
  <w:style w:type="character" w:customStyle="1" w:styleId="1fa">
    <w:name w:val="???????? ????? ??????1"/>
    <w:rPr>
      <w:sz w:val="20"/>
      <w:szCs w:val="20"/>
    </w:rPr>
  </w:style>
  <w:style w:type="character" w:customStyle="1" w:styleId="affffffc">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d">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e">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
    <w:name w:val="Обычный без проверки"/>
    <w:rPr>
      <w:i/>
      <w:sz w:val="24"/>
      <w:lang w:val="ru-RU"/>
    </w:rPr>
  </w:style>
  <w:style w:type="character" w:customStyle="1" w:styleId="afffffff0">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2">
    <w:name w:val="Маркеры списка"/>
    <w:rPr>
      <w:rFonts w:ascii="TimesET" w:eastAsia="TimesET" w:hAnsi="TimesET" w:cs="TimesET"/>
    </w:rPr>
  </w:style>
  <w:style w:type="paragraph" w:customStyle="1" w:styleId="afffffff3">
    <w:name w:val="Заголовок"/>
    <w:next w:val="a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9"/>
    <w:link w:val="1ff"/>
    <w:pPr>
      <w:spacing w:after="120"/>
    </w:pPr>
    <w:rPr>
      <w:sz w:val="28"/>
    </w:rPr>
  </w:style>
  <w:style w:type="paragraph" w:styleId="afffffff5">
    <w:name w:val="List"/>
    <w:basedOn w:val="a9"/>
    <w:pPr>
      <w:tabs>
        <w:tab w:val="left" w:pos="644"/>
      </w:tabs>
      <w:spacing w:before="60" w:after="60"/>
      <w:ind w:left="624" w:hanging="340"/>
    </w:pPr>
    <w:rPr>
      <w:sz w:val="26"/>
    </w:rPr>
  </w:style>
  <w:style w:type="paragraph" w:customStyle="1" w:styleId="2fd">
    <w:name w:val="Название2"/>
    <w:basedOn w:val="a9"/>
    <w:pPr>
      <w:suppressLineNumbers/>
      <w:spacing w:before="120" w:after="120"/>
    </w:pPr>
    <w:rPr>
      <w:rFonts w:cs="Times New Roman CYR"/>
      <w:i/>
      <w:iCs/>
    </w:rPr>
  </w:style>
  <w:style w:type="paragraph" w:customStyle="1" w:styleId="2fe">
    <w:name w:val="Указатель2"/>
    <w:basedOn w:val="a9"/>
    <w:pPr>
      <w:suppressLineNumbers/>
    </w:pPr>
    <w:rPr>
      <w:rFonts w:cs="Times New Roman CYR"/>
    </w:rPr>
  </w:style>
  <w:style w:type="paragraph" w:styleId="1ff0">
    <w:name w:val="toc 1"/>
    <w:aliases w:val="Дисс. Оглавление 1"/>
    <w:basedOn w:val="a9"/>
    <w:next w:val="a9"/>
    <w:qFormat/>
    <w:pPr>
      <w:tabs>
        <w:tab w:val="left" w:pos="960"/>
        <w:tab w:val="left" w:pos="1276"/>
        <w:tab w:val="right" w:leader="dot" w:pos="9639"/>
      </w:tabs>
      <w:spacing w:before="120" w:after="120"/>
    </w:pPr>
    <w:rPr>
      <w:b/>
      <w:caps/>
      <w:szCs w:val="20"/>
    </w:rPr>
  </w:style>
  <w:style w:type="paragraph" w:styleId="afffffff6">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9"/>
    <w:pPr>
      <w:spacing w:line="240" w:lineRule="atLeast"/>
      <w:jc w:val="both"/>
    </w:pPr>
  </w:style>
  <w:style w:type="paragraph" w:styleId="afffffff7">
    <w:name w:val="header"/>
    <w:basedOn w:val="a9"/>
    <w:pPr>
      <w:tabs>
        <w:tab w:val="center" w:pos="4677"/>
        <w:tab w:val="right" w:pos="9355"/>
      </w:tabs>
      <w:spacing w:line="240" w:lineRule="atLeast"/>
      <w:ind w:firstLine="700"/>
      <w:jc w:val="both"/>
    </w:pPr>
    <w:rPr>
      <w:sz w:val="28"/>
    </w:rPr>
  </w:style>
  <w:style w:type="paragraph" w:customStyle="1" w:styleId="1ff1">
    <w:name w:val="Стиль 1 Знак Знак"/>
    <w:basedOn w:val="a9"/>
    <w:next w:val="a9"/>
    <w:pPr>
      <w:shd w:val="clear" w:color="auto" w:fill="FFFFFF"/>
      <w:autoSpaceDE w:val="0"/>
      <w:spacing w:line="360" w:lineRule="auto"/>
      <w:ind w:firstLine="709"/>
      <w:jc w:val="both"/>
    </w:pPr>
    <w:rPr>
      <w:sz w:val="28"/>
      <w:szCs w:val="20"/>
    </w:rPr>
  </w:style>
  <w:style w:type="paragraph" w:styleId="afffffff8">
    <w:name w:val="Title"/>
    <w:basedOn w:val="a9"/>
    <w:next w:val="afffffff9"/>
    <w:qFormat/>
    <w:pPr>
      <w:spacing w:line="360" w:lineRule="auto"/>
      <w:jc w:val="center"/>
    </w:pPr>
    <w:rPr>
      <w:caps/>
      <w:sz w:val="32"/>
      <w:szCs w:val="20"/>
    </w:rPr>
  </w:style>
  <w:style w:type="paragraph" w:styleId="afffffff9">
    <w:name w:val="Subtitle"/>
    <w:basedOn w:val="a9"/>
    <w:next w:val="afffffff4"/>
    <w:qFormat/>
    <w:pPr>
      <w:widowControl w:val="0"/>
      <w:jc w:val="center"/>
    </w:pPr>
    <w:rPr>
      <w:rFonts w:ascii="OpenSymbol" w:hAnsi="OpenSymbol" w:cs="OpenSymbol"/>
      <w:b/>
      <w:sz w:val="20"/>
      <w:szCs w:val="20"/>
    </w:rPr>
  </w:style>
  <w:style w:type="paragraph" w:styleId="afffffffa">
    <w:name w:val="footer"/>
    <w:basedOn w:val="a9"/>
    <w:pPr>
      <w:tabs>
        <w:tab w:val="center" w:pos="4677"/>
        <w:tab w:val="right" w:pos="9355"/>
      </w:tabs>
    </w:pPr>
  </w:style>
  <w:style w:type="paragraph" w:styleId="a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9"/>
    <w:link w:val="3f2"/>
    <w:pPr>
      <w:spacing w:after="120"/>
      <w:ind w:left="283"/>
    </w:pPr>
    <w:rPr>
      <w:sz w:val="28"/>
    </w:rPr>
  </w:style>
  <w:style w:type="paragraph" w:customStyle="1" w:styleId="230">
    <w:name w:val="Основной текст 23"/>
    <w:basedOn w:val="a9"/>
    <w:pPr>
      <w:spacing w:after="120" w:line="480" w:lineRule="auto"/>
    </w:pPr>
  </w:style>
  <w:style w:type="paragraph" w:customStyle="1" w:styleId="321">
    <w:name w:val="Основной текст 32"/>
    <w:basedOn w:val="a9"/>
    <w:pPr>
      <w:spacing w:after="120"/>
    </w:pPr>
    <w:rPr>
      <w:sz w:val="16"/>
      <w:szCs w:val="16"/>
    </w:rPr>
  </w:style>
  <w:style w:type="paragraph" w:customStyle="1" w:styleId="afffffffc">
    <w:name w:val="Автор"/>
    <w:basedOn w:val="a9"/>
    <w:next w:val="1"/>
    <w:pPr>
      <w:widowControl w:val="0"/>
      <w:spacing w:after="120" w:line="360" w:lineRule="auto"/>
      <w:ind w:firstLine="567"/>
      <w:jc w:val="right"/>
    </w:pPr>
    <w:rPr>
      <w:sz w:val="28"/>
      <w:szCs w:val="20"/>
    </w:rPr>
  </w:style>
  <w:style w:type="paragraph" w:customStyle="1" w:styleId="Name">
    <w:name w:val="Name"/>
    <w:basedOn w:val="a9"/>
    <w:next w:val="afffffffc"/>
    <w:pPr>
      <w:widowControl w:val="0"/>
      <w:spacing w:line="360" w:lineRule="auto"/>
    </w:pPr>
    <w:rPr>
      <w:sz w:val="18"/>
      <w:szCs w:val="20"/>
      <w:lang w:val="en-US"/>
    </w:rPr>
  </w:style>
  <w:style w:type="paragraph" w:customStyle="1" w:styleId="afffffffd">
    <w:name w:val="ЭлАдрес"/>
    <w:basedOn w:val="a9"/>
    <w:next w:val="a9"/>
    <w:pPr>
      <w:widowControl w:val="0"/>
      <w:spacing w:after="120" w:line="360" w:lineRule="auto"/>
      <w:jc w:val="right"/>
    </w:pPr>
    <w:rPr>
      <w:sz w:val="20"/>
      <w:szCs w:val="20"/>
      <w:lang w:val="en-GB"/>
    </w:rPr>
  </w:style>
  <w:style w:type="paragraph" w:customStyle="1" w:styleId="250">
    <w:name w:val="Основной текст с отступом 25"/>
    <w:basedOn w:val="a9"/>
    <w:pPr>
      <w:widowControl w:val="0"/>
      <w:spacing w:line="360" w:lineRule="auto"/>
      <w:ind w:right="105" w:firstLine="660"/>
      <w:jc w:val="both"/>
    </w:pPr>
    <w:rPr>
      <w:sz w:val="28"/>
      <w:szCs w:val="20"/>
    </w:rPr>
  </w:style>
  <w:style w:type="paragraph" w:customStyle="1" w:styleId="3f3">
    <w:name w:val="Цитата3"/>
    <w:basedOn w:val="a9"/>
    <w:pPr>
      <w:widowControl w:val="0"/>
      <w:spacing w:line="360" w:lineRule="auto"/>
      <w:ind w:left="567" w:right="567"/>
      <w:jc w:val="center"/>
    </w:pPr>
    <w:rPr>
      <w:sz w:val="28"/>
      <w:szCs w:val="20"/>
    </w:rPr>
  </w:style>
  <w:style w:type="paragraph" w:customStyle="1" w:styleId="341">
    <w:name w:val="Основной текст с отступом 34"/>
    <w:basedOn w:val="a9"/>
    <w:pPr>
      <w:widowControl w:val="0"/>
      <w:spacing w:line="360" w:lineRule="auto"/>
      <w:ind w:firstLine="567"/>
      <w:jc w:val="both"/>
    </w:pPr>
    <w:rPr>
      <w:szCs w:val="20"/>
    </w:rPr>
  </w:style>
  <w:style w:type="paragraph" w:customStyle="1" w:styleId="afffffffe">
    <w:name w:val="Название таблицы"/>
    <w:basedOn w:val="afffffffb"/>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9"/>
    <w:pPr>
      <w:widowControl w:val="0"/>
      <w:spacing w:line="360" w:lineRule="auto"/>
      <w:jc w:val="both"/>
    </w:pPr>
    <w:rPr>
      <w:szCs w:val="20"/>
      <w:lang w:val="en-US"/>
    </w:rPr>
  </w:style>
  <w:style w:type="paragraph" w:customStyle="1" w:styleId="-2">
    <w:name w:val="-Текст2"/>
    <w:basedOn w:val="a9"/>
    <w:pPr>
      <w:widowControl w:val="0"/>
      <w:spacing w:line="360" w:lineRule="auto"/>
      <w:ind w:firstLine="601"/>
      <w:jc w:val="both"/>
    </w:pPr>
    <w:rPr>
      <w:szCs w:val="20"/>
      <w:lang w:val="en-US"/>
    </w:rPr>
  </w:style>
  <w:style w:type="paragraph" w:customStyle="1" w:styleId="affffffff">
    <w:name w:val="Стандарт"/>
    <w:basedOn w:val="a9"/>
    <w:pPr>
      <w:spacing w:line="312" w:lineRule="auto"/>
      <w:ind w:firstLine="720"/>
      <w:jc w:val="both"/>
    </w:pPr>
    <w:rPr>
      <w:sz w:val="26"/>
      <w:szCs w:val="20"/>
    </w:rPr>
  </w:style>
  <w:style w:type="paragraph" w:customStyle="1" w:styleId="2ff">
    <w:name w:val="Название объекта2"/>
    <w:basedOn w:val="a9"/>
    <w:next w:val="a9"/>
    <w:pPr>
      <w:widowControl w:val="0"/>
      <w:jc w:val="right"/>
    </w:pPr>
    <w:rPr>
      <w:b/>
      <w:szCs w:val="20"/>
    </w:rPr>
  </w:style>
  <w:style w:type="paragraph" w:customStyle="1" w:styleId="affffffff0">
    <w:name w:val="Монография"/>
    <w:basedOn w:val="afffffff4"/>
    <w:pPr>
      <w:widowControl w:val="0"/>
      <w:spacing w:after="0" w:line="360" w:lineRule="auto"/>
      <w:ind w:firstLine="720"/>
      <w:jc w:val="both"/>
    </w:pPr>
    <w:rPr>
      <w:sz w:val="24"/>
      <w:szCs w:val="20"/>
    </w:rPr>
  </w:style>
  <w:style w:type="paragraph" w:customStyle="1" w:styleId="xl28">
    <w:name w:val="xl28"/>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9"/>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9"/>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9"/>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9"/>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9"/>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9"/>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9"/>
    <w:pPr>
      <w:pBdr>
        <w:top w:val="single" w:sz="4" w:space="0" w:color="000000"/>
        <w:bottom w:val="single" w:sz="4" w:space="0" w:color="000000"/>
      </w:pBdr>
      <w:spacing w:before="280" w:after="280"/>
    </w:pPr>
    <w:rPr>
      <w:rFonts w:ascii="Impact" w:hAnsi="Impact" w:cs="Impact"/>
    </w:rPr>
  </w:style>
  <w:style w:type="paragraph" w:customStyle="1" w:styleId="xl40">
    <w:name w:val="xl40"/>
    <w:basedOn w:val="a9"/>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9"/>
    <w:pPr>
      <w:pBdr>
        <w:top w:val="single" w:sz="4" w:space="0" w:color="000000"/>
        <w:bottom w:val="single" w:sz="4" w:space="0" w:color="000000"/>
      </w:pBdr>
      <w:spacing w:before="280" w:after="280"/>
    </w:pPr>
    <w:rPr>
      <w:rFonts w:ascii="Impact" w:hAnsi="Impact" w:cs="Impact"/>
    </w:rPr>
  </w:style>
  <w:style w:type="paragraph" w:customStyle="1" w:styleId="xl42">
    <w:name w:val="xl42"/>
    <w:basedOn w:val="a9"/>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9"/>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9"/>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9"/>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9"/>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9"/>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9"/>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9"/>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9"/>
    <w:pPr>
      <w:pBdr>
        <w:top w:val="double" w:sz="1" w:space="0" w:color="000000"/>
        <w:left w:val="single" w:sz="4" w:space="0" w:color="000000"/>
        <w:right w:val="single" w:sz="4" w:space="0" w:color="000000"/>
      </w:pBdr>
      <w:spacing w:before="280" w:after="280"/>
      <w:jc w:val="center"/>
      <w:textAlignment w:val="center"/>
    </w:pPr>
  </w:style>
  <w:style w:type="paragraph" w:styleId="affffffff1">
    <w:name w:val="Normal (Web)"/>
    <w:basedOn w:val="a9"/>
    <w:pPr>
      <w:spacing w:before="280" w:after="280"/>
    </w:pPr>
    <w:rPr>
      <w:color w:val="000000"/>
    </w:rPr>
  </w:style>
  <w:style w:type="paragraph" w:customStyle="1" w:styleId="rvps698610">
    <w:name w:val="rvps698610"/>
    <w:basedOn w:val="a9"/>
    <w:pPr>
      <w:spacing w:after="100"/>
      <w:ind w:right="200"/>
    </w:pPr>
  </w:style>
  <w:style w:type="paragraph" w:styleId="3f4">
    <w:name w:val="toc 3"/>
    <w:basedOn w:val="a9"/>
    <w:next w:val="a9"/>
    <w:link w:val="3f5"/>
    <w:pPr>
      <w:widowControl w:val="0"/>
      <w:tabs>
        <w:tab w:val="right" w:leader="dot" w:pos="9061"/>
      </w:tabs>
      <w:spacing w:line="360" w:lineRule="auto"/>
      <w:ind w:left="278" w:firstLine="567"/>
    </w:pPr>
    <w:rPr>
      <w:sz w:val="28"/>
      <w:szCs w:val="20"/>
    </w:rPr>
  </w:style>
  <w:style w:type="paragraph" w:styleId="2ff0">
    <w:name w:val="toc 2"/>
    <w:basedOn w:val="a9"/>
    <w:next w:val="a9"/>
    <w:qFormat/>
    <w:pPr>
      <w:widowControl w:val="0"/>
      <w:tabs>
        <w:tab w:val="right" w:leader="dot" w:pos="9072"/>
      </w:tabs>
      <w:spacing w:before="40" w:after="40"/>
      <w:ind w:left="278" w:right="567" w:firstLine="6"/>
    </w:pPr>
    <w:rPr>
      <w:sz w:val="28"/>
      <w:szCs w:val="20"/>
    </w:rPr>
  </w:style>
  <w:style w:type="paragraph" w:customStyle="1" w:styleId="2ff1">
    <w:name w:val="Текст2"/>
    <w:basedOn w:val="a9"/>
    <w:rPr>
      <w:rFonts w:ascii="ISOCPEUR" w:hAnsi="ISOCPEUR" w:cs="ISOCPEUR"/>
      <w:sz w:val="20"/>
      <w:szCs w:val="20"/>
    </w:rPr>
  </w:style>
  <w:style w:type="paragraph" w:customStyle="1" w:styleId="1ff3">
    <w:name w:val="Стиль1"/>
    <w:basedOn w:val="a9"/>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9"/>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9"/>
    <w:pPr>
      <w:overflowPunct w:val="0"/>
      <w:autoSpaceDE w:val="0"/>
      <w:jc w:val="center"/>
      <w:textAlignment w:val="baseline"/>
    </w:pPr>
    <w:rPr>
      <w:rFonts w:ascii="OpenSymbol" w:hAnsi="OpenSymbol" w:cs="OpenSymbol"/>
      <w:b/>
      <w:sz w:val="16"/>
      <w:szCs w:val="16"/>
    </w:rPr>
  </w:style>
  <w:style w:type="paragraph" w:customStyle="1" w:styleId="TabZag">
    <w:name w:val="Tab Zag"/>
    <w:basedOn w:val="a9"/>
    <w:pPr>
      <w:overflowPunct w:val="0"/>
      <w:autoSpaceDE w:val="0"/>
      <w:spacing w:before="120" w:after="120"/>
      <w:jc w:val="center"/>
      <w:textAlignment w:val="baseline"/>
    </w:pPr>
    <w:rPr>
      <w:rFonts w:ascii="OpenSymbol" w:hAnsi="OpenSymbol" w:cs="OpenSymbol"/>
      <w:b/>
      <w:caps/>
      <w:sz w:val="18"/>
      <w:szCs w:val="18"/>
    </w:rPr>
  </w:style>
  <w:style w:type="paragraph" w:styleId="affffffff2">
    <w:name w:val="TOC Heading"/>
    <w:basedOn w:val="1"/>
    <w:next w:val="a9"/>
    <w:uiPriority w:val="39"/>
    <w:qFormat/>
    <w:pPr>
      <w:widowControl w:val="0"/>
      <w:numPr>
        <w:numId w:val="0"/>
      </w:numPr>
      <w:spacing w:line="360" w:lineRule="auto"/>
      <w:ind w:firstLine="567"/>
      <w:jc w:val="both"/>
    </w:pPr>
  </w:style>
  <w:style w:type="paragraph" w:customStyle="1" w:styleId="2ff2">
    <w:name w:val="Схема документа2"/>
    <w:basedOn w:val="a9"/>
    <w:pPr>
      <w:widowControl w:val="0"/>
      <w:spacing w:line="360" w:lineRule="auto"/>
      <w:ind w:firstLine="567"/>
      <w:jc w:val="both"/>
    </w:pPr>
    <w:rPr>
      <w:rFonts w:ascii="Helvetica" w:hAnsi="Helvetica" w:cs="Helvetica"/>
      <w:sz w:val="16"/>
      <w:szCs w:val="16"/>
    </w:rPr>
  </w:style>
  <w:style w:type="paragraph" w:styleId="affffffff3">
    <w:name w:val="endnote text"/>
    <w:basedOn w:val="a9"/>
    <w:pPr>
      <w:widowControl w:val="0"/>
      <w:spacing w:line="360" w:lineRule="auto"/>
      <w:ind w:firstLine="567"/>
      <w:jc w:val="both"/>
    </w:pPr>
    <w:rPr>
      <w:sz w:val="20"/>
      <w:szCs w:val="20"/>
    </w:rPr>
  </w:style>
  <w:style w:type="paragraph" w:customStyle="1" w:styleId="font5">
    <w:name w:val="font5"/>
    <w:basedOn w:val="a9"/>
    <w:pPr>
      <w:spacing w:before="280" w:after="280"/>
    </w:pPr>
    <w:rPr>
      <w:sz w:val="28"/>
      <w:szCs w:val="28"/>
    </w:rPr>
  </w:style>
  <w:style w:type="paragraph" w:customStyle="1" w:styleId="font6">
    <w:name w:val="font6"/>
    <w:basedOn w:val="a9"/>
    <w:pPr>
      <w:spacing w:before="280" w:after="280"/>
    </w:pPr>
    <w:rPr>
      <w:b/>
      <w:bCs/>
      <w:sz w:val="28"/>
      <w:szCs w:val="28"/>
    </w:rPr>
  </w:style>
  <w:style w:type="paragraph" w:customStyle="1" w:styleId="font7">
    <w:name w:val="font7"/>
    <w:basedOn w:val="a9"/>
    <w:pPr>
      <w:spacing w:before="280" w:after="280"/>
    </w:pPr>
    <w:rPr>
      <w:color w:val="333333"/>
      <w:sz w:val="28"/>
      <w:szCs w:val="28"/>
    </w:rPr>
  </w:style>
  <w:style w:type="paragraph" w:customStyle="1" w:styleId="font8">
    <w:name w:val="font8"/>
    <w:basedOn w:val="a9"/>
    <w:pPr>
      <w:spacing w:before="280" w:after="280"/>
    </w:pPr>
    <w:rPr>
      <w:color w:val="000000"/>
      <w:sz w:val="28"/>
      <w:szCs w:val="28"/>
    </w:rPr>
  </w:style>
  <w:style w:type="paragraph" w:customStyle="1" w:styleId="xl65">
    <w:name w:val="xl65"/>
    <w:basedOn w:val="a9"/>
    <w:pPr>
      <w:spacing w:before="280" w:after="280"/>
      <w:jc w:val="both"/>
    </w:pPr>
    <w:rPr>
      <w:b/>
      <w:bCs/>
      <w:sz w:val="28"/>
      <w:szCs w:val="28"/>
    </w:rPr>
  </w:style>
  <w:style w:type="paragraph" w:customStyle="1" w:styleId="xl66">
    <w:name w:val="xl66"/>
    <w:basedOn w:val="a9"/>
    <w:pPr>
      <w:spacing w:before="280" w:after="280"/>
      <w:jc w:val="both"/>
    </w:pPr>
    <w:rPr>
      <w:sz w:val="28"/>
      <w:szCs w:val="28"/>
    </w:rPr>
  </w:style>
  <w:style w:type="paragraph" w:customStyle="1" w:styleId="xl67">
    <w:name w:val="xl67"/>
    <w:basedOn w:val="a9"/>
    <w:pPr>
      <w:spacing w:before="280" w:after="280"/>
    </w:pPr>
    <w:rPr>
      <w:b/>
      <w:bCs/>
      <w:color w:val="000000"/>
      <w:sz w:val="28"/>
      <w:szCs w:val="28"/>
    </w:rPr>
  </w:style>
  <w:style w:type="paragraph" w:customStyle="1" w:styleId="xl68">
    <w:name w:val="xl68"/>
    <w:basedOn w:val="a9"/>
    <w:pPr>
      <w:spacing w:before="280" w:after="280"/>
      <w:jc w:val="both"/>
    </w:pPr>
    <w:rPr>
      <w:b/>
      <w:bCs/>
      <w:color w:val="000000"/>
      <w:sz w:val="28"/>
      <w:szCs w:val="28"/>
    </w:rPr>
  </w:style>
  <w:style w:type="paragraph" w:customStyle="1" w:styleId="xl69">
    <w:name w:val="xl69"/>
    <w:basedOn w:val="a9"/>
    <w:pPr>
      <w:spacing w:before="280" w:after="280"/>
      <w:jc w:val="both"/>
    </w:pPr>
    <w:rPr>
      <w:color w:val="333333"/>
      <w:sz w:val="28"/>
      <w:szCs w:val="28"/>
    </w:rPr>
  </w:style>
  <w:style w:type="paragraph" w:customStyle="1" w:styleId="xl70">
    <w:name w:val="xl70"/>
    <w:basedOn w:val="a9"/>
    <w:pPr>
      <w:spacing w:before="280" w:after="280"/>
      <w:jc w:val="both"/>
    </w:pPr>
    <w:rPr>
      <w:b/>
      <w:bCs/>
      <w:color w:val="333333"/>
      <w:sz w:val="28"/>
      <w:szCs w:val="28"/>
    </w:rPr>
  </w:style>
  <w:style w:type="paragraph" w:customStyle="1" w:styleId="xl71">
    <w:name w:val="xl71"/>
    <w:basedOn w:val="a9"/>
    <w:pPr>
      <w:spacing w:before="280" w:after="280"/>
    </w:pPr>
    <w:rPr>
      <w:sz w:val="28"/>
      <w:szCs w:val="28"/>
    </w:rPr>
  </w:style>
  <w:style w:type="paragraph" w:customStyle="1" w:styleId="xl72">
    <w:name w:val="xl72"/>
    <w:basedOn w:val="a9"/>
    <w:pPr>
      <w:spacing w:before="280" w:after="280"/>
      <w:jc w:val="both"/>
    </w:pPr>
    <w:rPr>
      <w:sz w:val="28"/>
      <w:szCs w:val="28"/>
    </w:rPr>
  </w:style>
  <w:style w:type="paragraph" w:styleId="affffffff4">
    <w:name w:val="Balloon Text"/>
    <w:basedOn w:val="a9"/>
    <w:link w:val="1ff4"/>
    <w:pPr>
      <w:widowControl w:val="0"/>
      <w:ind w:firstLine="567"/>
      <w:jc w:val="both"/>
    </w:pPr>
    <w:rPr>
      <w:rFonts w:ascii="Helvetica" w:hAnsi="Helvetica" w:cs="Helvetica"/>
      <w:sz w:val="16"/>
      <w:szCs w:val="16"/>
    </w:rPr>
  </w:style>
  <w:style w:type="paragraph" w:styleId="affffffff5">
    <w:name w:val="Bibliography"/>
    <w:basedOn w:val="a9"/>
    <w:next w:val="a9"/>
    <w:pPr>
      <w:widowControl w:val="0"/>
      <w:spacing w:line="360" w:lineRule="auto"/>
      <w:ind w:firstLine="567"/>
      <w:jc w:val="both"/>
    </w:pPr>
    <w:rPr>
      <w:sz w:val="28"/>
      <w:szCs w:val="20"/>
    </w:rPr>
  </w:style>
  <w:style w:type="paragraph" w:styleId="affffffff6">
    <w:name w:val="List Paragraph"/>
    <w:basedOn w:val="a9"/>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9"/>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9"/>
    <w:pPr>
      <w:spacing w:before="280" w:after="280"/>
    </w:pPr>
    <w:rPr>
      <w:i/>
      <w:iCs/>
      <w:sz w:val="28"/>
      <w:szCs w:val="28"/>
    </w:rPr>
  </w:style>
  <w:style w:type="paragraph" w:customStyle="1" w:styleId="font10">
    <w:name w:val="font10"/>
    <w:basedOn w:val="a9"/>
    <w:pPr>
      <w:spacing w:before="280" w:after="280"/>
    </w:pPr>
    <w:rPr>
      <w:b/>
      <w:bCs/>
      <w:i/>
      <w:iCs/>
      <w:sz w:val="28"/>
      <w:szCs w:val="28"/>
    </w:rPr>
  </w:style>
  <w:style w:type="paragraph" w:customStyle="1" w:styleId="font11">
    <w:name w:val="font11"/>
    <w:basedOn w:val="a9"/>
    <w:pPr>
      <w:spacing w:before="280" w:after="280"/>
    </w:pPr>
    <w:rPr>
      <w:i/>
      <w:iCs/>
      <w:color w:val="000000"/>
      <w:sz w:val="28"/>
      <w:szCs w:val="28"/>
    </w:rPr>
  </w:style>
  <w:style w:type="paragraph" w:customStyle="1" w:styleId="font12">
    <w:name w:val="font12"/>
    <w:basedOn w:val="a9"/>
    <w:pPr>
      <w:spacing w:before="280" w:after="280"/>
    </w:pPr>
    <w:rPr>
      <w:b/>
      <w:bCs/>
      <w:i/>
      <w:iCs/>
      <w:color w:val="000000"/>
      <w:sz w:val="28"/>
      <w:szCs w:val="28"/>
    </w:rPr>
  </w:style>
  <w:style w:type="paragraph" w:customStyle="1" w:styleId="xl63">
    <w:name w:val="xl63"/>
    <w:basedOn w:val="a9"/>
    <w:pPr>
      <w:spacing w:before="280" w:after="280"/>
      <w:jc w:val="both"/>
    </w:pPr>
    <w:rPr>
      <w:b/>
      <w:bCs/>
      <w:sz w:val="28"/>
      <w:szCs w:val="28"/>
    </w:rPr>
  </w:style>
  <w:style w:type="paragraph" w:customStyle="1" w:styleId="xl64">
    <w:name w:val="xl64"/>
    <w:basedOn w:val="a9"/>
    <w:pPr>
      <w:spacing w:before="280" w:after="280"/>
      <w:jc w:val="both"/>
    </w:pPr>
    <w:rPr>
      <w:sz w:val="28"/>
      <w:szCs w:val="28"/>
    </w:rPr>
  </w:style>
  <w:style w:type="paragraph" w:customStyle="1" w:styleId="xl73">
    <w:name w:val="xl73"/>
    <w:basedOn w:val="a9"/>
    <w:pPr>
      <w:spacing w:before="280" w:after="280"/>
    </w:pPr>
    <w:rPr>
      <w:i/>
      <w:iCs/>
      <w:sz w:val="28"/>
      <w:szCs w:val="28"/>
    </w:rPr>
  </w:style>
  <w:style w:type="paragraph" w:customStyle="1" w:styleId="xl74">
    <w:name w:val="xl74"/>
    <w:basedOn w:val="a9"/>
    <w:pPr>
      <w:spacing w:before="280" w:after="280"/>
      <w:jc w:val="both"/>
    </w:pPr>
    <w:rPr>
      <w:b/>
      <w:bCs/>
      <w:i/>
      <w:iCs/>
      <w:sz w:val="28"/>
      <w:szCs w:val="28"/>
    </w:rPr>
  </w:style>
  <w:style w:type="paragraph" w:customStyle="1" w:styleId="xl75">
    <w:name w:val="xl75"/>
    <w:basedOn w:val="a9"/>
    <w:pPr>
      <w:spacing w:before="280" w:after="280"/>
      <w:jc w:val="both"/>
    </w:pPr>
    <w:rPr>
      <w:i/>
      <w:iCs/>
      <w:sz w:val="28"/>
      <w:szCs w:val="28"/>
    </w:rPr>
  </w:style>
  <w:style w:type="paragraph" w:customStyle="1" w:styleId="xl76">
    <w:name w:val="xl76"/>
    <w:basedOn w:val="a9"/>
    <w:pPr>
      <w:spacing w:before="280" w:after="280"/>
    </w:pPr>
    <w:rPr>
      <w:b/>
      <w:bCs/>
      <w:color w:val="000000"/>
      <w:sz w:val="28"/>
      <w:szCs w:val="28"/>
    </w:rPr>
  </w:style>
  <w:style w:type="paragraph" w:customStyle="1" w:styleId="BodyText21">
    <w:name w:val="Body Text 21"/>
    <w:basedOn w:val="a9"/>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9"/>
    <w:rPr>
      <w:sz w:val="20"/>
      <w:szCs w:val="20"/>
    </w:rPr>
  </w:style>
  <w:style w:type="paragraph" w:styleId="affffffff7">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9">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9"/>
    <w:pPr>
      <w:spacing w:after="120"/>
      <w:ind w:left="849"/>
    </w:pPr>
    <w:rPr>
      <w:sz w:val="20"/>
      <w:szCs w:val="20"/>
    </w:rPr>
  </w:style>
  <w:style w:type="paragraph" w:customStyle="1" w:styleId="affffffffb">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9"/>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9"/>
    <w:pPr>
      <w:ind w:firstLine="600"/>
      <w:jc w:val="both"/>
    </w:pPr>
  </w:style>
  <w:style w:type="paragraph" w:customStyle="1" w:styleId="affffffffc">
    <w:name w:val="Знак Знак Знак Знак Знак Знак"/>
    <w:basedOn w:val="a9"/>
    <w:rPr>
      <w:rFonts w:ascii="MS Reference Specialty" w:hAnsi="MS Reference Specialty" w:cs="MS Reference Specialty"/>
      <w:sz w:val="20"/>
      <w:szCs w:val="20"/>
      <w:lang w:val="en-US"/>
    </w:rPr>
  </w:style>
  <w:style w:type="paragraph" w:customStyle="1" w:styleId="MainStyle">
    <w:name w:val="MainStyle"/>
    <w:basedOn w:val="a9"/>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9"/>
    <w:pPr>
      <w:spacing w:line="360" w:lineRule="auto"/>
      <w:jc w:val="center"/>
    </w:pPr>
    <w:rPr>
      <w:caps/>
      <w:sz w:val="28"/>
      <w:szCs w:val="20"/>
    </w:rPr>
  </w:style>
  <w:style w:type="paragraph" w:customStyle="1" w:styleId="affffffffd">
    <w:name w:val="текст"/>
    <w:basedOn w:val="a9"/>
    <w:pPr>
      <w:spacing w:line="360" w:lineRule="auto"/>
      <w:ind w:firstLine="709"/>
      <w:jc w:val="both"/>
    </w:pPr>
    <w:rPr>
      <w:sz w:val="28"/>
      <w:szCs w:val="20"/>
    </w:rPr>
  </w:style>
  <w:style w:type="paragraph" w:customStyle="1" w:styleId="affffffffe">
    <w:name w:val="ТаблицаСтроки"/>
    <w:basedOn w:val="a9"/>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e"/>
  </w:style>
  <w:style w:type="paragraph" w:customStyle="1" w:styleId="afffffffff">
    <w:name w:val="ОбычнАбзац"/>
    <w:basedOn w:val="a9"/>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e"/>
    <w:pPr>
      <w:ind w:left="284"/>
    </w:pPr>
    <w:rPr>
      <w:szCs w:val="20"/>
    </w:rPr>
  </w:style>
  <w:style w:type="paragraph" w:customStyle="1" w:styleId="afffffffff0">
    <w:name w:val="ТаблицаСодержание"/>
    <w:basedOn w:val="a9"/>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0"/>
    <w:pPr>
      <w:jc w:val="both"/>
    </w:pPr>
    <w:rPr>
      <w:szCs w:val="20"/>
    </w:rPr>
  </w:style>
  <w:style w:type="paragraph" w:customStyle="1" w:styleId="afffffffff1">
    <w:name w:val="ТаблицаЗаголовок"/>
    <w:basedOn w:val="a9"/>
    <w:pPr>
      <w:keepNext/>
      <w:widowControl w:val="0"/>
      <w:shd w:val="clear" w:color="auto" w:fill="FFFFFF"/>
      <w:autoSpaceDE w:val="0"/>
      <w:spacing w:before="40" w:after="40"/>
      <w:jc w:val="center"/>
    </w:pPr>
    <w:rPr>
      <w:color w:val="000000"/>
      <w:sz w:val="26"/>
      <w:szCs w:val="26"/>
    </w:rPr>
  </w:style>
  <w:style w:type="paragraph" w:customStyle="1" w:styleId="afffffffff2">
    <w:name w:val="ТаблицаНазвание"/>
    <w:basedOn w:val="a9"/>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3">
    <w:name w:val="ТаблицаНомер"/>
    <w:basedOn w:val="a9"/>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4">
    <w:name w:val="ПодписьРис"/>
    <w:basedOn w:val="a9"/>
    <w:pPr>
      <w:widowControl w:val="0"/>
      <w:autoSpaceDE w:val="0"/>
      <w:spacing w:before="120" w:after="240" w:line="288" w:lineRule="auto"/>
      <w:jc w:val="center"/>
    </w:pPr>
    <w:rPr>
      <w:sz w:val="28"/>
      <w:szCs w:val="26"/>
    </w:rPr>
  </w:style>
  <w:style w:type="paragraph" w:customStyle="1" w:styleId="afffffffff5">
    <w:name w:val="ТекстНадписи"/>
    <w:basedOn w:val="a9"/>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9"/>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1"/>
  </w:style>
  <w:style w:type="paragraph" w:customStyle="1" w:styleId="146">
    <w:name w:val="Стиль ТаблицаЗаголовок + 14 пт По ширине"/>
    <w:basedOn w:val="afffffffff1"/>
    <w:pPr>
      <w:jc w:val="both"/>
    </w:pPr>
    <w:rPr>
      <w:szCs w:val="20"/>
    </w:rPr>
  </w:style>
  <w:style w:type="paragraph" w:customStyle="1" w:styleId="afffffffff6">
    <w:name w:val="Знак"/>
    <w:basedOn w:val="a9"/>
    <w:rPr>
      <w:rFonts w:ascii="MS Reference Specialty" w:hAnsi="MS Reference Specialty" w:cs="MS Reference Specialty"/>
      <w:sz w:val="20"/>
      <w:szCs w:val="20"/>
      <w:lang w:val="en-US"/>
    </w:rPr>
  </w:style>
  <w:style w:type="paragraph" w:customStyle="1" w:styleId="313">
    <w:name w:val="Основной текст 31"/>
    <w:basedOn w:val="a9"/>
    <w:pPr>
      <w:jc w:val="both"/>
    </w:pPr>
    <w:rPr>
      <w:rFonts w:ascii="OpenSymbol" w:hAnsi="OpenSymbol" w:cs="OpenSymbol"/>
      <w:sz w:val="26"/>
      <w:szCs w:val="20"/>
    </w:rPr>
  </w:style>
  <w:style w:type="paragraph" w:customStyle="1" w:styleId="213">
    <w:name w:val="Основной текст 21"/>
    <w:basedOn w:val="a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9"/>
    <w:next w:val="a9"/>
    <w:pPr>
      <w:ind w:left="720"/>
    </w:pPr>
  </w:style>
  <w:style w:type="paragraph" w:customStyle="1" w:styleId="1ff8">
    <w:name w:val="Обычный отступ1"/>
    <w:basedOn w:val="a9"/>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9"/>
    <w:pPr>
      <w:numPr>
        <w:ilvl w:val="0"/>
        <w:numId w:val="0"/>
      </w:numPr>
      <w:spacing w:after="240"/>
      <w:jc w:val="both"/>
    </w:pPr>
    <w:rPr>
      <w:rFonts w:ascii="Symbol" w:hAnsi="Symbol" w:cs="Symbol"/>
      <w:i w:val="0"/>
      <w:iCs w:val="0"/>
      <w:sz w:val="24"/>
      <w:szCs w:val="24"/>
    </w:rPr>
  </w:style>
  <w:style w:type="paragraph" w:customStyle="1" w:styleId="3f6">
    <w:name w:val="Уровень3"/>
    <w:basedOn w:val="31"/>
    <w:next w:val="a9"/>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9"/>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9"/>
    <w:pPr>
      <w:spacing w:after="160" w:line="240" w:lineRule="exact"/>
    </w:pPr>
    <w:rPr>
      <w:sz w:val="28"/>
      <w:szCs w:val="28"/>
      <w:lang w:val="en-US"/>
    </w:rPr>
  </w:style>
  <w:style w:type="paragraph" w:styleId="afffffffff7">
    <w:name w:val="No Spacing"/>
    <w:qFormat/>
    <w:pPr>
      <w:suppressAutoHyphens/>
    </w:pPr>
    <w:rPr>
      <w:rFonts w:ascii="IzhTitl" w:eastAsia="Garamond" w:hAnsi="IzhTitl" w:cs="IzhTitl"/>
      <w:sz w:val="22"/>
      <w:szCs w:val="22"/>
      <w:lang w:eastAsia="ar-SA"/>
    </w:rPr>
  </w:style>
  <w:style w:type="paragraph" w:customStyle="1" w:styleId="afffffffff8">
    <w:name w:val="Знак Знак Знак Знак"/>
    <w:basedOn w:val="a9"/>
    <w:pPr>
      <w:pageBreakBefore/>
      <w:spacing w:after="160" w:line="360" w:lineRule="auto"/>
    </w:pPr>
    <w:rPr>
      <w:rFonts w:ascii="Mincho" w:hAnsi="Mincho" w:cs="Mincho"/>
      <w:sz w:val="28"/>
      <w:szCs w:val="28"/>
      <w:lang w:val="en-US"/>
    </w:rPr>
  </w:style>
  <w:style w:type="paragraph" w:customStyle="1" w:styleId="117">
    <w:name w:val="Абзац списка11"/>
    <w:basedOn w:val="a9"/>
    <w:pPr>
      <w:ind w:left="720"/>
    </w:pPr>
  </w:style>
  <w:style w:type="paragraph" w:customStyle="1" w:styleId="mb12">
    <w:name w:val="mb12"/>
    <w:basedOn w:val="a9"/>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9"/>
    <w:pPr>
      <w:widowControl w:val="0"/>
      <w:autoSpaceDE w:val="0"/>
      <w:jc w:val="both"/>
    </w:pPr>
    <w:rPr>
      <w:rFonts w:ascii="Helvetica" w:hAnsi="Helvetica" w:cs="Helvetica"/>
    </w:rPr>
  </w:style>
  <w:style w:type="paragraph" w:customStyle="1" w:styleId="1ffb">
    <w:name w:val="Знак Знак1 Знак"/>
    <w:basedOn w:val="a9"/>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9"/>
    <w:pPr>
      <w:spacing w:before="280" w:after="280"/>
    </w:pPr>
  </w:style>
  <w:style w:type="paragraph" w:customStyle="1" w:styleId="Style6">
    <w:name w:val="Style6"/>
    <w:basedOn w:val="a9"/>
    <w:pPr>
      <w:widowControl w:val="0"/>
      <w:autoSpaceDE w:val="0"/>
      <w:spacing w:line="173" w:lineRule="exact"/>
      <w:ind w:firstLine="6821"/>
    </w:pPr>
  </w:style>
  <w:style w:type="paragraph" w:customStyle="1" w:styleId="1ffc">
    <w:name w:val="Знак1 Знак Знак Знак"/>
    <w:basedOn w:val="a9"/>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9"/>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9"/>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9"/>
    <w:pPr>
      <w:shd w:val="clear" w:color="auto" w:fill="FFFFFF"/>
      <w:spacing w:line="0" w:lineRule="atLeast"/>
    </w:pPr>
    <w:rPr>
      <w:sz w:val="20"/>
      <w:szCs w:val="20"/>
    </w:rPr>
  </w:style>
  <w:style w:type="paragraph" w:customStyle="1" w:styleId="85">
    <w:name w:val="Основной текст (8)"/>
    <w:basedOn w:val="a9"/>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9"/>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9"/>
    <w:pPr>
      <w:spacing w:line="360" w:lineRule="auto"/>
      <w:ind w:firstLine="720"/>
      <w:jc w:val="both"/>
    </w:pPr>
    <w:rPr>
      <w:sz w:val="28"/>
    </w:rPr>
  </w:style>
  <w:style w:type="paragraph" w:customStyle="1" w:styleId="103">
    <w:name w:val="Стиль Рисунок + 10 пт Знак Знак"/>
    <w:basedOn w:val="a9"/>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9"/>
    <w:pPr>
      <w:keepNext/>
      <w:numPr>
        <w:numId w:val="19"/>
      </w:numPr>
      <w:spacing w:after="20"/>
      <w:jc w:val="right"/>
    </w:pPr>
    <w:rPr>
      <w:b/>
    </w:rPr>
  </w:style>
  <w:style w:type="paragraph" w:customStyle="1" w:styleId="distable">
    <w:name w:val="Стиль dis_table + По ширине"/>
    <w:basedOn w:val="a9"/>
    <w:rPr>
      <w:b/>
      <w:bCs/>
      <w:szCs w:val="20"/>
    </w:rPr>
  </w:style>
  <w:style w:type="paragraph" w:customStyle="1" w:styleId="104">
    <w:name w:val="Стиль Рисунок + 10 пт"/>
    <w:basedOn w:val="a9"/>
    <w:pPr>
      <w:tabs>
        <w:tab w:val="left" w:pos="964"/>
      </w:tabs>
      <w:spacing w:before="120"/>
      <w:ind w:left="360"/>
      <w:jc w:val="center"/>
    </w:pPr>
    <w:rPr>
      <w:rFonts w:ascii="OpenSymbol" w:hAnsi="OpenSymbol" w:cs="OpenSymbol"/>
      <w:b/>
      <w:color w:val="000000"/>
      <w:szCs w:val="22"/>
    </w:rPr>
  </w:style>
  <w:style w:type="paragraph" w:customStyle="1" w:styleId="a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a">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9"/>
    <w:pPr>
      <w:spacing w:before="280" w:after="115"/>
    </w:pPr>
    <w:rPr>
      <w:color w:val="000000"/>
      <w:sz w:val="20"/>
      <w:szCs w:val="20"/>
    </w:rPr>
  </w:style>
  <w:style w:type="paragraph" w:customStyle="1" w:styleId="Style3">
    <w:name w:val="Style3"/>
    <w:basedOn w:val="a9"/>
    <w:pPr>
      <w:widowControl w:val="0"/>
      <w:autoSpaceDE w:val="0"/>
      <w:spacing w:line="288" w:lineRule="exact"/>
    </w:pPr>
  </w:style>
  <w:style w:type="paragraph" w:customStyle="1" w:styleId="consnormal0">
    <w:name w:val="consnormal"/>
    <w:basedOn w:val="a9"/>
    <w:pPr>
      <w:spacing w:before="280" w:after="280" w:line="360" w:lineRule="auto"/>
      <w:ind w:firstLine="709"/>
      <w:jc w:val="both"/>
    </w:pPr>
    <w:rPr>
      <w:color w:val="000000"/>
      <w:sz w:val="28"/>
    </w:rPr>
  </w:style>
  <w:style w:type="paragraph" w:customStyle="1" w:styleId="afffffffffb">
    <w:name w:val="Готовый"/>
    <w:basedOn w:val="a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c">
    <w:name w:val="Диссертация"/>
    <w:basedOn w:val="a9"/>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9"/>
    <w:pPr>
      <w:spacing w:after="160" w:line="240" w:lineRule="exact"/>
    </w:pPr>
    <w:rPr>
      <w:sz w:val="28"/>
      <w:szCs w:val="20"/>
      <w:lang w:val="en-US"/>
    </w:rPr>
  </w:style>
  <w:style w:type="paragraph" w:styleId="HTMLa">
    <w:name w:val="HTML Address"/>
    <w:basedOn w:val="a9"/>
    <w:rPr>
      <w:i/>
      <w:iCs/>
    </w:rPr>
  </w:style>
  <w:style w:type="paragraph" w:customStyle="1" w:styleId="315">
    <w:name w:val="Основной текст с отступом 31"/>
    <w:basedOn w:val="a9"/>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basedOn w:val="a9"/>
    <w:pPr>
      <w:spacing w:before="280" w:after="280"/>
    </w:pPr>
    <w:rPr>
      <w:rFonts w:ascii="OpenSymbol" w:eastAsia="OpenSymbol" w:hAnsi="OpenSymbol" w:cs="OpenSymbol"/>
    </w:rPr>
  </w:style>
  <w:style w:type="paragraph" w:customStyle="1" w:styleId="1ffe">
    <w:name w:val="1"/>
    <w:basedOn w:val="a9"/>
    <w:pPr>
      <w:spacing w:before="280" w:after="280"/>
    </w:pPr>
    <w:rPr>
      <w:rFonts w:ascii="OpenSymbol" w:eastAsia="OpenSymbol" w:hAnsi="OpenSymbol" w:cs="OpenSymbol"/>
    </w:rPr>
  </w:style>
  <w:style w:type="paragraph" w:customStyle="1" w:styleId="fr51">
    <w:name w:val="fr5"/>
    <w:basedOn w:val="a9"/>
    <w:pPr>
      <w:spacing w:before="280" w:after="280"/>
    </w:pPr>
    <w:rPr>
      <w:rFonts w:ascii="OpenSymbol" w:eastAsia="OpenSymbol" w:hAnsi="OpenSymbol" w:cs="OpenSymbol"/>
    </w:rPr>
  </w:style>
  <w:style w:type="paragraph" w:customStyle="1" w:styleId="322">
    <w:name w:val="Основной текст с отступом 32"/>
    <w:basedOn w:val="a9"/>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d">
    <w:name w:val="Таблица"/>
    <w:basedOn w:val="a9"/>
    <w:pPr>
      <w:keepNext/>
      <w:spacing w:before="160" w:after="120"/>
      <w:ind w:left="964" w:hanging="964"/>
    </w:pPr>
    <w:rPr>
      <w:rFonts w:eastAsia="Impact"/>
      <w:sz w:val="18"/>
    </w:rPr>
  </w:style>
  <w:style w:type="paragraph" w:customStyle="1" w:styleId="afffffffffe">
    <w:name w:val="Обычный вправо"/>
    <w:basedOn w:val="a9"/>
    <w:pPr>
      <w:jc w:val="right"/>
    </w:pPr>
    <w:rPr>
      <w:rFonts w:eastAsia="Impact"/>
      <w:sz w:val="20"/>
      <w:szCs w:val="20"/>
    </w:rPr>
  </w:style>
  <w:style w:type="paragraph" w:customStyle="1" w:styleId="affffffffff">
    <w:name w:val="Специальность"/>
    <w:basedOn w:val="a9"/>
    <w:pPr>
      <w:jc w:val="center"/>
    </w:pPr>
    <w:rPr>
      <w:rFonts w:eastAsia="Impact"/>
      <w:sz w:val="20"/>
    </w:rPr>
  </w:style>
  <w:style w:type="paragraph" w:customStyle="1" w:styleId="affffffffff0">
    <w:name w:val="Кафедра"/>
    <w:basedOn w:val="affffffffff"/>
    <w:pPr>
      <w:keepNext/>
    </w:pPr>
    <w:rPr>
      <w:sz w:val="18"/>
    </w:rPr>
  </w:style>
  <w:style w:type="paragraph" w:customStyle="1" w:styleId="0">
    <w:name w:val="Обычный+0"/>
    <w:basedOn w:val="a9"/>
    <w:pPr>
      <w:ind w:firstLine="567"/>
      <w:jc w:val="both"/>
    </w:pPr>
    <w:rPr>
      <w:rFonts w:eastAsia="Impact"/>
      <w:spacing w:val="-1"/>
      <w:sz w:val="20"/>
      <w:szCs w:val="20"/>
    </w:rPr>
  </w:style>
  <w:style w:type="paragraph" w:customStyle="1" w:styleId="affffffffff1">
    <w:name w:val="Обычный без отступа"/>
    <w:basedOn w:val="a9"/>
    <w:pPr>
      <w:jc w:val="both"/>
    </w:pPr>
    <w:rPr>
      <w:rFonts w:eastAsia="Impact"/>
      <w:sz w:val="20"/>
      <w:szCs w:val="20"/>
    </w:rPr>
  </w:style>
  <w:style w:type="paragraph" w:customStyle="1" w:styleId="affffffffff2">
    <w:name w:val="Ученый секретарь"/>
    <w:basedOn w:val="affffffffff1"/>
    <w:pPr>
      <w:tabs>
        <w:tab w:val="right" w:pos="6124"/>
      </w:tabs>
      <w:jc w:val="left"/>
    </w:pPr>
    <w:rPr>
      <w:sz w:val="18"/>
    </w:rPr>
  </w:style>
  <w:style w:type="paragraph" w:customStyle="1" w:styleId="Style29">
    <w:name w:val="Style29"/>
    <w:basedOn w:val="a9"/>
    <w:pPr>
      <w:widowControl w:val="0"/>
      <w:autoSpaceDE w:val="0"/>
      <w:spacing w:line="470" w:lineRule="exact"/>
      <w:ind w:firstLine="633"/>
      <w:jc w:val="both"/>
    </w:pPr>
    <w:rPr>
      <w:sz w:val="28"/>
    </w:rPr>
  </w:style>
  <w:style w:type="paragraph" w:customStyle="1" w:styleId="1fff">
    <w:name w:val="Абзац списка1"/>
    <w:basedOn w:val="a9"/>
    <w:uiPriority w:val="99"/>
    <w:pPr>
      <w:spacing w:after="200" w:line="276" w:lineRule="auto"/>
      <w:ind w:left="720"/>
    </w:pPr>
    <w:rPr>
      <w:rFonts w:ascii="IzhTitl" w:hAnsi="IzhTitl" w:cs="IzhTitl"/>
      <w:sz w:val="22"/>
      <w:szCs w:val="22"/>
      <w:lang w:val="en-US"/>
    </w:rPr>
  </w:style>
  <w:style w:type="paragraph" w:customStyle="1" w:styleId="Style9">
    <w:name w:val="Style9"/>
    <w:basedOn w:val="a9"/>
    <w:pPr>
      <w:widowControl w:val="0"/>
      <w:autoSpaceDE w:val="0"/>
      <w:spacing w:line="469" w:lineRule="exact"/>
      <w:ind w:firstLine="671"/>
      <w:jc w:val="both"/>
    </w:pPr>
    <w:rPr>
      <w:sz w:val="28"/>
    </w:rPr>
  </w:style>
  <w:style w:type="paragraph" w:customStyle="1" w:styleId="Style47">
    <w:name w:val="Style47"/>
    <w:basedOn w:val="a9"/>
    <w:pPr>
      <w:widowControl w:val="0"/>
      <w:autoSpaceDE w:val="0"/>
      <w:spacing w:line="280" w:lineRule="exact"/>
      <w:jc w:val="both"/>
    </w:pPr>
    <w:rPr>
      <w:sz w:val="28"/>
    </w:rPr>
  </w:style>
  <w:style w:type="paragraph" w:customStyle="1" w:styleId="Style32">
    <w:name w:val="Style32"/>
    <w:basedOn w:val="a9"/>
    <w:pPr>
      <w:widowControl w:val="0"/>
      <w:autoSpaceDE w:val="0"/>
      <w:spacing w:line="273" w:lineRule="exact"/>
    </w:pPr>
    <w:rPr>
      <w:sz w:val="28"/>
    </w:rPr>
  </w:style>
  <w:style w:type="paragraph" w:customStyle="1" w:styleId="Style46">
    <w:name w:val="Style46"/>
    <w:basedOn w:val="a9"/>
    <w:pPr>
      <w:widowControl w:val="0"/>
      <w:autoSpaceDE w:val="0"/>
    </w:pPr>
    <w:rPr>
      <w:sz w:val="28"/>
    </w:rPr>
  </w:style>
  <w:style w:type="paragraph" w:customStyle="1" w:styleId="Style48">
    <w:name w:val="Style48"/>
    <w:basedOn w:val="a9"/>
    <w:pPr>
      <w:widowControl w:val="0"/>
      <w:autoSpaceDE w:val="0"/>
      <w:spacing w:line="271" w:lineRule="exact"/>
      <w:ind w:firstLine="137"/>
    </w:pPr>
    <w:rPr>
      <w:sz w:val="28"/>
    </w:rPr>
  </w:style>
  <w:style w:type="paragraph" w:customStyle="1" w:styleId="Style45">
    <w:name w:val="Style45"/>
    <w:basedOn w:val="a9"/>
    <w:pPr>
      <w:widowControl w:val="0"/>
      <w:autoSpaceDE w:val="0"/>
      <w:spacing w:line="249" w:lineRule="exact"/>
      <w:jc w:val="center"/>
    </w:pPr>
    <w:rPr>
      <w:sz w:val="28"/>
    </w:rPr>
  </w:style>
  <w:style w:type="paragraph" w:customStyle="1" w:styleId="Style54">
    <w:name w:val="Style54"/>
    <w:basedOn w:val="a9"/>
    <w:pPr>
      <w:widowControl w:val="0"/>
      <w:autoSpaceDE w:val="0"/>
    </w:pPr>
    <w:rPr>
      <w:sz w:val="28"/>
    </w:rPr>
  </w:style>
  <w:style w:type="paragraph" w:customStyle="1" w:styleId="Style81">
    <w:name w:val="Style81"/>
    <w:basedOn w:val="a9"/>
    <w:pPr>
      <w:widowControl w:val="0"/>
      <w:autoSpaceDE w:val="0"/>
    </w:pPr>
    <w:rPr>
      <w:sz w:val="28"/>
    </w:rPr>
  </w:style>
  <w:style w:type="paragraph" w:customStyle="1" w:styleId="Style79">
    <w:name w:val="Style79"/>
    <w:basedOn w:val="a9"/>
    <w:pPr>
      <w:widowControl w:val="0"/>
      <w:autoSpaceDE w:val="0"/>
      <w:spacing w:line="479" w:lineRule="exact"/>
      <w:ind w:firstLine="345"/>
      <w:jc w:val="both"/>
    </w:pPr>
    <w:rPr>
      <w:sz w:val="28"/>
    </w:rPr>
  </w:style>
  <w:style w:type="paragraph" w:customStyle="1" w:styleId="subhead5">
    <w:name w:val="subhead5"/>
    <w:basedOn w:val="a9"/>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3">
    <w:name w:val="Диплом"/>
    <w:basedOn w:val="a9"/>
    <w:pPr>
      <w:spacing w:line="360" w:lineRule="auto"/>
      <w:ind w:firstLine="709"/>
      <w:jc w:val="both"/>
    </w:pPr>
    <w:rPr>
      <w:sz w:val="28"/>
      <w:szCs w:val="28"/>
    </w:rPr>
  </w:style>
  <w:style w:type="paragraph" w:customStyle="1" w:styleId="affffffffff4">
    <w:name w:val="Заголовок статьи"/>
    <w:basedOn w:val="a9"/>
    <w:next w:val="a9"/>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9"/>
    <w:pPr>
      <w:spacing w:before="120" w:after="120"/>
      <w:jc w:val="center"/>
    </w:pPr>
    <w:rPr>
      <w:rFonts w:ascii="Helvetica" w:hAnsi="Helvetica" w:cs="Helvetica"/>
      <w:b/>
      <w:sz w:val="32"/>
      <w:szCs w:val="28"/>
    </w:rPr>
  </w:style>
  <w:style w:type="paragraph" w:customStyle="1" w:styleId="affffffffff5">
    <w:name w:val="Тема"/>
    <w:basedOn w:val="a9"/>
    <w:next w:val="a9"/>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9"/>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6">
    <w:name w:val="Знак Знак Знак Знак Знак Знак Знак"/>
    <w:basedOn w:val="a9"/>
    <w:pPr>
      <w:spacing w:after="160" w:line="240" w:lineRule="exact"/>
    </w:pPr>
    <w:rPr>
      <w:sz w:val="20"/>
      <w:szCs w:val="20"/>
    </w:rPr>
  </w:style>
  <w:style w:type="paragraph" w:customStyle="1" w:styleId="text0">
    <w:name w:val="text"/>
    <w:basedOn w:val="a9"/>
    <w:pPr>
      <w:spacing w:before="280" w:after="280"/>
    </w:pPr>
    <w:rPr>
      <w:sz w:val="18"/>
      <w:szCs w:val="18"/>
    </w:rPr>
  </w:style>
  <w:style w:type="paragraph" w:customStyle="1" w:styleId="124">
    <w:name w:val="Знак Знак12"/>
    <w:basedOn w:val="a9"/>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9"/>
    <w:pPr>
      <w:spacing w:before="280" w:after="280"/>
    </w:pPr>
  </w:style>
  <w:style w:type="paragraph" w:customStyle="1" w:styleId="119">
    <w:name w:val="Знак Знак1 Знак Знак Знак Знак1"/>
    <w:basedOn w:val="a9"/>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9"/>
    <w:pPr>
      <w:spacing w:before="280" w:after="280"/>
    </w:pPr>
  </w:style>
  <w:style w:type="paragraph" w:customStyle="1" w:styleId="Normal-bullit">
    <w:name w:val="Normal-bullit"/>
    <w:basedOn w:val="a9"/>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9"/>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pPr>
      <w:spacing w:after="160" w:line="240" w:lineRule="exact"/>
    </w:pPr>
    <w:rPr>
      <w:sz w:val="28"/>
      <w:szCs w:val="20"/>
      <w:lang w:val="en-US"/>
    </w:rPr>
  </w:style>
  <w:style w:type="paragraph" w:customStyle="1" w:styleId="4f0">
    <w:name w:val="Знак4 Знак Знак"/>
    <w:basedOn w:val="a9"/>
    <w:rPr>
      <w:rFonts w:ascii="MS Reference Specialty" w:hAnsi="MS Reference Specialty" w:cs="MS Reference Specialty"/>
      <w:sz w:val="20"/>
      <w:szCs w:val="20"/>
      <w:lang w:val="en-US"/>
    </w:rPr>
  </w:style>
  <w:style w:type="paragraph" w:customStyle="1" w:styleId="2ffb">
    <w:name w:val="Знак2"/>
    <w:basedOn w:val="a9"/>
    <w:rPr>
      <w:rFonts w:ascii="MS Reference Specialty" w:hAnsi="MS Reference Specialty" w:cs="MS Reference Specialty"/>
      <w:sz w:val="20"/>
      <w:szCs w:val="20"/>
      <w:lang w:val="en-US"/>
    </w:rPr>
  </w:style>
  <w:style w:type="paragraph" w:customStyle="1" w:styleId="ConsTitle">
    <w:name w:val="ConsTitle"/>
    <w:basedOn w:val="a9"/>
    <w:pPr>
      <w:widowControl w:val="0"/>
      <w:autoSpaceDE w:val="0"/>
    </w:pPr>
    <w:rPr>
      <w:rFonts w:ascii="OpenSymbol" w:hAnsi="OpenSymbol" w:cs="OpenSymbol"/>
      <w:b/>
      <w:bCs/>
      <w:sz w:val="16"/>
      <w:szCs w:val="16"/>
    </w:rPr>
  </w:style>
  <w:style w:type="paragraph" w:customStyle="1" w:styleId="j">
    <w:name w:val="j"/>
    <w:basedOn w:val="a9"/>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9"/>
    <w:pPr>
      <w:numPr>
        <w:numId w:val="29"/>
      </w:numPr>
      <w:spacing w:line="360" w:lineRule="auto"/>
    </w:pPr>
    <w:rPr>
      <w:sz w:val="28"/>
      <w:szCs w:val="28"/>
    </w:rPr>
  </w:style>
  <w:style w:type="paragraph" w:styleId="86">
    <w:name w:val="toc 8"/>
    <w:basedOn w:val="a9"/>
    <w:next w:val="a9"/>
    <w:pPr>
      <w:ind w:left="1680"/>
    </w:pPr>
  </w:style>
  <w:style w:type="paragraph" w:customStyle="1" w:styleId="u">
    <w:name w:val="u"/>
    <w:basedOn w:val="a9"/>
    <w:pPr>
      <w:ind w:firstLine="390"/>
      <w:jc w:val="both"/>
    </w:pPr>
  </w:style>
  <w:style w:type="paragraph" w:customStyle="1" w:styleId="affffffffff8">
    <w:name w:val="#Основной Стиль"/>
    <w:basedOn w:val="a9"/>
    <w:pPr>
      <w:spacing w:line="360" w:lineRule="auto"/>
      <w:ind w:firstLine="720"/>
      <w:jc w:val="both"/>
    </w:pPr>
    <w:rPr>
      <w:sz w:val="28"/>
      <w:szCs w:val="20"/>
    </w:rPr>
  </w:style>
  <w:style w:type="paragraph" w:customStyle="1" w:styleId="1fff3">
    <w:name w:val="Красная строка1"/>
    <w:basedOn w:val="afffffff4"/>
    <w:pPr>
      <w:ind w:firstLine="210"/>
    </w:pPr>
    <w:rPr>
      <w:sz w:val="24"/>
    </w:rPr>
  </w:style>
  <w:style w:type="paragraph" w:customStyle="1" w:styleId="1fff4">
    <w:name w:val="Знак Знак Знак Знак1"/>
    <w:basedOn w:val="a9"/>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9"/>
    <w:pPr>
      <w:spacing w:after="240" w:line="360" w:lineRule="auto"/>
      <w:jc w:val="center"/>
    </w:pPr>
    <w:rPr>
      <w:b/>
      <w:sz w:val="32"/>
    </w:rPr>
  </w:style>
  <w:style w:type="paragraph" w:customStyle="1" w:styleId="affffffffff9">
    <w:name w:val="Содержимое таблицы"/>
    <w:basedOn w:val="a9"/>
    <w:pPr>
      <w:suppressLineNumbers/>
    </w:pPr>
    <w:rPr>
      <w:sz w:val="20"/>
      <w:szCs w:val="20"/>
    </w:rPr>
  </w:style>
  <w:style w:type="paragraph" w:customStyle="1" w:styleId="affffffffffa">
    <w:name w:val="Заголовок таблицы"/>
    <w:basedOn w:val="a9"/>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9"/>
    <w:pPr>
      <w:spacing w:after="160" w:line="240" w:lineRule="exact"/>
    </w:pPr>
    <w:rPr>
      <w:rFonts w:ascii="MS Reference Specialty" w:hAnsi="MS Reference Specialty" w:cs="MS Reference Specialty"/>
      <w:sz w:val="20"/>
      <w:szCs w:val="20"/>
      <w:lang w:val="en-US"/>
    </w:rPr>
  </w:style>
  <w:style w:type="paragraph" w:customStyle="1" w:styleId="par">
    <w:name w:val="par"/>
    <w:basedOn w:val="a9"/>
    <w:pPr>
      <w:spacing w:before="280" w:after="280"/>
    </w:pPr>
  </w:style>
  <w:style w:type="paragraph" w:customStyle="1" w:styleId="dt">
    <w:name w:val="dt"/>
    <w:basedOn w:val="a9"/>
    <w:pPr>
      <w:spacing w:before="280" w:after="280"/>
    </w:pPr>
  </w:style>
  <w:style w:type="paragraph" w:customStyle="1" w:styleId="affffffffffb">
    <w:name w:val="Текст в заданном формате"/>
    <w:basedOn w:val="a9"/>
    <w:pPr>
      <w:widowControl w:val="0"/>
    </w:pPr>
    <w:rPr>
      <w:rFonts w:ascii="ISOCPEUR" w:eastAsia="ISOCPEUR" w:hAnsi="ISOCPEUR" w:cs="ISOCPEUR"/>
      <w:sz w:val="20"/>
      <w:szCs w:val="20"/>
    </w:rPr>
  </w:style>
  <w:style w:type="paragraph" w:customStyle="1" w:styleId="1fff5">
    <w:name w:val="Нумерованный список 1"/>
    <w:basedOn w:val="afffffff4"/>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4"/>
    <w:pPr>
      <w:tabs>
        <w:tab w:val="left" w:pos="360"/>
      </w:tabs>
      <w:spacing w:after="0" w:line="360" w:lineRule="auto"/>
      <w:ind w:left="360" w:hanging="360"/>
      <w:jc w:val="both"/>
    </w:pPr>
    <w:rPr>
      <w:sz w:val="24"/>
      <w:szCs w:val="20"/>
    </w:rPr>
  </w:style>
  <w:style w:type="paragraph" w:customStyle="1" w:styleId="1fff7">
    <w:name w:val="Нумерованный список1"/>
    <w:basedOn w:val="a9"/>
    <w:pPr>
      <w:tabs>
        <w:tab w:val="left" w:pos="360"/>
      </w:tabs>
      <w:spacing w:line="360" w:lineRule="auto"/>
      <w:ind w:left="360" w:hanging="360"/>
      <w:jc w:val="both"/>
    </w:pPr>
    <w:rPr>
      <w:sz w:val="28"/>
      <w:szCs w:val="20"/>
    </w:rPr>
  </w:style>
  <w:style w:type="paragraph" w:customStyle="1" w:styleId="316">
    <w:name w:val="Нумерованный список 31"/>
    <w:basedOn w:val="a9"/>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9"/>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9"/>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9"/>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9"/>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9"/>
    <w:pPr>
      <w:spacing w:after="120"/>
    </w:pPr>
    <w:rPr>
      <w:rFonts w:ascii="MS Reference Specialty" w:hAnsi="MS Reference Specialty" w:cs="MS Reference Specialty"/>
      <w:b/>
      <w:bCs/>
    </w:rPr>
  </w:style>
  <w:style w:type="paragraph" w:customStyle="1" w:styleId="-3">
    <w:name w:val="Рис.-табл"/>
    <w:basedOn w:val="a9"/>
    <w:pPr>
      <w:jc w:val="center"/>
    </w:pPr>
    <w:rPr>
      <w:rFonts w:ascii="OpenSymbol" w:hAnsi="OpenSymbol" w:cs="OpenSymbol"/>
      <w:b/>
      <w:szCs w:val="16"/>
    </w:rPr>
  </w:style>
  <w:style w:type="paragraph" w:customStyle="1" w:styleId="2110">
    <w:name w:val="Основной текст 211"/>
    <w:basedOn w:val="a9"/>
    <w:pPr>
      <w:jc w:val="both"/>
    </w:pPr>
    <w:rPr>
      <w:sz w:val="28"/>
    </w:rPr>
  </w:style>
  <w:style w:type="paragraph" w:customStyle="1" w:styleId="affffffffffc">
    <w:name w:val="мой стиль"/>
    <w:basedOn w:val="250"/>
    <w:pPr>
      <w:widowControl/>
      <w:ind w:right="0" w:firstLine="709"/>
    </w:pPr>
    <w:rPr>
      <w:sz w:val="24"/>
      <w:szCs w:val="24"/>
    </w:rPr>
  </w:style>
  <w:style w:type="paragraph" w:customStyle="1" w:styleId="zz-4">
    <w:name w:val="zz-4+"/>
    <w:basedOn w:val="a9"/>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9"/>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9"/>
    <w:next w:val="a9"/>
    <w:pPr>
      <w:jc w:val="both"/>
    </w:pPr>
    <w:rPr>
      <w:rFonts w:ascii="OpenSymbol" w:hAnsi="OpenSymbol" w:cs="OpenSymbol"/>
      <w:szCs w:val="20"/>
    </w:rPr>
  </w:style>
  <w:style w:type="paragraph" w:customStyle="1" w:styleId="affffffffffd">
    <w:name w:val="Текст таблицы"/>
    <w:basedOn w:val="a9"/>
    <w:pPr>
      <w:spacing w:line="360" w:lineRule="auto"/>
      <w:jc w:val="both"/>
    </w:pPr>
    <w:rPr>
      <w:rFonts w:ascii="ISOCPEUR" w:hAnsi="ISOCPEUR" w:cs="ISOCPEUR"/>
      <w:bCs/>
      <w:sz w:val="16"/>
    </w:rPr>
  </w:style>
  <w:style w:type="paragraph" w:customStyle="1" w:styleId="affffffffffe">
    <w:name w:val="Текст таблицы центр"/>
    <w:basedOn w:val="affffffffffd"/>
    <w:pPr>
      <w:jc w:val="center"/>
    </w:pPr>
  </w:style>
  <w:style w:type="paragraph" w:customStyle="1" w:styleId="afffffffffff">
    <w:name w:val="Заголовок рисунка"/>
    <w:basedOn w:val="a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9"/>
    <w:pPr>
      <w:spacing w:before="280" w:after="280"/>
    </w:pPr>
    <w:rPr>
      <w:rFonts w:ascii="Helvetica" w:hAnsi="Helvetica" w:cs="Helvetica"/>
      <w:sz w:val="20"/>
      <w:szCs w:val="20"/>
      <w:lang w:val="en-US"/>
    </w:rPr>
  </w:style>
  <w:style w:type="paragraph" w:customStyle="1" w:styleId="afffffffffff0">
    <w:name w:val="Знак Знак Знак Знак Знак Знак Знак Знак Знак Знак Знак Знак Знак Знак Знак Знак"/>
    <w:basedOn w:val="a9"/>
    <w:pPr>
      <w:spacing w:before="280" w:after="280"/>
    </w:pPr>
    <w:rPr>
      <w:rFonts w:ascii="Helvetica" w:hAnsi="Helvetica" w:cs="Helvetica"/>
      <w:sz w:val="20"/>
      <w:szCs w:val="20"/>
      <w:lang w:val="en-US"/>
    </w:rPr>
  </w:style>
  <w:style w:type="paragraph" w:customStyle="1" w:styleId="afffffffffff1">
    <w:name w:val="Основной текст_"/>
    <w:basedOn w:val="a9"/>
    <w:pPr>
      <w:widowControl w:val="0"/>
      <w:shd w:val="clear" w:color="auto" w:fill="FFFFFF"/>
      <w:spacing w:line="470" w:lineRule="exact"/>
      <w:jc w:val="center"/>
    </w:pPr>
    <w:rPr>
      <w:spacing w:val="4"/>
      <w:szCs w:val="20"/>
    </w:rPr>
  </w:style>
  <w:style w:type="paragraph" w:customStyle="1" w:styleId="216">
    <w:name w:val="Основной текст21"/>
    <w:basedOn w:val="a9"/>
    <w:pPr>
      <w:widowControl w:val="0"/>
      <w:shd w:val="clear" w:color="auto" w:fill="FFFFFF"/>
      <w:spacing w:line="470" w:lineRule="exact"/>
      <w:jc w:val="center"/>
    </w:pPr>
    <w:rPr>
      <w:spacing w:val="4"/>
      <w:sz w:val="20"/>
      <w:szCs w:val="20"/>
    </w:rPr>
  </w:style>
  <w:style w:type="paragraph" w:customStyle="1" w:styleId="afffffffffff2">
    <w:name w:val="Знак Знак Знак Знак Знак Знак Знак Знак Знак Знак Знак Знак Знак"/>
    <w:basedOn w:val="a9"/>
    <w:pPr>
      <w:spacing w:before="280" w:after="280"/>
    </w:pPr>
    <w:rPr>
      <w:rFonts w:ascii="Helvetica" w:hAnsi="Helvetica" w:cs="Helvetica"/>
      <w:sz w:val="20"/>
      <w:szCs w:val="20"/>
      <w:lang w:val="en-US"/>
    </w:rPr>
  </w:style>
  <w:style w:type="paragraph" w:customStyle="1" w:styleId="afffffffffff3">
    <w:name w:val="Текст статьи"/>
    <w:basedOn w:val="a9"/>
    <w:pPr>
      <w:spacing w:line="360" w:lineRule="auto"/>
      <w:ind w:firstLine="720"/>
      <w:jc w:val="both"/>
    </w:pPr>
    <w:rPr>
      <w:sz w:val="28"/>
      <w:szCs w:val="28"/>
    </w:rPr>
  </w:style>
  <w:style w:type="paragraph" w:customStyle="1" w:styleId="3f8">
    <w:name w:val="Обычный (веб)3"/>
    <w:basedOn w:val="a9"/>
    <w:pPr>
      <w:spacing w:before="150" w:after="150"/>
      <w:jc w:val="both"/>
    </w:pPr>
  </w:style>
  <w:style w:type="paragraph" w:customStyle="1" w:styleId="1fffb">
    <w:name w:val="Обычный (веб)1"/>
    <w:basedOn w:val="a9"/>
    <w:pPr>
      <w:spacing w:after="280" w:line="312" w:lineRule="atLeast"/>
    </w:pPr>
  </w:style>
  <w:style w:type="paragraph" w:customStyle="1" w:styleId="afffffffffff4">
    <w:name w:val="Обычный текст"/>
    <w:basedOn w:val="a9"/>
    <w:pPr>
      <w:ind w:firstLine="454"/>
      <w:jc w:val="both"/>
    </w:pPr>
    <w:rPr>
      <w:szCs w:val="20"/>
    </w:rPr>
  </w:style>
  <w:style w:type="paragraph" w:customStyle="1" w:styleId="afffffffffff5">
    <w:name w:val="Основной"/>
    <w:basedOn w:val="a9"/>
    <w:pPr>
      <w:spacing w:line="360" w:lineRule="auto"/>
      <w:ind w:firstLine="709"/>
      <w:jc w:val="both"/>
    </w:pPr>
    <w:rPr>
      <w:sz w:val="28"/>
    </w:rPr>
  </w:style>
  <w:style w:type="paragraph" w:customStyle="1" w:styleId="Style8">
    <w:name w:val="Style8"/>
    <w:basedOn w:val="a9"/>
    <w:pPr>
      <w:widowControl w:val="0"/>
      <w:autoSpaceDE w:val="0"/>
      <w:jc w:val="both"/>
    </w:pPr>
  </w:style>
  <w:style w:type="paragraph" w:customStyle="1" w:styleId="MediumGrid1-Accent2">
    <w:name w:val="Medium Grid 1 - Accent 2"/>
    <w:basedOn w:val="a9"/>
    <w:pPr>
      <w:ind w:left="720"/>
    </w:pPr>
    <w:rPr>
      <w:rFonts w:ascii="Mincho" w:eastAsia="Mincho" w:hAnsi="Mincho" w:cs="Mincho"/>
    </w:rPr>
  </w:style>
  <w:style w:type="paragraph" w:customStyle="1" w:styleId="147">
    <w:name w:val="табл_14"/>
    <w:basedOn w:val="a9"/>
    <w:rPr>
      <w:rFonts w:ascii="OpenSymbol" w:hAnsi="OpenSymbol" w:cs="OpenSymbol"/>
      <w:sz w:val="28"/>
      <w:szCs w:val="20"/>
    </w:rPr>
  </w:style>
  <w:style w:type="paragraph" w:customStyle="1" w:styleId="My">
    <w:name w:val="Основной текст.My Текст"/>
    <w:basedOn w:val="a9"/>
    <w:pPr>
      <w:widowControl w:val="0"/>
      <w:spacing w:line="360" w:lineRule="auto"/>
      <w:ind w:firstLine="720"/>
      <w:jc w:val="both"/>
    </w:pPr>
    <w:rPr>
      <w:sz w:val="28"/>
      <w:szCs w:val="20"/>
      <w:lang w:val="uk-UA"/>
    </w:rPr>
  </w:style>
  <w:style w:type="paragraph" w:customStyle="1" w:styleId="afffffffffff6">
    <w:name w:val="Норм без абзаца"/>
    <w:basedOn w:val="a9"/>
    <w:pPr>
      <w:jc w:val="both"/>
    </w:pPr>
    <w:rPr>
      <w:rFonts w:ascii="UkrainianPeterburg" w:hAnsi="UkrainianPeterburg" w:cs="UkrainianPeterburg"/>
      <w:sz w:val="16"/>
      <w:szCs w:val="16"/>
    </w:rPr>
  </w:style>
  <w:style w:type="paragraph" w:customStyle="1" w:styleId="afffffffffff7">
    <w:name w:val="Осн текст"/>
    <w:basedOn w:val="a9"/>
    <w:pPr>
      <w:ind w:firstLine="709"/>
      <w:jc w:val="both"/>
    </w:pPr>
    <w:rPr>
      <w:sz w:val="32"/>
      <w:szCs w:val="32"/>
      <w:lang w:val="uk-UA"/>
    </w:rPr>
  </w:style>
  <w:style w:type="paragraph" w:customStyle="1" w:styleId="H1">
    <w:name w:val="H1"/>
    <w:basedOn w:val="a9"/>
    <w:next w:val="a9"/>
    <w:pPr>
      <w:keepNext/>
      <w:spacing w:before="100" w:after="100"/>
    </w:pPr>
    <w:rPr>
      <w:b/>
      <w:bCs/>
      <w:kern w:val="1"/>
      <w:sz w:val="48"/>
      <w:szCs w:val="48"/>
    </w:rPr>
  </w:style>
  <w:style w:type="paragraph" w:customStyle="1" w:styleId="a10">
    <w:name w:val="a1"/>
    <w:basedOn w:val="a9"/>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9"/>
    <w:next w:val="a9"/>
    <w:link w:val="5d"/>
    <w:pPr>
      <w:ind w:left="960"/>
    </w:pPr>
    <w:rPr>
      <w:rFonts w:ascii="IzhTitl" w:hAnsi="IzhTitl" w:cs="IzhTitl"/>
      <w:sz w:val="18"/>
      <w:szCs w:val="18"/>
    </w:rPr>
  </w:style>
  <w:style w:type="paragraph" w:styleId="66">
    <w:name w:val="toc 6"/>
    <w:basedOn w:val="a9"/>
    <w:next w:val="a9"/>
    <w:link w:val="67"/>
    <w:pPr>
      <w:ind w:left="1200"/>
    </w:pPr>
    <w:rPr>
      <w:rFonts w:ascii="IzhTitl" w:hAnsi="IzhTitl" w:cs="IzhTitl"/>
      <w:sz w:val="18"/>
      <w:szCs w:val="18"/>
    </w:rPr>
  </w:style>
  <w:style w:type="paragraph" w:styleId="77">
    <w:name w:val="toc 7"/>
    <w:basedOn w:val="a9"/>
    <w:next w:val="a9"/>
    <w:pPr>
      <w:ind w:left="1440"/>
    </w:pPr>
    <w:rPr>
      <w:rFonts w:ascii="IzhTitl" w:hAnsi="IzhTitl" w:cs="IzhTitl"/>
      <w:sz w:val="18"/>
      <w:szCs w:val="18"/>
    </w:rPr>
  </w:style>
  <w:style w:type="paragraph" w:styleId="93">
    <w:name w:val="toc 9"/>
    <w:basedOn w:val="a9"/>
    <w:next w:val="a9"/>
    <w:pPr>
      <w:ind w:left="1920"/>
    </w:pPr>
    <w:rPr>
      <w:rFonts w:ascii="IzhTitl" w:hAnsi="IzhTitl" w:cs="IzhTitl"/>
      <w:sz w:val="18"/>
      <w:szCs w:val="18"/>
    </w:rPr>
  </w:style>
  <w:style w:type="paragraph" w:customStyle="1" w:styleId="rvps19">
    <w:name w:val="rvps19"/>
    <w:basedOn w:val="a9"/>
    <w:pPr>
      <w:ind w:firstLine="603"/>
      <w:jc w:val="both"/>
    </w:pPr>
    <w:rPr>
      <w:lang w:val="en-AU"/>
    </w:rPr>
  </w:style>
  <w:style w:type="paragraph" w:customStyle="1" w:styleId="rvps20">
    <w:name w:val="rvps20"/>
    <w:basedOn w:val="a9"/>
    <w:pPr>
      <w:ind w:firstLine="603"/>
    </w:pPr>
    <w:rPr>
      <w:lang w:val="en-AU"/>
    </w:rPr>
  </w:style>
  <w:style w:type="paragraph" w:customStyle="1" w:styleId="rvps7">
    <w:name w:val="rvps7"/>
    <w:basedOn w:val="a9"/>
    <w:pPr>
      <w:ind w:firstLine="787"/>
      <w:jc w:val="both"/>
    </w:pPr>
    <w:rPr>
      <w:lang w:val="en-AU"/>
    </w:rPr>
  </w:style>
  <w:style w:type="paragraph" w:customStyle="1" w:styleId="rvps16">
    <w:name w:val="rvps16"/>
    <w:basedOn w:val="a9"/>
    <w:pPr>
      <w:ind w:firstLine="787"/>
      <w:jc w:val="both"/>
    </w:pPr>
    <w:rPr>
      <w:lang w:val="en-AU"/>
    </w:rPr>
  </w:style>
  <w:style w:type="paragraph" w:customStyle="1" w:styleId="Iauiue">
    <w:name w:val="Iau.iue"/>
    <w:basedOn w:val="a9"/>
    <w:next w:val="a9"/>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9"/>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9"/>
    <w:pPr>
      <w:ind w:left="566" w:hanging="283"/>
    </w:pPr>
  </w:style>
  <w:style w:type="paragraph" w:customStyle="1" w:styleId="412">
    <w:name w:val="Список 41"/>
    <w:basedOn w:val="a9"/>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9"/>
    <w:pPr>
      <w:widowControl w:val="0"/>
      <w:autoSpaceDE w:val="0"/>
      <w:spacing w:after="120"/>
      <w:ind w:left="566"/>
    </w:pPr>
    <w:rPr>
      <w:sz w:val="20"/>
      <w:szCs w:val="20"/>
    </w:rPr>
  </w:style>
  <w:style w:type="paragraph" w:customStyle="1" w:styleId="2ffd">
    <w:name w:val="Îñíîâíîé òåêñò 2"/>
    <w:basedOn w:val="a9"/>
    <w:pPr>
      <w:widowControl w:val="0"/>
      <w:ind w:firstLine="851"/>
      <w:jc w:val="both"/>
    </w:pPr>
    <w:rPr>
      <w:sz w:val="28"/>
      <w:szCs w:val="20"/>
      <w:lang w:val="en-GB"/>
    </w:rPr>
  </w:style>
  <w:style w:type="paragraph" w:customStyle="1" w:styleId="a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9">
    <w:name w:val="Îñíîâíîé òåêñò"/>
    <w:basedOn w:val="afffffffffff8"/>
    <w:rPr>
      <w:rFonts w:ascii="CentSchbook Win95BT" w:hAnsi="CentSchbook Win95BT" w:cs="CentSchbook Win95BT"/>
      <w:sz w:val="28"/>
    </w:rPr>
  </w:style>
  <w:style w:type="paragraph" w:customStyle="1" w:styleId="2ffe">
    <w:name w:val="2"/>
    <w:basedOn w:val="a9"/>
    <w:next w:val="affffffff1"/>
    <w:pPr>
      <w:spacing w:before="280" w:after="280"/>
    </w:pPr>
    <w:rPr>
      <w:lang w:val="uk-UA"/>
    </w:rPr>
  </w:style>
  <w:style w:type="paragraph" w:customStyle="1" w:styleId="3f9">
    <w:name w:val="заголовок 3"/>
    <w:basedOn w:val="a9"/>
    <w:next w:val="a9"/>
    <w:pPr>
      <w:keepNext/>
      <w:widowControl w:val="0"/>
      <w:autoSpaceDE w:val="0"/>
      <w:jc w:val="center"/>
    </w:pPr>
    <w:rPr>
      <w:b/>
      <w:bCs/>
      <w:sz w:val="20"/>
      <w:szCs w:val="20"/>
    </w:rPr>
  </w:style>
  <w:style w:type="paragraph" w:customStyle="1" w:styleId="1fffc">
    <w:name w:val="заголовок 1"/>
    <w:basedOn w:val="a9"/>
    <w:next w:val="a9"/>
    <w:pPr>
      <w:keepNext/>
      <w:autoSpaceDE w:val="0"/>
      <w:jc w:val="center"/>
    </w:pPr>
    <w:rPr>
      <w:rFonts w:ascii="Arial" w:hAnsi="Arial" w:cs="Arial"/>
      <w:b/>
      <w:bCs/>
      <w:sz w:val="36"/>
      <w:szCs w:val="36"/>
    </w:rPr>
  </w:style>
  <w:style w:type="paragraph" w:customStyle="1" w:styleId="2fff">
    <w:name w:val="заголовок 2"/>
    <w:basedOn w:val="a9"/>
    <w:next w:val="a9"/>
    <w:pPr>
      <w:keepNext/>
      <w:autoSpaceDE w:val="0"/>
      <w:jc w:val="center"/>
    </w:pPr>
    <w:rPr>
      <w:rFonts w:ascii="Arial" w:hAnsi="Arial" w:cs="Arial"/>
    </w:rPr>
  </w:style>
  <w:style w:type="paragraph" w:customStyle="1" w:styleId="4f1">
    <w:name w:val="заголовок 4"/>
    <w:basedOn w:val="a9"/>
    <w:next w:val="a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9"/>
    <w:pPr>
      <w:spacing w:line="300" w:lineRule="atLeast"/>
      <w:ind w:firstLine="400"/>
      <w:jc w:val="both"/>
    </w:pPr>
  </w:style>
  <w:style w:type="paragraph" w:customStyle="1" w:styleId="k7">
    <w:name w:val="k7"/>
    <w:basedOn w:val="a9"/>
    <w:pPr>
      <w:spacing w:line="280" w:lineRule="atLeast"/>
      <w:ind w:left="1000"/>
    </w:pPr>
    <w:rPr>
      <w:sz w:val="22"/>
      <w:szCs w:val="22"/>
    </w:rPr>
  </w:style>
  <w:style w:type="paragraph" w:customStyle="1" w:styleId="afffffffffffa">
    <w:name w:val="Текст_статті Знак"/>
    <w:basedOn w:val="a9"/>
    <w:pPr>
      <w:ind w:firstLine="284"/>
      <w:jc w:val="both"/>
    </w:pPr>
    <w:rPr>
      <w:sz w:val="20"/>
      <w:szCs w:val="20"/>
      <w:lang w:val="uk-UA"/>
    </w:rPr>
  </w:style>
  <w:style w:type="paragraph" w:customStyle="1" w:styleId="afffffffffffb">
    <w:name w:val="література"/>
    <w:basedOn w:val="a9"/>
    <w:pPr>
      <w:tabs>
        <w:tab w:val="left" w:pos="360"/>
      </w:tabs>
      <w:jc w:val="both"/>
    </w:pPr>
    <w:rPr>
      <w:sz w:val="18"/>
      <w:szCs w:val="18"/>
      <w:lang w:val="en-US"/>
    </w:rPr>
  </w:style>
  <w:style w:type="paragraph" w:customStyle="1" w:styleId="note">
    <w:name w:val="note"/>
    <w:basedOn w:val="a9"/>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9"/>
    <w:pPr>
      <w:overflowPunct w:val="0"/>
      <w:autoSpaceDE w:val="0"/>
      <w:textAlignment w:val="baseline"/>
    </w:pPr>
    <w:rPr>
      <w:rFonts w:ascii="Helvetica" w:hAnsi="Helvetica" w:cs="Helvetica"/>
      <w:sz w:val="16"/>
      <w:szCs w:val="16"/>
    </w:rPr>
  </w:style>
  <w:style w:type="paragraph" w:customStyle="1" w:styleId="1Title">
    <w:name w:val="Заголовок 1.Title"/>
    <w:basedOn w:val="a9"/>
    <w:next w:val="a9"/>
    <w:pPr>
      <w:keepNext/>
      <w:widowControl w:val="0"/>
      <w:spacing w:line="360" w:lineRule="auto"/>
      <w:jc w:val="center"/>
    </w:pPr>
    <w:rPr>
      <w:b/>
      <w:caps/>
      <w:color w:val="000000"/>
      <w:szCs w:val="20"/>
      <w:lang w:val="uk-UA"/>
    </w:rPr>
  </w:style>
  <w:style w:type="paragraph" w:customStyle="1" w:styleId="2pidzaholovok">
    <w:name w:val="Заголовок 2.pidzaholovok"/>
    <w:basedOn w:val="a9"/>
    <w:next w:val="a9"/>
    <w:pPr>
      <w:keepNext/>
      <w:jc w:val="center"/>
    </w:pPr>
    <w:rPr>
      <w:b/>
      <w:i/>
      <w:szCs w:val="20"/>
    </w:rPr>
  </w:style>
  <w:style w:type="paragraph" w:customStyle="1" w:styleId="1Title1">
    <w:name w:val="Заголовок 1.Title1"/>
    <w:basedOn w:val="a9"/>
    <w:next w:val="a9"/>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9"/>
    <w:next w:val="a9"/>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9"/>
    <w:pPr>
      <w:spacing w:after="120"/>
      <w:jc w:val="center"/>
    </w:pPr>
    <w:rPr>
      <w:b/>
      <w:sz w:val="22"/>
      <w:szCs w:val="20"/>
      <w:lang w:val="uk-UA"/>
    </w:rPr>
  </w:style>
  <w:style w:type="paragraph" w:customStyle="1" w:styleId="body">
    <w:name w:val="Основной текст с отступом.body"/>
    <w:basedOn w:val="a9"/>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9"/>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9"/>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9"/>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9"/>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9"/>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9"/>
    <w:pPr>
      <w:spacing w:after="120"/>
    </w:pPr>
    <w:rPr>
      <w:rFonts w:ascii="Helvetica" w:hAnsi="Helvetica" w:cs="Helvetica"/>
      <w:b/>
      <w:i/>
      <w:sz w:val="20"/>
      <w:szCs w:val="20"/>
      <w:lang w:val="uk-UA"/>
    </w:rPr>
  </w:style>
  <w:style w:type="paragraph" w:customStyle="1" w:styleId="mkSpec">
    <w:name w:val="mkSpec"/>
    <w:basedOn w:val="a9"/>
    <w:pPr>
      <w:spacing w:after="120"/>
    </w:pPr>
    <w:rPr>
      <w:rFonts w:ascii="MS Reference Specialty" w:hAnsi="MS Reference Specialty" w:cs="MS Reference Specialty"/>
      <w:i/>
      <w:smallCaps/>
      <w:sz w:val="20"/>
      <w:szCs w:val="20"/>
      <w:lang w:val="uk-UA"/>
    </w:rPr>
  </w:style>
  <w:style w:type="paragraph" w:customStyle="1" w:styleId="mkEntry">
    <w:name w:val="mkEntry"/>
    <w:basedOn w:val="a9"/>
    <w:pPr>
      <w:spacing w:after="120"/>
    </w:pPr>
    <w:rPr>
      <w:rFonts w:ascii="Helvetica" w:hAnsi="Helvetica" w:cs="Helvetica"/>
      <w:b/>
      <w:caps/>
      <w:sz w:val="20"/>
      <w:szCs w:val="20"/>
      <w:lang w:val="uk-UA"/>
    </w:rPr>
  </w:style>
  <w:style w:type="paragraph" w:customStyle="1" w:styleId="mkText">
    <w:name w:val="mkText"/>
    <w:basedOn w:val="a9"/>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9"/>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9"/>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9"/>
    <w:pPr>
      <w:spacing w:after="120"/>
      <w:ind w:firstLine="567"/>
    </w:pPr>
    <w:rPr>
      <w:szCs w:val="20"/>
      <w:lang w:val="uk-UA"/>
    </w:rPr>
  </w:style>
  <w:style w:type="paragraph" w:customStyle="1" w:styleId="Datakrush">
    <w:name w:val="Data krush"/>
    <w:basedOn w:val="a9"/>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9"/>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9"/>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9"/>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9"/>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9"/>
    <w:next w:val="a9"/>
    <w:pPr>
      <w:keepNext/>
      <w:spacing w:before="170" w:after="170"/>
      <w:jc w:val="center"/>
    </w:pPr>
    <w:rPr>
      <w:rFonts w:ascii="Mangal" w:hAnsi="Mangal" w:cs="Mangal"/>
      <w:b/>
      <w:i/>
      <w:szCs w:val="20"/>
    </w:rPr>
  </w:style>
  <w:style w:type="paragraph" w:customStyle="1" w:styleId="1fffe">
    <w:name w:val="Заголовок 1.Название"/>
    <w:basedOn w:val="a9"/>
    <w:next w:val="a9"/>
    <w:pPr>
      <w:keepNext/>
      <w:spacing w:after="283"/>
      <w:jc w:val="center"/>
    </w:pPr>
    <w:rPr>
      <w:rFonts w:ascii="Mangal" w:hAnsi="Mangal" w:cs="Mangal"/>
      <w:b/>
      <w:caps/>
      <w:szCs w:val="20"/>
    </w:rPr>
  </w:style>
  <w:style w:type="paragraph" w:customStyle="1" w:styleId="Avtor10">
    <w:name w:val="Основной текст.Avtor1"/>
    <w:basedOn w:val="a9"/>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9"/>
    <w:pPr>
      <w:spacing w:line="360" w:lineRule="auto"/>
      <w:ind w:firstLine="720"/>
      <w:jc w:val="center"/>
    </w:pPr>
    <w:rPr>
      <w:b/>
      <w:sz w:val="28"/>
      <w:szCs w:val="20"/>
      <w:lang w:val="uk-UA"/>
    </w:rPr>
  </w:style>
  <w:style w:type="paragraph" w:customStyle="1" w:styleId="Avtor2">
    <w:name w:val="Основной текст.Avtor2"/>
    <w:basedOn w:val="a9"/>
    <w:pPr>
      <w:jc w:val="center"/>
    </w:pPr>
    <w:rPr>
      <w:b/>
      <w:sz w:val="22"/>
      <w:szCs w:val="20"/>
      <w:lang w:val="uk-UA"/>
    </w:rPr>
  </w:style>
  <w:style w:type="paragraph" w:customStyle="1" w:styleId="body10">
    <w:name w:val="Основной текст с отступом.body1"/>
    <w:basedOn w:val="a9"/>
    <w:pPr>
      <w:ind w:firstLine="709"/>
      <w:jc w:val="both"/>
    </w:pPr>
    <w:rPr>
      <w:sz w:val="20"/>
      <w:szCs w:val="20"/>
      <w:lang w:val="uk-UA"/>
    </w:rPr>
  </w:style>
  <w:style w:type="paragraph" w:customStyle="1" w:styleId="text10">
    <w:name w:val="Цитата.text1"/>
    <w:basedOn w:val="a9"/>
    <w:pPr>
      <w:ind w:left="2824" w:right="-1213"/>
    </w:pPr>
    <w:rPr>
      <w:i/>
      <w:sz w:val="22"/>
      <w:szCs w:val="20"/>
      <w:lang w:val="uk-UA"/>
    </w:rPr>
  </w:style>
  <w:style w:type="paragraph" w:customStyle="1" w:styleId="lit1">
    <w:name w:val="Список.lit1"/>
    <w:basedOn w:val="a9"/>
    <w:pPr>
      <w:tabs>
        <w:tab w:val="left" w:pos="360"/>
      </w:tabs>
      <w:ind w:left="360" w:hanging="360"/>
      <w:jc w:val="both"/>
    </w:pPr>
    <w:rPr>
      <w:sz w:val="22"/>
      <w:szCs w:val="20"/>
      <w:lang w:val="uk-UA"/>
    </w:rPr>
  </w:style>
  <w:style w:type="paragraph" w:customStyle="1" w:styleId="liter1">
    <w:name w:val="Нумерованный список.liter1"/>
    <w:basedOn w:val="a9"/>
    <w:pPr>
      <w:tabs>
        <w:tab w:val="left" w:pos="360"/>
      </w:tabs>
      <w:ind w:left="360" w:hanging="360"/>
      <w:jc w:val="both"/>
    </w:pPr>
    <w:rPr>
      <w:sz w:val="20"/>
      <w:szCs w:val="20"/>
    </w:rPr>
  </w:style>
  <w:style w:type="paragraph" w:customStyle="1" w:styleId="3spysokl-ry1">
    <w:name w:val="Основной текст 3.spysok l-ry1"/>
    <w:basedOn w:val="a9"/>
    <w:pPr>
      <w:jc w:val="center"/>
    </w:pPr>
    <w:rPr>
      <w:b/>
      <w:caps/>
      <w:sz w:val="22"/>
      <w:szCs w:val="20"/>
      <w:lang w:val="en-US"/>
    </w:rPr>
  </w:style>
  <w:style w:type="paragraph" w:customStyle="1" w:styleId="1ffff">
    <w:name w:val="Основной текст с отступом1"/>
    <w:basedOn w:val="a9"/>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9"/>
    <w:pPr>
      <w:widowControl w:val="0"/>
      <w:spacing w:line="360" w:lineRule="auto"/>
      <w:ind w:firstLine="680"/>
      <w:jc w:val="both"/>
    </w:pPr>
    <w:rPr>
      <w:sz w:val="28"/>
      <w:szCs w:val="20"/>
      <w:lang w:val="uk-UA"/>
    </w:rPr>
  </w:style>
  <w:style w:type="paragraph" w:customStyle="1" w:styleId="1ffff0">
    <w:name w:val="Текст1"/>
    <w:basedOn w:val="a9"/>
    <w:pPr>
      <w:widowControl w:val="0"/>
      <w:spacing w:line="360" w:lineRule="auto"/>
      <w:ind w:firstLine="720"/>
      <w:jc w:val="both"/>
    </w:pPr>
    <w:rPr>
      <w:rFonts w:ascii="ISOCPEUR" w:hAnsi="ISOCPEUR" w:cs="ISOCPEUR"/>
      <w:sz w:val="28"/>
      <w:szCs w:val="20"/>
      <w:lang w:val="uk-UA"/>
    </w:rPr>
  </w:style>
  <w:style w:type="paragraph" w:customStyle="1" w:styleId="afffffffffffc">
    <w:name w:val="Вірш"/>
    <w:basedOn w:val="a9"/>
    <w:pPr>
      <w:keepLines/>
      <w:widowControl w:val="0"/>
      <w:spacing w:before="28" w:line="360" w:lineRule="auto"/>
      <w:ind w:left="1701" w:hanging="567"/>
      <w:jc w:val="both"/>
    </w:pPr>
    <w:rPr>
      <w:i/>
      <w:sz w:val="22"/>
      <w:szCs w:val="20"/>
      <w:lang w:val="uk-UA"/>
    </w:rPr>
  </w:style>
  <w:style w:type="paragraph" w:customStyle="1" w:styleId="afffffffffffd">
    <w:name w:val="Загальний текст"/>
    <w:basedOn w:val="a9"/>
    <w:pPr>
      <w:widowControl w:val="0"/>
      <w:spacing w:before="28" w:line="262" w:lineRule="atLeast"/>
      <w:ind w:firstLine="283"/>
      <w:jc w:val="both"/>
    </w:pPr>
    <w:rPr>
      <w:sz w:val="22"/>
      <w:szCs w:val="20"/>
      <w:lang w:val="uk-UA"/>
    </w:rPr>
  </w:style>
  <w:style w:type="paragraph" w:customStyle="1" w:styleId="afffffffffffe">
    <w:name w:val="Заголовок розділів"/>
    <w:basedOn w:val="a9"/>
    <w:next w:val="affffffffffff"/>
    <w:pPr>
      <w:widowControl w:val="0"/>
      <w:spacing w:after="480" w:line="360" w:lineRule="auto"/>
      <w:jc w:val="center"/>
    </w:pPr>
    <w:rPr>
      <w:rFonts w:ascii="OpenSymbol" w:hAnsi="OpenSymbol" w:cs="OpenSymbol"/>
      <w:b/>
      <w:sz w:val="32"/>
      <w:szCs w:val="20"/>
      <w:lang w:val="uk-UA"/>
    </w:rPr>
  </w:style>
  <w:style w:type="paragraph" w:customStyle="1" w:styleId="affffffffffff">
    <w:name w:val="Заголовок підрозділів"/>
    <w:basedOn w:val="afffffffffffe"/>
    <w:next w:val="a9"/>
    <w:pPr>
      <w:ind w:firstLine="720"/>
      <w:jc w:val="left"/>
    </w:pPr>
    <w:rPr>
      <w:rFonts w:ascii="Garamond" w:hAnsi="Garamond" w:cs="Garamond"/>
    </w:rPr>
  </w:style>
  <w:style w:type="paragraph" w:customStyle="1" w:styleId="1ffff1">
    <w:name w:val="Цитата1"/>
    <w:basedOn w:val="a9"/>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9"/>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9"/>
    <w:pPr>
      <w:keepLines/>
      <w:numPr>
        <w:numId w:val="11"/>
      </w:numPr>
      <w:spacing w:line="360" w:lineRule="auto"/>
      <w:ind w:left="0" w:firstLine="0"/>
      <w:jc w:val="center"/>
    </w:pPr>
    <w:rPr>
      <w:b/>
      <w:sz w:val="28"/>
      <w:szCs w:val="20"/>
      <w:lang w:val="uk-UA"/>
    </w:rPr>
  </w:style>
  <w:style w:type="paragraph" w:customStyle="1" w:styleId="affffffffffff0">
    <w:name w:val="ТЕКСТ"/>
    <w:basedOn w:val="a9"/>
    <w:pPr>
      <w:spacing w:line="360" w:lineRule="auto"/>
      <w:ind w:firstLine="709"/>
      <w:jc w:val="both"/>
    </w:pPr>
    <w:rPr>
      <w:rFonts w:ascii="FreeSetCTT" w:hAnsi="FreeSetCTT" w:cs="FreeSetCTT"/>
      <w:sz w:val="28"/>
      <w:szCs w:val="20"/>
      <w:lang w:val="uk-UA"/>
    </w:rPr>
  </w:style>
  <w:style w:type="paragraph" w:customStyle="1" w:styleId="CT-SNOSKA">
    <w:name w:val="CT-SNOSKA"/>
    <w:basedOn w:val="a9"/>
    <w:pPr>
      <w:jc w:val="both"/>
    </w:pPr>
    <w:rPr>
      <w:szCs w:val="20"/>
    </w:rPr>
  </w:style>
  <w:style w:type="paragraph" w:customStyle="1" w:styleId="2fff0">
    <w:name w:val="Стиль2"/>
    <w:basedOn w:val="a9"/>
    <w:pPr>
      <w:jc w:val="both"/>
    </w:pPr>
    <w:rPr>
      <w:rFonts w:cs="OpenSymbol"/>
    </w:rPr>
  </w:style>
  <w:style w:type="paragraph" w:customStyle="1" w:styleId="left">
    <w:name w:val="left"/>
    <w:basedOn w:val="a9"/>
    <w:pPr>
      <w:spacing w:before="280" w:after="280"/>
    </w:pPr>
    <w:rPr>
      <w:rFonts w:ascii="MS Reference Specialty" w:hAnsi="MS Reference Specialty" w:cs="MS Reference Specialty"/>
    </w:rPr>
  </w:style>
  <w:style w:type="paragraph" w:customStyle="1" w:styleId="310">
    <w:name w:val="Маркированный список 31"/>
    <w:basedOn w:val="a9"/>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9"/>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3">
    <w:name w:val="текст сноски"/>
    <w:basedOn w:val="a9"/>
    <w:pPr>
      <w:autoSpaceDE w:val="0"/>
    </w:pPr>
    <w:rPr>
      <w:sz w:val="20"/>
      <w:szCs w:val="20"/>
    </w:rPr>
  </w:style>
  <w:style w:type="paragraph" w:customStyle="1" w:styleId="affffffffffff4">
    <w:name w:val="Àäðåñà"/>
    <w:basedOn w:val="a9"/>
    <w:pPr>
      <w:spacing w:after="60" w:line="360" w:lineRule="auto"/>
      <w:jc w:val="center"/>
    </w:pPr>
    <w:rPr>
      <w:szCs w:val="20"/>
      <w:lang w:val="uk-UA"/>
    </w:rPr>
  </w:style>
  <w:style w:type="paragraph" w:customStyle="1" w:styleId="5e">
    <w:name w:val="Основной текст5"/>
    <w:basedOn w:val="a9"/>
    <w:pPr>
      <w:widowControl w:val="0"/>
      <w:spacing w:line="420" w:lineRule="auto"/>
      <w:ind w:firstLine="851"/>
      <w:jc w:val="both"/>
    </w:pPr>
    <w:rPr>
      <w:sz w:val="26"/>
      <w:szCs w:val="20"/>
    </w:rPr>
  </w:style>
  <w:style w:type="paragraph" w:customStyle="1" w:styleId="affffffffffff5">
    <w:name w:val="СноскаОсн"/>
    <w:basedOn w:val="a9"/>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6">
    <w:name w:val="Цитаты"/>
    <w:basedOn w:val="a9"/>
    <w:pPr>
      <w:autoSpaceDE w:val="0"/>
      <w:spacing w:before="100" w:after="100"/>
      <w:ind w:left="360" w:right="360"/>
    </w:pPr>
  </w:style>
  <w:style w:type="paragraph" w:styleId="affffffffffff7">
    <w:name w:val="E-mail Signature"/>
    <w:basedOn w:val="a9"/>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8">
    <w:name w:val="Signature"/>
    <w:basedOn w:val="a9"/>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9"/>
    <w:pPr>
      <w:shd w:val="clear" w:color="auto" w:fill="FFFFFF"/>
      <w:spacing w:line="360" w:lineRule="auto"/>
      <w:jc w:val="center"/>
    </w:pPr>
    <w:rPr>
      <w:color w:val="FF0000"/>
      <w:sz w:val="16"/>
      <w:szCs w:val="16"/>
    </w:rPr>
  </w:style>
  <w:style w:type="paragraph" w:styleId="1ffff3">
    <w:name w:val="index 1"/>
    <w:basedOn w:val="a9"/>
    <w:next w:val="a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9"/>
    <w:pPr>
      <w:shd w:val="clear" w:color="auto" w:fill="FFFFFF"/>
      <w:spacing w:line="360" w:lineRule="auto"/>
      <w:ind w:left="300" w:right="80"/>
      <w:jc w:val="both"/>
    </w:pPr>
    <w:rPr>
      <w:color w:val="000000"/>
      <w:sz w:val="28"/>
      <w:szCs w:val="28"/>
    </w:rPr>
  </w:style>
  <w:style w:type="paragraph" w:customStyle="1" w:styleId="vary">
    <w:name w:val="vary"/>
    <w:basedOn w:val="a9"/>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9">
    <w:name w:val="текст ссылки"/>
    <w:basedOn w:val="a9"/>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a">
    <w:name w:val="Конверт"/>
    <w:basedOn w:val="a9"/>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b">
    <w:name w:val="Стиль_стихи"/>
    <w:basedOn w:val="a9"/>
    <w:pPr>
      <w:autoSpaceDE w:val="0"/>
      <w:ind w:left="2268"/>
      <w:jc w:val="both"/>
    </w:pPr>
    <w:rPr>
      <w:i/>
      <w:iCs/>
      <w:sz w:val="28"/>
      <w:szCs w:val="28"/>
      <w:lang w:val="uk-UA"/>
    </w:rPr>
  </w:style>
  <w:style w:type="paragraph" w:customStyle="1" w:styleId="87">
    <w:name w:val="заголовок 8"/>
    <w:basedOn w:val="a9"/>
    <w:next w:val="a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9"/>
    <w:next w:val="a9"/>
    <w:pPr>
      <w:autoSpaceDE w:val="0"/>
      <w:ind w:firstLine="567"/>
      <w:jc w:val="both"/>
    </w:pPr>
    <w:rPr>
      <w:sz w:val="28"/>
      <w:szCs w:val="28"/>
      <w:lang w:val="uk-UA"/>
    </w:rPr>
  </w:style>
  <w:style w:type="paragraph" w:customStyle="1" w:styleId="affffffffffffc">
    <w:name w:val="[ ]"/>
    <w:basedOn w:val="a9"/>
    <w:pPr>
      <w:autoSpaceDE w:val="0"/>
      <w:spacing w:line="288" w:lineRule="auto"/>
    </w:pPr>
    <w:rPr>
      <w:color w:val="000000"/>
      <w:sz w:val="20"/>
      <w:lang w:val="uk-UA"/>
    </w:rPr>
  </w:style>
  <w:style w:type="paragraph" w:customStyle="1" w:styleId="-4">
    <w:name w:val="Нормальний-мій"/>
    <w:basedOn w:val="a9"/>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d">
    <w:name w:val="Звичайний (веб)"/>
    <w:basedOn w:val="a9"/>
    <w:pPr>
      <w:autoSpaceDE w:val="0"/>
      <w:spacing w:before="100" w:after="100"/>
    </w:pPr>
    <w:rPr>
      <w:sz w:val="20"/>
      <w:lang w:val="uk-UA"/>
    </w:rPr>
  </w:style>
  <w:style w:type="paragraph" w:customStyle="1" w:styleId="affffffffffffe">
    <w:name w:val="Текст виноски"/>
    <w:basedOn w:val="a9"/>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9"/>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9"/>
    <w:pPr>
      <w:spacing w:line="280" w:lineRule="atLeast"/>
      <w:ind w:left="800" w:firstLine="400"/>
      <w:jc w:val="both"/>
    </w:pPr>
    <w:rPr>
      <w:color w:val="008000"/>
    </w:rPr>
  </w:style>
  <w:style w:type="paragraph" w:customStyle="1" w:styleId="just">
    <w:name w:val="just"/>
    <w:basedOn w:val="a9"/>
    <w:pPr>
      <w:spacing w:before="280" w:after="280"/>
      <w:jc w:val="both"/>
    </w:pPr>
    <w:rPr>
      <w:lang w:val="uk-UA"/>
    </w:rPr>
  </w:style>
  <w:style w:type="paragraph" w:customStyle="1" w:styleId="Nagwek2">
    <w:name w:val="Nagłówek2"/>
    <w:basedOn w:val="a9"/>
    <w:next w:val="afffffff4"/>
    <w:pPr>
      <w:keepNext/>
      <w:spacing w:before="240" w:after="120"/>
    </w:pPr>
    <w:rPr>
      <w:rFonts w:ascii="OpenSymbol" w:eastAsia="Arial" w:hAnsi="OpenSymbol" w:cs="Helvetica"/>
      <w:sz w:val="28"/>
      <w:szCs w:val="28"/>
    </w:rPr>
  </w:style>
  <w:style w:type="paragraph" w:customStyle="1" w:styleId="Podpis2">
    <w:name w:val="Podpis2"/>
    <w:basedOn w:val="a9"/>
    <w:pPr>
      <w:suppressLineNumbers/>
      <w:spacing w:before="120" w:after="120"/>
    </w:pPr>
    <w:rPr>
      <w:rFonts w:cs="Helvetica"/>
      <w:i/>
      <w:iCs/>
    </w:rPr>
  </w:style>
  <w:style w:type="paragraph" w:customStyle="1" w:styleId="Indeks">
    <w:name w:val="Indeks"/>
    <w:basedOn w:val="a9"/>
    <w:pPr>
      <w:suppressLineNumbers/>
    </w:pPr>
    <w:rPr>
      <w:rFonts w:cs="Helvetica"/>
    </w:rPr>
  </w:style>
  <w:style w:type="paragraph" w:customStyle="1" w:styleId="1ffff5">
    <w:name w:val="Текст примечания1"/>
    <w:basedOn w:val="a9"/>
    <w:rPr>
      <w:sz w:val="20"/>
      <w:szCs w:val="20"/>
    </w:rPr>
  </w:style>
  <w:style w:type="paragraph" w:customStyle="1" w:styleId="222">
    <w:name w:val="Основной текст 22"/>
    <w:basedOn w:val="a9"/>
    <w:pPr>
      <w:spacing w:after="120" w:line="480" w:lineRule="auto"/>
    </w:pPr>
  </w:style>
  <w:style w:type="paragraph" w:customStyle="1" w:styleId="3110">
    <w:name w:val="Основной текст с отступом 311"/>
    <w:basedOn w:val="a9"/>
    <w:pPr>
      <w:widowControl w:val="0"/>
      <w:ind w:firstLine="340"/>
      <w:jc w:val="both"/>
    </w:pPr>
    <w:rPr>
      <w:sz w:val="22"/>
      <w:szCs w:val="20"/>
      <w:lang w:val="uk-UA"/>
    </w:rPr>
  </w:style>
  <w:style w:type="paragraph" w:customStyle="1" w:styleId="Tekstpodstawowywcity21">
    <w:name w:val="Tekst podstawowy wcięty 21"/>
    <w:basedOn w:val="a9"/>
    <w:pPr>
      <w:spacing w:line="360" w:lineRule="auto"/>
      <w:ind w:right="-766" w:firstLine="425"/>
      <w:jc w:val="both"/>
    </w:pPr>
    <w:rPr>
      <w:sz w:val="28"/>
      <w:szCs w:val="20"/>
      <w:lang w:val="uk-UA"/>
    </w:rPr>
  </w:style>
  <w:style w:type="paragraph" w:customStyle="1" w:styleId="Tekstblokowy1">
    <w:name w:val="Tekst blokowy1"/>
    <w:basedOn w:val="a9"/>
    <w:pPr>
      <w:spacing w:line="360" w:lineRule="auto"/>
      <w:ind w:left="57" w:right="454" w:firstLine="426"/>
      <w:jc w:val="both"/>
    </w:pPr>
    <w:rPr>
      <w:sz w:val="28"/>
      <w:szCs w:val="20"/>
      <w:lang w:val="uk-UA"/>
    </w:rPr>
  </w:style>
  <w:style w:type="paragraph" w:customStyle="1" w:styleId="3fb">
    <w:name w:val="Основний текст з відступом 3"/>
    <w:basedOn w:val="a9"/>
    <w:pPr>
      <w:spacing w:line="360" w:lineRule="auto"/>
      <w:ind w:firstLine="680"/>
      <w:jc w:val="both"/>
    </w:pPr>
    <w:rPr>
      <w:i/>
      <w:iCs/>
      <w:sz w:val="28"/>
      <w:szCs w:val="28"/>
      <w:lang w:val="uk-UA"/>
    </w:rPr>
  </w:style>
  <w:style w:type="paragraph" w:customStyle="1" w:styleId="2fff1">
    <w:name w:val="Продовження списку 2"/>
    <w:basedOn w:val="a9"/>
    <w:pPr>
      <w:autoSpaceDE w:val="0"/>
      <w:spacing w:after="120"/>
      <w:ind w:left="566"/>
    </w:pPr>
    <w:rPr>
      <w:sz w:val="22"/>
      <w:szCs w:val="22"/>
    </w:rPr>
  </w:style>
  <w:style w:type="paragraph" w:customStyle="1" w:styleId="219">
    <w:name w:val="Список 21"/>
    <w:basedOn w:val="a9"/>
    <w:pPr>
      <w:autoSpaceDE w:val="0"/>
      <w:ind w:left="566" w:hanging="283"/>
    </w:pPr>
    <w:rPr>
      <w:sz w:val="22"/>
      <w:szCs w:val="22"/>
    </w:rPr>
  </w:style>
  <w:style w:type="paragraph" w:customStyle="1" w:styleId="Tekstpodstawowywcity31">
    <w:name w:val="Tekst podstawowy wcięty 31"/>
    <w:basedOn w:val="a9"/>
    <w:pPr>
      <w:spacing w:line="360" w:lineRule="auto"/>
      <w:ind w:firstLine="720"/>
      <w:jc w:val="center"/>
    </w:pPr>
    <w:rPr>
      <w:b/>
      <w:sz w:val="28"/>
      <w:szCs w:val="20"/>
      <w:lang w:val="uk-UA"/>
    </w:rPr>
  </w:style>
  <w:style w:type="paragraph" w:customStyle="1" w:styleId="2fff2">
    <w:name w:val="Основний текст 2"/>
    <w:basedOn w:val="a9"/>
    <w:pPr>
      <w:spacing w:line="360" w:lineRule="auto"/>
      <w:jc w:val="both"/>
    </w:pPr>
    <w:rPr>
      <w:szCs w:val="20"/>
      <w:lang w:val="uk-UA"/>
    </w:rPr>
  </w:style>
  <w:style w:type="paragraph" w:customStyle="1" w:styleId="223">
    <w:name w:val="Основной текст с отступом 22"/>
    <w:basedOn w:val="a9"/>
    <w:pPr>
      <w:spacing w:line="360" w:lineRule="auto"/>
      <w:ind w:right="357" w:firstLine="902"/>
      <w:jc w:val="both"/>
    </w:pPr>
    <w:rPr>
      <w:sz w:val="28"/>
      <w:szCs w:val="28"/>
      <w:lang w:val="en-US"/>
    </w:rPr>
  </w:style>
  <w:style w:type="paragraph" w:customStyle="1" w:styleId="2111">
    <w:name w:val="Основной текст с отступом 211"/>
    <w:basedOn w:val="a9"/>
    <w:pPr>
      <w:spacing w:after="120" w:line="480" w:lineRule="auto"/>
      <w:ind w:left="283"/>
    </w:pPr>
    <w:rPr>
      <w:lang w:val="uk-UA"/>
    </w:rPr>
  </w:style>
  <w:style w:type="paragraph" w:customStyle="1" w:styleId="2fff3">
    <w:name w:val="Основний текст з відступом 2"/>
    <w:basedOn w:val="a9"/>
    <w:pPr>
      <w:spacing w:after="120" w:line="480" w:lineRule="auto"/>
      <w:ind w:left="283"/>
    </w:pPr>
    <w:rPr>
      <w:lang w:val="uk-UA"/>
    </w:rPr>
  </w:style>
  <w:style w:type="paragraph" w:customStyle="1" w:styleId="Zwykytekst1">
    <w:name w:val="Zwykły tekst1"/>
    <w:basedOn w:val="a9"/>
    <w:rPr>
      <w:rFonts w:ascii="ISOCPEUR" w:hAnsi="ISOCPEUR" w:cs="ISOCPEUR"/>
      <w:sz w:val="20"/>
      <w:szCs w:val="20"/>
      <w:lang w:val="uk-UA"/>
    </w:rPr>
  </w:style>
  <w:style w:type="paragraph" w:customStyle="1" w:styleId="11b">
    <w:name w:val="Текст11"/>
    <w:basedOn w:val="a9"/>
    <w:pPr>
      <w:spacing w:line="220" w:lineRule="exact"/>
      <w:ind w:firstLine="454"/>
      <w:jc w:val="both"/>
    </w:pPr>
    <w:rPr>
      <w:sz w:val="20"/>
      <w:szCs w:val="20"/>
      <w:lang w:val="uk-UA"/>
    </w:rPr>
  </w:style>
  <w:style w:type="paragraph" w:customStyle="1" w:styleId="afffffffffffff0">
    <w:name w:val="дисертация"/>
    <w:basedOn w:val="a9"/>
    <w:pPr>
      <w:spacing w:line="360" w:lineRule="auto"/>
      <w:ind w:firstLine="720"/>
      <w:jc w:val="both"/>
    </w:pPr>
    <w:rPr>
      <w:sz w:val="28"/>
      <w:szCs w:val="20"/>
      <w:lang w:val="uk-UA"/>
    </w:rPr>
  </w:style>
  <w:style w:type="paragraph" w:customStyle="1" w:styleId="afffffffffffff1">
    <w:name w:val="Звичайний відступ"/>
    <w:basedOn w:val="a9"/>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9"/>
    <w:pPr>
      <w:spacing w:line="360" w:lineRule="auto"/>
      <w:ind w:left="-170" w:right="-567" w:firstLine="720"/>
      <w:jc w:val="both"/>
    </w:pPr>
    <w:rPr>
      <w:sz w:val="28"/>
      <w:szCs w:val="20"/>
      <w:lang w:val="uk-UA"/>
    </w:rPr>
  </w:style>
  <w:style w:type="paragraph" w:customStyle="1" w:styleId="231">
    <w:name w:val="Основной текст с отступом 23"/>
    <w:basedOn w:val="a9"/>
    <w:pPr>
      <w:spacing w:after="120" w:line="480" w:lineRule="auto"/>
      <w:ind w:left="283"/>
    </w:pPr>
  </w:style>
  <w:style w:type="paragraph" w:customStyle="1" w:styleId="Nagwek1">
    <w:name w:val="Nagłówek1"/>
    <w:basedOn w:val="a9"/>
    <w:next w:val="afffffff4"/>
    <w:pPr>
      <w:keepNext/>
      <w:spacing w:before="240" w:after="120"/>
    </w:pPr>
    <w:rPr>
      <w:rFonts w:ascii="OpenSymbol" w:eastAsia="Arial" w:hAnsi="OpenSymbol" w:cs="Helvetica"/>
      <w:sz w:val="28"/>
      <w:szCs w:val="28"/>
    </w:rPr>
  </w:style>
  <w:style w:type="paragraph" w:customStyle="1" w:styleId="Podpis1">
    <w:name w:val="Podpis1"/>
    <w:basedOn w:val="a9"/>
    <w:pPr>
      <w:suppressLineNumbers/>
      <w:spacing w:before="120" w:after="120"/>
    </w:pPr>
    <w:rPr>
      <w:rFonts w:cs="Helvetica"/>
      <w:i/>
      <w:iCs/>
    </w:rPr>
  </w:style>
  <w:style w:type="paragraph" w:customStyle="1" w:styleId="1ffff6">
    <w:name w:val="Схема документа1"/>
    <w:basedOn w:val="a9"/>
    <w:pPr>
      <w:shd w:val="clear" w:color="auto" w:fill="000080"/>
    </w:pPr>
    <w:rPr>
      <w:rFonts w:ascii="Helvetica" w:hAnsi="Helvetica" w:cs="Helvetica"/>
      <w:sz w:val="20"/>
      <w:szCs w:val="20"/>
    </w:rPr>
  </w:style>
  <w:style w:type="paragraph" w:customStyle="1" w:styleId="Zawartolisty">
    <w:name w:val="Zawartość listy"/>
    <w:basedOn w:val="a9"/>
    <w:pPr>
      <w:ind w:left="567"/>
    </w:pPr>
  </w:style>
  <w:style w:type="paragraph" w:customStyle="1" w:styleId="Nagweklisty">
    <w:name w:val="Nagłówek listy"/>
    <w:basedOn w:val="a9"/>
    <w:next w:val="Zawartolisty"/>
  </w:style>
  <w:style w:type="paragraph" w:customStyle="1" w:styleId="Zawartotabeli">
    <w:name w:val="Zawartość tabeli"/>
    <w:basedOn w:val="a9"/>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9"/>
    <w:pPr>
      <w:tabs>
        <w:tab w:val="left" w:pos="0"/>
      </w:tabs>
      <w:spacing w:line="360" w:lineRule="auto"/>
      <w:ind w:firstLine="567"/>
      <w:jc w:val="both"/>
    </w:pPr>
    <w:rPr>
      <w:sz w:val="28"/>
      <w:szCs w:val="28"/>
      <w:lang w:val="pl-PL"/>
    </w:rPr>
  </w:style>
  <w:style w:type="paragraph" w:customStyle="1" w:styleId="Zawartoramki">
    <w:name w:val="Zawartość ramki"/>
    <w:basedOn w:val="afffffff4"/>
    <w:rPr>
      <w:sz w:val="24"/>
    </w:rPr>
  </w:style>
  <w:style w:type="paragraph" w:customStyle="1" w:styleId="11d">
    <w:name w:val="Цитата11"/>
    <w:basedOn w:val="a9"/>
    <w:pPr>
      <w:ind w:left="72" w:right="-766"/>
      <w:jc w:val="both"/>
    </w:pPr>
    <w:rPr>
      <w:sz w:val="28"/>
      <w:szCs w:val="20"/>
    </w:rPr>
  </w:style>
  <w:style w:type="paragraph" w:customStyle="1" w:styleId="3fc">
    <w:name w:val="Основний текст 3"/>
    <w:basedOn w:val="a9"/>
    <w:pPr>
      <w:ind w:right="-766"/>
      <w:jc w:val="both"/>
    </w:pPr>
    <w:rPr>
      <w:sz w:val="28"/>
      <w:szCs w:val="20"/>
      <w:lang w:val="en-US"/>
    </w:rPr>
  </w:style>
  <w:style w:type="paragraph" w:customStyle="1" w:styleId="BlockText1">
    <w:name w:val="Block Text1"/>
    <w:basedOn w:val="a9"/>
    <w:pPr>
      <w:spacing w:line="360" w:lineRule="auto"/>
      <w:ind w:firstLine="567"/>
      <w:jc w:val="both"/>
    </w:pPr>
    <w:rPr>
      <w:sz w:val="28"/>
      <w:szCs w:val="28"/>
    </w:rPr>
  </w:style>
  <w:style w:type="paragraph" w:customStyle="1" w:styleId="Nagwek">
    <w:name w:val="Nagłówek"/>
    <w:basedOn w:val="a9"/>
    <w:next w:val="afffffff4"/>
    <w:pPr>
      <w:keepNext/>
      <w:spacing w:before="240" w:after="120"/>
    </w:pPr>
    <w:rPr>
      <w:rFonts w:ascii="OpenSymbol" w:eastAsia="Arial" w:hAnsi="OpenSymbol" w:cs="Helvetica"/>
      <w:sz w:val="28"/>
      <w:szCs w:val="28"/>
    </w:rPr>
  </w:style>
  <w:style w:type="paragraph" w:customStyle="1" w:styleId="Podpis">
    <w:name w:val="Podpis"/>
    <w:basedOn w:val="a9"/>
    <w:pPr>
      <w:suppressLineNumbers/>
      <w:spacing w:before="120" w:after="120"/>
    </w:pPr>
    <w:rPr>
      <w:rFonts w:cs="Helvetica"/>
      <w:i/>
      <w:iCs/>
    </w:rPr>
  </w:style>
  <w:style w:type="paragraph" w:customStyle="1" w:styleId="Nagwek3">
    <w:name w:val="Nagłówek3"/>
    <w:basedOn w:val="a9"/>
    <w:next w:val="afffffff4"/>
    <w:pPr>
      <w:keepNext/>
      <w:spacing w:before="240" w:after="120"/>
    </w:pPr>
    <w:rPr>
      <w:rFonts w:ascii="OpenSymbol" w:eastAsia="Arial" w:hAnsi="OpenSymbol" w:cs="Helvetica"/>
      <w:sz w:val="28"/>
      <w:szCs w:val="28"/>
    </w:rPr>
  </w:style>
  <w:style w:type="paragraph" w:customStyle="1" w:styleId="Podpis3">
    <w:name w:val="Podpis3"/>
    <w:basedOn w:val="a9"/>
    <w:pPr>
      <w:suppressLineNumbers/>
      <w:spacing w:before="120" w:after="120"/>
    </w:pPr>
    <w:rPr>
      <w:rFonts w:cs="Helvetica"/>
      <w:i/>
      <w:iCs/>
    </w:rPr>
  </w:style>
  <w:style w:type="paragraph" w:customStyle="1" w:styleId="1ffff7">
    <w:name w:val="Название объекта1"/>
    <w:basedOn w:val="a9"/>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9"/>
    <w:pPr>
      <w:spacing w:line="360" w:lineRule="auto"/>
      <w:ind w:firstLine="360"/>
      <w:jc w:val="both"/>
    </w:pPr>
    <w:rPr>
      <w:sz w:val="28"/>
      <w:szCs w:val="28"/>
      <w:lang w:val="uk-UA"/>
    </w:rPr>
  </w:style>
  <w:style w:type="paragraph" w:customStyle="1" w:styleId="331">
    <w:name w:val="Основной текст с отступом 33"/>
    <w:basedOn w:val="a9"/>
    <w:pPr>
      <w:ind w:firstLine="397"/>
      <w:jc w:val="both"/>
    </w:pPr>
    <w:rPr>
      <w:sz w:val="28"/>
      <w:szCs w:val="28"/>
      <w:lang w:val="uk-UA"/>
    </w:rPr>
  </w:style>
  <w:style w:type="paragraph" w:customStyle="1" w:styleId="afffffffffffff2">
    <w:name w:val="ЦитатаВірш"/>
    <w:basedOn w:val="a9"/>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9"/>
    <w:next w:val="a9"/>
    <w:pPr>
      <w:keepNext/>
      <w:tabs>
        <w:tab w:val="left" w:pos="5670"/>
      </w:tabs>
      <w:autoSpaceDE w:val="0"/>
      <w:ind w:firstLine="5387"/>
      <w:jc w:val="both"/>
    </w:pPr>
    <w:rPr>
      <w:b/>
      <w:bCs/>
      <w:sz w:val="28"/>
      <w:szCs w:val="28"/>
    </w:rPr>
  </w:style>
  <w:style w:type="paragraph" w:customStyle="1" w:styleId="a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9"/>
    <w:pPr>
      <w:spacing w:before="48" w:after="48"/>
      <w:ind w:firstLine="432"/>
      <w:jc w:val="both"/>
    </w:pPr>
  </w:style>
  <w:style w:type="paragraph" w:customStyle="1" w:styleId="fulltext">
    <w:name w:val="fulltext"/>
    <w:basedOn w:val="a9"/>
    <w:pPr>
      <w:spacing w:before="280" w:after="280"/>
    </w:pPr>
    <w:rPr>
      <w:rFonts w:ascii="Mangal" w:hAnsi="Mangal" w:cs="Mangal"/>
    </w:rPr>
  </w:style>
  <w:style w:type="paragraph" w:customStyle="1" w:styleId="2fff5">
    <w:name w:val="Подзаголовок2"/>
    <w:basedOn w:val="a9"/>
    <w:pPr>
      <w:spacing w:after="280"/>
    </w:pPr>
    <w:rPr>
      <w:sz w:val="27"/>
      <w:szCs w:val="27"/>
    </w:rPr>
  </w:style>
  <w:style w:type="paragraph" w:customStyle="1" w:styleId="317">
    <w:name w:val="Список 31"/>
    <w:basedOn w:val="a9"/>
    <w:pPr>
      <w:ind w:left="849" w:hanging="283"/>
    </w:pPr>
  </w:style>
  <w:style w:type="paragraph" w:customStyle="1" w:styleId="afffffffffffff4">
    <w:name w:val="Краткий обратный адрес"/>
    <w:basedOn w:val="a9"/>
  </w:style>
  <w:style w:type="paragraph" w:customStyle="1" w:styleId="Head">
    <w:name w:val="Head"/>
    <w:basedOn w:val="a9"/>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9"/>
    <w:pPr>
      <w:tabs>
        <w:tab w:val="left" w:pos="283"/>
      </w:tabs>
      <w:ind w:left="283" w:hanging="283"/>
      <w:jc w:val="both"/>
    </w:pPr>
    <w:rPr>
      <w:color w:val="000000"/>
      <w:sz w:val="16"/>
      <w:szCs w:val="20"/>
    </w:rPr>
  </w:style>
  <w:style w:type="paragraph" w:customStyle="1" w:styleId="BodyText31">
    <w:name w:val="Body Text 31"/>
    <w:basedOn w:val="a9"/>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5"/>
    <w:pPr>
      <w:pBdr>
        <w:top w:val="single" w:sz="4" w:space="10" w:color="000000"/>
      </w:pBdr>
      <w:ind w:firstLine="283"/>
      <w:jc w:val="both"/>
    </w:pPr>
    <w:rPr>
      <w:rFonts w:ascii="FreeSetCTT" w:hAnsi="FreeSetCTT" w:cs="FreeSetCTT"/>
      <w:sz w:val="18"/>
      <w:szCs w:val="18"/>
    </w:rPr>
  </w:style>
  <w:style w:type="paragraph" w:customStyle="1" w:styleId="afffffffffffff5">
    <w:name w:val="ЗНОСКА"/>
    <w:basedOn w:val="WyNOSKA"/>
    <w:pPr>
      <w:pBdr>
        <w:top w:val="none" w:sz="0" w:space="0" w:color="auto"/>
      </w:pBdr>
      <w:spacing w:line="200" w:lineRule="atLeast"/>
    </w:pPr>
  </w:style>
  <w:style w:type="paragraph" w:customStyle="1" w:styleId="zit">
    <w:name w:val="zit"/>
    <w:basedOn w:val="a9"/>
    <w:pPr>
      <w:shd w:val="clear" w:color="auto" w:fill="FFFFFF"/>
      <w:spacing w:before="284" w:line="320" w:lineRule="atLeast"/>
      <w:ind w:left="900" w:right="284" w:firstLine="284"/>
      <w:jc w:val="both"/>
    </w:pPr>
    <w:rPr>
      <w:color w:val="993300"/>
    </w:rPr>
  </w:style>
  <w:style w:type="paragraph" w:customStyle="1" w:styleId="m1">
    <w:name w:val="m1"/>
    <w:basedOn w:val="a9"/>
    <w:pPr>
      <w:shd w:val="clear" w:color="auto" w:fill="FFFFFF"/>
      <w:spacing w:line="320" w:lineRule="atLeast"/>
      <w:ind w:firstLine="284"/>
      <w:jc w:val="both"/>
    </w:pPr>
    <w:rPr>
      <w:color w:val="000000"/>
    </w:rPr>
  </w:style>
  <w:style w:type="paragraph" w:customStyle="1" w:styleId="small">
    <w:name w:val="small"/>
    <w:basedOn w:val="a9"/>
    <w:rPr>
      <w:rFonts w:ascii="FreeSetCTT" w:hAnsi="FreeSetCTT" w:cs="FreeSetCTT"/>
      <w:color w:val="808080"/>
    </w:rPr>
  </w:style>
  <w:style w:type="paragraph" w:customStyle="1" w:styleId="answer1">
    <w:name w:val="answer1"/>
    <w:basedOn w:val="a9"/>
    <w:pPr>
      <w:spacing w:after="240"/>
    </w:pPr>
  </w:style>
  <w:style w:type="paragraph" w:customStyle="1" w:styleId="pagenum">
    <w:name w:val="pagenum"/>
    <w:basedOn w:val="a9"/>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9"/>
    <w:pPr>
      <w:spacing w:before="180"/>
      <w:ind w:firstLine="432"/>
      <w:jc w:val="both"/>
    </w:pPr>
  </w:style>
  <w:style w:type="paragraph" w:customStyle="1" w:styleId="1111">
    <w:name w:val="Заголовок 111"/>
    <w:basedOn w:val="a9"/>
    <w:rPr>
      <w:b/>
      <w:bCs/>
      <w:color w:val="02125F"/>
      <w:kern w:val="1"/>
      <w:sz w:val="21"/>
      <w:szCs w:val="21"/>
    </w:rPr>
  </w:style>
  <w:style w:type="paragraph" w:customStyle="1" w:styleId="3111">
    <w:name w:val="Заголовок 311"/>
    <w:basedOn w:val="a9"/>
    <w:rPr>
      <w:rFonts w:ascii="Helvetica" w:hAnsi="Helvetica" w:cs="Helvetica"/>
      <w:b/>
      <w:bCs/>
      <w:color w:val="02125F"/>
      <w:sz w:val="18"/>
      <w:szCs w:val="18"/>
    </w:rPr>
  </w:style>
  <w:style w:type="paragraph" w:styleId="z-1">
    <w:name w:val="HTML Top of Form"/>
    <w:basedOn w:val="a9"/>
    <w:next w:val="a9"/>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9"/>
    <w:pPr>
      <w:spacing w:before="280" w:after="280"/>
      <w:jc w:val="both"/>
    </w:pPr>
    <w:rPr>
      <w:rFonts w:ascii="OpenSymbol" w:hAnsi="OpenSymbol" w:cs="OpenSymbol"/>
      <w:b/>
      <w:bCs/>
      <w:i/>
      <w:iCs/>
      <w:color w:val="000000"/>
      <w:sz w:val="18"/>
      <w:szCs w:val="18"/>
    </w:rPr>
  </w:style>
  <w:style w:type="paragraph" w:customStyle="1" w:styleId="11e">
    <w:name w:val="Название11"/>
    <w:basedOn w:val="a9"/>
    <w:pPr>
      <w:suppressLineNumbers/>
      <w:spacing w:before="120" w:after="120"/>
    </w:pPr>
    <w:rPr>
      <w:rFonts w:cs="Helvetica"/>
      <w:i/>
      <w:iCs/>
    </w:rPr>
  </w:style>
  <w:style w:type="paragraph" w:customStyle="1" w:styleId="1ffff9">
    <w:name w:val="Указатель1"/>
    <w:basedOn w:val="a9"/>
    <w:pPr>
      <w:suppressLineNumbers/>
    </w:pPr>
    <w:rPr>
      <w:rFonts w:cs="Helvetica"/>
    </w:rPr>
  </w:style>
  <w:style w:type="paragraph" w:customStyle="1" w:styleId="afffffffffffff6">
    <w:name w:val="Содержимое врезки"/>
    <w:basedOn w:val="afffffff4"/>
    <w:rPr>
      <w:sz w:val="24"/>
    </w:rPr>
  </w:style>
  <w:style w:type="paragraph" w:customStyle="1" w:styleId="H2">
    <w:name w:val="H2"/>
    <w:basedOn w:val="a9"/>
    <w:next w:val="a9"/>
    <w:pPr>
      <w:keepNext/>
      <w:spacing w:before="100" w:after="100"/>
    </w:pPr>
    <w:rPr>
      <w:b/>
      <w:sz w:val="36"/>
      <w:szCs w:val="20"/>
      <w:lang w:val="uk-UA"/>
    </w:rPr>
  </w:style>
  <w:style w:type="paragraph" w:customStyle="1" w:styleId="Blockquote">
    <w:name w:val="Blockquote"/>
    <w:basedOn w:val="a9"/>
    <w:pPr>
      <w:spacing w:before="100" w:after="100"/>
      <w:ind w:left="360" w:right="360"/>
    </w:pPr>
    <w:rPr>
      <w:szCs w:val="20"/>
      <w:lang w:val="uk-UA"/>
    </w:rPr>
  </w:style>
  <w:style w:type="paragraph" w:customStyle="1" w:styleId="DefinitionList">
    <w:name w:val="Definition List"/>
    <w:basedOn w:val="a9"/>
    <w:next w:val="a9"/>
    <w:pPr>
      <w:ind w:left="360"/>
    </w:pPr>
    <w:rPr>
      <w:szCs w:val="20"/>
      <w:lang w:val="uk-UA"/>
    </w:rPr>
  </w:style>
  <w:style w:type="paragraph" w:customStyle="1" w:styleId="H3">
    <w:name w:val="H3"/>
    <w:basedOn w:val="a9"/>
    <w:next w:val="a9"/>
    <w:pPr>
      <w:keepNext/>
      <w:spacing w:before="100" w:after="100"/>
    </w:pPr>
    <w:rPr>
      <w:b/>
      <w:sz w:val="28"/>
      <w:szCs w:val="20"/>
      <w:lang w:val="uk-UA"/>
    </w:rPr>
  </w:style>
  <w:style w:type="paragraph" w:customStyle="1" w:styleId="H5">
    <w:name w:val="H5"/>
    <w:basedOn w:val="a9"/>
    <w:next w:val="a9"/>
    <w:pPr>
      <w:keepNext/>
      <w:spacing w:before="100" w:after="100"/>
    </w:pPr>
    <w:rPr>
      <w:b/>
      <w:sz w:val="20"/>
      <w:szCs w:val="20"/>
      <w:lang w:val="uk-UA"/>
    </w:rPr>
  </w:style>
  <w:style w:type="paragraph" w:customStyle="1" w:styleId="H4">
    <w:name w:val="H4"/>
    <w:basedOn w:val="a9"/>
    <w:next w:val="a9"/>
    <w:pPr>
      <w:keepNext/>
      <w:spacing w:before="100" w:after="100"/>
    </w:pPr>
    <w:rPr>
      <w:b/>
      <w:szCs w:val="20"/>
      <w:lang w:val="uk-UA"/>
    </w:rPr>
  </w:style>
  <w:style w:type="paragraph" w:customStyle="1" w:styleId="PP">
    <w:name w:val="Строка PP"/>
    <w:basedOn w:val="a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7">
    <w:name w:val="Адресат"/>
    <w:basedOn w:val="a9"/>
    <w:rPr>
      <w:sz w:val="28"/>
      <w:szCs w:val="20"/>
      <w:lang w:val="uk-UA"/>
    </w:rPr>
  </w:style>
  <w:style w:type="paragraph" w:styleId="2fff6">
    <w:name w:val="index 2"/>
    <w:basedOn w:val="a9"/>
    <w:next w:val="a9"/>
    <w:pPr>
      <w:widowControl w:val="0"/>
      <w:autoSpaceDE w:val="0"/>
      <w:ind w:left="400" w:hanging="200"/>
    </w:pPr>
    <w:rPr>
      <w:sz w:val="18"/>
      <w:szCs w:val="18"/>
    </w:rPr>
  </w:style>
  <w:style w:type="paragraph" w:styleId="3fd">
    <w:name w:val="index 3"/>
    <w:basedOn w:val="a9"/>
    <w:next w:val="a9"/>
    <w:pPr>
      <w:widowControl w:val="0"/>
      <w:autoSpaceDE w:val="0"/>
      <w:ind w:left="600" w:hanging="200"/>
    </w:pPr>
    <w:rPr>
      <w:sz w:val="18"/>
      <w:szCs w:val="18"/>
    </w:rPr>
  </w:style>
  <w:style w:type="paragraph" w:customStyle="1" w:styleId="413">
    <w:name w:val="Указатель 41"/>
    <w:basedOn w:val="a9"/>
    <w:next w:val="a9"/>
    <w:pPr>
      <w:widowControl w:val="0"/>
      <w:autoSpaceDE w:val="0"/>
      <w:ind w:left="800" w:hanging="200"/>
    </w:pPr>
    <w:rPr>
      <w:sz w:val="18"/>
      <w:szCs w:val="18"/>
    </w:rPr>
  </w:style>
  <w:style w:type="paragraph" w:customStyle="1" w:styleId="512">
    <w:name w:val="Указатель 51"/>
    <w:basedOn w:val="a9"/>
    <w:next w:val="a9"/>
    <w:pPr>
      <w:widowControl w:val="0"/>
      <w:autoSpaceDE w:val="0"/>
      <w:ind w:left="1000" w:hanging="200"/>
    </w:pPr>
    <w:rPr>
      <w:sz w:val="18"/>
      <w:szCs w:val="18"/>
    </w:rPr>
  </w:style>
  <w:style w:type="paragraph" w:customStyle="1" w:styleId="611">
    <w:name w:val="Указатель 61"/>
    <w:basedOn w:val="a9"/>
    <w:next w:val="a9"/>
    <w:pPr>
      <w:widowControl w:val="0"/>
      <w:autoSpaceDE w:val="0"/>
      <w:ind w:left="1200" w:hanging="200"/>
    </w:pPr>
    <w:rPr>
      <w:sz w:val="18"/>
      <w:szCs w:val="18"/>
    </w:rPr>
  </w:style>
  <w:style w:type="paragraph" w:customStyle="1" w:styleId="711">
    <w:name w:val="Указатель 71"/>
    <w:basedOn w:val="a9"/>
    <w:next w:val="a9"/>
    <w:pPr>
      <w:widowControl w:val="0"/>
      <w:autoSpaceDE w:val="0"/>
      <w:ind w:left="1400" w:hanging="200"/>
    </w:pPr>
    <w:rPr>
      <w:sz w:val="18"/>
      <w:szCs w:val="18"/>
    </w:rPr>
  </w:style>
  <w:style w:type="paragraph" w:customStyle="1" w:styleId="810">
    <w:name w:val="Указатель 81"/>
    <w:basedOn w:val="a9"/>
    <w:next w:val="a9"/>
    <w:pPr>
      <w:widowControl w:val="0"/>
      <w:autoSpaceDE w:val="0"/>
      <w:ind w:left="1600" w:hanging="200"/>
    </w:pPr>
    <w:rPr>
      <w:sz w:val="18"/>
      <w:szCs w:val="18"/>
    </w:rPr>
  </w:style>
  <w:style w:type="paragraph" w:customStyle="1" w:styleId="910">
    <w:name w:val="Указатель 91"/>
    <w:basedOn w:val="a9"/>
    <w:next w:val="a9"/>
    <w:pPr>
      <w:widowControl w:val="0"/>
      <w:autoSpaceDE w:val="0"/>
      <w:ind w:left="1800" w:hanging="200"/>
    </w:pPr>
    <w:rPr>
      <w:sz w:val="18"/>
      <w:szCs w:val="18"/>
    </w:rPr>
  </w:style>
  <w:style w:type="paragraph" w:styleId="afffffffffffff8">
    <w:name w:val="index heading"/>
    <w:basedOn w:val="a9"/>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9"/>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b"/>
    <w:pPr>
      <w:ind w:firstLine="210"/>
    </w:pPr>
    <w:rPr>
      <w:sz w:val="24"/>
    </w:rPr>
  </w:style>
  <w:style w:type="paragraph" w:customStyle="1" w:styleId="Iauiueaennaoaoey">
    <w:name w:val="Iau?iue aenna?oaoey"/>
    <w:basedOn w:val="a9"/>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9"/>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9"/>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9"/>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9"/>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9"/>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9"/>
    <w:pPr>
      <w:tabs>
        <w:tab w:val="left" w:pos="360"/>
      </w:tabs>
      <w:spacing w:line="360" w:lineRule="auto"/>
      <w:ind w:firstLine="454"/>
      <w:jc w:val="both"/>
    </w:pPr>
    <w:rPr>
      <w:sz w:val="28"/>
      <w:szCs w:val="28"/>
      <w:lang w:val="uk-UA"/>
    </w:rPr>
  </w:style>
  <w:style w:type="paragraph" w:customStyle="1" w:styleId="BookPage0">
    <w:name w:val="BookPage Знак"/>
    <w:basedOn w:val="a9"/>
    <w:pPr>
      <w:widowControl w:val="0"/>
      <w:autoSpaceDE w:val="0"/>
      <w:spacing w:before="210"/>
    </w:pPr>
    <w:rPr>
      <w:rFonts w:ascii="OpenSymbol" w:hAnsi="OpenSymbol" w:cs="OpenSymbol"/>
      <w:b/>
      <w:bCs/>
      <w:color w:val="666699"/>
    </w:rPr>
  </w:style>
  <w:style w:type="paragraph" w:customStyle="1" w:styleId="BookPage1">
    <w:name w:val="BookPage"/>
    <w:basedOn w:val="a9"/>
    <w:pPr>
      <w:widowControl w:val="0"/>
      <w:autoSpaceDE w:val="0"/>
      <w:spacing w:before="210"/>
    </w:pPr>
    <w:rPr>
      <w:rFonts w:ascii="OpenSymbol" w:hAnsi="OpenSymbol" w:cs="OpenSymbol"/>
      <w:b/>
      <w:bCs/>
      <w:color w:val="666699"/>
    </w:rPr>
  </w:style>
  <w:style w:type="paragraph" w:customStyle="1" w:styleId="94">
    <w:name w:val="заголовок 9"/>
    <w:basedOn w:val="a9"/>
    <w:next w:val="a9"/>
    <w:pPr>
      <w:keepNext/>
      <w:autoSpaceDE w:val="0"/>
      <w:spacing w:line="360" w:lineRule="auto"/>
      <w:jc w:val="both"/>
    </w:pPr>
    <w:rPr>
      <w:sz w:val="28"/>
      <w:szCs w:val="28"/>
      <w:lang w:val="uk-UA"/>
    </w:rPr>
  </w:style>
  <w:style w:type="paragraph" w:customStyle="1" w:styleId="a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c">
    <w:name w:val="текст примечания"/>
    <w:basedOn w:val="a9"/>
    <w:pPr>
      <w:autoSpaceDE w:val="0"/>
    </w:pPr>
    <w:rPr>
      <w:sz w:val="20"/>
      <w:szCs w:val="20"/>
    </w:rPr>
  </w:style>
  <w:style w:type="paragraph" w:customStyle="1" w:styleId="afffffffffffffd">
    <w:name w:val="глава №"/>
    <w:basedOn w:val="a9"/>
    <w:next w:val="a9"/>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e">
    <w:name w:val="заголовок"/>
    <w:basedOn w:val="affffffffd"/>
    <w:pPr>
      <w:autoSpaceDE w:val="0"/>
      <w:spacing w:after="57" w:line="244" w:lineRule="atLeast"/>
      <w:ind w:firstLine="0"/>
      <w:jc w:val="center"/>
      <w:textAlignment w:val="center"/>
    </w:pPr>
    <w:rPr>
      <w:b/>
      <w:bCs/>
      <w:caps/>
      <w:color w:val="000000"/>
      <w:sz w:val="20"/>
    </w:rPr>
  </w:style>
  <w:style w:type="paragraph" w:customStyle="1" w:styleId="a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
    <w:next w:val="affffffffffffff"/>
    <w:pPr>
      <w:keepNext/>
      <w:spacing w:before="240" w:after="60"/>
    </w:pPr>
    <w:rPr>
      <w:rFonts w:ascii="OpenSymbol" w:hAnsi="OpenSymbol" w:cs="OpenSymbol"/>
      <w:b/>
      <w:bCs/>
      <w:kern w:val="1"/>
      <w:lang w:val="uk-UA"/>
    </w:rPr>
  </w:style>
  <w:style w:type="paragraph" w:customStyle="1" w:styleId="Aenao-1">
    <w:name w:val="Aena?o-1"/>
    <w:basedOn w:val="afffffff4"/>
    <w:pPr>
      <w:autoSpaceDE w:val="0"/>
      <w:spacing w:after="0" w:line="360" w:lineRule="auto"/>
      <w:ind w:firstLine="720"/>
      <w:jc w:val="both"/>
    </w:pPr>
    <w:rPr>
      <w:szCs w:val="28"/>
    </w:rPr>
  </w:style>
  <w:style w:type="paragraph" w:customStyle="1" w:styleId="Noeeu1">
    <w:name w:val="Noeeu1"/>
    <w:basedOn w:val="a9"/>
    <w:pPr>
      <w:overflowPunct w:val="0"/>
      <w:autoSpaceDE w:val="0"/>
      <w:spacing w:line="360" w:lineRule="auto"/>
      <w:ind w:firstLine="567"/>
      <w:jc w:val="both"/>
      <w:textAlignment w:val="baseline"/>
    </w:pPr>
    <w:rPr>
      <w:sz w:val="28"/>
      <w:szCs w:val="28"/>
    </w:rPr>
  </w:style>
  <w:style w:type="paragraph" w:customStyle="1" w:styleId="rvps5">
    <w:name w:val="rvps5"/>
    <w:basedOn w:val="a9"/>
    <w:pPr>
      <w:spacing w:before="280" w:after="280"/>
    </w:pPr>
    <w:rPr>
      <w:rFonts w:eastAsia="Impact"/>
    </w:rPr>
  </w:style>
  <w:style w:type="paragraph" w:customStyle="1" w:styleId="1-liter">
    <w:name w:val="1-liter"/>
    <w:basedOn w:val="a9"/>
    <w:pPr>
      <w:numPr>
        <w:numId w:val="13"/>
      </w:numPr>
      <w:spacing w:line="230" w:lineRule="auto"/>
      <w:jc w:val="both"/>
    </w:pPr>
    <w:rPr>
      <w:rFonts w:eastAsia="Impact"/>
      <w:i/>
      <w:iCs/>
      <w:sz w:val="21"/>
      <w:szCs w:val="21"/>
      <w:lang w:val="uk-UA"/>
    </w:rPr>
  </w:style>
  <w:style w:type="paragraph" w:customStyle="1" w:styleId="affffffffffffff0">
    <w:name w:val="Текст_статті"/>
    <w:basedOn w:val="a9"/>
    <w:pPr>
      <w:ind w:firstLine="284"/>
      <w:jc w:val="both"/>
    </w:pPr>
    <w:rPr>
      <w:sz w:val="20"/>
      <w:szCs w:val="20"/>
      <w:lang w:val="uk-UA"/>
    </w:rPr>
  </w:style>
  <w:style w:type="paragraph" w:customStyle="1" w:styleId="WW-20">
    <w:name w:val="WW-Основной текст с отступом 2"/>
    <w:basedOn w:val="a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9"/>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9"/>
    <w:next w:val="a9"/>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4"/>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9"/>
    <w:pPr>
      <w:spacing w:line="343" w:lineRule="auto"/>
      <w:ind w:firstLine="709"/>
      <w:jc w:val="both"/>
    </w:pPr>
    <w:rPr>
      <w:rFonts w:ascii="Helvetica" w:hAnsi="Helvetica" w:cs="Helvetica"/>
      <w:sz w:val="16"/>
      <w:szCs w:val="16"/>
      <w:lang w:val="uk-UA"/>
    </w:rPr>
  </w:style>
  <w:style w:type="paragraph" w:customStyle="1" w:styleId="1-zbirnyk">
    <w:name w:val="1-zbirnyk"/>
    <w:basedOn w:val="a9"/>
    <w:pPr>
      <w:ind w:firstLine="567"/>
      <w:jc w:val="both"/>
    </w:pPr>
    <w:rPr>
      <w:sz w:val="21"/>
      <w:szCs w:val="20"/>
      <w:lang w:val="uk-UA"/>
    </w:rPr>
  </w:style>
  <w:style w:type="paragraph" w:customStyle="1" w:styleId="pfull">
    <w:name w:val="pfull"/>
    <w:basedOn w:val="a9"/>
    <w:pPr>
      <w:spacing w:before="280" w:after="280"/>
    </w:pPr>
  </w:style>
  <w:style w:type="paragraph" w:customStyle="1" w:styleId="bodytext">
    <w:name w:val="bodytext"/>
    <w:basedOn w:val="a9"/>
    <w:pPr>
      <w:spacing w:after="22"/>
      <w:ind w:firstLine="330"/>
    </w:pPr>
    <w:rPr>
      <w:sz w:val="26"/>
      <w:szCs w:val="26"/>
    </w:rPr>
  </w:style>
  <w:style w:type="paragraph" w:customStyle="1" w:styleId="docheader">
    <w:name w:val="docheader"/>
    <w:basedOn w:val="a9"/>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9"/>
    <w:pPr>
      <w:spacing w:before="280" w:after="280"/>
    </w:pPr>
  </w:style>
  <w:style w:type="paragraph" w:customStyle="1" w:styleId="affffffffffffff1">
    <w:name w:val="текст виноски"/>
    <w:basedOn w:val="afffffff6"/>
    <w:pPr>
      <w:spacing w:line="240" w:lineRule="auto"/>
    </w:pPr>
    <w:rPr>
      <w:sz w:val="20"/>
      <w:szCs w:val="20"/>
    </w:rPr>
  </w:style>
  <w:style w:type="paragraph" w:customStyle="1" w:styleId="0500286">
    <w:name w:val="Стиль Черный Первая строка:  05 см Справа:  002 см Перед:  86..."/>
    <w:basedOn w:val="a9"/>
    <w:pPr>
      <w:widowControl w:val="0"/>
      <w:shd w:val="clear" w:color="auto" w:fill="FFFFFF"/>
      <w:ind w:firstLine="340"/>
      <w:jc w:val="both"/>
    </w:pPr>
    <w:rPr>
      <w:color w:val="000000"/>
      <w:spacing w:val="1"/>
      <w:sz w:val="28"/>
      <w:szCs w:val="20"/>
      <w:lang w:val="en-GB"/>
    </w:rPr>
  </w:style>
  <w:style w:type="paragraph" w:customStyle="1" w:styleId="a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9"/>
    <w:pPr>
      <w:widowControl w:val="0"/>
      <w:autoSpaceDE w:val="0"/>
      <w:spacing w:line="360" w:lineRule="auto"/>
      <w:ind w:firstLine="360"/>
      <w:jc w:val="both"/>
    </w:pPr>
    <w:rPr>
      <w:rFonts w:cs="Helvetica"/>
      <w:sz w:val="28"/>
      <w:szCs w:val="28"/>
    </w:rPr>
  </w:style>
  <w:style w:type="paragraph" w:customStyle="1" w:styleId="affffffffffffff3">
    <w:name w:val="Дисертація"/>
    <w:basedOn w:val="a9"/>
    <w:pPr>
      <w:spacing w:line="360" w:lineRule="auto"/>
      <w:ind w:firstLine="709"/>
      <w:jc w:val="both"/>
    </w:pPr>
    <w:rPr>
      <w:sz w:val="28"/>
      <w:szCs w:val="28"/>
    </w:rPr>
  </w:style>
  <w:style w:type="paragraph" w:customStyle="1" w:styleId="BodyText23">
    <w:name w:val="Body Text 23"/>
    <w:basedOn w:val="a9"/>
    <w:pPr>
      <w:tabs>
        <w:tab w:val="left" w:pos="3630"/>
      </w:tabs>
      <w:autoSpaceDE w:val="0"/>
      <w:spacing w:line="360" w:lineRule="auto"/>
      <w:jc w:val="both"/>
    </w:pPr>
  </w:style>
  <w:style w:type="paragraph" w:customStyle="1" w:styleId="BodyText22">
    <w:name w:val="Body Text 22"/>
    <w:basedOn w:val="a9"/>
    <w:pPr>
      <w:autoSpaceDE w:val="0"/>
      <w:spacing w:line="360" w:lineRule="auto"/>
      <w:ind w:firstLine="567"/>
      <w:jc w:val="both"/>
    </w:pPr>
    <w:rPr>
      <w:sz w:val="28"/>
      <w:szCs w:val="28"/>
    </w:rPr>
  </w:style>
  <w:style w:type="paragraph" w:customStyle="1" w:styleId="affffffffffffff4">
    <w:name w:val="????? ??????"/>
    <w:basedOn w:val="a9"/>
    <w:pPr>
      <w:widowControl w:val="0"/>
      <w:autoSpaceDE w:val="0"/>
    </w:pPr>
    <w:rPr>
      <w:sz w:val="20"/>
      <w:szCs w:val="20"/>
    </w:rPr>
  </w:style>
  <w:style w:type="paragraph" w:customStyle="1" w:styleId="60">
    <w:name w:val="Нумерованный список 6"/>
    <w:basedOn w:val="a9"/>
    <w:pPr>
      <w:numPr>
        <w:numId w:val="18"/>
      </w:numPr>
      <w:spacing w:line="192" w:lineRule="auto"/>
    </w:pPr>
  </w:style>
  <w:style w:type="paragraph" w:customStyle="1" w:styleId="outdent">
    <w:name w:val="outdent"/>
    <w:basedOn w:val="a9"/>
    <w:pPr>
      <w:spacing w:after="240"/>
      <w:ind w:left="480" w:right="240" w:hanging="240"/>
    </w:pPr>
  </w:style>
  <w:style w:type="paragraph" w:customStyle="1" w:styleId="firstpara">
    <w:name w:val="firstpara"/>
    <w:basedOn w:val="a9"/>
  </w:style>
  <w:style w:type="paragraph" w:customStyle="1" w:styleId="medium-normal1">
    <w:name w:val="medium-normal1"/>
    <w:basedOn w:val="a9"/>
    <w:pPr>
      <w:spacing w:before="280" w:after="280"/>
    </w:pPr>
    <w:rPr>
      <w:lang w:val="uk-UA"/>
    </w:rPr>
  </w:style>
  <w:style w:type="paragraph" w:customStyle="1" w:styleId="rvps6">
    <w:name w:val="rvps6"/>
    <w:basedOn w:val="a9"/>
    <w:pPr>
      <w:spacing w:before="280" w:after="280"/>
    </w:pPr>
  </w:style>
  <w:style w:type="paragraph" w:customStyle="1" w:styleId="Iniiaiieoaeno">
    <w:name w:val="Iniiaiie oaeno"/>
    <w:basedOn w:val="a9"/>
    <w:pPr>
      <w:spacing w:after="120"/>
    </w:pPr>
    <w:rPr>
      <w:sz w:val="20"/>
      <w:szCs w:val="20"/>
    </w:rPr>
  </w:style>
  <w:style w:type="paragraph" w:customStyle="1" w:styleId="censm">
    <w:name w:val="censm"/>
    <w:basedOn w:val="a9"/>
    <w:pPr>
      <w:spacing w:before="280" w:after="280"/>
    </w:pPr>
  </w:style>
  <w:style w:type="paragraph" w:customStyle="1" w:styleId="sm">
    <w:name w:val="sm"/>
    <w:basedOn w:val="a9"/>
    <w:pPr>
      <w:spacing w:before="280" w:after="280"/>
    </w:pPr>
    <w:rPr>
      <w:rFonts w:ascii="OpenSymbol" w:hAnsi="OpenSymbol" w:cs="OpenSymbol"/>
      <w:sz w:val="22"/>
      <w:szCs w:val="22"/>
    </w:rPr>
  </w:style>
  <w:style w:type="paragraph" w:customStyle="1" w:styleId="author0">
    <w:name w:val="author"/>
    <w:basedOn w:val="a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9"/>
    <w:pPr>
      <w:spacing w:before="120" w:after="120" w:line="360" w:lineRule="atLeast"/>
      <w:ind w:left="115" w:right="115"/>
      <w:jc w:val="both"/>
    </w:pPr>
    <w:rPr>
      <w:rFonts w:ascii="OpenSymbol" w:hAnsi="OpenSymbol" w:cs="OpenSymbol"/>
      <w:color w:val="000000"/>
    </w:rPr>
  </w:style>
  <w:style w:type="paragraph" w:customStyle="1" w:styleId="avtor0">
    <w:name w:val="avtor"/>
    <w:basedOn w:val="a9"/>
    <w:pPr>
      <w:spacing w:before="280" w:after="280"/>
    </w:pPr>
  </w:style>
  <w:style w:type="paragraph" w:customStyle="1" w:styleId="affffffffffffff5">
    <w:name w:val="Звезды"/>
    <w:basedOn w:val="a9"/>
    <w:next w:val="a9"/>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4"/>
    <w:pPr>
      <w:widowControl w:val="0"/>
      <w:spacing w:before="120" w:after="0" w:line="360" w:lineRule="auto"/>
      <w:ind w:firstLine="1134"/>
      <w:jc w:val="both"/>
    </w:pPr>
    <w:rPr>
      <w:szCs w:val="20"/>
    </w:rPr>
  </w:style>
  <w:style w:type="paragraph" w:customStyle="1" w:styleId="3f3f3f">
    <w:name w:val="Ч3fи3fп3f"/>
    <w:basedOn w:val="a9"/>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9"/>
    <w:pPr>
      <w:widowControl w:val="0"/>
      <w:spacing w:after="120" w:line="480" w:lineRule="auto"/>
    </w:pPr>
  </w:style>
  <w:style w:type="paragraph" w:customStyle="1" w:styleId="3f3f3f3f3f3f">
    <w:name w:val="М3fо3fй3f у3fк3fр3f"/>
    <w:basedOn w:val="a9"/>
    <w:pPr>
      <w:widowControl w:val="0"/>
      <w:ind w:firstLine="567"/>
      <w:jc w:val="both"/>
    </w:pPr>
    <w:rPr>
      <w:sz w:val="28"/>
      <w:szCs w:val="28"/>
      <w:lang w:val="uk-UA"/>
    </w:rPr>
  </w:style>
  <w:style w:type="paragraph" w:customStyle="1" w:styleId="affffffffffffff6">
    <w:name w:val="Мой укр"/>
    <w:basedOn w:val="a9"/>
    <w:pPr>
      <w:widowControl w:val="0"/>
      <w:ind w:firstLine="567"/>
      <w:jc w:val="both"/>
    </w:pPr>
    <w:rPr>
      <w:sz w:val="28"/>
      <w:szCs w:val="28"/>
      <w:lang w:val="uk-UA"/>
    </w:rPr>
  </w:style>
  <w:style w:type="paragraph" w:customStyle="1" w:styleId="11">
    <w:name w:val="11"/>
    <w:basedOn w:val="a9"/>
    <w:pPr>
      <w:numPr>
        <w:numId w:val="15"/>
      </w:numPr>
      <w:jc w:val="both"/>
    </w:pPr>
    <w:rPr>
      <w:sz w:val="28"/>
      <w:szCs w:val="28"/>
      <w:lang w:val="uk-UA"/>
    </w:rPr>
  </w:style>
  <w:style w:type="paragraph" w:customStyle="1" w:styleId="affffffffffffff7">
    <w:name w:val="Название.Название схем"/>
    <w:basedOn w:val="a9"/>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9"/>
    <w:next w:val="a9"/>
    <w:pPr>
      <w:keepNext/>
      <w:autoSpaceDE w:val="0"/>
      <w:jc w:val="right"/>
    </w:pPr>
    <w:rPr>
      <w:b/>
      <w:bCs/>
      <w:sz w:val="32"/>
      <w:szCs w:val="32"/>
      <w:lang w:val="uk-UA"/>
    </w:rPr>
  </w:style>
  <w:style w:type="paragraph" w:customStyle="1" w:styleId="affffffffffffff8">
    <w:name w:val="а"/>
    <w:basedOn w:val="a9"/>
    <w:pPr>
      <w:autoSpaceDE w:val="0"/>
      <w:ind w:firstLine="720"/>
      <w:jc w:val="both"/>
    </w:pPr>
    <w:rPr>
      <w:sz w:val="28"/>
      <w:szCs w:val="28"/>
      <w:lang w:val="uk-UA"/>
    </w:rPr>
  </w:style>
  <w:style w:type="paragraph" w:customStyle="1" w:styleId="68">
    <w:name w:val="заголовок 6"/>
    <w:basedOn w:val="a9"/>
    <w:next w:val="a9"/>
    <w:pPr>
      <w:keepNext/>
      <w:autoSpaceDE w:val="0"/>
      <w:spacing w:line="288" w:lineRule="auto"/>
      <w:jc w:val="center"/>
    </w:pPr>
    <w:rPr>
      <w:sz w:val="26"/>
      <w:szCs w:val="26"/>
      <w:lang w:val="en-US"/>
    </w:rPr>
  </w:style>
  <w:style w:type="paragraph" w:customStyle="1" w:styleId="affffffffffffff9">
    <w:name w:val="рабочий"/>
    <w:basedOn w:val="a9"/>
    <w:pPr>
      <w:spacing w:line="360" w:lineRule="auto"/>
      <w:ind w:right="-284" w:firstLine="709"/>
      <w:jc w:val="both"/>
    </w:pPr>
    <w:rPr>
      <w:sz w:val="28"/>
      <w:szCs w:val="20"/>
    </w:rPr>
  </w:style>
  <w:style w:type="paragraph" w:customStyle="1" w:styleId="1ffffe">
    <w:name w:val="Продолжение списка1"/>
    <w:basedOn w:val="a9"/>
    <w:pPr>
      <w:spacing w:after="120"/>
      <w:ind w:left="283"/>
    </w:pPr>
  </w:style>
  <w:style w:type="paragraph" w:customStyle="1" w:styleId="cnfheader">
    <w:name w:val="cnfheader"/>
    <w:basedOn w:val="a9"/>
    <w:pPr>
      <w:spacing w:before="280" w:after="280"/>
    </w:pPr>
    <w:rPr>
      <w:rFonts w:ascii="OpenSymbol" w:hAnsi="OpenSymbol" w:cs="OpenSymbol"/>
      <w:b/>
      <w:bCs/>
      <w:caps/>
      <w:sz w:val="20"/>
      <w:szCs w:val="20"/>
    </w:rPr>
  </w:style>
  <w:style w:type="paragraph" w:customStyle="1" w:styleId="titul">
    <w:name w:val="titul"/>
    <w:basedOn w:val="a9"/>
    <w:pPr>
      <w:spacing w:before="280" w:after="280"/>
      <w:jc w:val="center"/>
    </w:pPr>
    <w:rPr>
      <w:b/>
      <w:bCs/>
      <w:color w:val="333333"/>
      <w:sz w:val="14"/>
      <w:szCs w:val="14"/>
    </w:rPr>
  </w:style>
  <w:style w:type="paragraph" w:customStyle="1" w:styleId="sources">
    <w:name w:val="sources"/>
    <w:basedOn w:val="a9"/>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a">
    <w:name w:val="Âåðõíèé êîëîíòèòóë"/>
    <w:basedOn w:val="a9"/>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9"/>
    <w:next w:val="a9"/>
    <w:pPr>
      <w:keepNext/>
      <w:autoSpaceDE w:val="0"/>
      <w:jc w:val="center"/>
    </w:pPr>
    <w:rPr>
      <w:b/>
      <w:bCs/>
      <w:sz w:val="20"/>
      <w:szCs w:val="20"/>
      <w:lang w:val="uk-UA"/>
    </w:rPr>
  </w:style>
  <w:style w:type="paragraph" w:customStyle="1" w:styleId="d22">
    <w:name w:val="сdовной текст2 2"/>
    <w:basedOn w:val="a9"/>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b">
    <w:name w:val="абзац"/>
    <w:basedOn w:val="a9"/>
    <w:pPr>
      <w:spacing w:line="360" w:lineRule="auto"/>
      <w:jc w:val="both"/>
    </w:pPr>
    <w:rPr>
      <w:b/>
      <w:sz w:val="28"/>
      <w:szCs w:val="20"/>
    </w:rPr>
  </w:style>
  <w:style w:type="paragraph" w:customStyle="1" w:styleId="pt">
    <w:name w:val="pt"/>
    <w:basedOn w:val="a9"/>
    <w:pPr>
      <w:spacing w:before="280" w:after="280"/>
      <w:ind w:left="443" w:right="443" w:firstLine="400"/>
      <w:jc w:val="both"/>
    </w:pPr>
  </w:style>
  <w:style w:type="paragraph" w:customStyle="1" w:styleId="ht">
    <w:name w:val="ht"/>
    <w:basedOn w:val="a9"/>
    <w:pPr>
      <w:spacing w:before="280" w:after="280"/>
      <w:ind w:left="443" w:right="443"/>
      <w:jc w:val="center"/>
    </w:pPr>
    <w:rPr>
      <w:sz w:val="27"/>
      <w:szCs w:val="27"/>
    </w:rPr>
  </w:style>
  <w:style w:type="paragraph" w:customStyle="1" w:styleId="affffffffffffffc">
    <w:name w:val="Книги"/>
    <w:basedOn w:val="a9"/>
    <w:pPr>
      <w:ind w:firstLine="567"/>
      <w:jc w:val="both"/>
    </w:pPr>
    <w:rPr>
      <w:rFonts w:ascii="OpenSymbol" w:hAnsi="OpenSymbol" w:cs="OpenSymbol"/>
      <w:szCs w:val="20"/>
    </w:rPr>
  </w:style>
  <w:style w:type="paragraph" w:customStyle="1" w:styleId="3ff1">
    <w:name w:val="Заголовок 3 книг"/>
    <w:basedOn w:val="31"/>
    <w:pPr>
      <w:widowControl/>
      <w:numPr>
        <w:ilvl w:val="0"/>
        <w:numId w:val="0"/>
      </w:numPr>
      <w:spacing w:before="0" w:after="0"/>
      <w:ind w:firstLine="425"/>
    </w:pPr>
    <w:rPr>
      <w:b w:val="0"/>
      <w:color w:val="auto"/>
      <w:sz w:val="28"/>
    </w:rPr>
  </w:style>
  <w:style w:type="paragraph" w:customStyle="1" w:styleId="1fffff1">
    <w:name w:val="Прощание1"/>
    <w:basedOn w:val="a9"/>
    <w:pPr>
      <w:ind w:left="4252"/>
    </w:pPr>
    <w:rPr>
      <w:lang w:val="pl-PL"/>
    </w:rPr>
  </w:style>
  <w:style w:type="paragraph" w:customStyle="1" w:styleId="rvps17">
    <w:name w:val="rvps17"/>
    <w:basedOn w:val="a9"/>
    <w:pPr>
      <w:spacing w:before="280" w:after="280"/>
    </w:pPr>
  </w:style>
  <w:style w:type="paragraph" w:customStyle="1" w:styleId="rvps14">
    <w:name w:val="rvps14"/>
    <w:basedOn w:val="a9"/>
    <w:pPr>
      <w:spacing w:before="280" w:after="280"/>
    </w:pPr>
  </w:style>
  <w:style w:type="paragraph" w:customStyle="1" w:styleId="affffffffffffffd">
    <w:name w:val="без абзаца"/>
    <w:basedOn w:val="a9"/>
    <w:pPr>
      <w:jc w:val="center"/>
    </w:pPr>
    <w:rPr>
      <w:rFonts w:eastAsia="IzhTitl"/>
      <w:sz w:val="28"/>
      <w:szCs w:val="20"/>
      <w:lang w:val="uk-UA"/>
    </w:rPr>
  </w:style>
  <w:style w:type="paragraph" w:customStyle="1" w:styleId="Programmline2">
    <w:name w:val="Programmline2"/>
    <w:basedOn w:val="a9"/>
    <w:pPr>
      <w:spacing w:before="40" w:after="40" w:line="360" w:lineRule="auto"/>
      <w:ind w:left="488" w:right="-153" w:hanging="488"/>
      <w:jc w:val="center"/>
    </w:pPr>
    <w:rPr>
      <w:bCs/>
      <w:sz w:val="22"/>
      <w:szCs w:val="20"/>
      <w:lang w:val="en-US"/>
    </w:rPr>
  </w:style>
  <w:style w:type="paragraph" w:customStyle="1" w:styleId="reference2">
    <w:name w:val="reference2"/>
    <w:basedOn w:val="a9"/>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9"/>
    <w:pPr>
      <w:spacing w:line="220" w:lineRule="exact"/>
      <w:ind w:firstLine="187"/>
      <w:jc w:val="both"/>
    </w:pPr>
    <w:rPr>
      <w:rFonts w:ascii="Mangal" w:hAnsi="Mangal" w:cs="Mangal"/>
      <w:sz w:val="18"/>
      <w:szCs w:val="20"/>
      <w:lang w:val="en-US"/>
    </w:rPr>
  </w:style>
  <w:style w:type="paragraph" w:customStyle="1" w:styleId="VAFigureCaption0">
    <w:name w:val="VA_Figure_Caption"/>
    <w:basedOn w:val="a9"/>
    <w:next w:val="a9"/>
    <w:pPr>
      <w:spacing w:before="255" w:after="295" w:line="180" w:lineRule="exact"/>
      <w:jc w:val="both"/>
    </w:pPr>
    <w:rPr>
      <w:rFonts w:ascii="Mangal" w:hAnsi="Mangal" w:cs="Mangal"/>
      <w:sz w:val="16"/>
      <w:szCs w:val="20"/>
      <w:lang w:val="en-US"/>
    </w:rPr>
  </w:style>
  <w:style w:type="paragraph" w:customStyle="1" w:styleId="headersmall">
    <w:name w:val="headersmall"/>
    <w:basedOn w:val="a9"/>
    <w:pPr>
      <w:spacing w:before="280" w:after="280"/>
    </w:pPr>
  </w:style>
  <w:style w:type="paragraph" w:customStyle="1" w:styleId="TFReferencesSection">
    <w:name w:val="TF_References_Section"/>
    <w:basedOn w:val="a9"/>
    <w:pPr>
      <w:spacing w:line="150" w:lineRule="exact"/>
      <w:ind w:left="346" w:hanging="346"/>
      <w:jc w:val="both"/>
    </w:pPr>
    <w:rPr>
      <w:rFonts w:ascii="Mangal" w:hAnsi="Mangal" w:cs="Mangal"/>
      <w:sz w:val="15"/>
      <w:szCs w:val="20"/>
      <w:lang w:val="en-US"/>
    </w:rPr>
  </w:style>
  <w:style w:type="paragraph" w:customStyle="1" w:styleId="a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9"/>
    <w:pPr>
      <w:jc w:val="center"/>
    </w:pPr>
    <w:rPr>
      <w:sz w:val="28"/>
      <w:szCs w:val="20"/>
      <w:lang w:val="uk-UA"/>
    </w:rPr>
  </w:style>
  <w:style w:type="paragraph" w:customStyle="1" w:styleId="2fff7">
    <w:name w:val="Схема 2"/>
    <w:basedOn w:val="a9"/>
    <w:pPr>
      <w:jc w:val="center"/>
    </w:pPr>
    <w:rPr>
      <w:szCs w:val="20"/>
      <w:lang w:val="uk-UA"/>
    </w:rPr>
  </w:style>
  <w:style w:type="paragraph" w:customStyle="1" w:styleId="afffffffffffffff">
    <w:name w:val="Титул"/>
    <w:basedOn w:val="a9"/>
    <w:pPr>
      <w:jc w:val="center"/>
    </w:pPr>
    <w:rPr>
      <w:sz w:val="32"/>
      <w:szCs w:val="20"/>
      <w:lang w:val="uk-UA"/>
    </w:rPr>
  </w:style>
  <w:style w:type="paragraph" w:customStyle="1" w:styleId="afffffffffffffff0">
    <w:name w:val="Формула"/>
    <w:basedOn w:val="a9"/>
    <w:pPr>
      <w:tabs>
        <w:tab w:val="left" w:pos="5954"/>
      </w:tabs>
      <w:spacing w:before="80" w:after="80"/>
      <w:ind w:right="851"/>
      <w:jc w:val="right"/>
    </w:pPr>
    <w:rPr>
      <w:sz w:val="28"/>
      <w:szCs w:val="20"/>
      <w:lang w:val="uk-UA"/>
    </w:rPr>
  </w:style>
  <w:style w:type="paragraph" w:customStyle="1" w:styleId="WW-21">
    <w:name w:val="WW-Основной текст 2"/>
    <w:basedOn w:val="a9"/>
    <w:pPr>
      <w:widowControl w:val="0"/>
      <w:spacing w:line="360" w:lineRule="auto"/>
      <w:jc w:val="both"/>
    </w:pPr>
    <w:rPr>
      <w:sz w:val="28"/>
      <w:szCs w:val="28"/>
      <w:lang w:val="uk-UA"/>
    </w:rPr>
  </w:style>
  <w:style w:type="paragraph" w:customStyle="1" w:styleId="1fffff3">
    <w:name w:val="Тема примечания1"/>
    <w:basedOn w:val="2ff3"/>
    <w:next w:val="2ff3"/>
    <w:rPr>
      <w:b/>
      <w:bCs/>
      <w:lang w:val="uk-UA"/>
    </w:rPr>
  </w:style>
  <w:style w:type="paragraph" w:customStyle="1" w:styleId="a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9"/>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9"/>
    <w:pPr>
      <w:widowControl/>
      <w:tabs>
        <w:tab w:val="center" w:pos="4680"/>
        <w:tab w:val="right" w:pos="9360"/>
      </w:tabs>
      <w:suppressAutoHyphens w:val="0"/>
      <w:ind w:left="0" w:right="283" w:firstLine="851"/>
      <w:jc w:val="both"/>
    </w:pPr>
    <w:rPr>
      <w:lang w:val="en-US"/>
    </w:rPr>
  </w:style>
  <w:style w:type="paragraph" w:customStyle="1" w:styleId="afffffffffffffff2">
    <w:name w:val="Таблица знак"/>
    <w:basedOn w:val="a9"/>
    <w:pPr>
      <w:jc w:val="center"/>
    </w:pPr>
    <w:rPr>
      <w:sz w:val="26"/>
      <w:szCs w:val="26"/>
    </w:rPr>
  </w:style>
  <w:style w:type="paragraph" w:customStyle="1" w:styleId="afffffffffffffff3">
    <w:name w:val="Ссылка"/>
    <w:basedOn w:val="a9"/>
    <w:pPr>
      <w:spacing w:line="360" w:lineRule="auto"/>
      <w:ind w:firstLine="709"/>
      <w:jc w:val="both"/>
    </w:pPr>
  </w:style>
  <w:style w:type="paragraph" w:customStyle="1" w:styleId="afffffffffffffff4">
    <w:name w:val="Рисунок Знак"/>
    <w:basedOn w:val="a9"/>
    <w:pPr>
      <w:spacing w:after="240"/>
      <w:jc w:val="center"/>
    </w:pPr>
  </w:style>
  <w:style w:type="paragraph" w:customStyle="1" w:styleId="afffffffffffffff5">
    <w:name w:val="Рисунок"/>
    <w:basedOn w:val="a9"/>
    <w:pPr>
      <w:spacing w:after="120"/>
      <w:ind w:firstLine="709"/>
      <w:jc w:val="both"/>
    </w:pPr>
  </w:style>
  <w:style w:type="paragraph" w:customStyle="1" w:styleId="afffffffffffffff6">
    <w:name w:val="Таблица центр"/>
    <w:next w:val="afffffffffd"/>
    <w:pPr>
      <w:suppressAutoHyphens/>
      <w:spacing w:after="120"/>
      <w:jc w:val="center"/>
    </w:pPr>
    <w:rPr>
      <w:rFonts w:ascii="Garamond" w:eastAsia="Garamond" w:hAnsi="Garamond" w:cs="Garamond"/>
      <w:sz w:val="28"/>
      <w:lang w:eastAsia="ar-SA"/>
    </w:rPr>
  </w:style>
  <w:style w:type="paragraph" w:customStyle="1" w:styleId="afffffffffffffff7">
    <w:name w:val="Таблица назв"/>
    <w:next w:val="afffffffffffffff6"/>
    <w:pPr>
      <w:suppressAutoHyphens/>
      <w:jc w:val="right"/>
    </w:pPr>
    <w:rPr>
      <w:rFonts w:ascii="Garamond" w:eastAsia="Garamond" w:hAnsi="Garamond" w:cs="Garamond"/>
      <w:sz w:val="28"/>
      <w:szCs w:val="24"/>
      <w:lang w:eastAsia="ar-SA"/>
    </w:rPr>
  </w:style>
  <w:style w:type="paragraph" w:customStyle="1" w:styleId="afffffffffffffff8">
    <w:name w:val="Стиль Таблица"/>
    <w:basedOn w:val="a9"/>
    <w:next w:val="a9"/>
    <w:pPr>
      <w:ind w:left="3240"/>
      <w:jc w:val="right"/>
    </w:pPr>
    <w:rPr>
      <w:sz w:val="28"/>
      <w:szCs w:val="20"/>
    </w:rPr>
  </w:style>
  <w:style w:type="paragraph" w:customStyle="1" w:styleId="a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4"/>
    <w:pPr>
      <w:spacing w:after="0"/>
    </w:pPr>
    <w:rPr>
      <w:sz w:val="26"/>
    </w:rPr>
  </w:style>
  <w:style w:type="paragraph" w:customStyle="1" w:styleId="1310">
    <w:name w:val="Стиль Рисунок Знак + 13 пт1"/>
    <w:basedOn w:val="afffffffffffffff4"/>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9"/>
    <w:pPr>
      <w:spacing w:line="360" w:lineRule="auto"/>
      <w:ind w:firstLine="709"/>
      <w:jc w:val="both"/>
    </w:pPr>
    <w:rPr>
      <w:sz w:val="28"/>
      <w:szCs w:val="28"/>
      <w:lang w:val="uk-UA"/>
    </w:rPr>
  </w:style>
  <w:style w:type="paragraph" w:customStyle="1" w:styleId="2fff8">
    <w:name w:val="оглавление 2"/>
    <w:basedOn w:val="a9"/>
    <w:next w:val="a9"/>
    <w:pPr>
      <w:ind w:left="200"/>
    </w:pPr>
    <w:rPr>
      <w:sz w:val="20"/>
      <w:szCs w:val="20"/>
    </w:rPr>
  </w:style>
  <w:style w:type="paragraph" w:customStyle="1" w:styleId="1fffff4">
    <w:name w:val="оглавление 1"/>
    <w:basedOn w:val="a9"/>
    <w:next w:val="a9"/>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9"/>
    <w:next w:val="a9"/>
    <w:pPr>
      <w:ind w:left="400"/>
    </w:pPr>
    <w:rPr>
      <w:sz w:val="20"/>
      <w:szCs w:val="20"/>
    </w:rPr>
  </w:style>
  <w:style w:type="paragraph" w:customStyle="1" w:styleId="afffffffffffffffa">
    <w:name w:val="&quot;він"/>
    <w:basedOn w:val="a9"/>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9"/>
    <w:next w:val="a9"/>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9"/>
    <w:pPr>
      <w:spacing w:line="384" w:lineRule="auto"/>
      <w:ind w:firstLine="709"/>
      <w:jc w:val="both"/>
    </w:pPr>
    <w:rPr>
      <w:sz w:val="28"/>
      <w:szCs w:val="20"/>
      <w:lang w:val="en-US"/>
    </w:rPr>
  </w:style>
  <w:style w:type="paragraph" w:customStyle="1" w:styleId="D">
    <w:name w:val="D БезОтступа"/>
    <w:basedOn w:val="a9"/>
    <w:pPr>
      <w:spacing w:line="384" w:lineRule="auto"/>
      <w:jc w:val="both"/>
    </w:pPr>
    <w:rPr>
      <w:sz w:val="28"/>
      <w:szCs w:val="20"/>
      <w:lang w:val="en-US"/>
    </w:rPr>
  </w:style>
  <w:style w:type="paragraph" w:customStyle="1" w:styleId="f">
    <w:name w:val="f"/>
    <w:basedOn w:val="a9"/>
    <w:pPr>
      <w:autoSpaceDE w:val="0"/>
      <w:spacing w:before="100" w:after="100"/>
    </w:pPr>
    <w:rPr>
      <w:rFonts w:ascii="MS Reference Specialty" w:hAnsi="MS Reference Specialty" w:cs="MS Reference Specialty"/>
      <w:sz w:val="18"/>
      <w:szCs w:val="18"/>
    </w:rPr>
  </w:style>
  <w:style w:type="paragraph" w:customStyle="1" w:styleId="a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9"/>
    <w:next w:val="a9"/>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9"/>
    <w:pPr>
      <w:autoSpaceDE w:val="0"/>
      <w:spacing w:line="360" w:lineRule="auto"/>
    </w:pPr>
    <w:rPr>
      <w:sz w:val="28"/>
      <w:szCs w:val="28"/>
    </w:rPr>
  </w:style>
  <w:style w:type="paragraph" w:customStyle="1" w:styleId="afffffffffffffffd">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e">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9"/>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
    <w:name w:val="Revision"/>
    <w:pPr>
      <w:suppressAutoHyphens/>
    </w:pPr>
    <w:rPr>
      <w:rFonts w:ascii="IzhTitl" w:eastAsia="IzhTitl" w:hAnsi="IzhTitl" w:cs="IzhTitl"/>
      <w:sz w:val="22"/>
      <w:szCs w:val="22"/>
      <w:lang w:eastAsia="ar-SA"/>
    </w:rPr>
  </w:style>
  <w:style w:type="paragraph" w:customStyle="1" w:styleId="f10">
    <w:name w:val="лсно$f1т"/>
    <w:basedOn w:val="a9"/>
    <w:pPr>
      <w:widowControl w:val="0"/>
      <w:jc w:val="both"/>
    </w:pPr>
    <w:rPr>
      <w:sz w:val="28"/>
      <w:szCs w:val="20"/>
    </w:rPr>
  </w:style>
  <w:style w:type="paragraph" w:customStyle="1" w:styleId="affffffffffffffff0">
    <w:name w:val="н"/>
    <w:basedOn w:val="a9"/>
    <w:pPr>
      <w:spacing w:line="360" w:lineRule="auto"/>
      <w:ind w:firstLine="284"/>
      <w:jc w:val="both"/>
    </w:pPr>
    <w:rPr>
      <w:sz w:val="28"/>
      <w:szCs w:val="20"/>
      <w:lang w:val="uk-UA"/>
    </w:rPr>
  </w:style>
  <w:style w:type="paragraph" w:customStyle="1" w:styleId="1fffff6">
    <w:name w:val="çàãîëîâîê 1"/>
    <w:basedOn w:val="a9"/>
    <w:next w:val="a9"/>
    <w:pPr>
      <w:keepNext/>
      <w:spacing w:line="360" w:lineRule="auto"/>
      <w:jc w:val="both"/>
    </w:pPr>
    <w:rPr>
      <w:sz w:val="28"/>
      <w:szCs w:val="20"/>
      <w:lang w:val="uk-UA"/>
    </w:rPr>
  </w:style>
  <w:style w:type="paragraph" w:customStyle="1" w:styleId="affffffffffffffff1">
    <w:name w:val="Ос"/>
    <w:basedOn w:val="afffffffb"/>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9"/>
    <w:pPr>
      <w:widowControl w:val="0"/>
      <w:numPr>
        <w:numId w:val="35"/>
      </w:numPr>
      <w:jc w:val="both"/>
    </w:pPr>
    <w:rPr>
      <w:rFonts w:ascii="UkrainianPeterburg" w:hAnsi="UkrainianPeterburg" w:cs="UkrainianPeterburg"/>
      <w:sz w:val="19"/>
      <w:szCs w:val="20"/>
    </w:rPr>
  </w:style>
  <w:style w:type="paragraph" w:customStyle="1" w:styleId="affffffffffffffff2">
    <w:name w:val="Пример"/>
    <w:basedOn w:val="a9"/>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3">
    <w:name w:val="Итоговая информация"/>
    <w:basedOn w:val="a9"/>
    <w:pPr>
      <w:tabs>
        <w:tab w:val="left" w:pos="1134"/>
        <w:tab w:val="right" w:pos="9072"/>
      </w:tabs>
      <w:spacing w:line="360" w:lineRule="auto"/>
      <w:jc w:val="both"/>
    </w:pPr>
    <w:rPr>
      <w:sz w:val="28"/>
      <w:szCs w:val="20"/>
      <w:lang w:val="en-US"/>
    </w:rPr>
  </w:style>
  <w:style w:type="paragraph" w:customStyle="1" w:styleId="affffffffffffffff4">
    <w:name w:val="Подпись к рисунку"/>
    <w:basedOn w:val="a9"/>
    <w:pPr>
      <w:keepLines/>
      <w:spacing w:after="360" w:line="360" w:lineRule="auto"/>
      <w:jc w:val="center"/>
    </w:pPr>
    <w:rPr>
      <w:szCs w:val="20"/>
    </w:rPr>
  </w:style>
  <w:style w:type="paragraph" w:customStyle="1" w:styleId="affffffffffffffff5">
    <w:name w:val="Подпись к таблице"/>
    <w:basedOn w:val="a9"/>
    <w:link w:val="affffffffffffffff6"/>
    <w:pPr>
      <w:spacing w:line="360" w:lineRule="auto"/>
      <w:jc w:val="right"/>
    </w:pPr>
    <w:rPr>
      <w:sz w:val="28"/>
      <w:szCs w:val="20"/>
    </w:rPr>
  </w:style>
  <w:style w:type="paragraph" w:customStyle="1" w:styleId="affffffffffffffff7">
    <w:name w:val="Экспликация"/>
    <w:basedOn w:val="a9"/>
    <w:next w:val="a9"/>
    <w:pPr>
      <w:tabs>
        <w:tab w:val="left" w:pos="1276"/>
      </w:tabs>
      <w:spacing w:line="360" w:lineRule="auto"/>
      <w:ind w:left="907"/>
      <w:jc w:val="both"/>
    </w:pPr>
    <w:rPr>
      <w:sz w:val="20"/>
      <w:szCs w:val="20"/>
      <w:lang w:val="en-US"/>
    </w:rPr>
  </w:style>
  <w:style w:type="paragraph" w:customStyle="1" w:styleId="aaieiaie1">
    <w:name w:val="aaieiaie 1"/>
    <w:basedOn w:val="a9"/>
    <w:next w:val="a9"/>
    <w:pPr>
      <w:keepNext/>
      <w:jc w:val="center"/>
    </w:pPr>
    <w:rPr>
      <w:szCs w:val="20"/>
      <w:lang w:val="uk-UA"/>
    </w:rPr>
  </w:style>
  <w:style w:type="paragraph" w:customStyle="1" w:styleId="rvps1">
    <w:name w:val="rvps1"/>
    <w:basedOn w:val="a9"/>
    <w:pPr>
      <w:jc w:val="center"/>
    </w:pPr>
  </w:style>
  <w:style w:type="paragraph" w:customStyle="1" w:styleId="rvps2">
    <w:name w:val="rvps2"/>
    <w:basedOn w:val="a9"/>
    <w:pPr>
      <w:keepNext/>
      <w:jc w:val="right"/>
    </w:pPr>
  </w:style>
  <w:style w:type="paragraph" w:customStyle="1" w:styleId="rvps3">
    <w:name w:val="rvps3"/>
    <w:basedOn w:val="a9"/>
    <w:pPr>
      <w:ind w:left="2880" w:hanging="2880"/>
    </w:pPr>
  </w:style>
  <w:style w:type="paragraph" w:customStyle="1" w:styleId="rvps4">
    <w:name w:val="rvps4"/>
    <w:basedOn w:val="a9"/>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9"/>
    <w:pPr>
      <w:spacing w:before="280" w:after="280"/>
    </w:pPr>
  </w:style>
  <w:style w:type="paragraph" w:customStyle="1" w:styleId="affffffffffffffff8">
    <w:name w:val="Обычн_основн"/>
    <w:basedOn w:val="a9"/>
    <w:pPr>
      <w:spacing w:line="360" w:lineRule="auto"/>
      <w:ind w:firstLine="539"/>
      <w:jc w:val="both"/>
    </w:pPr>
    <w:rPr>
      <w:sz w:val="28"/>
      <w:szCs w:val="20"/>
      <w:lang w:val="uk-UA"/>
    </w:rPr>
  </w:style>
  <w:style w:type="paragraph" w:customStyle="1" w:styleId="auto">
    <w:name w:val="auto"/>
    <w:basedOn w:val="a9"/>
    <w:pPr>
      <w:spacing w:line="312" w:lineRule="atLeast"/>
    </w:pPr>
    <w:rPr>
      <w:rFonts w:ascii="MS Reference Specialty" w:hAnsi="MS Reference Specialty" w:cs="MS Reference Specialty"/>
    </w:rPr>
  </w:style>
  <w:style w:type="paragraph" w:customStyle="1" w:styleId="rvps23">
    <w:name w:val="rvps23"/>
    <w:basedOn w:val="a9"/>
    <w:pPr>
      <w:ind w:firstLine="720"/>
      <w:jc w:val="both"/>
    </w:pPr>
    <w:rPr>
      <w:lang w:val="uk-UA"/>
    </w:rPr>
  </w:style>
  <w:style w:type="paragraph" w:customStyle="1" w:styleId="wwwstas">
    <w:name w:val="wwwstas"/>
    <w:basedOn w:val="a9"/>
    <w:pPr>
      <w:spacing w:before="96" w:after="288"/>
      <w:ind w:left="284" w:right="284"/>
      <w:jc w:val="both"/>
    </w:pPr>
    <w:rPr>
      <w:lang w:val="uk-UA"/>
    </w:rPr>
  </w:style>
  <w:style w:type="paragraph" w:customStyle="1" w:styleId="affffffffffffffff9">
    <w:name w:val="Стаття"/>
    <w:basedOn w:val="a9"/>
    <w:pPr>
      <w:autoSpaceDE w:val="0"/>
      <w:spacing w:before="120" w:after="120"/>
      <w:ind w:firstLine="720"/>
      <w:jc w:val="both"/>
    </w:pPr>
    <w:rPr>
      <w:sz w:val="28"/>
      <w:szCs w:val="28"/>
      <w:lang w:val="uk-UA"/>
    </w:rPr>
  </w:style>
  <w:style w:type="paragraph" w:customStyle="1" w:styleId="broken">
    <w:name w:val="broken"/>
    <w:basedOn w:val="a9"/>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a">
    <w:name w:val="Òåêñò êîíöåâîé ñíîñêè"/>
    <w:basedOn w:val="a9"/>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9"/>
    <w:pPr>
      <w:widowControl w:val="0"/>
      <w:ind w:firstLine="397"/>
      <w:jc w:val="both"/>
    </w:pPr>
    <w:rPr>
      <w:rFonts w:ascii="UkrainianPeterburg" w:hAnsi="UkrainianPeterburg" w:cs="UkrainianPeterburg"/>
      <w:szCs w:val="20"/>
    </w:rPr>
  </w:style>
  <w:style w:type="paragraph" w:customStyle="1" w:styleId="2fffa">
    <w:name w:val="Адрес 2"/>
    <w:basedOn w:val="a9"/>
    <w:pPr>
      <w:spacing w:line="200" w:lineRule="atLeast"/>
    </w:pPr>
    <w:rPr>
      <w:sz w:val="16"/>
      <w:szCs w:val="20"/>
    </w:rPr>
  </w:style>
  <w:style w:type="paragraph" w:customStyle="1" w:styleId="affffffffffffffffb">
    <w:name w:val="Підзаголовок"/>
    <w:basedOn w:val="a9"/>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3">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9"/>
    <w:pPr>
      <w:spacing w:before="280" w:after="280"/>
    </w:pPr>
  </w:style>
  <w:style w:type="paragraph" w:customStyle="1" w:styleId="msonormalbullet2gif">
    <w:name w:val="msonormalbullet2.gif"/>
    <w:basedOn w:val="a9"/>
    <w:pPr>
      <w:spacing w:before="280" w:after="280"/>
    </w:pPr>
    <w:rPr>
      <w:rFonts w:eastAsia="IzhTitl"/>
    </w:rPr>
  </w:style>
  <w:style w:type="paragraph" w:customStyle="1" w:styleId="msonormalbullet3gif">
    <w:name w:val="msonormalbullet3.gif"/>
    <w:basedOn w:val="a9"/>
    <w:pPr>
      <w:spacing w:before="280" w:after="280"/>
    </w:pPr>
    <w:rPr>
      <w:rFonts w:eastAsia="IzhTitl"/>
    </w:rPr>
  </w:style>
  <w:style w:type="paragraph" w:customStyle="1" w:styleId="msobodytextindent2bullet1gif">
    <w:name w:val="msobodytextindent2bullet1.gif"/>
    <w:basedOn w:val="a9"/>
    <w:pPr>
      <w:spacing w:before="280" w:after="280"/>
    </w:pPr>
    <w:rPr>
      <w:rFonts w:eastAsia="IzhTitl"/>
    </w:rPr>
  </w:style>
  <w:style w:type="paragraph" w:customStyle="1" w:styleId="msobodytextindent2bullet2gif">
    <w:name w:val="msobodytextindent2bullet2.gif"/>
    <w:basedOn w:val="a9"/>
    <w:pPr>
      <w:spacing w:before="280" w:after="280"/>
    </w:pPr>
    <w:rPr>
      <w:rFonts w:eastAsia="IzhTitl"/>
    </w:rPr>
  </w:style>
  <w:style w:type="paragraph" w:customStyle="1" w:styleId="msonormalbullet2gifcxspmiddle">
    <w:name w:val="msonormalbullet2gifcxspmiddle"/>
    <w:basedOn w:val="a9"/>
    <w:pPr>
      <w:spacing w:before="280" w:after="280"/>
    </w:pPr>
    <w:rPr>
      <w:rFonts w:eastAsia="IzhTitl"/>
      <w:szCs w:val="20"/>
    </w:rPr>
  </w:style>
  <w:style w:type="paragraph" w:customStyle="1" w:styleId="msonormalbullet2gifcxsplast">
    <w:name w:val="msonormalbullet2gifcxsplast"/>
    <w:basedOn w:val="a9"/>
    <w:pPr>
      <w:spacing w:before="280" w:after="280"/>
    </w:pPr>
    <w:rPr>
      <w:rFonts w:eastAsia="IzhTitl"/>
      <w:szCs w:val="20"/>
    </w:rPr>
  </w:style>
  <w:style w:type="paragraph" w:customStyle="1" w:styleId="msonormalbullet3gifcxsplast">
    <w:name w:val="msonormalbullet3gifcxsplast"/>
    <w:basedOn w:val="a9"/>
    <w:pPr>
      <w:spacing w:before="280" w:after="280"/>
    </w:pPr>
    <w:rPr>
      <w:rFonts w:eastAsia="IzhTitl"/>
    </w:rPr>
  </w:style>
  <w:style w:type="paragraph" w:customStyle="1" w:styleId="msobodytextindent2bullet2gifcxspmiddle">
    <w:name w:val="msobodytextindent2bullet2gifcxspmiddle"/>
    <w:basedOn w:val="a9"/>
    <w:pPr>
      <w:spacing w:before="280" w:after="280"/>
    </w:pPr>
    <w:rPr>
      <w:rFonts w:eastAsia="IzhTitl"/>
    </w:rPr>
  </w:style>
  <w:style w:type="paragraph" w:customStyle="1" w:styleId="msotitlebullet1gif">
    <w:name w:val="msotitlebullet1.gif"/>
    <w:basedOn w:val="a9"/>
    <w:pPr>
      <w:spacing w:before="280" w:after="280"/>
    </w:pPr>
    <w:rPr>
      <w:rFonts w:eastAsia="IzhTitl"/>
    </w:rPr>
  </w:style>
  <w:style w:type="paragraph" w:customStyle="1" w:styleId="msonormalbullet1gif">
    <w:name w:val="msonormalbullet1.gif"/>
    <w:basedOn w:val="a9"/>
    <w:pPr>
      <w:spacing w:before="280" w:after="280"/>
    </w:pPr>
    <w:rPr>
      <w:rFonts w:eastAsia="IzhTitl"/>
    </w:rPr>
  </w:style>
  <w:style w:type="paragraph" w:customStyle="1" w:styleId="msonormalbullet2gifbullet1gif">
    <w:name w:val="msonormalbullet2gifbullet1.gif"/>
    <w:basedOn w:val="a9"/>
    <w:pPr>
      <w:spacing w:before="280" w:after="280"/>
    </w:pPr>
    <w:rPr>
      <w:rFonts w:eastAsia="IzhTitl"/>
    </w:rPr>
  </w:style>
  <w:style w:type="paragraph" w:customStyle="1" w:styleId="msonormalbullet2gifbullet2gif">
    <w:name w:val="msonormalbullet2gifbullet2.gif"/>
    <w:basedOn w:val="a9"/>
    <w:pPr>
      <w:spacing w:before="280" w:after="280"/>
    </w:pPr>
    <w:rPr>
      <w:rFonts w:eastAsia="IzhTitl"/>
    </w:rPr>
  </w:style>
  <w:style w:type="paragraph" w:customStyle="1" w:styleId="msobodytextindent2bullet3gif">
    <w:name w:val="msobodytextindent2bullet3.gif"/>
    <w:basedOn w:val="a9"/>
    <w:pPr>
      <w:spacing w:before="280" w:after="280"/>
    </w:pPr>
    <w:rPr>
      <w:rFonts w:eastAsia="IzhTitl"/>
    </w:rPr>
  </w:style>
  <w:style w:type="paragraph" w:customStyle="1" w:styleId="msotitlebullet3gif">
    <w:name w:val="msotitlebullet3.gif"/>
    <w:basedOn w:val="a9"/>
    <w:pPr>
      <w:spacing w:before="280" w:after="280"/>
    </w:pPr>
    <w:rPr>
      <w:rFonts w:eastAsia="IzhTitl"/>
    </w:rPr>
  </w:style>
  <w:style w:type="paragraph" w:customStyle="1" w:styleId="nofootspace">
    <w:name w:val="nofootspace"/>
    <w:basedOn w:val="a9"/>
    <w:pPr>
      <w:ind w:firstLine="720"/>
      <w:jc w:val="both"/>
    </w:pPr>
    <w:rPr>
      <w:rFonts w:eastAsia="IzhTitl"/>
      <w:color w:val="000000"/>
    </w:rPr>
  </w:style>
  <w:style w:type="paragraph" w:customStyle="1" w:styleId="msonormalbullet2gifbullet3gif">
    <w:name w:val="msonormalbullet2gifbullet3.gif"/>
    <w:basedOn w:val="a9"/>
    <w:pPr>
      <w:spacing w:before="280" w:after="280"/>
    </w:pPr>
    <w:rPr>
      <w:rFonts w:eastAsia="IzhTitl"/>
    </w:rPr>
  </w:style>
  <w:style w:type="paragraph" w:customStyle="1" w:styleId="msonormalbullet2gifbullet2gifbullet2gif">
    <w:name w:val="msonormalbullet2gifbullet2gifbullet2.gif"/>
    <w:basedOn w:val="a9"/>
    <w:pPr>
      <w:spacing w:before="280" w:after="280"/>
    </w:pPr>
    <w:rPr>
      <w:rFonts w:eastAsia="IzhTitl"/>
    </w:rPr>
  </w:style>
  <w:style w:type="paragraph" w:customStyle="1" w:styleId="msobodytextbullet1gif">
    <w:name w:val="msobodytextbullet1.gif"/>
    <w:basedOn w:val="a9"/>
    <w:pPr>
      <w:spacing w:before="280" w:after="280"/>
    </w:pPr>
    <w:rPr>
      <w:rFonts w:eastAsia="IzhTitl"/>
    </w:rPr>
  </w:style>
  <w:style w:type="paragraph" w:customStyle="1" w:styleId="msobodytextbullet3gif">
    <w:name w:val="msobodytextbullet3.gif"/>
    <w:basedOn w:val="a9"/>
    <w:pPr>
      <w:spacing w:before="280" w:after="280"/>
    </w:pPr>
    <w:rPr>
      <w:rFonts w:eastAsia="IzhTitl"/>
    </w:rPr>
  </w:style>
  <w:style w:type="paragraph" w:customStyle="1" w:styleId="msonormalbullet2gifbullet1gifbullet3gif">
    <w:name w:val="msonormalbullet2gifbullet1gifbullet3.gif"/>
    <w:basedOn w:val="a9"/>
    <w:pPr>
      <w:spacing w:before="280" w:after="280"/>
    </w:pPr>
    <w:rPr>
      <w:rFonts w:eastAsia="IzhTitl"/>
    </w:rPr>
  </w:style>
  <w:style w:type="paragraph" w:customStyle="1" w:styleId="msonormalbullet1gifbullet1gif">
    <w:name w:val="msonormalbullet1gifbullet1.gif"/>
    <w:basedOn w:val="a9"/>
    <w:pPr>
      <w:spacing w:before="280" w:after="280"/>
    </w:pPr>
    <w:rPr>
      <w:rFonts w:eastAsia="IzhTitl"/>
    </w:rPr>
  </w:style>
  <w:style w:type="paragraph" w:customStyle="1" w:styleId="msonormalbullet1gifbullet3gif">
    <w:name w:val="msonormalbullet1gifbullet3.gif"/>
    <w:basedOn w:val="a9"/>
    <w:pPr>
      <w:spacing w:before="280" w:after="280"/>
    </w:pPr>
    <w:rPr>
      <w:rFonts w:eastAsia="IzhTitl"/>
    </w:rPr>
  </w:style>
  <w:style w:type="paragraph" w:customStyle="1" w:styleId="msonormalbullet2gifbullet2gifbullet1gif">
    <w:name w:val="msonormalbullet2gifbullet2gifbullet1.gif"/>
    <w:basedOn w:val="a9"/>
    <w:pPr>
      <w:spacing w:before="280" w:after="280"/>
    </w:pPr>
    <w:rPr>
      <w:rFonts w:eastAsia="IzhTitl"/>
    </w:rPr>
  </w:style>
  <w:style w:type="paragraph" w:customStyle="1" w:styleId="msonormalbullet2gifbullet2gifbullet3gif">
    <w:name w:val="msonormalbullet2gifbullet2gifbullet3.gif"/>
    <w:basedOn w:val="a9"/>
    <w:pPr>
      <w:spacing w:before="280" w:after="280"/>
    </w:pPr>
    <w:rPr>
      <w:rFonts w:eastAsia="IzhTitl"/>
    </w:rPr>
  </w:style>
  <w:style w:type="paragraph" w:customStyle="1" w:styleId="msofootnotetextbullet1gif">
    <w:name w:val="msofootnotetextbullet1.gif"/>
    <w:basedOn w:val="a9"/>
    <w:pPr>
      <w:spacing w:before="280" w:after="280"/>
    </w:pPr>
    <w:rPr>
      <w:rFonts w:eastAsia="IzhTitl"/>
    </w:rPr>
  </w:style>
  <w:style w:type="paragraph" w:customStyle="1" w:styleId="msofootnotetextbullet2gif">
    <w:name w:val="msofootnotetextbullet2.gif"/>
    <w:basedOn w:val="a9"/>
    <w:pPr>
      <w:spacing w:before="280" w:after="280"/>
    </w:pPr>
    <w:rPr>
      <w:rFonts w:eastAsia="IzhTitl"/>
    </w:rPr>
  </w:style>
  <w:style w:type="paragraph" w:customStyle="1" w:styleId="1fffff8">
    <w:name w:val="Заголовок оглавления1"/>
    <w:basedOn w:val="1"/>
    <w:next w:val="a9"/>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9"/>
    <w:pPr>
      <w:spacing w:before="280" w:after="280"/>
    </w:pPr>
    <w:rPr>
      <w:rFonts w:eastAsia="IzhTitl"/>
    </w:rPr>
  </w:style>
  <w:style w:type="paragraph" w:customStyle="1" w:styleId="msobodytextcxspmiddle">
    <w:name w:val="msobodytextcxspmiddle"/>
    <w:basedOn w:val="a9"/>
    <w:pPr>
      <w:spacing w:before="280" w:after="280"/>
    </w:pPr>
    <w:rPr>
      <w:rFonts w:eastAsia="IzhTitl"/>
      <w:szCs w:val="20"/>
    </w:rPr>
  </w:style>
  <w:style w:type="paragraph" w:customStyle="1" w:styleId="msobodytextcxsplast">
    <w:name w:val="msobodytextcxsplast"/>
    <w:basedOn w:val="a9"/>
    <w:pPr>
      <w:spacing w:before="280" w:after="280"/>
    </w:pPr>
    <w:rPr>
      <w:rFonts w:eastAsia="IzhTitl"/>
      <w:szCs w:val="20"/>
    </w:rPr>
  </w:style>
  <w:style w:type="paragraph" w:customStyle="1" w:styleId="msonormalcxsplast">
    <w:name w:val="msonormalcxsplast"/>
    <w:basedOn w:val="a9"/>
    <w:pPr>
      <w:spacing w:before="280" w:after="280"/>
    </w:pPr>
    <w:rPr>
      <w:rFonts w:eastAsia="IzhTitl"/>
      <w:szCs w:val="20"/>
    </w:rPr>
  </w:style>
  <w:style w:type="paragraph" w:customStyle="1" w:styleId="msonormalbullet2gifcxspmiddlecxspmiddle">
    <w:name w:val="msonormalbullet2gifcxspmiddlecxspmiddle"/>
    <w:basedOn w:val="a9"/>
    <w:pPr>
      <w:spacing w:before="280" w:after="280"/>
    </w:pPr>
    <w:rPr>
      <w:rFonts w:eastAsia="IzhTitl"/>
      <w:szCs w:val="20"/>
    </w:rPr>
  </w:style>
  <w:style w:type="paragraph" w:customStyle="1" w:styleId="msonormalbullet2gifcxspmiddlecxsplast">
    <w:name w:val="msonormalbullet2gifcxspmiddlecxsplast"/>
    <w:basedOn w:val="a9"/>
    <w:pPr>
      <w:spacing w:before="280" w:after="280"/>
    </w:pPr>
    <w:rPr>
      <w:rFonts w:eastAsia="IzhTitl"/>
      <w:szCs w:val="20"/>
    </w:rPr>
  </w:style>
  <w:style w:type="paragraph" w:customStyle="1" w:styleId="msobodytextindent2bullet2gifcxspmiddlecxspmiddle">
    <w:name w:val="msobodytextindent2bullet2gifcxspmiddlecxspmiddle"/>
    <w:basedOn w:val="a9"/>
    <w:pPr>
      <w:spacing w:before="280" w:after="280"/>
    </w:pPr>
    <w:rPr>
      <w:rFonts w:eastAsia="IzhTitl"/>
      <w:szCs w:val="20"/>
    </w:rPr>
  </w:style>
  <w:style w:type="paragraph" w:customStyle="1" w:styleId="msonormalbullet2gifbullet1gifcxspmiddle">
    <w:name w:val="msonormalbullet2gifbullet1gifcxspmiddle"/>
    <w:basedOn w:val="a9"/>
    <w:pPr>
      <w:spacing w:before="280" w:after="280"/>
    </w:pPr>
    <w:rPr>
      <w:rFonts w:eastAsia="IzhTitl"/>
      <w:szCs w:val="20"/>
    </w:rPr>
  </w:style>
  <w:style w:type="paragraph" w:customStyle="1" w:styleId="msonormalbullet2gifbullet1gifcxsplast">
    <w:name w:val="msonormalbullet2gifbullet1gifcxsplast"/>
    <w:basedOn w:val="a9"/>
    <w:pPr>
      <w:spacing w:before="280" w:after="280"/>
    </w:pPr>
    <w:rPr>
      <w:rFonts w:eastAsia="IzhTitl"/>
      <w:szCs w:val="20"/>
    </w:rPr>
  </w:style>
  <w:style w:type="paragraph" w:customStyle="1" w:styleId="msonormalbullet2gifbullet2gifbullet2gifcxspmiddle">
    <w:name w:val="msonormalbullet2gifbullet2gifbullet2gifcxspmiddle"/>
    <w:basedOn w:val="a9"/>
    <w:pPr>
      <w:spacing w:before="280" w:after="280"/>
    </w:pPr>
    <w:rPr>
      <w:rFonts w:eastAsia="IzhTitl"/>
      <w:szCs w:val="20"/>
    </w:rPr>
  </w:style>
  <w:style w:type="paragraph" w:customStyle="1" w:styleId="msonormalbullet2gifbullet2gifbullet2gifcxsplast">
    <w:name w:val="msonormalbullet2gifbullet2gifbullet2gifcxsplast"/>
    <w:basedOn w:val="a9"/>
    <w:pPr>
      <w:spacing w:before="280" w:after="280"/>
    </w:pPr>
    <w:rPr>
      <w:rFonts w:eastAsia="IzhTitl"/>
      <w:szCs w:val="20"/>
    </w:rPr>
  </w:style>
  <w:style w:type="paragraph" w:customStyle="1" w:styleId="msonormalbullet2gifbullet2gifcxspmiddle">
    <w:name w:val="msonormalbullet2gifbullet2gifcxspmiddle"/>
    <w:basedOn w:val="a9"/>
    <w:pPr>
      <w:spacing w:before="280" w:after="280"/>
    </w:pPr>
    <w:rPr>
      <w:rFonts w:eastAsia="IzhTitl"/>
      <w:szCs w:val="20"/>
    </w:rPr>
  </w:style>
  <w:style w:type="paragraph" w:customStyle="1" w:styleId="msonormalbullet2gifbullet2gifcxsplast">
    <w:name w:val="msonormalbullet2gifbullet2gifcxsplast"/>
    <w:basedOn w:val="a9"/>
    <w:pPr>
      <w:spacing w:before="280" w:after="280"/>
    </w:pPr>
    <w:rPr>
      <w:rFonts w:eastAsia="IzhTitl"/>
      <w:szCs w:val="20"/>
    </w:rPr>
  </w:style>
  <w:style w:type="paragraph" w:customStyle="1" w:styleId="msonormalbullet2gifbullet2gifbullet3gifcxspmiddle">
    <w:name w:val="msonormalbullet2gifbullet2gifbullet3gifcxspmiddle"/>
    <w:basedOn w:val="a9"/>
    <w:pPr>
      <w:spacing w:before="280" w:after="280"/>
    </w:pPr>
    <w:rPr>
      <w:rFonts w:eastAsia="IzhTitl"/>
      <w:szCs w:val="20"/>
    </w:rPr>
  </w:style>
  <w:style w:type="paragraph" w:customStyle="1" w:styleId="msonormalbullet2gifbullet2gifbullet3gifcxsplast">
    <w:name w:val="msonormalbullet2gifbullet2gifbullet3gifcxsplast"/>
    <w:basedOn w:val="a9"/>
    <w:pPr>
      <w:spacing w:before="280" w:after="280"/>
    </w:pPr>
    <w:rPr>
      <w:rFonts w:eastAsia="IzhTitl"/>
      <w:szCs w:val="20"/>
    </w:rPr>
  </w:style>
  <w:style w:type="paragraph" w:customStyle="1" w:styleId="msonormalbullet2gifbullet3gifcxspmiddle">
    <w:name w:val="msonormalbullet2gifbullet3gifcxspmiddle"/>
    <w:basedOn w:val="a9"/>
    <w:pPr>
      <w:spacing w:before="280" w:after="280"/>
    </w:pPr>
    <w:rPr>
      <w:rFonts w:eastAsia="IzhTitl"/>
      <w:szCs w:val="20"/>
    </w:rPr>
  </w:style>
  <w:style w:type="paragraph" w:customStyle="1" w:styleId="msonormalbullet2gifbullet3gifcxsplast">
    <w:name w:val="msonormalbullet2gifbullet3gifcxsplast"/>
    <w:basedOn w:val="a9"/>
    <w:pPr>
      <w:spacing w:before="280" w:after="280"/>
    </w:pPr>
    <w:rPr>
      <w:rFonts w:eastAsia="IzhTitl"/>
      <w:szCs w:val="20"/>
    </w:rPr>
  </w:style>
  <w:style w:type="paragraph" w:customStyle="1" w:styleId="msonormalbullet1gifcxsplast">
    <w:name w:val="msonormalbullet1gifcxsplast"/>
    <w:basedOn w:val="a9"/>
    <w:pPr>
      <w:spacing w:before="280" w:after="280"/>
    </w:pPr>
    <w:rPr>
      <w:rFonts w:eastAsia="IzhTitl"/>
      <w:szCs w:val="20"/>
    </w:rPr>
  </w:style>
  <w:style w:type="paragraph" w:customStyle="1" w:styleId="text-ks">
    <w:name w:val="text-ks"/>
    <w:basedOn w:val="a9"/>
    <w:pPr>
      <w:spacing w:before="48" w:after="48"/>
      <w:ind w:firstLine="360"/>
      <w:jc w:val="both"/>
    </w:pPr>
    <w:rPr>
      <w:rFonts w:eastAsia="IzhTitl"/>
    </w:rPr>
  </w:style>
  <w:style w:type="paragraph" w:customStyle="1" w:styleId="Style2">
    <w:name w:val="Style2"/>
    <w:basedOn w:val="a9"/>
    <w:pPr>
      <w:widowControl w:val="0"/>
      <w:autoSpaceDE w:val="0"/>
      <w:spacing w:line="252" w:lineRule="exact"/>
      <w:ind w:firstLine="334"/>
      <w:jc w:val="both"/>
    </w:pPr>
    <w:rPr>
      <w:rFonts w:eastAsia="IzhTitl"/>
      <w:lang w:val="uk-UA"/>
    </w:rPr>
  </w:style>
  <w:style w:type="paragraph" w:customStyle="1" w:styleId="Style4">
    <w:name w:val="Style4"/>
    <w:basedOn w:val="a9"/>
    <w:pPr>
      <w:widowControl w:val="0"/>
      <w:autoSpaceDE w:val="0"/>
      <w:spacing w:line="248" w:lineRule="exact"/>
      <w:ind w:firstLine="404"/>
      <w:jc w:val="both"/>
    </w:pPr>
    <w:rPr>
      <w:rFonts w:eastAsia="IzhTitl"/>
      <w:lang w:val="uk-UA"/>
    </w:rPr>
  </w:style>
  <w:style w:type="paragraph" w:customStyle="1" w:styleId="Style5">
    <w:name w:val="Style5"/>
    <w:basedOn w:val="a9"/>
    <w:pPr>
      <w:widowControl w:val="0"/>
      <w:autoSpaceDE w:val="0"/>
      <w:spacing w:line="238" w:lineRule="exact"/>
      <w:jc w:val="both"/>
    </w:pPr>
    <w:rPr>
      <w:rFonts w:eastAsia="IzhTitl"/>
      <w:lang w:val="uk-UA"/>
    </w:rPr>
  </w:style>
  <w:style w:type="paragraph" w:customStyle="1" w:styleId="rvps8">
    <w:name w:val="rvps8"/>
    <w:basedOn w:val="a9"/>
    <w:pPr>
      <w:keepNext/>
      <w:jc w:val="both"/>
    </w:pPr>
  </w:style>
  <w:style w:type="paragraph" w:customStyle="1" w:styleId="rvps10">
    <w:name w:val="rvps10"/>
    <w:basedOn w:val="a9"/>
    <w:uiPriority w:val="99"/>
    <w:pPr>
      <w:ind w:left="2880" w:firstLine="720"/>
      <w:jc w:val="both"/>
    </w:pPr>
  </w:style>
  <w:style w:type="paragraph" w:customStyle="1" w:styleId="rvps11">
    <w:name w:val="rvps11"/>
    <w:basedOn w:val="a9"/>
    <w:pPr>
      <w:ind w:left="4320" w:firstLine="720"/>
      <w:jc w:val="both"/>
    </w:pPr>
  </w:style>
  <w:style w:type="paragraph" w:customStyle="1" w:styleId="rvps12">
    <w:name w:val="rvps12"/>
    <w:basedOn w:val="a9"/>
    <w:pPr>
      <w:ind w:left="3600"/>
      <w:jc w:val="both"/>
    </w:pPr>
  </w:style>
  <w:style w:type="paragraph" w:customStyle="1" w:styleId="rvps13">
    <w:name w:val="rvps13"/>
    <w:basedOn w:val="a9"/>
    <w:pPr>
      <w:ind w:left="2130" w:hanging="2130"/>
      <w:jc w:val="both"/>
    </w:pPr>
  </w:style>
  <w:style w:type="paragraph" w:customStyle="1" w:styleId="affffffffffffffffc">
    <w:name w:val="Òåêñò"/>
    <w:basedOn w:val="a9"/>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d">
    <w:name w:val="текст дисера"/>
    <w:basedOn w:val="a9"/>
    <w:pPr>
      <w:widowControl w:val="0"/>
      <w:autoSpaceDE w:val="0"/>
      <w:spacing w:line="360" w:lineRule="auto"/>
      <w:ind w:firstLine="567"/>
      <w:jc w:val="both"/>
    </w:pPr>
    <w:rPr>
      <w:sz w:val="28"/>
      <w:szCs w:val="28"/>
      <w:lang w:val="uk-UA"/>
    </w:rPr>
  </w:style>
  <w:style w:type="paragraph" w:customStyle="1" w:styleId="iNormalText0">
    <w:name w:val="iNormalText"/>
    <w:basedOn w:val="a9"/>
    <w:pPr>
      <w:widowControl w:val="0"/>
      <w:shd w:val="clear" w:color="auto" w:fill="FFFFFF"/>
      <w:autoSpaceDE w:val="0"/>
      <w:ind w:firstLine="567"/>
      <w:jc w:val="both"/>
    </w:pPr>
    <w:rPr>
      <w:color w:val="000000"/>
      <w:sz w:val="28"/>
      <w:szCs w:val="28"/>
      <w:lang w:val="uk-UA"/>
    </w:rPr>
  </w:style>
  <w:style w:type="paragraph" w:customStyle="1" w:styleId="affffffffffffffffe">
    <w:name w:val="Без інтервалів"/>
    <w:basedOn w:val="a9"/>
    <w:rPr>
      <w:lang w:val="uk-UA"/>
    </w:rPr>
  </w:style>
  <w:style w:type="paragraph" w:customStyle="1" w:styleId="afffffffffffffffff">
    <w:name w:val="Абзац списку"/>
    <w:basedOn w:val="a9"/>
    <w:pPr>
      <w:ind w:left="720"/>
    </w:pPr>
    <w:rPr>
      <w:lang w:val="uk-UA"/>
    </w:rPr>
  </w:style>
  <w:style w:type="paragraph" w:customStyle="1" w:styleId="afffffffffffffffff0">
    <w:name w:val="Цитація"/>
    <w:basedOn w:val="a9"/>
    <w:next w:val="a9"/>
    <w:pPr>
      <w:spacing w:before="200"/>
      <w:ind w:left="360" w:right="360"/>
    </w:pPr>
    <w:rPr>
      <w:i/>
      <w:iCs/>
      <w:lang w:val="uk-UA"/>
    </w:rPr>
  </w:style>
  <w:style w:type="paragraph" w:customStyle="1" w:styleId="afffffffffffffffff1">
    <w:name w:val="Насичена цитата"/>
    <w:basedOn w:val="a9"/>
    <w:next w:val="a9"/>
    <w:pPr>
      <w:pBdr>
        <w:bottom w:val="single" w:sz="4" w:space="1" w:color="000000"/>
      </w:pBdr>
      <w:spacing w:before="200" w:after="280"/>
      <w:ind w:left="1008" w:right="1152"/>
    </w:pPr>
    <w:rPr>
      <w:b/>
      <w:bCs/>
      <w:i/>
      <w:iCs/>
      <w:lang w:val="uk-UA"/>
    </w:rPr>
  </w:style>
  <w:style w:type="paragraph" w:customStyle="1" w:styleId="afffffffffffffffff2">
    <w:name w:val="Стандартный"/>
    <w:basedOn w:val="a9"/>
    <w:pPr>
      <w:ind w:firstLine="709"/>
    </w:pPr>
    <w:rPr>
      <w:sz w:val="28"/>
      <w:szCs w:val="28"/>
      <w:lang w:val="uk-UA"/>
    </w:rPr>
  </w:style>
  <w:style w:type="paragraph" w:customStyle="1" w:styleId="caaieiaie8">
    <w:name w:val="caaieiaie 8"/>
    <w:basedOn w:val="a9"/>
    <w:next w:val="a9"/>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9"/>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3">
    <w:name w:val="Лит"/>
    <w:basedOn w:val="a9"/>
    <w:pPr>
      <w:keepNext/>
      <w:keepLines/>
      <w:autoSpaceDE w:val="0"/>
      <w:spacing w:before="240"/>
      <w:jc w:val="center"/>
    </w:pPr>
    <w:rPr>
      <w:caps/>
      <w:sz w:val="28"/>
      <w:szCs w:val="28"/>
    </w:rPr>
  </w:style>
  <w:style w:type="paragraph" w:customStyle="1" w:styleId="afffffffffffffffff4">
    <w:name w:val="текст сноски Знак"/>
    <w:basedOn w:val="a9"/>
    <w:pPr>
      <w:autoSpaceDE w:val="0"/>
      <w:ind w:firstLine="709"/>
      <w:jc w:val="both"/>
    </w:pPr>
    <w:rPr>
      <w:sz w:val="16"/>
      <w:szCs w:val="20"/>
    </w:rPr>
  </w:style>
  <w:style w:type="paragraph" w:customStyle="1" w:styleId="afffffffffffffffff5">
    <w:name w:val="автор"/>
    <w:basedOn w:val="a9"/>
    <w:pPr>
      <w:jc w:val="center"/>
    </w:pPr>
    <w:rPr>
      <w:sz w:val="28"/>
      <w:szCs w:val="20"/>
    </w:rPr>
  </w:style>
  <w:style w:type="paragraph" w:customStyle="1" w:styleId="5--0">
    <w:name w:val="5-Текст статьи-укр"/>
    <w:basedOn w:val="a9"/>
    <w:pPr>
      <w:widowControl w:val="0"/>
      <w:spacing w:line="216" w:lineRule="auto"/>
      <w:ind w:firstLine="397"/>
      <w:jc w:val="both"/>
    </w:pPr>
    <w:rPr>
      <w:sz w:val="19"/>
      <w:szCs w:val="18"/>
      <w:lang w:val="uk-UA"/>
    </w:rPr>
  </w:style>
  <w:style w:type="paragraph" w:styleId="afffffffffffffffff6">
    <w:name w:val="envelope address"/>
    <w:basedOn w:val="a9"/>
    <w:pPr>
      <w:widowControl w:val="0"/>
      <w:ind w:left="2880"/>
    </w:pPr>
    <w:rPr>
      <w:rFonts w:ascii="OpenSymbol" w:hAnsi="OpenSymbol" w:cs="OpenSymbol"/>
    </w:rPr>
  </w:style>
  <w:style w:type="paragraph" w:customStyle="1" w:styleId="11f1">
    <w:name w:val="Дата11"/>
    <w:basedOn w:val="a9"/>
    <w:next w:val="a9"/>
    <w:pPr>
      <w:widowControl w:val="0"/>
    </w:pPr>
    <w:rPr>
      <w:szCs w:val="20"/>
    </w:rPr>
  </w:style>
  <w:style w:type="paragraph" w:customStyle="1" w:styleId="41">
    <w:name w:val="Маркированный список 41"/>
    <w:basedOn w:val="a9"/>
    <w:pPr>
      <w:widowControl w:val="0"/>
      <w:numPr>
        <w:numId w:val="3"/>
      </w:numPr>
    </w:pPr>
    <w:rPr>
      <w:szCs w:val="20"/>
    </w:rPr>
  </w:style>
  <w:style w:type="paragraph" w:customStyle="1" w:styleId="51">
    <w:name w:val="Маркированный список 51"/>
    <w:basedOn w:val="a9"/>
    <w:pPr>
      <w:widowControl w:val="0"/>
      <w:numPr>
        <w:numId w:val="2"/>
      </w:numPr>
    </w:pPr>
    <w:rPr>
      <w:szCs w:val="20"/>
    </w:rPr>
  </w:style>
  <w:style w:type="paragraph" w:styleId="2fffb">
    <w:name w:val="envelope return"/>
    <w:basedOn w:val="a9"/>
    <w:pPr>
      <w:widowControl w:val="0"/>
    </w:pPr>
    <w:rPr>
      <w:rFonts w:ascii="OpenSymbol" w:hAnsi="OpenSymbol" w:cs="OpenSymbol"/>
      <w:sz w:val="20"/>
      <w:szCs w:val="20"/>
    </w:rPr>
  </w:style>
  <w:style w:type="paragraph" w:customStyle="1" w:styleId="1fffffa">
    <w:name w:val="Приветствие1"/>
    <w:basedOn w:val="a9"/>
    <w:next w:val="a9"/>
    <w:pPr>
      <w:widowControl w:val="0"/>
    </w:pPr>
    <w:rPr>
      <w:szCs w:val="20"/>
    </w:rPr>
  </w:style>
  <w:style w:type="paragraph" w:customStyle="1" w:styleId="415">
    <w:name w:val="Продолжение списка 41"/>
    <w:basedOn w:val="a9"/>
    <w:pPr>
      <w:widowControl w:val="0"/>
      <w:spacing w:after="120"/>
      <w:ind w:left="1132"/>
    </w:pPr>
    <w:rPr>
      <w:szCs w:val="20"/>
    </w:rPr>
  </w:style>
  <w:style w:type="paragraph" w:customStyle="1" w:styleId="514">
    <w:name w:val="Продолжение списка 51"/>
    <w:basedOn w:val="a9"/>
    <w:pPr>
      <w:widowControl w:val="0"/>
      <w:spacing w:after="120"/>
      <w:ind w:left="1415"/>
    </w:pPr>
    <w:rPr>
      <w:szCs w:val="20"/>
    </w:rPr>
  </w:style>
  <w:style w:type="paragraph" w:customStyle="1" w:styleId="515">
    <w:name w:val="Список 51"/>
    <w:basedOn w:val="a9"/>
    <w:pPr>
      <w:widowControl w:val="0"/>
      <w:ind w:left="1415" w:hanging="283"/>
    </w:pPr>
    <w:rPr>
      <w:szCs w:val="20"/>
    </w:rPr>
  </w:style>
  <w:style w:type="paragraph" w:customStyle="1" w:styleId="1fffffb">
    <w:name w:val="Шапка1"/>
    <w:basedOn w:val="a9"/>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9"/>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8">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9"/>
    <w:pPr>
      <w:spacing w:before="280" w:after="280"/>
      <w:jc w:val="center"/>
    </w:pPr>
  </w:style>
  <w:style w:type="paragraph" w:customStyle="1" w:styleId="Arial15pt125">
    <w:name w:val="Стиль Arial 15 pt Черный по ширине Первая строка:  125 см"/>
    <w:basedOn w:val="a9"/>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9"/>
    <w:pPr>
      <w:spacing w:after="221"/>
    </w:pPr>
    <w:rPr>
      <w:rFonts w:ascii="OpenSymbol" w:hAnsi="OpenSymbol" w:cs="OpenSymbol"/>
    </w:rPr>
  </w:style>
  <w:style w:type="paragraph" w:customStyle="1" w:styleId="afffffffffffffffff9">
    <w:name w:val="керивн"/>
    <w:basedOn w:val="a9"/>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a">
    <w:name w:val="Обложка"/>
    <w:basedOn w:val="afffffffffffffffff9"/>
    <w:pPr>
      <w:spacing w:line="288" w:lineRule="auto"/>
      <w:ind w:left="0" w:firstLine="0"/>
      <w:jc w:val="center"/>
    </w:pPr>
    <w:rPr>
      <w:rFonts w:ascii="OpenSymbol" w:hAnsi="OpenSymbol" w:cs="OpenSymbol"/>
      <w:spacing w:val="0"/>
    </w:rPr>
  </w:style>
  <w:style w:type="paragraph" w:customStyle="1" w:styleId="afffffffffffffffffb">
    <w:name w:val="Рукопись"/>
    <w:basedOn w:val="a9"/>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9"/>
    <w:pPr>
      <w:widowControl w:val="0"/>
      <w:numPr>
        <w:numId w:val="22"/>
      </w:numPr>
      <w:spacing w:line="360" w:lineRule="auto"/>
    </w:pPr>
    <w:rPr>
      <w:sz w:val="28"/>
      <w:szCs w:val="20"/>
      <w:lang w:val="uk-UA"/>
    </w:rPr>
  </w:style>
  <w:style w:type="paragraph" w:customStyle="1" w:styleId="Foot">
    <w:name w:val="Foot"/>
    <w:basedOn w:val="afffffff6"/>
    <w:pPr>
      <w:spacing w:line="240" w:lineRule="auto"/>
      <w:ind w:firstLine="720"/>
    </w:pPr>
    <w:rPr>
      <w:rFonts w:ascii="ISOCPEUR" w:hAnsi="ISOCPEUR" w:cs="ISOCPEUR"/>
      <w:lang w:val="en-GB"/>
    </w:rPr>
  </w:style>
  <w:style w:type="paragraph" w:customStyle="1" w:styleId="NormalWeb1">
    <w:name w:val="Normal (Web)1"/>
    <w:basedOn w:val="a9"/>
    <w:pPr>
      <w:spacing w:before="280" w:after="280"/>
    </w:pPr>
    <w:rPr>
      <w:lang w:val="uk-UA"/>
    </w:rPr>
  </w:style>
  <w:style w:type="paragraph" w:customStyle="1" w:styleId="Exampl">
    <w:name w:val="Exampl"/>
    <w:basedOn w:val="a9"/>
    <w:pPr>
      <w:ind w:firstLine="851"/>
      <w:jc w:val="both"/>
    </w:pPr>
    <w:rPr>
      <w:rFonts w:ascii="ISOCPEUR" w:hAnsi="ISOCPEUR" w:cs="ISOCPEUR"/>
    </w:rPr>
  </w:style>
  <w:style w:type="paragraph" w:customStyle="1" w:styleId="148">
    <w:name w:val="14Полуторный"/>
    <w:basedOn w:val="a9"/>
    <w:pPr>
      <w:spacing w:line="360" w:lineRule="auto"/>
      <w:ind w:firstLine="709"/>
      <w:jc w:val="both"/>
    </w:pPr>
    <w:rPr>
      <w:sz w:val="28"/>
      <w:szCs w:val="28"/>
      <w:lang w:val="uk-UA"/>
    </w:rPr>
  </w:style>
  <w:style w:type="paragraph" w:customStyle="1" w:styleId="2fffc">
    <w:name w:val="Сноска (2)"/>
    <w:basedOn w:val="a9"/>
    <w:pPr>
      <w:widowControl w:val="0"/>
      <w:shd w:val="clear" w:color="auto" w:fill="FFFFFF"/>
      <w:spacing w:before="60" w:line="0" w:lineRule="atLeast"/>
      <w:jc w:val="right"/>
    </w:pPr>
    <w:rPr>
      <w:i/>
      <w:iCs/>
      <w:sz w:val="17"/>
      <w:szCs w:val="17"/>
    </w:rPr>
  </w:style>
  <w:style w:type="paragraph" w:customStyle="1" w:styleId="318">
    <w:name w:val="Основной текст31"/>
    <w:basedOn w:val="a9"/>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9"/>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9"/>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9"/>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9"/>
    <w:pPr>
      <w:widowControl w:val="0"/>
      <w:shd w:val="clear" w:color="auto" w:fill="FFFFFF"/>
      <w:spacing w:before="420" w:after="300" w:line="0" w:lineRule="atLeast"/>
    </w:pPr>
    <w:rPr>
      <w:i/>
      <w:iCs/>
      <w:sz w:val="17"/>
      <w:szCs w:val="17"/>
    </w:rPr>
  </w:style>
  <w:style w:type="paragraph" w:customStyle="1" w:styleId="324">
    <w:name w:val="Заголовок №3 (2)"/>
    <w:basedOn w:val="a9"/>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9"/>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9"/>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9"/>
    <w:pPr>
      <w:widowControl w:val="0"/>
      <w:shd w:val="clear" w:color="auto" w:fill="FFFFFF"/>
      <w:spacing w:line="0" w:lineRule="atLeast"/>
      <w:jc w:val="both"/>
    </w:pPr>
    <w:rPr>
      <w:i/>
      <w:iCs/>
      <w:sz w:val="17"/>
      <w:szCs w:val="17"/>
    </w:rPr>
  </w:style>
  <w:style w:type="paragraph" w:customStyle="1" w:styleId="3ff6">
    <w:name w:val="Заголовок №3"/>
    <w:basedOn w:val="a9"/>
    <w:pPr>
      <w:widowControl w:val="0"/>
      <w:shd w:val="clear" w:color="auto" w:fill="FFFFFF"/>
      <w:spacing w:after="180" w:line="0" w:lineRule="atLeast"/>
      <w:jc w:val="center"/>
    </w:pPr>
    <w:rPr>
      <w:b/>
      <w:bCs/>
      <w:sz w:val="23"/>
      <w:szCs w:val="23"/>
    </w:rPr>
  </w:style>
  <w:style w:type="paragraph" w:customStyle="1" w:styleId="79">
    <w:name w:val="Основной текст (7)"/>
    <w:basedOn w:val="a9"/>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9"/>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9"/>
    <w:pPr>
      <w:widowControl w:val="0"/>
      <w:shd w:val="clear" w:color="auto" w:fill="FFFFFF"/>
      <w:spacing w:after="660" w:line="0" w:lineRule="atLeast"/>
      <w:jc w:val="right"/>
    </w:pPr>
    <w:rPr>
      <w:sz w:val="26"/>
      <w:szCs w:val="26"/>
    </w:rPr>
  </w:style>
  <w:style w:type="paragraph" w:customStyle="1" w:styleId="516">
    <w:name w:val="Основной текст51"/>
    <w:basedOn w:val="a9"/>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9"/>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9"/>
    <w:pPr>
      <w:widowControl w:val="0"/>
      <w:shd w:val="clear" w:color="auto" w:fill="FFFFFF"/>
      <w:spacing w:line="451" w:lineRule="exact"/>
    </w:pPr>
    <w:rPr>
      <w:sz w:val="26"/>
      <w:szCs w:val="26"/>
    </w:rPr>
  </w:style>
  <w:style w:type="paragraph" w:customStyle="1" w:styleId="105">
    <w:name w:val="Основной текст (10)"/>
    <w:basedOn w:val="a9"/>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9"/>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9"/>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9"/>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c">
    <w:name w:val="Подпись к картинке"/>
    <w:basedOn w:val="a9"/>
    <w:link w:val="afffffffffffffffffd"/>
    <w:pPr>
      <w:widowControl w:val="0"/>
      <w:shd w:val="clear" w:color="auto" w:fill="FFFFFF"/>
      <w:spacing w:line="0" w:lineRule="atLeast"/>
    </w:pPr>
    <w:rPr>
      <w:spacing w:val="-2"/>
      <w:sz w:val="26"/>
      <w:szCs w:val="26"/>
    </w:rPr>
  </w:style>
  <w:style w:type="paragraph" w:customStyle="1" w:styleId="7a">
    <w:name w:val="Заголовок №7"/>
    <w:basedOn w:val="a9"/>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4"/>
    <w:next w:val="afffffff4"/>
    <w:pPr>
      <w:keepNext/>
      <w:autoSpaceDE w:val="0"/>
      <w:spacing w:after="0" w:line="480" w:lineRule="auto"/>
      <w:ind w:firstLine="720"/>
      <w:jc w:val="center"/>
    </w:pPr>
    <w:rPr>
      <w:b/>
      <w:bCs/>
      <w:szCs w:val="28"/>
    </w:rPr>
  </w:style>
  <w:style w:type="paragraph" w:customStyle="1" w:styleId="3ff7">
    <w:name w:val="????????? 3"/>
    <w:basedOn w:val="afffffff4"/>
    <w:next w:val="afffffff4"/>
    <w:pPr>
      <w:keepNext/>
      <w:autoSpaceDE w:val="0"/>
      <w:spacing w:after="0" w:line="480" w:lineRule="auto"/>
      <w:ind w:firstLine="720"/>
      <w:jc w:val="both"/>
    </w:pPr>
    <w:rPr>
      <w:b/>
      <w:bCs/>
      <w:szCs w:val="28"/>
    </w:rPr>
  </w:style>
  <w:style w:type="paragraph" w:customStyle="1" w:styleId="4f6">
    <w:name w:val="????????? 4"/>
    <w:basedOn w:val="afffffff4"/>
    <w:next w:val="afffffff4"/>
    <w:pPr>
      <w:keepNext/>
      <w:autoSpaceDE w:val="0"/>
      <w:spacing w:after="0" w:line="480" w:lineRule="auto"/>
      <w:ind w:firstLine="993"/>
      <w:jc w:val="both"/>
    </w:pPr>
    <w:rPr>
      <w:b/>
      <w:bCs/>
      <w:szCs w:val="28"/>
    </w:rPr>
  </w:style>
  <w:style w:type="paragraph" w:customStyle="1" w:styleId="5f1">
    <w:name w:val="????????? 5"/>
    <w:basedOn w:val="afffffff4"/>
    <w:next w:val="afffffff4"/>
    <w:pPr>
      <w:keepNext/>
      <w:autoSpaceDE w:val="0"/>
      <w:spacing w:after="0"/>
      <w:jc w:val="both"/>
    </w:pPr>
    <w:rPr>
      <w:szCs w:val="28"/>
    </w:rPr>
  </w:style>
  <w:style w:type="paragraph" w:customStyle="1" w:styleId="6b">
    <w:name w:val="????????? 6"/>
    <w:basedOn w:val="afffffff4"/>
    <w:next w:val="afffffff4"/>
    <w:pPr>
      <w:keepNext/>
      <w:autoSpaceDE w:val="0"/>
      <w:spacing w:after="0"/>
      <w:ind w:firstLine="720"/>
      <w:jc w:val="center"/>
    </w:pPr>
    <w:rPr>
      <w:szCs w:val="28"/>
    </w:rPr>
  </w:style>
  <w:style w:type="paragraph" w:customStyle="1" w:styleId="7b">
    <w:name w:val="????????? 7"/>
    <w:basedOn w:val="afffffff4"/>
    <w:next w:val="afffffff4"/>
    <w:pPr>
      <w:keepNext/>
      <w:autoSpaceDE w:val="0"/>
      <w:spacing w:after="0"/>
      <w:jc w:val="center"/>
    </w:pPr>
    <w:rPr>
      <w:b/>
      <w:bCs/>
      <w:caps/>
      <w:szCs w:val="28"/>
    </w:rPr>
  </w:style>
  <w:style w:type="paragraph" w:customStyle="1" w:styleId="88">
    <w:name w:val="????????? 8"/>
    <w:basedOn w:val="afffffff4"/>
    <w:next w:val="afffffff4"/>
    <w:pPr>
      <w:keepNext/>
      <w:autoSpaceDE w:val="0"/>
      <w:spacing w:before="120" w:line="480" w:lineRule="auto"/>
      <w:ind w:firstLine="709"/>
    </w:pPr>
    <w:rPr>
      <w:b/>
      <w:bCs/>
      <w:szCs w:val="28"/>
    </w:rPr>
  </w:style>
  <w:style w:type="paragraph" w:customStyle="1" w:styleId="97">
    <w:name w:val="????????? 9"/>
    <w:basedOn w:val="afffffff4"/>
    <w:next w:val="afffffff4"/>
    <w:pPr>
      <w:keepNext/>
      <w:widowControl w:val="0"/>
      <w:autoSpaceDE w:val="0"/>
      <w:spacing w:after="0" w:line="360" w:lineRule="auto"/>
      <w:ind w:left="2126" w:right="2404"/>
      <w:jc w:val="center"/>
    </w:pPr>
    <w:rPr>
      <w:b/>
      <w:bCs/>
      <w:szCs w:val="28"/>
    </w:rPr>
  </w:style>
  <w:style w:type="paragraph" w:customStyle="1" w:styleId="afffffffffffffffffe">
    <w:name w:val="??????? ??????????"/>
    <w:basedOn w:val="afffffff4"/>
    <w:pPr>
      <w:tabs>
        <w:tab w:val="center" w:pos="4536"/>
        <w:tab w:val="right" w:pos="9072"/>
      </w:tabs>
      <w:autoSpaceDE w:val="0"/>
      <w:spacing w:after="0"/>
    </w:pPr>
    <w:rPr>
      <w:szCs w:val="28"/>
    </w:rPr>
  </w:style>
  <w:style w:type="paragraph" w:customStyle="1" w:styleId="affffffffffffffffff">
    <w:name w:val="????????????"/>
    <w:basedOn w:val="afffffff4"/>
    <w:pPr>
      <w:autoSpaceDE w:val="0"/>
      <w:spacing w:before="240" w:after="0" w:line="480" w:lineRule="auto"/>
      <w:ind w:firstLine="720"/>
      <w:jc w:val="both"/>
    </w:pPr>
    <w:rPr>
      <w:szCs w:val="28"/>
    </w:rPr>
  </w:style>
  <w:style w:type="paragraph" w:customStyle="1" w:styleId="affffffffffffffffff0">
    <w:name w:val="???????? ????? ? ????????"/>
    <w:basedOn w:val="afffffff4"/>
    <w:pPr>
      <w:tabs>
        <w:tab w:val="left" w:pos="567"/>
      </w:tabs>
      <w:autoSpaceDE w:val="0"/>
      <w:spacing w:after="0" w:line="376" w:lineRule="auto"/>
      <w:ind w:firstLine="567"/>
      <w:jc w:val="both"/>
    </w:pPr>
    <w:rPr>
      <w:szCs w:val="28"/>
    </w:rPr>
  </w:style>
  <w:style w:type="paragraph" w:customStyle="1" w:styleId="2ffff0">
    <w:name w:val="???????? ????? ? ???????? 2"/>
    <w:basedOn w:val="afffffff4"/>
    <w:pPr>
      <w:tabs>
        <w:tab w:val="left" w:pos="360"/>
      </w:tabs>
      <w:autoSpaceDE w:val="0"/>
      <w:spacing w:after="0" w:line="376" w:lineRule="auto"/>
      <w:ind w:firstLine="357"/>
      <w:jc w:val="both"/>
    </w:pPr>
    <w:rPr>
      <w:szCs w:val="28"/>
    </w:rPr>
  </w:style>
  <w:style w:type="paragraph" w:customStyle="1" w:styleId="affffffffffffffffff1">
    <w:name w:val="???????? ?????"/>
    <w:basedOn w:val="afffffff4"/>
    <w:pPr>
      <w:autoSpaceDE w:val="0"/>
      <w:spacing w:after="0"/>
    </w:pPr>
    <w:rPr>
      <w:szCs w:val="28"/>
    </w:rPr>
  </w:style>
  <w:style w:type="paragraph" w:customStyle="1" w:styleId="affffffffffffffffff2">
    <w:name w:val="????????"/>
    <w:basedOn w:val="afffffff4"/>
    <w:pPr>
      <w:autoSpaceDE w:val="0"/>
      <w:spacing w:after="0" w:line="480" w:lineRule="auto"/>
      <w:ind w:firstLine="720"/>
      <w:jc w:val="center"/>
    </w:pPr>
    <w:rPr>
      <w:b/>
      <w:bCs/>
      <w:caps/>
      <w:szCs w:val="28"/>
    </w:rPr>
  </w:style>
  <w:style w:type="paragraph" w:customStyle="1" w:styleId="2ffff1">
    <w:name w:val="???????? ????? 2"/>
    <w:basedOn w:val="afffffff4"/>
    <w:pPr>
      <w:widowControl w:val="0"/>
      <w:autoSpaceDE w:val="0"/>
      <w:spacing w:after="0"/>
      <w:jc w:val="center"/>
    </w:pPr>
    <w:rPr>
      <w:b/>
      <w:bCs/>
      <w:caps/>
      <w:sz w:val="32"/>
      <w:szCs w:val="32"/>
    </w:rPr>
  </w:style>
  <w:style w:type="paragraph" w:customStyle="1" w:styleId="affffffffffffffffff3">
    <w:name w:val="?????? ??????????"/>
    <w:basedOn w:val="afffffff4"/>
    <w:pPr>
      <w:tabs>
        <w:tab w:val="center" w:pos="4153"/>
        <w:tab w:val="right" w:pos="8306"/>
      </w:tabs>
      <w:autoSpaceDE w:val="0"/>
      <w:spacing w:after="0"/>
    </w:pPr>
    <w:rPr>
      <w:szCs w:val="28"/>
    </w:rPr>
  </w:style>
  <w:style w:type="paragraph" w:customStyle="1" w:styleId="1fffffd">
    <w:name w:val="??????? ??????????1"/>
    <w:basedOn w:val="affffffffffffff"/>
    <w:pPr>
      <w:tabs>
        <w:tab w:val="center" w:pos="4536"/>
        <w:tab w:val="right" w:pos="9072"/>
      </w:tabs>
      <w:overflowPunct/>
      <w:textAlignment w:val="auto"/>
    </w:pPr>
    <w:rPr>
      <w:sz w:val="20"/>
      <w:szCs w:val="20"/>
      <w:lang w:val="ru-RU"/>
    </w:rPr>
  </w:style>
  <w:style w:type="paragraph" w:customStyle="1" w:styleId="1fffffe">
    <w:name w:val="?????? ??????????1"/>
    <w:basedOn w:val="affffffffffffff"/>
    <w:pPr>
      <w:tabs>
        <w:tab w:val="center" w:pos="4153"/>
        <w:tab w:val="right" w:pos="8306"/>
      </w:tabs>
      <w:overflowPunct/>
      <w:textAlignment w:val="auto"/>
    </w:pPr>
    <w:rPr>
      <w:sz w:val="20"/>
      <w:szCs w:val="20"/>
      <w:lang w:val="ru-RU"/>
    </w:rPr>
  </w:style>
  <w:style w:type="paragraph" w:customStyle="1" w:styleId="1ffffff">
    <w:name w:val="???????? ????? ? ????????1"/>
    <w:basedOn w:val="affffffffffffff"/>
    <w:pPr>
      <w:overflowPunct/>
      <w:spacing w:line="360" w:lineRule="auto"/>
      <w:ind w:firstLine="709"/>
      <w:jc w:val="both"/>
      <w:textAlignment w:val="auto"/>
    </w:pPr>
    <w:rPr>
      <w:sz w:val="24"/>
      <w:szCs w:val="24"/>
      <w:lang w:val="ru-RU"/>
    </w:rPr>
  </w:style>
  <w:style w:type="paragraph" w:customStyle="1" w:styleId="224">
    <w:name w:val="Заголовок №2 (2)"/>
    <w:basedOn w:val="a9"/>
    <w:pPr>
      <w:widowControl w:val="0"/>
      <w:shd w:val="clear" w:color="auto" w:fill="FFFFFF"/>
      <w:spacing w:after="1500" w:line="0" w:lineRule="atLeast"/>
      <w:jc w:val="right"/>
    </w:pPr>
    <w:rPr>
      <w:sz w:val="28"/>
      <w:szCs w:val="28"/>
    </w:rPr>
  </w:style>
  <w:style w:type="paragraph" w:customStyle="1" w:styleId="521">
    <w:name w:val="Заголовок №5 (2)"/>
    <w:basedOn w:val="a9"/>
    <w:pPr>
      <w:widowControl w:val="0"/>
      <w:shd w:val="clear" w:color="auto" w:fill="FFFFFF"/>
      <w:spacing w:before="300" w:line="322" w:lineRule="exact"/>
      <w:jc w:val="center"/>
    </w:pPr>
    <w:rPr>
      <w:b/>
      <w:bCs/>
      <w:sz w:val="28"/>
      <w:szCs w:val="28"/>
    </w:rPr>
  </w:style>
  <w:style w:type="paragraph" w:customStyle="1" w:styleId="531">
    <w:name w:val="Заголовок №5 (3)"/>
    <w:basedOn w:val="a9"/>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9"/>
    <w:pPr>
      <w:widowControl w:val="0"/>
      <w:shd w:val="clear" w:color="auto" w:fill="FFFFFF"/>
      <w:spacing w:before="1620" w:after="540" w:line="0" w:lineRule="atLeast"/>
      <w:jc w:val="both"/>
    </w:pPr>
    <w:rPr>
      <w:b/>
      <w:bCs/>
      <w:sz w:val="28"/>
      <w:szCs w:val="28"/>
    </w:rPr>
  </w:style>
  <w:style w:type="paragraph" w:customStyle="1" w:styleId="Zagolowok">
    <w:name w:val="Zagolowok"/>
    <w:basedOn w:val="a9"/>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9"/>
    <w:pPr>
      <w:widowControl w:val="0"/>
      <w:spacing w:line="360" w:lineRule="auto"/>
      <w:ind w:firstLine="567"/>
      <w:jc w:val="both"/>
    </w:pPr>
    <w:rPr>
      <w:sz w:val="28"/>
      <w:szCs w:val="28"/>
    </w:rPr>
  </w:style>
  <w:style w:type="paragraph" w:customStyle="1" w:styleId="1ffffff0">
    <w:name w:val="заголовок дисера 1"/>
    <w:basedOn w:val="affffffffffffffffd"/>
    <w:pPr>
      <w:widowControl/>
      <w:ind w:firstLine="0"/>
      <w:jc w:val="center"/>
    </w:pPr>
    <w:rPr>
      <w:rFonts w:cs="Mangal"/>
      <w:b/>
      <w:bCs/>
      <w:caps/>
    </w:rPr>
  </w:style>
  <w:style w:type="paragraph" w:customStyle="1" w:styleId="2ffff2">
    <w:name w:val="заголовок дисера 2"/>
    <w:basedOn w:val="1ffffff0"/>
    <w:pPr>
      <w:spacing w:before="360"/>
      <w:ind w:firstLine="706"/>
      <w:jc w:val="left"/>
    </w:pPr>
    <w:rPr>
      <w:caps w:val="0"/>
    </w:rPr>
  </w:style>
  <w:style w:type="paragraph" w:customStyle="1" w:styleId="3text">
    <w:name w:val="3text"/>
    <w:basedOn w:val="a9"/>
    <w:pPr>
      <w:spacing w:before="280" w:after="280"/>
    </w:pPr>
  </w:style>
  <w:style w:type="paragraph" w:customStyle="1" w:styleId="a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5">
    <w:name w:val="нова"/>
    <w:basedOn w:val="a9"/>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9"/>
    <w:pPr>
      <w:pageBreakBefore/>
      <w:overflowPunct w:val="0"/>
      <w:autoSpaceDE w:val="0"/>
      <w:spacing w:line="20" w:lineRule="exact"/>
      <w:ind w:firstLine="284"/>
      <w:jc w:val="both"/>
      <w:textAlignment w:val="baseline"/>
    </w:pPr>
    <w:rPr>
      <w:sz w:val="32"/>
      <w:szCs w:val="20"/>
      <w:lang w:val="en-US"/>
    </w:rPr>
  </w:style>
  <w:style w:type="paragraph" w:customStyle="1" w:styleId="affffffffffffffffff6">
    <w:name w:val="Нова"/>
    <w:basedOn w:val="a9"/>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7">
    <w:name w:val="Виноска"/>
    <w:basedOn w:val="a9"/>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7"/>
    <w:pPr>
      <w:spacing w:line="240" w:lineRule="auto"/>
    </w:pPr>
    <w:rPr>
      <w:lang w:val="en-US"/>
    </w:rPr>
  </w:style>
  <w:style w:type="paragraph" w:customStyle="1" w:styleId="00000">
    <w:name w:val="00000"/>
    <w:basedOn w:val="a9"/>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8">
    <w:name w:val="Розд."/>
    <w:basedOn w:val="a9"/>
    <w:pPr>
      <w:widowControl w:val="0"/>
      <w:spacing w:line="360" w:lineRule="auto"/>
      <w:ind w:firstLine="567"/>
      <w:jc w:val="center"/>
    </w:pPr>
    <w:rPr>
      <w:b/>
      <w:sz w:val="28"/>
      <w:szCs w:val="20"/>
      <w:lang w:val="uk-UA"/>
    </w:rPr>
  </w:style>
  <w:style w:type="paragraph" w:customStyle="1" w:styleId="affffffffffffffffff9">
    <w:name w:val="Переменные"/>
    <w:basedOn w:val="afffffff4"/>
    <w:pPr>
      <w:tabs>
        <w:tab w:val="left" w:pos="482"/>
      </w:tabs>
      <w:spacing w:after="0" w:line="336" w:lineRule="auto"/>
      <w:ind w:left="482" w:hanging="482"/>
      <w:jc w:val="both"/>
    </w:pPr>
    <w:rPr>
      <w:sz w:val="18"/>
      <w:szCs w:val="18"/>
      <w:lang w:val="uk-UA"/>
    </w:rPr>
  </w:style>
  <w:style w:type="paragraph" w:customStyle="1" w:styleId="a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b">
    <w:name w:val="Листинг программы"/>
    <w:pPr>
      <w:suppressAutoHyphens/>
    </w:pPr>
    <w:rPr>
      <w:rFonts w:ascii="Garamond" w:eastAsia="Garamond" w:hAnsi="Garamond" w:cs="Garamond"/>
      <w:lang w:eastAsia="ar-SA"/>
    </w:rPr>
  </w:style>
  <w:style w:type="paragraph" w:customStyle="1" w:styleId="fila">
    <w:name w:val="fila"/>
    <w:basedOn w:val="a9"/>
    <w:pPr>
      <w:widowControl w:val="0"/>
      <w:spacing w:line="360" w:lineRule="auto"/>
      <w:ind w:firstLine="708"/>
      <w:jc w:val="both"/>
    </w:pPr>
    <w:rPr>
      <w:sz w:val="28"/>
      <w:szCs w:val="28"/>
      <w:lang w:val="uk-UA"/>
    </w:rPr>
  </w:style>
  <w:style w:type="paragraph" w:customStyle="1" w:styleId="fila1">
    <w:name w:val="fila1"/>
    <w:basedOn w:val="a9"/>
    <w:pPr>
      <w:keepNext/>
      <w:spacing w:before="120" w:after="120" w:line="360" w:lineRule="auto"/>
      <w:ind w:firstLine="709"/>
      <w:jc w:val="both"/>
    </w:pPr>
    <w:rPr>
      <w:b/>
      <w:bCs/>
      <w:sz w:val="28"/>
      <w:lang w:val="uk-UA"/>
    </w:rPr>
  </w:style>
  <w:style w:type="paragraph" w:customStyle="1" w:styleId="SL">
    <w:name w:val="SL"/>
    <w:basedOn w:val="a9"/>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9"/>
    <w:pPr>
      <w:widowControl w:val="0"/>
      <w:tabs>
        <w:tab w:val="left" w:pos="539"/>
      </w:tabs>
      <w:ind w:left="454" w:hanging="227"/>
      <w:jc w:val="both"/>
    </w:pPr>
    <w:rPr>
      <w:color w:val="000000"/>
      <w:sz w:val="30"/>
      <w:szCs w:val="22"/>
      <w:lang w:val="uk-UA"/>
    </w:rPr>
  </w:style>
  <w:style w:type="paragraph" w:customStyle="1" w:styleId="fs">
    <w:name w:val="fs"/>
    <w:basedOn w:val="a9"/>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9"/>
    <w:pPr>
      <w:widowControl w:val="0"/>
      <w:ind w:left="284" w:hanging="284"/>
      <w:jc w:val="both"/>
    </w:pPr>
    <w:rPr>
      <w:color w:val="000000"/>
      <w:sz w:val="20"/>
      <w:szCs w:val="20"/>
    </w:rPr>
  </w:style>
  <w:style w:type="paragraph" w:customStyle="1" w:styleId="fill">
    <w:name w:val="fill"/>
    <w:basedOn w:val="a9"/>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3"/>
    <w:pPr>
      <w:ind w:firstLine="0"/>
      <w:jc w:val="center"/>
    </w:pPr>
    <w:rPr>
      <w:b/>
      <w:bCs/>
      <w:color w:val="auto"/>
    </w:rPr>
  </w:style>
  <w:style w:type="paragraph" w:customStyle="1" w:styleId="3ff8">
    <w:name w:val="Лит 3"/>
    <w:basedOn w:val="a9"/>
    <w:pPr>
      <w:widowControl w:val="0"/>
      <w:tabs>
        <w:tab w:val="left" w:pos="1287"/>
      </w:tabs>
      <w:spacing w:after="120"/>
      <w:ind w:left="851" w:hanging="851"/>
    </w:pPr>
    <w:rPr>
      <w:sz w:val="28"/>
      <w:lang w:val="uk-UA"/>
    </w:rPr>
  </w:style>
  <w:style w:type="paragraph" w:customStyle="1" w:styleId="rvps25">
    <w:name w:val="rvps25"/>
    <w:basedOn w:val="a9"/>
    <w:pPr>
      <w:keepNext/>
      <w:shd w:val="clear" w:color="auto" w:fill="FFFFFF"/>
      <w:jc w:val="center"/>
    </w:pPr>
  </w:style>
  <w:style w:type="paragraph" w:customStyle="1" w:styleId="1007">
    <w:name w:val="Стиль 10 пт По ширине Первая строка:  07 см"/>
    <w:basedOn w:val="a9"/>
    <w:pPr>
      <w:ind w:firstLine="397"/>
      <w:jc w:val="both"/>
    </w:pPr>
    <w:rPr>
      <w:sz w:val="20"/>
      <w:szCs w:val="20"/>
      <w:lang w:val="uk-UA"/>
    </w:rPr>
  </w:style>
  <w:style w:type="paragraph" w:customStyle="1" w:styleId="affffffffffffffffffc">
    <w:name w:val="КУ_литература"/>
    <w:basedOn w:val="afffffffb"/>
    <w:pPr>
      <w:suppressLineNumbers/>
      <w:tabs>
        <w:tab w:val="left" w:pos="284"/>
      </w:tabs>
      <w:spacing w:after="0"/>
      <w:ind w:left="720" w:hanging="360"/>
      <w:jc w:val="both"/>
    </w:pPr>
    <w:rPr>
      <w:spacing w:val="-2"/>
      <w:sz w:val="18"/>
      <w:szCs w:val="18"/>
    </w:rPr>
  </w:style>
  <w:style w:type="paragraph" w:customStyle="1" w:styleId="affffffffffffffffffd">
    <w:name w:val="Сергей"/>
    <w:basedOn w:val="a9"/>
    <w:pPr>
      <w:ind w:firstLine="425"/>
      <w:jc w:val="both"/>
    </w:pPr>
    <w:rPr>
      <w:sz w:val="28"/>
      <w:szCs w:val="28"/>
    </w:rPr>
  </w:style>
  <w:style w:type="paragraph" w:customStyle="1" w:styleId="21c">
    <w:name w:val="Основний текст з відступом 21"/>
    <w:basedOn w:val="a9"/>
    <w:pPr>
      <w:spacing w:after="120" w:line="480" w:lineRule="auto"/>
      <w:ind w:left="283" w:firstLine="425"/>
    </w:pPr>
    <w:rPr>
      <w:sz w:val="28"/>
      <w:szCs w:val="28"/>
    </w:rPr>
  </w:style>
  <w:style w:type="paragraph" w:customStyle="1" w:styleId="bodytextnoindent">
    <w:name w:val="bodytextnoindent"/>
    <w:basedOn w:val="a9"/>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9"/>
    <w:pPr>
      <w:widowControl w:val="0"/>
      <w:autoSpaceDE w:val="0"/>
      <w:spacing w:line="322" w:lineRule="exact"/>
      <w:ind w:firstLine="778"/>
      <w:jc w:val="both"/>
    </w:pPr>
  </w:style>
  <w:style w:type="paragraph" w:customStyle="1" w:styleId="Style14">
    <w:name w:val="Style14"/>
    <w:basedOn w:val="a9"/>
    <w:pPr>
      <w:widowControl w:val="0"/>
      <w:autoSpaceDE w:val="0"/>
      <w:spacing w:line="326" w:lineRule="exact"/>
      <w:ind w:hanging="355"/>
      <w:jc w:val="both"/>
    </w:pPr>
  </w:style>
  <w:style w:type="paragraph" w:customStyle="1" w:styleId="Style16">
    <w:name w:val="Style16"/>
    <w:basedOn w:val="a9"/>
    <w:pPr>
      <w:widowControl w:val="0"/>
      <w:autoSpaceDE w:val="0"/>
      <w:spacing w:line="326" w:lineRule="exact"/>
      <w:ind w:firstLine="365"/>
      <w:jc w:val="both"/>
    </w:pPr>
  </w:style>
  <w:style w:type="paragraph" w:customStyle="1" w:styleId="43">
    <w:name w:val="Заг 4"/>
    <w:basedOn w:val="a9"/>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e">
    <w:name w:val="Обычный центр"/>
    <w:basedOn w:val="a9"/>
    <w:pPr>
      <w:ind w:left="1701" w:right="1701"/>
      <w:jc w:val="both"/>
    </w:pPr>
    <w:rPr>
      <w:sz w:val="28"/>
      <w:szCs w:val="20"/>
      <w:lang w:val="uk-UA"/>
    </w:rPr>
  </w:style>
  <w:style w:type="paragraph" w:customStyle="1" w:styleId="-8">
    <w:name w:val="Цитата-ижица"/>
    <w:basedOn w:val="a9"/>
    <w:next w:val="a9"/>
    <w:pPr>
      <w:spacing w:before="120" w:after="120" w:line="360" w:lineRule="auto"/>
      <w:ind w:left="567" w:right="567"/>
      <w:jc w:val="both"/>
    </w:pPr>
    <w:rPr>
      <w:rFonts w:ascii="IzhTitl" w:hAnsi="IzhTitl"/>
      <w:sz w:val="28"/>
      <w:szCs w:val="20"/>
    </w:rPr>
  </w:style>
  <w:style w:type="paragraph" w:customStyle="1" w:styleId="-9">
    <w:name w:val="Цитита-латиница"/>
    <w:basedOn w:val="a9"/>
    <w:next w:val="a9"/>
    <w:pPr>
      <w:spacing w:before="120" w:after="120" w:line="360" w:lineRule="auto"/>
      <w:ind w:left="567" w:right="567"/>
      <w:jc w:val="both"/>
    </w:pPr>
    <w:rPr>
      <w:iCs/>
      <w:sz w:val="28"/>
      <w:szCs w:val="20"/>
      <w:lang w:val="en-US"/>
    </w:rPr>
  </w:style>
  <w:style w:type="paragraph" w:customStyle="1" w:styleId="Hellenikos">
    <w:name w:val="Hellenikos"/>
    <w:basedOn w:val="a9"/>
    <w:next w:val="a9"/>
    <w:pPr>
      <w:spacing w:before="60" w:after="60"/>
      <w:ind w:left="567" w:right="567"/>
      <w:jc w:val="both"/>
    </w:pPr>
    <w:rPr>
      <w:rFonts w:ascii="OpenSymbol" w:hAnsi="OpenSymbol"/>
      <w:sz w:val="28"/>
      <w:lang w:val="en-GB"/>
    </w:rPr>
  </w:style>
  <w:style w:type="paragraph" w:customStyle="1" w:styleId="afffffffffffffffffff">
    <w:name w:val="Эпиграф"/>
    <w:basedOn w:val="a9"/>
    <w:pPr>
      <w:spacing w:line="360" w:lineRule="auto"/>
      <w:ind w:left="3828" w:right="758"/>
      <w:jc w:val="both"/>
    </w:pPr>
    <w:rPr>
      <w:b/>
      <w:sz w:val="28"/>
      <w:szCs w:val="20"/>
      <w:lang w:val="uk-UA"/>
    </w:rPr>
  </w:style>
  <w:style w:type="paragraph" w:customStyle="1" w:styleId="a4">
    <w:name w:val="Список литератури"/>
    <w:basedOn w:val="a9"/>
    <w:next w:val="a9"/>
    <w:pPr>
      <w:numPr>
        <w:numId w:val="14"/>
      </w:numPr>
      <w:spacing w:before="120" w:line="360" w:lineRule="auto"/>
      <w:jc w:val="both"/>
    </w:pPr>
    <w:rPr>
      <w:sz w:val="28"/>
    </w:rPr>
  </w:style>
  <w:style w:type="paragraph" w:customStyle="1" w:styleId="afffffffffffffffffff0">
    <w:name w:val="Памятник"/>
    <w:basedOn w:val="a9"/>
    <w:next w:val="a9"/>
    <w:pPr>
      <w:spacing w:line="360" w:lineRule="auto"/>
      <w:jc w:val="both"/>
    </w:pPr>
    <w:rPr>
      <w:sz w:val="28"/>
      <w:szCs w:val="20"/>
      <w:lang w:val="uk-UA"/>
    </w:rPr>
  </w:style>
  <w:style w:type="paragraph" w:customStyle="1" w:styleId="afffffffffffffffffff1">
    <w:name w:val="Колонки"/>
    <w:basedOn w:val="a9"/>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3">
    <w:name w:val="Перечень рисунков1"/>
    <w:basedOn w:val="a9"/>
    <w:next w:val="a9"/>
    <w:pPr>
      <w:spacing w:line="360" w:lineRule="auto"/>
      <w:ind w:left="440" w:hanging="440"/>
      <w:jc w:val="both"/>
    </w:pPr>
    <w:rPr>
      <w:sz w:val="28"/>
      <w:szCs w:val="20"/>
      <w:lang w:val="uk-UA"/>
    </w:rPr>
  </w:style>
  <w:style w:type="paragraph" w:customStyle="1" w:styleId="1ffffff4">
    <w:name w:val="Таблица ссылок1"/>
    <w:basedOn w:val="a9"/>
    <w:next w:val="a9"/>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9"/>
    <w:pPr>
      <w:spacing w:line="360" w:lineRule="auto"/>
    </w:pPr>
    <w:rPr>
      <w:rFonts w:ascii="IzhTitl" w:hAnsi="IzhTitl"/>
      <w:sz w:val="28"/>
      <w:szCs w:val="20"/>
    </w:rPr>
  </w:style>
  <w:style w:type="paragraph" w:customStyle="1" w:styleId="HellenikaPM6">
    <w:name w:val="HellenikaPM6"/>
    <w:basedOn w:val="a9"/>
    <w:pPr>
      <w:autoSpaceDE w:val="0"/>
      <w:spacing w:line="360" w:lineRule="auto"/>
      <w:jc w:val="both"/>
    </w:pPr>
    <w:rPr>
      <w:rFonts w:ascii="Impact" w:hAnsi="Impact" w:cs="Impact"/>
      <w:sz w:val="28"/>
      <w:szCs w:val="20"/>
      <w:lang w:val="en-US"/>
    </w:rPr>
  </w:style>
  <w:style w:type="paragraph" w:customStyle="1" w:styleId="afffffffffffffffffff2">
    <w:name w:val="Аркуш"/>
    <w:basedOn w:val="a9"/>
    <w:next w:val="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4"/>
    <w:pPr>
      <w:spacing w:after="0" w:line="360" w:lineRule="auto"/>
      <w:ind w:firstLine="709"/>
      <w:jc w:val="both"/>
    </w:pPr>
    <w:rPr>
      <w:color w:val="000000"/>
      <w:szCs w:val="28"/>
      <w:lang w:val="uk-UA"/>
    </w:rPr>
  </w:style>
  <w:style w:type="paragraph" w:customStyle="1" w:styleId="afffffffffffffffffff3">
    <w:name w:val="Основной текст дисертации"/>
    <w:basedOn w:val="a9"/>
    <w:pPr>
      <w:spacing w:line="360" w:lineRule="auto"/>
      <w:ind w:firstLine="709"/>
      <w:jc w:val="both"/>
    </w:pPr>
    <w:rPr>
      <w:sz w:val="28"/>
      <w:szCs w:val="20"/>
    </w:rPr>
  </w:style>
  <w:style w:type="paragraph" w:customStyle="1" w:styleId="a1">
    <w:name w:val="Нумерованный текст дисертации"/>
    <w:basedOn w:val="a9"/>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4">
    <w:name w:val="Сноска в дисертации"/>
    <w:basedOn w:val="afffffff6"/>
    <w:pPr>
      <w:spacing w:line="240" w:lineRule="auto"/>
      <w:ind w:firstLine="284"/>
    </w:pPr>
    <w:rPr>
      <w:sz w:val="18"/>
      <w:szCs w:val="20"/>
    </w:rPr>
  </w:style>
  <w:style w:type="paragraph" w:customStyle="1" w:styleId="1ffffff6">
    <w:name w:val="Дисертация Заголовок1 без номера"/>
    <w:basedOn w:val="1"/>
    <w:next w:val="a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5">
    <w:name w:val="Диссертация Знак"/>
    <w:basedOn w:val="a9"/>
    <w:pPr>
      <w:spacing w:line="360" w:lineRule="auto"/>
      <w:ind w:firstLine="709"/>
      <w:jc w:val="both"/>
    </w:pPr>
    <w:rPr>
      <w:sz w:val="28"/>
      <w:szCs w:val="20"/>
    </w:rPr>
  </w:style>
  <w:style w:type="paragraph" w:customStyle="1" w:styleId="autor">
    <w:name w:val="autor"/>
    <w:basedOn w:val="a9"/>
    <w:pPr>
      <w:spacing w:after="120"/>
      <w:ind w:firstLine="680"/>
      <w:jc w:val="both"/>
    </w:pPr>
    <w:rPr>
      <w:b/>
      <w:sz w:val="20"/>
      <w:szCs w:val="20"/>
      <w:lang w:val="uk-UA"/>
    </w:rPr>
  </w:style>
  <w:style w:type="paragraph" w:customStyle="1" w:styleId="4f7">
    <w:name w:val="Стиль4"/>
    <w:basedOn w:val="afffffffb"/>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9"/>
    <w:pPr>
      <w:spacing w:before="280" w:after="280"/>
    </w:pPr>
  </w:style>
  <w:style w:type="paragraph" w:customStyle="1" w:styleId="textitalic">
    <w:name w:val="text_italic"/>
    <w:basedOn w:val="a9"/>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7">
    <w:name w:val="ЗаголовокСборник"/>
    <w:basedOn w:val="a9"/>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9"/>
    <w:pPr>
      <w:spacing w:line="22" w:lineRule="atLeast"/>
      <w:ind w:firstLine="567"/>
      <w:jc w:val="both"/>
    </w:pPr>
    <w:rPr>
      <w:rFonts w:ascii="Helvetica" w:hAnsi="Helvetica"/>
      <w:sz w:val="20"/>
      <w:szCs w:val="20"/>
    </w:rPr>
  </w:style>
  <w:style w:type="paragraph" w:customStyle="1" w:styleId="BiblioTitleSbornik">
    <w:name w:val="BiblioTitleSbornik"/>
    <w:basedOn w:val="a9"/>
    <w:pPr>
      <w:spacing w:before="120" w:after="120" w:line="22" w:lineRule="atLeast"/>
      <w:jc w:val="center"/>
    </w:pPr>
    <w:rPr>
      <w:rFonts w:ascii="Helvetica" w:hAnsi="Helvetica"/>
      <w:b/>
      <w:smallCaps/>
      <w:sz w:val="18"/>
      <w:szCs w:val="20"/>
    </w:rPr>
  </w:style>
  <w:style w:type="paragraph" w:customStyle="1" w:styleId="BiblioSbornik">
    <w:name w:val="BiblioSbornik"/>
    <w:basedOn w:val="a9"/>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9"/>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9"/>
    <w:pPr>
      <w:spacing w:line="209" w:lineRule="exact"/>
      <w:jc w:val="both"/>
    </w:pPr>
    <w:rPr>
      <w:rFonts w:ascii="MS Reference Specialty" w:hAnsi="MS Reference Specialty"/>
      <w:sz w:val="20"/>
      <w:szCs w:val="20"/>
      <w:lang w:val="uk-UA"/>
    </w:rPr>
  </w:style>
  <w:style w:type="paragraph" w:customStyle="1" w:styleId="Normal14pt">
    <w:name w:val="Normal + 14 pt"/>
    <w:basedOn w:val="a9"/>
    <w:pPr>
      <w:shd w:val="clear" w:color="auto" w:fill="000080"/>
      <w:spacing w:line="360" w:lineRule="auto"/>
      <w:jc w:val="both"/>
    </w:pPr>
    <w:rPr>
      <w:sz w:val="28"/>
      <w:lang w:val="uk-UA"/>
    </w:rPr>
  </w:style>
  <w:style w:type="paragraph" w:customStyle="1" w:styleId="SOSBLUE">
    <w:name w:val="SOS_BLUE"/>
    <w:basedOn w:val="Normal14pt"/>
    <w:next w:val="a9"/>
    <w:pPr>
      <w:shd w:val="clear" w:color="auto" w:fill="auto"/>
      <w:jc w:val="left"/>
    </w:pPr>
    <w:rPr>
      <w:szCs w:val="28"/>
    </w:rPr>
  </w:style>
  <w:style w:type="paragraph" w:customStyle="1" w:styleId="Heading">
    <w:name w:val="Heading"/>
    <w:basedOn w:val="a9"/>
    <w:next w:val="a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9"/>
    <w:pPr>
      <w:suppressLineNumbers/>
      <w:spacing w:before="120" w:after="120"/>
    </w:pPr>
    <w:rPr>
      <w:i/>
      <w:iCs/>
      <w:sz w:val="20"/>
      <w:szCs w:val="20"/>
      <w:lang w:val="uk-UA"/>
    </w:rPr>
  </w:style>
  <w:style w:type="paragraph" w:customStyle="1" w:styleId="Framecontents">
    <w:name w:val="Frame contents"/>
    <w:basedOn w:val="afffffff4"/>
    <w:rPr>
      <w:sz w:val="24"/>
      <w:lang w:val="uk-UA"/>
    </w:rPr>
  </w:style>
  <w:style w:type="paragraph" w:customStyle="1" w:styleId="Index">
    <w:name w:val="Index"/>
    <w:basedOn w:val="a9"/>
    <w:pPr>
      <w:suppressLineNumbers/>
    </w:pPr>
    <w:rPr>
      <w:lang w:val="uk-UA"/>
    </w:rPr>
  </w:style>
  <w:style w:type="paragraph" w:customStyle="1" w:styleId="WW-30">
    <w:name w:val="WW-Основной текст с отступом 3"/>
    <w:basedOn w:val="a9"/>
    <w:pPr>
      <w:spacing w:after="120"/>
      <w:ind w:left="283"/>
    </w:pPr>
    <w:rPr>
      <w:sz w:val="16"/>
      <w:szCs w:val="16"/>
      <w:lang w:val="uk-UA"/>
    </w:rPr>
  </w:style>
  <w:style w:type="paragraph" w:customStyle="1" w:styleId="WW-4">
    <w:name w:val="WW-Обычный (веб)"/>
    <w:basedOn w:val="a9"/>
    <w:pPr>
      <w:spacing w:before="280" w:after="280"/>
    </w:pPr>
    <w:rPr>
      <w:lang w:val="uk-UA"/>
    </w:rPr>
  </w:style>
  <w:style w:type="paragraph" w:customStyle="1" w:styleId="WW-5">
    <w:name w:val="WW-Схема документа"/>
    <w:basedOn w:val="a9"/>
    <w:pPr>
      <w:shd w:val="clear" w:color="auto" w:fill="000080"/>
    </w:pPr>
    <w:rPr>
      <w:lang w:val="uk-UA"/>
    </w:rPr>
  </w:style>
  <w:style w:type="paragraph" w:customStyle="1" w:styleId="a7">
    <w:name w:val="Маркер"/>
    <w:basedOn w:val="a9"/>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9"/>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7">
    <w:name w:val="Текст сноски 1"/>
    <w:basedOn w:val="afffffff6"/>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9"/>
    <w:next w:val="a9"/>
    <w:pPr>
      <w:widowControl w:val="0"/>
      <w:spacing w:before="240" w:line="360" w:lineRule="auto"/>
      <w:ind w:firstLine="720"/>
      <w:jc w:val="both"/>
    </w:pPr>
    <w:rPr>
      <w:sz w:val="28"/>
      <w:szCs w:val="20"/>
      <w:lang w:val="uk-UA"/>
    </w:rPr>
  </w:style>
  <w:style w:type="paragraph" w:customStyle="1" w:styleId="WW-6">
    <w:name w:val="WW-Цитата"/>
    <w:basedOn w:val="a9"/>
    <w:pPr>
      <w:spacing w:line="360" w:lineRule="auto"/>
      <w:ind w:left="-513" w:right="225" w:firstLine="456"/>
      <w:jc w:val="both"/>
    </w:pPr>
    <w:rPr>
      <w:sz w:val="28"/>
      <w:szCs w:val="28"/>
      <w:lang w:val="uk-UA"/>
    </w:rPr>
  </w:style>
  <w:style w:type="paragraph" w:customStyle="1" w:styleId="1ffffff8">
    <w:name w:val="Заголовок_1"/>
    <w:basedOn w:val="1"/>
    <w:next w:val="a9"/>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9"/>
    <w:pPr>
      <w:spacing w:after="60"/>
      <w:jc w:val="both"/>
    </w:pPr>
    <w:rPr>
      <w:sz w:val="22"/>
      <w:lang w:val="en-GB"/>
    </w:rPr>
  </w:style>
  <w:style w:type="paragraph" w:customStyle="1" w:styleId="2ffff6">
    <w:name w:val="Абзац 2А"/>
    <w:basedOn w:val="a9"/>
    <w:pPr>
      <w:tabs>
        <w:tab w:val="left" w:pos="482"/>
      </w:tabs>
      <w:spacing w:after="60"/>
      <w:ind w:left="482"/>
      <w:jc w:val="both"/>
    </w:pPr>
    <w:rPr>
      <w:sz w:val="22"/>
      <w:lang w:val="en-GB"/>
    </w:rPr>
  </w:style>
  <w:style w:type="paragraph" w:customStyle="1" w:styleId="3ff9">
    <w:name w:val="Абзац 3А"/>
    <w:basedOn w:val="a9"/>
    <w:pPr>
      <w:tabs>
        <w:tab w:val="left" w:pos="964"/>
      </w:tabs>
      <w:spacing w:after="60"/>
      <w:ind w:left="964"/>
      <w:jc w:val="both"/>
    </w:pPr>
    <w:rPr>
      <w:sz w:val="22"/>
      <w:lang w:val="en-GB"/>
    </w:rPr>
  </w:style>
  <w:style w:type="paragraph" w:customStyle="1" w:styleId="4f8">
    <w:name w:val="Абзац 4А"/>
    <w:basedOn w:val="a9"/>
    <w:pPr>
      <w:tabs>
        <w:tab w:val="left" w:pos="1446"/>
      </w:tabs>
      <w:spacing w:after="60"/>
      <w:ind w:left="1446"/>
      <w:jc w:val="both"/>
    </w:pPr>
    <w:rPr>
      <w:sz w:val="22"/>
      <w:lang w:val="en-GB"/>
    </w:rPr>
  </w:style>
  <w:style w:type="paragraph" w:customStyle="1" w:styleId="10">
    <w:name w:val="Абисок 1АНум"/>
    <w:basedOn w:val="a9"/>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9"/>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9"/>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9"/>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9"/>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9"/>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9"/>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9"/>
    <w:pPr>
      <w:keepNext/>
      <w:spacing w:before="240" w:after="120"/>
      <w:jc w:val="both"/>
    </w:pPr>
    <w:rPr>
      <w:b/>
      <w:color w:val="5F5F5F"/>
      <w:sz w:val="28"/>
      <w:lang w:val="en-GB"/>
    </w:rPr>
  </w:style>
  <w:style w:type="paragraph" w:customStyle="1" w:styleId="4f9">
    <w:name w:val="Заголовок 4А"/>
    <w:basedOn w:val="a9"/>
    <w:pPr>
      <w:keepNext/>
      <w:spacing w:before="240" w:after="120"/>
      <w:jc w:val="both"/>
    </w:pPr>
    <w:rPr>
      <w:rFonts w:ascii="IzhTitl" w:hAnsi="IzhTitl" w:cs="FreeSetCTT"/>
      <w:b/>
      <w:color w:val="333333"/>
      <w:lang w:val="en-GB"/>
    </w:rPr>
  </w:style>
  <w:style w:type="paragraph" w:customStyle="1" w:styleId="5f4">
    <w:name w:val="Заголовок 5А"/>
    <w:basedOn w:val="a9"/>
    <w:pPr>
      <w:keepNext/>
      <w:spacing w:before="240" w:after="120"/>
      <w:jc w:val="both"/>
    </w:pPr>
    <w:rPr>
      <w:rFonts w:ascii="IzhTitl" w:hAnsi="IzhTitl" w:cs="FreeSetCTT"/>
      <w:b/>
      <w:color w:val="333333"/>
      <w:sz w:val="22"/>
      <w:lang w:val="en-GB"/>
    </w:rPr>
  </w:style>
  <w:style w:type="paragraph" w:customStyle="1" w:styleId="6d">
    <w:name w:val="Заголовок 6А"/>
    <w:basedOn w:val="a9"/>
    <w:pPr>
      <w:keepNext/>
      <w:spacing w:before="240" w:after="120"/>
      <w:jc w:val="both"/>
    </w:pPr>
    <w:rPr>
      <w:rFonts w:cs="FreeSetCTT"/>
      <w:b/>
      <w:color w:val="333333"/>
      <w:sz w:val="22"/>
      <w:lang w:val="en-GB"/>
    </w:rPr>
  </w:style>
  <w:style w:type="paragraph" w:customStyle="1" w:styleId="afffffffffffffffffff8">
    <w:name w:val="Основний А"/>
    <w:basedOn w:val="a9"/>
    <w:pPr>
      <w:jc w:val="both"/>
    </w:pPr>
    <w:rPr>
      <w:sz w:val="22"/>
      <w:lang w:val="en-GB"/>
    </w:rPr>
  </w:style>
  <w:style w:type="paragraph" w:customStyle="1" w:styleId="afffffffffffffffffff9">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9"/>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9"/>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9"/>
    <w:rPr>
      <w:rFonts w:ascii="Symbol" w:hAnsi="Symbol" w:cs="Symbol"/>
      <w:sz w:val="20"/>
      <w:szCs w:val="20"/>
    </w:rPr>
  </w:style>
  <w:style w:type="paragraph" w:customStyle="1" w:styleId="WW-31">
    <w:name w:val="WW-Основной текст 3"/>
    <w:basedOn w:val="a9"/>
    <w:pPr>
      <w:spacing w:after="120"/>
    </w:pPr>
    <w:rPr>
      <w:sz w:val="16"/>
      <w:szCs w:val="16"/>
    </w:rPr>
  </w:style>
  <w:style w:type="paragraph" w:customStyle="1" w:styleId="afffffffffffffffffffa">
    <w:name w:val="Дисертация"/>
    <w:basedOn w:val="a9"/>
    <w:pPr>
      <w:spacing w:line="360" w:lineRule="auto"/>
      <w:ind w:firstLine="709"/>
      <w:jc w:val="both"/>
    </w:pPr>
    <w:rPr>
      <w:sz w:val="28"/>
      <w:szCs w:val="28"/>
    </w:rPr>
  </w:style>
  <w:style w:type="paragraph" w:customStyle="1" w:styleId="afffffffffffffffffffb">
    <w:name w:val="БИБЛИОГРАФИЯ"/>
    <w:basedOn w:val="a9"/>
    <w:pPr>
      <w:tabs>
        <w:tab w:val="left" w:pos="360"/>
      </w:tabs>
      <w:spacing w:line="360" w:lineRule="auto"/>
      <w:jc w:val="both"/>
    </w:pPr>
    <w:rPr>
      <w:sz w:val="28"/>
      <w:szCs w:val="20"/>
    </w:rPr>
  </w:style>
  <w:style w:type="paragraph" w:customStyle="1" w:styleId="14a">
    <w:name w:val="Стиль Основной текст + 14 пт"/>
    <w:basedOn w:val="afffffff4"/>
    <w:pPr>
      <w:spacing w:after="0" w:line="360" w:lineRule="auto"/>
      <w:ind w:firstLine="454"/>
      <w:jc w:val="both"/>
    </w:pPr>
    <w:rPr>
      <w:szCs w:val="28"/>
    </w:rPr>
  </w:style>
  <w:style w:type="paragraph" w:customStyle="1" w:styleId="WW-210">
    <w:name w:val="WW-Основной текст с отступом 21"/>
    <w:basedOn w:val="a9"/>
    <w:pPr>
      <w:widowControl w:val="0"/>
      <w:ind w:firstLine="5670"/>
      <w:jc w:val="both"/>
    </w:pPr>
    <w:rPr>
      <w:b/>
      <w:bCs/>
      <w:sz w:val="28"/>
      <w:szCs w:val="28"/>
      <w:lang w:val="uk-UA"/>
    </w:rPr>
  </w:style>
  <w:style w:type="paragraph" w:customStyle="1" w:styleId="Head10">
    <w:name w:val="Head 1"/>
    <w:basedOn w:val="a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9"/>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c">
    <w:name w:val="òåêñò ñíîñêè"/>
    <w:basedOn w:val="a9"/>
    <w:rPr>
      <w:sz w:val="20"/>
      <w:szCs w:val="20"/>
      <w:lang w:val="en-GB"/>
    </w:rPr>
  </w:style>
  <w:style w:type="paragraph" w:customStyle="1" w:styleId="390">
    <w:name w:val="Основной текст (39)"/>
    <w:basedOn w:val="a9"/>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9"/>
    <w:pPr>
      <w:widowControl w:val="0"/>
      <w:shd w:val="clear" w:color="auto" w:fill="FFFFFF"/>
      <w:spacing w:before="180" w:after="180" w:line="0" w:lineRule="atLeast"/>
    </w:pPr>
    <w:rPr>
      <w:b/>
      <w:bCs/>
      <w:sz w:val="18"/>
      <w:szCs w:val="18"/>
    </w:rPr>
  </w:style>
  <w:style w:type="paragraph" w:customStyle="1" w:styleId="351">
    <w:name w:val="Основной текст (35)"/>
    <w:basedOn w:val="a9"/>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9"/>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9"/>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9"/>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9"/>
    <w:pPr>
      <w:widowControl w:val="0"/>
      <w:shd w:val="clear" w:color="auto" w:fill="FFFFFF"/>
      <w:spacing w:line="0" w:lineRule="atLeast"/>
      <w:jc w:val="center"/>
    </w:pPr>
    <w:rPr>
      <w:b/>
      <w:bCs/>
      <w:sz w:val="17"/>
      <w:szCs w:val="17"/>
    </w:rPr>
  </w:style>
  <w:style w:type="paragraph" w:customStyle="1" w:styleId="416">
    <w:name w:val="Основной текст (4)1"/>
    <w:basedOn w:val="a9"/>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9"/>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9"/>
    <w:pPr>
      <w:widowControl w:val="0"/>
      <w:shd w:val="clear" w:color="auto" w:fill="FFFFFF"/>
      <w:spacing w:after="240" w:line="0" w:lineRule="atLeast"/>
    </w:pPr>
    <w:rPr>
      <w:b/>
      <w:bCs/>
      <w:spacing w:val="80"/>
      <w:sz w:val="32"/>
      <w:szCs w:val="32"/>
    </w:rPr>
  </w:style>
  <w:style w:type="paragraph" w:customStyle="1" w:styleId="342">
    <w:name w:val="Заголовок №3 (4)"/>
    <w:basedOn w:val="a9"/>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9"/>
    <w:pPr>
      <w:widowControl w:val="0"/>
      <w:autoSpaceDE w:val="0"/>
      <w:spacing w:after="120"/>
    </w:pPr>
    <w:rPr>
      <w:sz w:val="20"/>
      <w:szCs w:val="20"/>
    </w:rPr>
  </w:style>
  <w:style w:type="paragraph" w:customStyle="1" w:styleId="afffffffffffffffffffd">
    <w:name w:val="Светлана"/>
    <w:basedOn w:val="a9"/>
    <w:pPr>
      <w:overflowPunct w:val="0"/>
      <w:autoSpaceDE w:val="0"/>
      <w:textAlignment w:val="baseline"/>
    </w:pPr>
    <w:rPr>
      <w:rFonts w:ascii="Alpha000" w:hAnsi="Alpha000" w:cs="Alpha000"/>
      <w:kern w:val="1"/>
      <w:sz w:val="28"/>
    </w:rPr>
  </w:style>
  <w:style w:type="paragraph" w:customStyle="1" w:styleId="a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
    <w:name w:val="Block Text"/>
    <w:basedOn w:val="a9"/>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4"/>
    <w:rsid w:val="00803975"/>
    <w:rPr>
      <w:rFonts w:ascii="Garamond" w:eastAsia="Garamond" w:hAnsi="Garamond" w:cs="Garamond"/>
      <w:sz w:val="28"/>
      <w:szCs w:val="24"/>
      <w:lang w:eastAsia="ar-SA"/>
    </w:rPr>
  </w:style>
  <w:style w:type="paragraph" w:styleId="37">
    <w:name w:val="Body Text Indent 3"/>
    <w:basedOn w:val="a9"/>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0">
    <w:name w:val="Table Grid"/>
    <w:basedOn w:val="ab"/>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9"/>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a"/>
    <w:semiHidden/>
    <w:rsid w:val="00B46023"/>
    <w:rPr>
      <w:rFonts w:ascii="Garamond" w:eastAsia="Garamond" w:hAnsi="Garamond" w:cs="Garamond"/>
      <w:sz w:val="24"/>
      <w:szCs w:val="24"/>
      <w:lang w:eastAsia="ar-SA"/>
    </w:rPr>
  </w:style>
  <w:style w:type="paragraph" w:styleId="affffffffffffffffffff1">
    <w:name w:val="caption"/>
    <w:basedOn w:val="a9"/>
    <w:next w:val="a9"/>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a"/>
    <w:rsid w:val="00B46023"/>
    <w:rPr>
      <w:noProof w:val="0"/>
      <w:sz w:val="28"/>
      <w:lang w:val="uk-UA"/>
    </w:rPr>
  </w:style>
  <w:style w:type="paragraph" w:styleId="2ffff9">
    <w:name w:val="Body Text 2"/>
    <w:basedOn w:val="a9"/>
    <w:link w:val="225"/>
    <w:unhideWhenUsed/>
    <w:rsid w:val="00524D1A"/>
    <w:pPr>
      <w:spacing w:after="120" w:line="480" w:lineRule="auto"/>
    </w:pPr>
  </w:style>
  <w:style w:type="character" w:customStyle="1" w:styleId="225">
    <w:name w:val="Основной текст 2 Знак2"/>
    <w:basedOn w:val="aa"/>
    <w:link w:val="2ffff9"/>
    <w:uiPriority w:val="99"/>
    <w:semiHidden/>
    <w:rsid w:val="00524D1A"/>
    <w:rPr>
      <w:rFonts w:ascii="Garamond" w:eastAsia="Garamond" w:hAnsi="Garamond" w:cs="Garamond"/>
      <w:sz w:val="24"/>
      <w:szCs w:val="24"/>
      <w:lang w:eastAsia="ar-SA"/>
    </w:rPr>
  </w:style>
  <w:style w:type="character" w:styleId="affffffffffffffffffff2">
    <w:name w:val="footnote reference"/>
    <w:basedOn w:val="aa"/>
    <w:rsid w:val="00524D1A"/>
    <w:rPr>
      <w:vertAlign w:val="superscript"/>
    </w:rPr>
  </w:style>
  <w:style w:type="character" w:styleId="affffffffffffffffffff3">
    <w:name w:val="annotation reference"/>
    <w:basedOn w:val="aa"/>
    <w:semiHidden/>
    <w:rsid w:val="00524D1A"/>
    <w:rPr>
      <w:sz w:val="16"/>
    </w:rPr>
  </w:style>
  <w:style w:type="paragraph" w:styleId="aff">
    <w:name w:val="annotation text"/>
    <w:basedOn w:val="a9"/>
    <w:link w:val="afe"/>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a"/>
    <w:uiPriority w:val="99"/>
    <w:semiHidden/>
    <w:rsid w:val="00524D1A"/>
    <w:rPr>
      <w:rFonts w:ascii="Garamond" w:eastAsia="Garamond" w:hAnsi="Garamond" w:cs="Garamond"/>
      <w:lang w:eastAsia="ar-SA"/>
    </w:rPr>
  </w:style>
  <w:style w:type="paragraph" w:styleId="afa">
    <w:name w:val="Document Map"/>
    <w:basedOn w:val="a9"/>
    <w:link w:val="af9"/>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a"/>
    <w:uiPriority w:val="99"/>
    <w:semiHidden/>
    <w:rsid w:val="00524D1A"/>
    <w:rPr>
      <w:rFonts w:ascii="Segoe UI" w:eastAsia="Garamond" w:hAnsi="Segoe UI" w:cs="Segoe UI"/>
      <w:sz w:val="16"/>
      <w:szCs w:val="16"/>
      <w:lang w:eastAsia="ar-SA"/>
    </w:rPr>
  </w:style>
  <w:style w:type="character" w:styleId="affffffffffffffffffff4">
    <w:name w:val="endnote reference"/>
    <w:basedOn w:val="aa"/>
    <w:semiHidden/>
    <w:rsid w:val="00524D1A"/>
    <w:rPr>
      <w:vertAlign w:val="superscript"/>
    </w:rPr>
  </w:style>
  <w:style w:type="paragraph" w:styleId="34">
    <w:name w:val="Body Text 3"/>
    <w:basedOn w:val="a9"/>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a"/>
    <w:uiPriority w:val="99"/>
    <w:semiHidden/>
    <w:rsid w:val="00524D1A"/>
    <w:rPr>
      <w:rFonts w:ascii="Garamond" w:eastAsia="Garamond" w:hAnsi="Garamond" w:cs="Garamond"/>
      <w:sz w:val="16"/>
      <w:szCs w:val="16"/>
      <w:lang w:eastAsia="ar-SA"/>
    </w:rPr>
  </w:style>
  <w:style w:type="character" w:customStyle="1" w:styleId="text31">
    <w:name w:val="text31"/>
    <w:basedOn w:val="aa"/>
    <w:rsid w:val="00524D1A"/>
    <w:rPr>
      <w:rFonts w:ascii="Arial" w:hAnsi="Arial" w:cs="Arial" w:hint="default"/>
      <w:b/>
      <w:bCs/>
      <w:color w:val="212063"/>
      <w:sz w:val="24"/>
      <w:szCs w:val="24"/>
    </w:rPr>
  </w:style>
  <w:style w:type="paragraph" w:styleId="af8">
    <w:name w:val="Plain Text"/>
    <w:basedOn w:val="a9"/>
    <w:link w:val="af7"/>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a"/>
    <w:semiHidden/>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a"/>
    <w:rsid w:val="00854667"/>
  </w:style>
  <w:style w:type="character" w:customStyle="1" w:styleId="b3t1">
    <w:name w:val="b3t1"/>
    <w:basedOn w:val="aa"/>
    <w:rsid w:val="00854667"/>
    <w:rPr>
      <w:rFonts w:ascii="Verdana" w:hAnsi="Verdana" w:hint="default"/>
      <w:b/>
      <w:bCs/>
      <w:color w:val="4556B1"/>
      <w:sz w:val="16"/>
      <w:szCs w:val="16"/>
    </w:rPr>
  </w:style>
  <w:style w:type="character" w:customStyle="1" w:styleId="b3t">
    <w:name w:val="b3t"/>
    <w:basedOn w:val="aa"/>
    <w:rsid w:val="00854667"/>
  </w:style>
  <w:style w:type="paragraph" w:customStyle="1" w:styleId="Web">
    <w:name w:val="Обычный (Web)"/>
    <w:basedOn w:val="a9"/>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9"/>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a"/>
    <w:rsid w:val="00854667"/>
    <w:rPr>
      <w:color w:val="000000"/>
      <w:sz w:val="17"/>
      <w:szCs w:val="17"/>
    </w:rPr>
  </w:style>
  <w:style w:type="character" w:customStyle="1" w:styleId="postdetails1">
    <w:name w:val="postdetails1"/>
    <w:basedOn w:val="aa"/>
    <w:rsid w:val="00854667"/>
    <w:rPr>
      <w:color w:val="000000"/>
      <w:sz w:val="15"/>
      <w:szCs w:val="15"/>
    </w:rPr>
  </w:style>
  <w:style w:type="character" w:customStyle="1" w:styleId="nav1">
    <w:name w:val="nav1"/>
    <w:basedOn w:val="aa"/>
    <w:rsid w:val="00854667"/>
    <w:rPr>
      <w:b/>
      <w:bCs/>
      <w:color w:val="000000"/>
      <w:sz w:val="17"/>
      <w:szCs w:val="17"/>
    </w:rPr>
  </w:style>
  <w:style w:type="character" w:customStyle="1" w:styleId="4fb">
    <w:name w:val="Гиперссылка4"/>
    <w:basedOn w:val="aa"/>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a"/>
    <w:rsid w:val="00902A7A"/>
    <w:rPr>
      <w:b/>
      <w:sz w:val="28"/>
      <w:szCs w:val="24"/>
      <w:lang w:val="uk-UA" w:eastAsia="ru-RU" w:bidi="ar-SA"/>
    </w:rPr>
  </w:style>
  <w:style w:type="character" w:customStyle="1" w:styleId="2ffffa">
    <w:name w:val="Основной текст 2 Знак Знак"/>
    <w:basedOn w:val="aa"/>
    <w:rsid w:val="00902A7A"/>
    <w:rPr>
      <w:sz w:val="28"/>
      <w:szCs w:val="24"/>
      <w:lang w:val="uk-UA" w:eastAsia="ru-RU" w:bidi="ar-SA"/>
    </w:rPr>
  </w:style>
  <w:style w:type="paragraph" w:styleId="affffffffffffffffffff5">
    <w:name w:val="List Bullet"/>
    <w:basedOn w:val="a9"/>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9"/>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a"/>
    <w:rsid w:val="00DD4EAD"/>
  </w:style>
  <w:style w:type="character" w:customStyle="1" w:styleId="resultbody">
    <w:name w:val="resultbody"/>
    <w:basedOn w:val="aa"/>
    <w:rsid w:val="00DD4EAD"/>
  </w:style>
  <w:style w:type="paragraph" w:customStyle="1" w:styleId="ParadoxNormal">
    <w:name w:val="Paradox_Normal"/>
    <w:basedOn w:val="afffffffb"/>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4"/>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9"/>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9"/>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4"/>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9"/>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9"/>
    <w:rsid w:val="00C70C58"/>
    <w:pPr>
      <w:suppressAutoHyphens w:val="0"/>
      <w:ind w:left="566" w:hanging="283"/>
    </w:pPr>
    <w:rPr>
      <w:rFonts w:ascii="Times New Roman" w:eastAsia="Times New Roman" w:hAnsi="Times New Roman" w:cs="Times New Roman"/>
      <w:lang w:eastAsia="ru-RU"/>
    </w:rPr>
  </w:style>
  <w:style w:type="paragraph" w:styleId="affffffffffffffffffff6">
    <w:name w:val="List Continue"/>
    <w:basedOn w:val="a9"/>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9"/>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7">
    <w:name w:val="Стиль власова"/>
    <w:basedOn w:val="a9"/>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a"/>
    <w:rsid w:val="004102F1"/>
    <w:rPr>
      <w:sz w:val="16"/>
      <w:szCs w:val="16"/>
    </w:rPr>
  </w:style>
  <w:style w:type="character" w:customStyle="1" w:styleId="editsection8">
    <w:name w:val="editsection8"/>
    <w:basedOn w:val="aa"/>
    <w:rsid w:val="004102F1"/>
    <w:rPr>
      <w:b w:val="0"/>
      <w:bCs w:val="0"/>
      <w:sz w:val="18"/>
      <w:szCs w:val="18"/>
    </w:rPr>
  </w:style>
  <w:style w:type="character" w:customStyle="1" w:styleId="editsection9">
    <w:name w:val="editsection9"/>
    <w:basedOn w:val="aa"/>
    <w:rsid w:val="004102F1"/>
    <w:rPr>
      <w:b w:val="0"/>
      <w:bCs w:val="0"/>
      <w:sz w:val="21"/>
      <w:szCs w:val="21"/>
    </w:rPr>
  </w:style>
  <w:style w:type="character" w:customStyle="1" w:styleId="editsection1">
    <w:name w:val="editsection1"/>
    <w:basedOn w:val="aa"/>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9"/>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9"/>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9"/>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9"/>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8">
    <w:name w:val="Оглавление_"/>
    <w:basedOn w:val="aa"/>
    <w:rsid w:val="007C548E"/>
    <w:rPr>
      <w:rFonts w:ascii="Times New Roman" w:eastAsia="Times New Roman" w:hAnsi="Times New Roman" w:cs="Times New Roman"/>
      <w:sz w:val="18"/>
      <w:szCs w:val="18"/>
      <w:shd w:val="clear" w:color="auto" w:fill="FFFFFF"/>
    </w:rPr>
  </w:style>
  <w:style w:type="paragraph" w:customStyle="1" w:styleId="affffff1">
    <w:name w:val="Сноска"/>
    <w:basedOn w:val="a9"/>
    <w:link w:val="affffff0"/>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a"/>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a"/>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9"/>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9"/>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9"/>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9"/>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6"/>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a"/>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9"/>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9">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a"/>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a"/>
    <w:rsid w:val="00FB5208"/>
    <w:rPr>
      <w:sz w:val="24"/>
      <w:szCs w:val="24"/>
      <w:lang w:val="uk-UA" w:eastAsia="ru-RU" w:bidi="ar-SA"/>
    </w:rPr>
  </w:style>
  <w:style w:type="character" w:customStyle="1" w:styleId="s14bb">
    <w:name w:val="s14b b"/>
    <w:basedOn w:val="aa"/>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a"/>
    <w:rsid w:val="00FB5208"/>
    <w:rPr>
      <w:rFonts w:ascii="Verdana" w:hAnsi="Verdana" w:hint="default"/>
      <w:b/>
      <w:bCs/>
      <w:color w:val="FF0000"/>
      <w:sz w:val="21"/>
      <w:szCs w:val="21"/>
    </w:rPr>
  </w:style>
  <w:style w:type="character" w:customStyle="1" w:styleId="bigheadline1">
    <w:name w:val="bigheadline1"/>
    <w:basedOn w:val="aa"/>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a"/>
    <w:rsid w:val="00FB5208"/>
    <w:rPr>
      <w:rFonts w:ascii="Arial" w:hAnsi="Arial" w:cs="Arial" w:hint="default"/>
      <w:sz w:val="19"/>
      <w:szCs w:val="19"/>
    </w:rPr>
  </w:style>
  <w:style w:type="character" w:customStyle="1" w:styleId="inside-head1">
    <w:name w:val="inside-head1"/>
    <w:basedOn w:val="aa"/>
    <w:rsid w:val="00FB5208"/>
    <w:rPr>
      <w:rFonts w:ascii="Times New Roman" w:hAnsi="Times New Roman" w:cs="Times New Roman" w:hint="default"/>
      <w:b/>
      <w:bCs/>
      <w:sz w:val="36"/>
      <w:szCs w:val="36"/>
    </w:rPr>
  </w:style>
  <w:style w:type="paragraph" w:customStyle="1" w:styleId="inside-copy">
    <w:name w:val="inside-copy"/>
    <w:basedOn w:val="a9"/>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a"/>
    <w:rsid w:val="00FB5208"/>
  </w:style>
  <w:style w:type="character" w:customStyle="1" w:styleId="subhed">
    <w:name w:val="subhed"/>
    <w:basedOn w:val="aa"/>
    <w:rsid w:val="00FB5208"/>
  </w:style>
  <w:style w:type="character" w:customStyle="1" w:styleId="allbold1">
    <w:name w:val="allbold1"/>
    <w:basedOn w:val="aa"/>
    <w:rsid w:val="00FB5208"/>
    <w:rPr>
      <w:rFonts w:ascii="Arial" w:hAnsi="Arial" w:cs="Arial" w:hint="default"/>
      <w:b/>
      <w:bCs/>
      <w:color w:val="000000"/>
      <w:sz w:val="14"/>
      <w:szCs w:val="14"/>
    </w:rPr>
  </w:style>
  <w:style w:type="paragraph" w:customStyle="1" w:styleId="132">
    <w:name w:val="Заголовок 13"/>
    <w:basedOn w:val="a9"/>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9"/>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9"/>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a"/>
    <w:rsid w:val="00FB5208"/>
    <w:rPr>
      <w:color w:val="000099"/>
    </w:rPr>
  </w:style>
  <w:style w:type="character" w:customStyle="1" w:styleId="cald-guideword">
    <w:name w:val="cald-guideword"/>
    <w:basedOn w:val="aa"/>
    <w:rsid w:val="00FB5208"/>
  </w:style>
  <w:style w:type="character" w:customStyle="1" w:styleId="def-classification">
    <w:name w:val="def-classification"/>
    <w:basedOn w:val="aa"/>
    <w:rsid w:val="00FB5208"/>
  </w:style>
  <w:style w:type="character" w:customStyle="1" w:styleId="cald-definition">
    <w:name w:val="cald-definition"/>
    <w:basedOn w:val="aa"/>
    <w:rsid w:val="00FB5208"/>
  </w:style>
  <w:style w:type="character" w:customStyle="1" w:styleId="resultbodyblack1">
    <w:name w:val="resultbodyblack1"/>
    <w:basedOn w:val="aa"/>
    <w:rsid w:val="00FB5208"/>
    <w:rPr>
      <w:rFonts w:ascii="Verdana" w:hAnsi="Verdana" w:hint="default"/>
      <w:b/>
      <w:bCs/>
      <w:color w:val="000000"/>
      <w:sz w:val="22"/>
      <w:szCs w:val="22"/>
    </w:rPr>
  </w:style>
  <w:style w:type="paragraph" w:customStyle="1" w:styleId="textbodyblack">
    <w:name w:val="textbodyblack"/>
    <w:basedOn w:val="a9"/>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a"/>
    <w:rsid w:val="00FB5208"/>
    <w:rPr>
      <w:rFonts w:ascii="Verdana" w:hAnsi="Verdana" w:hint="default"/>
      <w:b/>
      <w:bCs/>
      <w:color w:val="336699"/>
      <w:sz w:val="15"/>
      <w:szCs w:val="15"/>
    </w:rPr>
  </w:style>
  <w:style w:type="character" w:customStyle="1" w:styleId="headline1">
    <w:name w:val="headline1"/>
    <w:basedOn w:val="aa"/>
    <w:rsid w:val="00FB5208"/>
    <w:rPr>
      <w:rFonts w:ascii="Arial" w:hAnsi="Arial" w:cs="Arial" w:hint="default"/>
      <w:b/>
      <w:bCs/>
      <w:strike w:val="0"/>
      <w:dstrike w:val="0"/>
      <w:color w:val="333333"/>
      <w:sz w:val="30"/>
      <w:szCs w:val="30"/>
      <w:u w:val="none"/>
      <w:effect w:val="none"/>
    </w:rPr>
  </w:style>
  <w:style w:type="paragraph" w:customStyle="1" w:styleId="fp">
    <w:name w:val="fp"/>
    <w:basedOn w:val="a9"/>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c"/>
    <w:uiPriority w:val="99"/>
    <w:semiHidden/>
    <w:unhideWhenUsed/>
    <w:rsid w:val="0001496C"/>
  </w:style>
  <w:style w:type="numbering" w:customStyle="1" w:styleId="2fffff0">
    <w:name w:val="Нет списка2"/>
    <w:next w:val="ac"/>
    <w:semiHidden/>
    <w:unhideWhenUsed/>
    <w:rsid w:val="00A814A4"/>
  </w:style>
  <w:style w:type="paragraph" w:customStyle="1" w:styleId="3ffd">
    <w:name w:val="Основной текст с отступом3"/>
    <w:basedOn w:val="a9"/>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9"/>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a"/>
    <w:rsid w:val="00FE1A62"/>
  </w:style>
  <w:style w:type="character" w:customStyle="1" w:styleId="small-text1">
    <w:name w:val="small-text1"/>
    <w:basedOn w:val="aa"/>
    <w:rsid w:val="00FE1A62"/>
    <w:rPr>
      <w:rFonts w:ascii="Arial" w:hAnsi="Arial" w:cs="Arial"/>
      <w:color w:val="000000"/>
      <w:sz w:val="20"/>
      <w:szCs w:val="20"/>
    </w:rPr>
  </w:style>
  <w:style w:type="paragraph" w:customStyle="1" w:styleId="Example1">
    <w:name w:val="Example 1"/>
    <w:basedOn w:val="a9"/>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a"/>
    <w:rsid w:val="00FE1A62"/>
    <w:rPr>
      <w:rFonts w:ascii="Verdana" w:hAnsi="Verdana"/>
      <w:color w:val="000000"/>
      <w:sz w:val="19"/>
      <w:szCs w:val="19"/>
    </w:rPr>
  </w:style>
  <w:style w:type="character" w:customStyle="1" w:styleId="pagetitle1">
    <w:name w:val="pagetitle1"/>
    <w:basedOn w:val="aa"/>
    <w:rsid w:val="00FE1A62"/>
    <w:rPr>
      <w:rFonts w:ascii="Arial" w:hAnsi="Arial" w:cs="Arial"/>
      <w:color w:val="000000"/>
      <w:sz w:val="23"/>
      <w:szCs w:val="23"/>
    </w:rPr>
  </w:style>
  <w:style w:type="character" w:customStyle="1" w:styleId="pagesubtitle1">
    <w:name w:val="pagesubtitle1"/>
    <w:basedOn w:val="aa"/>
    <w:rsid w:val="00FE1A62"/>
    <w:rPr>
      <w:rFonts w:ascii="Verdana" w:hAnsi="Verdana"/>
      <w:b/>
      <w:bCs/>
      <w:color w:val="000000"/>
      <w:sz w:val="13"/>
      <w:szCs w:val="13"/>
    </w:rPr>
  </w:style>
  <w:style w:type="character" w:customStyle="1" w:styleId="section1">
    <w:name w:val="section1"/>
    <w:basedOn w:val="aa"/>
    <w:rsid w:val="00FE1A62"/>
    <w:rPr>
      <w:rFonts w:ascii="Verdana" w:hAnsi="Verdana"/>
      <w:b/>
      <w:bCs/>
      <w:color w:val="000000"/>
      <w:sz w:val="24"/>
      <w:szCs w:val="24"/>
    </w:rPr>
  </w:style>
  <w:style w:type="character" w:customStyle="1" w:styleId="gift1">
    <w:name w:val="gift1"/>
    <w:basedOn w:val="aa"/>
    <w:rsid w:val="00FE1A62"/>
    <w:rPr>
      <w:rFonts w:ascii="Arial" w:hAnsi="Arial" w:cs="Arial"/>
      <w:b/>
      <w:bCs/>
      <w:color w:val="auto"/>
      <w:spacing w:val="13"/>
      <w:sz w:val="24"/>
      <w:szCs w:val="24"/>
    </w:rPr>
  </w:style>
  <w:style w:type="paragraph" w:customStyle="1" w:styleId="contactnew">
    <w:name w:val="contact_new"/>
    <w:basedOn w:val="a9"/>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9"/>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9"/>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a"/>
    <w:rsid w:val="00FE1A62"/>
    <w:rPr>
      <w:rFonts w:ascii="Verdana" w:hAnsi="Verdana"/>
      <w:color w:val="auto"/>
      <w:sz w:val="20"/>
      <w:szCs w:val="20"/>
      <w:u w:val="none"/>
      <w:effect w:val="none"/>
    </w:rPr>
  </w:style>
  <w:style w:type="character" w:customStyle="1" w:styleId="7c">
    <w:name w:val="Гиперссылка7"/>
    <w:basedOn w:val="aa"/>
    <w:rsid w:val="00FE1A62"/>
    <w:rPr>
      <w:rFonts w:ascii="Verdana" w:hAnsi="Verdana"/>
      <w:color w:val="auto"/>
      <w:sz w:val="20"/>
      <w:szCs w:val="20"/>
      <w:u w:val="none"/>
      <w:effect w:val="none"/>
    </w:rPr>
  </w:style>
  <w:style w:type="character" w:customStyle="1" w:styleId="toplinks1">
    <w:name w:val="top_links1"/>
    <w:basedOn w:val="aa"/>
    <w:rsid w:val="00FE1A62"/>
    <w:rPr>
      <w:b/>
      <w:bCs/>
      <w:caps/>
      <w:smallCaps/>
      <w:color w:val="auto"/>
      <w:sz w:val="22"/>
      <w:szCs w:val="22"/>
    </w:rPr>
  </w:style>
  <w:style w:type="character" w:customStyle="1" w:styleId="invisible1">
    <w:name w:val="invisible1"/>
    <w:basedOn w:val="aa"/>
    <w:rsid w:val="00FE1A62"/>
    <w:rPr>
      <w:vanish/>
    </w:rPr>
  </w:style>
  <w:style w:type="character" w:customStyle="1" w:styleId="infohead1">
    <w:name w:val="info_head1"/>
    <w:basedOn w:val="aa"/>
    <w:rsid w:val="00FE1A62"/>
    <w:rPr>
      <w:b/>
      <w:bCs/>
      <w:color w:val="auto"/>
      <w:sz w:val="24"/>
      <w:szCs w:val="24"/>
    </w:rPr>
  </w:style>
  <w:style w:type="character" w:customStyle="1" w:styleId="lineheight1">
    <w:name w:val="lineheight1"/>
    <w:basedOn w:val="aa"/>
    <w:rsid w:val="00FE1A62"/>
  </w:style>
  <w:style w:type="character" w:customStyle="1" w:styleId="newshead1">
    <w:name w:val="news_head1"/>
    <w:basedOn w:val="aa"/>
    <w:rsid w:val="00FE1A62"/>
    <w:rPr>
      <w:b/>
      <w:bCs/>
      <w:color w:val="FFFFFF"/>
      <w:sz w:val="24"/>
      <w:szCs w:val="24"/>
    </w:rPr>
  </w:style>
  <w:style w:type="character" w:customStyle="1" w:styleId="newssubhead1">
    <w:name w:val="news_sub_head1"/>
    <w:basedOn w:val="aa"/>
    <w:rsid w:val="00FE1A62"/>
    <w:rPr>
      <w:b/>
      <w:bCs/>
      <w:color w:val="auto"/>
      <w:sz w:val="24"/>
      <w:szCs w:val="24"/>
    </w:rPr>
  </w:style>
  <w:style w:type="character" w:customStyle="1" w:styleId="newstext1">
    <w:name w:val="news_text1"/>
    <w:basedOn w:val="aa"/>
    <w:rsid w:val="00FE1A62"/>
    <w:rPr>
      <w:color w:val="FFFFFF"/>
      <w:sz w:val="24"/>
      <w:szCs w:val="24"/>
    </w:rPr>
  </w:style>
  <w:style w:type="character" w:customStyle="1" w:styleId="bigbluelink1">
    <w:name w:val="big_blue_link1"/>
    <w:basedOn w:val="aa"/>
    <w:rsid w:val="00FE1A62"/>
    <w:rPr>
      <w:b/>
      <w:bCs/>
      <w:color w:val="auto"/>
      <w:sz w:val="42"/>
      <w:szCs w:val="42"/>
    </w:rPr>
  </w:style>
  <w:style w:type="character" w:customStyle="1" w:styleId="rotatetxt1">
    <w:name w:val="rotatetxt1"/>
    <w:basedOn w:val="aa"/>
    <w:rsid w:val="00FE1A62"/>
    <w:rPr>
      <w:rFonts w:ascii="Verdana" w:hAnsi="Verdana"/>
      <w:color w:val="auto"/>
      <w:sz w:val="19"/>
      <w:szCs w:val="19"/>
    </w:rPr>
  </w:style>
  <w:style w:type="character" w:customStyle="1" w:styleId="smallbluelink1">
    <w:name w:val="small_blue_link1"/>
    <w:basedOn w:val="aa"/>
    <w:rsid w:val="00FE1A62"/>
    <w:rPr>
      <w:color w:val="auto"/>
      <w:sz w:val="25"/>
      <w:szCs w:val="25"/>
    </w:rPr>
  </w:style>
  <w:style w:type="character" w:customStyle="1" w:styleId="footertext1">
    <w:name w:val="footer_text1"/>
    <w:basedOn w:val="aa"/>
    <w:rsid w:val="00FE1A62"/>
    <w:rPr>
      <w:rFonts w:ascii="Arial" w:hAnsi="Arial" w:cs="Arial"/>
      <w:color w:val="FFFFFF"/>
      <w:sz w:val="17"/>
      <w:szCs w:val="17"/>
    </w:rPr>
  </w:style>
  <w:style w:type="paragraph" w:customStyle="1" w:styleId="journaltitles">
    <w:name w:val="journaltitles"/>
    <w:basedOn w:val="a9"/>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a"/>
    <w:rsid w:val="00FE1A62"/>
    <w:rPr>
      <w:rFonts w:ascii="Arial" w:hAnsi="Arial" w:cs="Arial"/>
      <w:color w:val="000000"/>
      <w:sz w:val="16"/>
      <w:szCs w:val="16"/>
    </w:rPr>
  </w:style>
  <w:style w:type="character" w:customStyle="1" w:styleId="maintext1">
    <w:name w:val="maintext1"/>
    <w:basedOn w:val="aa"/>
    <w:rsid w:val="00FE1A62"/>
    <w:rPr>
      <w:rFonts w:ascii="Arial" w:hAnsi="Arial" w:cs="Arial"/>
      <w:color w:val="000000"/>
      <w:sz w:val="18"/>
      <w:szCs w:val="18"/>
    </w:rPr>
  </w:style>
  <w:style w:type="paragraph" w:customStyle="1" w:styleId="default0">
    <w:name w:val="default"/>
    <w:basedOn w:val="a9"/>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c"/>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c"/>
    <w:uiPriority w:val="99"/>
    <w:semiHidden/>
    <w:unhideWhenUsed/>
    <w:rsid w:val="00267173"/>
  </w:style>
  <w:style w:type="paragraph" w:customStyle="1" w:styleId="2fffff1">
    <w:name w:val="Текст выноски2"/>
    <w:basedOn w:val="a9"/>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a"/>
    <w:rsid w:val="00292B3F"/>
    <w:rPr>
      <w:rFonts w:ascii="Arial" w:hAnsi="Arial" w:cs="Arial" w:hint="default"/>
      <w:b/>
      <w:bCs/>
      <w:color w:val="990000"/>
      <w:sz w:val="21"/>
      <w:szCs w:val="21"/>
    </w:rPr>
  </w:style>
  <w:style w:type="paragraph" w:customStyle="1" w:styleId="14pt2">
    <w:name w:val="Стиль Текст + 14 pt"/>
    <w:basedOn w:val="a9"/>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a">
    <w:name w:val="Знак Знак"/>
    <w:basedOn w:val="aa"/>
    <w:rsid w:val="00937513"/>
    <w:rPr>
      <w:sz w:val="24"/>
      <w:szCs w:val="24"/>
      <w:lang w:val="ru-RU" w:eastAsia="ru-RU"/>
    </w:rPr>
  </w:style>
  <w:style w:type="character" w:customStyle="1" w:styleId="14pt3">
    <w:name w:val="Стиль Текст + 14 pt Знак"/>
    <w:basedOn w:val="aa"/>
    <w:locked/>
    <w:rsid w:val="00314A13"/>
    <w:rPr>
      <w:sz w:val="28"/>
      <w:szCs w:val="28"/>
      <w:lang w:val="ru-RU" w:eastAsia="ru-RU" w:bidi="ar-SA"/>
    </w:rPr>
  </w:style>
  <w:style w:type="character" w:customStyle="1" w:styleId="14pt4">
    <w:name w:val="Стиль Текст + 14 pt Знак Знак"/>
    <w:basedOn w:val="aa"/>
    <w:locked/>
    <w:rsid w:val="00314A13"/>
    <w:rPr>
      <w:sz w:val="28"/>
      <w:szCs w:val="28"/>
      <w:lang w:val="ru-RU" w:eastAsia="ru-RU" w:bidi="ar-SA"/>
    </w:rPr>
  </w:style>
  <w:style w:type="character" w:customStyle="1" w:styleId="133">
    <w:name w:val="Знак Знак13"/>
    <w:basedOn w:val="aa"/>
    <w:locked/>
    <w:rsid w:val="00314A13"/>
    <w:rPr>
      <w:i/>
      <w:iCs/>
      <w:sz w:val="28"/>
      <w:szCs w:val="28"/>
      <w:lang w:val="uk-UA" w:eastAsia="ru-RU" w:bidi="ar-SA"/>
    </w:rPr>
  </w:style>
  <w:style w:type="character" w:customStyle="1" w:styleId="normal10">
    <w:name w:val="normal1"/>
    <w:basedOn w:val="aa"/>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9"/>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c"/>
    <w:uiPriority w:val="99"/>
    <w:semiHidden/>
    <w:unhideWhenUsed/>
    <w:rsid w:val="0039380B"/>
  </w:style>
  <w:style w:type="paragraph" w:customStyle="1" w:styleId="260">
    <w:name w:val="Основной текст 26"/>
    <w:basedOn w:val="a9"/>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c"/>
    <w:uiPriority w:val="99"/>
    <w:semiHidden/>
    <w:unhideWhenUsed/>
    <w:rsid w:val="00BA3A4E"/>
  </w:style>
  <w:style w:type="paragraph" w:customStyle="1" w:styleId="160">
    <w:name w:val="Основной текст16"/>
    <w:basedOn w:val="a9"/>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a"/>
    <w:rsid w:val="00E3373F"/>
    <w:rPr>
      <w:rFonts w:ascii="Verdana" w:hAnsi="Verdana" w:hint="default"/>
      <w:b/>
      <w:bCs/>
      <w:sz w:val="21"/>
      <w:szCs w:val="21"/>
    </w:rPr>
  </w:style>
  <w:style w:type="paragraph" w:customStyle="1" w:styleId="paper1">
    <w:name w:val="paper1"/>
    <w:basedOn w:val="a9"/>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9"/>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b">
    <w:name w:val="Дисс. Обычный абзац"/>
    <w:basedOn w:val="a9"/>
    <w:link w:val="affffffffffffffffffffc"/>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c">
    <w:name w:val="Дисс. Обычный абзац Знак"/>
    <w:basedOn w:val="aa"/>
    <w:link w:val="affffffffffffffffffffb"/>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9"/>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a"/>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9"/>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d">
    <w:name w:val="Определения Автора"/>
    <w:basedOn w:val="a9"/>
    <w:link w:val="affffffffffffffffffffe"/>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e">
    <w:name w:val="Определения Автора Знак"/>
    <w:basedOn w:val="aa"/>
    <w:link w:val="affffffffffffffffffffd"/>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6"/>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
    <w:name w:val="Обычный_Автореферат"/>
    <w:basedOn w:val="a9"/>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a"/>
    <w:rsid w:val="007B0B78"/>
  </w:style>
  <w:style w:type="character" w:customStyle="1" w:styleId="afffffffffffffffffffff0">
    <w:name w:val="Обычный абзац"/>
    <w:basedOn w:val="aa"/>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1">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2">
    <w:name w:val="дис как заголовок раздела"/>
    <w:basedOn w:val="a9"/>
    <w:next w:val="afffffffffffffffffffff1"/>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9"/>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3">
    <w:name w:val="Основний текст_"/>
    <w:link w:val="afffffffffffffffffffff4"/>
    <w:uiPriority w:val="99"/>
    <w:locked/>
    <w:rsid w:val="0010053C"/>
    <w:rPr>
      <w:sz w:val="21"/>
      <w:shd w:val="clear" w:color="auto" w:fill="FFFFFF"/>
    </w:rPr>
  </w:style>
  <w:style w:type="paragraph" w:customStyle="1" w:styleId="afffffffffffffffffffff4">
    <w:name w:val="Основний текст"/>
    <w:basedOn w:val="a9"/>
    <w:link w:val="afffffffffffffffffffff3"/>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b"/>
    <w:uiPriority w:val="99"/>
    <w:rsid w:val="0010053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5">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9"/>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9"/>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a"/>
    <w:rsid w:val="000071A8"/>
  </w:style>
  <w:style w:type="paragraph" w:customStyle="1" w:styleId="articleauthorname">
    <w:name w:val="articleauthorname"/>
    <w:basedOn w:val="a9"/>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a"/>
    <w:rsid w:val="000071A8"/>
  </w:style>
  <w:style w:type="character" w:customStyle="1" w:styleId="article-author">
    <w:name w:val="article-author"/>
    <w:basedOn w:val="aa"/>
    <w:rsid w:val="000071A8"/>
  </w:style>
  <w:style w:type="character" w:customStyle="1" w:styleId="orange1">
    <w:name w:val="orange1"/>
    <w:basedOn w:val="aa"/>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a"/>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9"/>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a"/>
    <w:rsid w:val="004A5A83"/>
  </w:style>
  <w:style w:type="character" w:customStyle="1" w:styleId="nobr">
    <w:name w:val="nobr"/>
    <w:basedOn w:val="aa"/>
    <w:rsid w:val="004A5A83"/>
  </w:style>
  <w:style w:type="paragraph" w:customStyle="1" w:styleId="ListParagraph1">
    <w:name w:val="List Paragraph1"/>
    <w:basedOn w:val="a9"/>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9"/>
    <w:next w:val="a9"/>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9"/>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9"/>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9"/>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9"/>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6">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d">
    <w:name w:val="Подпись к картинке_"/>
    <w:link w:val="afffffffffffffffffc"/>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7">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6">
    <w:name w:val="Подпись к таблице_"/>
    <w:link w:val="affffffffffffffff5"/>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9"/>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9"/>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9"/>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9"/>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9"/>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9"/>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9"/>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9"/>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9"/>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9"/>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9"/>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9"/>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9"/>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9"/>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9"/>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9"/>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8">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9"/>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9"/>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9"/>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9"/>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9">
    <w:name w:val="Авторефукр"/>
    <w:basedOn w:val="a9"/>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9"/>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9"/>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a">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a"/>
    <w:rsid w:val="003A3D03"/>
  </w:style>
  <w:style w:type="paragraph" w:customStyle="1" w:styleId="4ff9">
    <w:name w:val="4"/>
    <w:basedOn w:val="a9"/>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a"/>
    <w:rsid w:val="003A3D03"/>
  </w:style>
  <w:style w:type="character" w:customStyle="1" w:styleId="75pt3">
    <w:name w:val="75pt"/>
    <w:basedOn w:val="aa"/>
    <w:rsid w:val="003A3D03"/>
  </w:style>
  <w:style w:type="character" w:customStyle="1" w:styleId="constantia12pt40">
    <w:name w:val="constantia12pt40"/>
    <w:basedOn w:val="aa"/>
    <w:rsid w:val="003A3D03"/>
  </w:style>
  <w:style w:type="character" w:customStyle="1" w:styleId="9pt2">
    <w:name w:val="9pt"/>
    <w:basedOn w:val="aa"/>
    <w:rsid w:val="003A3D03"/>
  </w:style>
  <w:style w:type="character" w:customStyle="1" w:styleId="a00">
    <w:name w:val="a0"/>
    <w:basedOn w:val="aa"/>
    <w:rsid w:val="003A3D03"/>
  </w:style>
  <w:style w:type="paragraph" w:styleId="3">
    <w:name w:val="List Number 3"/>
    <w:basedOn w:val="a9"/>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a"/>
    <w:rsid w:val="004313DD"/>
    <w:rPr>
      <w:sz w:val="24"/>
      <w:lang w:val="uk-UA" w:eastAsia="ru-RU" w:bidi="ar-SA"/>
    </w:rPr>
  </w:style>
  <w:style w:type="character" w:customStyle="1" w:styleId="afffffffffffffffffffffb">
    <w:name w:val="Основной текст Знак Знак Знак"/>
    <w:basedOn w:val="aa"/>
    <w:rsid w:val="004313DD"/>
    <w:rPr>
      <w:b/>
      <w:sz w:val="36"/>
      <w:szCs w:val="36"/>
      <w:lang w:val="ru-RU" w:eastAsia="ru-RU" w:bidi="ar-SA"/>
    </w:rPr>
  </w:style>
  <w:style w:type="character" w:customStyle="1" w:styleId="BodyTextIndent210">
    <w:name w:val="Body Text Indent 2 Знак Знак1"/>
    <w:basedOn w:val="aa"/>
    <w:rsid w:val="004313DD"/>
    <w:rPr>
      <w:sz w:val="24"/>
      <w:szCs w:val="24"/>
      <w:lang w:val="uk-UA" w:eastAsia="ru-RU" w:bidi="ar-SA"/>
    </w:rPr>
  </w:style>
  <w:style w:type="paragraph" w:customStyle="1" w:styleId="263">
    <w:name w:val="Основной текст с отступом 26"/>
    <w:basedOn w:val="a9"/>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9"/>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c">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a"/>
    <w:rsid w:val="005C0E6E"/>
  </w:style>
  <w:style w:type="character" w:customStyle="1" w:styleId="date4">
    <w:name w:val="date4"/>
    <w:basedOn w:val="aa"/>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d">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9"/>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9"/>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9"/>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9"/>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9"/>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9"/>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9"/>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e">
    <w:name w:val="таблица название"/>
    <w:basedOn w:val="a9"/>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9"/>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a"/>
    <w:uiPriority w:val="99"/>
    <w:rsid w:val="00886B4E"/>
  </w:style>
  <w:style w:type="paragraph" w:customStyle="1" w:styleId="affffffffffffffffffffff">
    <w:name w:val="Знак Знак Знак Знак Знак Знак Знак Знак Знак Знак Знак Знак"/>
    <w:basedOn w:val="a9"/>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9"/>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0">
    <w:name w:val="!Автореферат"/>
    <w:basedOn w:val="a9"/>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1">
    <w:name w:val="Заголов."/>
    <w:basedOn w:val="a9"/>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9"/>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2">
    <w:name w:val="Вопросы"/>
    <w:basedOn w:val="a9"/>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a"/>
    <w:rsid w:val="00886B4E"/>
  </w:style>
  <w:style w:type="paragraph" w:customStyle="1" w:styleId="leftauthor">
    <w:name w:val="left_author"/>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3">
    <w:name w:val="название"/>
    <w:basedOn w:val="aa"/>
    <w:rsid w:val="00886B4E"/>
  </w:style>
  <w:style w:type="character" w:customStyle="1" w:styleId="affffffffffffffffffffff4">
    <w:name w:val="назначение"/>
    <w:basedOn w:val="aa"/>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5">
    <w:name w:val="Normal Indent"/>
    <w:basedOn w:val="a9"/>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6">
    <w:name w:val="Подпись к рисунку (заголовок)"/>
    <w:basedOn w:val="affffffffffffffff4"/>
    <w:next w:val="affffffffffffffff4"/>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a"/>
    <w:rsid w:val="00886B4E"/>
  </w:style>
  <w:style w:type="paragraph" w:customStyle="1" w:styleId="CharChar1CharChar1CharChar">
    <w:name w:val="Char Char Знак Знак1 Char Char1 Знак Знак Char Char"/>
    <w:basedOn w:val="a9"/>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a"/>
    <w:rsid w:val="00886B4E"/>
  </w:style>
  <w:style w:type="character" w:customStyle="1" w:styleId="y5blacky5bg">
    <w:name w:val="y5_black y5_bg"/>
    <w:basedOn w:val="aa"/>
    <w:rsid w:val="00886B4E"/>
  </w:style>
  <w:style w:type="character" w:customStyle="1" w:styleId="url">
    <w:name w:val="url"/>
    <w:basedOn w:val="aa"/>
    <w:rsid w:val="00886B4E"/>
  </w:style>
  <w:style w:type="paragraph" w:customStyle="1" w:styleId="bodytext2">
    <w:name w:val="bodytext2"/>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7">
    <w:name w:val="обычный_(веб)"/>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a"/>
    <w:rsid w:val="00886B4E"/>
  </w:style>
  <w:style w:type="paragraph" w:customStyle="1" w:styleId="affffffffffffffffffffff8">
    <w:name w:val="АА"/>
    <w:basedOn w:val="a9"/>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9">
    <w:name w:val="Б"/>
    <w:basedOn w:val="a9"/>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a"/>
    <w:rsid w:val="00886B4E"/>
  </w:style>
  <w:style w:type="character" w:customStyle="1" w:styleId="search-keyword-match">
    <w:name w:val="search-keyword-match"/>
    <w:basedOn w:val="aa"/>
    <w:rsid w:val="00886B4E"/>
  </w:style>
  <w:style w:type="character" w:customStyle="1" w:styleId="title1">
    <w:name w:val="title1"/>
    <w:basedOn w:val="aa"/>
    <w:rsid w:val="001F66E7"/>
    <w:rPr>
      <w:rFonts w:ascii="Tahoma" w:hAnsi="Tahoma" w:cs="Tahoma" w:hint="default"/>
      <w:b/>
      <w:bCs/>
      <w:color w:val="000000"/>
      <w:sz w:val="18"/>
      <w:szCs w:val="18"/>
    </w:rPr>
  </w:style>
  <w:style w:type="character" w:customStyle="1" w:styleId="txt1">
    <w:name w:val="txt1"/>
    <w:basedOn w:val="aa"/>
    <w:rsid w:val="001F66E7"/>
    <w:rPr>
      <w:sz w:val="18"/>
      <w:szCs w:val="18"/>
    </w:rPr>
  </w:style>
  <w:style w:type="character" w:customStyle="1" w:styleId="s4">
    <w:name w:val="s4"/>
    <w:basedOn w:val="aa"/>
    <w:rsid w:val="001F66E7"/>
  </w:style>
  <w:style w:type="character" w:customStyle="1" w:styleId="s1">
    <w:name w:val="s1"/>
    <w:basedOn w:val="aa"/>
    <w:rsid w:val="001F66E7"/>
  </w:style>
  <w:style w:type="character" w:customStyle="1" w:styleId="s2">
    <w:name w:val="s2"/>
    <w:basedOn w:val="aa"/>
    <w:rsid w:val="001F66E7"/>
  </w:style>
  <w:style w:type="paragraph" w:customStyle="1" w:styleId="text-content-page1">
    <w:name w:val="text-content-page1"/>
    <w:basedOn w:val="a9"/>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a"/>
    <w:rsid w:val="001F66E7"/>
  </w:style>
  <w:style w:type="character" w:customStyle="1" w:styleId="dcom1">
    <w:name w:val="d_com1"/>
    <w:basedOn w:val="aa"/>
    <w:rsid w:val="001F66E7"/>
    <w:rPr>
      <w:i/>
      <w:iCs/>
      <w:color w:val="6F0000"/>
    </w:rPr>
  </w:style>
  <w:style w:type="paragraph" w:customStyle="1" w:styleId="p3">
    <w:name w:val="p3"/>
    <w:basedOn w:val="a9"/>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9"/>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9"/>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9"/>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a"/>
    <w:uiPriority w:val="99"/>
    <w:rsid w:val="001F66E7"/>
    <w:rPr>
      <w:rFonts w:ascii="Times New Roman" w:hAnsi="Times New Roman" w:cs="Times New Roman"/>
      <w:b/>
      <w:bCs/>
      <w:sz w:val="22"/>
      <w:szCs w:val="22"/>
    </w:rPr>
  </w:style>
  <w:style w:type="character" w:customStyle="1" w:styleId="FontStyle175">
    <w:name w:val="Font Style175"/>
    <w:basedOn w:val="aa"/>
    <w:rsid w:val="001F66E7"/>
    <w:rPr>
      <w:rFonts w:ascii="Times New Roman" w:hAnsi="Times New Roman" w:cs="Times New Roman"/>
      <w:sz w:val="18"/>
      <w:szCs w:val="18"/>
    </w:rPr>
  </w:style>
  <w:style w:type="character" w:customStyle="1" w:styleId="FontStyle177">
    <w:name w:val="Font Style177"/>
    <w:basedOn w:val="aa"/>
    <w:rsid w:val="001F66E7"/>
    <w:rPr>
      <w:rFonts w:ascii="Times New Roman" w:hAnsi="Times New Roman" w:cs="Times New Roman"/>
      <w:sz w:val="18"/>
      <w:szCs w:val="18"/>
    </w:rPr>
  </w:style>
  <w:style w:type="character" w:customStyle="1" w:styleId="FontStyle188">
    <w:name w:val="Font Style188"/>
    <w:basedOn w:val="aa"/>
    <w:uiPriority w:val="99"/>
    <w:rsid w:val="001F66E7"/>
    <w:rPr>
      <w:rFonts w:ascii="Times New Roman" w:hAnsi="Times New Roman" w:cs="Times New Roman"/>
      <w:sz w:val="18"/>
      <w:szCs w:val="18"/>
    </w:rPr>
  </w:style>
  <w:style w:type="paragraph" w:customStyle="1" w:styleId="334">
    <w:name w:val="Основной текст 33"/>
    <w:basedOn w:val="a9"/>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9"/>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9"/>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9"/>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9"/>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9"/>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9"/>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9"/>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9"/>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9"/>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9"/>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9"/>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9"/>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9"/>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9"/>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9"/>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9"/>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9"/>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e">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9"/>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a"/>
    <w:rsid w:val="00181228"/>
  </w:style>
  <w:style w:type="character" w:customStyle="1" w:styleId="ti2">
    <w:name w:val="ti2"/>
    <w:basedOn w:val="aa"/>
    <w:rsid w:val="00181228"/>
    <w:rPr>
      <w:sz w:val="22"/>
      <w:szCs w:val="22"/>
    </w:rPr>
  </w:style>
  <w:style w:type="character" w:customStyle="1" w:styleId="featuredlinkouts">
    <w:name w:val="featured_linkouts"/>
    <w:basedOn w:val="aa"/>
    <w:rsid w:val="00181228"/>
  </w:style>
  <w:style w:type="character" w:customStyle="1" w:styleId="linkbar">
    <w:name w:val="linkbar"/>
    <w:basedOn w:val="aa"/>
    <w:rsid w:val="00181228"/>
  </w:style>
  <w:style w:type="paragraph" w:customStyle="1" w:styleId="affiliation2">
    <w:name w:val="affiliation2"/>
    <w:basedOn w:val="a9"/>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a"/>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
    <w:basedOn w:val="a9"/>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9"/>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9"/>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9"/>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9"/>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a">
    <w:name w:val="_рисунок"/>
    <w:basedOn w:val="a9"/>
    <w:next w:val="a9"/>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b">
    <w:name w:val="_рисунок Знак"/>
    <w:basedOn w:val="aa"/>
    <w:rsid w:val="00181228"/>
    <w:rPr>
      <w:b/>
      <w:i/>
      <w:sz w:val="22"/>
      <w:szCs w:val="24"/>
      <w:lang w:val="uk-UA" w:eastAsia="ru-RU" w:bidi="ar-SA"/>
    </w:rPr>
  </w:style>
  <w:style w:type="character" w:customStyle="1" w:styleId="nonunderlined1">
    <w:name w:val="nonunderlined1"/>
    <w:basedOn w:val="aa"/>
    <w:rsid w:val="00181228"/>
    <w:rPr>
      <w:strike w:val="0"/>
      <w:dstrike w:val="0"/>
      <w:u w:val="none"/>
      <w:effect w:val="none"/>
    </w:rPr>
  </w:style>
  <w:style w:type="character" w:customStyle="1" w:styleId="issue">
    <w:name w:val="issue"/>
    <w:basedOn w:val="aa"/>
    <w:rsid w:val="00181228"/>
  </w:style>
  <w:style w:type="character" w:customStyle="1" w:styleId="ref-vol1">
    <w:name w:val="ref-vol1"/>
    <w:basedOn w:val="aa"/>
    <w:rsid w:val="00181228"/>
    <w:rPr>
      <w:b/>
      <w:bCs/>
    </w:rPr>
  </w:style>
  <w:style w:type="table" w:styleId="affffffffffffffffffffffc">
    <w:name w:val="Table Professional"/>
    <w:basedOn w:val="ab"/>
    <w:rsid w:val="006A457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9">
    <w:name w:val="List 3"/>
    <w:basedOn w:val="a9"/>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9"/>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9"/>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9"/>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9"/>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9"/>
    <w:rsid w:val="006A457C"/>
    <w:pPr>
      <w:suppressAutoHyphens w:val="0"/>
      <w:spacing w:after="120"/>
      <w:ind w:left="1415"/>
    </w:pPr>
    <w:rPr>
      <w:rFonts w:ascii="Times New Roman" w:eastAsia="Times New Roman" w:hAnsi="Times New Roman" w:cs="Times New Roman"/>
      <w:lang w:val="uk-UA" w:eastAsia="ru-RU"/>
    </w:rPr>
  </w:style>
  <w:style w:type="paragraph" w:styleId="affe">
    <w:name w:val="Body Text First Indent"/>
    <w:basedOn w:val="afffffff4"/>
    <w:link w:val="affd"/>
    <w:rsid w:val="006A457C"/>
    <w:pPr>
      <w:suppressAutoHyphens w:val="0"/>
      <w:ind w:firstLine="210"/>
    </w:pPr>
    <w:rPr>
      <w:rFonts w:ascii="PetersburgCTT" w:eastAsia="PetersburgCTT" w:hAnsi="PetersburgCTT" w:cs="PetersburgCTT"/>
      <w:sz w:val="24"/>
    </w:rPr>
  </w:style>
  <w:style w:type="character" w:customStyle="1" w:styleId="1fffffffa">
    <w:name w:val="Красная строка Знак1"/>
    <w:basedOn w:val="1ff"/>
    <w:uiPriority w:val="99"/>
    <w:semiHidden/>
    <w:rsid w:val="006A457C"/>
    <w:rPr>
      <w:rFonts w:ascii="Garamond" w:eastAsia="Garamond" w:hAnsi="Garamond" w:cs="Garamond"/>
      <w:sz w:val="24"/>
      <w:szCs w:val="24"/>
      <w:lang w:eastAsia="ar-SA"/>
    </w:rPr>
  </w:style>
  <w:style w:type="paragraph" w:styleId="2d">
    <w:name w:val="Body Text First Indent 2"/>
    <w:basedOn w:val="afffffffb"/>
    <w:link w:val="2c"/>
    <w:rsid w:val="006A457C"/>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a"/>
    <w:link w:val="afffffffb"/>
    <w:rsid w:val="006A457C"/>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6A457C"/>
    <w:rPr>
      <w:rFonts w:ascii="Garamond" w:eastAsia="Garamond" w:hAnsi="Garamond" w:cs="Garamond"/>
      <w:sz w:val="24"/>
      <w:szCs w:val="24"/>
      <w:lang w:eastAsia="ar-SA"/>
    </w:rPr>
  </w:style>
  <w:style w:type="paragraph" w:styleId="30">
    <w:name w:val="List Bullet 3"/>
    <w:basedOn w:val="a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9"/>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9"/>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9"/>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9"/>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9"/>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9"/>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9"/>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9"/>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9"/>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9"/>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9"/>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9"/>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9"/>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9"/>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9"/>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9"/>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9"/>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9"/>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9"/>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9"/>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9"/>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9"/>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9"/>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9"/>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9"/>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9"/>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9"/>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9"/>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9"/>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9"/>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9"/>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9"/>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9"/>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9"/>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9"/>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9"/>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9"/>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9"/>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9"/>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9"/>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9"/>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9"/>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9"/>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9"/>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9"/>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9"/>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9"/>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9"/>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9"/>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9"/>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9"/>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9"/>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9"/>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9"/>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9"/>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9"/>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9"/>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9"/>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9"/>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9"/>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9"/>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9"/>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9"/>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9"/>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9"/>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9"/>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9"/>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9"/>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9"/>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9"/>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a">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b">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9"/>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a"/>
    <w:rsid w:val="0011487C"/>
    <w:rPr>
      <w:rFonts w:ascii="Arial Narrow" w:hAnsi="Arial Narrow" w:cs="Arial Narrow"/>
      <w:b/>
      <w:bCs/>
      <w:i/>
      <w:iCs/>
      <w:caps/>
      <w:sz w:val="20"/>
      <w:szCs w:val="20"/>
    </w:rPr>
  </w:style>
  <w:style w:type="paragraph" w:customStyle="1" w:styleId="affffffffffffffffffffffd">
    <w:name w:val="Титульний"/>
    <w:basedOn w:val="a9"/>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a"/>
    <w:rsid w:val="00821E3A"/>
    <w:rPr>
      <w:color w:val="FF0000"/>
    </w:rPr>
  </w:style>
  <w:style w:type="paragraph" w:customStyle="1" w:styleId="NienieEeo">
    <w:name w:val="NienieEeo"/>
    <w:basedOn w:val="a9"/>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9"/>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e">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9"/>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a"/>
    <w:rsid w:val="007B6B41"/>
  </w:style>
  <w:style w:type="character" w:customStyle="1" w:styleId="bindingblock1">
    <w:name w:val="bindingblock1"/>
    <w:basedOn w:val="aa"/>
    <w:rsid w:val="007B6B41"/>
  </w:style>
  <w:style w:type="paragraph" w:customStyle="1" w:styleId="afffffffffffffffffffffff">
    <w:name w:val="КД Знак Знак"/>
    <w:basedOn w:val="a9"/>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9"/>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a"/>
    <w:rsid w:val="00733FD1"/>
  </w:style>
  <w:style w:type="character" w:customStyle="1" w:styleId="text41">
    <w:name w:val="text41"/>
    <w:basedOn w:val="aa"/>
    <w:rsid w:val="00733FD1"/>
    <w:rPr>
      <w:rFonts w:ascii="Verdana" w:hAnsi="Verdana" w:hint="default"/>
      <w:b w:val="0"/>
      <w:bCs w:val="0"/>
      <w:color w:val="212063"/>
    </w:rPr>
  </w:style>
  <w:style w:type="paragraph" w:customStyle="1" w:styleId="textjur">
    <w:name w:val="text_jur"/>
    <w:basedOn w:val="a9"/>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a"/>
    <w:rsid w:val="00733FD1"/>
    <w:rPr>
      <w:sz w:val="20"/>
      <w:szCs w:val="20"/>
    </w:rPr>
  </w:style>
  <w:style w:type="character" w:customStyle="1" w:styleId="comment">
    <w:name w:val="comment"/>
    <w:basedOn w:val="aa"/>
    <w:rsid w:val="00733FD1"/>
  </w:style>
  <w:style w:type="paragraph" w:customStyle="1" w:styleId="authorgroup">
    <w:name w:val="authorgroup"/>
    <w:basedOn w:val="a9"/>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a"/>
    <w:rsid w:val="00733FD1"/>
    <w:rPr>
      <w:rFonts w:ascii="Arial" w:hAnsi="Arial" w:cs="Arial" w:hint="default"/>
      <w:b/>
      <w:bCs/>
      <w:color w:val="003399"/>
      <w:sz w:val="32"/>
      <w:szCs w:val="32"/>
    </w:rPr>
  </w:style>
  <w:style w:type="character" w:customStyle="1" w:styleId="rvts21">
    <w:name w:val="rvts21"/>
    <w:basedOn w:val="aa"/>
    <w:rsid w:val="00733FD1"/>
    <w:rPr>
      <w:rFonts w:ascii="Times New Roman" w:hAnsi="Times New Roman" w:cs="Times New Roman" w:hint="default"/>
      <w:sz w:val="28"/>
      <w:szCs w:val="28"/>
    </w:rPr>
  </w:style>
  <w:style w:type="character" w:customStyle="1" w:styleId="srtitle">
    <w:name w:val="srtitle"/>
    <w:basedOn w:val="aa"/>
    <w:rsid w:val="00733FD1"/>
  </w:style>
  <w:style w:type="character" w:customStyle="1" w:styleId="grey">
    <w:name w:val="grey"/>
    <w:basedOn w:val="aa"/>
    <w:rsid w:val="00733FD1"/>
  </w:style>
  <w:style w:type="character" w:customStyle="1" w:styleId="addmd">
    <w:name w:val="addmd"/>
    <w:basedOn w:val="aa"/>
    <w:rsid w:val="00733FD1"/>
  </w:style>
  <w:style w:type="character" w:customStyle="1" w:styleId="bindingblock">
    <w:name w:val="bindingblock"/>
    <w:basedOn w:val="aa"/>
    <w:rsid w:val="00733FD1"/>
  </w:style>
  <w:style w:type="character" w:customStyle="1" w:styleId="binding">
    <w:name w:val="binding"/>
    <w:basedOn w:val="aa"/>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9"/>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0">
    <w:name w:val="СтФорм"/>
    <w:basedOn w:val="BodyText3"/>
    <w:rsid w:val="00187A91"/>
    <w:pPr>
      <w:widowControl/>
      <w:spacing w:after="120" w:line="360" w:lineRule="auto"/>
      <w:ind w:firstLine="851"/>
    </w:pPr>
    <w:rPr>
      <w:sz w:val="28"/>
      <w:szCs w:val="28"/>
    </w:rPr>
  </w:style>
  <w:style w:type="character" w:customStyle="1" w:styleId="afffffffffffffffffffffff1">
    <w:name w:val="Основной текст Знак.Основной текст Знак Знак Знак Знак Знак Знак Знак"/>
    <w:basedOn w:val="aa"/>
    <w:rsid w:val="00187A91"/>
    <w:rPr>
      <w:sz w:val="24"/>
      <w:szCs w:val="24"/>
      <w:lang w:val="ru-RU"/>
    </w:rPr>
  </w:style>
  <w:style w:type="paragraph" w:customStyle="1" w:styleId="3fffc">
    <w:name w:val="Текст выноски3"/>
    <w:basedOn w:val="a9"/>
    <w:rsid w:val="00187A91"/>
    <w:pPr>
      <w:suppressAutoHyphens w:val="0"/>
      <w:autoSpaceDE w:val="0"/>
      <w:autoSpaceDN w:val="0"/>
    </w:pPr>
    <w:rPr>
      <w:rFonts w:ascii="Tahoma" w:eastAsia="Times New Roman" w:hAnsi="Tahoma" w:cs="Tahoma"/>
      <w:sz w:val="16"/>
      <w:szCs w:val="16"/>
      <w:lang w:eastAsia="ru-RU"/>
    </w:rPr>
  </w:style>
  <w:style w:type="paragraph" w:customStyle="1" w:styleId="1fffffffb">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9"/>
    <w:uiPriority w:val="99"/>
    <w:semiHidden/>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2">
    <w:name w:val="А"/>
    <w:basedOn w:val="a9"/>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3">
    <w:name w:val="Список определений"/>
    <w:basedOn w:val="163"/>
    <w:next w:val="a9"/>
    <w:rsid w:val="000E45DD"/>
    <w:pPr>
      <w:widowControl/>
      <w:ind w:left="360"/>
    </w:pPr>
    <w:rPr>
      <w:b w:val="0"/>
      <w:sz w:val="24"/>
    </w:rPr>
  </w:style>
  <w:style w:type="paragraph" w:customStyle="1" w:styleId="21f2">
    <w:name w:val="Îñíîâíîé òåêñò 21"/>
    <w:basedOn w:val="afffffffffff8"/>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9"/>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9"/>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a"/>
    <w:rsid w:val="00125F49"/>
  </w:style>
  <w:style w:type="character" w:customStyle="1" w:styleId="7f">
    <w:name w:val="Название7"/>
    <w:basedOn w:val="aa"/>
    <w:rsid w:val="00125F49"/>
  </w:style>
  <w:style w:type="character" w:customStyle="1" w:styleId="hissue">
    <w:name w:val="hissue"/>
    <w:basedOn w:val="aa"/>
    <w:rsid w:val="00125F49"/>
  </w:style>
  <w:style w:type="character" w:customStyle="1" w:styleId="smalllight">
    <w:name w:val="small light"/>
    <w:basedOn w:val="aa"/>
    <w:rsid w:val="00125F49"/>
  </w:style>
  <w:style w:type="character" w:customStyle="1" w:styleId="c51">
    <w:name w:val="c51"/>
    <w:basedOn w:val="aa"/>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a"/>
    <w:rsid w:val="00140CEE"/>
    <w:rPr>
      <w:rFonts w:ascii="Times New Roman" w:hAnsi="Times New Roman"/>
      <w:noProof w:val="0"/>
      <w:sz w:val="28"/>
      <w:lang w:val="uk-UA"/>
    </w:rPr>
  </w:style>
  <w:style w:type="paragraph" w:customStyle="1" w:styleId="afffffffffffffffffffffff4">
    <w:name w:val="мій Знак Знак Знак Знак Знак Знак Знак Знак"/>
    <w:basedOn w:val="afffffff4"/>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a"/>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9"/>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9"/>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9"/>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9"/>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a"/>
    <w:rsid w:val="00A36128"/>
    <w:rPr>
      <w:rFonts w:ascii="Verdana" w:hAnsi="Verdana" w:cs="Verdana" w:hint="default"/>
      <w:sz w:val="14"/>
      <w:szCs w:val="14"/>
    </w:rPr>
  </w:style>
  <w:style w:type="paragraph" w:customStyle="1" w:styleId="5ff5">
    <w:name w:val="табл5"/>
    <w:basedOn w:val="a9"/>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9"/>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4">
    <w:name w:val="Текст выноски Знак1"/>
    <w:basedOn w:val="aa"/>
    <w:link w:val="affffffff4"/>
    <w:rsid w:val="00AA46C8"/>
    <w:rPr>
      <w:rFonts w:ascii="Helvetica" w:eastAsia="Garamond" w:hAnsi="Helvetica" w:cs="Helvetica"/>
      <w:sz w:val="16"/>
      <w:szCs w:val="16"/>
      <w:lang w:eastAsia="ar-SA"/>
    </w:rPr>
  </w:style>
  <w:style w:type="paragraph" w:customStyle="1" w:styleId="dip">
    <w:name w:val="dip"/>
    <w:basedOn w:val="a9"/>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a"/>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9"/>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5">
    <w:name w:val="Нормальний текст"/>
    <w:basedOn w:val="a9"/>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9"/>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9"/>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a"/>
    <w:rsid w:val="00A473A1"/>
    <w:rPr>
      <w:rFonts w:ascii="Arial" w:hAnsi="Arial" w:cs="Arial" w:hint="default"/>
      <w:color w:val="494949"/>
      <w:sz w:val="19"/>
      <w:szCs w:val="19"/>
    </w:rPr>
  </w:style>
  <w:style w:type="paragraph" w:customStyle="1" w:styleId="2130">
    <w:name w:val="Основной текст 213"/>
    <w:basedOn w:val="a9"/>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9"/>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3">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9"/>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c">
    <w:name w:val="Заголовок1"/>
    <w:basedOn w:val="a9"/>
    <w:next w:val="afffffff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9"/>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a"/>
    <w:rsid w:val="004B780E"/>
    <w:rPr>
      <w:b/>
      <w:bCs/>
      <w:color w:val="999999"/>
      <w:sz w:val="16"/>
      <w:szCs w:val="16"/>
    </w:rPr>
  </w:style>
  <w:style w:type="character" w:customStyle="1" w:styleId="htopic1">
    <w:name w:val="htopic1"/>
    <w:basedOn w:val="aa"/>
    <w:rsid w:val="004B780E"/>
    <w:rPr>
      <w:color w:val="999999"/>
      <w:sz w:val="16"/>
      <w:szCs w:val="16"/>
    </w:rPr>
  </w:style>
  <w:style w:type="paragraph" w:customStyle="1" w:styleId="bottom">
    <w:name w:val="bottom"/>
    <w:basedOn w:val="a9"/>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a"/>
    <w:rsid w:val="00C33A43"/>
    <w:rPr>
      <w:color w:val="ABDC7D"/>
      <w:sz w:val="27"/>
      <w:szCs w:val="27"/>
    </w:rPr>
  </w:style>
  <w:style w:type="character" w:customStyle="1" w:styleId="announcetitle1">
    <w:name w:val="announce_title1"/>
    <w:basedOn w:val="aa"/>
    <w:rsid w:val="00C33A43"/>
    <w:rPr>
      <w:b/>
      <w:bCs/>
      <w:color w:val="00763E"/>
      <w:sz w:val="21"/>
      <w:szCs w:val="21"/>
    </w:rPr>
  </w:style>
  <w:style w:type="character" w:customStyle="1" w:styleId="b4">
    <w:name w:val="b4"/>
    <w:basedOn w:val="aa"/>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6">
    <w:name w:val="Гост"/>
    <w:basedOn w:val="a9"/>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7">
    <w:name w:val="ГОСТ"/>
    <w:basedOn w:val="a9"/>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d">
    <w:name w:val="Абзац списка3"/>
    <w:basedOn w:val="a9"/>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9"/>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d">
    <w:name w:val="текст сноски1"/>
    <w:basedOn w:val="a9"/>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9"/>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9"/>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e">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b"/>
    <w:rsid w:val="00A00630"/>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9"/>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8">
    <w:name w:val="Список Литературы"/>
    <w:basedOn w:val="afffffff4"/>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8">
    <w:name w:val="Стиль Основной текст + полужирный"/>
    <w:basedOn w:val="afffffff4"/>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
    <w:name w:val="Стиль Основной текст + полужирный1"/>
    <w:basedOn w:val="afffffff4"/>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4"/>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4"/>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3">
    <w:name w:val="заголовак11"/>
    <w:basedOn w:val="a9"/>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9"/>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9">
    <w:name w:val="Загл.табл."/>
    <w:basedOn w:val="a9"/>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e">
    <w:name w:val="Îñíîâíîé òåêñò 3"/>
    <w:basedOn w:val="a9"/>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9"/>
    <w:next w:val="a9"/>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a">
    <w:name w:val="УПЖ"/>
    <w:basedOn w:val="a9"/>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b">
    <w:name w:val="Розділ"/>
    <w:basedOn w:val="a9"/>
    <w:next w:val="a9"/>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9"/>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9"/>
    <w:uiPriority w:val="99"/>
    <w:semiHidden/>
    <w:unhideWhenUsed/>
    <w:rsid w:val="0000123E"/>
    <w:pPr>
      <w:numPr>
        <w:numId w:val="45"/>
      </w:numPr>
      <w:contextualSpacing/>
    </w:pPr>
  </w:style>
  <w:style w:type="character" w:customStyle="1" w:styleId="mlxttrn">
    <w:name w:val="mlxt_trn"/>
    <w:basedOn w:val="aa"/>
    <w:rsid w:val="00CA7E0D"/>
    <w:rPr>
      <w:rFonts w:ascii="Times New Roman" w:hAnsi="Times New Roman" w:cs="Times New Roman"/>
    </w:rPr>
  </w:style>
  <w:style w:type="character" w:customStyle="1" w:styleId="3ffff">
    <w:name w:val="Номер страницы3"/>
    <w:basedOn w:val="aa"/>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9"/>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a"/>
    <w:rsid w:val="00BF54BF"/>
    <w:rPr>
      <w:rFonts w:ascii="Arial" w:hAnsi="Arial" w:cs="Arial" w:hint="default"/>
      <w:color w:val="000000"/>
      <w:sz w:val="18"/>
      <w:szCs w:val="18"/>
    </w:rPr>
  </w:style>
  <w:style w:type="character" w:customStyle="1" w:styleId="ref-vol">
    <w:name w:val="ref-vol"/>
    <w:basedOn w:val="aa"/>
    <w:rsid w:val="00BF54BF"/>
  </w:style>
  <w:style w:type="character" w:customStyle="1" w:styleId="maintextbldleft">
    <w:name w:val="maintextbldleft"/>
    <w:basedOn w:val="aa"/>
    <w:rsid w:val="00BF54BF"/>
  </w:style>
  <w:style w:type="character" w:customStyle="1" w:styleId="maintextleft">
    <w:name w:val="maintextleft"/>
    <w:basedOn w:val="aa"/>
    <w:rsid w:val="00BF54BF"/>
  </w:style>
  <w:style w:type="character" w:customStyle="1" w:styleId="fm-vol-iss-date1">
    <w:name w:val="fm-vol-iss-date1"/>
    <w:basedOn w:val="aa"/>
    <w:rsid w:val="00BF54BF"/>
    <w:rPr>
      <w:rFonts w:ascii="Arial" w:hAnsi="Arial" w:cs="Arial" w:hint="default"/>
      <w:sz w:val="18"/>
      <w:szCs w:val="18"/>
    </w:rPr>
  </w:style>
  <w:style w:type="paragraph" w:customStyle="1" w:styleId="fm-author">
    <w:name w:val="fm-author"/>
    <w:basedOn w:val="a9"/>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9"/>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0">
    <w:name w:val="Текст3"/>
    <w:basedOn w:val="a9"/>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9"/>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9"/>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9"/>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a"/>
    <w:rsid w:val="00296605"/>
    <w:rPr>
      <w:i/>
      <w:iCs/>
      <w:caps w:val="0"/>
    </w:rPr>
  </w:style>
  <w:style w:type="character" w:customStyle="1" w:styleId="normal--char">
    <w:name w:val="normal--char"/>
    <w:basedOn w:val="aa"/>
    <w:rsid w:val="00985F2A"/>
  </w:style>
  <w:style w:type="character" w:customStyle="1" w:styleId="ref-journal">
    <w:name w:val="ref-journal"/>
    <w:basedOn w:val="aa"/>
    <w:rsid w:val="00985F2A"/>
  </w:style>
  <w:style w:type="character" w:customStyle="1" w:styleId="e1">
    <w:name w:val="e1"/>
    <w:basedOn w:val="aa"/>
    <w:rsid w:val="00985F2A"/>
    <w:rPr>
      <w:color w:val="FF0000"/>
    </w:rPr>
  </w:style>
  <w:style w:type="character" w:customStyle="1" w:styleId="sz13">
    <w:name w:val="sz13"/>
    <w:basedOn w:val="aa"/>
    <w:rsid w:val="00985F2A"/>
  </w:style>
  <w:style w:type="character" w:customStyle="1" w:styleId="ref-journal1">
    <w:name w:val="ref-journal1"/>
    <w:basedOn w:val="aa"/>
    <w:rsid w:val="00985F2A"/>
    <w:rPr>
      <w:i/>
      <w:iCs/>
    </w:rPr>
  </w:style>
  <w:style w:type="character" w:customStyle="1" w:styleId="goohl2">
    <w:name w:val="goohl2"/>
    <w:basedOn w:val="aa"/>
    <w:rsid w:val="006B783C"/>
  </w:style>
  <w:style w:type="character" w:customStyle="1" w:styleId="goohl0">
    <w:name w:val="goohl0"/>
    <w:basedOn w:val="aa"/>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9"/>
    <w:next w:val="a9"/>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c">
    <w:name w:val="Обычный (д)"/>
    <w:basedOn w:val="a9"/>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0">
    <w:name w:val="Заголовок 1 (д)"/>
    <w:basedOn w:val="a9"/>
    <w:next w:val="a9"/>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d">
    <w:name w:val="Подзаголовок (д)"/>
    <w:basedOn w:val="20"/>
    <w:next w:val="afffffffffffffffffffffffc"/>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0"/>
    <w:next w:val="afffffffffffffffffffffffc"/>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e">
    <w:name w:val="Таблица №"/>
    <w:basedOn w:val="afffffffffffffffffffffffc"/>
    <w:next w:val="afffffffe"/>
    <w:rsid w:val="007F0A39"/>
    <w:pPr>
      <w:jc w:val="right"/>
    </w:pPr>
    <w:rPr>
      <w:b/>
    </w:rPr>
  </w:style>
  <w:style w:type="paragraph" w:customStyle="1" w:styleId="3ffff1">
    <w:name w:val="Заголовок 3 (д)"/>
    <w:basedOn w:val="31"/>
    <w:next w:val="afffffffffffffffffffffffc"/>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
    <w:name w:val="Рисунок (название)"/>
    <w:basedOn w:val="afffffffffffffffffffffffc"/>
    <w:next w:val="afffffffffffffffffffffffc"/>
    <w:rsid w:val="007F0A39"/>
    <w:rPr>
      <w:i/>
    </w:rPr>
  </w:style>
  <w:style w:type="character" w:customStyle="1" w:styleId="maintextbldleft1">
    <w:name w:val="maintextbldleft1"/>
    <w:basedOn w:val="aa"/>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a"/>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0">
    <w:name w:val="Содержимое списка"/>
    <w:basedOn w:val="a9"/>
    <w:rsid w:val="007F0A39"/>
    <w:pPr>
      <w:widowControl w:val="0"/>
      <w:ind w:left="567"/>
    </w:pPr>
    <w:rPr>
      <w:rFonts w:ascii="Times New Roman" w:eastAsia="Lucida Sans Unicode" w:hAnsi="Times New Roman" w:cs="Times New Roman"/>
    </w:rPr>
  </w:style>
  <w:style w:type="paragraph" w:customStyle="1" w:styleId="affffffffffffffffffffffff1">
    <w:name w:val="Нормальный"/>
    <w:rsid w:val="00A8527C"/>
    <w:rPr>
      <w:rFonts w:ascii="Peterburg" w:eastAsia="Times New Roman" w:hAnsi="Peterburg" w:cs="Times New Roman"/>
      <w:sz w:val="26"/>
    </w:rPr>
  </w:style>
  <w:style w:type="paragraph" w:customStyle="1" w:styleId="Dtext">
    <w:name w:val="D_text"/>
    <w:basedOn w:val="a9"/>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9"/>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9"/>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a"/>
    <w:rsid w:val="00680AB0"/>
    <w:rPr>
      <w:color w:val="0000FF"/>
      <w:sz w:val="28"/>
      <w:szCs w:val="28"/>
      <w:lang w:val="uk-UA"/>
    </w:rPr>
  </w:style>
  <w:style w:type="paragraph" w:customStyle="1" w:styleId="Dtext0">
    <w:name w:val="D_text Знак"/>
    <w:basedOn w:val="a9"/>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2">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5"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Table Grid 7"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9">
    <w:name w:val="Normal"/>
    <w:qFormat/>
    <w:pPr>
      <w:suppressAutoHyphens/>
    </w:pPr>
    <w:rPr>
      <w:rFonts w:ascii="Garamond" w:eastAsia="Garamond" w:hAnsi="Garamond" w:cs="Garamond"/>
      <w:sz w:val="24"/>
      <w:szCs w:val="24"/>
      <w:lang w:eastAsia="ar-SA"/>
    </w:rPr>
  </w:style>
  <w:style w:type="paragraph" w:styleId="1">
    <w:name w:val="heading 1"/>
    <w:basedOn w:val="a9"/>
    <w:next w:val="a9"/>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
    <w:basedOn w:val="a9"/>
    <w:next w:val="a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9"/>
    <w:qFormat/>
    <w:pPr>
      <w:numPr>
        <w:ilvl w:val="2"/>
      </w:numPr>
      <w:outlineLvl w:val="2"/>
    </w:pPr>
  </w:style>
  <w:style w:type="paragraph" w:styleId="40">
    <w:name w:val="heading 4"/>
    <w:basedOn w:val="a9"/>
    <w:next w:val="a9"/>
    <w:qFormat/>
    <w:pPr>
      <w:keepNext/>
      <w:numPr>
        <w:ilvl w:val="3"/>
        <w:numId w:val="1"/>
      </w:numPr>
      <w:spacing w:line="360" w:lineRule="auto"/>
      <w:jc w:val="center"/>
      <w:outlineLvl w:val="3"/>
    </w:pPr>
    <w:rPr>
      <w:sz w:val="32"/>
      <w:szCs w:val="20"/>
    </w:rPr>
  </w:style>
  <w:style w:type="paragraph" w:styleId="50">
    <w:name w:val="heading 5"/>
    <w:basedOn w:val="a9"/>
    <w:next w:val="a9"/>
    <w:qFormat/>
    <w:pPr>
      <w:keepNext/>
      <w:widowControl w:val="0"/>
      <w:numPr>
        <w:ilvl w:val="4"/>
        <w:numId w:val="1"/>
      </w:numPr>
      <w:spacing w:after="120"/>
      <w:jc w:val="right"/>
      <w:outlineLvl w:val="4"/>
    </w:pPr>
    <w:rPr>
      <w:b/>
      <w:sz w:val="28"/>
      <w:szCs w:val="20"/>
    </w:rPr>
  </w:style>
  <w:style w:type="paragraph" w:styleId="6">
    <w:name w:val="heading 6"/>
    <w:basedOn w:val="a9"/>
    <w:next w:val="a9"/>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9"/>
    <w:next w:val="a9"/>
    <w:qFormat/>
    <w:pPr>
      <w:numPr>
        <w:ilvl w:val="6"/>
        <w:numId w:val="1"/>
      </w:numPr>
      <w:spacing w:before="240" w:after="60"/>
      <w:outlineLvl w:val="6"/>
    </w:pPr>
    <w:rPr>
      <w:rFonts w:ascii="IzhTitl" w:hAnsi="IzhTitl"/>
    </w:rPr>
  </w:style>
  <w:style w:type="paragraph" w:styleId="8">
    <w:name w:val="heading 8"/>
    <w:basedOn w:val="a9"/>
    <w:next w:val="a9"/>
    <w:qFormat/>
    <w:pPr>
      <w:numPr>
        <w:ilvl w:val="7"/>
        <w:numId w:val="1"/>
      </w:numPr>
      <w:spacing w:before="240" w:after="60"/>
      <w:outlineLvl w:val="7"/>
    </w:pPr>
    <w:rPr>
      <w:rFonts w:ascii="IzhTitl" w:hAnsi="IzhTitl"/>
      <w:i/>
      <w:iCs/>
    </w:rPr>
  </w:style>
  <w:style w:type="paragraph" w:styleId="9">
    <w:name w:val="heading 9"/>
    <w:basedOn w:val="a9"/>
    <w:next w:val="a9"/>
    <w:qFormat/>
    <w:pPr>
      <w:keepNext/>
      <w:widowControl w:val="0"/>
      <w:numPr>
        <w:ilvl w:val="8"/>
        <w:numId w:val="1"/>
      </w:numPr>
      <w:autoSpaceDE w:val="0"/>
      <w:spacing w:line="360" w:lineRule="auto"/>
      <w:outlineLvl w:val="8"/>
    </w:pPr>
    <w:rPr>
      <w:b/>
      <w:bCs/>
      <w:sz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d">
    <w:name w:val="Основной текст Знак"/>
    <w:rPr>
      <w:sz w:val="28"/>
      <w:szCs w:val="24"/>
      <w:lang w:val="ru-RU" w:eastAsia="ar-SA" w:bidi="ar-SA"/>
    </w:rPr>
  </w:style>
  <w:style w:type="character" w:customStyle="1" w:styleId="ae">
    <w:name w:val="Символ сноски"/>
    <w:rPr>
      <w:vertAlign w:val="superscript"/>
    </w:rPr>
  </w:style>
  <w:style w:type="character" w:styleId="af">
    <w:name w:val="page number"/>
    <w:basedOn w:val="61"/>
  </w:style>
  <w:style w:type="character" w:styleId="af0">
    <w:name w:val="Hyperlink"/>
    <w:rPr>
      <w:color w:val="0000FF"/>
      <w:u w:val="single"/>
    </w:rPr>
  </w:style>
  <w:style w:type="character" w:customStyle="1" w:styleId="af1">
    <w:name w:val="Верхний колонтитул Знак"/>
    <w:rPr>
      <w:sz w:val="28"/>
      <w:szCs w:val="24"/>
    </w:rPr>
  </w:style>
  <w:style w:type="character" w:customStyle="1" w:styleId="af2">
    <w:name w:val="Нижний колонтитул Знак"/>
    <w:rPr>
      <w:sz w:val="24"/>
      <w:szCs w:val="24"/>
    </w:rPr>
  </w:style>
  <w:style w:type="character" w:customStyle="1" w:styleId="21">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3">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4">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6">
    <w:name w:val="Основной текст с отступом 3 Знак"/>
    <w:link w:val="37"/>
    <w:rPr>
      <w:sz w:val="24"/>
    </w:rPr>
  </w:style>
  <w:style w:type="character" w:customStyle="1" w:styleId="af5">
    <w:name w:val="Символы концевой сноски"/>
    <w:rPr>
      <w:vertAlign w:val="superscript"/>
    </w:rPr>
  </w:style>
  <w:style w:type="character" w:styleId="af6">
    <w:name w:val="FollowedHyperlink"/>
    <w:rPr>
      <w:color w:val="800080"/>
      <w:u w:val="single"/>
    </w:rPr>
  </w:style>
  <w:style w:type="character" w:customStyle="1" w:styleId="af7">
    <w:name w:val="Текст Знак"/>
    <w:link w:val="af8"/>
    <w:rPr>
      <w:rFonts w:ascii="ISOCPEUR" w:hAnsi="ISOCPEUR" w:cs="ISOCPEUR"/>
    </w:rPr>
  </w:style>
  <w:style w:type="character" w:customStyle="1" w:styleId="hlmenu3">
    <w:name w:val="hlmenu3"/>
  </w:style>
  <w:style w:type="character" w:customStyle="1" w:styleId="af9">
    <w:name w:val="Схема документа Знак"/>
    <w:link w:val="afa"/>
    <w:rPr>
      <w:rFonts w:ascii="Helvetica" w:hAnsi="Helvetica" w:cs="Helvetica"/>
      <w:sz w:val="16"/>
      <w:szCs w:val="16"/>
    </w:rPr>
  </w:style>
  <w:style w:type="character" w:styleId="afb">
    <w:name w:val="Strong"/>
    <w:qFormat/>
    <w:rPr>
      <w:b/>
      <w:bCs/>
    </w:rPr>
  </w:style>
  <w:style w:type="character" w:customStyle="1" w:styleId="afc">
    <w:name w:val="Текст концевой сноски Знак"/>
    <w:basedOn w:val="61"/>
  </w:style>
  <w:style w:type="character" w:customStyle="1" w:styleId="afd">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e">
    <w:name w:val="Текст примечания Знак"/>
    <w:basedOn w:val="61"/>
    <w:link w:val="aff"/>
  </w:style>
  <w:style w:type="character" w:customStyle="1" w:styleId="aff0">
    <w:name w:val="Тема примечания Знак"/>
    <w:rPr>
      <w:b/>
      <w:bCs/>
    </w:rPr>
  </w:style>
  <w:style w:type="character" w:customStyle="1" w:styleId="aff1">
    <w:name w:val="знак сноски"/>
    <w:rPr>
      <w:vertAlign w:val="superscript"/>
    </w:rPr>
  </w:style>
  <w:style w:type="character" w:customStyle="1" w:styleId="aff2">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3">
    <w:name w:val="Подзаголовок Знак"/>
    <w:rPr>
      <w:rFonts w:ascii="OpenSymbol" w:hAnsi="OpenSymbol" w:cs="OpenSymbol"/>
      <w:b/>
    </w:rPr>
  </w:style>
  <w:style w:type="character" w:styleId="aff4">
    <w:name w:val="Emphasis"/>
    <w:qFormat/>
    <w:rPr>
      <w:i/>
      <w:iCs/>
    </w:rPr>
  </w:style>
  <w:style w:type="character" w:customStyle="1" w:styleId="aff5">
    <w:name w:val="ТаблицаСодержание Знак"/>
    <w:rPr>
      <w:color w:val="000000"/>
      <w:sz w:val="26"/>
      <w:szCs w:val="28"/>
      <w:shd w:val="clear" w:color="auto" w:fill="FFFFFF"/>
    </w:rPr>
  </w:style>
  <w:style w:type="character" w:customStyle="1" w:styleId="aff6">
    <w:name w:val="ПодписьРис Знак"/>
    <w:rPr>
      <w:sz w:val="28"/>
      <w:szCs w:val="26"/>
    </w:rPr>
  </w:style>
  <w:style w:type="character" w:customStyle="1" w:styleId="aff7">
    <w:name w:val="ТекстНадписи Знак"/>
    <w:rPr>
      <w:color w:val="000000"/>
      <w:sz w:val="26"/>
      <w:szCs w:val="26"/>
      <w:shd w:val="clear" w:color="auto" w:fill="FFFFFF"/>
    </w:rPr>
  </w:style>
  <w:style w:type="character" w:customStyle="1" w:styleId="aff8">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9">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a">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b">
    <w:name w:val="Обычный без отступа Знак"/>
    <w:rPr>
      <w:rFonts w:eastAsia="Impact"/>
    </w:rPr>
  </w:style>
  <w:style w:type="character" w:customStyle="1" w:styleId="affc">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d">
    <w:name w:val="Красная строка Знак"/>
    <w:link w:val="affe"/>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0">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1">
    <w:name w:val="Текст статьи Знак"/>
    <w:rPr>
      <w:sz w:val="28"/>
      <w:szCs w:val="28"/>
    </w:rPr>
  </w:style>
  <w:style w:type="character" w:customStyle="1" w:styleId="hl">
    <w:name w:val="hl"/>
    <w:rPr>
      <w:rFonts w:cs="Garamond"/>
    </w:rPr>
  </w:style>
  <w:style w:type="character" w:customStyle="1" w:styleId="afff2">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3">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4">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5">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6">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7">
    <w:name w:val="Основной шрифт"/>
  </w:style>
  <w:style w:type="character" w:customStyle="1" w:styleId="afff8">
    <w:name w:val="Электронная подпись Знак"/>
    <w:rPr>
      <w:color w:val="000000"/>
      <w:sz w:val="28"/>
      <w:szCs w:val="28"/>
      <w:lang w:val="uk-UA"/>
    </w:rPr>
  </w:style>
  <w:style w:type="character" w:customStyle="1" w:styleId="afff9">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a">
    <w:name w:val="текст ссылки Знак"/>
    <w:rPr>
      <w:color w:val="000000"/>
      <w:sz w:val="28"/>
      <w:szCs w:val="28"/>
      <w:lang w:val="uk-UA"/>
    </w:rPr>
  </w:style>
  <w:style w:type="character" w:customStyle="1" w:styleId="post-b">
    <w:name w:val="post-b"/>
  </w:style>
  <w:style w:type="character" w:customStyle="1" w:styleId="afffb">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c">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d">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e">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
    <w:name w:val="Текст виноски Знак"/>
    <w:rPr>
      <w:rFonts w:ascii="Garamond" w:eastAsia="Garamond" w:hAnsi="Garamond" w:cs="Garamond"/>
      <w:sz w:val="20"/>
      <w:szCs w:val="20"/>
      <w:lang w:val="ru-RU"/>
    </w:rPr>
  </w:style>
  <w:style w:type="character" w:customStyle="1" w:styleId="affff0">
    <w:name w:val="Верхній колонтитул Знак"/>
    <w:rPr>
      <w:rFonts w:ascii="Garamond" w:eastAsia="Garamond" w:hAnsi="Garamond" w:cs="Garamond"/>
      <w:sz w:val="24"/>
      <w:szCs w:val="24"/>
    </w:rPr>
  </w:style>
  <w:style w:type="character" w:customStyle="1" w:styleId="affff1">
    <w:name w:val="Нижній колонтитул Знак"/>
    <w:rPr>
      <w:rFonts w:ascii="Garamond" w:eastAsia="Garamond" w:hAnsi="Garamond" w:cs="Garamond"/>
      <w:sz w:val="24"/>
      <w:szCs w:val="24"/>
      <w:lang w:val="ru-RU"/>
    </w:rPr>
  </w:style>
  <w:style w:type="character" w:customStyle="1" w:styleId="affff2">
    <w:name w:val="Основний текст Знак"/>
    <w:rPr>
      <w:rFonts w:ascii="Garamond" w:eastAsia="Garamond" w:hAnsi="Garamond" w:cs="Garamond"/>
      <w:b/>
      <w:bCs/>
      <w:sz w:val="28"/>
      <w:szCs w:val="28"/>
    </w:rPr>
  </w:style>
  <w:style w:type="character" w:customStyle="1" w:styleId="affff3">
    <w:name w:val="Основний текст з відступом Знак"/>
    <w:rPr>
      <w:rFonts w:ascii="Garamond" w:eastAsia="Garamond" w:hAnsi="Garamond" w:cs="Garamond"/>
      <w:sz w:val="28"/>
      <w:szCs w:val="24"/>
    </w:rPr>
  </w:style>
  <w:style w:type="character" w:customStyle="1" w:styleId="affff4">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5">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6">
    <w:name w:val="Символи виноски"/>
    <w:rPr>
      <w:vertAlign w:val="superscript"/>
    </w:rPr>
  </w:style>
  <w:style w:type="character" w:customStyle="1" w:styleId="affff7">
    <w:name w:val="Стиль"/>
    <w:rPr>
      <w:rFonts w:ascii="Garamond" w:hAnsi="Garamond" w:cs="Garamond"/>
      <w:sz w:val="20"/>
      <w:vertAlign w:val="superscript"/>
    </w:rPr>
  </w:style>
  <w:style w:type="character" w:customStyle="1" w:styleId="affff8">
    <w:name w:val="текст виноски Знак"/>
  </w:style>
  <w:style w:type="character" w:customStyle="1" w:styleId="affff9">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a">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b">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c">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d">
    <w:name w:val="Вподбор подзаголовок"/>
    <w:rPr>
      <w:rFonts w:ascii="Garamond" w:hAnsi="Garamond" w:cs="Garamond"/>
      <w:b/>
      <w:sz w:val="28"/>
      <w:lang w:val="uk-UA"/>
    </w:rPr>
  </w:style>
  <w:style w:type="character" w:customStyle="1" w:styleId="affffe">
    <w:name w:val="Таблица знак Знак Знак"/>
    <w:rPr>
      <w:sz w:val="26"/>
      <w:szCs w:val="26"/>
    </w:rPr>
  </w:style>
  <w:style w:type="character" w:customStyle="1" w:styleId="afffff">
    <w:name w:val="Рисунок Знак Знак"/>
    <w:rPr>
      <w:sz w:val="24"/>
      <w:szCs w:val="24"/>
    </w:rPr>
  </w:style>
  <w:style w:type="character" w:customStyle="1" w:styleId="afffff0">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1">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2">
    <w:name w:val="Пример (символ)"/>
    <w:rPr>
      <w:rFonts w:ascii="Mincho" w:hAnsi="Mincho" w:cs="Mincho"/>
      <w:sz w:val="26"/>
    </w:rPr>
  </w:style>
  <w:style w:type="character" w:customStyle="1" w:styleId="afffff3">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4">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5">
    <w:name w:val="Цитація Знак"/>
    <w:rPr>
      <w:i/>
      <w:iCs/>
      <w:sz w:val="24"/>
      <w:szCs w:val="24"/>
      <w:lang w:val="uk-UA"/>
    </w:rPr>
  </w:style>
  <w:style w:type="character" w:customStyle="1" w:styleId="afffff6">
    <w:name w:val="Насичена цитата Знак"/>
    <w:rPr>
      <w:b/>
      <w:bCs/>
      <w:i/>
      <w:iCs/>
      <w:sz w:val="24"/>
      <w:szCs w:val="24"/>
      <w:lang w:val="uk-UA"/>
    </w:rPr>
  </w:style>
  <w:style w:type="character" w:customStyle="1" w:styleId="afffff7">
    <w:name w:val="Слабке виокремлення"/>
    <w:rPr>
      <w:i/>
      <w:iCs/>
    </w:rPr>
  </w:style>
  <w:style w:type="character" w:customStyle="1" w:styleId="afffff8">
    <w:name w:val="Сильне виокремлення"/>
    <w:rPr>
      <w:b/>
      <w:bCs/>
    </w:rPr>
  </w:style>
  <w:style w:type="character" w:customStyle="1" w:styleId="afffff9">
    <w:name w:val="Слабке посилання"/>
    <w:rPr>
      <w:smallCaps/>
    </w:rPr>
  </w:style>
  <w:style w:type="character" w:customStyle="1" w:styleId="afffffa">
    <w:name w:val="Сильне посилання"/>
    <w:rPr>
      <w:smallCaps/>
      <w:spacing w:val="5"/>
      <w:u w:val="single"/>
    </w:rPr>
  </w:style>
  <w:style w:type="character" w:customStyle="1" w:styleId="afffffb">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c">
    <w:name w:val="текст сноски Знак Знак"/>
    <w:rPr>
      <w:sz w:val="16"/>
      <w:lang w:val="ru-RU" w:eastAsia="ar-SA" w:bidi="ar-SA"/>
    </w:rPr>
  </w:style>
  <w:style w:type="character" w:customStyle="1" w:styleId="afffffd">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e">
    <w:name w:val="Приветствие Знак"/>
    <w:rPr>
      <w:sz w:val="24"/>
    </w:rPr>
  </w:style>
  <w:style w:type="character" w:customStyle="1" w:styleId="affffff">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0">
    <w:name w:val="Сноска_"/>
    <w:link w:val="affffff1"/>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2">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3">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5">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7">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8">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9">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a">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b">
    <w:name w:val="???????? ????? ??????"/>
    <w:rPr>
      <w:sz w:val="20"/>
      <w:szCs w:val="20"/>
    </w:rPr>
  </w:style>
  <w:style w:type="character" w:customStyle="1" w:styleId="1fa">
    <w:name w:val="???????? ????? ??????1"/>
    <w:rPr>
      <w:sz w:val="20"/>
      <w:szCs w:val="20"/>
    </w:rPr>
  </w:style>
  <w:style w:type="character" w:customStyle="1" w:styleId="affffffc">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d">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e">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
    <w:name w:val="Обычный без проверки"/>
    <w:rPr>
      <w:i/>
      <w:sz w:val="24"/>
      <w:lang w:val="ru-RU"/>
    </w:rPr>
  </w:style>
  <w:style w:type="character" w:customStyle="1" w:styleId="afffffff0">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2">
    <w:name w:val="Маркеры списка"/>
    <w:rPr>
      <w:rFonts w:ascii="TimesET" w:eastAsia="TimesET" w:hAnsi="TimesET" w:cs="TimesET"/>
    </w:rPr>
  </w:style>
  <w:style w:type="paragraph" w:customStyle="1" w:styleId="afffffff3">
    <w:name w:val="Заголовок"/>
    <w:next w:val="a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9"/>
    <w:link w:val="1ff"/>
    <w:pPr>
      <w:spacing w:after="120"/>
    </w:pPr>
    <w:rPr>
      <w:sz w:val="28"/>
    </w:rPr>
  </w:style>
  <w:style w:type="paragraph" w:styleId="afffffff5">
    <w:name w:val="List"/>
    <w:basedOn w:val="a9"/>
    <w:pPr>
      <w:tabs>
        <w:tab w:val="left" w:pos="644"/>
      </w:tabs>
      <w:spacing w:before="60" w:after="60"/>
      <w:ind w:left="624" w:hanging="340"/>
    </w:pPr>
    <w:rPr>
      <w:sz w:val="26"/>
    </w:rPr>
  </w:style>
  <w:style w:type="paragraph" w:customStyle="1" w:styleId="2fd">
    <w:name w:val="Название2"/>
    <w:basedOn w:val="a9"/>
    <w:pPr>
      <w:suppressLineNumbers/>
      <w:spacing w:before="120" w:after="120"/>
    </w:pPr>
    <w:rPr>
      <w:rFonts w:cs="Times New Roman CYR"/>
      <w:i/>
      <w:iCs/>
    </w:rPr>
  </w:style>
  <w:style w:type="paragraph" w:customStyle="1" w:styleId="2fe">
    <w:name w:val="Указатель2"/>
    <w:basedOn w:val="a9"/>
    <w:pPr>
      <w:suppressLineNumbers/>
    </w:pPr>
    <w:rPr>
      <w:rFonts w:cs="Times New Roman CYR"/>
    </w:rPr>
  </w:style>
  <w:style w:type="paragraph" w:styleId="1ff0">
    <w:name w:val="toc 1"/>
    <w:aliases w:val="Дисс. Оглавление 1"/>
    <w:basedOn w:val="a9"/>
    <w:next w:val="a9"/>
    <w:qFormat/>
    <w:pPr>
      <w:tabs>
        <w:tab w:val="left" w:pos="960"/>
        <w:tab w:val="left" w:pos="1276"/>
        <w:tab w:val="right" w:leader="dot" w:pos="9639"/>
      </w:tabs>
      <w:spacing w:before="120" w:after="120"/>
    </w:pPr>
    <w:rPr>
      <w:b/>
      <w:caps/>
      <w:szCs w:val="20"/>
    </w:rPr>
  </w:style>
  <w:style w:type="paragraph" w:styleId="afffffff6">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9"/>
    <w:pPr>
      <w:spacing w:line="240" w:lineRule="atLeast"/>
      <w:jc w:val="both"/>
    </w:pPr>
  </w:style>
  <w:style w:type="paragraph" w:styleId="afffffff7">
    <w:name w:val="header"/>
    <w:basedOn w:val="a9"/>
    <w:pPr>
      <w:tabs>
        <w:tab w:val="center" w:pos="4677"/>
        <w:tab w:val="right" w:pos="9355"/>
      </w:tabs>
      <w:spacing w:line="240" w:lineRule="atLeast"/>
      <w:ind w:firstLine="700"/>
      <w:jc w:val="both"/>
    </w:pPr>
    <w:rPr>
      <w:sz w:val="28"/>
    </w:rPr>
  </w:style>
  <w:style w:type="paragraph" w:customStyle="1" w:styleId="1ff1">
    <w:name w:val="Стиль 1 Знак Знак"/>
    <w:basedOn w:val="a9"/>
    <w:next w:val="a9"/>
    <w:pPr>
      <w:shd w:val="clear" w:color="auto" w:fill="FFFFFF"/>
      <w:autoSpaceDE w:val="0"/>
      <w:spacing w:line="360" w:lineRule="auto"/>
      <w:ind w:firstLine="709"/>
      <w:jc w:val="both"/>
    </w:pPr>
    <w:rPr>
      <w:sz w:val="28"/>
      <w:szCs w:val="20"/>
    </w:rPr>
  </w:style>
  <w:style w:type="paragraph" w:styleId="afffffff8">
    <w:name w:val="Title"/>
    <w:basedOn w:val="a9"/>
    <w:next w:val="afffffff9"/>
    <w:qFormat/>
    <w:pPr>
      <w:spacing w:line="360" w:lineRule="auto"/>
      <w:jc w:val="center"/>
    </w:pPr>
    <w:rPr>
      <w:caps/>
      <w:sz w:val="32"/>
      <w:szCs w:val="20"/>
    </w:rPr>
  </w:style>
  <w:style w:type="paragraph" w:styleId="afffffff9">
    <w:name w:val="Subtitle"/>
    <w:basedOn w:val="a9"/>
    <w:next w:val="afffffff4"/>
    <w:qFormat/>
    <w:pPr>
      <w:widowControl w:val="0"/>
      <w:jc w:val="center"/>
    </w:pPr>
    <w:rPr>
      <w:rFonts w:ascii="OpenSymbol" w:hAnsi="OpenSymbol" w:cs="OpenSymbol"/>
      <w:b/>
      <w:sz w:val="20"/>
      <w:szCs w:val="20"/>
    </w:rPr>
  </w:style>
  <w:style w:type="paragraph" w:styleId="afffffffa">
    <w:name w:val="footer"/>
    <w:basedOn w:val="a9"/>
    <w:pPr>
      <w:tabs>
        <w:tab w:val="center" w:pos="4677"/>
        <w:tab w:val="right" w:pos="9355"/>
      </w:tabs>
    </w:pPr>
  </w:style>
  <w:style w:type="paragraph" w:styleId="a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9"/>
    <w:link w:val="3f2"/>
    <w:pPr>
      <w:spacing w:after="120"/>
      <w:ind w:left="283"/>
    </w:pPr>
    <w:rPr>
      <w:sz w:val="28"/>
    </w:rPr>
  </w:style>
  <w:style w:type="paragraph" w:customStyle="1" w:styleId="230">
    <w:name w:val="Основной текст 23"/>
    <w:basedOn w:val="a9"/>
    <w:pPr>
      <w:spacing w:after="120" w:line="480" w:lineRule="auto"/>
    </w:pPr>
  </w:style>
  <w:style w:type="paragraph" w:customStyle="1" w:styleId="321">
    <w:name w:val="Основной текст 32"/>
    <w:basedOn w:val="a9"/>
    <w:pPr>
      <w:spacing w:after="120"/>
    </w:pPr>
    <w:rPr>
      <w:sz w:val="16"/>
      <w:szCs w:val="16"/>
    </w:rPr>
  </w:style>
  <w:style w:type="paragraph" w:customStyle="1" w:styleId="afffffffc">
    <w:name w:val="Автор"/>
    <w:basedOn w:val="a9"/>
    <w:next w:val="1"/>
    <w:pPr>
      <w:widowControl w:val="0"/>
      <w:spacing w:after="120" w:line="360" w:lineRule="auto"/>
      <w:ind w:firstLine="567"/>
      <w:jc w:val="right"/>
    </w:pPr>
    <w:rPr>
      <w:sz w:val="28"/>
      <w:szCs w:val="20"/>
    </w:rPr>
  </w:style>
  <w:style w:type="paragraph" w:customStyle="1" w:styleId="Name">
    <w:name w:val="Name"/>
    <w:basedOn w:val="a9"/>
    <w:next w:val="afffffffc"/>
    <w:pPr>
      <w:widowControl w:val="0"/>
      <w:spacing w:line="360" w:lineRule="auto"/>
    </w:pPr>
    <w:rPr>
      <w:sz w:val="18"/>
      <w:szCs w:val="20"/>
      <w:lang w:val="en-US"/>
    </w:rPr>
  </w:style>
  <w:style w:type="paragraph" w:customStyle="1" w:styleId="afffffffd">
    <w:name w:val="ЭлАдрес"/>
    <w:basedOn w:val="a9"/>
    <w:next w:val="a9"/>
    <w:pPr>
      <w:widowControl w:val="0"/>
      <w:spacing w:after="120" w:line="360" w:lineRule="auto"/>
      <w:jc w:val="right"/>
    </w:pPr>
    <w:rPr>
      <w:sz w:val="20"/>
      <w:szCs w:val="20"/>
      <w:lang w:val="en-GB"/>
    </w:rPr>
  </w:style>
  <w:style w:type="paragraph" w:customStyle="1" w:styleId="250">
    <w:name w:val="Основной текст с отступом 25"/>
    <w:basedOn w:val="a9"/>
    <w:pPr>
      <w:widowControl w:val="0"/>
      <w:spacing w:line="360" w:lineRule="auto"/>
      <w:ind w:right="105" w:firstLine="660"/>
      <w:jc w:val="both"/>
    </w:pPr>
    <w:rPr>
      <w:sz w:val="28"/>
      <w:szCs w:val="20"/>
    </w:rPr>
  </w:style>
  <w:style w:type="paragraph" w:customStyle="1" w:styleId="3f3">
    <w:name w:val="Цитата3"/>
    <w:basedOn w:val="a9"/>
    <w:pPr>
      <w:widowControl w:val="0"/>
      <w:spacing w:line="360" w:lineRule="auto"/>
      <w:ind w:left="567" w:right="567"/>
      <w:jc w:val="center"/>
    </w:pPr>
    <w:rPr>
      <w:sz w:val="28"/>
      <w:szCs w:val="20"/>
    </w:rPr>
  </w:style>
  <w:style w:type="paragraph" w:customStyle="1" w:styleId="341">
    <w:name w:val="Основной текст с отступом 34"/>
    <w:basedOn w:val="a9"/>
    <w:pPr>
      <w:widowControl w:val="0"/>
      <w:spacing w:line="360" w:lineRule="auto"/>
      <w:ind w:firstLine="567"/>
      <w:jc w:val="both"/>
    </w:pPr>
    <w:rPr>
      <w:szCs w:val="20"/>
    </w:rPr>
  </w:style>
  <w:style w:type="paragraph" w:customStyle="1" w:styleId="afffffffe">
    <w:name w:val="Название таблицы"/>
    <w:basedOn w:val="afffffffb"/>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9"/>
    <w:pPr>
      <w:widowControl w:val="0"/>
      <w:spacing w:line="360" w:lineRule="auto"/>
      <w:jc w:val="both"/>
    </w:pPr>
    <w:rPr>
      <w:szCs w:val="20"/>
      <w:lang w:val="en-US"/>
    </w:rPr>
  </w:style>
  <w:style w:type="paragraph" w:customStyle="1" w:styleId="-2">
    <w:name w:val="-Текст2"/>
    <w:basedOn w:val="a9"/>
    <w:pPr>
      <w:widowControl w:val="0"/>
      <w:spacing w:line="360" w:lineRule="auto"/>
      <w:ind w:firstLine="601"/>
      <w:jc w:val="both"/>
    </w:pPr>
    <w:rPr>
      <w:szCs w:val="20"/>
      <w:lang w:val="en-US"/>
    </w:rPr>
  </w:style>
  <w:style w:type="paragraph" w:customStyle="1" w:styleId="affffffff">
    <w:name w:val="Стандарт"/>
    <w:basedOn w:val="a9"/>
    <w:pPr>
      <w:spacing w:line="312" w:lineRule="auto"/>
      <w:ind w:firstLine="720"/>
      <w:jc w:val="both"/>
    </w:pPr>
    <w:rPr>
      <w:sz w:val="26"/>
      <w:szCs w:val="20"/>
    </w:rPr>
  </w:style>
  <w:style w:type="paragraph" w:customStyle="1" w:styleId="2ff">
    <w:name w:val="Название объекта2"/>
    <w:basedOn w:val="a9"/>
    <w:next w:val="a9"/>
    <w:pPr>
      <w:widowControl w:val="0"/>
      <w:jc w:val="right"/>
    </w:pPr>
    <w:rPr>
      <w:b/>
      <w:szCs w:val="20"/>
    </w:rPr>
  </w:style>
  <w:style w:type="paragraph" w:customStyle="1" w:styleId="affffffff0">
    <w:name w:val="Монография"/>
    <w:basedOn w:val="afffffff4"/>
    <w:pPr>
      <w:widowControl w:val="0"/>
      <w:spacing w:after="0" w:line="360" w:lineRule="auto"/>
      <w:ind w:firstLine="720"/>
      <w:jc w:val="both"/>
    </w:pPr>
    <w:rPr>
      <w:sz w:val="24"/>
      <w:szCs w:val="20"/>
    </w:rPr>
  </w:style>
  <w:style w:type="paragraph" w:customStyle="1" w:styleId="xl28">
    <w:name w:val="xl28"/>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9"/>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9"/>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9"/>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9"/>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9"/>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9"/>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9"/>
    <w:pPr>
      <w:pBdr>
        <w:top w:val="single" w:sz="4" w:space="0" w:color="000000"/>
        <w:bottom w:val="single" w:sz="4" w:space="0" w:color="000000"/>
      </w:pBdr>
      <w:spacing w:before="280" w:after="280"/>
    </w:pPr>
    <w:rPr>
      <w:rFonts w:ascii="Impact" w:hAnsi="Impact" w:cs="Impact"/>
    </w:rPr>
  </w:style>
  <w:style w:type="paragraph" w:customStyle="1" w:styleId="xl40">
    <w:name w:val="xl40"/>
    <w:basedOn w:val="a9"/>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9"/>
    <w:pPr>
      <w:pBdr>
        <w:top w:val="single" w:sz="4" w:space="0" w:color="000000"/>
        <w:bottom w:val="single" w:sz="4" w:space="0" w:color="000000"/>
      </w:pBdr>
      <w:spacing w:before="280" w:after="280"/>
    </w:pPr>
    <w:rPr>
      <w:rFonts w:ascii="Impact" w:hAnsi="Impact" w:cs="Impact"/>
    </w:rPr>
  </w:style>
  <w:style w:type="paragraph" w:customStyle="1" w:styleId="xl42">
    <w:name w:val="xl42"/>
    <w:basedOn w:val="a9"/>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9"/>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9"/>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9"/>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9"/>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9"/>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9"/>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9"/>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9"/>
    <w:pPr>
      <w:pBdr>
        <w:top w:val="double" w:sz="1" w:space="0" w:color="000000"/>
        <w:left w:val="single" w:sz="4" w:space="0" w:color="000000"/>
        <w:right w:val="single" w:sz="4" w:space="0" w:color="000000"/>
      </w:pBdr>
      <w:spacing w:before="280" w:after="280"/>
      <w:jc w:val="center"/>
      <w:textAlignment w:val="center"/>
    </w:pPr>
  </w:style>
  <w:style w:type="paragraph" w:styleId="affffffff1">
    <w:name w:val="Normal (Web)"/>
    <w:basedOn w:val="a9"/>
    <w:pPr>
      <w:spacing w:before="280" w:after="280"/>
    </w:pPr>
    <w:rPr>
      <w:color w:val="000000"/>
    </w:rPr>
  </w:style>
  <w:style w:type="paragraph" w:customStyle="1" w:styleId="rvps698610">
    <w:name w:val="rvps698610"/>
    <w:basedOn w:val="a9"/>
    <w:pPr>
      <w:spacing w:after="100"/>
      <w:ind w:right="200"/>
    </w:pPr>
  </w:style>
  <w:style w:type="paragraph" w:styleId="3f4">
    <w:name w:val="toc 3"/>
    <w:basedOn w:val="a9"/>
    <w:next w:val="a9"/>
    <w:link w:val="3f5"/>
    <w:pPr>
      <w:widowControl w:val="0"/>
      <w:tabs>
        <w:tab w:val="right" w:leader="dot" w:pos="9061"/>
      </w:tabs>
      <w:spacing w:line="360" w:lineRule="auto"/>
      <w:ind w:left="278" w:firstLine="567"/>
    </w:pPr>
    <w:rPr>
      <w:sz w:val="28"/>
      <w:szCs w:val="20"/>
    </w:rPr>
  </w:style>
  <w:style w:type="paragraph" w:styleId="2ff0">
    <w:name w:val="toc 2"/>
    <w:basedOn w:val="a9"/>
    <w:next w:val="a9"/>
    <w:qFormat/>
    <w:pPr>
      <w:widowControl w:val="0"/>
      <w:tabs>
        <w:tab w:val="right" w:leader="dot" w:pos="9072"/>
      </w:tabs>
      <w:spacing w:before="40" w:after="40"/>
      <w:ind w:left="278" w:right="567" w:firstLine="6"/>
    </w:pPr>
    <w:rPr>
      <w:sz w:val="28"/>
      <w:szCs w:val="20"/>
    </w:rPr>
  </w:style>
  <w:style w:type="paragraph" w:customStyle="1" w:styleId="2ff1">
    <w:name w:val="Текст2"/>
    <w:basedOn w:val="a9"/>
    <w:rPr>
      <w:rFonts w:ascii="ISOCPEUR" w:hAnsi="ISOCPEUR" w:cs="ISOCPEUR"/>
      <w:sz w:val="20"/>
      <w:szCs w:val="20"/>
    </w:rPr>
  </w:style>
  <w:style w:type="paragraph" w:customStyle="1" w:styleId="1ff3">
    <w:name w:val="Стиль1"/>
    <w:basedOn w:val="a9"/>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9"/>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9"/>
    <w:pPr>
      <w:overflowPunct w:val="0"/>
      <w:autoSpaceDE w:val="0"/>
      <w:jc w:val="center"/>
      <w:textAlignment w:val="baseline"/>
    </w:pPr>
    <w:rPr>
      <w:rFonts w:ascii="OpenSymbol" w:hAnsi="OpenSymbol" w:cs="OpenSymbol"/>
      <w:b/>
      <w:sz w:val="16"/>
      <w:szCs w:val="16"/>
    </w:rPr>
  </w:style>
  <w:style w:type="paragraph" w:customStyle="1" w:styleId="TabZag">
    <w:name w:val="Tab Zag"/>
    <w:basedOn w:val="a9"/>
    <w:pPr>
      <w:overflowPunct w:val="0"/>
      <w:autoSpaceDE w:val="0"/>
      <w:spacing w:before="120" w:after="120"/>
      <w:jc w:val="center"/>
      <w:textAlignment w:val="baseline"/>
    </w:pPr>
    <w:rPr>
      <w:rFonts w:ascii="OpenSymbol" w:hAnsi="OpenSymbol" w:cs="OpenSymbol"/>
      <w:b/>
      <w:caps/>
      <w:sz w:val="18"/>
      <w:szCs w:val="18"/>
    </w:rPr>
  </w:style>
  <w:style w:type="paragraph" w:styleId="affffffff2">
    <w:name w:val="TOC Heading"/>
    <w:basedOn w:val="1"/>
    <w:next w:val="a9"/>
    <w:uiPriority w:val="39"/>
    <w:qFormat/>
    <w:pPr>
      <w:widowControl w:val="0"/>
      <w:numPr>
        <w:numId w:val="0"/>
      </w:numPr>
      <w:spacing w:line="360" w:lineRule="auto"/>
      <w:ind w:firstLine="567"/>
      <w:jc w:val="both"/>
    </w:pPr>
  </w:style>
  <w:style w:type="paragraph" w:customStyle="1" w:styleId="2ff2">
    <w:name w:val="Схема документа2"/>
    <w:basedOn w:val="a9"/>
    <w:pPr>
      <w:widowControl w:val="0"/>
      <w:spacing w:line="360" w:lineRule="auto"/>
      <w:ind w:firstLine="567"/>
      <w:jc w:val="both"/>
    </w:pPr>
    <w:rPr>
      <w:rFonts w:ascii="Helvetica" w:hAnsi="Helvetica" w:cs="Helvetica"/>
      <w:sz w:val="16"/>
      <w:szCs w:val="16"/>
    </w:rPr>
  </w:style>
  <w:style w:type="paragraph" w:styleId="affffffff3">
    <w:name w:val="endnote text"/>
    <w:basedOn w:val="a9"/>
    <w:pPr>
      <w:widowControl w:val="0"/>
      <w:spacing w:line="360" w:lineRule="auto"/>
      <w:ind w:firstLine="567"/>
      <w:jc w:val="both"/>
    </w:pPr>
    <w:rPr>
      <w:sz w:val="20"/>
      <w:szCs w:val="20"/>
    </w:rPr>
  </w:style>
  <w:style w:type="paragraph" w:customStyle="1" w:styleId="font5">
    <w:name w:val="font5"/>
    <w:basedOn w:val="a9"/>
    <w:pPr>
      <w:spacing w:before="280" w:after="280"/>
    </w:pPr>
    <w:rPr>
      <w:sz w:val="28"/>
      <w:szCs w:val="28"/>
    </w:rPr>
  </w:style>
  <w:style w:type="paragraph" w:customStyle="1" w:styleId="font6">
    <w:name w:val="font6"/>
    <w:basedOn w:val="a9"/>
    <w:pPr>
      <w:spacing w:before="280" w:after="280"/>
    </w:pPr>
    <w:rPr>
      <w:b/>
      <w:bCs/>
      <w:sz w:val="28"/>
      <w:szCs w:val="28"/>
    </w:rPr>
  </w:style>
  <w:style w:type="paragraph" w:customStyle="1" w:styleId="font7">
    <w:name w:val="font7"/>
    <w:basedOn w:val="a9"/>
    <w:pPr>
      <w:spacing w:before="280" w:after="280"/>
    </w:pPr>
    <w:rPr>
      <w:color w:val="333333"/>
      <w:sz w:val="28"/>
      <w:szCs w:val="28"/>
    </w:rPr>
  </w:style>
  <w:style w:type="paragraph" w:customStyle="1" w:styleId="font8">
    <w:name w:val="font8"/>
    <w:basedOn w:val="a9"/>
    <w:pPr>
      <w:spacing w:before="280" w:after="280"/>
    </w:pPr>
    <w:rPr>
      <w:color w:val="000000"/>
      <w:sz w:val="28"/>
      <w:szCs w:val="28"/>
    </w:rPr>
  </w:style>
  <w:style w:type="paragraph" w:customStyle="1" w:styleId="xl65">
    <w:name w:val="xl65"/>
    <w:basedOn w:val="a9"/>
    <w:pPr>
      <w:spacing w:before="280" w:after="280"/>
      <w:jc w:val="both"/>
    </w:pPr>
    <w:rPr>
      <w:b/>
      <w:bCs/>
      <w:sz w:val="28"/>
      <w:szCs w:val="28"/>
    </w:rPr>
  </w:style>
  <w:style w:type="paragraph" w:customStyle="1" w:styleId="xl66">
    <w:name w:val="xl66"/>
    <w:basedOn w:val="a9"/>
    <w:pPr>
      <w:spacing w:before="280" w:after="280"/>
      <w:jc w:val="both"/>
    </w:pPr>
    <w:rPr>
      <w:sz w:val="28"/>
      <w:szCs w:val="28"/>
    </w:rPr>
  </w:style>
  <w:style w:type="paragraph" w:customStyle="1" w:styleId="xl67">
    <w:name w:val="xl67"/>
    <w:basedOn w:val="a9"/>
    <w:pPr>
      <w:spacing w:before="280" w:after="280"/>
    </w:pPr>
    <w:rPr>
      <w:b/>
      <w:bCs/>
      <w:color w:val="000000"/>
      <w:sz w:val="28"/>
      <w:szCs w:val="28"/>
    </w:rPr>
  </w:style>
  <w:style w:type="paragraph" w:customStyle="1" w:styleId="xl68">
    <w:name w:val="xl68"/>
    <w:basedOn w:val="a9"/>
    <w:pPr>
      <w:spacing w:before="280" w:after="280"/>
      <w:jc w:val="both"/>
    </w:pPr>
    <w:rPr>
      <w:b/>
      <w:bCs/>
      <w:color w:val="000000"/>
      <w:sz w:val="28"/>
      <w:szCs w:val="28"/>
    </w:rPr>
  </w:style>
  <w:style w:type="paragraph" w:customStyle="1" w:styleId="xl69">
    <w:name w:val="xl69"/>
    <w:basedOn w:val="a9"/>
    <w:pPr>
      <w:spacing w:before="280" w:after="280"/>
      <w:jc w:val="both"/>
    </w:pPr>
    <w:rPr>
      <w:color w:val="333333"/>
      <w:sz w:val="28"/>
      <w:szCs w:val="28"/>
    </w:rPr>
  </w:style>
  <w:style w:type="paragraph" w:customStyle="1" w:styleId="xl70">
    <w:name w:val="xl70"/>
    <w:basedOn w:val="a9"/>
    <w:pPr>
      <w:spacing w:before="280" w:after="280"/>
      <w:jc w:val="both"/>
    </w:pPr>
    <w:rPr>
      <w:b/>
      <w:bCs/>
      <w:color w:val="333333"/>
      <w:sz w:val="28"/>
      <w:szCs w:val="28"/>
    </w:rPr>
  </w:style>
  <w:style w:type="paragraph" w:customStyle="1" w:styleId="xl71">
    <w:name w:val="xl71"/>
    <w:basedOn w:val="a9"/>
    <w:pPr>
      <w:spacing w:before="280" w:after="280"/>
    </w:pPr>
    <w:rPr>
      <w:sz w:val="28"/>
      <w:szCs w:val="28"/>
    </w:rPr>
  </w:style>
  <w:style w:type="paragraph" w:customStyle="1" w:styleId="xl72">
    <w:name w:val="xl72"/>
    <w:basedOn w:val="a9"/>
    <w:pPr>
      <w:spacing w:before="280" w:after="280"/>
      <w:jc w:val="both"/>
    </w:pPr>
    <w:rPr>
      <w:sz w:val="28"/>
      <w:szCs w:val="28"/>
    </w:rPr>
  </w:style>
  <w:style w:type="paragraph" w:styleId="affffffff4">
    <w:name w:val="Balloon Text"/>
    <w:basedOn w:val="a9"/>
    <w:link w:val="1ff4"/>
    <w:pPr>
      <w:widowControl w:val="0"/>
      <w:ind w:firstLine="567"/>
      <w:jc w:val="both"/>
    </w:pPr>
    <w:rPr>
      <w:rFonts w:ascii="Helvetica" w:hAnsi="Helvetica" w:cs="Helvetica"/>
      <w:sz w:val="16"/>
      <w:szCs w:val="16"/>
    </w:rPr>
  </w:style>
  <w:style w:type="paragraph" w:styleId="affffffff5">
    <w:name w:val="Bibliography"/>
    <w:basedOn w:val="a9"/>
    <w:next w:val="a9"/>
    <w:pPr>
      <w:widowControl w:val="0"/>
      <w:spacing w:line="360" w:lineRule="auto"/>
      <w:ind w:firstLine="567"/>
      <w:jc w:val="both"/>
    </w:pPr>
    <w:rPr>
      <w:sz w:val="28"/>
      <w:szCs w:val="20"/>
    </w:rPr>
  </w:style>
  <w:style w:type="paragraph" w:styleId="affffffff6">
    <w:name w:val="List Paragraph"/>
    <w:basedOn w:val="a9"/>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9"/>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9"/>
    <w:pPr>
      <w:spacing w:before="280" w:after="280"/>
    </w:pPr>
    <w:rPr>
      <w:i/>
      <w:iCs/>
      <w:sz w:val="28"/>
      <w:szCs w:val="28"/>
    </w:rPr>
  </w:style>
  <w:style w:type="paragraph" w:customStyle="1" w:styleId="font10">
    <w:name w:val="font10"/>
    <w:basedOn w:val="a9"/>
    <w:pPr>
      <w:spacing w:before="280" w:after="280"/>
    </w:pPr>
    <w:rPr>
      <w:b/>
      <w:bCs/>
      <w:i/>
      <w:iCs/>
      <w:sz w:val="28"/>
      <w:szCs w:val="28"/>
    </w:rPr>
  </w:style>
  <w:style w:type="paragraph" w:customStyle="1" w:styleId="font11">
    <w:name w:val="font11"/>
    <w:basedOn w:val="a9"/>
    <w:pPr>
      <w:spacing w:before="280" w:after="280"/>
    </w:pPr>
    <w:rPr>
      <w:i/>
      <w:iCs/>
      <w:color w:val="000000"/>
      <w:sz w:val="28"/>
      <w:szCs w:val="28"/>
    </w:rPr>
  </w:style>
  <w:style w:type="paragraph" w:customStyle="1" w:styleId="font12">
    <w:name w:val="font12"/>
    <w:basedOn w:val="a9"/>
    <w:pPr>
      <w:spacing w:before="280" w:after="280"/>
    </w:pPr>
    <w:rPr>
      <w:b/>
      <w:bCs/>
      <w:i/>
      <w:iCs/>
      <w:color w:val="000000"/>
      <w:sz w:val="28"/>
      <w:szCs w:val="28"/>
    </w:rPr>
  </w:style>
  <w:style w:type="paragraph" w:customStyle="1" w:styleId="xl63">
    <w:name w:val="xl63"/>
    <w:basedOn w:val="a9"/>
    <w:pPr>
      <w:spacing w:before="280" w:after="280"/>
      <w:jc w:val="both"/>
    </w:pPr>
    <w:rPr>
      <w:b/>
      <w:bCs/>
      <w:sz w:val="28"/>
      <w:szCs w:val="28"/>
    </w:rPr>
  </w:style>
  <w:style w:type="paragraph" w:customStyle="1" w:styleId="xl64">
    <w:name w:val="xl64"/>
    <w:basedOn w:val="a9"/>
    <w:pPr>
      <w:spacing w:before="280" w:after="280"/>
      <w:jc w:val="both"/>
    </w:pPr>
    <w:rPr>
      <w:sz w:val="28"/>
      <w:szCs w:val="28"/>
    </w:rPr>
  </w:style>
  <w:style w:type="paragraph" w:customStyle="1" w:styleId="xl73">
    <w:name w:val="xl73"/>
    <w:basedOn w:val="a9"/>
    <w:pPr>
      <w:spacing w:before="280" w:after="280"/>
    </w:pPr>
    <w:rPr>
      <w:i/>
      <w:iCs/>
      <w:sz w:val="28"/>
      <w:szCs w:val="28"/>
    </w:rPr>
  </w:style>
  <w:style w:type="paragraph" w:customStyle="1" w:styleId="xl74">
    <w:name w:val="xl74"/>
    <w:basedOn w:val="a9"/>
    <w:pPr>
      <w:spacing w:before="280" w:after="280"/>
      <w:jc w:val="both"/>
    </w:pPr>
    <w:rPr>
      <w:b/>
      <w:bCs/>
      <w:i/>
      <w:iCs/>
      <w:sz w:val="28"/>
      <w:szCs w:val="28"/>
    </w:rPr>
  </w:style>
  <w:style w:type="paragraph" w:customStyle="1" w:styleId="xl75">
    <w:name w:val="xl75"/>
    <w:basedOn w:val="a9"/>
    <w:pPr>
      <w:spacing w:before="280" w:after="280"/>
      <w:jc w:val="both"/>
    </w:pPr>
    <w:rPr>
      <w:i/>
      <w:iCs/>
      <w:sz w:val="28"/>
      <w:szCs w:val="28"/>
    </w:rPr>
  </w:style>
  <w:style w:type="paragraph" w:customStyle="1" w:styleId="xl76">
    <w:name w:val="xl76"/>
    <w:basedOn w:val="a9"/>
    <w:pPr>
      <w:spacing w:before="280" w:after="280"/>
    </w:pPr>
    <w:rPr>
      <w:b/>
      <w:bCs/>
      <w:color w:val="000000"/>
      <w:sz w:val="28"/>
      <w:szCs w:val="28"/>
    </w:rPr>
  </w:style>
  <w:style w:type="paragraph" w:customStyle="1" w:styleId="BodyText21">
    <w:name w:val="Body Text 21"/>
    <w:basedOn w:val="a9"/>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9"/>
    <w:rPr>
      <w:sz w:val="20"/>
      <w:szCs w:val="20"/>
    </w:rPr>
  </w:style>
  <w:style w:type="paragraph" w:styleId="affffffff7">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9">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9"/>
    <w:pPr>
      <w:spacing w:after="120"/>
      <w:ind w:left="849"/>
    </w:pPr>
    <w:rPr>
      <w:sz w:val="20"/>
      <w:szCs w:val="20"/>
    </w:rPr>
  </w:style>
  <w:style w:type="paragraph" w:customStyle="1" w:styleId="affffffffb">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9"/>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9"/>
    <w:pPr>
      <w:ind w:firstLine="600"/>
      <w:jc w:val="both"/>
    </w:pPr>
  </w:style>
  <w:style w:type="paragraph" w:customStyle="1" w:styleId="affffffffc">
    <w:name w:val="Знак Знак Знак Знак Знак Знак"/>
    <w:basedOn w:val="a9"/>
    <w:rPr>
      <w:rFonts w:ascii="MS Reference Specialty" w:hAnsi="MS Reference Specialty" w:cs="MS Reference Specialty"/>
      <w:sz w:val="20"/>
      <w:szCs w:val="20"/>
      <w:lang w:val="en-US"/>
    </w:rPr>
  </w:style>
  <w:style w:type="paragraph" w:customStyle="1" w:styleId="MainStyle">
    <w:name w:val="MainStyle"/>
    <w:basedOn w:val="a9"/>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9"/>
    <w:pPr>
      <w:spacing w:line="360" w:lineRule="auto"/>
      <w:jc w:val="center"/>
    </w:pPr>
    <w:rPr>
      <w:caps/>
      <w:sz w:val="28"/>
      <w:szCs w:val="20"/>
    </w:rPr>
  </w:style>
  <w:style w:type="paragraph" w:customStyle="1" w:styleId="affffffffd">
    <w:name w:val="текст"/>
    <w:basedOn w:val="a9"/>
    <w:pPr>
      <w:spacing w:line="360" w:lineRule="auto"/>
      <w:ind w:firstLine="709"/>
      <w:jc w:val="both"/>
    </w:pPr>
    <w:rPr>
      <w:sz w:val="28"/>
      <w:szCs w:val="20"/>
    </w:rPr>
  </w:style>
  <w:style w:type="paragraph" w:customStyle="1" w:styleId="affffffffe">
    <w:name w:val="ТаблицаСтроки"/>
    <w:basedOn w:val="a9"/>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e"/>
  </w:style>
  <w:style w:type="paragraph" w:customStyle="1" w:styleId="afffffffff">
    <w:name w:val="ОбычнАбзац"/>
    <w:basedOn w:val="a9"/>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e"/>
    <w:pPr>
      <w:ind w:left="284"/>
    </w:pPr>
    <w:rPr>
      <w:szCs w:val="20"/>
    </w:rPr>
  </w:style>
  <w:style w:type="paragraph" w:customStyle="1" w:styleId="afffffffff0">
    <w:name w:val="ТаблицаСодержание"/>
    <w:basedOn w:val="a9"/>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0"/>
    <w:pPr>
      <w:jc w:val="both"/>
    </w:pPr>
    <w:rPr>
      <w:szCs w:val="20"/>
    </w:rPr>
  </w:style>
  <w:style w:type="paragraph" w:customStyle="1" w:styleId="afffffffff1">
    <w:name w:val="ТаблицаЗаголовок"/>
    <w:basedOn w:val="a9"/>
    <w:pPr>
      <w:keepNext/>
      <w:widowControl w:val="0"/>
      <w:shd w:val="clear" w:color="auto" w:fill="FFFFFF"/>
      <w:autoSpaceDE w:val="0"/>
      <w:spacing w:before="40" w:after="40"/>
      <w:jc w:val="center"/>
    </w:pPr>
    <w:rPr>
      <w:color w:val="000000"/>
      <w:sz w:val="26"/>
      <w:szCs w:val="26"/>
    </w:rPr>
  </w:style>
  <w:style w:type="paragraph" w:customStyle="1" w:styleId="afffffffff2">
    <w:name w:val="ТаблицаНазвание"/>
    <w:basedOn w:val="a9"/>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3">
    <w:name w:val="ТаблицаНомер"/>
    <w:basedOn w:val="a9"/>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4">
    <w:name w:val="ПодписьРис"/>
    <w:basedOn w:val="a9"/>
    <w:pPr>
      <w:widowControl w:val="0"/>
      <w:autoSpaceDE w:val="0"/>
      <w:spacing w:before="120" w:after="240" w:line="288" w:lineRule="auto"/>
      <w:jc w:val="center"/>
    </w:pPr>
    <w:rPr>
      <w:sz w:val="28"/>
      <w:szCs w:val="26"/>
    </w:rPr>
  </w:style>
  <w:style w:type="paragraph" w:customStyle="1" w:styleId="afffffffff5">
    <w:name w:val="ТекстНадписи"/>
    <w:basedOn w:val="a9"/>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9"/>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1"/>
  </w:style>
  <w:style w:type="paragraph" w:customStyle="1" w:styleId="146">
    <w:name w:val="Стиль ТаблицаЗаголовок + 14 пт По ширине"/>
    <w:basedOn w:val="afffffffff1"/>
    <w:pPr>
      <w:jc w:val="both"/>
    </w:pPr>
    <w:rPr>
      <w:szCs w:val="20"/>
    </w:rPr>
  </w:style>
  <w:style w:type="paragraph" w:customStyle="1" w:styleId="afffffffff6">
    <w:name w:val="Знак"/>
    <w:basedOn w:val="a9"/>
    <w:rPr>
      <w:rFonts w:ascii="MS Reference Specialty" w:hAnsi="MS Reference Specialty" w:cs="MS Reference Specialty"/>
      <w:sz w:val="20"/>
      <w:szCs w:val="20"/>
      <w:lang w:val="en-US"/>
    </w:rPr>
  </w:style>
  <w:style w:type="paragraph" w:customStyle="1" w:styleId="313">
    <w:name w:val="Основной текст 31"/>
    <w:basedOn w:val="a9"/>
    <w:pPr>
      <w:jc w:val="both"/>
    </w:pPr>
    <w:rPr>
      <w:rFonts w:ascii="OpenSymbol" w:hAnsi="OpenSymbol" w:cs="OpenSymbol"/>
      <w:sz w:val="26"/>
      <w:szCs w:val="20"/>
    </w:rPr>
  </w:style>
  <w:style w:type="paragraph" w:customStyle="1" w:styleId="213">
    <w:name w:val="Основной текст 21"/>
    <w:basedOn w:val="a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9"/>
    <w:next w:val="a9"/>
    <w:pPr>
      <w:ind w:left="720"/>
    </w:pPr>
  </w:style>
  <w:style w:type="paragraph" w:customStyle="1" w:styleId="1ff8">
    <w:name w:val="Обычный отступ1"/>
    <w:basedOn w:val="a9"/>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9"/>
    <w:pPr>
      <w:numPr>
        <w:ilvl w:val="0"/>
        <w:numId w:val="0"/>
      </w:numPr>
      <w:spacing w:after="240"/>
      <w:jc w:val="both"/>
    </w:pPr>
    <w:rPr>
      <w:rFonts w:ascii="Symbol" w:hAnsi="Symbol" w:cs="Symbol"/>
      <w:i w:val="0"/>
      <w:iCs w:val="0"/>
      <w:sz w:val="24"/>
      <w:szCs w:val="24"/>
    </w:rPr>
  </w:style>
  <w:style w:type="paragraph" w:customStyle="1" w:styleId="3f6">
    <w:name w:val="Уровень3"/>
    <w:basedOn w:val="31"/>
    <w:next w:val="a9"/>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9"/>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9"/>
    <w:pPr>
      <w:spacing w:after="160" w:line="240" w:lineRule="exact"/>
    </w:pPr>
    <w:rPr>
      <w:sz w:val="28"/>
      <w:szCs w:val="28"/>
      <w:lang w:val="en-US"/>
    </w:rPr>
  </w:style>
  <w:style w:type="paragraph" w:styleId="afffffffff7">
    <w:name w:val="No Spacing"/>
    <w:qFormat/>
    <w:pPr>
      <w:suppressAutoHyphens/>
    </w:pPr>
    <w:rPr>
      <w:rFonts w:ascii="IzhTitl" w:eastAsia="Garamond" w:hAnsi="IzhTitl" w:cs="IzhTitl"/>
      <w:sz w:val="22"/>
      <w:szCs w:val="22"/>
      <w:lang w:eastAsia="ar-SA"/>
    </w:rPr>
  </w:style>
  <w:style w:type="paragraph" w:customStyle="1" w:styleId="afffffffff8">
    <w:name w:val="Знак Знак Знак Знак"/>
    <w:basedOn w:val="a9"/>
    <w:pPr>
      <w:pageBreakBefore/>
      <w:spacing w:after="160" w:line="360" w:lineRule="auto"/>
    </w:pPr>
    <w:rPr>
      <w:rFonts w:ascii="Mincho" w:hAnsi="Mincho" w:cs="Mincho"/>
      <w:sz w:val="28"/>
      <w:szCs w:val="28"/>
      <w:lang w:val="en-US"/>
    </w:rPr>
  </w:style>
  <w:style w:type="paragraph" w:customStyle="1" w:styleId="117">
    <w:name w:val="Абзац списка11"/>
    <w:basedOn w:val="a9"/>
    <w:pPr>
      <w:ind w:left="720"/>
    </w:pPr>
  </w:style>
  <w:style w:type="paragraph" w:customStyle="1" w:styleId="mb12">
    <w:name w:val="mb12"/>
    <w:basedOn w:val="a9"/>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9"/>
    <w:pPr>
      <w:widowControl w:val="0"/>
      <w:autoSpaceDE w:val="0"/>
      <w:jc w:val="both"/>
    </w:pPr>
    <w:rPr>
      <w:rFonts w:ascii="Helvetica" w:hAnsi="Helvetica" w:cs="Helvetica"/>
    </w:rPr>
  </w:style>
  <w:style w:type="paragraph" w:customStyle="1" w:styleId="1ffb">
    <w:name w:val="Знак Знак1 Знак"/>
    <w:basedOn w:val="a9"/>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9"/>
    <w:pPr>
      <w:spacing w:before="280" w:after="280"/>
    </w:pPr>
  </w:style>
  <w:style w:type="paragraph" w:customStyle="1" w:styleId="Style6">
    <w:name w:val="Style6"/>
    <w:basedOn w:val="a9"/>
    <w:pPr>
      <w:widowControl w:val="0"/>
      <w:autoSpaceDE w:val="0"/>
      <w:spacing w:line="173" w:lineRule="exact"/>
      <w:ind w:firstLine="6821"/>
    </w:pPr>
  </w:style>
  <w:style w:type="paragraph" w:customStyle="1" w:styleId="1ffc">
    <w:name w:val="Знак1 Знак Знак Знак"/>
    <w:basedOn w:val="a9"/>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9"/>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9"/>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9"/>
    <w:pPr>
      <w:shd w:val="clear" w:color="auto" w:fill="FFFFFF"/>
      <w:spacing w:line="0" w:lineRule="atLeast"/>
    </w:pPr>
    <w:rPr>
      <w:sz w:val="20"/>
      <w:szCs w:val="20"/>
    </w:rPr>
  </w:style>
  <w:style w:type="paragraph" w:customStyle="1" w:styleId="85">
    <w:name w:val="Основной текст (8)"/>
    <w:basedOn w:val="a9"/>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9"/>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9"/>
    <w:pPr>
      <w:spacing w:line="360" w:lineRule="auto"/>
      <w:ind w:firstLine="720"/>
      <w:jc w:val="both"/>
    </w:pPr>
    <w:rPr>
      <w:sz w:val="28"/>
    </w:rPr>
  </w:style>
  <w:style w:type="paragraph" w:customStyle="1" w:styleId="103">
    <w:name w:val="Стиль Рисунок + 10 пт Знак Знак"/>
    <w:basedOn w:val="a9"/>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9"/>
    <w:pPr>
      <w:keepNext/>
      <w:numPr>
        <w:numId w:val="19"/>
      </w:numPr>
      <w:spacing w:after="20"/>
      <w:jc w:val="right"/>
    </w:pPr>
    <w:rPr>
      <w:b/>
    </w:rPr>
  </w:style>
  <w:style w:type="paragraph" w:customStyle="1" w:styleId="distable">
    <w:name w:val="Стиль dis_table + По ширине"/>
    <w:basedOn w:val="a9"/>
    <w:rPr>
      <w:b/>
      <w:bCs/>
      <w:szCs w:val="20"/>
    </w:rPr>
  </w:style>
  <w:style w:type="paragraph" w:customStyle="1" w:styleId="104">
    <w:name w:val="Стиль Рисунок + 10 пт"/>
    <w:basedOn w:val="a9"/>
    <w:pPr>
      <w:tabs>
        <w:tab w:val="left" w:pos="964"/>
      </w:tabs>
      <w:spacing w:before="120"/>
      <w:ind w:left="360"/>
      <w:jc w:val="center"/>
    </w:pPr>
    <w:rPr>
      <w:rFonts w:ascii="OpenSymbol" w:hAnsi="OpenSymbol" w:cs="OpenSymbol"/>
      <w:b/>
      <w:color w:val="000000"/>
      <w:szCs w:val="22"/>
    </w:rPr>
  </w:style>
  <w:style w:type="paragraph" w:customStyle="1" w:styleId="a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a">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9"/>
    <w:pPr>
      <w:spacing w:before="280" w:after="115"/>
    </w:pPr>
    <w:rPr>
      <w:color w:val="000000"/>
      <w:sz w:val="20"/>
      <w:szCs w:val="20"/>
    </w:rPr>
  </w:style>
  <w:style w:type="paragraph" w:customStyle="1" w:styleId="Style3">
    <w:name w:val="Style3"/>
    <w:basedOn w:val="a9"/>
    <w:pPr>
      <w:widowControl w:val="0"/>
      <w:autoSpaceDE w:val="0"/>
      <w:spacing w:line="288" w:lineRule="exact"/>
    </w:pPr>
  </w:style>
  <w:style w:type="paragraph" w:customStyle="1" w:styleId="consnormal0">
    <w:name w:val="consnormal"/>
    <w:basedOn w:val="a9"/>
    <w:pPr>
      <w:spacing w:before="280" w:after="280" w:line="360" w:lineRule="auto"/>
      <w:ind w:firstLine="709"/>
      <w:jc w:val="both"/>
    </w:pPr>
    <w:rPr>
      <w:color w:val="000000"/>
      <w:sz w:val="28"/>
    </w:rPr>
  </w:style>
  <w:style w:type="paragraph" w:customStyle="1" w:styleId="afffffffffb">
    <w:name w:val="Готовый"/>
    <w:basedOn w:val="a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c">
    <w:name w:val="Диссертация"/>
    <w:basedOn w:val="a9"/>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9"/>
    <w:pPr>
      <w:spacing w:after="160" w:line="240" w:lineRule="exact"/>
    </w:pPr>
    <w:rPr>
      <w:sz w:val="28"/>
      <w:szCs w:val="20"/>
      <w:lang w:val="en-US"/>
    </w:rPr>
  </w:style>
  <w:style w:type="paragraph" w:styleId="HTMLa">
    <w:name w:val="HTML Address"/>
    <w:basedOn w:val="a9"/>
    <w:rPr>
      <w:i/>
      <w:iCs/>
    </w:rPr>
  </w:style>
  <w:style w:type="paragraph" w:customStyle="1" w:styleId="315">
    <w:name w:val="Основной текст с отступом 31"/>
    <w:basedOn w:val="a9"/>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basedOn w:val="a9"/>
    <w:pPr>
      <w:spacing w:before="280" w:after="280"/>
    </w:pPr>
    <w:rPr>
      <w:rFonts w:ascii="OpenSymbol" w:eastAsia="OpenSymbol" w:hAnsi="OpenSymbol" w:cs="OpenSymbol"/>
    </w:rPr>
  </w:style>
  <w:style w:type="paragraph" w:customStyle="1" w:styleId="1ffe">
    <w:name w:val="1"/>
    <w:basedOn w:val="a9"/>
    <w:pPr>
      <w:spacing w:before="280" w:after="280"/>
    </w:pPr>
    <w:rPr>
      <w:rFonts w:ascii="OpenSymbol" w:eastAsia="OpenSymbol" w:hAnsi="OpenSymbol" w:cs="OpenSymbol"/>
    </w:rPr>
  </w:style>
  <w:style w:type="paragraph" w:customStyle="1" w:styleId="fr51">
    <w:name w:val="fr5"/>
    <w:basedOn w:val="a9"/>
    <w:pPr>
      <w:spacing w:before="280" w:after="280"/>
    </w:pPr>
    <w:rPr>
      <w:rFonts w:ascii="OpenSymbol" w:eastAsia="OpenSymbol" w:hAnsi="OpenSymbol" w:cs="OpenSymbol"/>
    </w:rPr>
  </w:style>
  <w:style w:type="paragraph" w:customStyle="1" w:styleId="322">
    <w:name w:val="Основной текст с отступом 32"/>
    <w:basedOn w:val="a9"/>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d">
    <w:name w:val="Таблица"/>
    <w:basedOn w:val="a9"/>
    <w:pPr>
      <w:keepNext/>
      <w:spacing w:before="160" w:after="120"/>
      <w:ind w:left="964" w:hanging="964"/>
    </w:pPr>
    <w:rPr>
      <w:rFonts w:eastAsia="Impact"/>
      <w:sz w:val="18"/>
    </w:rPr>
  </w:style>
  <w:style w:type="paragraph" w:customStyle="1" w:styleId="afffffffffe">
    <w:name w:val="Обычный вправо"/>
    <w:basedOn w:val="a9"/>
    <w:pPr>
      <w:jc w:val="right"/>
    </w:pPr>
    <w:rPr>
      <w:rFonts w:eastAsia="Impact"/>
      <w:sz w:val="20"/>
      <w:szCs w:val="20"/>
    </w:rPr>
  </w:style>
  <w:style w:type="paragraph" w:customStyle="1" w:styleId="affffffffff">
    <w:name w:val="Специальность"/>
    <w:basedOn w:val="a9"/>
    <w:pPr>
      <w:jc w:val="center"/>
    </w:pPr>
    <w:rPr>
      <w:rFonts w:eastAsia="Impact"/>
      <w:sz w:val="20"/>
    </w:rPr>
  </w:style>
  <w:style w:type="paragraph" w:customStyle="1" w:styleId="affffffffff0">
    <w:name w:val="Кафедра"/>
    <w:basedOn w:val="affffffffff"/>
    <w:pPr>
      <w:keepNext/>
    </w:pPr>
    <w:rPr>
      <w:sz w:val="18"/>
    </w:rPr>
  </w:style>
  <w:style w:type="paragraph" w:customStyle="1" w:styleId="0">
    <w:name w:val="Обычный+0"/>
    <w:basedOn w:val="a9"/>
    <w:pPr>
      <w:ind w:firstLine="567"/>
      <w:jc w:val="both"/>
    </w:pPr>
    <w:rPr>
      <w:rFonts w:eastAsia="Impact"/>
      <w:spacing w:val="-1"/>
      <w:sz w:val="20"/>
      <w:szCs w:val="20"/>
    </w:rPr>
  </w:style>
  <w:style w:type="paragraph" w:customStyle="1" w:styleId="affffffffff1">
    <w:name w:val="Обычный без отступа"/>
    <w:basedOn w:val="a9"/>
    <w:pPr>
      <w:jc w:val="both"/>
    </w:pPr>
    <w:rPr>
      <w:rFonts w:eastAsia="Impact"/>
      <w:sz w:val="20"/>
      <w:szCs w:val="20"/>
    </w:rPr>
  </w:style>
  <w:style w:type="paragraph" w:customStyle="1" w:styleId="affffffffff2">
    <w:name w:val="Ученый секретарь"/>
    <w:basedOn w:val="affffffffff1"/>
    <w:pPr>
      <w:tabs>
        <w:tab w:val="right" w:pos="6124"/>
      </w:tabs>
      <w:jc w:val="left"/>
    </w:pPr>
    <w:rPr>
      <w:sz w:val="18"/>
    </w:rPr>
  </w:style>
  <w:style w:type="paragraph" w:customStyle="1" w:styleId="Style29">
    <w:name w:val="Style29"/>
    <w:basedOn w:val="a9"/>
    <w:pPr>
      <w:widowControl w:val="0"/>
      <w:autoSpaceDE w:val="0"/>
      <w:spacing w:line="470" w:lineRule="exact"/>
      <w:ind w:firstLine="633"/>
      <w:jc w:val="both"/>
    </w:pPr>
    <w:rPr>
      <w:sz w:val="28"/>
    </w:rPr>
  </w:style>
  <w:style w:type="paragraph" w:customStyle="1" w:styleId="1fff">
    <w:name w:val="Абзац списка1"/>
    <w:basedOn w:val="a9"/>
    <w:uiPriority w:val="99"/>
    <w:pPr>
      <w:spacing w:after="200" w:line="276" w:lineRule="auto"/>
      <w:ind w:left="720"/>
    </w:pPr>
    <w:rPr>
      <w:rFonts w:ascii="IzhTitl" w:hAnsi="IzhTitl" w:cs="IzhTitl"/>
      <w:sz w:val="22"/>
      <w:szCs w:val="22"/>
      <w:lang w:val="en-US"/>
    </w:rPr>
  </w:style>
  <w:style w:type="paragraph" w:customStyle="1" w:styleId="Style9">
    <w:name w:val="Style9"/>
    <w:basedOn w:val="a9"/>
    <w:pPr>
      <w:widowControl w:val="0"/>
      <w:autoSpaceDE w:val="0"/>
      <w:spacing w:line="469" w:lineRule="exact"/>
      <w:ind w:firstLine="671"/>
      <w:jc w:val="both"/>
    </w:pPr>
    <w:rPr>
      <w:sz w:val="28"/>
    </w:rPr>
  </w:style>
  <w:style w:type="paragraph" w:customStyle="1" w:styleId="Style47">
    <w:name w:val="Style47"/>
    <w:basedOn w:val="a9"/>
    <w:pPr>
      <w:widowControl w:val="0"/>
      <w:autoSpaceDE w:val="0"/>
      <w:spacing w:line="280" w:lineRule="exact"/>
      <w:jc w:val="both"/>
    </w:pPr>
    <w:rPr>
      <w:sz w:val="28"/>
    </w:rPr>
  </w:style>
  <w:style w:type="paragraph" w:customStyle="1" w:styleId="Style32">
    <w:name w:val="Style32"/>
    <w:basedOn w:val="a9"/>
    <w:pPr>
      <w:widowControl w:val="0"/>
      <w:autoSpaceDE w:val="0"/>
      <w:spacing w:line="273" w:lineRule="exact"/>
    </w:pPr>
    <w:rPr>
      <w:sz w:val="28"/>
    </w:rPr>
  </w:style>
  <w:style w:type="paragraph" w:customStyle="1" w:styleId="Style46">
    <w:name w:val="Style46"/>
    <w:basedOn w:val="a9"/>
    <w:pPr>
      <w:widowControl w:val="0"/>
      <w:autoSpaceDE w:val="0"/>
    </w:pPr>
    <w:rPr>
      <w:sz w:val="28"/>
    </w:rPr>
  </w:style>
  <w:style w:type="paragraph" w:customStyle="1" w:styleId="Style48">
    <w:name w:val="Style48"/>
    <w:basedOn w:val="a9"/>
    <w:pPr>
      <w:widowControl w:val="0"/>
      <w:autoSpaceDE w:val="0"/>
      <w:spacing w:line="271" w:lineRule="exact"/>
      <w:ind w:firstLine="137"/>
    </w:pPr>
    <w:rPr>
      <w:sz w:val="28"/>
    </w:rPr>
  </w:style>
  <w:style w:type="paragraph" w:customStyle="1" w:styleId="Style45">
    <w:name w:val="Style45"/>
    <w:basedOn w:val="a9"/>
    <w:pPr>
      <w:widowControl w:val="0"/>
      <w:autoSpaceDE w:val="0"/>
      <w:spacing w:line="249" w:lineRule="exact"/>
      <w:jc w:val="center"/>
    </w:pPr>
    <w:rPr>
      <w:sz w:val="28"/>
    </w:rPr>
  </w:style>
  <w:style w:type="paragraph" w:customStyle="1" w:styleId="Style54">
    <w:name w:val="Style54"/>
    <w:basedOn w:val="a9"/>
    <w:pPr>
      <w:widowControl w:val="0"/>
      <w:autoSpaceDE w:val="0"/>
    </w:pPr>
    <w:rPr>
      <w:sz w:val="28"/>
    </w:rPr>
  </w:style>
  <w:style w:type="paragraph" w:customStyle="1" w:styleId="Style81">
    <w:name w:val="Style81"/>
    <w:basedOn w:val="a9"/>
    <w:pPr>
      <w:widowControl w:val="0"/>
      <w:autoSpaceDE w:val="0"/>
    </w:pPr>
    <w:rPr>
      <w:sz w:val="28"/>
    </w:rPr>
  </w:style>
  <w:style w:type="paragraph" w:customStyle="1" w:styleId="Style79">
    <w:name w:val="Style79"/>
    <w:basedOn w:val="a9"/>
    <w:pPr>
      <w:widowControl w:val="0"/>
      <w:autoSpaceDE w:val="0"/>
      <w:spacing w:line="479" w:lineRule="exact"/>
      <w:ind w:firstLine="345"/>
      <w:jc w:val="both"/>
    </w:pPr>
    <w:rPr>
      <w:sz w:val="28"/>
    </w:rPr>
  </w:style>
  <w:style w:type="paragraph" w:customStyle="1" w:styleId="subhead5">
    <w:name w:val="subhead5"/>
    <w:basedOn w:val="a9"/>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3">
    <w:name w:val="Диплом"/>
    <w:basedOn w:val="a9"/>
    <w:pPr>
      <w:spacing w:line="360" w:lineRule="auto"/>
      <w:ind w:firstLine="709"/>
      <w:jc w:val="both"/>
    </w:pPr>
    <w:rPr>
      <w:sz w:val="28"/>
      <w:szCs w:val="28"/>
    </w:rPr>
  </w:style>
  <w:style w:type="paragraph" w:customStyle="1" w:styleId="affffffffff4">
    <w:name w:val="Заголовок статьи"/>
    <w:basedOn w:val="a9"/>
    <w:next w:val="a9"/>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9"/>
    <w:pPr>
      <w:spacing w:before="120" w:after="120"/>
      <w:jc w:val="center"/>
    </w:pPr>
    <w:rPr>
      <w:rFonts w:ascii="Helvetica" w:hAnsi="Helvetica" w:cs="Helvetica"/>
      <w:b/>
      <w:sz w:val="32"/>
      <w:szCs w:val="28"/>
    </w:rPr>
  </w:style>
  <w:style w:type="paragraph" w:customStyle="1" w:styleId="affffffffff5">
    <w:name w:val="Тема"/>
    <w:basedOn w:val="a9"/>
    <w:next w:val="a9"/>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9"/>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6">
    <w:name w:val="Знак Знак Знак Знак Знак Знак Знак"/>
    <w:basedOn w:val="a9"/>
    <w:pPr>
      <w:spacing w:after="160" w:line="240" w:lineRule="exact"/>
    </w:pPr>
    <w:rPr>
      <w:sz w:val="20"/>
      <w:szCs w:val="20"/>
    </w:rPr>
  </w:style>
  <w:style w:type="paragraph" w:customStyle="1" w:styleId="text0">
    <w:name w:val="text"/>
    <w:basedOn w:val="a9"/>
    <w:pPr>
      <w:spacing w:before="280" w:after="280"/>
    </w:pPr>
    <w:rPr>
      <w:sz w:val="18"/>
      <w:szCs w:val="18"/>
    </w:rPr>
  </w:style>
  <w:style w:type="paragraph" w:customStyle="1" w:styleId="124">
    <w:name w:val="Знак Знак12"/>
    <w:basedOn w:val="a9"/>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9"/>
    <w:pPr>
      <w:spacing w:before="280" w:after="280"/>
    </w:pPr>
  </w:style>
  <w:style w:type="paragraph" w:customStyle="1" w:styleId="119">
    <w:name w:val="Знак Знак1 Знак Знак Знак Знак1"/>
    <w:basedOn w:val="a9"/>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9"/>
    <w:pPr>
      <w:spacing w:before="280" w:after="280"/>
    </w:pPr>
  </w:style>
  <w:style w:type="paragraph" w:customStyle="1" w:styleId="Normal-bullit">
    <w:name w:val="Normal-bullit"/>
    <w:basedOn w:val="a9"/>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9"/>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pPr>
      <w:spacing w:after="160" w:line="240" w:lineRule="exact"/>
    </w:pPr>
    <w:rPr>
      <w:sz w:val="28"/>
      <w:szCs w:val="20"/>
      <w:lang w:val="en-US"/>
    </w:rPr>
  </w:style>
  <w:style w:type="paragraph" w:customStyle="1" w:styleId="4f0">
    <w:name w:val="Знак4 Знак Знак"/>
    <w:basedOn w:val="a9"/>
    <w:rPr>
      <w:rFonts w:ascii="MS Reference Specialty" w:hAnsi="MS Reference Specialty" w:cs="MS Reference Specialty"/>
      <w:sz w:val="20"/>
      <w:szCs w:val="20"/>
      <w:lang w:val="en-US"/>
    </w:rPr>
  </w:style>
  <w:style w:type="paragraph" w:customStyle="1" w:styleId="2ffb">
    <w:name w:val="Знак2"/>
    <w:basedOn w:val="a9"/>
    <w:rPr>
      <w:rFonts w:ascii="MS Reference Specialty" w:hAnsi="MS Reference Specialty" w:cs="MS Reference Specialty"/>
      <w:sz w:val="20"/>
      <w:szCs w:val="20"/>
      <w:lang w:val="en-US"/>
    </w:rPr>
  </w:style>
  <w:style w:type="paragraph" w:customStyle="1" w:styleId="ConsTitle">
    <w:name w:val="ConsTitle"/>
    <w:basedOn w:val="a9"/>
    <w:pPr>
      <w:widowControl w:val="0"/>
      <w:autoSpaceDE w:val="0"/>
    </w:pPr>
    <w:rPr>
      <w:rFonts w:ascii="OpenSymbol" w:hAnsi="OpenSymbol" w:cs="OpenSymbol"/>
      <w:b/>
      <w:bCs/>
      <w:sz w:val="16"/>
      <w:szCs w:val="16"/>
    </w:rPr>
  </w:style>
  <w:style w:type="paragraph" w:customStyle="1" w:styleId="j">
    <w:name w:val="j"/>
    <w:basedOn w:val="a9"/>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9"/>
    <w:pPr>
      <w:numPr>
        <w:numId w:val="29"/>
      </w:numPr>
      <w:spacing w:line="360" w:lineRule="auto"/>
    </w:pPr>
    <w:rPr>
      <w:sz w:val="28"/>
      <w:szCs w:val="28"/>
    </w:rPr>
  </w:style>
  <w:style w:type="paragraph" w:styleId="86">
    <w:name w:val="toc 8"/>
    <w:basedOn w:val="a9"/>
    <w:next w:val="a9"/>
    <w:pPr>
      <w:ind w:left="1680"/>
    </w:pPr>
  </w:style>
  <w:style w:type="paragraph" w:customStyle="1" w:styleId="u">
    <w:name w:val="u"/>
    <w:basedOn w:val="a9"/>
    <w:pPr>
      <w:ind w:firstLine="390"/>
      <w:jc w:val="both"/>
    </w:pPr>
  </w:style>
  <w:style w:type="paragraph" w:customStyle="1" w:styleId="affffffffff8">
    <w:name w:val="#Основной Стиль"/>
    <w:basedOn w:val="a9"/>
    <w:pPr>
      <w:spacing w:line="360" w:lineRule="auto"/>
      <w:ind w:firstLine="720"/>
      <w:jc w:val="both"/>
    </w:pPr>
    <w:rPr>
      <w:sz w:val="28"/>
      <w:szCs w:val="20"/>
    </w:rPr>
  </w:style>
  <w:style w:type="paragraph" w:customStyle="1" w:styleId="1fff3">
    <w:name w:val="Красная строка1"/>
    <w:basedOn w:val="afffffff4"/>
    <w:pPr>
      <w:ind w:firstLine="210"/>
    </w:pPr>
    <w:rPr>
      <w:sz w:val="24"/>
    </w:rPr>
  </w:style>
  <w:style w:type="paragraph" w:customStyle="1" w:styleId="1fff4">
    <w:name w:val="Знак Знак Знак Знак1"/>
    <w:basedOn w:val="a9"/>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9"/>
    <w:pPr>
      <w:spacing w:after="240" w:line="360" w:lineRule="auto"/>
      <w:jc w:val="center"/>
    </w:pPr>
    <w:rPr>
      <w:b/>
      <w:sz w:val="32"/>
    </w:rPr>
  </w:style>
  <w:style w:type="paragraph" w:customStyle="1" w:styleId="affffffffff9">
    <w:name w:val="Содержимое таблицы"/>
    <w:basedOn w:val="a9"/>
    <w:pPr>
      <w:suppressLineNumbers/>
    </w:pPr>
    <w:rPr>
      <w:sz w:val="20"/>
      <w:szCs w:val="20"/>
    </w:rPr>
  </w:style>
  <w:style w:type="paragraph" w:customStyle="1" w:styleId="affffffffffa">
    <w:name w:val="Заголовок таблицы"/>
    <w:basedOn w:val="a9"/>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9"/>
    <w:pPr>
      <w:spacing w:after="160" w:line="240" w:lineRule="exact"/>
    </w:pPr>
    <w:rPr>
      <w:rFonts w:ascii="MS Reference Specialty" w:hAnsi="MS Reference Specialty" w:cs="MS Reference Specialty"/>
      <w:sz w:val="20"/>
      <w:szCs w:val="20"/>
      <w:lang w:val="en-US"/>
    </w:rPr>
  </w:style>
  <w:style w:type="paragraph" w:customStyle="1" w:styleId="par">
    <w:name w:val="par"/>
    <w:basedOn w:val="a9"/>
    <w:pPr>
      <w:spacing w:before="280" w:after="280"/>
    </w:pPr>
  </w:style>
  <w:style w:type="paragraph" w:customStyle="1" w:styleId="dt">
    <w:name w:val="dt"/>
    <w:basedOn w:val="a9"/>
    <w:pPr>
      <w:spacing w:before="280" w:after="280"/>
    </w:pPr>
  </w:style>
  <w:style w:type="paragraph" w:customStyle="1" w:styleId="affffffffffb">
    <w:name w:val="Текст в заданном формате"/>
    <w:basedOn w:val="a9"/>
    <w:pPr>
      <w:widowControl w:val="0"/>
    </w:pPr>
    <w:rPr>
      <w:rFonts w:ascii="ISOCPEUR" w:eastAsia="ISOCPEUR" w:hAnsi="ISOCPEUR" w:cs="ISOCPEUR"/>
      <w:sz w:val="20"/>
      <w:szCs w:val="20"/>
    </w:rPr>
  </w:style>
  <w:style w:type="paragraph" w:customStyle="1" w:styleId="1fff5">
    <w:name w:val="Нумерованный список 1"/>
    <w:basedOn w:val="afffffff4"/>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4"/>
    <w:pPr>
      <w:tabs>
        <w:tab w:val="left" w:pos="360"/>
      </w:tabs>
      <w:spacing w:after="0" w:line="360" w:lineRule="auto"/>
      <w:ind w:left="360" w:hanging="360"/>
      <w:jc w:val="both"/>
    </w:pPr>
    <w:rPr>
      <w:sz w:val="24"/>
      <w:szCs w:val="20"/>
    </w:rPr>
  </w:style>
  <w:style w:type="paragraph" w:customStyle="1" w:styleId="1fff7">
    <w:name w:val="Нумерованный список1"/>
    <w:basedOn w:val="a9"/>
    <w:pPr>
      <w:tabs>
        <w:tab w:val="left" w:pos="360"/>
      </w:tabs>
      <w:spacing w:line="360" w:lineRule="auto"/>
      <w:ind w:left="360" w:hanging="360"/>
      <w:jc w:val="both"/>
    </w:pPr>
    <w:rPr>
      <w:sz w:val="28"/>
      <w:szCs w:val="20"/>
    </w:rPr>
  </w:style>
  <w:style w:type="paragraph" w:customStyle="1" w:styleId="316">
    <w:name w:val="Нумерованный список 31"/>
    <w:basedOn w:val="a9"/>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9"/>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9"/>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9"/>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9"/>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9"/>
    <w:pPr>
      <w:spacing w:after="120"/>
    </w:pPr>
    <w:rPr>
      <w:rFonts w:ascii="MS Reference Specialty" w:hAnsi="MS Reference Specialty" w:cs="MS Reference Specialty"/>
      <w:b/>
      <w:bCs/>
    </w:rPr>
  </w:style>
  <w:style w:type="paragraph" w:customStyle="1" w:styleId="-3">
    <w:name w:val="Рис.-табл"/>
    <w:basedOn w:val="a9"/>
    <w:pPr>
      <w:jc w:val="center"/>
    </w:pPr>
    <w:rPr>
      <w:rFonts w:ascii="OpenSymbol" w:hAnsi="OpenSymbol" w:cs="OpenSymbol"/>
      <w:b/>
      <w:szCs w:val="16"/>
    </w:rPr>
  </w:style>
  <w:style w:type="paragraph" w:customStyle="1" w:styleId="2110">
    <w:name w:val="Основной текст 211"/>
    <w:basedOn w:val="a9"/>
    <w:pPr>
      <w:jc w:val="both"/>
    </w:pPr>
    <w:rPr>
      <w:sz w:val="28"/>
    </w:rPr>
  </w:style>
  <w:style w:type="paragraph" w:customStyle="1" w:styleId="affffffffffc">
    <w:name w:val="мой стиль"/>
    <w:basedOn w:val="250"/>
    <w:pPr>
      <w:widowControl/>
      <w:ind w:right="0" w:firstLine="709"/>
    </w:pPr>
    <w:rPr>
      <w:sz w:val="24"/>
      <w:szCs w:val="24"/>
    </w:rPr>
  </w:style>
  <w:style w:type="paragraph" w:customStyle="1" w:styleId="zz-4">
    <w:name w:val="zz-4+"/>
    <w:basedOn w:val="a9"/>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9"/>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9"/>
    <w:next w:val="a9"/>
    <w:pPr>
      <w:jc w:val="both"/>
    </w:pPr>
    <w:rPr>
      <w:rFonts w:ascii="OpenSymbol" w:hAnsi="OpenSymbol" w:cs="OpenSymbol"/>
      <w:szCs w:val="20"/>
    </w:rPr>
  </w:style>
  <w:style w:type="paragraph" w:customStyle="1" w:styleId="affffffffffd">
    <w:name w:val="Текст таблицы"/>
    <w:basedOn w:val="a9"/>
    <w:pPr>
      <w:spacing w:line="360" w:lineRule="auto"/>
      <w:jc w:val="both"/>
    </w:pPr>
    <w:rPr>
      <w:rFonts w:ascii="ISOCPEUR" w:hAnsi="ISOCPEUR" w:cs="ISOCPEUR"/>
      <w:bCs/>
      <w:sz w:val="16"/>
    </w:rPr>
  </w:style>
  <w:style w:type="paragraph" w:customStyle="1" w:styleId="affffffffffe">
    <w:name w:val="Текст таблицы центр"/>
    <w:basedOn w:val="affffffffffd"/>
    <w:pPr>
      <w:jc w:val="center"/>
    </w:pPr>
  </w:style>
  <w:style w:type="paragraph" w:customStyle="1" w:styleId="afffffffffff">
    <w:name w:val="Заголовок рисунка"/>
    <w:basedOn w:val="a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9"/>
    <w:pPr>
      <w:spacing w:before="280" w:after="280"/>
    </w:pPr>
    <w:rPr>
      <w:rFonts w:ascii="Helvetica" w:hAnsi="Helvetica" w:cs="Helvetica"/>
      <w:sz w:val="20"/>
      <w:szCs w:val="20"/>
      <w:lang w:val="en-US"/>
    </w:rPr>
  </w:style>
  <w:style w:type="paragraph" w:customStyle="1" w:styleId="afffffffffff0">
    <w:name w:val="Знак Знак Знак Знак Знак Знак Знак Знак Знак Знак Знак Знак Знак Знак Знак Знак"/>
    <w:basedOn w:val="a9"/>
    <w:pPr>
      <w:spacing w:before="280" w:after="280"/>
    </w:pPr>
    <w:rPr>
      <w:rFonts w:ascii="Helvetica" w:hAnsi="Helvetica" w:cs="Helvetica"/>
      <w:sz w:val="20"/>
      <w:szCs w:val="20"/>
      <w:lang w:val="en-US"/>
    </w:rPr>
  </w:style>
  <w:style w:type="paragraph" w:customStyle="1" w:styleId="afffffffffff1">
    <w:name w:val="Основной текст_"/>
    <w:basedOn w:val="a9"/>
    <w:pPr>
      <w:widowControl w:val="0"/>
      <w:shd w:val="clear" w:color="auto" w:fill="FFFFFF"/>
      <w:spacing w:line="470" w:lineRule="exact"/>
      <w:jc w:val="center"/>
    </w:pPr>
    <w:rPr>
      <w:spacing w:val="4"/>
      <w:szCs w:val="20"/>
    </w:rPr>
  </w:style>
  <w:style w:type="paragraph" w:customStyle="1" w:styleId="216">
    <w:name w:val="Основной текст21"/>
    <w:basedOn w:val="a9"/>
    <w:pPr>
      <w:widowControl w:val="0"/>
      <w:shd w:val="clear" w:color="auto" w:fill="FFFFFF"/>
      <w:spacing w:line="470" w:lineRule="exact"/>
      <w:jc w:val="center"/>
    </w:pPr>
    <w:rPr>
      <w:spacing w:val="4"/>
      <w:sz w:val="20"/>
      <w:szCs w:val="20"/>
    </w:rPr>
  </w:style>
  <w:style w:type="paragraph" w:customStyle="1" w:styleId="afffffffffff2">
    <w:name w:val="Знак Знак Знак Знак Знак Знак Знак Знак Знак Знак Знак Знак Знак"/>
    <w:basedOn w:val="a9"/>
    <w:pPr>
      <w:spacing w:before="280" w:after="280"/>
    </w:pPr>
    <w:rPr>
      <w:rFonts w:ascii="Helvetica" w:hAnsi="Helvetica" w:cs="Helvetica"/>
      <w:sz w:val="20"/>
      <w:szCs w:val="20"/>
      <w:lang w:val="en-US"/>
    </w:rPr>
  </w:style>
  <w:style w:type="paragraph" w:customStyle="1" w:styleId="afffffffffff3">
    <w:name w:val="Текст статьи"/>
    <w:basedOn w:val="a9"/>
    <w:pPr>
      <w:spacing w:line="360" w:lineRule="auto"/>
      <w:ind w:firstLine="720"/>
      <w:jc w:val="both"/>
    </w:pPr>
    <w:rPr>
      <w:sz w:val="28"/>
      <w:szCs w:val="28"/>
    </w:rPr>
  </w:style>
  <w:style w:type="paragraph" w:customStyle="1" w:styleId="3f8">
    <w:name w:val="Обычный (веб)3"/>
    <w:basedOn w:val="a9"/>
    <w:pPr>
      <w:spacing w:before="150" w:after="150"/>
      <w:jc w:val="both"/>
    </w:pPr>
  </w:style>
  <w:style w:type="paragraph" w:customStyle="1" w:styleId="1fffb">
    <w:name w:val="Обычный (веб)1"/>
    <w:basedOn w:val="a9"/>
    <w:pPr>
      <w:spacing w:after="280" w:line="312" w:lineRule="atLeast"/>
    </w:pPr>
  </w:style>
  <w:style w:type="paragraph" w:customStyle="1" w:styleId="afffffffffff4">
    <w:name w:val="Обычный текст"/>
    <w:basedOn w:val="a9"/>
    <w:pPr>
      <w:ind w:firstLine="454"/>
      <w:jc w:val="both"/>
    </w:pPr>
    <w:rPr>
      <w:szCs w:val="20"/>
    </w:rPr>
  </w:style>
  <w:style w:type="paragraph" w:customStyle="1" w:styleId="afffffffffff5">
    <w:name w:val="Основной"/>
    <w:basedOn w:val="a9"/>
    <w:pPr>
      <w:spacing w:line="360" w:lineRule="auto"/>
      <w:ind w:firstLine="709"/>
      <w:jc w:val="both"/>
    </w:pPr>
    <w:rPr>
      <w:sz w:val="28"/>
    </w:rPr>
  </w:style>
  <w:style w:type="paragraph" w:customStyle="1" w:styleId="Style8">
    <w:name w:val="Style8"/>
    <w:basedOn w:val="a9"/>
    <w:pPr>
      <w:widowControl w:val="0"/>
      <w:autoSpaceDE w:val="0"/>
      <w:jc w:val="both"/>
    </w:pPr>
  </w:style>
  <w:style w:type="paragraph" w:customStyle="1" w:styleId="MediumGrid1-Accent2">
    <w:name w:val="Medium Grid 1 - Accent 2"/>
    <w:basedOn w:val="a9"/>
    <w:pPr>
      <w:ind w:left="720"/>
    </w:pPr>
    <w:rPr>
      <w:rFonts w:ascii="Mincho" w:eastAsia="Mincho" w:hAnsi="Mincho" w:cs="Mincho"/>
    </w:rPr>
  </w:style>
  <w:style w:type="paragraph" w:customStyle="1" w:styleId="147">
    <w:name w:val="табл_14"/>
    <w:basedOn w:val="a9"/>
    <w:rPr>
      <w:rFonts w:ascii="OpenSymbol" w:hAnsi="OpenSymbol" w:cs="OpenSymbol"/>
      <w:sz w:val="28"/>
      <w:szCs w:val="20"/>
    </w:rPr>
  </w:style>
  <w:style w:type="paragraph" w:customStyle="1" w:styleId="My">
    <w:name w:val="Основной текст.My Текст"/>
    <w:basedOn w:val="a9"/>
    <w:pPr>
      <w:widowControl w:val="0"/>
      <w:spacing w:line="360" w:lineRule="auto"/>
      <w:ind w:firstLine="720"/>
      <w:jc w:val="both"/>
    </w:pPr>
    <w:rPr>
      <w:sz w:val="28"/>
      <w:szCs w:val="20"/>
      <w:lang w:val="uk-UA"/>
    </w:rPr>
  </w:style>
  <w:style w:type="paragraph" w:customStyle="1" w:styleId="afffffffffff6">
    <w:name w:val="Норм без абзаца"/>
    <w:basedOn w:val="a9"/>
    <w:pPr>
      <w:jc w:val="both"/>
    </w:pPr>
    <w:rPr>
      <w:rFonts w:ascii="UkrainianPeterburg" w:hAnsi="UkrainianPeterburg" w:cs="UkrainianPeterburg"/>
      <w:sz w:val="16"/>
      <w:szCs w:val="16"/>
    </w:rPr>
  </w:style>
  <w:style w:type="paragraph" w:customStyle="1" w:styleId="afffffffffff7">
    <w:name w:val="Осн текст"/>
    <w:basedOn w:val="a9"/>
    <w:pPr>
      <w:ind w:firstLine="709"/>
      <w:jc w:val="both"/>
    </w:pPr>
    <w:rPr>
      <w:sz w:val="32"/>
      <w:szCs w:val="32"/>
      <w:lang w:val="uk-UA"/>
    </w:rPr>
  </w:style>
  <w:style w:type="paragraph" w:customStyle="1" w:styleId="H1">
    <w:name w:val="H1"/>
    <w:basedOn w:val="a9"/>
    <w:next w:val="a9"/>
    <w:pPr>
      <w:keepNext/>
      <w:spacing w:before="100" w:after="100"/>
    </w:pPr>
    <w:rPr>
      <w:b/>
      <w:bCs/>
      <w:kern w:val="1"/>
      <w:sz w:val="48"/>
      <w:szCs w:val="48"/>
    </w:rPr>
  </w:style>
  <w:style w:type="paragraph" w:customStyle="1" w:styleId="a10">
    <w:name w:val="a1"/>
    <w:basedOn w:val="a9"/>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9"/>
    <w:next w:val="a9"/>
    <w:link w:val="5d"/>
    <w:pPr>
      <w:ind w:left="960"/>
    </w:pPr>
    <w:rPr>
      <w:rFonts w:ascii="IzhTitl" w:hAnsi="IzhTitl" w:cs="IzhTitl"/>
      <w:sz w:val="18"/>
      <w:szCs w:val="18"/>
    </w:rPr>
  </w:style>
  <w:style w:type="paragraph" w:styleId="66">
    <w:name w:val="toc 6"/>
    <w:basedOn w:val="a9"/>
    <w:next w:val="a9"/>
    <w:link w:val="67"/>
    <w:pPr>
      <w:ind w:left="1200"/>
    </w:pPr>
    <w:rPr>
      <w:rFonts w:ascii="IzhTitl" w:hAnsi="IzhTitl" w:cs="IzhTitl"/>
      <w:sz w:val="18"/>
      <w:szCs w:val="18"/>
    </w:rPr>
  </w:style>
  <w:style w:type="paragraph" w:styleId="77">
    <w:name w:val="toc 7"/>
    <w:basedOn w:val="a9"/>
    <w:next w:val="a9"/>
    <w:pPr>
      <w:ind w:left="1440"/>
    </w:pPr>
    <w:rPr>
      <w:rFonts w:ascii="IzhTitl" w:hAnsi="IzhTitl" w:cs="IzhTitl"/>
      <w:sz w:val="18"/>
      <w:szCs w:val="18"/>
    </w:rPr>
  </w:style>
  <w:style w:type="paragraph" w:styleId="93">
    <w:name w:val="toc 9"/>
    <w:basedOn w:val="a9"/>
    <w:next w:val="a9"/>
    <w:pPr>
      <w:ind w:left="1920"/>
    </w:pPr>
    <w:rPr>
      <w:rFonts w:ascii="IzhTitl" w:hAnsi="IzhTitl" w:cs="IzhTitl"/>
      <w:sz w:val="18"/>
      <w:szCs w:val="18"/>
    </w:rPr>
  </w:style>
  <w:style w:type="paragraph" w:customStyle="1" w:styleId="rvps19">
    <w:name w:val="rvps19"/>
    <w:basedOn w:val="a9"/>
    <w:pPr>
      <w:ind w:firstLine="603"/>
      <w:jc w:val="both"/>
    </w:pPr>
    <w:rPr>
      <w:lang w:val="en-AU"/>
    </w:rPr>
  </w:style>
  <w:style w:type="paragraph" w:customStyle="1" w:styleId="rvps20">
    <w:name w:val="rvps20"/>
    <w:basedOn w:val="a9"/>
    <w:pPr>
      <w:ind w:firstLine="603"/>
    </w:pPr>
    <w:rPr>
      <w:lang w:val="en-AU"/>
    </w:rPr>
  </w:style>
  <w:style w:type="paragraph" w:customStyle="1" w:styleId="rvps7">
    <w:name w:val="rvps7"/>
    <w:basedOn w:val="a9"/>
    <w:pPr>
      <w:ind w:firstLine="787"/>
      <w:jc w:val="both"/>
    </w:pPr>
    <w:rPr>
      <w:lang w:val="en-AU"/>
    </w:rPr>
  </w:style>
  <w:style w:type="paragraph" w:customStyle="1" w:styleId="rvps16">
    <w:name w:val="rvps16"/>
    <w:basedOn w:val="a9"/>
    <w:pPr>
      <w:ind w:firstLine="787"/>
      <w:jc w:val="both"/>
    </w:pPr>
    <w:rPr>
      <w:lang w:val="en-AU"/>
    </w:rPr>
  </w:style>
  <w:style w:type="paragraph" w:customStyle="1" w:styleId="Iauiue">
    <w:name w:val="Iau.iue"/>
    <w:basedOn w:val="a9"/>
    <w:next w:val="a9"/>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9"/>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9"/>
    <w:pPr>
      <w:ind w:left="566" w:hanging="283"/>
    </w:pPr>
  </w:style>
  <w:style w:type="paragraph" w:customStyle="1" w:styleId="412">
    <w:name w:val="Список 41"/>
    <w:basedOn w:val="a9"/>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9"/>
    <w:pPr>
      <w:widowControl w:val="0"/>
      <w:autoSpaceDE w:val="0"/>
      <w:spacing w:after="120"/>
      <w:ind w:left="566"/>
    </w:pPr>
    <w:rPr>
      <w:sz w:val="20"/>
      <w:szCs w:val="20"/>
    </w:rPr>
  </w:style>
  <w:style w:type="paragraph" w:customStyle="1" w:styleId="2ffd">
    <w:name w:val="Îñíîâíîé òåêñò 2"/>
    <w:basedOn w:val="a9"/>
    <w:pPr>
      <w:widowControl w:val="0"/>
      <w:ind w:firstLine="851"/>
      <w:jc w:val="both"/>
    </w:pPr>
    <w:rPr>
      <w:sz w:val="28"/>
      <w:szCs w:val="20"/>
      <w:lang w:val="en-GB"/>
    </w:rPr>
  </w:style>
  <w:style w:type="paragraph" w:customStyle="1" w:styleId="a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9">
    <w:name w:val="Îñíîâíîé òåêñò"/>
    <w:basedOn w:val="afffffffffff8"/>
    <w:rPr>
      <w:rFonts w:ascii="CentSchbook Win95BT" w:hAnsi="CentSchbook Win95BT" w:cs="CentSchbook Win95BT"/>
      <w:sz w:val="28"/>
    </w:rPr>
  </w:style>
  <w:style w:type="paragraph" w:customStyle="1" w:styleId="2ffe">
    <w:name w:val="2"/>
    <w:basedOn w:val="a9"/>
    <w:next w:val="affffffff1"/>
    <w:pPr>
      <w:spacing w:before="280" w:after="280"/>
    </w:pPr>
    <w:rPr>
      <w:lang w:val="uk-UA"/>
    </w:rPr>
  </w:style>
  <w:style w:type="paragraph" w:customStyle="1" w:styleId="3f9">
    <w:name w:val="заголовок 3"/>
    <w:basedOn w:val="a9"/>
    <w:next w:val="a9"/>
    <w:pPr>
      <w:keepNext/>
      <w:widowControl w:val="0"/>
      <w:autoSpaceDE w:val="0"/>
      <w:jc w:val="center"/>
    </w:pPr>
    <w:rPr>
      <w:b/>
      <w:bCs/>
      <w:sz w:val="20"/>
      <w:szCs w:val="20"/>
    </w:rPr>
  </w:style>
  <w:style w:type="paragraph" w:customStyle="1" w:styleId="1fffc">
    <w:name w:val="заголовок 1"/>
    <w:basedOn w:val="a9"/>
    <w:next w:val="a9"/>
    <w:pPr>
      <w:keepNext/>
      <w:autoSpaceDE w:val="0"/>
      <w:jc w:val="center"/>
    </w:pPr>
    <w:rPr>
      <w:rFonts w:ascii="Arial" w:hAnsi="Arial" w:cs="Arial"/>
      <w:b/>
      <w:bCs/>
      <w:sz w:val="36"/>
      <w:szCs w:val="36"/>
    </w:rPr>
  </w:style>
  <w:style w:type="paragraph" w:customStyle="1" w:styleId="2fff">
    <w:name w:val="заголовок 2"/>
    <w:basedOn w:val="a9"/>
    <w:next w:val="a9"/>
    <w:pPr>
      <w:keepNext/>
      <w:autoSpaceDE w:val="0"/>
      <w:jc w:val="center"/>
    </w:pPr>
    <w:rPr>
      <w:rFonts w:ascii="Arial" w:hAnsi="Arial" w:cs="Arial"/>
    </w:rPr>
  </w:style>
  <w:style w:type="paragraph" w:customStyle="1" w:styleId="4f1">
    <w:name w:val="заголовок 4"/>
    <w:basedOn w:val="a9"/>
    <w:next w:val="a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9"/>
    <w:pPr>
      <w:spacing w:line="300" w:lineRule="atLeast"/>
      <w:ind w:firstLine="400"/>
      <w:jc w:val="both"/>
    </w:pPr>
  </w:style>
  <w:style w:type="paragraph" w:customStyle="1" w:styleId="k7">
    <w:name w:val="k7"/>
    <w:basedOn w:val="a9"/>
    <w:pPr>
      <w:spacing w:line="280" w:lineRule="atLeast"/>
      <w:ind w:left="1000"/>
    </w:pPr>
    <w:rPr>
      <w:sz w:val="22"/>
      <w:szCs w:val="22"/>
    </w:rPr>
  </w:style>
  <w:style w:type="paragraph" w:customStyle="1" w:styleId="afffffffffffa">
    <w:name w:val="Текст_статті Знак"/>
    <w:basedOn w:val="a9"/>
    <w:pPr>
      <w:ind w:firstLine="284"/>
      <w:jc w:val="both"/>
    </w:pPr>
    <w:rPr>
      <w:sz w:val="20"/>
      <w:szCs w:val="20"/>
      <w:lang w:val="uk-UA"/>
    </w:rPr>
  </w:style>
  <w:style w:type="paragraph" w:customStyle="1" w:styleId="afffffffffffb">
    <w:name w:val="література"/>
    <w:basedOn w:val="a9"/>
    <w:pPr>
      <w:tabs>
        <w:tab w:val="left" w:pos="360"/>
      </w:tabs>
      <w:jc w:val="both"/>
    </w:pPr>
    <w:rPr>
      <w:sz w:val="18"/>
      <w:szCs w:val="18"/>
      <w:lang w:val="en-US"/>
    </w:rPr>
  </w:style>
  <w:style w:type="paragraph" w:customStyle="1" w:styleId="note">
    <w:name w:val="note"/>
    <w:basedOn w:val="a9"/>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9"/>
    <w:pPr>
      <w:overflowPunct w:val="0"/>
      <w:autoSpaceDE w:val="0"/>
      <w:textAlignment w:val="baseline"/>
    </w:pPr>
    <w:rPr>
      <w:rFonts w:ascii="Helvetica" w:hAnsi="Helvetica" w:cs="Helvetica"/>
      <w:sz w:val="16"/>
      <w:szCs w:val="16"/>
    </w:rPr>
  </w:style>
  <w:style w:type="paragraph" w:customStyle="1" w:styleId="1Title">
    <w:name w:val="Заголовок 1.Title"/>
    <w:basedOn w:val="a9"/>
    <w:next w:val="a9"/>
    <w:pPr>
      <w:keepNext/>
      <w:widowControl w:val="0"/>
      <w:spacing w:line="360" w:lineRule="auto"/>
      <w:jc w:val="center"/>
    </w:pPr>
    <w:rPr>
      <w:b/>
      <w:caps/>
      <w:color w:val="000000"/>
      <w:szCs w:val="20"/>
      <w:lang w:val="uk-UA"/>
    </w:rPr>
  </w:style>
  <w:style w:type="paragraph" w:customStyle="1" w:styleId="2pidzaholovok">
    <w:name w:val="Заголовок 2.pidzaholovok"/>
    <w:basedOn w:val="a9"/>
    <w:next w:val="a9"/>
    <w:pPr>
      <w:keepNext/>
      <w:jc w:val="center"/>
    </w:pPr>
    <w:rPr>
      <w:b/>
      <w:i/>
      <w:szCs w:val="20"/>
    </w:rPr>
  </w:style>
  <w:style w:type="paragraph" w:customStyle="1" w:styleId="1Title1">
    <w:name w:val="Заголовок 1.Title1"/>
    <w:basedOn w:val="a9"/>
    <w:next w:val="a9"/>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9"/>
    <w:next w:val="a9"/>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9"/>
    <w:pPr>
      <w:spacing w:after="120"/>
      <w:jc w:val="center"/>
    </w:pPr>
    <w:rPr>
      <w:b/>
      <w:sz w:val="22"/>
      <w:szCs w:val="20"/>
      <w:lang w:val="uk-UA"/>
    </w:rPr>
  </w:style>
  <w:style w:type="paragraph" w:customStyle="1" w:styleId="body">
    <w:name w:val="Основной текст с отступом.body"/>
    <w:basedOn w:val="a9"/>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9"/>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9"/>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9"/>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9"/>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9"/>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9"/>
    <w:pPr>
      <w:spacing w:after="120"/>
    </w:pPr>
    <w:rPr>
      <w:rFonts w:ascii="Helvetica" w:hAnsi="Helvetica" w:cs="Helvetica"/>
      <w:b/>
      <w:i/>
      <w:sz w:val="20"/>
      <w:szCs w:val="20"/>
      <w:lang w:val="uk-UA"/>
    </w:rPr>
  </w:style>
  <w:style w:type="paragraph" w:customStyle="1" w:styleId="mkSpec">
    <w:name w:val="mkSpec"/>
    <w:basedOn w:val="a9"/>
    <w:pPr>
      <w:spacing w:after="120"/>
    </w:pPr>
    <w:rPr>
      <w:rFonts w:ascii="MS Reference Specialty" w:hAnsi="MS Reference Specialty" w:cs="MS Reference Specialty"/>
      <w:i/>
      <w:smallCaps/>
      <w:sz w:val="20"/>
      <w:szCs w:val="20"/>
      <w:lang w:val="uk-UA"/>
    </w:rPr>
  </w:style>
  <w:style w:type="paragraph" w:customStyle="1" w:styleId="mkEntry">
    <w:name w:val="mkEntry"/>
    <w:basedOn w:val="a9"/>
    <w:pPr>
      <w:spacing w:after="120"/>
    </w:pPr>
    <w:rPr>
      <w:rFonts w:ascii="Helvetica" w:hAnsi="Helvetica" w:cs="Helvetica"/>
      <w:b/>
      <w:caps/>
      <w:sz w:val="20"/>
      <w:szCs w:val="20"/>
      <w:lang w:val="uk-UA"/>
    </w:rPr>
  </w:style>
  <w:style w:type="paragraph" w:customStyle="1" w:styleId="mkText">
    <w:name w:val="mkText"/>
    <w:basedOn w:val="a9"/>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9"/>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9"/>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9"/>
    <w:pPr>
      <w:spacing w:after="120"/>
      <w:ind w:firstLine="567"/>
    </w:pPr>
    <w:rPr>
      <w:szCs w:val="20"/>
      <w:lang w:val="uk-UA"/>
    </w:rPr>
  </w:style>
  <w:style w:type="paragraph" w:customStyle="1" w:styleId="Datakrush">
    <w:name w:val="Data krush"/>
    <w:basedOn w:val="a9"/>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9"/>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9"/>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9"/>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9"/>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9"/>
    <w:next w:val="a9"/>
    <w:pPr>
      <w:keepNext/>
      <w:spacing w:before="170" w:after="170"/>
      <w:jc w:val="center"/>
    </w:pPr>
    <w:rPr>
      <w:rFonts w:ascii="Mangal" w:hAnsi="Mangal" w:cs="Mangal"/>
      <w:b/>
      <w:i/>
      <w:szCs w:val="20"/>
    </w:rPr>
  </w:style>
  <w:style w:type="paragraph" w:customStyle="1" w:styleId="1fffe">
    <w:name w:val="Заголовок 1.Название"/>
    <w:basedOn w:val="a9"/>
    <w:next w:val="a9"/>
    <w:pPr>
      <w:keepNext/>
      <w:spacing w:after="283"/>
      <w:jc w:val="center"/>
    </w:pPr>
    <w:rPr>
      <w:rFonts w:ascii="Mangal" w:hAnsi="Mangal" w:cs="Mangal"/>
      <w:b/>
      <w:caps/>
      <w:szCs w:val="20"/>
    </w:rPr>
  </w:style>
  <w:style w:type="paragraph" w:customStyle="1" w:styleId="Avtor10">
    <w:name w:val="Основной текст.Avtor1"/>
    <w:basedOn w:val="a9"/>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9"/>
    <w:pPr>
      <w:spacing w:line="360" w:lineRule="auto"/>
      <w:ind w:firstLine="720"/>
      <w:jc w:val="center"/>
    </w:pPr>
    <w:rPr>
      <w:b/>
      <w:sz w:val="28"/>
      <w:szCs w:val="20"/>
      <w:lang w:val="uk-UA"/>
    </w:rPr>
  </w:style>
  <w:style w:type="paragraph" w:customStyle="1" w:styleId="Avtor2">
    <w:name w:val="Основной текст.Avtor2"/>
    <w:basedOn w:val="a9"/>
    <w:pPr>
      <w:jc w:val="center"/>
    </w:pPr>
    <w:rPr>
      <w:b/>
      <w:sz w:val="22"/>
      <w:szCs w:val="20"/>
      <w:lang w:val="uk-UA"/>
    </w:rPr>
  </w:style>
  <w:style w:type="paragraph" w:customStyle="1" w:styleId="body10">
    <w:name w:val="Основной текст с отступом.body1"/>
    <w:basedOn w:val="a9"/>
    <w:pPr>
      <w:ind w:firstLine="709"/>
      <w:jc w:val="both"/>
    </w:pPr>
    <w:rPr>
      <w:sz w:val="20"/>
      <w:szCs w:val="20"/>
      <w:lang w:val="uk-UA"/>
    </w:rPr>
  </w:style>
  <w:style w:type="paragraph" w:customStyle="1" w:styleId="text10">
    <w:name w:val="Цитата.text1"/>
    <w:basedOn w:val="a9"/>
    <w:pPr>
      <w:ind w:left="2824" w:right="-1213"/>
    </w:pPr>
    <w:rPr>
      <w:i/>
      <w:sz w:val="22"/>
      <w:szCs w:val="20"/>
      <w:lang w:val="uk-UA"/>
    </w:rPr>
  </w:style>
  <w:style w:type="paragraph" w:customStyle="1" w:styleId="lit1">
    <w:name w:val="Список.lit1"/>
    <w:basedOn w:val="a9"/>
    <w:pPr>
      <w:tabs>
        <w:tab w:val="left" w:pos="360"/>
      </w:tabs>
      <w:ind w:left="360" w:hanging="360"/>
      <w:jc w:val="both"/>
    </w:pPr>
    <w:rPr>
      <w:sz w:val="22"/>
      <w:szCs w:val="20"/>
      <w:lang w:val="uk-UA"/>
    </w:rPr>
  </w:style>
  <w:style w:type="paragraph" w:customStyle="1" w:styleId="liter1">
    <w:name w:val="Нумерованный список.liter1"/>
    <w:basedOn w:val="a9"/>
    <w:pPr>
      <w:tabs>
        <w:tab w:val="left" w:pos="360"/>
      </w:tabs>
      <w:ind w:left="360" w:hanging="360"/>
      <w:jc w:val="both"/>
    </w:pPr>
    <w:rPr>
      <w:sz w:val="20"/>
      <w:szCs w:val="20"/>
    </w:rPr>
  </w:style>
  <w:style w:type="paragraph" w:customStyle="1" w:styleId="3spysokl-ry1">
    <w:name w:val="Основной текст 3.spysok l-ry1"/>
    <w:basedOn w:val="a9"/>
    <w:pPr>
      <w:jc w:val="center"/>
    </w:pPr>
    <w:rPr>
      <w:b/>
      <w:caps/>
      <w:sz w:val="22"/>
      <w:szCs w:val="20"/>
      <w:lang w:val="en-US"/>
    </w:rPr>
  </w:style>
  <w:style w:type="paragraph" w:customStyle="1" w:styleId="1ffff">
    <w:name w:val="Основной текст с отступом1"/>
    <w:basedOn w:val="a9"/>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9"/>
    <w:pPr>
      <w:widowControl w:val="0"/>
      <w:spacing w:line="360" w:lineRule="auto"/>
      <w:ind w:firstLine="680"/>
      <w:jc w:val="both"/>
    </w:pPr>
    <w:rPr>
      <w:sz w:val="28"/>
      <w:szCs w:val="20"/>
      <w:lang w:val="uk-UA"/>
    </w:rPr>
  </w:style>
  <w:style w:type="paragraph" w:customStyle="1" w:styleId="1ffff0">
    <w:name w:val="Текст1"/>
    <w:basedOn w:val="a9"/>
    <w:pPr>
      <w:widowControl w:val="0"/>
      <w:spacing w:line="360" w:lineRule="auto"/>
      <w:ind w:firstLine="720"/>
      <w:jc w:val="both"/>
    </w:pPr>
    <w:rPr>
      <w:rFonts w:ascii="ISOCPEUR" w:hAnsi="ISOCPEUR" w:cs="ISOCPEUR"/>
      <w:sz w:val="28"/>
      <w:szCs w:val="20"/>
      <w:lang w:val="uk-UA"/>
    </w:rPr>
  </w:style>
  <w:style w:type="paragraph" w:customStyle="1" w:styleId="afffffffffffc">
    <w:name w:val="Вірш"/>
    <w:basedOn w:val="a9"/>
    <w:pPr>
      <w:keepLines/>
      <w:widowControl w:val="0"/>
      <w:spacing w:before="28" w:line="360" w:lineRule="auto"/>
      <w:ind w:left="1701" w:hanging="567"/>
      <w:jc w:val="both"/>
    </w:pPr>
    <w:rPr>
      <w:i/>
      <w:sz w:val="22"/>
      <w:szCs w:val="20"/>
      <w:lang w:val="uk-UA"/>
    </w:rPr>
  </w:style>
  <w:style w:type="paragraph" w:customStyle="1" w:styleId="afffffffffffd">
    <w:name w:val="Загальний текст"/>
    <w:basedOn w:val="a9"/>
    <w:pPr>
      <w:widowControl w:val="0"/>
      <w:spacing w:before="28" w:line="262" w:lineRule="atLeast"/>
      <w:ind w:firstLine="283"/>
      <w:jc w:val="both"/>
    </w:pPr>
    <w:rPr>
      <w:sz w:val="22"/>
      <w:szCs w:val="20"/>
      <w:lang w:val="uk-UA"/>
    </w:rPr>
  </w:style>
  <w:style w:type="paragraph" w:customStyle="1" w:styleId="afffffffffffe">
    <w:name w:val="Заголовок розділів"/>
    <w:basedOn w:val="a9"/>
    <w:next w:val="affffffffffff"/>
    <w:pPr>
      <w:widowControl w:val="0"/>
      <w:spacing w:after="480" w:line="360" w:lineRule="auto"/>
      <w:jc w:val="center"/>
    </w:pPr>
    <w:rPr>
      <w:rFonts w:ascii="OpenSymbol" w:hAnsi="OpenSymbol" w:cs="OpenSymbol"/>
      <w:b/>
      <w:sz w:val="32"/>
      <w:szCs w:val="20"/>
      <w:lang w:val="uk-UA"/>
    </w:rPr>
  </w:style>
  <w:style w:type="paragraph" w:customStyle="1" w:styleId="affffffffffff">
    <w:name w:val="Заголовок підрозділів"/>
    <w:basedOn w:val="afffffffffffe"/>
    <w:next w:val="a9"/>
    <w:pPr>
      <w:ind w:firstLine="720"/>
      <w:jc w:val="left"/>
    </w:pPr>
    <w:rPr>
      <w:rFonts w:ascii="Garamond" w:hAnsi="Garamond" w:cs="Garamond"/>
    </w:rPr>
  </w:style>
  <w:style w:type="paragraph" w:customStyle="1" w:styleId="1ffff1">
    <w:name w:val="Цитата1"/>
    <w:basedOn w:val="a9"/>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9"/>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9"/>
    <w:pPr>
      <w:keepLines/>
      <w:numPr>
        <w:numId w:val="11"/>
      </w:numPr>
      <w:spacing w:line="360" w:lineRule="auto"/>
      <w:ind w:left="0" w:firstLine="0"/>
      <w:jc w:val="center"/>
    </w:pPr>
    <w:rPr>
      <w:b/>
      <w:sz w:val="28"/>
      <w:szCs w:val="20"/>
      <w:lang w:val="uk-UA"/>
    </w:rPr>
  </w:style>
  <w:style w:type="paragraph" w:customStyle="1" w:styleId="affffffffffff0">
    <w:name w:val="ТЕКСТ"/>
    <w:basedOn w:val="a9"/>
    <w:pPr>
      <w:spacing w:line="360" w:lineRule="auto"/>
      <w:ind w:firstLine="709"/>
      <w:jc w:val="both"/>
    </w:pPr>
    <w:rPr>
      <w:rFonts w:ascii="FreeSetCTT" w:hAnsi="FreeSetCTT" w:cs="FreeSetCTT"/>
      <w:sz w:val="28"/>
      <w:szCs w:val="20"/>
      <w:lang w:val="uk-UA"/>
    </w:rPr>
  </w:style>
  <w:style w:type="paragraph" w:customStyle="1" w:styleId="CT-SNOSKA">
    <w:name w:val="CT-SNOSKA"/>
    <w:basedOn w:val="a9"/>
    <w:pPr>
      <w:jc w:val="both"/>
    </w:pPr>
    <w:rPr>
      <w:szCs w:val="20"/>
    </w:rPr>
  </w:style>
  <w:style w:type="paragraph" w:customStyle="1" w:styleId="2fff0">
    <w:name w:val="Стиль2"/>
    <w:basedOn w:val="a9"/>
    <w:pPr>
      <w:jc w:val="both"/>
    </w:pPr>
    <w:rPr>
      <w:rFonts w:cs="OpenSymbol"/>
    </w:rPr>
  </w:style>
  <w:style w:type="paragraph" w:customStyle="1" w:styleId="left">
    <w:name w:val="left"/>
    <w:basedOn w:val="a9"/>
    <w:pPr>
      <w:spacing w:before="280" w:after="280"/>
    </w:pPr>
    <w:rPr>
      <w:rFonts w:ascii="MS Reference Specialty" w:hAnsi="MS Reference Specialty" w:cs="MS Reference Specialty"/>
    </w:rPr>
  </w:style>
  <w:style w:type="paragraph" w:customStyle="1" w:styleId="310">
    <w:name w:val="Маркированный список 31"/>
    <w:basedOn w:val="a9"/>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9"/>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3">
    <w:name w:val="текст сноски"/>
    <w:basedOn w:val="a9"/>
    <w:pPr>
      <w:autoSpaceDE w:val="0"/>
    </w:pPr>
    <w:rPr>
      <w:sz w:val="20"/>
      <w:szCs w:val="20"/>
    </w:rPr>
  </w:style>
  <w:style w:type="paragraph" w:customStyle="1" w:styleId="affffffffffff4">
    <w:name w:val="Àäðåñà"/>
    <w:basedOn w:val="a9"/>
    <w:pPr>
      <w:spacing w:after="60" w:line="360" w:lineRule="auto"/>
      <w:jc w:val="center"/>
    </w:pPr>
    <w:rPr>
      <w:szCs w:val="20"/>
      <w:lang w:val="uk-UA"/>
    </w:rPr>
  </w:style>
  <w:style w:type="paragraph" w:customStyle="1" w:styleId="5e">
    <w:name w:val="Основной текст5"/>
    <w:basedOn w:val="a9"/>
    <w:pPr>
      <w:widowControl w:val="0"/>
      <w:spacing w:line="420" w:lineRule="auto"/>
      <w:ind w:firstLine="851"/>
      <w:jc w:val="both"/>
    </w:pPr>
    <w:rPr>
      <w:sz w:val="26"/>
      <w:szCs w:val="20"/>
    </w:rPr>
  </w:style>
  <w:style w:type="paragraph" w:customStyle="1" w:styleId="affffffffffff5">
    <w:name w:val="СноскаОсн"/>
    <w:basedOn w:val="a9"/>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6">
    <w:name w:val="Цитаты"/>
    <w:basedOn w:val="a9"/>
    <w:pPr>
      <w:autoSpaceDE w:val="0"/>
      <w:spacing w:before="100" w:after="100"/>
      <w:ind w:left="360" w:right="360"/>
    </w:pPr>
  </w:style>
  <w:style w:type="paragraph" w:styleId="affffffffffff7">
    <w:name w:val="E-mail Signature"/>
    <w:basedOn w:val="a9"/>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8">
    <w:name w:val="Signature"/>
    <w:basedOn w:val="a9"/>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9"/>
    <w:pPr>
      <w:shd w:val="clear" w:color="auto" w:fill="FFFFFF"/>
      <w:spacing w:line="360" w:lineRule="auto"/>
      <w:jc w:val="center"/>
    </w:pPr>
    <w:rPr>
      <w:color w:val="FF0000"/>
      <w:sz w:val="16"/>
      <w:szCs w:val="16"/>
    </w:rPr>
  </w:style>
  <w:style w:type="paragraph" w:styleId="1ffff3">
    <w:name w:val="index 1"/>
    <w:basedOn w:val="a9"/>
    <w:next w:val="a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9"/>
    <w:pPr>
      <w:shd w:val="clear" w:color="auto" w:fill="FFFFFF"/>
      <w:spacing w:line="360" w:lineRule="auto"/>
      <w:ind w:left="300" w:right="80"/>
      <w:jc w:val="both"/>
    </w:pPr>
    <w:rPr>
      <w:color w:val="000000"/>
      <w:sz w:val="28"/>
      <w:szCs w:val="28"/>
    </w:rPr>
  </w:style>
  <w:style w:type="paragraph" w:customStyle="1" w:styleId="vary">
    <w:name w:val="vary"/>
    <w:basedOn w:val="a9"/>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9">
    <w:name w:val="текст ссылки"/>
    <w:basedOn w:val="a9"/>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a">
    <w:name w:val="Конверт"/>
    <w:basedOn w:val="a9"/>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b">
    <w:name w:val="Стиль_стихи"/>
    <w:basedOn w:val="a9"/>
    <w:pPr>
      <w:autoSpaceDE w:val="0"/>
      <w:ind w:left="2268"/>
      <w:jc w:val="both"/>
    </w:pPr>
    <w:rPr>
      <w:i/>
      <w:iCs/>
      <w:sz w:val="28"/>
      <w:szCs w:val="28"/>
      <w:lang w:val="uk-UA"/>
    </w:rPr>
  </w:style>
  <w:style w:type="paragraph" w:customStyle="1" w:styleId="87">
    <w:name w:val="заголовок 8"/>
    <w:basedOn w:val="a9"/>
    <w:next w:val="a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9"/>
    <w:next w:val="a9"/>
    <w:pPr>
      <w:autoSpaceDE w:val="0"/>
      <w:ind w:firstLine="567"/>
      <w:jc w:val="both"/>
    </w:pPr>
    <w:rPr>
      <w:sz w:val="28"/>
      <w:szCs w:val="28"/>
      <w:lang w:val="uk-UA"/>
    </w:rPr>
  </w:style>
  <w:style w:type="paragraph" w:customStyle="1" w:styleId="affffffffffffc">
    <w:name w:val="[ ]"/>
    <w:basedOn w:val="a9"/>
    <w:pPr>
      <w:autoSpaceDE w:val="0"/>
      <w:spacing w:line="288" w:lineRule="auto"/>
    </w:pPr>
    <w:rPr>
      <w:color w:val="000000"/>
      <w:sz w:val="20"/>
      <w:lang w:val="uk-UA"/>
    </w:rPr>
  </w:style>
  <w:style w:type="paragraph" w:customStyle="1" w:styleId="-4">
    <w:name w:val="Нормальний-мій"/>
    <w:basedOn w:val="a9"/>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d">
    <w:name w:val="Звичайний (веб)"/>
    <w:basedOn w:val="a9"/>
    <w:pPr>
      <w:autoSpaceDE w:val="0"/>
      <w:spacing w:before="100" w:after="100"/>
    </w:pPr>
    <w:rPr>
      <w:sz w:val="20"/>
      <w:lang w:val="uk-UA"/>
    </w:rPr>
  </w:style>
  <w:style w:type="paragraph" w:customStyle="1" w:styleId="affffffffffffe">
    <w:name w:val="Текст виноски"/>
    <w:basedOn w:val="a9"/>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9"/>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9"/>
    <w:pPr>
      <w:spacing w:line="280" w:lineRule="atLeast"/>
      <w:ind w:left="800" w:firstLine="400"/>
      <w:jc w:val="both"/>
    </w:pPr>
    <w:rPr>
      <w:color w:val="008000"/>
    </w:rPr>
  </w:style>
  <w:style w:type="paragraph" w:customStyle="1" w:styleId="just">
    <w:name w:val="just"/>
    <w:basedOn w:val="a9"/>
    <w:pPr>
      <w:spacing w:before="280" w:after="280"/>
      <w:jc w:val="both"/>
    </w:pPr>
    <w:rPr>
      <w:lang w:val="uk-UA"/>
    </w:rPr>
  </w:style>
  <w:style w:type="paragraph" w:customStyle="1" w:styleId="Nagwek2">
    <w:name w:val="Nagłówek2"/>
    <w:basedOn w:val="a9"/>
    <w:next w:val="afffffff4"/>
    <w:pPr>
      <w:keepNext/>
      <w:spacing w:before="240" w:after="120"/>
    </w:pPr>
    <w:rPr>
      <w:rFonts w:ascii="OpenSymbol" w:eastAsia="Arial" w:hAnsi="OpenSymbol" w:cs="Helvetica"/>
      <w:sz w:val="28"/>
      <w:szCs w:val="28"/>
    </w:rPr>
  </w:style>
  <w:style w:type="paragraph" w:customStyle="1" w:styleId="Podpis2">
    <w:name w:val="Podpis2"/>
    <w:basedOn w:val="a9"/>
    <w:pPr>
      <w:suppressLineNumbers/>
      <w:spacing w:before="120" w:after="120"/>
    </w:pPr>
    <w:rPr>
      <w:rFonts w:cs="Helvetica"/>
      <w:i/>
      <w:iCs/>
    </w:rPr>
  </w:style>
  <w:style w:type="paragraph" w:customStyle="1" w:styleId="Indeks">
    <w:name w:val="Indeks"/>
    <w:basedOn w:val="a9"/>
    <w:pPr>
      <w:suppressLineNumbers/>
    </w:pPr>
    <w:rPr>
      <w:rFonts w:cs="Helvetica"/>
    </w:rPr>
  </w:style>
  <w:style w:type="paragraph" w:customStyle="1" w:styleId="1ffff5">
    <w:name w:val="Текст примечания1"/>
    <w:basedOn w:val="a9"/>
    <w:rPr>
      <w:sz w:val="20"/>
      <w:szCs w:val="20"/>
    </w:rPr>
  </w:style>
  <w:style w:type="paragraph" w:customStyle="1" w:styleId="222">
    <w:name w:val="Основной текст 22"/>
    <w:basedOn w:val="a9"/>
    <w:pPr>
      <w:spacing w:after="120" w:line="480" w:lineRule="auto"/>
    </w:pPr>
  </w:style>
  <w:style w:type="paragraph" w:customStyle="1" w:styleId="3110">
    <w:name w:val="Основной текст с отступом 311"/>
    <w:basedOn w:val="a9"/>
    <w:pPr>
      <w:widowControl w:val="0"/>
      <w:ind w:firstLine="340"/>
      <w:jc w:val="both"/>
    </w:pPr>
    <w:rPr>
      <w:sz w:val="22"/>
      <w:szCs w:val="20"/>
      <w:lang w:val="uk-UA"/>
    </w:rPr>
  </w:style>
  <w:style w:type="paragraph" w:customStyle="1" w:styleId="Tekstpodstawowywcity21">
    <w:name w:val="Tekst podstawowy wcięty 21"/>
    <w:basedOn w:val="a9"/>
    <w:pPr>
      <w:spacing w:line="360" w:lineRule="auto"/>
      <w:ind w:right="-766" w:firstLine="425"/>
      <w:jc w:val="both"/>
    </w:pPr>
    <w:rPr>
      <w:sz w:val="28"/>
      <w:szCs w:val="20"/>
      <w:lang w:val="uk-UA"/>
    </w:rPr>
  </w:style>
  <w:style w:type="paragraph" w:customStyle="1" w:styleId="Tekstblokowy1">
    <w:name w:val="Tekst blokowy1"/>
    <w:basedOn w:val="a9"/>
    <w:pPr>
      <w:spacing w:line="360" w:lineRule="auto"/>
      <w:ind w:left="57" w:right="454" w:firstLine="426"/>
      <w:jc w:val="both"/>
    </w:pPr>
    <w:rPr>
      <w:sz w:val="28"/>
      <w:szCs w:val="20"/>
      <w:lang w:val="uk-UA"/>
    </w:rPr>
  </w:style>
  <w:style w:type="paragraph" w:customStyle="1" w:styleId="3fb">
    <w:name w:val="Основний текст з відступом 3"/>
    <w:basedOn w:val="a9"/>
    <w:pPr>
      <w:spacing w:line="360" w:lineRule="auto"/>
      <w:ind w:firstLine="680"/>
      <w:jc w:val="both"/>
    </w:pPr>
    <w:rPr>
      <w:i/>
      <w:iCs/>
      <w:sz w:val="28"/>
      <w:szCs w:val="28"/>
      <w:lang w:val="uk-UA"/>
    </w:rPr>
  </w:style>
  <w:style w:type="paragraph" w:customStyle="1" w:styleId="2fff1">
    <w:name w:val="Продовження списку 2"/>
    <w:basedOn w:val="a9"/>
    <w:pPr>
      <w:autoSpaceDE w:val="0"/>
      <w:spacing w:after="120"/>
      <w:ind w:left="566"/>
    </w:pPr>
    <w:rPr>
      <w:sz w:val="22"/>
      <w:szCs w:val="22"/>
    </w:rPr>
  </w:style>
  <w:style w:type="paragraph" w:customStyle="1" w:styleId="219">
    <w:name w:val="Список 21"/>
    <w:basedOn w:val="a9"/>
    <w:pPr>
      <w:autoSpaceDE w:val="0"/>
      <w:ind w:left="566" w:hanging="283"/>
    </w:pPr>
    <w:rPr>
      <w:sz w:val="22"/>
      <w:szCs w:val="22"/>
    </w:rPr>
  </w:style>
  <w:style w:type="paragraph" w:customStyle="1" w:styleId="Tekstpodstawowywcity31">
    <w:name w:val="Tekst podstawowy wcięty 31"/>
    <w:basedOn w:val="a9"/>
    <w:pPr>
      <w:spacing w:line="360" w:lineRule="auto"/>
      <w:ind w:firstLine="720"/>
      <w:jc w:val="center"/>
    </w:pPr>
    <w:rPr>
      <w:b/>
      <w:sz w:val="28"/>
      <w:szCs w:val="20"/>
      <w:lang w:val="uk-UA"/>
    </w:rPr>
  </w:style>
  <w:style w:type="paragraph" w:customStyle="1" w:styleId="2fff2">
    <w:name w:val="Основний текст 2"/>
    <w:basedOn w:val="a9"/>
    <w:pPr>
      <w:spacing w:line="360" w:lineRule="auto"/>
      <w:jc w:val="both"/>
    </w:pPr>
    <w:rPr>
      <w:szCs w:val="20"/>
      <w:lang w:val="uk-UA"/>
    </w:rPr>
  </w:style>
  <w:style w:type="paragraph" w:customStyle="1" w:styleId="223">
    <w:name w:val="Основной текст с отступом 22"/>
    <w:basedOn w:val="a9"/>
    <w:pPr>
      <w:spacing w:line="360" w:lineRule="auto"/>
      <w:ind w:right="357" w:firstLine="902"/>
      <w:jc w:val="both"/>
    </w:pPr>
    <w:rPr>
      <w:sz w:val="28"/>
      <w:szCs w:val="28"/>
      <w:lang w:val="en-US"/>
    </w:rPr>
  </w:style>
  <w:style w:type="paragraph" w:customStyle="1" w:styleId="2111">
    <w:name w:val="Основной текст с отступом 211"/>
    <w:basedOn w:val="a9"/>
    <w:pPr>
      <w:spacing w:after="120" w:line="480" w:lineRule="auto"/>
      <w:ind w:left="283"/>
    </w:pPr>
    <w:rPr>
      <w:lang w:val="uk-UA"/>
    </w:rPr>
  </w:style>
  <w:style w:type="paragraph" w:customStyle="1" w:styleId="2fff3">
    <w:name w:val="Основний текст з відступом 2"/>
    <w:basedOn w:val="a9"/>
    <w:pPr>
      <w:spacing w:after="120" w:line="480" w:lineRule="auto"/>
      <w:ind w:left="283"/>
    </w:pPr>
    <w:rPr>
      <w:lang w:val="uk-UA"/>
    </w:rPr>
  </w:style>
  <w:style w:type="paragraph" w:customStyle="1" w:styleId="Zwykytekst1">
    <w:name w:val="Zwykły tekst1"/>
    <w:basedOn w:val="a9"/>
    <w:rPr>
      <w:rFonts w:ascii="ISOCPEUR" w:hAnsi="ISOCPEUR" w:cs="ISOCPEUR"/>
      <w:sz w:val="20"/>
      <w:szCs w:val="20"/>
      <w:lang w:val="uk-UA"/>
    </w:rPr>
  </w:style>
  <w:style w:type="paragraph" w:customStyle="1" w:styleId="11b">
    <w:name w:val="Текст11"/>
    <w:basedOn w:val="a9"/>
    <w:pPr>
      <w:spacing w:line="220" w:lineRule="exact"/>
      <w:ind w:firstLine="454"/>
      <w:jc w:val="both"/>
    </w:pPr>
    <w:rPr>
      <w:sz w:val="20"/>
      <w:szCs w:val="20"/>
      <w:lang w:val="uk-UA"/>
    </w:rPr>
  </w:style>
  <w:style w:type="paragraph" w:customStyle="1" w:styleId="afffffffffffff0">
    <w:name w:val="дисертация"/>
    <w:basedOn w:val="a9"/>
    <w:pPr>
      <w:spacing w:line="360" w:lineRule="auto"/>
      <w:ind w:firstLine="720"/>
      <w:jc w:val="both"/>
    </w:pPr>
    <w:rPr>
      <w:sz w:val="28"/>
      <w:szCs w:val="20"/>
      <w:lang w:val="uk-UA"/>
    </w:rPr>
  </w:style>
  <w:style w:type="paragraph" w:customStyle="1" w:styleId="afffffffffffff1">
    <w:name w:val="Звичайний відступ"/>
    <w:basedOn w:val="a9"/>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9"/>
    <w:pPr>
      <w:spacing w:line="360" w:lineRule="auto"/>
      <w:ind w:left="-170" w:right="-567" w:firstLine="720"/>
      <w:jc w:val="both"/>
    </w:pPr>
    <w:rPr>
      <w:sz w:val="28"/>
      <w:szCs w:val="20"/>
      <w:lang w:val="uk-UA"/>
    </w:rPr>
  </w:style>
  <w:style w:type="paragraph" w:customStyle="1" w:styleId="231">
    <w:name w:val="Основной текст с отступом 23"/>
    <w:basedOn w:val="a9"/>
    <w:pPr>
      <w:spacing w:after="120" w:line="480" w:lineRule="auto"/>
      <w:ind w:left="283"/>
    </w:pPr>
  </w:style>
  <w:style w:type="paragraph" w:customStyle="1" w:styleId="Nagwek1">
    <w:name w:val="Nagłówek1"/>
    <w:basedOn w:val="a9"/>
    <w:next w:val="afffffff4"/>
    <w:pPr>
      <w:keepNext/>
      <w:spacing w:before="240" w:after="120"/>
    </w:pPr>
    <w:rPr>
      <w:rFonts w:ascii="OpenSymbol" w:eastAsia="Arial" w:hAnsi="OpenSymbol" w:cs="Helvetica"/>
      <w:sz w:val="28"/>
      <w:szCs w:val="28"/>
    </w:rPr>
  </w:style>
  <w:style w:type="paragraph" w:customStyle="1" w:styleId="Podpis1">
    <w:name w:val="Podpis1"/>
    <w:basedOn w:val="a9"/>
    <w:pPr>
      <w:suppressLineNumbers/>
      <w:spacing w:before="120" w:after="120"/>
    </w:pPr>
    <w:rPr>
      <w:rFonts w:cs="Helvetica"/>
      <w:i/>
      <w:iCs/>
    </w:rPr>
  </w:style>
  <w:style w:type="paragraph" w:customStyle="1" w:styleId="1ffff6">
    <w:name w:val="Схема документа1"/>
    <w:basedOn w:val="a9"/>
    <w:pPr>
      <w:shd w:val="clear" w:color="auto" w:fill="000080"/>
    </w:pPr>
    <w:rPr>
      <w:rFonts w:ascii="Helvetica" w:hAnsi="Helvetica" w:cs="Helvetica"/>
      <w:sz w:val="20"/>
      <w:szCs w:val="20"/>
    </w:rPr>
  </w:style>
  <w:style w:type="paragraph" w:customStyle="1" w:styleId="Zawartolisty">
    <w:name w:val="Zawartość listy"/>
    <w:basedOn w:val="a9"/>
    <w:pPr>
      <w:ind w:left="567"/>
    </w:pPr>
  </w:style>
  <w:style w:type="paragraph" w:customStyle="1" w:styleId="Nagweklisty">
    <w:name w:val="Nagłówek listy"/>
    <w:basedOn w:val="a9"/>
    <w:next w:val="Zawartolisty"/>
  </w:style>
  <w:style w:type="paragraph" w:customStyle="1" w:styleId="Zawartotabeli">
    <w:name w:val="Zawartość tabeli"/>
    <w:basedOn w:val="a9"/>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9"/>
    <w:pPr>
      <w:tabs>
        <w:tab w:val="left" w:pos="0"/>
      </w:tabs>
      <w:spacing w:line="360" w:lineRule="auto"/>
      <w:ind w:firstLine="567"/>
      <w:jc w:val="both"/>
    </w:pPr>
    <w:rPr>
      <w:sz w:val="28"/>
      <w:szCs w:val="28"/>
      <w:lang w:val="pl-PL"/>
    </w:rPr>
  </w:style>
  <w:style w:type="paragraph" w:customStyle="1" w:styleId="Zawartoramki">
    <w:name w:val="Zawartość ramki"/>
    <w:basedOn w:val="afffffff4"/>
    <w:rPr>
      <w:sz w:val="24"/>
    </w:rPr>
  </w:style>
  <w:style w:type="paragraph" w:customStyle="1" w:styleId="11d">
    <w:name w:val="Цитата11"/>
    <w:basedOn w:val="a9"/>
    <w:pPr>
      <w:ind w:left="72" w:right="-766"/>
      <w:jc w:val="both"/>
    </w:pPr>
    <w:rPr>
      <w:sz w:val="28"/>
      <w:szCs w:val="20"/>
    </w:rPr>
  </w:style>
  <w:style w:type="paragraph" w:customStyle="1" w:styleId="3fc">
    <w:name w:val="Основний текст 3"/>
    <w:basedOn w:val="a9"/>
    <w:pPr>
      <w:ind w:right="-766"/>
      <w:jc w:val="both"/>
    </w:pPr>
    <w:rPr>
      <w:sz w:val="28"/>
      <w:szCs w:val="20"/>
      <w:lang w:val="en-US"/>
    </w:rPr>
  </w:style>
  <w:style w:type="paragraph" w:customStyle="1" w:styleId="BlockText1">
    <w:name w:val="Block Text1"/>
    <w:basedOn w:val="a9"/>
    <w:pPr>
      <w:spacing w:line="360" w:lineRule="auto"/>
      <w:ind w:firstLine="567"/>
      <w:jc w:val="both"/>
    </w:pPr>
    <w:rPr>
      <w:sz w:val="28"/>
      <w:szCs w:val="28"/>
    </w:rPr>
  </w:style>
  <w:style w:type="paragraph" w:customStyle="1" w:styleId="Nagwek">
    <w:name w:val="Nagłówek"/>
    <w:basedOn w:val="a9"/>
    <w:next w:val="afffffff4"/>
    <w:pPr>
      <w:keepNext/>
      <w:spacing w:before="240" w:after="120"/>
    </w:pPr>
    <w:rPr>
      <w:rFonts w:ascii="OpenSymbol" w:eastAsia="Arial" w:hAnsi="OpenSymbol" w:cs="Helvetica"/>
      <w:sz w:val="28"/>
      <w:szCs w:val="28"/>
    </w:rPr>
  </w:style>
  <w:style w:type="paragraph" w:customStyle="1" w:styleId="Podpis">
    <w:name w:val="Podpis"/>
    <w:basedOn w:val="a9"/>
    <w:pPr>
      <w:suppressLineNumbers/>
      <w:spacing w:before="120" w:after="120"/>
    </w:pPr>
    <w:rPr>
      <w:rFonts w:cs="Helvetica"/>
      <w:i/>
      <w:iCs/>
    </w:rPr>
  </w:style>
  <w:style w:type="paragraph" w:customStyle="1" w:styleId="Nagwek3">
    <w:name w:val="Nagłówek3"/>
    <w:basedOn w:val="a9"/>
    <w:next w:val="afffffff4"/>
    <w:pPr>
      <w:keepNext/>
      <w:spacing w:before="240" w:after="120"/>
    </w:pPr>
    <w:rPr>
      <w:rFonts w:ascii="OpenSymbol" w:eastAsia="Arial" w:hAnsi="OpenSymbol" w:cs="Helvetica"/>
      <w:sz w:val="28"/>
      <w:szCs w:val="28"/>
    </w:rPr>
  </w:style>
  <w:style w:type="paragraph" w:customStyle="1" w:styleId="Podpis3">
    <w:name w:val="Podpis3"/>
    <w:basedOn w:val="a9"/>
    <w:pPr>
      <w:suppressLineNumbers/>
      <w:spacing w:before="120" w:after="120"/>
    </w:pPr>
    <w:rPr>
      <w:rFonts w:cs="Helvetica"/>
      <w:i/>
      <w:iCs/>
    </w:rPr>
  </w:style>
  <w:style w:type="paragraph" w:customStyle="1" w:styleId="1ffff7">
    <w:name w:val="Название объекта1"/>
    <w:basedOn w:val="a9"/>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9"/>
    <w:pPr>
      <w:spacing w:line="360" w:lineRule="auto"/>
      <w:ind w:firstLine="360"/>
      <w:jc w:val="both"/>
    </w:pPr>
    <w:rPr>
      <w:sz w:val="28"/>
      <w:szCs w:val="28"/>
      <w:lang w:val="uk-UA"/>
    </w:rPr>
  </w:style>
  <w:style w:type="paragraph" w:customStyle="1" w:styleId="331">
    <w:name w:val="Основной текст с отступом 33"/>
    <w:basedOn w:val="a9"/>
    <w:pPr>
      <w:ind w:firstLine="397"/>
      <w:jc w:val="both"/>
    </w:pPr>
    <w:rPr>
      <w:sz w:val="28"/>
      <w:szCs w:val="28"/>
      <w:lang w:val="uk-UA"/>
    </w:rPr>
  </w:style>
  <w:style w:type="paragraph" w:customStyle="1" w:styleId="afffffffffffff2">
    <w:name w:val="ЦитатаВірш"/>
    <w:basedOn w:val="a9"/>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9"/>
    <w:next w:val="a9"/>
    <w:pPr>
      <w:keepNext/>
      <w:tabs>
        <w:tab w:val="left" w:pos="5670"/>
      </w:tabs>
      <w:autoSpaceDE w:val="0"/>
      <w:ind w:firstLine="5387"/>
      <w:jc w:val="both"/>
    </w:pPr>
    <w:rPr>
      <w:b/>
      <w:bCs/>
      <w:sz w:val="28"/>
      <w:szCs w:val="28"/>
    </w:rPr>
  </w:style>
  <w:style w:type="paragraph" w:customStyle="1" w:styleId="a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9"/>
    <w:pPr>
      <w:spacing w:before="48" w:after="48"/>
      <w:ind w:firstLine="432"/>
      <w:jc w:val="both"/>
    </w:pPr>
  </w:style>
  <w:style w:type="paragraph" w:customStyle="1" w:styleId="fulltext">
    <w:name w:val="fulltext"/>
    <w:basedOn w:val="a9"/>
    <w:pPr>
      <w:spacing w:before="280" w:after="280"/>
    </w:pPr>
    <w:rPr>
      <w:rFonts w:ascii="Mangal" w:hAnsi="Mangal" w:cs="Mangal"/>
    </w:rPr>
  </w:style>
  <w:style w:type="paragraph" w:customStyle="1" w:styleId="2fff5">
    <w:name w:val="Подзаголовок2"/>
    <w:basedOn w:val="a9"/>
    <w:pPr>
      <w:spacing w:after="280"/>
    </w:pPr>
    <w:rPr>
      <w:sz w:val="27"/>
      <w:szCs w:val="27"/>
    </w:rPr>
  </w:style>
  <w:style w:type="paragraph" w:customStyle="1" w:styleId="317">
    <w:name w:val="Список 31"/>
    <w:basedOn w:val="a9"/>
    <w:pPr>
      <w:ind w:left="849" w:hanging="283"/>
    </w:pPr>
  </w:style>
  <w:style w:type="paragraph" w:customStyle="1" w:styleId="afffffffffffff4">
    <w:name w:val="Краткий обратный адрес"/>
    <w:basedOn w:val="a9"/>
  </w:style>
  <w:style w:type="paragraph" w:customStyle="1" w:styleId="Head">
    <w:name w:val="Head"/>
    <w:basedOn w:val="a9"/>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9"/>
    <w:pPr>
      <w:tabs>
        <w:tab w:val="left" w:pos="283"/>
      </w:tabs>
      <w:ind w:left="283" w:hanging="283"/>
      <w:jc w:val="both"/>
    </w:pPr>
    <w:rPr>
      <w:color w:val="000000"/>
      <w:sz w:val="16"/>
      <w:szCs w:val="20"/>
    </w:rPr>
  </w:style>
  <w:style w:type="paragraph" w:customStyle="1" w:styleId="BodyText31">
    <w:name w:val="Body Text 31"/>
    <w:basedOn w:val="a9"/>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5"/>
    <w:pPr>
      <w:pBdr>
        <w:top w:val="single" w:sz="4" w:space="10" w:color="000000"/>
      </w:pBdr>
      <w:ind w:firstLine="283"/>
      <w:jc w:val="both"/>
    </w:pPr>
    <w:rPr>
      <w:rFonts w:ascii="FreeSetCTT" w:hAnsi="FreeSetCTT" w:cs="FreeSetCTT"/>
      <w:sz w:val="18"/>
      <w:szCs w:val="18"/>
    </w:rPr>
  </w:style>
  <w:style w:type="paragraph" w:customStyle="1" w:styleId="afffffffffffff5">
    <w:name w:val="ЗНОСКА"/>
    <w:basedOn w:val="WyNOSKA"/>
    <w:pPr>
      <w:pBdr>
        <w:top w:val="none" w:sz="0" w:space="0" w:color="auto"/>
      </w:pBdr>
      <w:spacing w:line="200" w:lineRule="atLeast"/>
    </w:pPr>
  </w:style>
  <w:style w:type="paragraph" w:customStyle="1" w:styleId="zit">
    <w:name w:val="zit"/>
    <w:basedOn w:val="a9"/>
    <w:pPr>
      <w:shd w:val="clear" w:color="auto" w:fill="FFFFFF"/>
      <w:spacing w:before="284" w:line="320" w:lineRule="atLeast"/>
      <w:ind w:left="900" w:right="284" w:firstLine="284"/>
      <w:jc w:val="both"/>
    </w:pPr>
    <w:rPr>
      <w:color w:val="993300"/>
    </w:rPr>
  </w:style>
  <w:style w:type="paragraph" w:customStyle="1" w:styleId="m1">
    <w:name w:val="m1"/>
    <w:basedOn w:val="a9"/>
    <w:pPr>
      <w:shd w:val="clear" w:color="auto" w:fill="FFFFFF"/>
      <w:spacing w:line="320" w:lineRule="atLeast"/>
      <w:ind w:firstLine="284"/>
      <w:jc w:val="both"/>
    </w:pPr>
    <w:rPr>
      <w:color w:val="000000"/>
    </w:rPr>
  </w:style>
  <w:style w:type="paragraph" w:customStyle="1" w:styleId="small">
    <w:name w:val="small"/>
    <w:basedOn w:val="a9"/>
    <w:rPr>
      <w:rFonts w:ascii="FreeSetCTT" w:hAnsi="FreeSetCTT" w:cs="FreeSetCTT"/>
      <w:color w:val="808080"/>
    </w:rPr>
  </w:style>
  <w:style w:type="paragraph" w:customStyle="1" w:styleId="answer1">
    <w:name w:val="answer1"/>
    <w:basedOn w:val="a9"/>
    <w:pPr>
      <w:spacing w:after="240"/>
    </w:pPr>
  </w:style>
  <w:style w:type="paragraph" w:customStyle="1" w:styleId="pagenum">
    <w:name w:val="pagenum"/>
    <w:basedOn w:val="a9"/>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9"/>
    <w:pPr>
      <w:spacing w:before="180"/>
      <w:ind w:firstLine="432"/>
      <w:jc w:val="both"/>
    </w:pPr>
  </w:style>
  <w:style w:type="paragraph" w:customStyle="1" w:styleId="1111">
    <w:name w:val="Заголовок 111"/>
    <w:basedOn w:val="a9"/>
    <w:rPr>
      <w:b/>
      <w:bCs/>
      <w:color w:val="02125F"/>
      <w:kern w:val="1"/>
      <w:sz w:val="21"/>
      <w:szCs w:val="21"/>
    </w:rPr>
  </w:style>
  <w:style w:type="paragraph" w:customStyle="1" w:styleId="3111">
    <w:name w:val="Заголовок 311"/>
    <w:basedOn w:val="a9"/>
    <w:rPr>
      <w:rFonts w:ascii="Helvetica" w:hAnsi="Helvetica" w:cs="Helvetica"/>
      <w:b/>
      <w:bCs/>
      <w:color w:val="02125F"/>
      <w:sz w:val="18"/>
      <w:szCs w:val="18"/>
    </w:rPr>
  </w:style>
  <w:style w:type="paragraph" w:styleId="z-1">
    <w:name w:val="HTML Top of Form"/>
    <w:basedOn w:val="a9"/>
    <w:next w:val="a9"/>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9"/>
    <w:pPr>
      <w:spacing w:before="280" w:after="280"/>
      <w:jc w:val="both"/>
    </w:pPr>
    <w:rPr>
      <w:rFonts w:ascii="OpenSymbol" w:hAnsi="OpenSymbol" w:cs="OpenSymbol"/>
      <w:b/>
      <w:bCs/>
      <w:i/>
      <w:iCs/>
      <w:color w:val="000000"/>
      <w:sz w:val="18"/>
      <w:szCs w:val="18"/>
    </w:rPr>
  </w:style>
  <w:style w:type="paragraph" w:customStyle="1" w:styleId="11e">
    <w:name w:val="Название11"/>
    <w:basedOn w:val="a9"/>
    <w:pPr>
      <w:suppressLineNumbers/>
      <w:spacing w:before="120" w:after="120"/>
    </w:pPr>
    <w:rPr>
      <w:rFonts w:cs="Helvetica"/>
      <w:i/>
      <w:iCs/>
    </w:rPr>
  </w:style>
  <w:style w:type="paragraph" w:customStyle="1" w:styleId="1ffff9">
    <w:name w:val="Указатель1"/>
    <w:basedOn w:val="a9"/>
    <w:pPr>
      <w:suppressLineNumbers/>
    </w:pPr>
    <w:rPr>
      <w:rFonts w:cs="Helvetica"/>
    </w:rPr>
  </w:style>
  <w:style w:type="paragraph" w:customStyle="1" w:styleId="afffffffffffff6">
    <w:name w:val="Содержимое врезки"/>
    <w:basedOn w:val="afffffff4"/>
    <w:rPr>
      <w:sz w:val="24"/>
    </w:rPr>
  </w:style>
  <w:style w:type="paragraph" w:customStyle="1" w:styleId="H2">
    <w:name w:val="H2"/>
    <w:basedOn w:val="a9"/>
    <w:next w:val="a9"/>
    <w:pPr>
      <w:keepNext/>
      <w:spacing w:before="100" w:after="100"/>
    </w:pPr>
    <w:rPr>
      <w:b/>
      <w:sz w:val="36"/>
      <w:szCs w:val="20"/>
      <w:lang w:val="uk-UA"/>
    </w:rPr>
  </w:style>
  <w:style w:type="paragraph" w:customStyle="1" w:styleId="Blockquote">
    <w:name w:val="Blockquote"/>
    <w:basedOn w:val="a9"/>
    <w:pPr>
      <w:spacing w:before="100" w:after="100"/>
      <w:ind w:left="360" w:right="360"/>
    </w:pPr>
    <w:rPr>
      <w:szCs w:val="20"/>
      <w:lang w:val="uk-UA"/>
    </w:rPr>
  </w:style>
  <w:style w:type="paragraph" w:customStyle="1" w:styleId="DefinitionList">
    <w:name w:val="Definition List"/>
    <w:basedOn w:val="a9"/>
    <w:next w:val="a9"/>
    <w:pPr>
      <w:ind w:left="360"/>
    </w:pPr>
    <w:rPr>
      <w:szCs w:val="20"/>
      <w:lang w:val="uk-UA"/>
    </w:rPr>
  </w:style>
  <w:style w:type="paragraph" w:customStyle="1" w:styleId="H3">
    <w:name w:val="H3"/>
    <w:basedOn w:val="a9"/>
    <w:next w:val="a9"/>
    <w:pPr>
      <w:keepNext/>
      <w:spacing w:before="100" w:after="100"/>
    </w:pPr>
    <w:rPr>
      <w:b/>
      <w:sz w:val="28"/>
      <w:szCs w:val="20"/>
      <w:lang w:val="uk-UA"/>
    </w:rPr>
  </w:style>
  <w:style w:type="paragraph" w:customStyle="1" w:styleId="H5">
    <w:name w:val="H5"/>
    <w:basedOn w:val="a9"/>
    <w:next w:val="a9"/>
    <w:pPr>
      <w:keepNext/>
      <w:spacing w:before="100" w:after="100"/>
    </w:pPr>
    <w:rPr>
      <w:b/>
      <w:sz w:val="20"/>
      <w:szCs w:val="20"/>
      <w:lang w:val="uk-UA"/>
    </w:rPr>
  </w:style>
  <w:style w:type="paragraph" w:customStyle="1" w:styleId="H4">
    <w:name w:val="H4"/>
    <w:basedOn w:val="a9"/>
    <w:next w:val="a9"/>
    <w:pPr>
      <w:keepNext/>
      <w:spacing w:before="100" w:after="100"/>
    </w:pPr>
    <w:rPr>
      <w:b/>
      <w:szCs w:val="20"/>
      <w:lang w:val="uk-UA"/>
    </w:rPr>
  </w:style>
  <w:style w:type="paragraph" w:customStyle="1" w:styleId="PP">
    <w:name w:val="Строка PP"/>
    <w:basedOn w:val="a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7">
    <w:name w:val="Адресат"/>
    <w:basedOn w:val="a9"/>
    <w:rPr>
      <w:sz w:val="28"/>
      <w:szCs w:val="20"/>
      <w:lang w:val="uk-UA"/>
    </w:rPr>
  </w:style>
  <w:style w:type="paragraph" w:styleId="2fff6">
    <w:name w:val="index 2"/>
    <w:basedOn w:val="a9"/>
    <w:next w:val="a9"/>
    <w:pPr>
      <w:widowControl w:val="0"/>
      <w:autoSpaceDE w:val="0"/>
      <w:ind w:left="400" w:hanging="200"/>
    </w:pPr>
    <w:rPr>
      <w:sz w:val="18"/>
      <w:szCs w:val="18"/>
    </w:rPr>
  </w:style>
  <w:style w:type="paragraph" w:styleId="3fd">
    <w:name w:val="index 3"/>
    <w:basedOn w:val="a9"/>
    <w:next w:val="a9"/>
    <w:pPr>
      <w:widowControl w:val="0"/>
      <w:autoSpaceDE w:val="0"/>
      <w:ind w:left="600" w:hanging="200"/>
    </w:pPr>
    <w:rPr>
      <w:sz w:val="18"/>
      <w:szCs w:val="18"/>
    </w:rPr>
  </w:style>
  <w:style w:type="paragraph" w:customStyle="1" w:styleId="413">
    <w:name w:val="Указатель 41"/>
    <w:basedOn w:val="a9"/>
    <w:next w:val="a9"/>
    <w:pPr>
      <w:widowControl w:val="0"/>
      <w:autoSpaceDE w:val="0"/>
      <w:ind w:left="800" w:hanging="200"/>
    </w:pPr>
    <w:rPr>
      <w:sz w:val="18"/>
      <w:szCs w:val="18"/>
    </w:rPr>
  </w:style>
  <w:style w:type="paragraph" w:customStyle="1" w:styleId="512">
    <w:name w:val="Указатель 51"/>
    <w:basedOn w:val="a9"/>
    <w:next w:val="a9"/>
    <w:pPr>
      <w:widowControl w:val="0"/>
      <w:autoSpaceDE w:val="0"/>
      <w:ind w:left="1000" w:hanging="200"/>
    </w:pPr>
    <w:rPr>
      <w:sz w:val="18"/>
      <w:szCs w:val="18"/>
    </w:rPr>
  </w:style>
  <w:style w:type="paragraph" w:customStyle="1" w:styleId="611">
    <w:name w:val="Указатель 61"/>
    <w:basedOn w:val="a9"/>
    <w:next w:val="a9"/>
    <w:pPr>
      <w:widowControl w:val="0"/>
      <w:autoSpaceDE w:val="0"/>
      <w:ind w:left="1200" w:hanging="200"/>
    </w:pPr>
    <w:rPr>
      <w:sz w:val="18"/>
      <w:szCs w:val="18"/>
    </w:rPr>
  </w:style>
  <w:style w:type="paragraph" w:customStyle="1" w:styleId="711">
    <w:name w:val="Указатель 71"/>
    <w:basedOn w:val="a9"/>
    <w:next w:val="a9"/>
    <w:pPr>
      <w:widowControl w:val="0"/>
      <w:autoSpaceDE w:val="0"/>
      <w:ind w:left="1400" w:hanging="200"/>
    </w:pPr>
    <w:rPr>
      <w:sz w:val="18"/>
      <w:szCs w:val="18"/>
    </w:rPr>
  </w:style>
  <w:style w:type="paragraph" w:customStyle="1" w:styleId="810">
    <w:name w:val="Указатель 81"/>
    <w:basedOn w:val="a9"/>
    <w:next w:val="a9"/>
    <w:pPr>
      <w:widowControl w:val="0"/>
      <w:autoSpaceDE w:val="0"/>
      <w:ind w:left="1600" w:hanging="200"/>
    </w:pPr>
    <w:rPr>
      <w:sz w:val="18"/>
      <w:szCs w:val="18"/>
    </w:rPr>
  </w:style>
  <w:style w:type="paragraph" w:customStyle="1" w:styleId="910">
    <w:name w:val="Указатель 91"/>
    <w:basedOn w:val="a9"/>
    <w:next w:val="a9"/>
    <w:pPr>
      <w:widowControl w:val="0"/>
      <w:autoSpaceDE w:val="0"/>
      <w:ind w:left="1800" w:hanging="200"/>
    </w:pPr>
    <w:rPr>
      <w:sz w:val="18"/>
      <w:szCs w:val="18"/>
    </w:rPr>
  </w:style>
  <w:style w:type="paragraph" w:styleId="afffffffffffff8">
    <w:name w:val="index heading"/>
    <w:basedOn w:val="a9"/>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9"/>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b"/>
    <w:pPr>
      <w:ind w:firstLine="210"/>
    </w:pPr>
    <w:rPr>
      <w:sz w:val="24"/>
    </w:rPr>
  </w:style>
  <w:style w:type="paragraph" w:customStyle="1" w:styleId="Iauiueaennaoaoey">
    <w:name w:val="Iau?iue aenna?oaoey"/>
    <w:basedOn w:val="a9"/>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9"/>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9"/>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9"/>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9"/>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9"/>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9"/>
    <w:pPr>
      <w:tabs>
        <w:tab w:val="left" w:pos="360"/>
      </w:tabs>
      <w:spacing w:line="360" w:lineRule="auto"/>
      <w:ind w:firstLine="454"/>
      <w:jc w:val="both"/>
    </w:pPr>
    <w:rPr>
      <w:sz w:val="28"/>
      <w:szCs w:val="28"/>
      <w:lang w:val="uk-UA"/>
    </w:rPr>
  </w:style>
  <w:style w:type="paragraph" w:customStyle="1" w:styleId="BookPage0">
    <w:name w:val="BookPage Знак"/>
    <w:basedOn w:val="a9"/>
    <w:pPr>
      <w:widowControl w:val="0"/>
      <w:autoSpaceDE w:val="0"/>
      <w:spacing w:before="210"/>
    </w:pPr>
    <w:rPr>
      <w:rFonts w:ascii="OpenSymbol" w:hAnsi="OpenSymbol" w:cs="OpenSymbol"/>
      <w:b/>
      <w:bCs/>
      <w:color w:val="666699"/>
    </w:rPr>
  </w:style>
  <w:style w:type="paragraph" w:customStyle="1" w:styleId="BookPage1">
    <w:name w:val="BookPage"/>
    <w:basedOn w:val="a9"/>
    <w:pPr>
      <w:widowControl w:val="0"/>
      <w:autoSpaceDE w:val="0"/>
      <w:spacing w:before="210"/>
    </w:pPr>
    <w:rPr>
      <w:rFonts w:ascii="OpenSymbol" w:hAnsi="OpenSymbol" w:cs="OpenSymbol"/>
      <w:b/>
      <w:bCs/>
      <w:color w:val="666699"/>
    </w:rPr>
  </w:style>
  <w:style w:type="paragraph" w:customStyle="1" w:styleId="94">
    <w:name w:val="заголовок 9"/>
    <w:basedOn w:val="a9"/>
    <w:next w:val="a9"/>
    <w:pPr>
      <w:keepNext/>
      <w:autoSpaceDE w:val="0"/>
      <w:spacing w:line="360" w:lineRule="auto"/>
      <w:jc w:val="both"/>
    </w:pPr>
    <w:rPr>
      <w:sz w:val="28"/>
      <w:szCs w:val="28"/>
      <w:lang w:val="uk-UA"/>
    </w:rPr>
  </w:style>
  <w:style w:type="paragraph" w:customStyle="1" w:styleId="a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c">
    <w:name w:val="текст примечания"/>
    <w:basedOn w:val="a9"/>
    <w:pPr>
      <w:autoSpaceDE w:val="0"/>
    </w:pPr>
    <w:rPr>
      <w:sz w:val="20"/>
      <w:szCs w:val="20"/>
    </w:rPr>
  </w:style>
  <w:style w:type="paragraph" w:customStyle="1" w:styleId="afffffffffffffd">
    <w:name w:val="глава №"/>
    <w:basedOn w:val="a9"/>
    <w:next w:val="a9"/>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e">
    <w:name w:val="заголовок"/>
    <w:basedOn w:val="affffffffd"/>
    <w:pPr>
      <w:autoSpaceDE w:val="0"/>
      <w:spacing w:after="57" w:line="244" w:lineRule="atLeast"/>
      <w:ind w:firstLine="0"/>
      <w:jc w:val="center"/>
      <w:textAlignment w:val="center"/>
    </w:pPr>
    <w:rPr>
      <w:b/>
      <w:bCs/>
      <w:caps/>
      <w:color w:val="000000"/>
      <w:sz w:val="20"/>
    </w:rPr>
  </w:style>
  <w:style w:type="paragraph" w:customStyle="1" w:styleId="a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
    <w:next w:val="affffffffffffff"/>
    <w:pPr>
      <w:keepNext/>
      <w:spacing w:before="240" w:after="60"/>
    </w:pPr>
    <w:rPr>
      <w:rFonts w:ascii="OpenSymbol" w:hAnsi="OpenSymbol" w:cs="OpenSymbol"/>
      <w:b/>
      <w:bCs/>
      <w:kern w:val="1"/>
      <w:lang w:val="uk-UA"/>
    </w:rPr>
  </w:style>
  <w:style w:type="paragraph" w:customStyle="1" w:styleId="Aenao-1">
    <w:name w:val="Aena?o-1"/>
    <w:basedOn w:val="afffffff4"/>
    <w:pPr>
      <w:autoSpaceDE w:val="0"/>
      <w:spacing w:after="0" w:line="360" w:lineRule="auto"/>
      <w:ind w:firstLine="720"/>
      <w:jc w:val="both"/>
    </w:pPr>
    <w:rPr>
      <w:szCs w:val="28"/>
    </w:rPr>
  </w:style>
  <w:style w:type="paragraph" w:customStyle="1" w:styleId="Noeeu1">
    <w:name w:val="Noeeu1"/>
    <w:basedOn w:val="a9"/>
    <w:pPr>
      <w:overflowPunct w:val="0"/>
      <w:autoSpaceDE w:val="0"/>
      <w:spacing w:line="360" w:lineRule="auto"/>
      <w:ind w:firstLine="567"/>
      <w:jc w:val="both"/>
      <w:textAlignment w:val="baseline"/>
    </w:pPr>
    <w:rPr>
      <w:sz w:val="28"/>
      <w:szCs w:val="28"/>
    </w:rPr>
  </w:style>
  <w:style w:type="paragraph" w:customStyle="1" w:styleId="rvps5">
    <w:name w:val="rvps5"/>
    <w:basedOn w:val="a9"/>
    <w:pPr>
      <w:spacing w:before="280" w:after="280"/>
    </w:pPr>
    <w:rPr>
      <w:rFonts w:eastAsia="Impact"/>
    </w:rPr>
  </w:style>
  <w:style w:type="paragraph" w:customStyle="1" w:styleId="1-liter">
    <w:name w:val="1-liter"/>
    <w:basedOn w:val="a9"/>
    <w:pPr>
      <w:numPr>
        <w:numId w:val="13"/>
      </w:numPr>
      <w:spacing w:line="230" w:lineRule="auto"/>
      <w:jc w:val="both"/>
    </w:pPr>
    <w:rPr>
      <w:rFonts w:eastAsia="Impact"/>
      <w:i/>
      <w:iCs/>
      <w:sz w:val="21"/>
      <w:szCs w:val="21"/>
      <w:lang w:val="uk-UA"/>
    </w:rPr>
  </w:style>
  <w:style w:type="paragraph" w:customStyle="1" w:styleId="affffffffffffff0">
    <w:name w:val="Текст_статті"/>
    <w:basedOn w:val="a9"/>
    <w:pPr>
      <w:ind w:firstLine="284"/>
      <w:jc w:val="both"/>
    </w:pPr>
    <w:rPr>
      <w:sz w:val="20"/>
      <w:szCs w:val="20"/>
      <w:lang w:val="uk-UA"/>
    </w:rPr>
  </w:style>
  <w:style w:type="paragraph" w:customStyle="1" w:styleId="WW-20">
    <w:name w:val="WW-Основной текст с отступом 2"/>
    <w:basedOn w:val="a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9"/>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9"/>
    <w:next w:val="a9"/>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4"/>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9"/>
    <w:pPr>
      <w:spacing w:line="343" w:lineRule="auto"/>
      <w:ind w:firstLine="709"/>
      <w:jc w:val="both"/>
    </w:pPr>
    <w:rPr>
      <w:rFonts w:ascii="Helvetica" w:hAnsi="Helvetica" w:cs="Helvetica"/>
      <w:sz w:val="16"/>
      <w:szCs w:val="16"/>
      <w:lang w:val="uk-UA"/>
    </w:rPr>
  </w:style>
  <w:style w:type="paragraph" w:customStyle="1" w:styleId="1-zbirnyk">
    <w:name w:val="1-zbirnyk"/>
    <w:basedOn w:val="a9"/>
    <w:pPr>
      <w:ind w:firstLine="567"/>
      <w:jc w:val="both"/>
    </w:pPr>
    <w:rPr>
      <w:sz w:val="21"/>
      <w:szCs w:val="20"/>
      <w:lang w:val="uk-UA"/>
    </w:rPr>
  </w:style>
  <w:style w:type="paragraph" w:customStyle="1" w:styleId="pfull">
    <w:name w:val="pfull"/>
    <w:basedOn w:val="a9"/>
    <w:pPr>
      <w:spacing w:before="280" w:after="280"/>
    </w:pPr>
  </w:style>
  <w:style w:type="paragraph" w:customStyle="1" w:styleId="bodytext">
    <w:name w:val="bodytext"/>
    <w:basedOn w:val="a9"/>
    <w:pPr>
      <w:spacing w:after="22"/>
      <w:ind w:firstLine="330"/>
    </w:pPr>
    <w:rPr>
      <w:sz w:val="26"/>
      <w:szCs w:val="26"/>
    </w:rPr>
  </w:style>
  <w:style w:type="paragraph" w:customStyle="1" w:styleId="docheader">
    <w:name w:val="docheader"/>
    <w:basedOn w:val="a9"/>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9"/>
    <w:pPr>
      <w:spacing w:before="280" w:after="280"/>
    </w:pPr>
  </w:style>
  <w:style w:type="paragraph" w:customStyle="1" w:styleId="affffffffffffff1">
    <w:name w:val="текст виноски"/>
    <w:basedOn w:val="afffffff6"/>
    <w:pPr>
      <w:spacing w:line="240" w:lineRule="auto"/>
    </w:pPr>
    <w:rPr>
      <w:sz w:val="20"/>
      <w:szCs w:val="20"/>
    </w:rPr>
  </w:style>
  <w:style w:type="paragraph" w:customStyle="1" w:styleId="0500286">
    <w:name w:val="Стиль Черный Первая строка:  05 см Справа:  002 см Перед:  86..."/>
    <w:basedOn w:val="a9"/>
    <w:pPr>
      <w:widowControl w:val="0"/>
      <w:shd w:val="clear" w:color="auto" w:fill="FFFFFF"/>
      <w:ind w:firstLine="340"/>
      <w:jc w:val="both"/>
    </w:pPr>
    <w:rPr>
      <w:color w:val="000000"/>
      <w:spacing w:val="1"/>
      <w:sz w:val="28"/>
      <w:szCs w:val="20"/>
      <w:lang w:val="en-GB"/>
    </w:rPr>
  </w:style>
  <w:style w:type="paragraph" w:customStyle="1" w:styleId="a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9"/>
    <w:pPr>
      <w:widowControl w:val="0"/>
      <w:autoSpaceDE w:val="0"/>
      <w:spacing w:line="360" w:lineRule="auto"/>
      <w:ind w:firstLine="360"/>
      <w:jc w:val="both"/>
    </w:pPr>
    <w:rPr>
      <w:rFonts w:cs="Helvetica"/>
      <w:sz w:val="28"/>
      <w:szCs w:val="28"/>
    </w:rPr>
  </w:style>
  <w:style w:type="paragraph" w:customStyle="1" w:styleId="affffffffffffff3">
    <w:name w:val="Дисертація"/>
    <w:basedOn w:val="a9"/>
    <w:pPr>
      <w:spacing w:line="360" w:lineRule="auto"/>
      <w:ind w:firstLine="709"/>
      <w:jc w:val="both"/>
    </w:pPr>
    <w:rPr>
      <w:sz w:val="28"/>
      <w:szCs w:val="28"/>
    </w:rPr>
  </w:style>
  <w:style w:type="paragraph" w:customStyle="1" w:styleId="BodyText23">
    <w:name w:val="Body Text 23"/>
    <w:basedOn w:val="a9"/>
    <w:pPr>
      <w:tabs>
        <w:tab w:val="left" w:pos="3630"/>
      </w:tabs>
      <w:autoSpaceDE w:val="0"/>
      <w:spacing w:line="360" w:lineRule="auto"/>
      <w:jc w:val="both"/>
    </w:pPr>
  </w:style>
  <w:style w:type="paragraph" w:customStyle="1" w:styleId="BodyText22">
    <w:name w:val="Body Text 22"/>
    <w:basedOn w:val="a9"/>
    <w:pPr>
      <w:autoSpaceDE w:val="0"/>
      <w:spacing w:line="360" w:lineRule="auto"/>
      <w:ind w:firstLine="567"/>
      <w:jc w:val="both"/>
    </w:pPr>
    <w:rPr>
      <w:sz w:val="28"/>
      <w:szCs w:val="28"/>
    </w:rPr>
  </w:style>
  <w:style w:type="paragraph" w:customStyle="1" w:styleId="affffffffffffff4">
    <w:name w:val="????? ??????"/>
    <w:basedOn w:val="a9"/>
    <w:pPr>
      <w:widowControl w:val="0"/>
      <w:autoSpaceDE w:val="0"/>
    </w:pPr>
    <w:rPr>
      <w:sz w:val="20"/>
      <w:szCs w:val="20"/>
    </w:rPr>
  </w:style>
  <w:style w:type="paragraph" w:customStyle="1" w:styleId="60">
    <w:name w:val="Нумерованный список 6"/>
    <w:basedOn w:val="a9"/>
    <w:pPr>
      <w:numPr>
        <w:numId w:val="18"/>
      </w:numPr>
      <w:spacing w:line="192" w:lineRule="auto"/>
    </w:pPr>
  </w:style>
  <w:style w:type="paragraph" w:customStyle="1" w:styleId="outdent">
    <w:name w:val="outdent"/>
    <w:basedOn w:val="a9"/>
    <w:pPr>
      <w:spacing w:after="240"/>
      <w:ind w:left="480" w:right="240" w:hanging="240"/>
    </w:pPr>
  </w:style>
  <w:style w:type="paragraph" w:customStyle="1" w:styleId="firstpara">
    <w:name w:val="firstpara"/>
    <w:basedOn w:val="a9"/>
  </w:style>
  <w:style w:type="paragraph" w:customStyle="1" w:styleId="medium-normal1">
    <w:name w:val="medium-normal1"/>
    <w:basedOn w:val="a9"/>
    <w:pPr>
      <w:spacing w:before="280" w:after="280"/>
    </w:pPr>
    <w:rPr>
      <w:lang w:val="uk-UA"/>
    </w:rPr>
  </w:style>
  <w:style w:type="paragraph" w:customStyle="1" w:styleId="rvps6">
    <w:name w:val="rvps6"/>
    <w:basedOn w:val="a9"/>
    <w:pPr>
      <w:spacing w:before="280" w:after="280"/>
    </w:pPr>
  </w:style>
  <w:style w:type="paragraph" w:customStyle="1" w:styleId="Iniiaiieoaeno">
    <w:name w:val="Iniiaiie oaeno"/>
    <w:basedOn w:val="a9"/>
    <w:pPr>
      <w:spacing w:after="120"/>
    </w:pPr>
    <w:rPr>
      <w:sz w:val="20"/>
      <w:szCs w:val="20"/>
    </w:rPr>
  </w:style>
  <w:style w:type="paragraph" w:customStyle="1" w:styleId="censm">
    <w:name w:val="censm"/>
    <w:basedOn w:val="a9"/>
    <w:pPr>
      <w:spacing w:before="280" w:after="280"/>
    </w:pPr>
  </w:style>
  <w:style w:type="paragraph" w:customStyle="1" w:styleId="sm">
    <w:name w:val="sm"/>
    <w:basedOn w:val="a9"/>
    <w:pPr>
      <w:spacing w:before="280" w:after="280"/>
    </w:pPr>
    <w:rPr>
      <w:rFonts w:ascii="OpenSymbol" w:hAnsi="OpenSymbol" w:cs="OpenSymbol"/>
      <w:sz w:val="22"/>
      <w:szCs w:val="22"/>
    </w:rPr>
  </w:style>
  <w:style w:type="paragraph" w:customStyle="1" w:styleId="author0">
    <w:name w:val="author"/>
    <w:basedOn w:val="a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9"/>
    <w:pPr>
      <w:spacing w:before="120" w:after="120" w:line="360" w:lineRule="atLeast"/>
      <w:ind w:left="115" w:right="115"/>
      <w:jc w:val="both"/>
    </w:pPr>
    <w:rPr>
      <w:rFonts w:ascii="OpenSymbol" w:hAnsi="OpenSymbol" w:cs="OpenSymbol"/>
      <w:color w:val="000000"/>
    </w:rPr>
  </w:style>
  <w:style w:type="paragraph" w:customStyle="1" w:styleId="avtor0">
    <w:name w:val="avtor"/>
    <w:basedOn w:val="a9"/>
    <w:pPr>
      <w:spacing w:before="280" w:after="280"/>
    </w:pPr>
  </w:style>
  <w:style w:type="paragraph" w:customStyle="1" w:styleId="affffffffffffff5">
    <w:name w:val="Звезды"/>
    <w:basedOn w:val="a9"/>
    <w:next w:val="a9"/>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4"/>
    <w:pPr>
      <w:widowControl w:val="0"/>
      <w:spacing w:before="120" w:after="0" w:line="360" w:lineRule="auto"/>
      <w:ind w:firstLine="1134"/>
      <w:jc w:val="both"/>
    </w:pPr>
    <w:rPr>
      <w:szCs w:val="20"/>
    </w:rPr>
  </w:style>
  <w:style w:type="paragraph" w:customStyle="1" w:styleId="3f3f3f">
    <w:name w:val="Ч3fи3fп3f"/>
    <w:basedOn w:val="a9"/>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9"/>
    <w:pPr>
      <w:widowControl w:val="0"/>
      <w:spacing w:after="120" w:line="480" w:lineRule="auto"/>
    </w:pPr>
  </w:style>
  <w:style w:type="paragraph" w:customStyle="1" w:styleId="3f3f3f3f3f3f">
    <w:name w:val="М3fо3fй3f у3fк3fр3f"/>
    <w:basedOn w:val="a9"/>
    <w:pPr>
      <w:widowControl w:val="0"/>
      <w:ind w:firstLine="567"/>
      <w:jc w:val="both"/>
    </w:pPr>
    <w:rPr>
      <w:sz w:val="28"/>
      <w:szCs w:val="28"/>
      <w:lang w:val="uk-UA"/>
    </w:rPr>
  </w:style>
  <w:style w:type="paragraph" w:customStyle="1" w:styleId="affffffffffffff6">
    <w:name w:val="Мой укр"/>
    <w:basedOn w:val="a9"/>
    <w:pPr>
      <w:widowControl w:val="0"/>
      <w:ind w:firstLine="567"/>
      <w:jc w:val="both"/>
    </w:pPr>
    <w:rPr>
      <w:sz w:val="28"/>
      <w:szCs w:val="28"/>
      <w:lang w:val="uk-UA"/>
    </w:rPr>
  </w:style>
  <w:style w:type="paragraph" w:customStyle="1" w:styleId="11">
    <w:name w:val="11"/>
    <w:basedOn w:val="a9"/>
    <w:pPr>
      <w:numPr>
        <w:numId w:val="15"/>
      </w:numPr>
      <w:jc w:val="both"/>
    </w:pPr>
    <w:rPr>
      <w:sz w:val="28"/>
      <w:szCs w:val="28"/>
      <w:lang w:val="uk-UA"/>
    </w:rPr>
  </w:style>
  <w:style w:type="paragraph" w:customStyle="1" w:styleId="affffffffffffff7">
    <w:name w:val="Название.Название схем"/>
    <w:basedOn w:val="a9"/>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9"/>
    <w:next w:val="a9"/>
    <w:pPr>
      <w:keepNext/>
      <w:autoSpaceDE w:val="0"/>
      <w:jc w:val="right"/>
    </w:pPr>
    <w:rPr>
      <w:b/>
      <w:bCs/>
      <w:sz w:val="32"/>
      <w:szCs w:val="32"/>
      <w:lang w:val="uk-UA"/>
    </w:rPr>
  </w:style>
  <w:style w:type="paragraph" w:customStyle="1" w:styleId="affffffffffffff8">
    <w:name w:val="а"/>
    <w:basedOn w:val="a9"/>
    <w:pPr>
      <w:autoSpaceDE w:val="0"/>
      <w:ind w:firstLine="720"/>
      <w:jc w:val="both"/>
    </w:pPr>
    <w:rPr>
      <w:sz w:val="28"/>
      <w:szCs w:val="28"/>
      <w:lang w:val="uk-UA"/>
    </w:rPr>
  </w:style>
  <w:style w:type="paragraph" w:customStyle="1" w:styleId="68">
    <w:name w:val="заголовок 6"/>
    <w:basedOn w:val="a9"/>
    <w:next w:val="a9"/>
    <w:pPr>
      <w:keepNext/>
      <w:autoSpaceDE w:val="0"/>
      <w:spacing w:line="288" w:lineRule="auto"/>
      <w:jc w:val="center"/>
    </w:pPr>
    <w:rPr>
      <w:sz w:val="26"/>
      <w:szCs w:val="26"/>
      <w:lang w:val="en-US"/>
    </w:rPr>
  </w:style>
  <w:style w:type="paragraph" w:customStyle="1" w:styleId="affffffffffffff9">
    <w:name w:val="рабочий"/>
    <w:basedOn w:val="a9"/>
    <w:pPr>
      <w:spacing w:line="360" w:lineRule="auto"/>
      <w:ind w:right="-284" w:firstLine="709"/>
      <w:jc w:val="both"/>
    </w:pPr>
    <w:rPr>
      <w:sz w:val="28"/>
      <w:szCs w:val="20"/>
    </w:rPr>
  </w:style>
  <w:style w:type="paragraph" w:customStyle="1" w:styleId="1ffffe">
    <w:name w:val="Продолжение списка1"/>
    <w:basedOn w:val="a9"/>
    <w:pPr>
      <w:spacing w:after="120"/>
      <w:ind w:left="283"/>
    </w:pPr>
  </w:style>
  <w:style w:type="paragraph" w:customStyle="1" w:styleId="cnfheader">
    <w:name w:val="cnfheader"/>
    <w:basedOn w:val="a9"/>
    <w:pPr>
      <w:spacing w:before="280" w:after="280"/>
    </w:pPr>
    <w:rPr>
      <w:rFonts w:ascii="OpenSymbol" w:hAnsi="OpenSymbol" w:cs="OpenSymbol"/>
      <w:b/>
      <w:bCs/>
      <w:caps/>
      <w:sz w:val="20"/>
      <w:szCs w:val="20"/>
    </w:rPr>
  </w:style>
  <w:style w:type="paragraph" w:customStyle="1" w:styleId="titul">
    <w:name w:val="titul"/>
    <w:basedOn w:val="a9"/>
    <w:pPr>
      <w:spacing w:before="280" w:after="280"/>
      <w:jc w:val="center"/>
    </w:pPr>
    <w:rPr>
      <w:b/>
      <w:bCs/>
      <w:color w:val="333333"/>
      <w:sz w:val="14"/>
      <w:szCs w:val="14"/>
    </w:rPr>
  </w:style>
  <w:style w:type="paragraph" w:customStyle="1" w:styleId="sources">
    <w:name w:val="sources"/>
    <w:basedOn w:val="a9"/>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a">
    <w:name w:val="Âåðõíèé êîëîíòèòóë"/>
    <w:basedOn w:val="a9"/>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9"/>
    <w:next w:val="a9"/>
    <w:pPr>
      <w:keepNext/>
      <w:autoSpaceDE w:val="0"/>
      <w:jc w:val="center"/>
    </w:pPr>
    <w:rPr>
      <w:b/>
      <w:bCs/>
      <w:sz w:val="20"/>
      <w:szCs w:val="20"/>
      <w:lang w:val="uk-UA"/>
    </w:rPr>
  </w:style>
  <w:style w:type="paragraph" w:customStyle="1" w:styleId="d22">
    <w:name w:val="сdовной текст2 2"/>
    <w:basedOn w:val="a9"/>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b">
    <w:name w:val="абзац"/>
    <w:basedOn w:val="a9"/>
    <w:pPr>
      <w:spacing w:line="360" w:lineRule="auto"/>
      <w:jc w:val="both"/>
    </w:pPr>
    <w:rPr>
      <w:b/>
      <w:sz w:val="28"/>
      <w:szCs w:val="20"/>
    </w:rPr>
  </w:style>
  <w:style w:type="paragraph" w:customStyle="1" w:styleId="pt">
    <w:name w:val="pt"/>
    <w:basedOn w:val="a9"/>
    <w:pPr>
      <w:spacing w:before="280" w:after="280"/>
      <w:ind w:left="443" w:right="443" w:firstLine="400"/>
      <w:jc w:val="both"/>
    </w:pPr>
  </w:style>
  <w:style w:type="paragraph" w:customStyle="1" w:styleId="ht">
    <w:name w:val="ht"/>
    <w:basedOn w:val="a9"/>
    <w:pPr>
      <w:spacing w:before="280" w:after="280"/>
      <w:ind w:left="443" w:right="443"/>
      <w:jc w:val="center"/>
    </w:pPr>
    <w:rPr>
      <w:sz w:val="27"/>
      <w:szCs w:val="27"/>
    </w:rPr>
  </w:style>
  <w:style w:type="paragraph" w:customStyle="1" w:styleId="affffffffffffffc">
    <w:name w:val="Книги"/>
    <w:basedOn w:val="a9"/>
    <w:pPr>
      <w:ind w:firstLine="567"/>
      <w:jc w:val="both"/>
    </w:pPr>
    <w:rPr>
      <w:rFonts w:ascii="OpenSymbol" w:hAnsi="OpenSymbol" w:cs="OpenSymbol"/>
      <w:szCs w:val="20"/>
    </w:rPr>
  </w:style>
  <w:style w:type="paragraph" w:customStyle="1" w:styleId="3ff1">
    <w:name w:val="Заголовок 3 книг"/>
    <w:basedOn w:val="31"/>
    <w:pPr>
      <w:widowControl/>
      <w:numPr>
        <w:ilvl w:val="0"/>
        <w:numId w:val="0"/>
      </w:numPr>
      <w:spacing w:before="0" w:after="0"/>
      <w:ind w:firstLine="425"/>
    </w:pPr>
    <w:rPr>
      <w:b w:val="0"/>
      <w:color w:val="auto"/>
      <w:sz w:val="28"/>
    </w:rPr>
  </w:style>
  <w:style w:type="paragraph" w:customStyle="1" w:styleId="1fffff1">
    <w:name w:val="Прощание1"/>
    <w:basedOn w:val="a9"/>
    <w:pPr>
      <w:ind w:left="4252"/>
    </w:pPr>
    <w:rPr>
      <w:lang w:val="pl-PL"/>
    </w:rPr>
  </w:style>
  <w:style w:type="paragraph" w:customStyle="1" w:styleId="rvps17">
    <w:name w:val="rvps17"/>
    <w:basedOn w:val="a9"/>
    <w:pPr>
      <w:spacing w:before="280" w:after="280"/>
    </w:pPr>
  </w:style>
  <w:style w:type="paragraph" w:customStyle="1" w:styleId="rvps14">
    <w:name w:val="rvps14"/>
    <w:basedOn w:val="a9"/>
    <w:pPr>
      <w:spacing w:before="280" w:after="280"/>
    </w:pPr>
  </w:style>
  <w:style w:type="paragraph" w:customStyle="1" w:styleId="affffffffffffffd">
    <w:name w:val="без абзаца"/>
    <w:basedOn w:val="a9"/>
    <w:pPr>
      <w:jc w:val="center"/>
    </w:pPr>
    <w:rPr>
      <w:rFonts w:eastAsia="IzhTitl"/>
      <w:sz w:val="28"/>
      <w:szCs w:val="20"/>
      <w:lang w:val="uk-UA"/>
    </w:rPr>
  </w:style>
  <w:style w:type="paragraph" w:customStyle="1" w:styleId="Programmline2">
    <w:name w:val="Programmline2"/>
    <w:basedOn w:val="a9"/>
    <w:pPr>
      <w:spacing w:before="40" w:after="40" w:line="360" w:lineRule="auto"/>
      <w:ind w:left="488" w:right="-153" w:hanging="488"/>
      <w:jc w:val="center"/>
    </w:pPr>
    <w:rPr>
      <w:bCs/>
      <w:sz w:val="22"/>
      <w:szCs w:val="20"/>
      <w:lang w:val="en-US"/>
    </w:rPr>
  </w:style>
  <w:style w:type="paragraph" w:customStyle="1" w:styleId="reference2">
    <w:name w:val="reference2"/>
    <w:basedOn w:val="a9"/>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9"/>
    <w:pPr>
      <w:spacing w:line="220" w:lineRule="exact"/>
      <w:ind w:firstLine="187"/>
      <w:jc w:val="both"/>
    </w:pPr>
    <w:rPr>
      <w:rFonts w:ascii="Mangal" w:hAnsi="Mangal" w:cs="Mangal"/>
      <w:sz w:val="18"/>
      <w:szCs w:val="20"/>
      <w:lang w:val="en-US"/>
    </w:rPr>
  </w:style>
  <w:style w:type="paragraph" w:customStyle="1" w:styleId="VAFigureCaption0">
    <w:name w:val="VA_Figure_Caption"/>
    <w:basedOn w:val="a9"/>
    <w:next w:val="a9"/>
    <w:pPr>
      <w:spacing w:before="255" w:after="295" w:line="180" w:lineRule="exact"/>
      <w:jc w:val="both"/>
    </w:pPr>
    <w:rPr>
      <w:rFonts w:ascii="Mangal" w:hAnsi="Mangal" w:cs="Mangal"/>
      <w:sz w:val="16"/>
      <w:szCs w:val="20"/>
      <w:lang w:val="en-US"/>
    </w:rPr>
  </w:style>
  <w:style w:type="paragraph" w:customStyle="1" w:styleId="headersmall">
    <w:name w:val="headersmall"/>
    <w:basedOn w:val="a9"/>
    <w:pPr>
      <w:spacing w:before="280" w:after="280"/>
    </w:pPr>
  </w:style>
  <w:style w:type="paragraph" w:customStyle="1" w:styleId="TFReferencesSection">
    <w:name w:val="TF_References_Section"/>
    <w:basedOn w:val="a9"/>
    <w:pPr>
      <w:spacing w:line="150" w:lineRule="exact"/>
      <w:ind w:left="346" w:hanging="346"/>
      <w:jc w:val="both"/>
    </w:pPr>
    <w:rPr>
      <w:rFonts w:ascii="Mangal" w:hAnsi="Mangal" w:cs="Mangal"/>
      <w:sz w:val="15"/>
      <w:szCs w:val="20"/>
      <w:lang w:val="en-US"/>
    </w:rPr>
  </w:style>
  <w:style w:type="paragraph" w:customStyle="1" w:styleId="a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9"/>
    <w:pPr>
      <w:jc w:val="center"/>
    </w:pPr>
    <w:rPr>
      <w:sz w:val="28"/>
      <w:szCs w:val="20"/>
      <w:lang w:val="uk-UA"/>
    </w:rPr>
  </w:style>
  <w:style w:type="paragraph" w:customStyle="1" w:styleId="2fff7">
    <w:name w:val="Схема 2"/>
    <w:basedOn w:val="a9"/>
    <w:pPr>
      <w:jc w:val="center"/>
    </w:pPr>
    <w:rPr>
      <w:szCs w:val="20"/>
      <w:lang w:val="uk-UA"/>
    </w:rPr>
  </w:style>
  <w:style w:type="paragraph" w:customStyle="1" w:styleId="afffffffffffffff">
    <w:name w:val="Титул"/>
    <w:basedOn w:val="a9"/>
    <w:pPr>
      <w:jc w:val="center"/>
    </w:pPr>
    <w:rPr>
      <w:sz w:val="32"/>
      <w:szCs w:val="20"/>
      <w:lang w:val="uk-UA"/>
    </w:rPr>
  </w:style>
  <w:style w:type="paragraph" w:customStyle="1" w:styleId="afffffffffffffff0">
    <w:name w:val="Формула"/>
    <w:basedOn w:val="a9"/>
    <w:pPr>
      <w:tabs>
        <w:tab w:val="left" w:pos="5954"/>
      </w:tabs>
      <w:spacing w:before="80" w:after="80"/>
      <w:ind w:right="851"/>
      <w:jc w:val="right"/>
    </w:pPr>
    <w:rPr>
      <w:sz w:val="28"/>
      <w:szCs w:val="20"/>
      <w:lang w:val="uk-UA"/>
    </w:rPr>
  </w:style>
  <w:style w:type="paragraph" w:customStyle="1" w:styleId="WW-21">
    <w:name w:val="WW-Основной текст 2"/>
    <w:basedOn w:val="a9"/>
    <w:pPr>
      <w:widowControl w:val="0"/>
      <w:spacing w:line="360" w:lineRule="auto"/>
      <w:jc w:val="both"/>
    </w:pPr>
    <w:rPr>
      <w:sz w:val="28"/>
      <w:szCs w:val="28"/>
      <w:lang w:val="uk-UA"/>
    </w:rPr>
  </w:style>
  <w:style w:type="paragraph" w:customStyle="1" w:styleId="1fffff3">
    <w:name w:val="Тема примечания1"/>
    <w:basedOn w:val="2ff3"/>
    <w:next w:val="2ff3"/>
    <w:rPr>
      <w:b/>
      <w:bCs/>
      <w:lang w:val="uk-UA"/>
    </w:rPr>
  </w:style>
  <w:style w:type="paragraph" w:customStyle="1" w:styleId="a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9"/>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9"/>
    <w:pPr>
      <w:widowControl/>
      <w:tabs>
        <w:tab w:val="center" w:pos="4680"/>
        <w:tab w:val="right" w:pos="9360"/>
      </w:tabs>
      <w:suppressAutoHyphens w:val="0"/>
      <w:ind w:left="0" w:right="283" w:firstLine="851"/>
      <w:jc w:val="both"/>
    </w:pPr>
    <w:rPr>
      <w:lang w:val="en-US"/>
    </w:rPr>
  </w:style>
  <w:style w:type="paragraph" w:customStyle="1" w:styleId="afffffffffffffff2">
    <w:name w:val="Таблица знак"/>
    <w:basedOn w:val="a9"/>
    <w:pPr>
      <w:jc w:val="center"/>
    </w:pPr>
    <w:rPr>
      <w:sz w:val="26"/>
      <w:szCs w:val="26"/>
    </w:rPr>
  </w:style>
  <w:style w:type="paragraph" w:customStyle="1" w:styleId="afffffffffffffff3">
    <w:name w:val="Ссылка"/>
    <w:basedOn w:val="a9"/>
    <w:pPr>
      <w:spacing w:line="360" w:lineRule="auto"/>
      <w:ind w:firstLine="709"/>
      <w:jc w:val="both"/>
    </w:pPr>
  </w:style>
  <w:style w:type="paragraph" w:customStyle="1" w:styleId="afffffffffffffff4">
    <w:name w:val="Рисунок Знак"/>
    <w:basedOn w:val="a9"/>
    <w:pPr>
      <w:spacing w:after="240"/>
      <w:jc w:val="center"/>
    </w:pPr>
  </w:style>
  <w:style w:type="paragraph" w:customStyle="1" w:styleId="afffffffffffffff5">
    <w:name w:val="Рисунок"/>
    <w:basedOn w:val="a9"/>
    <w:pPr>
      <w:spacing w:after="120"/>
      <w:ind w:firstLine="709"/>
      <w:jc w:val="both"/>
    </w:pPr>
  </w:style>
  <w:style w:type="paragraph" w:customStyle="1" w:styleId="afffffffffffffff6">
    <w:name w:val="Таблица центр"/>
    <w:next w:val="afffffffffd"/>
    <w:pPr>
      <w:suppressAutoHyphens/>
      <w:spacing w:after="120"/>
      <w:jc w:val="center"/>
    </w:pPr>
    <w:rPr>
      <w:rFonts w:ascii="Garamond" w:eastAsia="Garamond" w:hAnsi="Garamond" w:cs="Garamond"/>
      <w:sz w:val="28"/>
      <w:lang w:eastAsia="ar-SA"/>
    </w:rPr>
  </w:style>
  <w:style w:type="paragraph" w:customStyle="1" w:styleId="afffffffffffffff7">
    <w:name w:val="Таблица назв"/>
    <w:next w:val="afffffffffffffff6"/>
    <w:pPr>
      <w:suppressAutoHyphens/>
      <w:jc w:val="right"/>
    </w:pPr>
    <w:rPr>
      <w:rFonts w:ascii="Garamond" w:eastAsia="Garamond" w:hAnsi="Garamond" w:cs="Garamond"/>
      <w:sz w:val="28"/>
      <w:szCs w:val="24"/>
      <w:lang w:eastAsia="ar-SA"/>
    </w:rPr>
  </w:style>
  <w:style w:type="paragraph" w:customStyle="1" w:styleId="afffffffffffffff8">
    <w:name w:val="Стиль Таблица"/>
    <w:basedOn w:val="a9"/>
    <w:next w:val="a9"/>
    <w:pPr>
      <w:ind w:left="3240"/>
      <w:jc w:val="right"/>
    </w:pPr>
    <w:rPr>
      <w:sz w:val="28"/>
      <w:szCs w:val="20"/>
    </w:rPr>
  </w:style>
  <w:style w:type="paragraph" w:customStyle="1" w:styleId="a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4"/>
    <w:pPr>
      <w:spacing w:after="0"/>
    </w:pPr>
    <w:rPr>
      <w:sz w:val="26"/>
    </w:rPr>
  </w:style>
  <w:style w:type="paragraph" w:customStyle="1" w:styleId="1310">
    <w:name w:val="Стиль Рисунок Знак + 13 пт1"/>
    <w:basedOn w:val="afffffffffffffff4"/>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9"/>
    <w:pPr>
      <w:spacing w:line="360" w:lineRule="auto"/>
      <w:ind w:firstLine="709"/>
      <w:jc w:val="both"/>
    </w:pPr>
    <w:rPr>
      <w:sz w:val="28"/>
      <w:szCs w:val="28"/>
      <w:lang w:val="uk-UA"/>
    </w:rPr>
  </w:style>
  <w:style w:type="paragraph" w:customStyle="1" w:styleId="2fff8">
    <w:name w:val="оглавление 2"/>
    <w:basedOn w:val="a9"/>
    <w:next w:val="a9"/>
    <w:pPr>
      <w:ind w:left="200"/>
    </w:pPr>
    <w:rPr>
      <w:sz w:val="20"/>
      <w:szCs w:val="20"/>
    </w:rPr>
  </w:style>
  <w:style w:type="paragraph" w:customStyle="1" w:styleId="1fffff4">
    <w:name w:val="оглавление 1"/>
    <w:basedOn w:val="a9"/>
    <w:next w:val="a9"/>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9"/>
    <w:next w:val="a9"/>
    <w:pPr>
      <w:ind w:left="400"/>
    </w:pPr>
    <w:rPr>
      <w:sz w:val="20"/>
      <w:szCs w:val="20"/>
    </w:rPr>
  </w:style>
  <w:style w:type="paragraph" w:customStyle="1" w:styleId="afffffffffffffffa">
    <w:name w:val="&quot;він"/>
    <w:basedOn w:val="a9"/>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9"/>
    <w:next w:val="a9"/>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9"/>
    <w:pPr>
      <w:spacing w:line="384" w:lineRule="auto"/>
      <w:ind w:firstLine="709"/>
      <w:jc w:val="both"/>
    </w:pPr>
    <w:rPr>
      <w:sz w:val="28"/>
      <w:szCs w:val="20"/>
      <w:lang w:val="en-US"/>
    </w:rPr>
  </w:style>
  <w:style w:type="paragraph" w:customStyle="1" w:styleId="D">
    <w:name w:val="D БезОтступа"/>
    <w:basedOn w:val="a9"/>
    <w:pPr>
      <w:spacing w:line="384" w:lineRule="auto"/>
      <w:jc w:val="both"/>
    </w:pPr>
    <w:rPr>
      <w:sz w:val="28"/>
      <w:szCs w:val="20"/>
      <w:lang w:val="en-US"/>
    </w:rPr>
  </w:style>
  <w:style w:type="paragraph" w:customStyle="1" w:styleId="f">
    <w:name w:val="f"/>
    <w:basedOn w:val="a9"/>
    <w:pPr>
      <w:autoSpaceDE w:val="0"/>
      <w:spacing w:before="100" w:after="100"/>
    </w:pPr>
    <w:rPr>
      <w:rFonts w:ascii="MS Reference Specialty" w:hAnsi="MS Reference Specialty" w:cs="MS Reference Specialty"/>
      <w:sz w:val="18"/>
      <w:szCs w:val="18"/>
    </w:rPr>
  </w:style>
  <w:style w:type="paragraph" w:customStyle="1" w:styleId="a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9"/>
    <w:next w:val="a9"/>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9"/>
    <w:pPr>
      <w:autoSpaceDE w:val="0"/>
      <w:spacing w:line="360" w:lineRule="auto"/>
    </w:pPr>
    <w:rPr>
      <w:sz w:val="28"/>
      <w:szCs w:val="28"/>
    </w:rPr>
  </w:style>
  <w:style w:type="paragraph" w:customStyle="1" w:styleId="afffffffffffffffd">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e">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9"/>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
    <w:name w:val="Revision"/>
    <w:pPr>
      <w:suppressAutoHyphens/>
    </w:pPr>
    <w:rPr>
      <w:rFonts w:ascii="IzhTitl" w:eastAsia="IzhTitl" w:hAnsi="IzhTitl" w:cs="IzhTitl"/>
      <w:sz w:val="22"/>
      <w:szCs w:val="22"/>
      <w:lang w:eastAsia="ar-SA"/>
    </w:rPr>
  </w:style>
  <w:style w:type="paragraph" w:customStyle="1" w:styleId="f10">
    <w:name w:val="лсно$f1т"/>
    <w:basedOn w:val="a9"/>
    <w:pPr>
      <w:widowControl w:val="0"/>
      <w:jc w:val="both"/>
    </w:pPr>
    <w:rPr>
      <w:sz w:val="28"/>
      <w:szCs w:val="20"/>
    </w:rPr>
  </w:style>
  <w:style w:type="paragraph" w:customStyle="1" w:styleId="affffffffffffffff0">
    <w:name w:val="н"/>
    <w:basedOn w:val="a9"/>
    <w:pPr>
      <w:spacing w:line="360" w:lineRule="auto"/>
      <w:ind w:firstLine="284"/>
      <w:jc w:val="both"/>
    </w:pPr>
    <w:rPr>
      <w:sz w:val="28"/>
      <w:szCs w:val="20"/>
      <w:lang w:val="uk-UA"/>
    </w:rPr>
  </w:style>
  <w:style w:type="paragraph" w:customStyle="1" w:styleId="1fffff6">
    <w:name w:val="çàãîëîâîê 1"/>
    <w:basedOn w:val="a9"/>
    <w:next w:val="a9"/>
    <w:pPr>
      <w:keepNext/>
      <w:spacing w:line="360" w:lineRule="auto"/>
      <w:jc w:val="both"/>
    </w:pPr>
    <w:rPr>
      <w:sz w:val="28"/>
      <w:szCs w:val="20"/>
      <w:lang w:val="uk-UA"/>
    </w:rPr>
  </w:style>
  <w:style w:type="paragraph" w:customStyle="1" w:styleId="affffffffffffffff1">
    <w:name w:val="Ос"/>
    <w:basedOn w:val="afffffffb"/>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9"/>
    <w:pPr>
      <w:widowControl w:val="0"/>
      <w:numPr>
        <w:numId w:val="35"/>
      </w:numPr>
      <w:jc w:val="both"/>
    </w:pPr>
    <w:rPr>
      <w:rFonts w:ascii="UkrainianPeterburg" w:hAnsi="UkrainianPeterburg" w:cs="UkrainianPeterburg"/>
      <w:sz w:val="19"/>
      <w:szCs w:val="20"/>
    </w:rPr>
  </w:style>
  <w:style w:type="paragraph" w:customStyle="1" w:styleId="affffffffffffffff2">
    <w:name w:val="Пример"/>
    <w:basedOn w:val="a9"/>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3">
    <w:name w:val="Итоговая информация"/>
    <w:basedOn w:val="a9"/>
    <w:pPr>
      <w:tabs>
        <w:tab w:val="left" w:pos="1134"/>
        <w:tab w:val="right" w:pos="9072"/>
      </w:tabs>
      <w:spacing w:line="360" w:lineRule="auto"/>
      <w:jc w:val="both"/>
    </w:pPr>
    <w:rPr>
      <w:sz w:val="28"/>
      <w:szCs w:val="20"/>
      <w:lang w:val="en-US"/>
    </w:rPr>
  </w:style>
  <w:style w:type="paragraph" w:customStyle="1" w:styleId="affffffffffffffff4">
    <w:name w:val="Подпись к рисунку"/>
    <w:basedOn w:val="a9"/>
    <w:pPr>
      <w:keepLines/>
      <w:spacing w:after="360" w:line="360" w:lineRule="auto"/>
      <w:jc w:val="center"/>
    </w:pPr>
    <w:rPr>
      <w:szCs w:val="20"/>
    </w:rPr>
  </w:style>
  <w:style w:type="paragraph" w:customStyle="1" w:styleId="affffffffffffffff5">
    <w:name w:val="Подпись к таблице"/>
    <w:basedOn w:val="a9"/>
    <w:link w:val="affffffffffffffff6"/>
    <w:pPr>
      <w:spacing w:line="360" w:lineRule="auto"/>
      <w:jc w:val="right"/>
    </w:pPr>
    <w:rPr>
      <w:sz w:val="28"/>
      <w:szCs w:val="20"/>
    </w:rPr>
  </w:style>
  <w:style w:type="paragraph" w:customStyle="1" w:styleId="affffffffffffffff7">
    <w:name w:val="Экспликация"/>
    <w:basedOn w:val="a9"/>
    <w:next w:val="a9"/>
    <w:pPr>
      <w:tabs>
        <w:tab w:val="left" w:pos="1276"/>
      </w:tabs>
      <w:spacing w:line="360" w:lineRule="auto"/>
      <w:ind w:left="907"/>
      <w:jc w:val="both"/>
    </w:pPr>
    <w:rPr>
      <w:sz w:val="20"/>
      <w:szCs w:val="20"/>
      <w:lang w:val="en-US"/>
    </w:rPr>
  </w:style>
  <w:style w:type="paragraph" w:customStyle="1" w:styleId="aaieiaie1">
    <w:name w:val="aaieiaie 1"/>
    <w:basedOn w:val="a9"/>
    <w:next w:val="a9"/>
    <w:pPr>
      <w:keepNext/>
      <w:jc w:val="center"/>
    </w:pPr>
    <w:rPr>
      <w:szCs w:val="20"/>
      <w:lang w:val="uk-UA"/>
    </w:rPr>
  </w:style>
  <w:style w:type="paragraph" w:customStyle="1" w:styleId="rvps1">
    <w:name w:val="rvps1"/>
    <w:basedOn w:val="a9"/>
    <w:pPr>
      <w:jc w:val="center"/>
    </w:pPr>
  </w:style>
  <w:style w:type="paragraph" w:customStyle="1" w:styleId="rvps2">
    <w:name w:val="rvps2"/>
    <w:basedOn w:val="a9"/>
    <w:pPr>
      <w:keepNext/>
      <w:jc w:val="right"/>
    </w:pPr>
  </w:style>
  <w:style w:type="paragraph" w:customStyle="1" w:styleId="rvps3">
    <w:name w:val="rvps3"/>
    <w:basedOn w:val="a9"/>
    <w:pPr>
      <w:ind w:left="2880" w:hanging="2880"/>
    </w:pPr>
  </w:style>
  <w:style w:type="paragraph" w:customStyle="1" w:styleId="rvps4">
    <w:name w:val="rvps4"/>
    <w:basedOn w:val="a9"/>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9"/>
    <w:pPr>
      <w:spacing w:before="280" w:after="280"/>
    </w:pPr>
  </w:style>
  <w:style w:type="paragraph" w:customStyle="1" w:styleId="affffffffffffffff8">
    <w:name w:val="Обычн_основн"/>
    <w:basedOn w:val="a9"/>
    <w:pPr>
      <w:spacing w:line="360" w:lineRule="auto"/>
      <w:ind w:firstLine="539"/>
      <w:jc w:val="both"/>
    </w:pPr>
    <w:rPr>
      <w:sz w:val="28"/>
      <w:szCs w:val="20"/>
      <w:lang w:val="uk-UA"/>
    </w:rPr>
  </w:style>
  <w:style w:type="paragraph" w:customStyle="1" w:styleId="auto">
    <w:name w:val="auto"/>
    <w:basedOn w:val="a9"/>
    <w:pPr>
      <w:spacing w:line="312" w:lineRule="atLeast"/>
    </w:pPr>
    <w:rPr>
      <w:rFonts w:ascii="MS Reference Specialty" w:hAnsi="MS Reference Specialty" w:cs="MS Reference Specialty"/>
    </w:rPr>
  </w:style>
  <w:style w:type="paragraph" w:customStyle="1" w:styleId="rvps23">
    <w:name w:val="rvps23"/>
    <w:basedOn w:val="a9"/>
    <w:pPr>
      <w:ind w:firstLine="720"/>
      <w:jc w:val="both"/>
    </w:pPr>
    <w:rPr>
      <w:lang w:val="uk-UA"/>
    </w:rPr>
  </w:style>
  <w:style w:type="paragraph" w:customStyle="1" w:styleId="wwwstas">
    <w:name w:val="wwwstas"/>
    <w:basedOn w:val="a9"/>
    <w:pPr>
      <w:spacing w:before="96" w:after="288"/>
      <w:ind w:left="284" w:right="284"/>
      <w:jc w:val="both"/>
    </w:pPr>
    <w:rPr>
      <w:lang w:val="uk-UA"/>
    </w:rPr>
  </w:style>
  <w:style w:type="paragraph" w:customStyle="1" w:styleId="affffffffffffffff9">
    <w:name w:val="Стаття"/>
    <w:basedOn w:val="a9"/>
    <w:pPr>
      <w:autoSpaceDE w:val="0"/>
      <w:spacing w:before="120" w:after="120"/>
      <w:ind w:firstLine="720"/>
      <w:jc w:val="both"/>
    </w:pPr>
    <w:rPr>
      <w:sz w:val="28"/>
      <w:szCs w:val="28"/>
      <w:lang w:val="uk-UA"/>
    </w:rPr>
  </w:style>
  <w:style w:type="paragraph" w:customStyle="1" w:styleId="broken">
    <w:name w:val="broken"/>
    <w:basedOn w:val="a9"/>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a">
    <w:name w:val="Òåêñò êîíöåâîé ñíîñêè"/>
    <w:basedOn w:val="a9"/>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9"/>
    <w:pPr>
      <w:widowControl w:val="0"/>
      <w:ind w:firstLine="397"/>
      <w:jc w:val="both"/>
    </w:pPr>
    <w:rPr>
      <w:rFonts w:ascii="UkrainianPeterburg" w:hAnsi="UkrainianPeterburg" w:cs="UkrainianPeterburg"/>
      <w:szCs w:val="20"/>
    </w:rPr>
  </w:style>
  <w:style w:type="paragraph" w:customStyle="1" w:styleId="2fffa">
    <w:name w:val="Адрес 2"/>
    <w:basedOn w:val="a9"/>
    <w:pPr>
      <w:spacing w:line="200" w:lineRule="atLeast"/>
    </w:pPr>
    <w:rPr>
      <w:sz w:val="16"/>
      <w:szCs w:val="20"/>
    </w:rPr>
  </w:style>
  <w:style w:type="paragraph" w:customStyle="1" w:styleId="affffffffffffffffb">
    <w:name w:val="Підзаголовок"/>
    <w:basedOn w:val="a9"/>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3">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9"/>
    <w:pPr>
      <w:spacing w:before="280" w:after="280"/>
    </w:pPr>
  </w:style>
  <w:style w:type="paragraph" w:customStyle="1" w:styleId="msonormalbullet2gif">
    <w:name w:val="msonormalbullet2.gif"/>
    <w:basedOn w:val="a9"/>
    <w:pPr>
      <w:spacing w:before="280" w:after="280"/>
    </w:pPr>
    <w:rPr>
      <w:rFonts w:eastAsia="IzhTitl"/>
    </w:rPr>
  </w:style>
  <w:style w:type="paragraph" w:customStyle="1" w:styleId="msonormalbullet3gif">
    <w:name w:val="msonormalbullet3.gif"/>
    <w:basedOn w:val="a9"/>
    <w:pPr>
      <w:spacing w:before="280" w:after="280"/>
    </w:pPr>
    <w:rPr>
      <w:rFonts w:eastAsia="IzhTitl"/>
    </w:rPr>
  </w:style>
  <w:style w:type="paragraph" w:customStyle="1" w:styleId="msobodytextindent2bullet1gif">
    <w:name w:val="msobodytextindent2bullet1.gif"/>
    <w:basedOn w:val="a9"/>
    <w:pPr>
      <w:spacing w:before="280" w:after="280"/>
    </w:pPr>
    <w:rPr>
      <w:rFonts w:eastAsia="IzhTitl"/>
    </w:rPr>
  </w:style>
  <w:style w:type="paragraph" w:customStyle="1" w:styleId="msobodytextindent2bullet2gif">
    <w:name w:val="msobodytextindent2bullet2.gif"/>
    <w:basedOn w:val="a9"/>
    <w:pPr>
      <w:spacing w:before="280" w:after="280"/>
    </w:pPr>
    <w:rPr>
      <w:rFonts w:eastAsia="IzhTitl"/>
    </w:rPr>
  </w:style>
  <w:style w:type="paragraph" w:customStyle="1" w:styleId="msonormalbullet2gifcxspmiddle">
    <w:name w:val="msonormalbullet2gifcxspmiddle"/>
    <w:basedOn w:val="a9"/>
    <w:pPr>
      <w:spacing w:before="280" w:after="280"/>
    </w:pPr>
    <w:rPr>
      <w:rFonts w:eastAsia="IzhTitl"/>
      <w:szCs w:val="20"/>
    </w:rPr>
  </w:style>
  <w:style w:type="paragraph" w:customStyle="1" w:styleId="msonormalbullet2gifcxsplast">
    <w:name w:val="msonormalbullet2gifcxsplast"/>
    <w:basedOn w:val="a9"/>
    <w:pPr>
      <w:spacing w:before="280" w:after="280"/>
    </w:pPr>
    <w:rPr>
      <w:rFonts w:eastAsia="IzhTitl"/>
      <w:szCs w:val="20"/>
    </w:rPr>
  </w:style>
  <w:style w:type="paragraph" w:customStyle="1" w:styleId="msonormalbullet3gifcxsplast">
    <w:name w:val="msonormalbullet3gifcxsplast"/>
    <w:basedOn w:val="a9"/>
    <w:pPr>
      <w:spacing w:before="280" w:after="280"/>
    </w:pPr>
    <w:rPr>
      <w:rFonts w:eastAsia="IzhTitl"/>
    </w:rPr>
  </w:style>
  <w:style w:type="paragraph" w:customStyle="1" w:styleId="msobodytextindent2bullet2gifcxspmiddle">
    <w:name w:val="msobodytextindent2bullet2gifcxspmiddle"/>
    <w:basedOn w:val="a9"/>
    <w:pPr>
      <w:spacing w:before="280" w:after="280"/>
    </w:pPr>
    <w:rPr>
      <w:rFonts w:eastAsia="IzhTitl"/>
    </w:rPr>
  </w:style>
  <w:style w:type="paragraph" w:customStyle="1" w:styleId="msotitlebullet1gif">
    <w:name w:val="msotitlebullet1.gif"/>
    <w:basedOn w:val="a9"/>
    <w:pPr>
      <w:spacing w:before="280" w:after="280"/>
    </w:pPr>
    <w:rPr>
      <w:rFonts w:eastAsia="IzhTitl"/>
    </w:rPr>
  </w:style>
  <w:style w:type="paragraph" w:customStyle="1" w:styleId="msonormalbullet1gif">
    <w:name w:val="msonormalbullet1.gif"/>
    <w:basedOn w:val="a9"/>
    <w:pPr>
      <w:spacing w:before="280" w:after="280"/>
    </w:pPr>
    <w:rPr>
      <w:rFonts w:eastAsia="IzhTitl"/>
    </w:rPr>
  </w:style>
  <w:style w:type="paragraph" w:customStyle="1" w:styleId="msonormalbullet2gifbullet1gif">
    <w:name w:val="msonormalbullet2gifbullet1.gif"/>
    <w:basedOn w:val="a9"/>
    <w:pPr>
      <w:spacing w:before="280" w:after="280"/>
    </w:pPr>
    <w:rPr>
      <w:rFonts w:eastAsia="IzhTitl"/>
    </w:rPr>
  </w:style>
  <w:style w:type="paragraph" w:customStyle="1" w:styleId="msonormalbullet2gifbullet2gif">
    <w:name w:val="msonormalbullet2gifbullet2.gif"/>
    <w:basedOn w:val="a9"/>
    <w:pPr>
      <w:spacing w:before="280" w:after="280"/>
    </w:pPr>
    <w:rPr>
      <w:rFonts w:eastAsia="IzhTitl"/>
    </w:rPr>
  </w:style>
  <w:style w:type="paragraph" w:customStyle="1" w:styleId="msobodytextindent2bullet3gif">
    <w:name w:val="msobodytextindent2bullet3.gif"/>
    <w:basedOn w:val="a9"/>
    <w:pPr>
      <w:spacing w:before="280" w:after="280"/>
    </w:pPr>
    <w:rPr>
      <w:rFonts w:eastAsia="IzhTitl"/>
    </w:rPr>
  </w:style>
  <w:style w:type="paragraph" w:customStyle="1" w:styleId="msotitlebullet3gif">
    <w:name w:val="msotitlebullet3.gif"/>
    <w:basedOn w:val="a9"/>
    <w:pPr>
      <w:spacing w:before="280" w:after="280"/>
    </w:pPr>
    <w:rPr>
      <w:rFonts w:eastAsia="IzhTitl"/>
    </w:rPr>
  </w:style>
  <w:style w:type="paragraph" w:customStyle="1" w:styleId="nofootspace">
    <w:name w:val="nofootspace"/>
    <w:basedOn w:val="a9"/>
    <w:pPr>
      <w:ind w:firstLine="720"/>
      <w:jc w:val="both"/>
    </w:pPr>
    <w:rPr>
      <w:rFonts w:eastAsia="IzhTitl"/>
      <w:color w:val="000000"/>
    </w:rPr>
  </w:style>
  <w:style w:type="paragraph" w:customStyle="1" w:styleId="msonormalbullet2gifbullet3gif">
    <w:name w:val="msonormalbullet2gifbullet3.gif"/>
    <w:basedOn w:val="a9"/>
    <w:pPr>
      <w:spacing w:before="280" w:after="280"/>
    </w:pPr>
    <w:rPr>
      <w:rFonts w:eastAsia="IzhTitl"/>
    </w:rPr>
  </w:style>
  <w:style w:type="paragraph" w:customStyle="1" w:styleId="msonormalbullet2gifbullet2gifbullet2gif">
    <w:name w:val="msonormalbullet2gifbullet2gifbullet2.gif"/>
    <w:basedOn w:val="a9"/>
    <w:pPr>
      <w:spacing w:before="280" w:after="280"/>
    </w:pPr>
    <w:rPr>
      <w:rFonts w:eastAsia="IzhTitl"/>
    </w:rPr>
  </w:style>
  <w:style w:type="paragraph" w:customStyle="1" w:styleId="msobodytextbullet1gif">
    <w:name w:val="msobodytextbullet1.gif"/>
    <w:basedOn w:val="a9"/>
    <w:pPr>
      <w:spacing w:before="280" w:after="280"/>
    </w:pPr>
    <w:rPr>
      <w:rFonts w:eastAsia="IzhTitl"/>
    </w:rPr>
  </w:style>
  <w:style w:type="paragraph" w:customStyle="1" w:styleId="msobodytextbullet3gif">
    <w:name w:val="msobodytextbullet3.gif"/>
    <w:basedOn w:val="a9"/>
    <w:pPr>
      <w:spacing w:before="280" w:after="280"/>
    </w:pPr>
    <w:rPr>
      <w:rFonts w:eastAsia="IzhTitl"/>
    </w:rPr>
  </w:style>
  <w:style w:type="paragraph" w:customStyle="1" w:styleId="msonormalbullet2gifbullet1gifbullet3gif">
    <w:name w:val="msonormalbullet2gifbullet1gifbullet3.gif"/>
    <w:basedOn w:val="a9"/>
    <w:pPr>
      <w:spacing w:before="280" w:after="280"/>
    </w:pPr>
    <w:rPr>
      <w:rFonts w:eastAsia="IzhTitl"/>
    </w:rPr>
  </w:style>
  <w:style w:type="paragraph" w:customStyle="1" w:styleId="msonormalbullet1gifbullet1gif">
    <w:name w:val="msonormalbullet1gifbullet1.gif"/>
    <w:basedOn w:val="a9"/>
    <w:pPr>
      <w:spacing w:before="280" w:after="280"/>
    </w:pPr>
    <w:rPr>
      <w:rFonts w:eastAsia="IzhTitl"/>
    </w:rPr>
  </w:style>
  <w:style w:type="paragraph" w:customStyle="1" w:styleId="msonormalbullet1gifbullet3gif">
    <w:name w:val="msonormalbullet1gifbullet3.gif"/>
    <w:basedOn w:val="a9"/>
    <w:pPr>
      <w:spacing w:before="280" w:after="280"/>
    </w:pPr>
    <w:rPr>
      <w:rFonts w:eastAsia="IzhTitl"/>
    </w:rPr>
  </w:style>
  <w:style w:type="paragraph" w:customStyle="1" w:styleId="msonormalbullet2gifbullet2gifbullet1gif">
    <w:name w:val="msonormalbullet2gifbullet2gifbullet1.gif"/>
    <w:basedOn w:val="a9"/>
    <w:pPr>
      <w:spacing w:before="280" w:after="280"/>
    </w:pPr>
    <w:rPr>
      <w:rFonts w:eastAsia="IzhTitl"/>
    </w:rPr>
  </w:style>
  <w:style w:type="paragraph" w:customStyle="1" w:styleId="msonormalbullet2gifbullet2gifbullet3gif">
    <w:name w:val="msonormalbullet2gifbullet2gifbullet3.gif"/>
    <w:basedOn w:val="a9"/>
    <w:pPr>
      <w:spacing w:before="280" w:after="280"/>
    </w:pPr>
    <w:rPr>
      <w:rFonts w:eastAsia="IzhTitl"/>
    </w:rPr>
  </w:style>
  <w:style w:type="paragraph" w:customStyle="1" w:styleId="msofootnotetextbullet1gif">
    <w:name w:val="msofootnotetextbullet1.gif"/>
    <w:basedOn w:val="a9"/>
    <w:pPr>
      <w:spacing w:before="280" w:after="280"/>
    </w:pPr>
    <w:rPr>
      <w:rFonts w:eastAsia="IzhTitl"/>
    </w:rPr>
  </w:style>
  <w:style w:type="paragraph" w:customStyle="1" w:styleId="msofootnotetextbullet2gif">
    <w:name w:val="msofootnotetextbullet2.gif"/>
    <w:basedOn w:val="a9"/>
    <w:pPr>
      <w:spacing w:before="280" w:after="280"/>
    </w:pPr>
    <w:rPr>
      <w:rFonts w:eastAsia="IzhTitl"/>
    </w:rPr>
  </w:style>
  <w:style w:type="paragraph" w:customStyle="1" w:styleId="1fffff8">
    <w:name w:val="Заголовок оглавления1"/>
    <w:basedOn w:val="1"/>
    <w:next w:val="a9"/>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9"/>
    <w:pPr>
      <w:spacing w:before="280" w:after="280"/>
    </w:pPr>
    <w:rPr>
      <w:rFonts w:eastAsia="IzhTitl"/>
    </w:rPr>
  </w:style>
  <w:style w:type="paragraph" w:customStyle="1" w:styleId="msobodytextcxspmiddle">
    <w:name w:val="msobodytextcxspmiddle"/>
    <w:basedOn w:val="a9"/>
    <w:pPr>
      <w:spacing w:before="280" w:after="280"/>
    </w:pPr>
    <w:rPr>
      <w:rFonts w:eastAsia="IzhTitl"/>
      <w:szCs w:val="20"/>
    </w:rPr>
  </w:style>
  <w:style w:type="paragraph" w:customStyle="1" w:styleId="msobodytextcxsplast">
    <w:name w:val="msobodytextcxsplast"/>
    <w:basedOn w:val="a9"/>
    <w:pPr>
      <w:spacing w:before="280" w:after="280"/>
    </w:pPr>
    <w:rPr>
      <w:rFonts w:eastAsia="IzhTitl"/>
      <w:szCs w:val="20"/>
    </w:rPr>
  </w:style>
  <w:style w:type="paragraph" w:customStyle="1" w:styleId="msonormalcxsplast">
    <w:name w:val="msonormalcxsplast"/>
    <w:basedOn w:val="a9"/>
    <w:pPr>
      <w:spacing w:before="280" w:after="280"/>
    </w:pPr>
    <w:rPr>
      <w:rFonts w:eastAsia="IzhTitl"/>
      <w:szCs w:val="20"/>
    </w:rPr>
  </w:style>
  <w:style w:type="paragraph" w:customStyle="1" w:styleId="msonormalbullet2gifcxspmiddlecxspmiddle">
    <w:name w:val="msonormalbullet2gifcxspmiddlecxspmiddle"/>
    <w:basedOn w:val="a9"/>
    <w:pPr>
      <w:spacing w:before="280" w:after="280"/>
    </w:pPr>
    <w:rPr>
      <w:rFonts w:eastAsia="IzhTitl"/>
      <w:szCs w:val="20"/>
    </w:rPr>
  </w:style>
  <w:style w:type="paragraph" w:customStyle="1" w:styleId="msonormalbullet2gifcxspmiddlecxsplast">
    <w:name w:val="msonormalbullet2gifcxspmiddlecxsplast"/>
    <w:basedOn w:val="a9"/>
    <w:pPr>
      <w:spacing w:before="280" w:after="280"/>
    </w:pPr>
    <w:rPr>
      <w:rFonts w:eastAsia="IzhTitl"/>
      <w:szCs w:val="20"/>
    </w:rPr>
  </w:style>
  <w:style w:type="paragraph" w:customStyle="1" w:styleId="msobodytextindent2bullet2gifcxspmiddlecxspmiddle">
    <w:name w:val="msobodytextindent2bullet2gifcxspmiddlecxspmiddle"/>
    <w:basedOn w:val="a9"/>
    <w:pPr>
      <w:spacing w:before="280" w:after="280"/>
    </w:pPr>
    <w:rPr>
      <w:rFonts w:eastAsia="IzhTitl"/>
      <w:szCs w:val="20"/>
    </w:rPr>
  </w:style>
  <w:style w:type="paragraph" w:customStyle="1" w:styleId="msonormalbullet2gifbullet1gifcxspmiddle">
    <w:name w:val="msonormalbullet2gifbullet1gifcxspmiddle"/>
    <w:basedOn w:val="a9"/>
    <w:pPr>
      <w:spacing w:before="280" w:after="280"/>
    </w:pPr>
    <w:rPr>
      <w:rFonts w:eastAsia="IzhTitl"/>
      <w:szCs w:val="20"/>
    </w:rPr>
  </w:style>
  <w:style w:type="paragraph" w:customStyle="1" w:styleId="msonormalbullet2gifbullet1gifcxsplast">
    <w:name w:val="msonormalbullet2gifbullet1gifcxsplast"/>
    <w:basedOn w:val="a9"/>
    <w:pPr>
      <w:spacing w:before="280" w:after="280"/>
    </w:pPr>
    <w:rPr>
      <w:rFonts w:eastAsia="IzhTitl"/>
      <w:szCs w:val="20"/>
    </w:rPr>
  </w:style>
  <w:style w:type="paragraph" w:customStyle="1" w:styleId="msonormalbullet2gifbullet2gifbullet2gifcxspmiddle">
    <w:name w:val="msonormalbullet2gifbullet2gifbullet2gifcxspmiddle"/>
    <w:basedOn w:val="a9"/>
    <w:pPr>
      <w:spacing w:before="280" w:after="280"/>
    </w:pPr>
    <w:rPr>
      <w:rFonts w:eastAsia="IzhTitl"/>
      <w:szCs w:val="20"/>
    </w:rPr>
  </w:style>
  <w:style w:type="paragraph" w:customStyle="1" w:styleId="msonormalbullet2gifbullet2gifbullet2gifcxsplast">
    <w:name w:val="msonormalbullet2gifbullet2gifbullet2gifcxsplast"/>
    <w:basedOn w:val="a9"/>
    <w:pPr>
      <w:spacing w:before="280" w:after="280"/>
    </w:pPr>
    <w:rPr>
      <w:rFonts w:eastAsia="IzhTitl"/>
      <w:szCs w:val="20"/>
    </w:rPr>
  </w:style>
  <w:style w:type="paragraph" w:customStyle="1" w:styleId="msonormalbullet2gifbullet2gifcxspmiddle">
    <w:name w:val="msonormalbullet2gifbullet2gifcxspmiddle"/>
    <w:basedOn w:val="a9"/>
    <w:pPr>
      <w:spacing w:before="280" w:after="280"/>
    </w:pPr>
    <w:rPr>
      <w:rFonts w:eastAsia="IzhTitl"/>
      <w:szCs w:val="20"/>
    </w:rPr>
  </w:style>
  <w:style w:type="paragraph" w:customStyle="1" w:styleId="msonormalbullet2gifbullet2gifcxsplast">
    <w:name w:val="msonormalbullet2gifbullet2gifcxsplast"/>
    <w:basedOn w:val="a9"/>
    <w:pPr>
      <w:spacing w:before="280" w:after="280"/>
    </w:pPr>
    <w:rPr>
      <w:rFonts w:eastAsia="IzhTitl"/>
      <w:szCs w:val="20"/>
    </w:rPr>
  </w:style>
  <w:style w:type="paragraph" w:customStyle="1" w:styleId="msonormalbullet2gifbullet2gifbullet3gifcxspmiddle">
    <w:name w:val="msonormalbullet2gifbullet2gifbullet3gifcxspmiddle"/>
    <w:basedOn w:val="a9"/>
    <w:pPr>
      <w:spacing w:before="280" w:after="280"/>
    </w:pPr>
    <w:rPr>
      <w:rFonts w:eastAsia="IzhTitl"/>
      <w:szCs w:val="20"/>
    </w:rPr>
  </w:style>
  <w:style w:type="paragraph" w:customStyle="1" w:styleId="msonormalbullet2gifbullet2gifbullet3gifcxsplast">
    <w:name w:val="msonormalbullet2gifbullet2gifbullet3gifcxsplast"/>
    <w:basedOn w:val="a9"/>
    <w:pPr>
      <w:spacing w:before="280" w:after="280"/>
    </w:pPr>
    <w:rPr>
      <w:rFonts w:eastAsia="IzhTitl"/>
      <w:szCs w:val="20"/>
    </w:rPr>
  </w:style>
  <w:style w:type="paragraph" w:customStyle="1" w:styleId="msonormalbullet2gifbullet3gifcxspmiddle">
    <w:name w:val="msonormalbullet2gifbullet3gifcxspmiddle"/>
    <w:basedOn w:val="a9"/>
    <w:pPr>
      <w:spacing w:before="280" w:after="280"/>
    </w:pPr>
    <w:rPr>
      <w:rFonts w:eastAsia="IzhTitl"/>
      <w:szCs w:val="20"/>
    </w:rPr>
  </w:style>
  <w:style w:type="paragraph" w:customStyle="1" w:styleId="msonormalbullet2gifbullet3gifcxsplast">
    <w:name w:val="msonormalbullet2gifbullet3gifcxsplast"/>
    <w:basedOn w:val="a9"/>
    <w:pPr>
      <w:spacing w:before="280" w:after="280"/>
    </w:pPr>
    <w:rPr>
      <w:rFonts w:eastAsia="IzhTitl"/>
      <w:szCs w:val="20"/>
    </w:rPr>
  </w:style>
  <w:style w:type="paragraph" w:customStyle="1" w:styleId="msonormalbullet1gifcxsplast">
    <w:name w:val="msonormalbullet1gifcxsplast"/>
    <w:basedOn w:val="a9"/>
    <w:pPr>
      <w:spacing w:before="280" w:after="280"/>
    </w:pPr>
    <w:rPr>
      <w:rFonts w:eastAsia="IzhTitl"/>
      <w:szCs w:val="20"/>
    </w:rPr>
  </w:style>
  <w:style w:type="paragraph" w:customStyle="1" w:styleId="text-ks">
    <w:name w:val="text-ks"/>
    <w:basedOn w:val="a9"/>
    <w:pPr>
      <w:spacing w:before="48" w:after="48"/>
      <w:ind w:firstLine="360"/>
      <w:jc w:val="both"/>
    </w:pPr>
    <w:rPr>
      <w:rFonts w:eastAsia="IzhTitl"/>
    </w:rPr>
  </w:style>
  <w:style w:type="paragraph" w:customStyle="1" w:styleId="Style2">
    <w:name w:val="Style2"/>
    <w:basedOn w:val="a9"/>
    <w:pPr>
      <w:widowControl w:val="0"/>
      <w:autoSpaceDE w:val="0"/>
      <w:spacing w:line="252" w:lineRule="exact"/>
      <w:ind w:firstLine="334"/>
      <w:jc w:val="both"/>
    </w:pPr>
    <w:rPr>
      <w:rFonts w:eastAsia="IzhTitl"/>
      <w:lang w:val="uk-UA"/>
    </w:rPr>
  </w:style>
  <w:style w:type="paragraph" w:customStyle="1" w:styleId="Style4">
    <w:name w:val="Style4"/>
    <w:basedOn w:val="a9"/>
    <w:pPr>
      <w:widowControl w:val="0"/>
      <w:autoSpaceDE w:val="0"/>
      <w:spacing w:line="248" w:lineRule="exact"/>
      <w:ind w:firstLine="404"/>
      <w:jc w:val="both"/>
    </w:pPr>
    <w:rPr>
      <w:rFonts w:eastAsia="IzhTitl"/>
      <w:lang w:val="uk-UA"/>
    </w:rPr>
  </w:style>
  <w:style w:type="paragraph" w:customStyle="1" w:styleId="Style5">
    <w:name w:val="Style5"/>
    <w:basedOn w:val="a9"/>
    <w:pPr>
      <w:widowControl w:val="0"/>
      <w:autoSpaceDE w:val="0"/>
      <w:spacing w:line="238" w:lineRule="exact"/>
      <w:jc w:val="both"/>
    </w:pPr>
    <w:rPr>
      <w:rFonts w:eastAsia="IzhTitl"/>
      <w:lang w:val="uk-UA"/>
    </w:rPr>
  </w:style>
  <w:style w:type="paragraph" w:customStyle="1" w:styleId="rvps8">
    <w:name w:val="rvps8"/>
    <w:basedOn w:val="a9"/>
    <w:pPr>
      <w:keepNext/>
      <w:jc w:val="both"/>
    </w:pPr>
  </w:style>
  <w:style w:type="paragraph" w:customStyle="1" w:styleId="rvps10">
    <w:name w:val="rvps10"/>
    <w:basedOn w:val="a9"/>
    <w:uiPriority w:val="99"/>
    <w:pPr>
      <w:ind w:left="2880" w:firstLine="720"/>
      <w:jc w:val="both"/>
    </w:pPr>
  </w:style>
  <w:style w:type="paragraph" w:customStyle="1" w:styleId="rvps11">
    <w:name w:val="rvps11"/>
    <w:basedOn w:val="a9"/>
    <w:pPr>
      <w:ind w:left="4320" w:firstLine="720"/>
      <w:jc w:val="both"/>
    </w:pPr>
  </w:style>
  <w:style w:type="paragraph" w:customStyle="1" w:styleId="rvps12">
    <w:name w:val="rvps12"/>
    <w:basedOn w:val="a9"/>
    <w:pPr>
      <w:ind w:left="3600"/>
      <w:jc w:val="both"/>
    </w:pPr>
  </w:style>
  <w:style w:type="paragraph" w:customStyle="1" w:styleId="rvps13">
    <w:name w:val="rvps13"/>
    <w:basedOn w:val="a9"/>
    <w:pPr>
      <w:ind w:left="2130" w:hanging="2130"/>
      <w:jc w:val="both"/>
    </w:pPr>
  </w:style>
  <w:style w:type="paragraph" w:customStyle="1" w:styleId="affffffffffffffffc">
    <w:name w:val="Òåêñò"/>
    <w:basedOn w:val="a9"/>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d">
    <w:name w:val="текст дисера"/>
    <w:basedOn w:val="a9"/>
    <w:pPr>
      <w:widowControl w:val="0"/>
      <w:autoSpaceDE w:val="0"/>
      <w:spacing w:line="360" w:lineRule="auto"/>
      <w:ind w:firstLine="567"/>
      <w:jc w:val="both"/>
    </w:pPr>
    <w:rPr>
      <w:sz w:val="28"/>
      <w:szCs w:val="28"/>
      <w:lang w:val="uk-UA"/>
    </w:rPr>
  </w:style>
  <w:style w:type="paragraph" w:customStyle="1" w:styleId="iNormalText0">
    <w:name w:val="iNormalText"/>
    <w:basedOn w:val="a9"/>
    <w:pPr>
      <w:widowControl w:val="0"/>
      <w:shd w:val="clear" w:color="auto" w:fill="FFFFFF"/>
      <w:autoSpaceDE w:val="0"/>
      <w:ind w:firstLine="567"/>
      <w:jc w:val="both"/>
    </w:pPr>
    <w:rPr>
      <w:color w:val="000000"/>
      <w:sz w:val="28"/>
      <w:szCs w:val="28"/>
      <w:lang w:val="uk-UA"/>
    </w:rPr>
  </w:style>
  <w:style w:type="paragraph" w:customStyle="1" w:styleId="affffffffffffffffe">
    <w:name w:val="Без інтервалів"/>
    <w:basedOn w:val="a9"/>
    <w:rPr>
      <w:lang w:val="uk-UA"/>
    </w:rPr>
  </w:style>
  <w:style w:type="paragraph" w:customStyle="1" w:styleId="afffffffffffffffff">
    <w:name w:val="Абзац списку"/>
    <w:basedOn w:val="a9"/>
    <w:pPr>
      <w:ind w:left="720"/>
    </w:pPr>
    <w:rPr>
      <w:lang w:val="uk-UA"/>
    </w:rPr>
  </w:style>
  <w:style w:type="paragraph" w:customStyle="1" w:styleId="afffffffffffffffff0">
    <w:name w:val="Цитація"/>
    <w:basedOn w:val="a9"/>
    <w:next w:val="a9"/>
    <w:pPr>
      <w:spacing w:before="200"/>
      <w:ind w:left="360" w:right="360"/>
    </w:pPr>
    <w:rPr>
      <w:i/>
      <w:iCs/>
      <w:lang w:val="uk-UA"/>
    </w:rPr>
  </w:style>
  <w:style w:type="paragraph" w:customStyle="1" w:styleId="afffffffffffffffff1">
    <w:name w:val="Насичена цитата"/>
    <w:basedOn w:val="a9"/>
    <w:next w:val="a9"/>
    <w:pPr>
      <w:pBdr>
        <w:bottom w:val="single" w:sz="4" w:space="1" w:color="000000"/>
      </w:pBdr>
      <w:spacing w:before="200" w:after="280"/>
      <w:ind w:left="1008" w:right="1152"/>
    </w:pPr>
    <w:rPr>
      <w:b/>
      <w:bCs/>
      <w:i/>
      <w:iCs/>
      <w:lang w:val="uk-UA"/>
    </w:rPr>
  </w:style>
  <w:style w:type="paragraph" w:customStyle="1" w:styleId="afffffffffffffffff2">
    <w:name w:val="Стандартный"/>
    <w:basedOn w:val="a9"/>
    <w:pPr>
      <w:ind w:firstLine="709"/>
    </w:pPr>
    <w:rPr>
      <w:sz w:val="28"/>
      <w:szCs w:val="28"/>
      <w:lang w:val="uk-UA"/>
    </w:rPr>
  </w:style>
  <w:style w:type="paragraph" w:customStyle="1" w:styleId="caaieiaie8">
    <w:name w:val="caaieiaie 8"/>
    <w:basedOn w:val="a9"/>
    <w:next w:val="a9"/>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9"/>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3">
    <w:name w:val="Лит"/>
    <w:basedOn w:val="a9"/>
    <w:pPr>
      <w:keepNext/>
      <w:keepLines/>
      <w:autoSpaceDE w:val="0"/>
      <w:spacing w:before="240"/>
      <w:jc w:val="center"/>
    </w:pPr>
    <w:rPr>
      <w:caps/>
      <w:sz w:val="28"/>
      <w:szCs w:val="28"/>
    </w:rPr>
  </w:style>
  <w:style w:type="paragraph" w:customStyle="1" w:styleId="afffffffffffffffff4">
    <w:name w:val="текст сноски Знак"/>
    <w:basedOn w:val="a9"/>
    <w:pPr>
      <w:autoSpaceDE w:val="0"/>
      <w:ind w:firstLine="709"/>
      <w:jc w:val="both"/>
    </w:pPr>
    <w:rPr>
      <w:sz w:val="16"/>
      <w:szCs w:val="20"/>
    </w:rPr>
  </w:style>
  <w:style w:type="paragraph" w:customStyle="1" w:styleId="afffffffffffffffff5">
    <w:name w:val="автор"/>
    <w:basedOn w:val="a9"/>
    <w:pPr>
      <w:jc w:val="center"/>
    </w:pPr>
    <w:rPr>
      <w:sz w:val="28"/>
      <w:szCs w:val="20"/>
    </w:rPr>
  </w:style>
  <w:style w:type="paragraph" w:customStyle="1" w:styleId="5--0">
    <w:name w:val="5-Текст статьи-укр"/>
    <w:basedOn w:val="a9"/>
    <w:pPr>
      <w:widowControl w:val="0"/>
      <w:spacing w:line="216" w:lineRule="auto"/>
      <w:ind w:firstLine="397"/>
      <w:jc w:val="both"/>
    </w:pPr>
    <w:rPr>
      <w:sz w:val="19"/>
      <w:szCs w:val="18"/>
      <w:lang w:val="uk-UA"/>
    </w:rPr>
  </w:style>
  <w:style w:type="paragraph" w:styleId="afffffffffffffffff6">
    <w:name w:val="envelope address"/>
    <w:basedOn w:val="a9"/>
    <w:pPr>
      <w:widowControl w:val="0"/>
      <w:ind w:left="2880"/>
    </w:pPr>
    <w:rPr>
      <w:rFonts w:ascii="OpenSymbol" w:hAnsi="OpenSymbol" w:cs="OpenSymbol"/>
    </w:rPr>
  </w:style>
  <w:style w:type="paragraph" w:customStyle="1" w:styleId="11f1">
    <w:name w:val="Дата11"/>
    <w:basedOn w:val="a9"/>
    <w:next w:val="a9"/>
    <w:pPr>
      <w:widowControl w:val="0"/>
    </w:pPr>
    <w:rPr>
      <w:szCs w:val="20"/>
    </w:rPr>
  </w:style>
  <w:style w:type="paragraph" w:customStyle="1" w:styleId="41">
    <w:name w:val="Маркированный список 41"/>
    <w:basedOn w:val="a9"/>
    <w:pPr>
      <w:widowControl w:val="0"/>
      <w:numPr>
        <w:numId w:val="3"/>
      </w:numPr>
    </w:pPr>
    <w:rPr>
      <w:szCs w:val="20"/>
    </w:rPr>
  </w:style>
  <w:style w:type="paragraph" w:customStyle="1" w:styleId="51">
    <w:name w:val="Маркированный список 51"/>
    <w:basedOn w:val="a9"/>
    <w:pPr>
      <w:widowControl w:val="0"/>
      <w:numPr>
        <w:numId w:val="2"/>
      </w:numPr>
    </w:pPr>
    <w:rPr>
      <w:szCs w:val="20"/>
    </w:rPr>
  </w:style>
  <w:style w:type="paragraph" w:styleId="2fffb">
    <w:name w:val="envelope return"/>
    <w:basedOn w:val="a9"/>
    <w:pPr>
      <w:widowControl w:val="0"/>
    </w:pPr>
    <w:rPr>
      <w:rFonts w:ascii="OpenSymbol" w:hAnsi="OpenSymbol" w:cs="OpenSymbol"/>
      <w:sz w:val="20"/>
      <w:szCs w:val="20"/>
    </w:rPr>
  </w:style>
  <w:style w:type="paragraph" w:customStyle="1" w:styleId="1fffffa">
    <w:name w:val="Приветствие1"/>
    <w:basedOn w:val="a9"/>
    <w:next w:val="a9"/>
    <w:pPr>
      <w:widowControl w:val="0"/>
    </w:pPr>
    <w:rPr>
      <w:szCs w:val="20"/>
    </w:rPr>
  </w:style>
  <w:style w:type="paragraph" w:customStyle="1" w:styleId="415">
    <w:name w:val="Продолжение списка 41"/>
    <w:basedOn w:val="a9"/>
    <w:pPr>
      <w:widowControl w:val="0"/>
      <w:spacing w:after="120"/>
      <w:ind w:left="1132"/>
    </w:pPr>
    <w:rPr>
      <w:szCs w:val="20"/>
    </w:rPr>
  </w:style>
  <w:style w:type="paragraph" w:customStyle="1" w:styleId="514">
    <w:name w:val="Продолжение списка 51"/>
    <w:basedOn w:val="a9"/>
    <w:pPr>
      <w:widowControl w:val="0"/>
      <w:spacing w:after="120"/>
      <w:ind w:left="1415"/>
    </w:pPr>
    <w:rPr>
      <w:szCs w:val="20"/>
    </w:rPr>
  </w:style>
  <w:style w:type="paragraph" w:customStyle="1" w:styleId="515">
    <w:name w:val="Список 51"/>
    <w:basedOn w:val="a9"/>
    <w:pPr>
      <w:widowControl w:val="0"/>
      <w:ind w:left="1415" w:hanging="283"/>
    </w:pPr>
    <w:rPr>
      <w:szCs w:val="20"/>
    </w:rPr>
  </w:style>
  <w:style w:type="paragraph" w:customStyle="1" w:styleId="1fffffb">
    <w:name w:val="Шапка1"/>
    <w:basedOn w:val="a9"/>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9"/>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8">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9"/>
    <w:pPr>
      <w:spacing w:before="280" w:after="280"/>
      <w:jc w:val="center"/>
    </w:pPr>
  </w:style>
  <w:style w:type="paragraph" w:customStyle="1" w:styleId="Arial15pt125">
    <w:name w:val="Стиль Arial 15 pt Черный по ширине Первая строка:  125 см"/>
    <w:basedOn w:val="a9"/>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9"/>
    <w:pPr>
      <w:spacing w:after="221"/>
    </w:pPr>
    <w:rPr>
      <w:rFonts w:ascii="OpenSymbol" w:hAnsi="OpenSymbol" w:cs="OpenSymbol"/>
    </w:rPr>
  </w:style>
  <w:style w:type="paragraph" w:customStyle="1" w:styleId="afffffffffffffffff9">
    <w:name w:val="керивн"/>
    <w:basedOn w:val="a9"/>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a">
    <w:name w:val="Обложка"/>
    <w:basedOn w:val="afffffffffffffffff9"/>
    <w:pPr>
      <w:spacing w:line="288" w:lineRule="auto"/>
      <w:ind w:left="0" w:firstLine="0"/>
      <w:jc w:val="center"/>
    </w:pPr>
    <w:rPr>
      <w:rFonts w:ascii="OpenSymbol" w:hAnsi="OpenSymbol" w:cs="OpenSymbol"/>
      <w:spacing w:val="0"/>
    </w:rPr>
  </w:style>
  <w:style w:type="paragraph" w:customStyle="1" w:styleId="afffffffffffffffffb">
    <w:name w:val="Рукопись"/>
    <w:basedOn w:val="a9"/>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9"/>
    <w:pPr>
      <w:widowControl w:val="0"/>
      <w:numPr>
        <w:numId w:val="22"/>
      </w:numPr>
      <w:spacing w:line="360" w:lineRule="auto"/>
    </w:pPr>
    <w:rPr>
      <w:sz w:val="28"/>
      <w:szCs w:val="20"/>
      <w:lang w:val="uk-UA"/>
    </w:rPr>
  </w:style>
  <w:style w:type="paragraph" w:customStyle="1" w:styleId="Foot">
    <w:name w:val="Foot"/>
    <w:basedOn w:val="afffffff6"/>
    <w:pPr>
      <w:spacing w:line="240" w:lineRule="auto"/>
      <w:ind w:firstLine="720"/>
    </w:pPr>
    <w:rPr>
      <w:rFonts w:ascii="ISOCPEUR" w:hAnsi="ISOCPEUR" w:cs="ISOCPEUR"/>
      <w:lang w:val="en-GB"/>
    </w:rPr>
  </w:style>
  <w:style w:type="paragraph" w:customStyle="1" w:styleId="NormalWeb1">
    <w:name w:val="Normal (Web)1"/>
    <w:basedOn w:val="a9"/>
    <w:pPr>
      <w:spacing w:before="280" w:after="280"/>
    </w:pPr>
    <w:rPr>
      <w:lang w:val="uk-UA"/>
    </w:rPr>
  </w:style>
  <w:style w:type="paragraph" w:customStyle="1" w:styleId="Exampl">
    <w:name w:val="Exampl"/>
    <w:basedOn w:val="a9"/>
    <w:pPr>
      <w:ind w:firstLine="851"/>
      <w:jc w:val="both"/>
    </w:pPr>
    <w:rPr>
      <w:rFonts w:ascii="ISOCPEUR" w:hAnsi="ISOCPEUR" w:cs="ISOCPEUR"/>
    </w:rPr>
  </w:style>
  <w:style w:type="paragraph" w:customStyle="1" w:styleId="148">
    <w:name w:val="14Полуторный"/>
    <w:basedOn w:val="a9"/>
    <w:pPr>
      <w:spacing w:line="360" w:lineRule="auto"/>
      <w:ind w:firstLine="709"/>
      <w:jc w:val="both"/>
    </w:pPr>
    <w:rPr>
      <w:sz w:val="28"/>
      <w:szCs w:val="28"/>
      <w:lang w:val="uk-UA"/>
    </w:rPr>
  </w:style>
  <w:style w:type="paragraph" w:customStyle="1" w:styleId="2fffc">
    <w:name w:val="Сноска (2)"/>
    <w:basedOn w:val="a9"/>
    <w:pPr>
      <w:widowControl w:val="0"/>
      <w:shd w:val="clear" w:color="auto" w:fill="FFFFFF"/>
      <w:spacing w:before="60" w:line="0" w:lineRule="atLeast"/>
      <w:jc w:val="right"/>
    </w:pPr>
    <w:rPr>
      <w:i/>
      <w:iCs/>
      <w:sz w:val="17"/>
      <w:szCs w:val="17"/>
    </w:rPr>
  </w:style>
  <w:style w:type="paragraph" w:customStyle="1" w:styleId="318">
    <w:name w:val="Основной текст31"/>
    <w:basedOn w:val="a9"/>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9"/>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9"/>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9"/>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9"/>
    <w:pPr>
      <w:widowControl w:val="0"/>
      <w:shd w:val="clear" w:color="auto" w:fill="FFFFFF"/>
      <w:spacing w:before="420" w:after="300" w:line="0" w:lineRule="atLeast"/>
    </w:pPr>
    <w:rPr>
      <w:i/>
      <w:iCs/>
      <w:sz w:val="17"/>
      <w:szCs w:val="17"/>
    </w:rPr>
  </w:style>
  <w:style w:type="paragraph" w:customStyle="1" w:styleId="324">
    <w:name w:val="Заголовок №3 (2)"/>
    <w:basedOn w:val="a9"/>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9"/>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9"/>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9"/>
    <w:pPr>
      <w:widowControl w:val="0"/>
      <w:shd w:val="clear" w:color="auto" w:fill="FFFFFF"/>
      <w:spacing w:line="0" w:lineRule="atLeast"/>
      <w:jc w:val="both"/>
    </w:pPr>
    <w:rPr>
      <w:i/>
      <w:iCs/>
      <w:sz w:val="17"/>
      <w:szCs w:val="17"/>
    </w:rPr>
  </w:style>
  <w:style w:type="paragraph" w:customStyle="1" w:styleId="3ff6">
    <w:name w:val="Заголовок №3"/>
    <w:basedOn w:val="a9"/>
    <w:pPr>
      <w:widowControl w:val="0"/>
      <w:shd w:val="clear" w:color="auto" w:fill="FFFFFF"/>
      <w:spacing w:after="180" w:line="0" w:lineRule="atLeast"/>
      <w:jc w:val="center"/>
    </w:pPr>
    <w:rPr>
      <w:b/>
      <w:bCs/>
      <w:sz w:val="23"/>
      <w:szCs w:val="23"/>
    </w:rPr>
  </w:style>
  <w:style w:type="paragraph" w:customStyle="1" w:styleId="79">
    <w:name w:val="Основной текст (7)"/>
    <w:basedOn w:val="a9"/>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9"/>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9"/>
    <w:pPr>
      <w:widowControl w:val="0"/>
      <w:shd w:val="clear" w:color="auto" w:fill="FFFFFF"/>
      <w:spacing w:after="660" w:line="0" w:lineRule="atLeast"/>
      <w:jc w:val="right"/>
    </w:pPr>
    <w:rPr>
      <w:sz w:val="26"/>
      <w:szCs w:val="26"/>
    </w:rPr>
  </w:style>
  <w:style w:type="paragraph" w:customStyle="1" w:styleId="516">
    <w:name w:val="Основной текст51"/>
    <w:basedOn w:val="a9"/>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9"/>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9"/>
    <w:pPr>
      <w:widowControl w:val="0"/>
      <w:shd w:val="clear" w:color="auto" w:fill="FFFFFF"/>
      <w:spacing w:line="451" w:lineRule="exact"/>
    </w:pPr>
    <w:rPr>
      <w:sz w:val="26"/>
      <w:szCs w:val="26"/>
    </w:rPr>
  </w:style>
  <w:style w:type="paragraph" w:customStyle="1" w:styleId="105">
    <w:name w:val="Основной текст (10)"/>
    <w:basedOn w:val="a9"/>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9"/>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9"/>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9"/>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c">
    <w:name w:val="Подпись к картинке"/>
    <w:basedOn w:val="a9"/>
    <w:link w:val="afffffffffffffffffd"/>
    <w:pPr>
      <w:widowControl w:val="0"/>
      <w:shd w:val="clear" w:color="auto" w:fill="FFFFFF"/>
      <w:spacing w:line="0" w:lineRule="atLeast"/>
    </w:pPr>
    <w:rPr>
      <w:spacing w:val="-2"/>
      <w:sz w:val="26"/>
      <w:szCs w:val="26"/>
    </w:rPr>
  </w:style>
  <w:style w:type="paragraph" w:customStyle="1" w:styleId="7a">
    <w:name w:val="Заголовок №7"/>
    <w:basedOn w:val="a9"/>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4"/>
    <w:next w:val="afffffff4"/>
    <w:pPr>
      <w:keepNext/>
      <w:autoSpaceDE w:val="0"/>
      <w:spacing w:after="0" w:line="480" w:lineRule="auto"/>
      <w:ind w:firstLine="720"/>
      <w:jc w:val="center"/>
    </w:pPr>
    <w:rPr>
      <w:b/>
      <w:bCs/>
      <w:szCs w:val="28"/>
    </w:rPr>
  </w:style>
  <w:style w:type="paragraph" w:customStyle="1" w:styleId="3ff7">
    <w:name w:val="????????? 3"/>
    <w:basedOn w:val="afffffff4"/>
    <w:next w:val="afffffff4"/>
    <w:pPr>
      <w:keepNext/>
      <w:autoSpaceDE w:val="0"/>
      <w:spacing w:after="0" w:line="480" w:lineRule="auto"/>
      <w:ind w:firstLine="720"/>
      <w:jc w:val="both"/>
    </w:pPr>
    <w:rPr>
      <w:b/>
      <w:bCs/>
      <w:szCs w:val="28"/>
    </w:rPr>
  </w:style>
  <w:style w:type="paragraph" w:customStyle="1" w:styleId="4f6">
    <w:name w:val="????????? 4"/>
    <w:basedOn w:val="afffffff4"/>
    <w:next w:val="afffffff4"/>
    <w:pPr>
      <w:keepNext/>
      <w:autoSpaceDE w:val="0"/>
      <w:spacing w:after="0" w:line="480" w:lineRule="auto"/>
      <w:ind w:firstLine="993"/>
      <w:jc w:val="both"/>
    </w:pPr>
    <w:rPr>
      <w:b/>
      <w:bCs/>
      <w:szCs w:val="28"/>
    </w:rPr>
  </w:style>
  <w:style w:type="paragraph" w:customStyle="1" w:styleId="5f1">
    <w:name w:val="????????? 5"/>
    <w:basedOn w:val="afffffff4"/>
    <w:next w:val="afffffff4"/>
    <w:pPr>
      <w:keepNext/>
      <w:autoSpaceDE w:val="0"/>
      <w:spacing w:after="0"/>
      <w:jc w:val="both"/>
    </w:pPr>
    <w:rPr>
      <w:szCs w:val="28"/>
    </w:rPr>
  </w:style>
  <w:style w:type="paragraph" w:customStyle="1" w:styleId="6b">
    <w:name w:val="????????? 6"/>
    <w:basedOn w:val="afffffff4"/>
    <w:next w:val="afffffff4"/>
    <w:pPr>
      <w:keepNext/>
      <w:autoSpaceDE w:val="0"/>
      <w:spacing w:after="0"/>
      <w:ind w:firstLine="720"/>
      <w:jc w:val="center"/>
    </w:pPr>
    <w:rPr>
      <w:szCs w:val="28"/>
    </w:rPr>
  </w:style>
  <w:style w:type="paragraph" w:customStyle="1" w:styleId="7b">
    <w:name w:val="????????? 7"/>
    <w:basedOn w:val="afffffff4"/>
    <w:next w:val="afffffff4"/>
    <w:pPr>
      <w:keepNext/>
      <w:autoSpaceDE w:val="0"/>
      <w:spacing w:after="0"/>
      <w:jc w:val="center"/>
    </w:pPr>
    <w:rPr>
      <w:b/>
      <w:bCs/>
      <w:caps/>
      <w:szCs w:val="28"/>
    </w:rPr>
  </w:style>
  <w:style w:type="paragraph" w:customStyle="1" w:styleId="88">
    <w:name w:val="????????? 8"/>
    <w:basedOn w:val="afffffff4"/>
    <w:next w:val="afffffff4"/>
    <w:pPr>
      <w:keepNext/>
      <w:autoSpaceDE w:val="0"/>
      <w:spacing w:before="120" w:line="480" w:lineRule="auto"/>
      <w:ind w:firstLine="709"/>
    </w:pPr>
    <w:rPr>
      <w:b/>
      <w:bCs/>
      <w:szCs w:val="28"/>
    </w:rPr>
  </w:style>
  <w:style w:type="paragraph" w:customStyle="1" w:styleId="97">
    <w:name w:val="????????? 9"/>
    <w:basedOn w:val="afffffff4"/>
    <w:next w:val="afffffff4"/>
    <w:pPr>
      <w:keepNext/>
      <w:widowControl w:val="0"/>
      <w:autoSpaceDE w:val="0"/>
      <w:spacing w:after="0" w:line="360" w:lineRule="auto"/>
      <w:ind w:left="2126" w:right="2404"/>
      <w:jc w:val="center"/>
    </w:pPr>
    <w:rPr>
      <w:b/>
      <w:bCs/>
      <w:szCs w:val="28"/>
    </w:rPr>
  </w:style>
  <w:style w:type="paragraph" w:customStyle="1" w:styleId="afffffffffffffffffe">
    <w:name w:val="??????? ??????????"/>
    <w:basedOn w:val="afffffff4"/>
    <w:pPr>
      <w:tabs>
        <w:tab w:val="center" w:pos="4536"/>
        <w:tab w:val="right" w:pos="9072"/>
      </w:tabs>
      <w:autoSpaceDE w:val="0"/>
      <w:spacing w:after="0"/>
    </w:pPr>
    <w:rPr>
      <w:szCs w:val="28"/>
    </w:rPr>
  </w:style>
  <w:style w:type="paragraph" w:customStyle="1" w:styleId="affffffffffffffffff">
    <w:name w:val="????????????"/>
    <w:basedOn w:val="afffffff4"/>
    <w:pPr>
      <w:autoSpaceDE w:val="0"/>
      <w:spacing w:before="240" w:after="0" w:line="480" w:lineRule="auto"/>
      <w:ind w:firstLine="720"/>
      <w:jc w:val="both"/>
    </w:pPr>
    <w:rPr>
      <w:szCs w:val="28"/>
    </w:rPr>
  </w:style>
  <w:style w:type="paragraph" w:customStyle="1" w:styleId="affffffffffffffffff0">
    <w:name w:val="???????? ????? ? ????????"/>
    <w:basedOn w:val="afffffff4"/>
    <w:pPr>
      <w:tabs>
        <w:tab w:val="left" w:pos="567"/>
      </w:tabs>
      <w:autoSpaceDE w:val="0"/>
      <w:spacing w:after="0" w:line="376" w:lineRule="auto"/>
      <w:ind w:firstLine="567"/>
      <w:jc w:val="both"/>
    </w:pPr>
    <w:rPr>
      <w:szCs w:val="28"/>
    </w:rPr>
  </w:style>
  <w:style w:type="paragraph" w:customStyle="1" w:styleId="2ffff0">
    <w:name w:val="???????? ????? ? ???????? 2"/>
    <w:basedOn w:val="afffffff4"/>
    <w:pPr>
      <w:tabs>
        <w:tab w:val="left" w:pos="360"/>
      </w:tabs>
      <w:autoSpaceDE w:val="0"/>
      <w:spacing w:after="0" w:line="376" w:lineRule="auto"/>
      <w:ind w:firstLine="357"/>
      <w:jc w:val="both"/>
    </w:pPr>
    <w:rPr>
      <w:szCs w:val="28"/>
    </w:rPr>
  </w:style>
  <w:style w:type="paragraph" w:customStyle="1" w:styleId="affffffffffffffffff1">
    <w:name w:val="???????? ?????"/>
    <w:basedOn w:val="afffffff4"/>
    <w:pPr>
      <w:autoSpaceDE w:val="0"/>
      <w:spacing w:after="0"/>
    </w:pPr>
    <w:rPr>
      <w:szCs w:val="28"/>
    </w:rPr>
  </w:style>
  <w:style w:type="paragraph" w:customStyle="1" w:styleId="affffffffffffffffff2">
    <w:name w:val="????????"/>
    <w:basedOn w:val="afffffff4"/>
    <w:pPr>
      <w:autoSpaceDE w:val="0"/>
      <w:spacing w:after="0" w:line="480" w:lineRule="auto"/>
      <w:ind w:firstLine="720"/>
      <w:jc w:val="center"/>
    </w:pPr>
    <w:rPr>
      <w:b/>
      <w:bCs/>
      <w:caps/>
      <w:szCs w:val="28"/>
    </w:rPr>
  </w:style>
  <w:style w:type="paragraph" w:customStyle="1" w:styleId="2ffff1">
    <w:name w:val="???????? ????? 2"/>
    <w:basedOn w:val="afffffff4"/>
    <w:pPr>
      <w:widowControl w:val="0"/>
      <w:autoSpaceDE w:val="0"/>
      <w:spacing w:after="0"/>
      <w:jc w:val="center"/>
    </w:pPr>
    <w:rPr>
      <w:b/>
      <w:bCs/>
      <w:caps/>
      <w:sz w:val="32"/>
      <w:szCs w:val="32"/>
    </w:rPr>
  </w:style>
  <w:style w:type="paragraph" w:customStyle="1" w:styleId="affffffffffffffffff3">
    <w:name w:val="?????? ??????????"/>
    <w:basedOn w:val="afffffff4"/>
    <w:pPr>
      <w:tabs>
        <w:tab w:val="center" w:pos="4153"/>
        <w:tab w:val="right" w:pos="8306"/>
      </w:tabs>
      <w:autoSpaceDE w:val="0"/>
      <w:spacing w:after="0"/>
    </w:pPr>
    <w:rPr>
      <w:szCs w:val="28"/>
    </w:rPr>
  </w:style>
  <w:style w:type="paragraph" w:customStyle="1" w:styleId="1fffffd">
    <w:name w:val="??????? ??????????1"/>
    <w:basedOn w:val="affffffffffffff"/>
    <w:pPr>
      <w:tabs>
        <w:tab w:val="center" w:pos="4536"/>
        <w:tab w:val="right" w:pos="9072"/>
      </w:tabs>
      <w:overflowPunct/>
      <w:textAlignment w:val="auto"/>
    </w:pPr>
    <w:rPr>
      <w:sz w:val="20"/>
      <w:szCs w:val="20"/>
      <w:lang w:val="ru-RU"/>
    </w:rPr>
  </w:style>
  <w:style w:type="paragraph" w:customStyle="1" w:styleId="1fffffe">
    <w:name w:val="?????? ??????????1"/>
    <w:basedOn w:val="affffffffffffff"/>
    <w:pPr>
      <w:tabs>
        <w:tab w:val="center" w:pos="4153"/>
        <w:tab w:val="right" w:pos="8306"/>
      </w:tabs>
      <w:overflowPunct/>
      <w:textAlignment w:val="auto"/>
    </w:pPr>
    <w:rPr>
      <w:sz w:val="20"/>
      <w:szCs w:val="20"/>
      <w:lang w:val="ru-RU"/>
    </w:rPr>
  </w:style>
  <w:style w:type="paragraph" w:customStyle="1" w:styleId="1ffffff">
    <w:name w:val="???????? ????? ? ????????1"/>
    <w:basedOn w:val="affffffffffffff"/>
    <w:pPr>
      <w:overflowPunct/>
      <w:spacing w:line="360" w:lineRule="auto"/>
      <w:ind w:firstLine="709"/>
      <w:jc w:val="both"/>
      <w:textAlignment w:val="auto"/>
    </w:pPr>
    <w:rPr>
      <w:sz w:val="24"/>
      <w:szCs w:val="24"/>
      <w:lang w:val="ru-RU"/>
    </w:rPr>
  </w:style>
  <w:style w:type="paragraph" w:customStyle="1" w:styleId="224">
    <w:name w:val="Заголовок №2 (2)"/>
    <w:basedOn w:val="a9"/>
    <w:pPr>
      <w:widowControl w:val="0"/>
      <w:shd w:val="clear" w:color="auto" w:fill="FFFFFF"/>
      <w:spacing w:after="1500" w:line="0" w:lineRule="atLeast"/>
      <w:jc w:val="right"/>
    </w:pPr>
    <w:rPr>
      <w:sz w:val="28"/>
      <w:szCs w:val="28"/>
    </w:rPr>
  </w:style>
  <w:style w:type="paragraph" w:customStyle="1" w:styleId="521">
    <w:name w:val="Заголовок №5 (2)"/>
    <w:basedOn w:val="a9"/>
    <w:pPr>
      <w:widowControl w:val="0"/>
      <w:shd w:val="clear" w:color="auto" w:fill="FFFFFF"/>
      <w:spacing w:before="300" w:line="322" w:lineRule="exact"/>
      <w:jc w:val="center"/>
    </w:pPr>
    <w:rPr>
      <w:b/>
      <w:bCs/>
      <w:sz w:val="28"/>
      <w:szCs w:val="28"/>
    </w:rPr>
  </w:style>
  <w:style w:type="paragraph" w:customStyle="1" w:styleId="531">
    <w:name w:val="Заголовок №5 (3)"/>
    <w:basedOn w:val="a9"/>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9"/>
    <w:pPr>
      <w:widowControl w:val="0"/>
      <w:shd w:val="clear" w:color="auto" w:fill="FFFFFF"/>
      <w:spacing w:before="1620" w:after="540" w:line="0" w:lineRule="atLeast"/>
      <w:jc w:val="both"/>
    </w:pPr>
    <w:rPr>
      <w:b/>
      <w:bCs/>
      <w:sz w:val="28"/>
      <w:szCs w:val="28"/>
    </w:rPr>
  </w:style>
  <w:style w:type="paragraph" w:customStyle="1" w:styleId="Zagolowok">
    <w:name w:val="Zagolowok"/>
    <w:basedOn w:val="a9"/>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9"/>
    <w:pPr>
      <w:widowControl w:val="0"/>
      <w:spacing w:line="360" w:lineRule="auto"/>
      <w:ind w:firstLine="567"/>
      <w:jc w:val="both"/>
    </w:pPr>
    <w:rPr>
      <w:sz w:val="28"/>
      <w:szCs w:val="28"/>
    </w:rPr>
  </w:style>
  <w:style w:type="paragraph" w:customStyle="1" w:styleId="1ffffff0">
    <w:name w:val="заголовок дисера 1"/>
    <w:basedOn w:val="affffffffffffffffd"/>
    <w:pPr>
      <w:widowControl/>
      <w:ind w:firstLine="0"/>
      <w:jc w:val="center"/>
    </w:pPr>
    <w:rPr>
      <w:rFonts w:cs="Mangal"/>
      <w:b/>
      <w:bCs/>
      <w:caps/>
    </w:rPr>
  </w:style>
  <w:style w:type="paragraph" w:customStyle="1" w:styleId="2ffff2">
    <w:name w:val="заголовок дисера 2"/>
    <w:basedOn w:val="1ffffff0"/>
    <w:pPr>
      <w:spacing w:before="360"/>
      <w:ind w:firstLine="706"/>
      <w:jc w:val="left"/>
    </w:pPr>
    <w:rPr>
      <w:caps w:val="0"/>
    </w:rPr>
  </w:style>
  <w:style w:type="paragraph" w:customStyle="1" w:styleId="3text">
    <w:name w:val="3text"/>
    <w:basedOn w:val="a9"/>
    <w:pPr>
      <w:spacing w:before="280" w:after="280"/>
    </w:pPr>
  </w:style>
  <w:style w:type="paragraph" w:customStyle="1" w:styleId="a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5">
    <w:name w:val="нова"/>
    <w:basedOn w:val="a9"/>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9"/>
    <w:pPr>
      <w:pageBreakBefore/>
      <w:overflowPunct w:val="0"/>
      <w:autoSpaceDE w:val="0"/>
      <w:spacing w:line="20" w:lineRule="exact"/>
      <w:ind w:firstLine="284"/>
      <w:jc w:val="both"/>
      <w:textAlignment w:val="baseline"/>
    </w:pPr>
    <w:rPr>
      <w:sz w:val="32"/>
      <w:szCs w:val="20"/>
      <w:lang w:val="en-US"/>
    </w:rPr>
  </w:style>
  <w:style w:type="paragraph" w:customStyle="1" w:styleId="affffffffffffffffff6">
    <w:name w:val="Нова"/>
    <w:basedOn w:val="a9"/>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7">
    <w:name w:val="Виноска"/>
    <w:basedOn w:val="a9"/>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7"/>
    <w:pPr>
      <w:spacing w:line="240" w:lineRule="auto"/>
    </w:pPr>
    <w:rPr>
      <w:lang w:val="en-US"/>
    </w:rPr>
  </w:style>
  <w:style w:type="paragraph" w:customStyle="1" w:styleId="00000">
    <w:name w:val="00000"/>
    <w:basedOn w:val="a9"/>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8">
    <w:name w:val="Розд."/>
    <w:basedOn w:val="a9"/>
    <w:pPr>
      <w:widowControl w:val="0"/>
      <w:spacing w:line="360" w:lineRule="auto"/>
      <w:ind w:firstLine="567"/>
      <w:jc w:val="center"/>
    </w:pPr>
    <w:rPr>
      <w:b/>
      <w:sz w:val="28"/>
      <w:szCs w:val="20"/>
      <w:lang w:val="uk-UA"/>
    </w:rPr>
  </w:style>
  <w:style w:type="paragraph" w:customStyle="1" w:styleId="affffffffffffffffff9">
    <w:name w:val="Переменные"/>
    <w:basedOn w:val="afffffff4"/>
    <w:pPr>
      <w:tabs>
        <w:tab w:val="left" w:pos="482"/>
      </w:tabs>
      <w:spacing w:after="0" w:line="336" w:lineRule="auto"/>
      <w:ind w:left="482" w:hanging="482"/>
      <w:jc w:val="both"/>
    </w:pPr>
    <w:rPr>
      <w:sz w:val="18"/>
      <w:szCs w:val="18"/>
      <w:lang w:val="uk-UA"/>
    </w:rPr>
  </w:style>
  <w:style w:type="paragraph" w:customStyle="1" w:styleId="a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b">
    <w:name w:val="Листинг программы"/>
    <w:pPr>
      <w:suppressAutoHyphens/>
    </w:pPr>
    <w:rPr>
      <w:rFonts w:ascii="Garamond" w:eastAsia="Garamond" w:hAnsi="Garamond" w:cs="Garamond"/>
      <w:lang w:eastAsia="ar-SA"/>
    </w:rPr>
  </w:style>
  <w:style w:type="paragraph" w:customStyle="1" w:styleId="fila">
    <w:name w:val="fila"/>
    <w:basedOn w:val="a9"/>
    <w:pPr>
      <w:widowControl w:val="0"/>
      <w:spacing w:line="360" w:lineRule="auto"/>
      <w:ind w:firstLine="708"/>
      <w:jc w:val="both"/>
    </w:pPr>
    <w:rPr>
      <w:sz w:val="28"/>
      <w:szCs w:val="28"/>
      <w:lang w:val="uk-UA"/>
    </w:rPr>
  </w:style>
  <w:style w:type="paragraph" w:customStyle="1" w:styleId="fila1">
    <w:name w:val="fila1"/>
    <w:basedOn w:val="a9"/>
    <w:pPr>
      <w:keepNext/>
      <w:spacing w:before="120" w:after="120" w:line="360" w:lineRule="auto"/>
      <w:ind w:firstLine="709"/>
      <w:jc w:val="both"/>
    </w:pPr>
    <w:rPr>
      <w:b/>
      <w:bCs/>
      <w:sz w:val="28"/>
      <w:lang w:val="uk-UA"/>
    </w:rPr>
  </w:style>
  <w:style w:type="paragraph" w:customStyle="1" w:styleId="SL">
    <w:name w:val="SL"/>
    <w:basedOn w:val="a9"/>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9"/>
    <w:pPr>
      <w:widowControl w:val="0"/>
      <w:tabs>
        <w:tab w:val="left" w:pos="539"/>
      </w:tabs>
      <w:ind w:left="454" w:hanging="227"/>
      <w:jc w:val="both"/>
    </w:pPr>
    <w:rPr>
      <w:color w:val="000000"/>
      <w:sz w:val="30"/>
      <w:szCs w:val="22"/>
      <w:lang w:val="uk-UA"/>
    </w:rPr>
  </w:style>
  <w:style w:type="paragraph" w:customStyle="1" w:styleId="fs">
    <w:name w:val="fs"/>
    <w:basedOn w:val="a9"/>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9"/>
    <w:pPr>
      <w:widowControl w:val="0"/>
      <w:ind w:left="284" w:hanging="284"/>
      <w:jc w:val="both"/>
    </w:pPr>
    <w:rPr>
      <w:color w:val="000000"/>
      <w:sz w:val="20"/>
      <w:szCs w:val="20"/>
    </w:rPr>
  </w:style>
  <w:style w:type="paragraph" w:customStyle="1" w:styleId="fill">
    <w:name w:val="fill"/>
    <w:basedOn w:val="a9"/>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3"/>
    <w:pPr>
      <w:ind w:firstLine="0"/>
      <w:jc w:val="center"/>
    </w:pPr>
    <w:rPr>
      <w:b/>
      <w:bCs/>
      <w:color w:val="auto"/>
    </w:rPr>
  </w:style>
  <w:style w:type="paragraph" w:customStyle="1" w:styleId="3ff8">
    <w:name w:val="Лит 3"/>
    <w:basedOn w:val="a9"/>
    <w:pPr>
      <w:widowControl w:val="0"/>
      <w:tabs>
        <w:tab w:val="left" w:pos="1287"/>
      </w:tabs>
      <w:spacing w:after="120"/>
      <w:ind w:left="851" w:hanging="851"/>
    </w:pPr>
    <w:rPr>
      <w:sz w:val="28"/>
      <w:lang w:val="uk-UA"/>
    </w:rPr>
  </w:style>
  <w:style w:type="paragraph" w:customStyle="1" w:styleId="rvps25">
    <w:name w:val="rvps25"/>
    <w:basedOn w:val="a9"/>
    <w:pPr>
      <w:keepNext/>
      <w:shd w:val="clear" w:color="auto" w:fill="FFFFFF"/>
      <w:jc w:val="center"/>
    </w:pPr>
  </w:style>
  <w:style w:type="paragraph" w:customStyle="1" w:styleId="1007">
    <w:name w:val="Стиль 10 пт По ширине Первая строка:  07 см"/>
    <w:basedOn w:val="a9"/>
    <w:pPr>
      <w:ind w:firstLine="397"/>
      <w:jc w:val="both"/>
    </w:pPr>
    <w:rPr>
      <w:sz w:val="20"/>
      <w:szCs w:val="20"/>
      <w:lang w:val="uk-UA"/>
    </w:rPr>
  </w:style>
  <w:style w:type="paragraph" w:customStyle="1" w:styleId="affffffffffffffffffc">
    <w:name w:val="КУ_литература"/>
    <w:basedOn w:val="afffffffb"/>
    <w:pPr>
      <w:suppressLineNumbers/>
      <w:tabs>
        <w:tab w:val="left" w:pos="284"/>
      </w:tabs>
      <w:spacing w:after="0"/>
      <w:ind w:left="720" w:hanging="360"/>
      <w:jc w:val="both"/>
    </w:pPr>
    <w:rPr>
      <w:spacing w:val="-2"/>
      <w:sz w:val="18"/>
      <w:szCs w:val="18"/>
    </w:rPr>
  </w:style>
  <w:style w:type="paragraph" w:customStyle="1" w:styleId="affffffffffffffffffd">
    <w:name w:val="Сергей"/>
    <w:basedOn w:val="a9"/>
    <w:pPr>
      <w:ind w:firstLine="425"/>
      <w:jc w:val="both"/>
    </w:pPr>
    <w:rPr>
      <w:sz w:val="28"/>
      <w:szCs w:val="28"/>
    </w:rPr>
  </w:style>
  <w:style w:type="paragraph" w:customStyle="1" w:styleId="21c">
    <w:name w:val="Основний текст з відступом 21"/>
    <w:basedOn w:val="a9"/>
    <w:pPr>
      <w:spacing w:after="120" w:line="480" w:lineRule="auto"/>
      <w:ind w:left="283" w:firstLine="425"/>
    </w:pPr>
    <w:rPr>
      <w:sz w:val="28"/>
      <w:szCs w:val="28"/>
    </w:rPr>
  </w:style>
  <w:style w:type="paragraph" w:customStyle="1" w:styleId="bodytextnoindent">
    <w:name w:val="bodytextnoindent"/>
    <w:basedOn w:val="a9"/>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9"/>
    <w:pPr>
      <w:widowControl w:val="0"/>
      <w:autoSpaceDE w:val="0"/>
      <w:spacing w:line="322" w:lineRule="exact"/>
      <w:ind w:firstLine="778"/>
      <w:jc w:val="both"/>
    </w:pPr>
  </w:style>
  <w:style w:type="paragraph" w:customStyle="1" w:styleId="Style14">
    <w:name w:val="Style14"/>
    <w:basedOn w:val="a9"/>
    <w:pPr>
      <w:widowControl w:val="0"/>
      <w:autoSpaceDE w:val="0"/>
      <w:spacing w:line="326" w:lineRule="exact"/>
      <w:ind w:hanging="355"/>
      <w:jc w:val="both"/>
    </w:pPr>
  </w:style>
  <w:style w:type="paragraph" w:customStyle="1" w:styleId="Style16">
    <w:name w:val="Style16"/>
    <w:basedOn w:val="a9"/>
    <w:pPr>
      <w:widowControl w:val="0"/>
      <w:autoSpaceDE w:val="0"/>
      <w:spacing w:line="326" w:lineRule="exact"/>
      <w:ind w:firstLine="365"/>
      <w:jc w:val="both"/>
    </w:pPr>
  </w:style>
  <w:style w:type="paragraph" w:customStyle="1" w:styleId="43">
    <w:name w:val="Заг 4"/>
    <w:basedOn w:val="a9"/>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e">
    <w:name w:val="Обычный центр"/>
    <w:basedOn w:val="a9"/>
    <w:pPr>
      <w:ind w:left="1701" w:right="1701"/>
      <w:jc w:val="both"/>
    </w:pPr>
    <w:rPr>
      <w:sz w:val="28"/>
      <w:szCs w:val="20"/>
      <w:lang w:val="uk-UA"/>
    </w:rPr>
  </w:style>
  <w:style w:type="paragraph" w:customStyle="1" w:styleId="-8">
    <w:name w:val="Цитата-ижица"/>
    <w:basedOn w:val="a9"/>
    <w:next w:val="a9"/>
    <w:pPr>
      <w:spacing w:before="120" w:after="120" w:line="360" w:lineRule="auto"/>
      <w:ind w:left="567" w:right="567"/>
      <w:jc w:val="both"/>
    </w:pPr>
    <w:rPr>
      <w:rFonts w:ascii="IzhTitl" w:hAnsi="IzhTitl"/>
      <w:sz w:val="28"/>
      <w:szCs w:val="20"/>
    </w:rPr>
  </w:style>
  <w:style w:type="paragraph" w:customStyle="1" w:styleId="-9">
    <w:name w:val="Цитита-латиница"/>
    <w:basedOn w:val="a9"/>
    <w:next w:val="a9"/>
    <w:pPr>
      <w:spacing w:before="120" w:after="120" w:line="360" w:lineRule="auto"/>
      <w:ind w:left="567" w:right="567"/>
      <w:jc w:val="both"/>
    </w:pPr>
    <w:rPr>
      <w:iCs/>
      <w:sz w:val="28"/>
      <w:szCs w:val="20"/>
      <w:lang w:val="en-US"/>
    </w:rPr>
  </w:style>
  <w:style w:type="paragraph" w:customStyle="1" w:styleId="Hellenikos">
    <w:name w:val="Hellenikos"/>
    <w:basedOn w:val="a9"/>
    <w:next w:val="a9"/>
    <w:pPr>
      <w:spacing w:before="60" w:after="60"/>
      <w:ind w:left="567" w:right="567"/>
      <w:jc w:val="both"/>
    </w:pPr>
    <w:rPr>
      <w:rFonts w:ascii="OpenSymbol" w:hAnsi="OpenSymbol"/>
      <w:sz w:val="28"/>
      <w:lang w:val="en-GB"/>
    </w:rPr>
  </w:style>
  <w:style w:type="paragraph" w:customStyle="1" w:styleId="afffffffffffffffffff">
    <w:name w:val="Эпиграф"/>
    <w:basedOn w:val="a9"/>
    <w:pPr>
      <w:spacing w:line="360" w:lineRule="auto"/>
      <w:ind w:left="3828" w:right="758"/>
      <w:jc w:val="both"/>
    </w:pPr>
    <w:rPr>
      <w:b/>
      <w:sz w:val="28"/>
      <w:szCs w:val="20"/>
      <w:lang w:val="uk-UA"/>
    </w:rPr>
  </w:style>
  <w:style w:type="paragraph" w:customStyle="1" w:styleId="a4">
    <w:name w:val="Список литератури"/>
    <w:basedOn w:val="a9"/>
    <w:next w:val="a9"/>
    <w:pPr>
      <w:numPr>
        <w:numId w:val="14"/>
      </w:numPr>
      <w:spacing w:before="120" w:line="360" w:lineRule="auto"/>
      <w:jc w:val="both"/>
    </w:pPr>
    <w:rPr>
      <w:sz w:val="28"/>
    </w:rPr>
  </w:style>
  <w:style w:type="paragraph" w:customStyle="1" w:styleId="afffffffffffffffffff0">
    <w:name w:val="Памятник"/>
    <w:basedOn w:val="a9"/>
    <w:next w:val="a9"/>
    <w:pPr>
      <w:spacing w:line="360" w:lineRule="auto"/>
      <w:jc w:val="both"/>
    </w:pPr>
    <w:rPr>
      <w:sz w:val="28"/>
      <w:szCs w:val="20"/>
      <w:lang w:val="uk-UA"/>
    </w:rPr>
  </w:style>
  <w:style w:type="paragraph" w:customStyle="1" w:styleId="afffffffffffffffffff1">
    <w:name w:val="Колонки"/>
    <w:basedOn w:val="a9"/>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3">
    <w:name w:val="Перечень рисунков1"/>
    <w:basedOn w:val="a9"/>
    <w:next w:val="a9"/>
    <w:pPr>
      <w:spacing w:line="360" w:lineRule="auto"/>
      <w:ind w:left="440" w:hanging="440"/>
      <w:jc w:val="both"/>
    </w:pPr>
    <w:rPr>
      <w:sz w:val="28"/>
      <w:szCs w:val="20"/>
      <w:lang w:val="uk-UA"/>
    </w:rPr>
  </w:style>
  <w:style w:type="paragraph" w:customStyle="1" w:styleId="1ffffff4">
    <w:name w:val="Таблица ссылок1"/>
    <w:basedOn w:val="a9"/>
    <w:next w:val="a9"/>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9"/>
    <w:pPr>
      <w:spacing w:line="360" w:lineRule="auto"/>
    </w:pPr>
    <w:rPr>
      <w:rFonts w:ascii="IzhTitl" w:hAnsi="IzhTitl"/>
      <w:sz w:val="28"/>
      <w:szCs w:val="20"/>
    </w:rPr>
  </w:style>
  <w:style w:type="paragraph" w:customStyle="1" w:styleId="HellenikaPM6">
    <w:name w:val="HellenikaPM6"/>
    <w:basedOn w:val="a9"/>
    <w:pPr>
      <w:autoSpaceDE w:val="0"/>
      <w:spacing w:line="360" w:lineRule="auto"/>
      <w:jc w:val="both"/>
    </w:pPr>
    <w:rPr>
      <w:rFonts w:ascii="Impact" w:hAnsi="Impact" w:cs="Impact"/>
      <w:sz w:val="28"/>
      <w:szCs w:val="20"/>
      <w:lang w:val="en-US"/>
    </w:rPr>
  </w:style>
  <w:style w:type="paragraph" w:customStyle="1" w:styleId="afffffffffffffffffff2">
    <w:name w:val="Аркуш"/>
    <w:basedOn w:val="a9"/>
    <w:next w:val="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4"/>
    <w:pPr>
      <w:spacing w:after="0" w:line="360" w:lineRule="auto"/>
      <w:ind w:firstLine="709"/>
      <w:jc w:val="both"/>
    </w:pPr>
    <w:rPr>
      <w:color w:val="000000"/>
      <w:szCs w:val="28"/>
      <w:lang w:val="uk-UA"/>
    </w:rPr>
  </w:style>
  <w:style w:type="paragraph" w:customStyle="1" w:styleId="afffffffffffffffffff3">
    <w:name w:val="Основной текст дисертации"/>
    <w:basedOn w:val="a9"/>
    <w:pPr>
      <w:spacing w:line="360" w:lineRule="auto"/>
      <w:ind w:firstLine="709"/>
      <w:jc w:val="both"/>
    </w:pPr>
    <w:rPr>
      <w:sz w:val="28"/>
      <w:szCs w:val="20"/>
    </w:rPr>
  </w:style>
  <w:style w:type="paragraph" w:customStyle="1" w:styleId="a1">
    <w:name w:val="Нумерованный текст дисертации"/>
    <w:basedOn w:val="a9"/>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4">
    <w:name w:val="Сноска в дисертации"/>
    <w:basedOn w:val="afffffff6"/>
    <w:pPr>
      <w:spacing w:line="240" w:lineRule="auto"/>
      <w:ind w:firstLine="284"/>
    </w:pPr>
    <w:rPr>
      <w:sz w:val="18"/>
      <w:szCs w:val="20"/>
    </w:rPr>
  </w:style>
  <w:style w:type="paragraph" w:customStyle="1" w:styleId="1ffffff6">
    <w:name w:val="Дисертация Заголовок1 без номера"/>
    <w:basedOn w:val="1"/>
    <w:next w:val="a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5">
    <w:name w:val="Диссертация Знак"/>
    <w:basedOn w:val="a9"/>
    <w:pPr>
      <w:spacing w:line="360" w:lineRule="auto"/>
      <w:ind w:firstLine="709"/>
      <w:jc w:val="both"/>
    </w:pPr>
    <w:rPr>
      <w:sz w:val="28"/>
      <w:szCs w:val="20"/>
    </w:rPr>
  </w:style>
  <w:style w:type="paragraph" w:customStyle="1" w:styleId="autor">
    <w:name w:val="autor"/>
    <w:basedOn w:val="a9"/>
    <w:pPr>
      <w:spacing w:after="120"/>
      <w:ind w:firstLine="680"/>
      <w:jc w:val="both"/>
    </w:pPr>
    <w:rPr>
      <w:b/>
      <w:sz w:val="20"/>
      <w:szCs w:val="20"/>
      <w:lang w:val="uk-UA"/>
    </w:rPr>
  </w:style>
  <w:style w:type="paragraph" w:customStyle="1" w:styleId="4f7">
    <w:name w:val="Стиль4"/>
    <w:basedOn w:val="afffffffb"/>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9"/>
    <w:pPr>
      <w:spacing w:before="280" w:after="280"/>
    </w:pPr>
  </w:style>
  <w:style w:type="paragraph" w:customStyle="1" w:styleId="textitalic">
    <w:name w:val="text_italic"/>
    <w:basedOn w:val="a9"/>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7">
    <w:name w:val="ЗаголовокСборник"/>
    <w:basedOn w:val="a9"/>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9"/>
    <w:pPr>
      <w:spacing w:line="22" w:lineRule="atLeast"/>
      <w:ind w:firstLine="567"/>
      <w:jc w:val="both"/>
    </w:pPr>
    <w:rPr>
      <w:rFonts w:ascii="Helvetica" w:hAnsi="Helvetica"/>
      <w:sz w:val="20"/>
      <w:szCs w:val="20"/>
    </w:rPr>
  </w:style>
  <w:style w:type="paragraph" w:customStyle="1" w:styleId="BiblioTitleSbornik">
    <w:name w:val="BiblioTitleSbornik"/>
    <w:basedOn w:val="a9"/>
    <w:pPr>
      <w:spacing w:before="120" w:after="120" w:line="22" w:lineRule="atLeast"/>
      <w:jc w:val="center"/>
    </w:pPr>
    <w:rPr>
      <w:rFonts w:ascii="Helvetica" w:hAnsi="Helvetica"/>
      <w:b/>
      <w:smallCaps/>
      <w:sz w:val="18"/>
      <w:szCs w:val="20"/>
    </w:rPr>
  </w:style>
  <w:style w:type="paragraph" w:customStyle="1" w:styleId="BiblioSbornik">
    <w:name w:val="BiblioSbornik"/>
    <w:basedOn w:val="a9"/>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9"/>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9"/>
    <w:pPr>
      <w:spacing w:line="209" w:lineRule="exact"/>
      <w:jc w:val="both"/>
    </w:pPr>
    <w:rPr>
      <w:rFonts w:ascii="MS Reference Specialty" w:hAnsi="MS Reference Specialty"/>
      <w:sz w:val="20"/>
      <w:szCs w:val="20"/>
      <w:lang w:val="uk-UA"/>
    </w:rPr>
  </w:style>
  <w:style w:type="paragraph" w:customStyle="1" w:styleId="Normal14pt">
    <w:name w:val="Normal + 14 pt"/>
    <w:basedOn w:val="a9"/>
    <w:pPr>
      <w:shd w:val="clear" w:color="auto" w:fill="000080"/>
      <w:spacing w:line="360" w:lineRule="auto"/>
      <w:jc w:val="both"/>
    </w:pPr>
    <w:rPr>
      <w:sz w:val="28"/>
      <w:lang w:val="uk-UA"/>
    </w:rPr>
  </w:style>
  <w:style w:type="paragraph" w:customStyle="1" w:styleId="SOSBLUE">
    <w:name w:val="SOS_BLUE"/>
    <w:basedOn w:val="Normal14pt"/>
    <w:next w:val="a9"/>
    <w:pPr>
      <w:shd w:val="clear" w:color="auto" w:fill="auto"/>
      <w:jc w:val="left"/>
    </w:pPr>
    <w:rPr>
      <w:szCs w:val="28"/>
    </w:rPr>
  </w:style>
  <w:style w:type="paragraph" w:customStyle="1" w:styleId="Heading">
    <w:name w:val="Heading"/>
    <w:basedOn w:val="a9"/>
    <w:next w:val="a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9"/>
    <w:pPr>
      <w:suppressLineNumbers/>
      <w:spacing w:before="120" w:after="120"/>
    </w:pPr>
    <w:rPr>
      <w:i/>
      <w:iCs/>
      <w:sz w:val="20"/>
      <w:szCs w:val="20"/>
      <w:lang w:val="uk-UA"/>
    </w:rPr>
  </w:style>
  <w:style w:type="paragraph" w:customStyle="1" w:styleId="Framecontents">
    <w:name w:val="Frame contents"/>
    <w:basedOn w:val="afffffff4"/>
    <w:rPr>
      <w:sz w:val="24"/>
      <w:lang w:val="uk-UA"/>
    </w:rPr>
  </w:style>
  <w:style w:type="paragraph" w:customStyle="1" w:styleId="Index">
    <w:name w:val="Index"/>
    <w:basedOn w:val="a9"/>
    <w:pPr>
      <w:suppressLineNumbers/>
    </w:pPr>
    <w:rPr>
      <w:lang w:val="uk-UA"/>
    </w:rPr>
  </w:style>
  <w:style w:type="paragraph" w:customStyle="1" w:styleId="WW-30">
    <w:name w:val="WW-Основной текст с отступом 3"/>
    <w:basedOn w:val="a9"/>
    <w:pPr>
      <w:spacing w:after="120"/>
      <w:ind w:left="283"/>
    </w:pPr>
    <w:rPr>
      <w:sz w:val="16"/>
      <w:szCs w:val="16"/>
      <w:lang w:val="uk-UA"/>
    </w:rPr>
  </w:style>
  <w:style w:type="paragraph" w:customStyle="1" w:styleId="WW-4">
    <w:name w:val="WW-Обычный (веб)"/>
    <w:basedOn w:val="a9"/>
    <w:pPr>
      <w:spacing w:before="280" w:after="280"/>
    </w:pPr>
    <w:rPr>
      <w:lang w:val="uk-UA"/>
    </w:rPr>
  </w:style>
  <w:style w:type="paragraph" w:customStyle="1" w:styleId="WW-5">
    <w:name w:val="WW-Схема документа"/>
    <w:basedOn w:val="a9"/>
    <w:pPr>
      <w:shd w:val="clear" w:color="auto" w:fill="000080"/>
    </w:pPr>
    <w:rPr>
      <w:lang w:val="uk-UA"/>
    </w:rPr>
  </w:style>
  <w:style w:type="paragraph" w:customStyle="1" w:styleId="a7">
    <w:name w:val="Маркер"/>
    <w:basedOn w:val="a9"/>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9"/>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7">
    <w:name w:val="Текст сноски 1"/>
    <w:basedOn w:val="afffffff6"/>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9"/>
    <w:next w:val="a9"/>
    <w:pPr>
      <w:widowControl w:val="0"/>
      <w:spacing w:before="240" w:line="360" w:lineRule="auto"/>
      <w:ind w:firstLine="720"/>
      <w:jc w:val="both"/>
    </w:pPr>
    <w:rPr>
      <w:sz w:val="28"/>
      <w:szCs w:val="20"/>
      <w:lang w:val="uk-UA"/>
    </w:rPr>
  </w:style>
  <w:style w:type="paragraph" w:customStyle="1" w:styleId="WW-6">
    <w:name w:val="WW-Цитата"/>
    <w:basedOn w:val="a9"/>
    <w:pPr>
      <w:spacing w:line="360" w:lineRule="auto"/>
      <w:ind w:left="-513" w:right="225" w:firstLine="456"/>
      <w:jc w:val="both"/>
    </w:pPr>
    <w:rPr>
      <w:sz w:val="28"/>
      <w:szCs w:val="28"/>
      <w:lang w:val="uk-UA"/>
    </w:rPr>
  </w:style>
  <w:style w:type="paragraph" w:customStyle="1" w:styleId="1ffffff8">
    <w:name w:val="Заголовок_1"/>
    <w:basedOn w:val="1"/>
    <w:next w:val="a9"/>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9"/>
    <w:pPr>
      <w:spacing w:after="60"/>
      <w:jc w:val="both"/>
    </w:pPr>
    <w:rPr>
      <w:sz w:val="22"/>
      <w:lang w:val="en-GB"/>
    </w:rPr>
  </w:style>
  <w:style w:type="paragraph" w:customStyle="1" w:styleId="2ffff6">
    <w:name w:val="Абзац 2А"/>
    <w:basedOn w:val="a9"/>
    <w:pPr>
      <w:tabs>
        <w:tab w:val="left" w:pos="482"/>
      </w:tabs>
      <w:spacing w:after="60"/>
      <w:ind w:left="482"/>
      <w:jc w:val="both"/>
    </w:pPr>
    <w:rPr>
      <w:sz w:val="22"/>
      <w:lang w:val="en-GB"/>
    </w:rPr>
  </w:style>
  <w:style w:type="paragraph" w:customStyle="1" w:styleId="3ff9">
    <w:name w:val="Абзац 3А"/>
    <w:basedOn w:val="a9"/>
    <w:pPr>
      <w:tabs>
        <w:tab w:val="left" w:pos="964"/>
      </w:tabs>
      <w:spacing w:after="60"/>
      <w:ind w:left="964"/>
      <w:jc w:val="both"/>
    </w:pPr>
    <w:rPr>
      <w:sz w:val="22"/>
      <w:lang w:val="en-GB"/>
    </w:rPr>
  </w:style>
  <w:style w:type="paragraph" w:customStyle="1" w:styleId="4f8">
    <w:name w:val="Абзац 4А"/>
    <w:basedOn w:val="a9"/>
    <w:pPr>
      <w:tabs>
        <w:tab w:val="left" w:pos="1446"/>
      </w:tabs>
      <w:spacing w:after="60"/>
      <w:ind w:left="1446"/>
      <w:jc w:val="both"/>
    </w:pPr>
    <w:rPr>
      <w:sz w:val="22"/>
      <w:lang w:val="en-GB"/>
    </w:rPr>
  </w:style>
  <w:style w:type="paragraph" w:customStyle="1" w:styleId="10">
    <w:name w:val="Абисок 1АНум"/>
    <w:basedOn w:val="a9"/>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9"/>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9"/>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9"/>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9"/>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9"/>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9"/>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9"/>
    <w:pPr>
      <w:keepNext/>
      <w:spacing w:before="240" w:after="120"/>
      <w:jc w:val="both"/>
    </w:pPr>
    <w:rPr>
      <w:b/>
      <w:color w:val="5F5F5F"/>
      <w:sz w:val="28"/>
      <w:lang w:val="en-GB"/>
    </w:rPr>
  </w:style>
  <w:style w:type="paragraph" w:customStyle="1" w:styleId="4f9">
    <w:name w:val="Заголовок 4А"/>
    <w:basedOn w:val="a9"/>
    <w:pPr>
      <w:keepNext/>
      <w:spacing w:before="240" w:after="120"/>
      <w:jc w:val="both"/>
    </w:pPr>
    <w:rPr>
      <w:rFonts w:ascii="IzhTitl" w:hAnsi="IzhTitl" w:cs="FreeSetCTT"/>
      <w:b/>
      <w:color w:val="333333"/>
      <w:lang w:val="en-GB"/>
    </w:rPr>
  </w:style>
  <w:style w:type="paragraph" w:customStyle="1" w:styleId="5f4">
    <w:name w:val="Заголовок 5А"/>
    <w:basedOn w:val="a9"/>
    <w:pPr>
      <w:keepNext/>
      <w:spacing w:before="240" w:after="120"/>
      <w:jc w:val="both"/>
    </w:pPr>
    <w:rPr>
      <w:rFonts w:ascii="IzhTitl" w:hAnsi="IzhTitl" w:cs="FreeSetCTT"/>
      <w:b/>
      <w:color w:val="333333"/>
      <w:sz w:val="22"/>
      <w:lang w:val="en-GB"/>
    </w:rPr>
  </w:style>
  <w:style w:type="paragraph" w:customStyle="1" w:styleId="6d">
    <w:name w:val="Заголовок 6А"/>
    <w:basedOn w:val="a9"/>
    <w:pPr>
      <w:keepNext/>
      <w:spacing w:before="240" w:after="120"/>
      <w:jc w:val="both"/>
    </w:pPr>
    <w:rPr>
      <w:rFonts w:cs="FreeSetCTT"/>
      <w:b/>
      <w:color w:val="333333"/>
      <w:sz w:val="22"/>
      <w:lang w:val="en-GB"/>
    </w:rPr>
  </w:style>
  <w:style w:type="paragraph" w:customStyle="1" w:styleId="afffffffffffffffffff8">
    <w:name w:val="Основний А"/>
    <w:basedOn w:val="a9"/>
    <w:pPr>
      <w:jc w:val="both"/>
    </w:pPr>
    <w:rPr>
      <w:sz w:val="22"/>
      <w:lang w:val="en-GB"/>
    </w:rPr>
  </w:style>
  <w:style w:type="paragraph" w:customStyle="1" w:styleId="afffffffffffffffffff9">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9"/>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9"/>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9"/>
    <w:rPr>
      <w:rFonts w:ascii="Symbol" w:hAnsi="Symbol" w:cs="Symbol"/>
      <w:sz w:val="20"/>
      <w:szCs w:val="20"/>
    </w:rPr>
  </w:style>
  <w:style w:type="paragraph" w:customStyle="1" w:styleId="WW-31">
    <w:name w:val="WW-Основной текст 3"/>
    <w:basedOn w:val="a9"/>
    <w:pPr>
      <w:spacing w:after="120"/>
    </w:pPr>
    <w:rPr>
      <w:sz w:val="16"/>
      <w:szCs w:val="16"/>
    </w:rPr>
  </w:style>
  <w:style w:type="paragraph" w:customStyle="1" w:styleId="afffffffffffffffffffa">
    <w:name w:val="Дисертация"/>
    <w:basedOn w:val="a9"/>
    <w:pPr>
      <w:spacing w:line="360" w:lineRule="auto"/>
      <w:ind w:firstLine="709"/>
      <w:jc w:val="both"/>
    </w:pPr>
    <w:rPr>
      <w:sz w:val="28"/>
      <w:szCs w:val="28"/>
    </w:rPr>
  </w:style>
  <w:style w:type="paragraph" w:customStyle="1" w:styleId="afffffffffffffffffffb">
    <w:name w:val="БИБЛИОГРАФИЯ"/>
    <w:basedOn w:val="a9"/>
    <w:pPr>
      <w:tabs>
        <w:tab w:val="left" w:pos="360"/>
      </w:tabs>
      <w:spacing w:line="360" w:lineRule="auto"/>
      <w:jc w:val="both"/>
    </w:pPr>
    <w:rPr>
      <w:sz w:val="28"/>
      <w:szCs w:val="20"/>
    </w:rPr>
  </w:style>
  <w:style w:type="paragraph" w:customStyle="1" w:styleId="14a">
    <w:name w:val="Стиль Основной текст + 14 пт"/>
    <w:basedOn w:val="afffffff4"/>
    <w:pPr>
      <w:spacing w:after="0" w:line="360" w:lineRule="auto"/>
      <w:ind w:firstLine="454"/>
      <w:jc w:val="both"/>
    </w:pPr>
    <w:rPr>
      <w:szCs w:val="28"/>
    </w:rPr>
  </w:style>
  <w:style w:type="paragraph" w:customStyle="1" w:styleId="WW-210">
    <w:name w:val="WW-Основной текст с отступом 21"/>
    <w:basedOn w:val="a9"/>
    <w:pPr>
      <w:widowControl w:val="0"/>
      <w:ind w:firstLine="5670"/>
      <w:jc w:val="both"/>
    </w:pPr>
    <w:rPr>
      <w:b/>
      <w:bCs/>
      <w:sz w:val="28"/>
      <w:szCs w:val="28"/>
      <w:lang w:val="uk-UA"/>
    </w:rPr>
  </w:style>
  <w:style w:type="paragraph" w:customStyle="1" w:styleId="Head10">
    <w:name w:val="Head 1"/>
    <w:basedOn w:val="a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9"/>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c">
    <w:name w:val="òåêñò ñíîñêè"/>
    <w:basedOn w:val="a9"/>
    <w:rPr>
      <w:sz w:val="20"/>
      <w:szCs w:val="20"/>
      <w:lang w:val="en-GB"/>
    </w:rPr>
  </w:style>
  <w:style w:type="paragraph" w:customStyle="1" w:styleId="390">
    <w:name w:val="Основной текст (39)"/>
    <w:basedOn w:val="a9"/>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9"/>
    <w:pPr>
      <w:widowControl w:val="0"/>
      <w:shd w:val="clear" w:color="auto" w:fill="FFFFFF"/>
      <w:spacing w:before="180" w:after="180" w:line="0" w:lineRule="atLeast"/>
    </w:pPr>
    <w:rPr>
      <w:b/>
      <w:bCs/>
      <w:sz w:val="18"/>
      <w:szCs w:val="18"/>
    </w:rPr>
  </w:style>
  <w:style w:type="paragraph" w:customStyle="1" w:styleId="351">
    <w:name w:val="Основной текст (35)"/>
    <w:basedOn w:val="a9"/>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9"/>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9"/>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9"/>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9"/>
    <w:pPr>
      <w:widowControl w:val="0"/>
      <w:shd w:val="clear" w:color="auto" w:fill="FFFFFF"/>
      <w:spacing w:line="0" w:lineRule="atLeast"/>
      <w:jc w:val="center"/>
    </w:pPr>
    <w:rPr>
      <w:b/>
      <w:bCs/>
      <w:sz w:val="17"/>
      <w:szCs w:val="17"/>
    </w:rPr>
  </w:style>
  <w:style w:type="paragraph" w:customStyle="1" w:styleId="416">
    <w:name w:val="Основной текст (4)1"/>
    <w:basedOn w:val="a9"/>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9"/>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9"/>
    <w:pPr>
      <w:widowControl w:val="0"/>
      <w:shd w:val="clear" w:color="auto" w:fill="FFFFFF"/>
      <w:spacing w:after="240" w:line="0" w:lineRule="atLeast"/>
    </w:pPr>
    <w:rPr>
      <w:b/>
      <w:bCs/>
      <w:spacing w:val="80"/>
      <w:sz w:val="32"/>
      <w:szCs w:val="32"/>
    </w:rPr>
  </w:style>
  <w:style w:type="paragraph" w:customStyle="1" w:styleId="342">
    <w:name w:val="Заголовок №3 (4)"/>
    <w:basedOn w:val="a9"/>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9"/>
    <w:pPr>
      <w:widowControl w:val="0"/>
      <w:autoSpaceDE w:val="0"/>
      <w:spacing w:after="120"/>
    </w:pPr>
    <w:rPr>
      <w:sz w:val="20"/>
      <w:szCs w:val="20"/>
    </w:rPr>
  </w:style>
  <w:style w:type="paragraph" w:customStyle="1" w:styleId="afffffffffffffffffffd">
    <w:name w:val="Светлана"/>
    <w:basedOn w:val="a9"/>
    <w:pPr>
      <w:overflowPunct w:val="0"/>
      <w:autoSpaceDE w:val="0"/>
      <w:textAlignment w:val="baseline"/>
    </w:pPr>
    <w:rPr>
      <w:rFonts w:ascii="Alpha000" w:hAnsi="Alpha000" w:cs="Alpha000"/>
      <w:kern w:val="1"/>
      <w:sz w:val="28"/>
    </w:rPr>
  </w:style>
  <w:style w:type="paragraph" w:customStyle="1" w:styleId="a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
    <w:name w:val="Block Text"/>
    <w:basedOn w:val="a9"/>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4"/>
    <w:rsid w:val="00803975"/>
    <w:rPr>
      <w:rFonts w:ascii="Garamond" w:eastAsia="Garamond" w:hAnsi="Garamond" w:cs="Garamond"/>
      <w:sz w:val="28"/>
      <w:szCs w:val="24"/>
      <w:lang w:eastAsia="ar-SA"/>
    </w:rPr>
  </w:style>
  <w:style w:type="paragraph" w:styleId="37">
    <w:name w:val="Body Text Indent 3"/>
    <w:basedOn w:val="a9"/>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0">
    <w:name w:val="Table Grid"/>
    <w:basedOn w:val="ab"/>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9"/>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a"/>
    <w:semiHidden/>
    <w:rsid w:val="00B46023"/>
    <w:rPr>
      <w:rFonts w:ascii="Garamond" w:eastAsia="Garamond" w:hAnsi="Garamond" w:cs="Garamond"/>
      <w:sz w:val="24"/>
      <w:szCs w:val="24"/>
      <w:lang w:eastAsia="ar-SA"/>
    </w:rPr>
  </w:style>
  <w:style w:type="paragraph" w:styleId="affffffffffffffffffff1">
    <w:name w:val="caption"/>
    <w:basedOn w:val="a9"/>
    <w:next w:val="a9"/>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a"/>
    <w:rsid w:val="00B46023"/>
    <w:rPr>
      <w:noProof w:val="0"/>
      <w:sz w:val="28"/>
      <w:lang w:val="uk-UA"/>
    </w:rPr>
  </w:style>
  <w:style w:type="paragraph" w:styleId="2ffff9">
    <w:name w:val="Body Text 2"/>
    <w:basedOn w:val="a9"/>
    <w:link w:val="225"/>
    <w:unhideWhenUsed/>
    <w:rsid w:val="00524D1A"/>
    <w:pPr>
      <w:spacing w:after="120" w:line="480" w:lineRule="auto"/>
    </w:pPr>
  </w:style>
  <w:style w:type="character" w:customStyle="1" w:styleId="225">
    <w:name w:val="Основной текст 2 Знак2"/>
    <w:basedOn w:val="aa"/>
    <w:link w:val="2ffff9"/>
    <w:uiPriority w:val="99"/>
    <w:semiHidden/>
    <w:rsid w:val="00524D1A"/>
    <w:rPr>
      <w:rFonts w:ascii="Garamond" w:eastAsia="Garamond" w:hAnsi="Garamond" w:cs="Garamond"/>
      <w:sz w:val="24"/>
      <w:szCs w:val="24"/>
      <w:lang w:eastAsia="ar-SA"/>
    </w:rPr>
  </w:style>
  <w:style w:type="character" w:styleId="affffffffffffffffffff2">
    <w:name w:val="footnote reference"/>
    <w:basedOn w:val="aa"/>
    <w:rsid w:val="00524D1A"/>
    <w:rPr>
      <w:vertAlign w:val="superscript"/>
    </w:rPr>
  </w:style>
  <w:style w:type="character" w:styleId="affffffffffffffffffff3">
    <w:name w:val="annotation reference"/>
    <w:basedOn w:val="aa"/>
    <w:semiHidden/>
    <w:rsid w:val="00524D1A"/>
    <w:rPr>
      <w:sz w:val="16"/>
    </w:rPr>
  </w:style>
  <w:style w:type="paragraph" w:styleId="aff">
    <w:name w:val="annotation text"/>
    <w:basedOn w:val="a9"/>
    <w:link w:val="afe"/>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a"/>
    <w:uiPriority w:val="99"/>
    <w:semiHidden/>
    <w:rsid w:val="00524D1A"/>
    <w:rPr>
      <w:rFonts w:ascii="Garamond" w:eastAsia="Garamond" w:hAnsi="Garamond" w:cs="Garamond"/>
      <w:lang w:eastAsia="ar-SA"/>
    </w:rPr>
  </w:style>
  <w:style w:type="paragraph" w:styleId="afa">
    <w:name w:val="Document Map"/>
    <w:basedOn w:val="a9"/>
    <w:link w:val="af9"/>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a"/>
    <w:uiPriority w:val="99"/>
    <w:semiHidden/>
    <w:rsid w:val="00524D1A"/>
    <w:rPr>
      <w:rFonts w:ascii="Segoe UI" w:eastAsia="Garamond" w:hAnsi="Segoe UI" w:cs="Segoe UI"/>
      <w:sz w:val="16"/>
      <w:szCs w:val="16"/>
      <w:lang w:eastAsia="ar-SA"/>
    </w:rPr>
  </w:style>
  <w:style w:type="character" w:styleId="affffffffffffffffffff4">
    <w:name w:val="endnote reference"/>
    <w:basedOn w:val="aa"/>
    <w:semiHidden/>
    <w:rsid w:val="00524D1A"/>
    <w:rPr>
      <w:vertAlign w:val="superscript"/>
    </w:rPr>
  </w:style>
  <w:style w:type="paragraph" w:styleId="34">
    <w:name w:val="Body Text 3"/>
    <w:basedOn w:val="a9"/>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a"/>
    <w:uiPriority w:val="99"/>
    <w:semiHidden/>
    <w:rsid w:val="00524D1A"/>
    <w:rPr>
      <w:rFonts w:ascii="Garamond" w:eastAsia="Garamond" w:hAnsi="Garamond" w:cs="Garamond"/>
      <w:sz w:val="16"/>
      <w:szCs w:val="16"/>
      <w:lang w:eastAsia="ar-SA"/>
    </w:rPr>
  </w:style>
  <w:style w:type="character" w:customStyle="1" w:styleId="text31">
    <w:name w:val="text31"/>
    <w:basedOn w:val="aa"/>
    <w:rsid w:val="00524D1A"/>
    <w:rPr>
      <w:rFonts w:ascii="Arial" w:hAnsi="Arial" w:cs="Arial" w:hint="default"/>
      <w:b/>
      <w:bCs/>
      <w:color w:val="212063"/>
      <w:sz w:val="24"/>
      <w:szCs w:val="24"/>
    </w:rPr>
  </w:style>
  <w:style w:type="paragraph" w:styleId="af8">
    <w:name w:val="Plain Text"/>
    <w:basedOn w:val="a9"/>
    <w:link w:val="af7"/>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a"/>
    <w:semiHidden/>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a"/>
    <w:rsid w:val="00854667"/>
  </w:style>
  <w:style w:type="character" w:customStyle="1" w:styleId="b3t1">
    <w:name w:val="b3t1"/>
    <w:basedOn w:val="aa"/>
    <w:rsid w:val="00854667"/>
    <w:rPr>
      <w:rFonts w:ascii="Verdana" w:hAnsi="Verdana" w:hint="default"/>
      <w:b/>
      <w:bCs/>
      <w:color w:val="4556B1"/>
      <w:sz w:val="16"/>
      <w:szCs w:val="16"/>
    </w:rPr>
  </w:style>
  <w:style w:type="character" w:customStyle="1" w:styleId="b3t">
    <w:name w:val="b3t"/>
    <w:basedOn w:val="aa"/>
    <w:rsid w:val="00854667"/>
  </w:style>
  <w:style w:type="paragraph" w:customStyle="1" w:styleId="Web">
    <w:name w:val="Обычный (Web)"/>
    <w:basedOn w:val="a9"/>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9"/>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a"/>
    <w:rsid w:val="00854667"/>
    <w:rPr>
      <w:color w:val="000000"/>
      <w:sz w:val="17"/>
      <w:szCs w:val="17"/>
    </w:rPr>
  </w:style>
  <w:style w:type="character" w:customStyle="1" w:styleId="postdetails1">
    <w:name w:val="postdetails1"/>
    <w:basedOn w:val="aa"/>
    <w:rsid w:val="00854667"/>
    <w:rPr>
      <w:color w:val="000000"/>
      <w:sz w:val="15"/>
      <w:szCs w:val="15"/>
    </w:rPr>
  </w:style>
  <w:style w:type="character" w:customStyle="1" w:styleId="nav1">
    <w:name w:val="nav1"/>
    <w:basedOn w:val="aa"/>
    <w:rsid w:val="00854667"/>
    <w:rPr>
      <w:b/>
      <w:bCs/>
      <w:color w:val="000000"/>
      <w:sz w:val="17"/>
      <w:szCs w:val="17"/>
    </w:rPr>
  </w:style>
  <w:style w:type="character" w:customStyle="1" w:styleId="4fb">
    <w:name w:val="Гиперссылка4"/>
    <w:basedOn w:val="aa"/>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a"/>
    <w:rsid w:val="00902A7A"/>
    <w:rPr>
      <w:b/>
      <w:sz w:val="28"/>
      <w:szCs w:val="24"/>
      <w:lang w:val="uk-UA" w:eastAsia="ru-RU" w:bidi="ar-SA"/>
    </w:rPr>
  </w:style>
  <w:style w:type="character" w:customStyle="1" w:styleId="2ffffa">
    <w:name w:val="Основной текст 2 Знак Знак"/>
    <w:basedOn w:val="aa"/>
    <w:rsid w:val="00902A7A"/>
    <w:rPr>
      <w:sz w:val="28"/>
      <w:szCs w:val="24"/>
      <w:lang w:val="uk-UA" w:eastAsia="ru-RU" w:bidi="ar-SA"/>
    </w:rPr>
  </w:style>
  <w:style w:type="paragraph" w:styleId="affffffffffffffffffff5">
    <w:name w:val="List Bullet"/>
    <w:basedOn w:val="a9"/>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9"/>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a"/>
    <w:rsid w:val="00DD4EAD"/>
  </w:style>
  <w:style w:type="character" w:customStyle="1" w:styleId="resultbody">
    <w:name w:val="resultbody"/>
    <w:basedOn w:val="aa"/>
    <w:rsid w:val="00DD4EAD"/>
  </w:style>
  <w:style w:type="paragraph" w:customStyle="1" w:styleId="ParadoxNormal">
    <w:name w:val="Paradox_Normal"/>
    <w:basedOn w:val="afffffffb"/>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4"/>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9"/>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9"/>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4"/>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9"/>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9"/>
    <w:rsid w:val="00C70C58"/>
    <w:pPr>
      <w:suppressAutoHyphens w:val="0"/>
      <w:ind w:left="566" w:hanging="283"/>
    </w:pPr>
    <w:rPr>
      <w:rFonts w:ascii="Times New Roman" w:eastAsia="Times New Roman" w:hAnsi="Times New Roman" w:cs="Times New Roman"/>
      <w:lang w:eastAsia="ru-RU"/>
    </w:rPr>
  </w:style>
  <w:style w:type="paragraph" w:styleId="affffffffffffffffffff6">
    <w:name w:val="List Continue"/>
    <w:basedOn w:val="a9"/>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9"/>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7">
    <w:name w:val="Стиль власова"/>
    <w:basedOn w:val="a9"/>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a"/>
    <w:rsid w:val="004102F1"/>
    <w:rPr>
      <w:sz w:val="16"/>
      <w:szCs w:val="16"/>
    </w:rPr>
  </w:style>
  <w:style w:type="character" w:customStyle="1" w:styleId="editsection8">
    <w:name w:val="editsection8"/>
    <w:basedOn w:val="aa"/>
    <w:rsid w:val="004102F1"/>
    <w:rPr>
      <w:b w:val="0"/>
      <w:bCs w:val="0"/>
      <w:sz w:val="18"/>
      <w:szCs w:val="18"/>
    </w:rPr>
  </w:style>
  <w:style w:type="character" w:customStyle="1" w:styleId="editsection9">
    <w:name w:val="editsection9"/>
    <w:basedOn w:val="aa"/>
    <w:rsid w:val="004102F1"/>
    <w:rPr>
      <w:b w:val="0"/>
      <w:bCs w:val="0"/>
      <w:sz w:val="21"/>
      <w:szCs w:val="21"/>
    </w:rPr>
  </w:style>
  <w:style w:type="character" w:customStyle="1" w:styleId="editsection1">
    <w:name w:val="editsection1"/>
    <w:basedOn w:val="aa"/>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9"/>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9"/>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9"/>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9"/>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8">
    <w:name w:val="Оглавление_"/>
    <w:basedOn w:val="aa"/>
    <w:rsid w:val="007C548E"/>
    <w:rPr>
      <w:rFonts w:ascii="Times New Roman" w:eastAsia="Times New Roman" w:hAnsi="Times New Roman" w:cs="Times New Roman"/>
      <w:sz w:val="18"/>
      <w:szCs w:val="18"/>
      <w:shd w:val="clear" w:color="auto" w:fill="FFFFFF"/>
    </w:rPr>
  </w:style>
  <w:style w:type="paragraph" w:customStyle="1" w:styleId="affffff1">
    <w:name w:val="Сноска"/>
    <w:basedOn w:val="a9"/>
    <w:link w:val="affffff0"/>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a"/>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a"/>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9"/>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9"/>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9"/>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9"/>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6"/>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a"/>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9"/>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9">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a"/>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a"/>
    <w:rsid w:val="00FB5208"/>
    <w:rPr>
      <w:sz w:val="24"/>
      <w:szCs w:val="24"/>
      <w:lang w:val="uk-UA" w:eastAsia="ru-RU" w:bidi="ar-SA"/>
    </w:rPr>
  </w:style>
  <w:style w:type="character" w:customStyle="1" w:styleId="s14bb">
    <w:name w:val="s14b b"/>
    <w:basedOn w:val="aa"/>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a"/>
    <w:rsid w:val="00FB5208"/>
    <w:rPr>
      <w:rFonts w:ascii="Verdana" w:hAnsi="Verdana" w:hint="default"/>
      <w:b/>
      <w:bCs/>
      <w:color w:val="FF0000"/>
      <w:sz w:val="21"/>
      <w:szCs w:val="21"/>
    </w:rPr>
  </w:style>
  <w:style w:type="character" w:customStyle="1" w:styleId="bigheadline1">
    <w:name w:val="bigheadline1"/>
    <w:basedOn w:val="aa"/>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a"/>
    <w:rsid w:val="00FB5208"/>
    <w:rPr>
      <w:rFonts w:ascii="Arial" w:hAnsi="Arial" w:cs="Arial" w:hint="default"/>
      <w:sz w:val="19"/>
      <w:szCs w:val="19"/>
    </w:rPr>
  </w:style>
  <w:style w:type="character" w:customStyle="1" w:styleId="inside-head1">
    <w:name w:val="inside-head1"/>
    <w:basedOn w:val="aa"/>
    <w:rsid w:val="00FB5208"/>
    <w:rPr>
      <w:rFonts w:ascii="Times New Roman" w:hAnsi="Times New Roman" w:cs="Times New Roman" w:hint="default"/>
      <w:b/>
      <w:bCs/>
      <w:sz w:val="36"/>
      <w:szCs w:val="36"/>
    </w:rPr>
  </w:style>
  <w:style w:type="paragraph" w:customStyle="1" w:styleId="inside-copy">
    <w:name w:val="inside-copy"/>
    <w:basedOn w:val="a9"/>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a"/>
    <w:rsid w:val="00FB5208"/>
  </w:style>
  <w:style w:type="character" w:customStyle="1" w:styleId="subhed">
    <w:name w:val="subhed"/>
    <w:basedOn w:val="aa"/>
    <w:rsid w:val="00FB5208"/>
  </w:style>
  <w:style w:type="character" w:customStyle="1" w:styleId="allbold1">
    <w:name w:val="allbold1"/>
    <w:basedOn w:val="aa"/>
    <w:rsid w:val="00FB5208"/>
    <w:rPr>
      <w:rFonts w:ascii="Arial" w:hAnsi="Arial" w:cs="Arial" w:hint="default"/>
      <w:b/>
      <w:bCs/>
      <w:color w:val="000000"/>
      <w:sz w:val="14"/>
      <w:szCs w:val="14"/>
    </w:rPr>
  </w:style>
  <w:style w:type="paragraph" w:customStyle="1" w:styleId="132">
    <w:name w:val="Заголовок 13"/>
    <w:basedOn w:val="a9"/>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9"/>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9"/>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a"/>
    <w:rsid w:val="00FB5208"/>
    <w:rPr>
      <w:color w:val="000099"/>
    </w:rPr>
  </w:style>
  <w:style w:type="character" w:customStyle="1" w:styleId="cald-guideword">
    <w:name w:val="cald-guideword"/>
    <w:basedOn w:val="aa"/>
    <w:rsid w:val="00FB5208"/>
  </w:style>
  <w:style w:type="character" w:customStyle="1" w:styleId="def-classification">
    <w:name w:val="def-classification"/>
    <w:basedOn w:val="aa"/>
    <w:rsid w:val="00FB5208"/>
  </w:style>
  <w:style w:type="character" w:customStyle="1" w:styleId="cald-definition">
    <w:name w:val="cald-definition"/>
    <w:basedOn w:val="aa"/>
    <w:rsid w:val="00FB5208"/>
  </w:style>
  <w:style w:type="character" w:customStyle="1" w:styleId="resultbodyblack1">
    <w:name w:val="resultbodyblack1"/>
    <w:basedOn w:val="aa"/>
    <w:rsid w:val="00FB5208"/>
    <w:rPr>
      <w:rFonts w:ascii="Verdana" w:hAnsi="Verdana" w:hint="default"/>
      <w:b/>
      <w:bCs/>
      <w:color w:val="000000"/>
      <w:sz w:val="22"/>
      <w:szCs w:val="22"/>
    </w:rPr>
  </w:style>
  <w:style w:type="paragraph" w:customStyle="1" w:styleId="textbodyblack">
    <w:name w:val="textbodyblack"/>
    <w:basedOn w:val="a9"/>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a"/>
    <w:rsid w:val="00FB5208"/>
    <w:rPr>
      <w:rFonts w:ascii="Verdana" w:hAnsi="Verdana" w:hint="default"/>
      <w:b/>
      <w:bCs/>
      <w:color w:val="336699"/>
      <w:sz w:val="15"/>
      <w:szCs w:val="15"/>
    </w:rPr>
  </w:style>
  <w:style w:type="character" w:customStyle="1" w:styleId="headline1">
    <w:name w:val="headline1"/>
    <w:basedOn w:val="aa"/>
    <w:rsid w:val="00FB5208"/>
    <w:rPr>
      <w:rFonts w:ascii="Arial" w:hAnsi="Arial" w:cs="Arial" w:hint="default"/>
      <w:b/>
      <w:bCs/>
      <w:strike w:val="0"/>
      <w:dstrike w:val="0"/>
      <w:color w:val="333333"/>
      <w:sz w:val="30"/>
      <w:szCs w:val="30"/>
      <w:u w:val="none"/>
      <w:effect w:val="none"/>
    </w:rPr>
  </w:style>
  <w:style w:type="paragraph" w:customStyle="1" w:styleId="fp">
    <w:name w:val="fp"/>
    <w:basedOn w:val="a9"/>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c"/>
    <w:uiPriority w:val="99"/>
    <w:semiHidden/>
    <w:unhideWhenUsed/>
    <w:rsid w:val="0001496C"/>
  </w:style>
  <w:style w:type="numbering" w:customStyle="1" w:styleId="2fffff0">
    <w:name w:val="Нет списка2"/>
    <w:next w:val="ac"/>
    <w:semiHidden/>
    <w:unhideWhenUsed/>
    <w:rsid w:val="00A814A4"/>
  </w:style>
  <w:style w:type="paragraph" w:customStyle="1" w:styleId="3ffd">
    <w:name w:val="Основной текст с отступом3"/>
    <w:basedOn w:val="a9"/>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9"/>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a"/>
    <w:rsid w:val="00FE1A62"/>
  </w:style>
  <w:style w:type="character" w:customStyle="1" w:styleId="small-text1">
    <w:name w:val="small-text1"/>
    <w:basedOn w:val="aa"/>
    <w:rsid w:val="00FE1A62"/>
    <w:rPr>
      <w:rFonts w:ascii="Arial" w:hAnsi="Arial" w:cs="Arial"/>
      <w:color w:val="000000"/>
      <w:sz w:val="20"/>
      <w:szCs w:val="20"/>
    </w:rPr>
  </w:style>
  <w:style w:type="paragraph" w:customStyle="1" w:styleId="Example1">
    <w:name w:val="Example 1"/>
    <w:basedOn w:val="a9"/>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a"/>
    <w:rsid w:val="00FE1A62"/>
    <w:rPr>
      <w:rFonts w:ascii="Verdana" w:hAnsi="Verdana"/>
      <w:color w:val="000000"/>
      <w:sz w:val="19"/>
      <w:szCs w:val="19"/>
    </w:rPr>
  </w:style>
  <w:style w:type="character" w:customStyle="1" w:styleId="pagetitle1">
    <w:name w:val="pagetitle1"/>
    <w:basedOn w:val="aa"/>
    <w:rsid w:val="00FE1A62"/>
    <w:rPr>
      <w:rFonts w:ascii="Arial" w:hAnsi="Arial" w:cs="Arial"/>
      <w:color w:val="000000"/>
      <w:sz w:val="23"/>
      <w:szCs w:val="23"/>
    </w:rPr>
  </w:style>
  <w:style w:type="character" w:customStyle="1" w:styleId="pagesubtitle1">
    <w:name w:val="pagesubtitle1"/>
    <w:basedOn w:val="aa"/>
    <w:rsid w:val="00FE1A62"/>
    <w:rPr>
      <w:rFonts w:ascii="Verdana" w:hAnsi="Verdana"/>
      <w:b/>
      <w:bCs/>
      <w:color w:val="000000"/>
      <w:sz w:val="13"/>
      <w:szCs w:val="13"/>
    </w:rPr>
  </w:style>
  <w:style w:type="character" w:customStyle="1" w:styleId="section1">
    <w:name w:val="section1"/>
    <w:basedOn w:val="aa"/>
    <w:rsid w:val="00FE1A62"/>
    <w:rPr>
      <w:rFonts w:ascii="Verdana" w:hAnsi="Verdana"/>
      <w:b/>
      <w:bCs/>
      <w:color w:val="000000"/>
      <w:sz w:val="24"/>
      <w:szCs w:val="24"/>
    </w:rPr>
  </w:style>
  <w:style w:type="character" w:customStyle="1" w:styleId="gift1">
    <w:name w:val="gift1"/>
    <w:basedOn w:val="aa"/>
    <w:rsid w:val="00FE1A62"/>
    <w:rPr>
      <w:rFonts w:ascii="Arial" w:hAnsi="Arial" w:cs="Arial"/>
      <w:b/>
      <w:bCs/>
      <w:color w:val="auto"/>
      <w:spacing w:val="13"/>
      <w:sz w:val="24"/>
      <w:szCs w:val="24"/>
    </w:rPr>
  </w:style>
  <w:style w:type="paragraph" w:customStyle="1" w:styleId="contactnew">
    <w:name w:val="contact_new"/>
    <w:basedOn w:val="a9"/>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9"/>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9"/>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a"/>
    <w:rsid w:val="00FE1A62"/>
    <w:rPr>
      <w:rFonts w:ascii="Verdana" w:hAnsi="Verdana"/>
      <w:color w:val="auto"/>
      <w:sz w:val="20"/>
      <w:szCs w:val="20"/>
      <w:u w:val="none"/>
      <w:effect w:val="none"/>
    </w:rPr>
  </w:style>
  <w:style w:type="character" w:customStyle="1" w:styleId="7c">
    <w:name w:val="Гиперссылка7"/>
    <w:basedOn w:val="aa"/>
    <w:rsid w:val="00FE1A62"/>
    <w:rPr>
      <w:rFonts w:ascii="Verdana" w:hAnsi="Verdana"/>
      <w:color w:val="auto"/>
      <w:sz w:val="20"/>
      <w:szCs w:val="20"/>
      <w:u w:val="none"/>
      <w:effect w:val="none"/>
    </w:rPr>
  </w:style>
  <w:style w:type="character" w:customStyle="1" w:styleId="toplinks1">
    <w:name w:val="top_links1"/>
    <w:basedOn w:val="aa"/>
    <w:rsid w:val="00FE1A62"/>
    <w:rPr>
      <w:b/>
      <w:bCs/>
      <w:caps/>
      <w:smallCaps/>
      <w:color w:val="auto"/>
      <w:sz w:val="22"/>
      <w:szCs w:val="22"/>
    </w:rPr>
  </w:style>
  <w:style w:type="character" w:customStyle="1" w:styleId="invisible1">
    <w:name w:val="invisible1"/>
    <w:basedOn w:val="aa"/>
    <w:rsid w:val="00FE1A62"/>
    <w:rPr>
      <w:vanish/>
    </w:rPr>
  </w:style>
  <w:style w:type="character" w:customStyle="1" w:styleId="infohead1">
    <w:name w:val="info_head1"/>
    <w:basedOn w:val="aa"/>
    <w:rsid w:val="00FE1A62"/>
    <w:rPr>
      <w:b/>
      <w:bCs/>
      <w:color w:val="auto"/>
      <w:sz w:val="24"/>
      <w:szCs w:val="24"/>
    </w:rPr>
  </w:style>
  <w:style w:type="character" w:customStyle="1" w:styleId="lineheight1">
    <w:name w:val="lineheight1"/>
    <w:basedOn w:val="aa"/>
    <w:rsid w:val="00FE1A62"/>
  </w:style>
  <w:style w:type="character" w:customStyle="1" w:styleId="newshead1">
    <w:name w:val="news_head1"/>
    <w:basedOn w:val="aa"/>
    <w:rsid w:val="00FE1A62"/>
    <w:rPr>
      <w:b/>
      <w:bCs/>
      <w:color w:val="FFFFFF"/>
      <w:sz w:val="24"/>
      <w:szCs w:val="24"/>
    </w:rPr>
  </w:style>
  <w:style w:type="character" w:customStyle="1" w:styleId="newssubhead1">
    <w:name w:val="news_sub_head1"/>
    <w:basedOn w:val="aa"/>
    <w:rsid w:val="00FE1A62"/>
    <w:rPr>
      <w:b/>
      <w:bCs/>
      <w:color w:val="auto"/>
      <w:sz w:val="24"/>
      <w:szCs w:val="24"/>
    </w:rPr>
  </w:style>
  <w:style w:type="character" w:customStyle="1" w:styleId="newstext1">
    <w:name w:val="news_text1"/>
    <w:basedOn w:val="aa"/>
    <w:rsid w:val="00FE1A62"/>
    <w:rPr>
      <w:color w:val="FFFFFF"/>
      <w:sz w:val="24"/>
      <w:szCs w:val="24"/>
    </w:rPr>
  </w:style>
  <w:style w:type="character" w:customStyle="1" w:styleId="bigbluelink1">
    <w:name w:val="big_blue_link1"/>
    <w:basedOn w:val="aa"/>
    <w:rsid w:val="00FE1A62"/>
    <w:rPr>
      <w:b/>
      <w:bCs/>
      <w:color w:val="auto"/>
      <w:sz w:val="42"/>
      <w:szCs w:val="42"/>
    </w:rPr>
  </w:style>
  <w:style w:type="character" w:customStyle="1" w:styleId="rotatetxt1">
    <w:name w:val="rotatetxt1"/>
    <w:basedOn w:val="aa"/>
    <w:rsid w:val="00FE1A62"/>
    <w:rPr>
      <w:rFonts w:ascii="Verdana" w:hAnsi="Verdana"/>
      <w:color w:val="auto"/>
      <w:sz w:val="19"/>
      <w:szCs w:val="19"/>
    </w:rPr>
  </w:style>
  <w:style w:type="character" w:customStyle="1" w:styleId="smallbluelink1">
    <w:name w:val="small_blue_link1"/>
    <w:basedOn w:val="aa"/>
    <w:rsid w:val="00FE1A62"/>
    <w:rPr>
      <w:color w:val="auto"/>
      <w:sz w:val="25"/>
      <w:szCs w:val="25"/>
    </w:rPr>
  </w:style>
  <w:style w:type="character" w:customStyle="1" w:styleId="footertext1">
    <w:name w:val="footer_text1"/>
    <w:basedOn w:val="aa"/>
    <w:rsid w:val="00FE1A62"/>
    <w:rPr>
      <w:rFonts w:ascii="Arial" w:hAnsi="Arial" w:cs="Arial"/>
      <w:color w:val="FFFFFF"/>
      <w:sz w:val="17"/>
      <w:szCs w:val="17"/>
    </w:rPr>
  </w:style>
  <w:style w:type="paragraph" w:customStyle="1" w:styleId="journaltitles">
    <w:name w:val="journaltitles"/>
    <w:basedOn w:val="a9"/>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a"/>
    <w:rsid w:val="00FE1A62"/>
    <w:rPr>
      <w:rFonts w:ascii="Arial" w:hAnsi="Arial" w:cs="Arial"/>
      <w:color w:val="000000"/>
      <w:sz w:val="16"/>
      <w:szCs w:val="16"/>
    </w:rPr>
  </w:style>
  <w:style w:type="character" w:customStyle="1" w:styleId="maintext1">
    <w:name w:val="maintext1"/>
    <w:basedOn w:val="aa"/>
    <w:rsid w:val="00FE1A62"/>
    <w:rPr>
      <w:rFonts w:ascii="Arial" w:hAnsi="Arial" w:cs="Arial"/>
      <w:color w:val="000000"/>
      <w:sz w:val="18"/>
      <w:szCs w:val="18"/>
    </w:rPr>
  </w:style>
  <w:style w:type="paragraph" w:customStyle="1" w:styleId="default0">
    <w:name w:val="default"/>
    <w:basedOn w:val="a9"/>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c"/>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c"/>
    <w:uiPriority w:val="99"/>
    <w:semiHidden/>
    <w:unhideWhenUsed/>
    <w:rsid w:val="00267173"/>
  </w:style>
  <w:style w:type="paragraph" w:customStyle="1" w:styleId="2fffff1">
    <w:name w:val="Текст выноски2"/>
    <w:basedOn w:val="a9"/>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a"/>
    <w:rsid w:val="00292B3F"/>
    <w:rPr>
      <w:rFonts w:ascii="Arial" w:hAnsi="Arial" w:cs="Arial" w:hint="default"/>
      <w:b/>
      <w:bCs/>
      <w:color w:val="990000"/>
      <w:sz w:val="21"/>
      <w:szCs w:val="21"/>
    </w:rPr>
  </w:style>
  <w:style w:type="paragraph" w:customStyle="1" w:styleId="14pt2">
    <w:name w:val="Стиль Текст + 14 pt"/>
    <w:basedOn w:val="a9"/>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a">
    <w:name w:val="Знак Знак"/>
    <w:basedOn w:val="aa"/>
    <w:rsid w:val="00937513"/>
    <w:rPr>
      <w:sz w:val="24"/>
      <w:szCs w:val="24"/>
      <w:lang w:val="ru-RU" w:eastAsia="ru-RU"/>
    </w:rPr>
  </w:style>
  <w:style w:type="character" w:customStyle="1" w:styleId="14pt3">
    <w:name w:val="Стиль Текст + 14 pt Знак"/>
    <w:basedOn w:val="aa"/>
    <w:locked/>
    <w:rsid w:val="00314A13"/>
    <w:rPr>
      <w:sz w:val="28"/>
      <w:szCs w:val="28"/>
      <w:lang w:val="ru-RU" w:eastAsia="ru-RU" w:bidi="ar-SA"/>
    </w:rPr>
  </w:style>
  <w:style w:type="character" w:customStyle="1" w:styleId="14pt4">
    <w:name w:val="Стиль Текст + 14 pt Знак Знак"/>
    <w:basedOn w:val="aa"/>
    <w:locked/>
    <w:rsid w:val="00314A13"/>
    <w:rPr>
      <w:sz w:val="28"/>
      <w:szCs w:val="28"/>
      <w:lang w:val="ru-RU" w:eastAsia="ru-RU" w:bidi="ar-SA"/>
    </w:rPr>
  </w:style>
  <w:style w:type="character" w:customStyle="1" w:styleId="133">
    <w:name w:val="Знак Знак13"/>
    <w:basedOn w:val="aa"/>
    <w:locked/>
    <w:rsid w:val="00314A13"/>
    <w:rPr>
      <w:i/>
      <w:iCs/>
      <w:sz w:val="28"/>
      <w:szCs w:val="28"/>
      <w:lang w:val="uk-UA" w:eastAsia="ru-RU" w:bidi="ar-SA"/>
    </w:rPr>
  </w:style>
  <w:style w:type="character" w:customStyle="1" w:styleId="normal10">
    <w:name w:val="normal1"/>
    <w:basedOn w:val="aa"/>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9"/>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c"/>
    <w:uiPriority w:val="99"/>
    <w:semiHidden/>
    <w:unhideWhenUsed/>
    <w:rsid w:val="0039380B"/>
  </w:style>
  <w:style w:type="paragraph" w:customStyle="1" w:styleId="260">
    <w:name w:val="Основной текст 26"/>
    <w:basedOn w:val="a9"/>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c"/>
    <w:uiPriority w:val="99"/>
    <w:semiHidden/>
    <w:unhideWhenUsed/>
    <w:rsid w:val="00BA3A4E"/>
  </w:style>
  <w:style w:type="paragraph" w:customStyle="1" w:styleId="160">
    <w:name w:val="Основной текст16"/>
    <w:basedOn w:val="a9"/>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a"/>
    <w:rsid w:val="00E3373F"/>
    <w:rPr>
      <w:rFonts w:ascii="Verdana" w:hAnsi="Verdana" w:hint="default"/>
      <w:b/>
      <w:bCs/>
      <w:sz w:val="21"/>
      <w:szCs w:val="21"/>
    </w:rPr>
  </w:style>
  <w:style w:type="paragraph" w:customStyle="1" w:styleId="paper1">
    <w:name w:val="paper1"/>
    <w:basedOn w:val="a9"/>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9"/>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b">
    <w:name w:val="Дисс. Обычный абзац"/>
    <w:basedOn w:val="a9"/>
    <w:link w:val="affffffffffffffffffffc"/>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c">
    <w:name w:val="Дисс. Обычный абзац Знак"/>
    <w:basedOn w:val="aa"/>
    <w:link w:val="affffffffffffffffffffb"/>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9"/>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a"/>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9"/>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d">
    <w:name w:val="Определения Автора"/>
    <w:basedOn w:val="a9"/>
    <w:link w:val="affffffffffffffffffffe"/>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e">
    <w:name w:val="Определения Автора Знак"/>
    <w:basedOn w:val="aa"/>
    <w:link w:val="affffffffffffffffffffd"/>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6"/>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
    <w:name w:val="Обычный_Автореферат"/>
    <w:basedOn w:val="a9"/>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a"/>
    <w:rsid w:val="007B0B78"/>
  </w:style>
  <w:style w:type="character" w:customStyle="1" w:styleId="afffffffffffffffffffff0">
    <w:name w:val="Обычный абзац"/>
    <w:basedOn w:val="aa"/>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1">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2">
    <w:name w:val="дис как заголовок раздела"/>
    <w:basedOn w:val="a9"/>
    <w:next w:val="afffffffffffffffffffff1"/>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9"/>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3">
    <w:name w:val="Основний текст_"/>
    <w:link w:val="afffffffffffffffffffff4"/>
    <w:uiPriority w:val="99"/>
    <w:locked/>
    <w:rsid w:val="0010053C"/>
    <w:rPr>
      <w:sz w:val="21"/>
      <w:shd w:val="clear" w:color="auto" w:fill="FFFFFF"/>
    </w:rPr>
  </w:style>
  <w:style w:type="paragraph" w:customStyle="1" w:styleId="afffffffffffffffffffff4">
    <w:name w:val="Основний текст"/>
    <w:basedOn w:val="a9"/>
    <w:link w:val="afffffffffffffffffffff3"/>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b"/>
    <w:uiPriority w:val="99"/>
    <w:rsid w:val="0010053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5">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9"/>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9"/>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a"/>
    <w:rsid w:val="000071A8"/>
  </w:style>
  <w:style w:type="paragraph" w:customStyle="1" w:styleId="articleauthorname">
    <w:name w:val="articleauthorname"/>
    <w:basedOn w:val="a9"/>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a"/>
    <w:rsid w:val="000071A8"/>
  </w:style>
  <w:style w:type="character" w:customStyle="1" w:styleId="article-author">
    <w:name w:val="article-author"/>
    <w:basedOn w:val="aa"/>
    <w:rsid w:val="000071A8"/>
  </w:style>
  <w:style w:type="character" w:customStyle="1" w:styleId="orange1">
    <w:name w:val="orange1"/>
    <w:basedOn w:val="aa"/>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a"/>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9"/>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a"/>
    <w:rsid w:val="004A5A83"/>
  </w:style>
  <w:style w:type="character" w:customStyle="1" w:styleId="nobr">
    <w:name w:val="nobr"/>
    <w:basedOn w:val="aa"/>
    <w:rsid w:val="004A5A83"/>
  </w:style>
  <w:style w:type="paragraph" w:customStyle="1" w:styleId="ListParagraph1">
    <w:name w:val="List Paragraph1"/>
    <w:basedOn w:val="a9"/>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9"/>
    <w:next w:val="a9"/>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9"/>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9"/>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9"/>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9"/>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6">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d">
    <w:name w:val="Подпись к картинке_"/>
    <w:link w:val="afffffffffffffffffc"/>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7">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6">
    <w:name w:val="Подпись к таблице_"/>
    <w:link w:val="affffffffffffffff5"/>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9"/>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9"/>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9"/>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9"/>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9"/>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9"/>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9"/>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9"/>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9"/>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9"/>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9"/>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9"/>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9"/>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9"/>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9"/>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9"/>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8">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9"/>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9"/>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9"/>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9"/>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9">
    <w:name w:val="Авторефукр"/>
    <w:basedOn w:val="a9"/>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9"/>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9"/>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a">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a"/>
    <w:rsid w:val="003A3D03"/>
  </w:style>
  <w:style w:type="paragraph" w:customStyle="1" w:styleId="4ff9">
    <w:name w:val="4"/>
    <w:basedOn w:val="a9"/>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a"/>
    <w:rsid w:val="003A3D03"/>
  </w:style>
  <w:style w:type="character" w:customStyle="1" w:styleId="75pt3">
    <w:name w:val="75pt"/>
    <w:basedOn w:val="aa"/>
    <w:rsid w:val="003A3D03"/>
  </w:style>
  <w:style w:type="character" w:customStyle="1" w:styleId="constantia12pt40">
    <w:name w:val="constantia12pt40"/>
    <w:basedOn w:val="aa"/>
    <w:rsid w:val="003A3D03"/>
  </w:style>
  <w:style w:type="character" w:customStyle="1" w:styleId="9pt2">
    <w:name w:val="9pt"/>
    <w:basedOn w:val="aa"/>
    <w:rsid w:val="003A3D03"/>
  </w:style>
  <w:style w:type="character" w:customStyle="1" w:styleId="a00">
    <w:name w:val="a0"/>
    <w:basedOn w:val="aa"/>
    <w:rsid w:val="003A3D03"/>
  </w:style>
  <w:style w:type="paragraph" w:styleId="3">
    <w:name w:val="List Number 3"/>
    <w:basedOn w:val="a9"/>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a"/>
    <w:rsid w:val="004313DD"/>
    <w:rPr>
      <w:sz w:val="24"/>
      <w:lang w:val="uk-UA" w:eastAsia="ru-RU" w:bidi="ar-SA"/>
    </w:rPr>
  </w:style>
  <w:style w:type="character" w:customStyle="1" w:styleId="afffffffffffffffffffffb">
    <w:name w:val="Основной текст Знак Знак Знак"/>
    <w:basedOn w:val="aa"/>
    <w:rsid w:val="004313DD"/>
    <w:rPr>
      <w:b/>
      <w:sz w:val="36"/>
      <w:szCs w:val="36"/>
      <w:lang w:val="ru-RU" w:eastAsia="ru-RU" w:bidi="ar-SA"/>
    </w:rPr>
  </w:style>
  <w:style w:type="character" w:customStyle="1" w:styleId="BodyTextIndent210">
    <w:name w:val="Body Text Indent 2 Знак Знак1"/>
    <w:basedOn w:val="aa"/>
    <w:rsid w:val="004313DD"/>
    <w:rPr>
      <w:sz w:val="24"/>
      <w:szCs w:val="24"/>
      <w:lang w:val="uk-UA" w:eastAsia="ru-RU" w:bidi="ar-SA"/>
    </w:rPr>
  </w:style>
  <w:style w:type="paragraph" w:customStyle="1" w:styleId="263">
    <w:name w:val="Основной текст с отступом 26"/>
    <w:basedOn w:val="a9"/>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9"/>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c">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a"/>
    <w:rsid w:val="005C0E6E"/>
  </w:style>
  <w:style w:type="character" w:customStyle="1" w:styleId="date4">
    <w:name w:val="date4"/>
    <w:basedOn w:val="aa"/>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d">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9"/>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9"/>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9"/>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9"/>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9"/>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9"/>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9"/>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e">
    <w:name w:val="таблица название"/>
    <w:basedOn w:val="a9"/>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9"/>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a"/>
    <w:uiPriority w:val="99"/>
    <w:rsid w:val="00886B4E"/>
  </w:style>
  <w:style w:type="paragraph" w:customStyle="1" w:styleId="affffffffffffffffffffff">
    <w:name w:val="Знак Знак Знак Знак Знак Знак Знак Знак Знак Знак Знак Знак"/>
    <w:basedOn w:val="a9"/>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9"/>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0">
    <w:name w:val="!Автореферат"/>
    <w:basedOn w:val="a9"/>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1">
    <w:name w:val="Заголов."/>
    <w:basedOn w:val="a9"/>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9"/>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2">
    <w:name w:val="Вопросы"/>
    <w:basedOn w:val="a9"/>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a"/>
    <w:rsid w:val="00886B4E"/>
  </w:style>
  <w:style w:type="paragraph" w:customStyle="1" w:styleId="leftauthor">
    <w:name w:val="left_author"/>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3">
    <w:name w:val="название"/>
    <w:basedOn w:val="aa"/>
    <w:rsid w:val="00886B4E"/>
  </w:style>
  <w:style w:type="character" w:customStyle="1" w:styleId="affffffffffffffffffffff4">
    <w:name w:val="назначение"/>
    <w:basedOn w:val="aa"/>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5">
    <w:name w:val="Normal Indent"/>
    <w:basedOn w:val="a9"/>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6">
    <w:name w:val="Подпись к рисунку (заголовок)"/>
    <w:basedOn w:val="affffffffffffffff4"/>
    <w:next w:val="affffffffffffffff4"/>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a"/>
    <w:rsid w:val="00886B4E"/>
  </w:style>
  <w:style w:type="paragraph" w:customStyle="1" w:styleId="CharChar1CharChar1CharChar">
    <w:name w:val="Char Char Знак Знак1 Char Char1 Знак Знак Char Char"/>
    <w:basedOn w:val="a9"/>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a"/>
    <w:rsid w:val="00886B4E"/>
  </w:style>
  <w:style w:type="character" w:customStyle="1" w:styleId="y5blacky5bg">
    <w:name w:val="y5_black y5_bg"/>
    <w:basedOn w:val="aa"/>
    <w:rsid w:val="00886B4E"/>
  </w:style>
  <w:style w:type="character" w:customStyle="1" w:styleId="url">
    <w:name w:val="url"/>
    <w:basedOn w:val="aa"/>
    <w:rsid w:val="00886B4E"/>
  </w:style>
  <w:style w:type="paragraph" w:customStyle="1" w:styleId="bodytext2">
    <w:name w:val="bodytext2"/>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7">
    <w:name w:val="обычный_(веб)"/>
    <w:basedOn w:val="a9"/>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a"/>
    <w:rsid w:val="00886B4E"/>
  </w:style>
  <w:style w:type="paragraph" w:customStyle="1" w:styleId="affffffffffffffffffffff8">
    <w:name w:val="АА"/>
    <w:basedOn w:val="a9"/>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9">
    <w:name w:val="Б"/>
    <w:basedOn w:val="a9"/>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a"/>
    <w:rsid w:val="00886B4E"/>
  </w:style>
  <w:style w:type="character" w:customStyle="1" w:styleId="search-keyword-match">
    <w:name w:val="search-keyword-match"/>
    <w:basedOn w:val="aa"/>
    <w:rsid w:val="00886B4E"/>
  </w:style>
  <w:style w:type="character" w:customStyle="1" w:styleId="title1">
    <w:name w:val="title1"/>
    <w:basedOn w:val="aa"/>
    <w:rsid w:val="001F66E7"/>
    <w:rPr>
      <w:rFonts w:ascii="Tahoma" w:hAnsi="Tahoma" w:cs="Tahoma" w:hint="default"/>
      <w:b/>
      <w:bCs/>
      <w:color w:val="000000"/>
      <w:sz w:val="18"/>
      <w:szCs w:val="18"/>
    </w:rPr>
  </w:style>
  <w:style w:type="character" w:customStyle="1" w:styleId="txt1">
    <w:name w:val="txt1"/>
    <w:basedOn w:val="aa"/>
    <w:rsid w:val="001F66E7"/>
    <w:rPr>
      <w:sz w:val="18"/>
      <w:szCs w:val="18"/>
    </w:rPr>
  </w:style>
  <w:style w:type="character" w:customStyle="1" w:styleId="s4">
    <w:name w:val="s4"/>
    <w:basedOn w:val="aa"/>
    <w:rsid w:val="001F66E7"/>
  </w:style>
  <w:style w:type="character" w:customStyle="1" w:styleId="s1">
    <w:name w:val="s1"/>
    <w:basedOn w:val="aa"/>
    <w:rsid w:val="001F66E7"/>
  </w:style>
  <w:style w:type="character" w:customStyle="1" w:styleId="s2">
    <w:name w:val="s2"/>
    <w:basedOn w:val="aa"/>
    <w:rsid w:val="001F66E7"/>
  </w:style>
  <w:style w:type="paragraph" w:customStyle="1" w:styleId="text-content-page1">
    <w:name w:val="text-content-page1"/>
    <w:basedOn w:val="a9"/>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a"/>
    <w:rsid w:val="001F66E7"/>
  </w:style>
  <w:style w:type="character" w:customStyle="1" w:styleId="dcom1">
    <w:name w:val="d_com1"/>
    <w:basedOn w:val="aa"/>
    <w:rsid w:val="001F66E7"/>
    <w:rPr>
      <w:i/>
      <w:iCs/>
      <w:color w:val="6F0000"/>
    </w:rPr>
  </w:style>
  <w:style w:type="paragraph" w:customStyle="1" w:styleId="p3">
    <w:name w:val="p3"/>
    <w:basedOn w:val="a9"/>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9"/>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9"/>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9"/>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a"/>
    <w:uiPriority w:val="99"/>
    <w:rsid w:val="001F66E7"/>
    <w:rPr>
      <w:rFonts w:ascii="Times New Roman" w:hAnsi="Times New Roman" w:cs="Times New Roman"/>
      <w:b/>
      <w:bCs/>
      <w:sz w:val="22"/>
      <w:szCs w:val="22"/>
    </w:rPr>
  </w:style>
  <w:style w:type="character" w:customStyle="1" w:styleId="FontStyle175">
    <w:name w:val="Font Style175"/>
    <w:basedOn w:val="aa"/>
    <w:rsid w:val="001F66E7"/>
    <w:rPr>
      <w:rFonts w:ascii="Times New Roman" w:hAnsi="Times New Roman" w:cs="Times New Roman"/>
      <w:sz w:val="18"/>
      <w:szCs w:val="18"/>
    </w:rPr>
  </w:style>
  <w:style w:type="character" w:customStyle="1" w:styleId="FontStyle177">
    <w:name w:val="Font Style177"/>
    <w:basedOn w:val="aa"/>
    <w:rsid w:val="001F66E7"/>
    <w:rPr>
      <w:rFonts w:ascii="Times New Roman" w:hAnsi="Times New Roman" w:cs="Times New Roman"/>
      <w:sz w:val="18"/>
      <w:szCs w:val="18"/>
    </w:rPr>
  </w:style>
  <w:style w:type="character" w:customStyle="1" w:styleId="FontStyle188">
    <w:name w:val="Font Style188"/>
    <w:basedOn w:val="aa"/>
    <w:uiPriority w:val="99"/>
    <w:rsid w:val="001F66E7"/>
    <w:rPr>
      <w:rFonts w:ascii="Times New Roman" w:hAnsi="Times New Roman" w:cs="Times New Roman"/>
      <w:sz w:val="18"/>
      <w:szCs w:val="18"/>
    </w:rPr>
  </w:style>
  <w:style w:type="paragraph" w:customStyle="1" w:styleId="334">
    <w:name w:val="Основной текст 33"/>
    <w:basedOn w:val="a9"/>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9"/>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9"/>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9"/>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9"/>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9"/>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9"/>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9"/>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9"/>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9"/>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9"/>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9"/>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9"/>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9"/>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9"/>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9"/>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9"/>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9"/>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e">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9"/>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a"/>
    <w:rsid w:val="00181228"/>
  </w:style>
  <w:style w:type="character" w:customStyle="1" w:styleId="ti2">
    <w:name w:val="ti2"/>
    <w:basedOn w:val="aa"/>
    <w:rsid w:val="00181228"/>
    <w:rPr>
      <w:sz w:val="22"/>
      <w:szCs w:val="22"/>
    </w:rPr>
  </w:style>
  <w:style w:type="character" w:customStyle="1" w:styleId="featuredlinkouts">
    <w:name w:val="featured_linkouts"/>
    <w:basedOn w:val="aa"/>
    <w:rsid w:val="00181228"/>
  </w:style>
  <w:style w:type="character" w:customStyle="1" w:styleId="linkbar">
    <w:name w:val="linkbar"/>
    <w:basedOn w:val="aa"/>
    <w:rsid w:val="00181228"/>
  </w:style>
  <w:style w:type="paragraph" w:customStyle="1" w:styleId="affiliation2">
    <w:name w:val="affiliation2"/>
    <w:basedOn w:val="a9"/>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a"/>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
    <w:basedOn w:val="a9"/>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9"/>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9"/>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9"/>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9"/>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a">
    <w:name w:val="_рисунок"/>
    <w:basedOn w:val="a9"/>
    <w:next w:val="a9"/>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b">
    <w:name w:val="_рисунок Знак"/>
    <w:basedOn w:val="aa"/>
    <w:rsid w:val="00181228"/>
    <w:rPr>
      <w:b/>
      <w:i/>
      <w:sz w:val="22"/>
      <w:szCs w:val="24"/>
      <w:lang w:val="uk-UA" w:eastAsia="ru-RU" w:bidi="ar-SA"/>
    </w:rPr>
  </w:style>
  <w:style w:type="character" w:customStyle="1" w:styleId="nonunderlined1">
    <w:name w:val="nonunderlined1"/>
    <w:basedOn w:val="aa"/>
    <w:rsid w:val="00181228"/>
    <w:rPr>
      <w:strike w:val="0"/>
      <w:dstrike w:val="0"/>
      <w:u w:val="none"/>
      <w:effect w:val="none"/>
    </w:rPr>
  </w:style>
  <w:style w:type="character" w:customStyle="1" w:styleId="issue">
    <w:name w:val="issue"/>
    <w:basedOn w:val="aa"/>
    <w:rsid w:val="00181228"/>
  </w:style>
  <w:style w:type="character" w:customStyle="1" w:styleId="ref-vol1">
    <w:name w:val="ref-vol1"/>
    <w:basedOn w:val="aa"/>
    <w:rsid w:val="00181228"/>
    <w:rPr>
      <w:b/>
      <w:bCs/>
    </w:rPr>
  </w:style>
  <w:style w:type="table" w:styleId="affffffffffffffffffffffc">
    <w:name w:val="Table Professional"/>
    <w:basedOn w:val="ab"/>
    <w:rsid w:val="006A457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9">
    <w:name w:val="List 3"/>
    <w:basedOn w:val="a9"/>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9"/>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9"/>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9"/>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9"/>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9"/>
    <w:rsid w:val="006A457C"/>
    <w:pPr>
      <w:suppressAutoHyphens w:val="0"/>
      <w:spacing w:after="120"/>
      <w:ind w:left="1415"/>
    </w:pPr>
    <w:rPr>
      <w:rFonts w:ascii="Times New Roman" w:eastAsia="Times New Roman" w:hAnsi="Times New Roman" w:cs="Times New Roman"/>
      <w:lang w:val="uk-UA" w:eastAsia="ru-RU"/>
    </w:rPr>
  </w:style>
  <w:style w:type="paragraph" w:styleId="affe">
    <w:name w:val="Body Text First Indent"/>
    <w:basedOn w:val="afffffff4"/>
    <w:link w:val="affd"/>
    <w:rsid w:val="006A457C"/>
    <w:pPr>
      <w:suppressAutoHyphens w:val="0"/>
      <w:ind w:firstLine="210"/>
    </w:pPr>
    <w:rPr>
      <w:rFonts w:ascii="PetersburgCTT" w:eastAsia="PetersburgCTT" w:hAnsi="PetersburgCTT" w:cs="PetersburgCTT"/>
      <w:sz w:val="24"/>
    </w:rPr>
  </w:style>
  <w:style w:type="character" w:customStyle="1" w:styleId="1fffffffa">
    <w:name w:val="Красная строка Знак1"/>
    <w:basedOn w:val="1ff"/>
    <w:uiPriority w:val="99"/>
    <w:semiHidden/>
    <w:rsid w:val="006A457C"/>
    <w:rPr>
      <w:rFonts w:ascii="Garamond" w:eastAsia="Garamond" w:hAnsi="Garamond" w:cs="Garamond"/>
      <w:sz w:val="24"/>
      <w:szCs w:val="24"/>
      <w:lang w:eastAsia="ar-SA"/>
    </w:rPr>
  </w:style>
  <w:style w:type="paragraph" w:styleId="2d">
    <w:name w:val="Body Text First Indent 2"/>
    <w:basedOn w:val="afffffffb"/>
    <w:link w:val="2c"/>
    <w:rsid w:val="006A457C"/>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a"/>
    <w:link w:val="afffffffb"/>
    <w:rsid w:val="006A457C"/>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6A457C"/>
    <w:rPr>
      <w:rFonts w:ascii="Garamond" w:eastAsia="Garamond" w:hAnsi="Garamond" w:cs="Garamond"/>
      <w:sz w:val="24"/>
      <w:szCs w:val="24"/>
      <w:lang w:eastAsia="ar-SA"/>
    </w:rPr>
  </w:style>
  <w:style w:type="paragraph" w:styleId="30">
    <w:name w:val="List Bullet 3"/>
    <w:basedOn w:val="a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9"/>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9"/>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9"/>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9"/>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9"/>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9"/>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9"/>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9"/>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9"/>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9"/>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9"/>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9"/>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9"/>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9"/>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9"/>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9"/>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9"/>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9"/>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9"/>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9"/>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9"/>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9"/>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9"/>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9"/>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9"/>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9"/>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9"/>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9"/>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9"/>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9"/>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9"/>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9"/>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9"/>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9"/>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9"/>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9"/>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9"/>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9"/>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9"/>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9"/>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9"/>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9"/>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9"/>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9"/>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9"/>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9"/>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9"/>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9"/>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9"/>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9"/>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9"/>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9"/>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9"/>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9"/>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9"/>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9"/>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9"/>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9"/>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9"/>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9"/>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9"/>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9"/>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9"/>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9"/>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9"/>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9"/>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9"/>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9"/>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9"/>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9"/>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9"/>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9"/>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a">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b">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9"/>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a"/>
    <w:rsid w:val="0011487C"/>
    <w:rPr>
      <w:rFonts w:ascii="Arial Narrow" w:hAnsi="Arial Narrow" w:cs="Arial Narrow"/>
      <w:b/>
      <w:bCs/>
      <w:i/>
      <w:iCs/>
      <w:caps/>
      <w:sz w:val="20"/>
      <w:szCs w:val="20"/>
    </w:rPr>
  </w:style>
  <w:style w:type="paragraph" w:customStyle="1" w:styleId="affffffffffffffffffffffd">
    <w:name w:val="Титульний"/>
    <w:basedOn w:val="a9"/>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a"/>
    <w:rsid w:val="00821E3A"/>
    <w:rPr>
      <w:color w:val="FF0000"/>
    </w:rPr>
  </w:style>
  <w:style w:type="paragraph" w:customStyle="1" w:styleId="NienieEeo">
    <w:name w:val="NienieEeo"/>
    <w:basedOn w:val="a9"/>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9"/>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e">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9"/>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a"/>
    <w:rsid w:val="007B6B41"/>
  </w:style>
  <w:style w:type="character" w:customStyle="1" w:styleId="bindingblock1">
    <w:name w:val="bindingblock1"/>
    <w:basedOn w:val="aa"/>
    <w:rsid w:val="007B6B41"/>
  </w:style>
  <w:style w:type="paragraph" w:customStyle="1" w:styleId="afffffffffffffffffffffff">
    <w:name w:val="КД Знак Знак"/>
    <w:basedOn w:val="a9"/>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9"/>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a"/>
    <w:rsid w:val="00733FD1"/>
  </w:style>
  <w:style w:type="character" w:customStyle="1" w:styleId="text41">
    <w:name w:val="text41"/>
    <w:basedOn w:val="aa"/>
    <w:rsid w:val="00733FD1"/>
    <w:rPr>
      <w:rFonts w:ascii="Verdana" w:hAnsi="Verdana" w:hint="default"/>
      <w:b w:val="0"/>
      <w:bCs w:val="0"/>
      <w:color w:val="212063"/>
    </w:rPr>
  </w:style>
  <w:style w:type="paragraph" w:customStyle="1" w:styleId="textjur">
    <w:name w:val="text_jur"/>
    <w:basedOn w:val="a9"/>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a"/>
    <w:rsid w:val="00733FD1"/>
    <w:rPr>
      <w:sz w:val="20"/>
      <w:szCs w:val="20"/>
    </w:rPr>
  </w:style>
  <w:style w:type="character" w:customStyle="1" w:styleId="comment">
    <w:name w:val="comment"/>
    <w:basedOn w:val="aa"/>
    <w:rsid w:val="00733FD1"/>
  </w:style>
  <w:style w:type="paragraph" w:customStyle="1" w:styleId="authorgroup">
    <w:name w:val="authorgroup"/>
    <w:basedOn w:val="a9"/>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a"/>
    <w:rsid w:val="00733FD1"/>
    <w:rPr>
      <w:rFonts w:ascii="Arial" w:hAnsi="Arial" w:cs="Arial" w:hint="default"/>
      <w:b/>
      <w:bCs/>
      <w:color w:val="003399"/>
      <w:sz w:val="32"/>
      <w:szCs w:val="32"/>
    </w:rPr>
  </w:style>
  <w:style w:type="character" w:customStyle="1" w:styleId="rvts21">
    <w:name w:val="rvts21"/>
    <w:basedOn w:val="aa"/>
    <w:rsid w:val="00733FD1"/>
    <w:rPr>
      <w:rFonts w:ascii="Times New Roman" w:hAnsi="Times New Roman" w:cs="Times New Roman" w:hint="default"/>
      <w:sz w:val="28"/>
      <w:szCs w:val="28"/>
    </w:rPr>
  </w:style>
  <w:style w:type="character" w:customStyle="1" w:styleId="srtitle">
    <w:name w:val="srtitle"/>
    <w:basedOn w:val="aa"/>
    <w:rsid w:val="00733FD1"/>
  </w:style>
  <w:style w:type="character" w:customStyle="1" w:styleId="grey">
    <w:name w:val="grey"/>
    <w:basedOn w:val="aa"/>
    <w:rsid w:val="00733FD1"/>
  </w:style>
  <w:style w:type="character" w:customStyle="1" w:styleId="addmd">
    <w:name w:val="addmd"/>
    <w:basedOn w:val="aa"/>
    <w:rsid w:val="00733FD1"/>
  </w:style>
  <w:style w:type="character" w:customStyle="1" w:styleId="bindingblock">
    <w:name w:val="bindingblock"/>
    <w:basedOn w:val="aa"/>
    <w:rsid w:val="00733FD1"/>
  </w:style>
  <w:style w:type="character" w:customStyle="1" w:styleId="binding">
    <w:name w:val="binding"/>
    <w:basedOn w:val="aa"/>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9"/>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0">
    <w:name w:val="СтФорм"/>
    <w:basedOn w:val="BodyText3"/>
    <w:rsid w:val="00187A91"/>
    <w:pPr>
      <w:widowControl/>
      <w:spacing w:after="120" w:line="360" w:lineRule="auto"/>
      <w:ind w:firstLine="851"/>
    </w:pPr>
    <w:rPr>
      <w:sz w:val="28"/>
      <w:szCs w:val="28"/>
    </w:rPr>
  </w:style>
  <w:style w:type="character" w:customStyle="1" w:styleId="afffffffffffffffffffffff1">
    <w:name w:val="Основной текст Знак.Основной текст Знак Знак Знак Знак Знак Знак Знак"/>
    <w:basedOn w:val="aa"/>
    <w:rsid w:val="00187A91"/>
    <w:rPr>
      <w:sz w:val="24"/>
      <w:szCs w:val="24"/>
      <w:lang w:val="ru-RU"/>
    </w:rPr>
  </w:style>
  <w:style w:type="paragraph" w:customStyle="1" w:styleId="3fffc">
    <w:name w:val="Текст выноски3"/>
    <w:basedOn w:val="a9"/>
    <w:rsid w:val="00187A91"/>
    <w:pPr>
      <w:suppressAutoHyphens w:val="0"/>
      <w:autoSpaceDE w:val="0"/>
      <w:autoSpaceDN w:val="0"/>
    </w:pPr>
    <w:rPr>
      <w:rFonts w:ascii="Tahoma" w:eastAsia="Times New Roman" w:hAnsi="Tahoma" w:cs="Tahoma"/>
      <w:sz w:val="16"/>
      <w:szCs w:val="16"/>
      <w:lang w:eastAsia="ru-RU"/>
    </w:rPr>
  </w:style>
  <w:style w:type="paragraph" w:customStyle="1" w:styleId="1fffffffb">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9"/>
    <w:uiPriority w:val="99"/>
    <w:semiHidden/>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2">
    <w:name w:val="А"/>
    <w:basedOn w:val="a9"/>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3">
    <w:name w:val="Список определений"/>
    <w:basedOn w:val="163"/>
    <w:next w:val="a9"/>
    <w:rsid w:val="000E45DD"/>
    <w:pPr>
      <w:widowControl/>
      <w:ind w:left="360"/>
    </w:pPr>
    <w:rPr>
      <w:b w:val="0"/>
      <w:sz w:val="24"/>
    </w:rPr>
  </w:style>
  <w:style w:type="paragraph" w:customStyle="1" w:styleId="21f2">
    <w:name w:val="Îñíîâíîé òåêñò 21"/>
    <w:basedOn w:val="afffffffffff8"/>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9"/>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9"/>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a"/>
    <w:rsid w:val="00125F49"/>
  </w:style>
  <w:style w:type="character" w:customStyle="1" w:styleId="7f">
    <w:name w:val="Название7"/>
    <w:basedOn w:val="aa"/>
    <w:rsid w:val="00125F49"/>
  </w:style>
  <w:style w:type="character" w:customStyle="1" w:styleId="hissue">
    <w:name w:val="hissue"/>
    <w:basedOn w:val="aa"/>
    <w:rsid w:val="00125F49"/>
  </w:style>
  <w:style w:type="character" w:customStyle="1" w:styleId="smalllight">
    <w:name w:val="small light"/>
    <w:basedOn w:val="aa"/>
    <w:rsid w:val="00125F49"/>
  </w:style>
  <w:style w:type="character" w:customStyle="1" w:styleId="c51">
    <w:name w:val="c51"/>
    <w:basedOn w:val="aa"/>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a"/>
    <w:rsid w:val="00140CEE"/>
    <w:rPr>
      <w:rFonts w:ascii="Times New Roman" w:hAnsi="Times New Roman"/>
      <w:noProof w:val="0"/>
      <w:sz w:val="28"/>
      <w:lang w:val="uk-UA"/>
    </w:rPr>
  </w:style>
  <w:style w:type="paragraph" w:customStyle="1" w:styleId="afffffffffffffffffffffff4">
    <w:name w:val="мій Знак Знак Знак Знак Знак Знак Знак Знак"/>
    <w:basedOn w:val="afffffff4"/>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a"/>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9"/>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9"/>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9"/>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9"/>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a"/>
    <w:rsid w:val="00A36128"/>
    <w:rPr>
      <w:rFonts w:ascii="Verdana" w:hAnsi="Verdana" w:cs="Verdana" w:hint="default"/>
      <w:sz w:val="14"/>
      <w:szCs w:val="14"/>
    </w:rPr>
  </w:style>
  <w:style w:type="paragraph" w:customStyle="1" w:styleId="5ff5">
    <w:name w:val="табл5"/>
    <w:basedOn w:val="a9"/>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9"/>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4">
    <w:name w:val="Текст выноски Знак1"/>
    <w:basedOn w:val="aa"/>
    <w:link w:val="affffffff4"/>
    <w:rsid w:val="00AA46C8"/>
    <w:rPr>
      <w:rFonts w:ascii="Helvetica" w:eastAsia="Garamond" w:hAnsi="Helvetica" w:cs="Helvetica"/>
      <w:sz w:val="16"/>
      <w:szCs w:val="16"/>
      <w:lang w:eastAsia="ar-SA"/>
    </w:rPr>
  </w:style>
  <w:style w:type="paragraph" w:customStyle="1" w:styleId="dip">
    <w:name w:val="dip"/>
    <w:basedOn w:val="a9"/>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a"/>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9"/>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5">
    <w:name w:val="Нормальний текст"/>
    <w:basedOn w:val="a9"/>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9"/>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9"/>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a"/>
    <w:rsid w:val="00A473A1"/>
    <w:rPr>
      <w:rFonts w:ascii="Arial" w:hAnsi="Arial" w:cs="Arial" w:hint="default"/>
      <w:color w:val="494949"/>
      <w:sz w:val="19"/>
      <w:szCs w:val="19"/>
    </w:rPr>
  </w:style>
  <w:style w:type="paragraph" w:customStyle="1" w:styleId="2130">
    <w:name w:val="Основной текст 213"/>
    <w:basedOn w:val="a9"/>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9"/>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3">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9"/>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c">
    <w:name w:val="Заголовок1"/>
    <w:basedOn w:val="a9"/>
    <w:next w:val="afffffff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9"/>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a"/>
    <w:rsid w:val="004B780E"/>
    <w:rPr>
      <w:b/>
      <w:bCs/>
      <w:color w:val="999999"/>
      <w:sz w:val="16"/>
      <w:szCs w:val="16"/>
    </w:rPr>
  </w:style>
  <w:style w:type="character" w:customStyle="1" w:styleId="htopic1">
    <w:name w:val="htopic1"/>
    <w:basedOn w:val="aa"/>
    <w:rsid w:val="004B780E"/>
    <w:rPr>
      <w:color w:val="999999"/>
      <w:sz w:val="16"/>
      <w:szCs w:val="16"/>
    </w:rPr>
  </w:style>
  <w:style w:type="paragraph" w:customStyle="1" w:styleId="bottom">
    <w:name w:val="bottom"/>
    <w:basedOn w:val="a9"/>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a"/>
    <w:rsid w:val="00C33A43"/>
    <w:rPr>
      <w:color w:val="ABDC7D"/>
      <w:sz w:val="27"/>
      <w:szCs w:val="27"/>
    </w:rPr>
  </w:style>
  <w:style w:type="character" w:customStyle="1" w:styleId="announcetitle1">
    <w:name w:val="announce_title1"/>
    <w:basedOn w:val="aa"/>
    <w:rsid w:val="00C33A43"/>
    <w:rPr>
      <w:b/>
      <w:bCs/>
      <w:color w:val="00763E"/>
      <w:sz w:val="21"/>
      <w:szCs w:val="21"/>
    </w:rPr>
  </w:style>
  <w:style w:type="character" w:customStyle="1" w:styleId="b4">
    <w:name w:val="b4"/>
    <w:basedOn w:val="aa"/>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6">
    <w:name w:val="Гост"/>
    <w:basedOn w:val="a9"/>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7">
    <w:name w:val="ГОСТ"/>
    <w:basedOn w:val="a9"/>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d">
    <w:name w:val="Абзац списка3"/>
    <w:basedOn w:val="a9"/>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9"/>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d">
    <w:name w:val="текст сноски1"/>
    <w:basedOn w:val="a9"/>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9"/>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9"/>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e">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b"/>
    <w:rsid w:val="00A00630"/>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9"/>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8">
    <w:name w:val="Список Литературы"/>
    <w:basedOn w:val="afffffff4"/>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8">
    <w:name w:val="Стиль Основной текст + полужирный"/>
    <w:basedOn w:val="afffffff4"/>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
    <w:name w:val="Стиль Основной текст + полужирный1"/>
    <w:basedOn w:val="afffffff4"/>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4"/>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4"/>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3">
    <w:name w:val="заголовак11"/>
    <w:basedOn w:val="a9"/>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9"/>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9">
    <w:name w:val="Загл.табл."/>
    <w:basedOn w:val="a9"/>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e">
    <w:name w:val="Îñíîâíîé òåêñò 3"/>
    <w:basedOn w:val="a9"/>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9"/>
    <w:next w:val="a9"/>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a">
    <w:name w:val="УПЖ"/>
    <w:basedOn w:val="a9"/>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b">
    <w:name w:val="Розділ"/>
    <w:basedOn w:val="a9"/>
    <w:next w:val="a9"/>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9"/>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9"/>
    <w:uiPriority w:val="99"/>
    <w:semiHidden/>
    <w:unhideWhenUsed/>
    <w:rsid w:val="0000123E"/>
    <w:pPr>
      <w:numPr>
        <w:numId w:val="45"/>
      </w:numPr>
      <w:contextualSpacing/>
    </w:pPr>
  </w:style>
  <w:style w:type="character" w:customStyle="1" w:styleId="mlxttrn">
    <w:name w:val="mlxt_trn"/>
    <w:basedOn w:val="aa"/>
    <w:rsid w:val="00CA7E0D"/>
    <w:rPr>
      <w:rFonts w:ascii="Times New Roman" w:hAnsi="Times New Roman" w:cs="Times New Roman"/>
    </w:rPr>
  </w:style>
  <w:style w:type="character" w:customStyle="1" w:styleId="3ffff">
    <w:name w:val="Номер страницы3"/>
    <w:basedOn w:val="aa"/>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9"/>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a"/>
    <w:rsid w:val="00BF54BF"/>
    <w:rPr>
      <w:rFonts w:ascii="Arial" w:hAnsi="Arial" w:cs="Arial" w:hint="default"/>
      <w:color w:val="000000"/>
      <w:sz w:val="18"/>
      <w:szCs w:val="18"/>
    </w:rPr>
  </w:style>
  <w:style w:type="character" w:customStyle="1" w:styleId="ref-vol">
    <w:name w:val="ref-vol"/>
    <w:basedOn w:val="aa"/>
    <w:rsid w:val="00BF54BF"/>
  </w:style>
  <w:style w:type="character" w:customStyle="1" w:styleId="maintextbldleft">
    <w:name w:val="maintextbldleft"/>
    <w:basedOn w:val="aa"/>
    <w:rsid w:val="00BF54BF"/>
  </w:style>
  <w:style w:type="character" w:customStyle="1" w:styleId="maintextleft">
    <w:name w:val="maintextleft"/>
    <w:basedOn w:val="aa"/>
    <w:rsid w:val="00BF54BF"/>
  </w:style>
  <w:style w:type="character" w:customStyle="1" w:styleId="fm-vol-iss-date1">
    <w:name w:val="fm-vol-iss-date1"/>
    <w:basedOn w:val="aa"/>
    <w:rsid w:val="00BF54BF"/>
    <w:rPr>
      <w:rFonts w:ascii="Arial" w:hAnsi="Arial" w:cs="Arial" w:hint="default"/>
      <w:sz w:val="18"/>
      <w:szCs w:val="18"/>
    </w:rPr>
  </w:style>
  <w:style w:type="paragraph" w:customStyle="1" w:styleId="fm-author">
    <w:name w:val="fm-author"/>
    <w:basedOn w:val="a9"/>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9"/>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0">
    <w:name w:val="Текст3"/>
    <w:basedOn w:val="a9"/>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9"/>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9"/>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9"/>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a"/>
    <w:rsid w:val="00296605"/>
    <w:rPr>
      <w:i/>
      <w:iCs/>
      <w:caps w:val="0"/>
    </w:rPr>
  </w:style>
  <w:style w:type="character" w:customStyle="1" w:styleId="normal--char">
    <w:name w:val="normal--char"/>
    <w:basedOn w:val="aa"/>
    <w:rsid w:val="00985F2A"/>
  </w:style>
  <w:style w:type="character" w:customStyle="1" w:styleId="ref-journal">
    <w:name w:val="ref-journal"/>
    <w:basedOn w:val="aa"/>
    <w:rsid w:val="00985F2A"/>
  </w:style>
  <w:style w:type="character" w:customStyle="1" w:styleId="e1">
    <w:name w:val="e1"/>
    <w:basedOn w:val="aa"/>
    <w:rsid w:val="00985F2A"/>
    <w:rPr>
      <w:color w:val="FF0000"/>
    </w:rPr>
  </w:style>
  <w:style w:type="character" w:customStyle="1" w:styleId="sz13">
    <w:name w:val="sz13"/>
    <w:basedOn w:val="aa"/>
    <w:rsid w:val="00985F2A"/>
  </w:style>
  <w:style w:type="character" w:customStyle="1" w:styleId="ref-journal1">
    <w:name w:val="ref-journal1"/>
    <w:basedOn w:val="aa"/>
    <w:rsid w:val="00985F2A"/>
    <w:rPr>
      <w:i/>
      <w:iCs/>
    </w:rPr>
  </w:style>
  <w:style w:type="character" w:customStyle="1" w:styleId="goohl2">
    <w:name w:val="goohl2"/>
    <w:basedOn w:val="aa"/>
    <w:rsid w:val="006B783C"/>
  </w:style>
  <w:style w:type="character" w:customStyle="1" w:styleId="goohl0">
    <w:name w:val="goohl0"/>
    <w:basedOn w:val="aa"/>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9"/>
    <w:next w:val="a9"/>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c">
    <w:name w:val="Обычный (д)"/>
    <w:basedOn w:val="a9"/>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0">
    <w:name w:val="Заголовок 1 (д)"/>
    <w:basedOn w:val="a9"/>
    <w:next w:val="a9"/>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d">
    <w:name w:val="Подзаголовок (д)"/>
    <w:basedOn w:val="20"/>
    <w:next w:val="afffffffffffffffffffffffc"/>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0"/>
    <w:next w:val="afffffffffffffffffffffffc"/>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e">
    <w:name w:val="Таблица №"/>
    <w:basedOn w:val="afffffffffffffffffffffffc"/>
    <w:next w:val="afffffffe"/>
    <w:rsid w:val="007F0A39"/>
    <w:pPr>
      <w:jc w:val="right"/>
    </w:pPr>
    <w:rPr>
      <w:b/>
    </w:rPr>
  </w:style>
  <w:style w:type="paragraph" w:customStyle="1" w:styleId="3ffff1">
    <w:name w:val="Заголовок 3 (д)"/>
    <w:basedOn w:val="31"/>
    <w:next w:val="afffffffffffffffffffffffc"/>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
    <w:name w:val="Рисунок (название)"/>
    <w:basedOn w:val="afffffffffffffffffffffffc"/>
    <w:next w:val="afffffffffffffffffffffffc"/>
    <w:rsid w:val="007F0A39"/>
    <w:rPr>
      <w:i/>
    </w:rPr>
  </w:style>
  <w:style w:type="character" w:customStyle="1" w:styleId="maintextbldleft1">
    <w:name w:val="maintextbldleft1"/>
    <w:basedOn w:val="aa"/>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a"/>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0">
    <w:name w:val="Содержимое списка"/>
    <w:basedOn w:val="a9"/>
    <w:rsid w:val="007F0A39"/>
    <w:pPr>
      <w:widowControl w:val="0"/>
      <w:ind w:left="567"/>
    </w:pPr>
    <w:rPr>
      <w:rFonts w:ascii="Times New Roman" w:eastAsia="Lucida Sans Unicode" w:hAnsi="Times New Roman" w:cs="Times New Roman"/>
    </w:rPr>
  </w:style>
  <w:style w:type="paragraph" w:customStyle="1" w:styleId="affffffffffffffffffffffff1">
    <w:name w:val="Нормальный"/>
    <w:rsid w:val="00A8527C"/>
    <w:rPr>
      <w:rFonts w:ascii="Peterburg" w:eastAsia="Times New Roman" w:hAnsi="Peterburg" w:cs="Times New Roman"/>
      <w:sz w:val="26"/>
    </w:rPr>
  </w:style>
  <w:style w:type="paragraph" w:customStyle="1" w:styleId="Dtext">
    <w:name w:val="D_text"/>
    <w:basedOn w:val="a9"/>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9"/>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9"/>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a"/>
    <w:rsid w:val="00680AB0"/>
    <w:rPr>
      <w:color w:val="0000FF"/>
      <w:sz w:val="28"/>
      <w:szCs w:val="28"/>
      <w:lang w:val="uk-UA"/>
    </w:rPr>
  </w:style>
  <w:style w:type="paragraph" w:customStyle="1" w:styleId="Dtext0">
    <w:name w:val="D_text Знак"/>
    <w:basedOn w:val="a9"/>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2">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chart" Target="charts/chart1.xml"/><Relationship Id="rId25" Type="http://schemas.openxmlformats.org/officeDocument/2006/relationships/hyperlink" Target="http://www.mydisser.com/search.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chart" Target="charts/chart3.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4.jpeg"/><Relationship Id="rId22" Type="http://schemas.openxmlformats.org/officeDocument/2006/relationships/oleObject" Target="embeddings/oleObject3.bin"/><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6440677966102"/>
          <c:y val="4.7311827956989246E-2"/>
          <c:w val="0.8728813559322034"/>
          <c:h val="0.8193548387096774"/>
        </c:manualLayout>
      </c:layout>
      <c:barChart>
        <c:barDir val="col"/>
        <c:grouping val="clustered"/>
        <c:varyColors val="0"/>
        <c:ser>
          <c:idx val="0"/>
          <c:order val="0"/>
          <c:tx>
            <c:strRef>
              <c:f>Sheet1!$B$1</c:f>
              <c:strCache>
                <c:ptCount val="1"/>
                <c:pt idx="0">
                  <c:v>N эпизодов</c:v>
                </c:pt>
              </c:strCache>
            </c:strRef>
          </c:tx>
          <c:spPr>
            <a:solidFill>
              <a:srgbClr val="9999FF"/>
            </a:solidFill>
            <a:ln w="12693">
              <a:solidFill>
                <a:srgbClr val="000000"/>
              </a:solidFill>
              <a:prstDash val="solid"/>
            </a:ln>
          </c:spPr>
          <c:invertIfNegative val="0"/>
          <c:cat>
            <c:numRef>
              <c:f>Sheet1!$A$2:$A$36</c:f>
              <c:numCache>
                <c:formatCode>General</c:formatCode>
                <c:ptCount val="35"/>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numCache>
            </c:numRef>
          </c:cat>
          <c:val>
            <c:numRef>
              <c:f>Sheet1!$B$2:$B$36</c:f>
              <c:numCache>
                <c:formatCode>General</c:formatCode>
                <c:ptCount val="35"/>
                <c:pt idx="0">
                  <c:v>381</c:v>
                </c:pt>
                <c:pt idx="1">
                  <c:v>495</c:v>
                </c:pt>
                <c:pt idx="2">
                  <c:v>590</c:v>
                </c:pt>
                <c:pt idx="3">
                  <c:v>663</c:v>
                </c:pt>
                <c:pt idx="4">
                  <c:v>696</c:v>
                </c:pt>
                <c:pt idx="5">
                  <c:v>510</c:v>
                </c:pt>
                <c:pt idx="6">
                  <c:v>363</c:v>
                </c:pt>
                <c:pt idx="7">
                  <c:v>290</c:v>
                </c:pt>
                <c:pt idx="8">
                  <c:v>286</c:v>
                </c:pt>
                <c:pt idx="9">
                  <c:v>414</c:v>
                </c:pt>
                <c:pt idx="10">
                  <c:v>304</c:v>
                </c:pt>
                <c:pt idx="11">
                  <c:v>186</c:v>
                </c:pt>
                <c:pt idx="12">
                  <c:v>189</c:v>
                </c:pt>
                <c:pt idx="13">
                  <c:v>139</c:v>
                </c:pt>
                <c:pt idx="14">
                  <c:v>133</c:v>
                </c:pt>
                <c:pt idx="15">
                  <c:v>149</c:v>
                </c:pt>
                <c:pt idx="16">
                  <c:v>124</c:v>
                </c:pt>
                <c:pt idx="17">
                  <c:v>118</c:v>
                </c:pt>
                <c:pt idx="18">
                  <c:v>82</c:v>
                </c:pt>
                <c:pt idx="19">
                  <c:v>92</c:v>
                </c:pt>
                <c:pt idx="20">
                  <c:v>85</c:v>
                </c:pt>
                <c:pt idx="21">
                  <c:v>83</c:v>
                </c:pt>
                <c:pt idx="22">
                  <c:v>89</c:v>
                </c:pt>
                <c:pt idx="23">
                  <c:v>78</c:v>
                </c:pt>
                <c:pt idx="24">
                  <c:v>62</c:v>
                </c:pt>
                <c:pt idx="25">
                  <c:v>57</c:v>
                </c:pt>
                <c:pt idx="26">
                  <c:v>61</c:v>
                </c:pt>
                <c:pt idx="27">
                  <c:v>50</c:v>
                </c:pt>
                <c:pt idx="28">
                  <c:v>42</c:v>
                </c:pt>
                <c:pt idx="29">
                  <c:v>49</c:v>
                </c:pt>
                <c:pt idx="30">
                  <c:v>33</c:v>
                </c:pt>
                <c:pt idx="31">
                  <c:v>41</c:v>
                </c:pt>
                <c:pt idx="32">
                  <c:v>52</c:v>
                </c:pt>
                <c:pt idx="33">
                  <c:v>44</c:v>
                </c:pt>
                <c:pt idx="34">
                  <c:v>54</c:v>
                </c:pt>
              </c:numCache>
            </c:numRef>
          </c:val>
        </c:ser>
        <c:dLbls>
          <c:showLegendKey val="0"/>
          <c:showVal val="0"/>
          <c:showCatName val="0"/>
          <c:showSerName val="0"/>
          <c:showPercent val="0"/>
          <c:showBubbleSize val="0"/>
        </c:dLbls>
        <c:gapWidth val="150"/>
        <c:axId val="409588096"/>
        <c:axId val="409590016"/>
      </c:barChart>
      <c:catAx>
        <c:axId val="409588096"/>
        <c:scaling>
          <c:orientation val="minMax"/>
        </c:scaling>
        <c:delete val="0"/>
        <c:axPos val="b"/>
        <c:title>
          <c:tx>
            <c:rich>
              <a:bodyPr/>
              <a:lstStyle/>
              <a:p>
                <a:pPr>
                  <a:defRPr sz="800" b="1" i="0" u="none" strike="noStrike" baseline="0">
                    <a:solidFill>
                      <a:srgbClr val="000000"/>
                    </a:solidFill>
                    <a:latin typeface="Arial CYR"/>
                    <a:ea typeface="Arial CYR"/>
                    <a:cs typeface="Arial CYR"/>
                  </a:defRPr>
                </a:pPr>
                <a:r>
                  <a:t>Тривалість епізодів в місяцях</a:t>
                </a:r>
              </a:p>
            </c:rich>
          </c:tx>
          <c:layout>
            <c:manualLayout>
              <c:xMode val="edge"/>
              <c:yMode val="edge"/>
              <c:x val="0.4033898305084746"/>
              <c:y val="0.9311827956989247"/>
            </c:manualLayout>
          </c:layout>
          <c:overlay val="0"/>
          <c:spPr>
            <a:noFill/>
            <a:ln w="25386">
              <a:noFill/>
            </a:ln>
          </c:spPr>
        </c:title>
        <c:numFmt formatCode="General" sourceLinked="1"/>
        <c:majorTickMark val="out"/>
        <c:minorTickMark val="none"/>
        <c:tickLblPos val="nextTo"/>
        <c:spPr>
          <a:ln w="3173">
            <a:solidFill>
              <a:srgbClr val="000000"/>
            </a:solidFill>
            <a:prstDash val="solid"/>
          </a:ln>
        </c:spPr>
        <c:txPr>
          <a:bodyPr rot="-2700000" vert="horz"/>
          <a:lstStyle/>
          <a:p>
            <a:pPr>
              <a:defRPr sz="800" b="1" i="0" u="none" strike="noStrike" baseline="0">
                <a:solidFill>
                  <a:srgbClr val="000000"/>
                </a:solidFill>
                <a:latin typeface="Arial CYR"/>
                <a:ea typeface="Arial CYR"/>
                <a:cs typeface="Arial CYR"/>
              </a:defRPr>
            </a:pPr>
            <a:endParaRPr lang="ru-RU"/>
          </a:p>
        </c:txPr>
        <c:crossAx val="409590016"/>
        <c:crosses val="autoZero"/>
        <c:auto val="1"/>
        <c:lblAlgn val="ctr"/>
        <c:lblOffset val="100"/>
        <c:tickLblSkip val="2"/>
        <c:tickMarkSkip val="1"/>
        <c:noMultiLvlLbl val="0"/>
      </c:catAx>
      <c:valAx>
        <c:axId val="409590016"/>
        <c:scaling>
          <c:orientation val="minMax"/>
        </c:scaling>
        <c:delete val="0"/>
        <c:axPos val="l"/>
        <c:majorGridlines>
          <c:spPr>
            <a:ln w="12693">
              <a:solidFill>
                <a:srgbClr val="000000"/>
              </a:solidFill>
              <a:prstDash val="sysDash"/>
            </a:ln>
          </c:spPr>
        </c:majorGridlines>
        <c:title>
          <c:tx>
            <c:rich>
              <a:bodyPr/>
              <a:lstStyle/>
              <a:p>
                <a:pPr>
                  <a:defRPr sz="800" b="1" i="0" u="none" strike="noStrike" baseline="0">
                    <a:solidFill>
                      <a:srgbClr val="000000"/>
                    </a:solidFill>
                    <a:latin typeface="Arial CYR"/>
                    <a:ea typeface="Arial CYR"/>
                    <a:cs typeface="Arial CYR"/>
                  </a:defRPr>
                </a:pPr>
                <a:r>
                  <a:t>Кількість епізодів</a:t>
                </a:r>
              </a:p>
            </c:rich>
          </c:tx>
          <c:layout>
            <c:manualLayout>
              <c:xMode val="edge"/>
              <c:yMode val="edge"/>
              <c:x val="1.864406779661017E-2"/>
              <c:y val="0.34408602150537637"/>
            </c:manualLayout>
          </c:layout>
          <c:overlay val="0"/>
          <c:spPr>
            <a:noFill/>
            <a:ln w="25386">
              <a:noFill/>
            </a:ln>
          </c:spPr>
        </c:title>
        <c:numFmt formatCode="General" sourceLinked="1"/>
        <c:majorTickMark val="out"/>
        <c:minorTickMark val="none"/>
        <c:tickLblPos val="nextTo"/>
        <c:spPr>
          <a:ln w="3173">
            <a:solidFill>
              <a:srgbClr val="000000"/>
            </a:solidFill>
            <a:prstDash val="solid"/>
          </a:ln>
        </c:spPr>
        <c:txPr>
          <a:bodyPr rot="0" vert="horz"/>
          <a:lstStyle/>
          <a:p>
            <a:pPr>
              <a:defRPr sz="974" b="1" i="0" u="none" strike="noStrike" baseline="0">
                <a:solidFill>
                  <a:srgbClr val="000000"/>
                </a:solidFill>
                <a:latin typeface="Arial CYR"/>
                <a:ea typeface="Arial CYR"/>
                <a:cs typeface="Arial CYR"/>
              </a:defRPr>
            </a:pPr>
            <a:endParaRPr lang="ru-RU"/>
          </a:p>
        </c:txPr>
        <c:crossAx val="409588096"/>
        <c:crosses val="autoZero"/>
        <c:crossBetween val="between"/>
      </c:valAx>
      <c:spPr>
        <a:solidFill>
          <a:srgbClr val="FFFFFF"/>
        </a:solidFill>
        <a:ln w="12693">
          <a:solidFill>
            <a:srgbClr val="808080"/>
          </a:solidFill>
          <a:prstDash val="solid"/>
        </a:ln>
      </c:spPr>
    </c:plotArea>
    <c:plotVisOnly val="1"/>
    <c:dispBlanksAs val="gap"/>
    <c:showDLblsOverMax val="0"/>
  </c:chart>
  <c:spPr>
    <a:noFill/>
    <a:ln>
      <a:noFill/>
    </a:ln>
  </c:spPr>
  <c:txPr>
    <a:bodyPr/>
    <a:lstStyle/>
    <a:p>
      <a:pPr>
        <a:defRPr sz="16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48387096774195"/>
          <c:y val="4.6683046683046681E-2"/>
          <c:w val="0.86290322580645162"/>
          <c:h val="0.75184275184275184"/>
        </c:manualLayout>
      </c:layout>
      <c:lineChart>
        <c:grouping val="standard"/>
        <c:varyColors val="0"/>
        <c:ser>
          <c:idx val="0"/>
          <c:order val="0"/>
          <c:tx>
            <c:strRef>
              <c:f>Sheet1!$B$1</c:f>
              <c:strCache>
                <c:ptCount val="1"/>
                <c:pt idx="0">
                  <c:v>Зростання</c:v>
                </c:pt>
              </c:strCache>
            </c:strRef>
          </c:tx>
          <c:spPr>
            <a:ln w="38053">
              <a:solidFill>
                <a:srgbClr val="FF0000"/>
              </a:solidFill>
              <a:prstDash val="solid"/>
            </a:ln>
          </c:spPr>
          <c:marker>
            <c:symbol val="square"/>
            <c:size val="3"/>
            <c:spPr>
              <a:solidFill>
                <a:srgbClr val="000080"/>
              </a:solidFill>
              <a:ln>
                <a:solidFill>
                  <a:srgbClr val="800000"/>
                </a:solidFill>
                <a:prstDash val="solid"/>
              </a:ln>
            </c:spPr>
          </c:marker>
          <c:cat>
            <c:numRef>
              <c:f>Sheet1!$A$2:$A$21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Sheet1!$B$2:$B$21</c:f>
              <c:numCache>
                <c:formatCode>General</c:formatCode>
                <c:ptCount val="20"/>
                <c:pt idx="0">
                  <c:v>160</c:v>
                </c:pt>
                <c:pt idx="1">
                  <c:v>219</c:v>
                </c:pt>
                <c:pt idx="2">
                  <c:v>204</c:v>
                </c:pt>
                <c:pt idx="3">
                  <c:v>156</c:v>
                </c:pt>
                <c:pt idx="4">
                  <c:v>126</c:v>
                </c:pt>
                <c:pt idx="5">
                  <c:v>112</c:v>
                </c:pt>
                <c:pt idx="6">
                  <c:v>84</c:v>
                </c:pt>
                <c:pt idx="7">
                  <c:v>74</c:v>
                </c:pt>
                <c:pt idx="8">
                  <c:v>65</c:v>
                </c:pt>
                <c:pt idx="9">
                  <c:v>53</c:v>
                </c:pt>
                <c:pt idx="10">
                  <c:v>43</c:v>
                </c:pt>
                <c:pt idx="11">
                  <c:v>31</c:v>
                </c:pt>
                <c:pt idx="12">
                  <c:v>27</c:v>
                </c:pt>
                <c:pt idx="13">
                  <c:v>22</c:v>
                </c:pt>
                <c:pt idx="14">
                  <c:v>18</c:v>
                </c:pt>
                <c:pt idx="15">
                  <c:v>14</c:v>
                </c:pt>
                <c:pt idx="16">
                  <c:v>10</c:v>
                </c:pt>
                <c:pt idx="17">
                  <c:v>10</c:v>
                </c:pt>
                <c:pt idx="18">
                  <c:v>9</c:v>
                </c:pt>
                <c:pt idx="19">
                  <c:v>7</c:v>
                </c:pt>
              </c:numCache>
            </c:numRef>
          </c:val>
          <c:smooth val="0"/>
        </c:ser>
        <c:ser>
          <c:idx val="1"/>
          <c:order val="1"/>
          <c:tx>
            <c:strRef>
              <c:f>Sheet1!$C$1</c:f>
              <c:strCache>
                <c:ptCount val="1"/>
                <c:pt idx="0">
                  <c:v>Зменшення</c:v>
                </c:pt>
              </c:strCache>
            </c:strRef>
          </c:tx>
          <c:spPr>
            <a:ln w="38053">
              <a:solidFill>
                <a:srgbClr val="00FFFF"/>
              </a:solidFill>
              <a:prstDash val="solid"/>
            </a:ln>
          </c:spPr>
          <c:marker>
            <c:symbol val="triangle"/>
            <c:size val="4"/>
            <c:spPr>
              <a:solidFill>
                <a:srgbClr val="33CCCC"/>
              </a:solidFill>
              <a:ln>
                <a:solidFill>
                  <a:srgbClr val="33CCCC"/>
                </a:solidFill>
                <a:prstDash val="solid"/>
              </a:ln>
            </c:spPr>
          </c:marker>
          <c:cat>
            <c:numRef>
              <c:f>Sheet1!$A$2:$A$21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Sheet1!$C$2:$C$21</c:f>
              <c:numCache>
                <c:formatCode>General</c:formatCode>
                <c:ptCount val="20"/>
                <c:pt idx="0">
                  <c:v>113</c:v>
                </c:pt>
                <c:pt idx="1">
                  <c:v>162</c:v>
                </c:pt>
                <c:pt idx="2">
                  <c:v>186</c:v>
                </c:pt>
                <c:pt idx="3">
                  <c:v>144</c:v>
                </c:pt>
                <c:pt idx="4">
                  <c:v>107</c:v>
                </c:pt>
                <c:pt idx="5">
                  <c:v>91</c:v>
                </c:pt>
                <c:pt idx="6">
                  <c:v>67</c:v>
                </c:pt>
                <c:pt idx="7">
                  <c:v>67</c:v>
                </c:pt>
                <c:pt idx="8">
                  <c:v>57</c:v>
                </c:pt>
                <c:pt idx="9">
                  <c:v>64</c:v>
                </c:pt>
                <c:pt idx="10">
                  <c:v>40</c:v>
                </c:pt>
                <c:pt idx="11">
                  <c:v>38</c:v>
                </c:pt>
                <c:pt idx="12">
                  <c:v>22</c:v>
                </c:pt>
                <c:pt idx="13">
                  <c:v>25</c:v>
                </c:pt>
                <c:pt idx="14">
                  <c:v>23</c:v>
                </c:pt>
                <c:pt idx="15">
                  <c:v>17</c:v>
                </c:pt>
                <c:pt idx="16">
                  <c:v>13</c:v>
                </c:pt>
                <c:pt idx="17">
                  <c:v>17</c:v>
                </c:pt>
                <c:pt idx="18">
                  <c:v>17</c:v>
                </c:pt>
                <c:pt idx="19">
                  <c:v>7</c:v>
                </c:pt>
              </c:numCache>
            </c:numRef>
          </c:val>
          <c:smooth val="0"/>
        </c:ser>
        <c:dLbls>
          <c:showLegendKey val="0"/>
          <c:showVal val="0"/>
          <c:showCatName val="0"/>
          <c:showSerName val="0"/>
          <c:showPercent val="0"/>
          <c:showBubbleSize val="0"/>
        </c:dLbls>
        <c:marker val="1"/>
        <c:smooth val="0"/>
        <c:axId val="416490624"/>
        <c:axId val="416492928"/>
      </c:lineChart>
      <c:catAx>
        <c:axId val="416490624"/>
        <c:scaling>
          <c:orientation val="minMax"/>
        </c:scaling>
        <c:delete val="0"/>
        <c:axPos val="b"/>
        <c:title>
          <c:tx>
            <c:rich>
              <a:bodyPr/>
              <a:lstStyle/>
              <a:p>
                <a:pPr>
                  <a:defRPr sz="924" b="1" i="0" u="none" strike="noStrike" baseline="0">
                    <a:solidFill>
                      <a:srgbClr val="000000"/>
                    </a:solidFill>
                    <a:latin typeface="Arial CYR"/>
                    <a:ea typeface="Arial CYR"/>
                    <a:cs typeface="Arial CYR"/>
                  </a:defRPr>
                </a:pPr>
                <a:r>
                  <a:t>мм/рік</a:t>
                </a:r>
              </a:p>
            </c:rich>
          </c:tx>
          <c:layout>
            <c:manualLayout>
              <c:xMode val="edge"/>
              <c:yMode val="edge"/>
              <c:x val="0.53387096774193543"/>
              <c:y val="0.87223587223587229"/>
            </c:manualLayout>
          </c:layout>
          <c:overlay val="0"/>
          <c:spPr>
            <a:noFill/>
            <a:ln w="25368">
              <a:noFill/>
            </a:ln>
          </c:spPr>
        </c:title>
        <c:numFmt formatCode="General" sourceLinked="1"/>
        <c:majorTickMark val="out"/>
        <c:minorTickMark val="none"/>
        <c:tickLblPos val="nextTo"/>
        <c:spPr>
          <a:ln w="3171">
            <a:solidFill>
              <a:srgbClr val="000000"/>
            </a:solidFill>
            <a:prstDash val="solid"/>
          </a:ln>
        </c:spPr>
        <c:txPr>
          <a:bodyPr rot="0" vert="horz"/>
          <a:lstStyle/>
          <a:p>
            <a:pPr>
              <a:defRPr sz="974" b="1" i="0" u="none" strike="noStrike" baseline="0">
                <a:solidFill>
                  <a:srgbClr val="000000"/>
                </a:solidFill>
                <a:latin typeface="Arial CYR"/>
                <a:ea typeface="Arial CYR"/>
                <a:cs typeface="Arial CYR"/>
              </a:defRPr>
            </a:pPr>
            <a:endParaRPr lang="ru-RU"/>
          </a:p>
        </c:txPr>
        <c:crossAx val="416492928"/>
        <c:crosses val="autoZero"/>
        <c:auto val="1"/>
        <c:lblAlgn val="ctr"/>
        <c:lblOffset val="100"/>
        <c:tickLblSkip val="1"/>
        <c:tickMarkSkip val="1"/>
        <c:noMultiLvlLbl val="0"/>
      </c:catAx>
      <c:valAx>
        <c:axId val="416492928"/>
        <c:scaling>
          <c:orientation val="minMax"/>
        </c:scaling>
        <c:delete val="0"/>
        <c:axPos val="l"/>
        <c:majorGridlines>
          <c:spPr>
            <a:ln w="3171">
              <a:solidFill>
                <a:srgbClr val="000000"/>
              </a:solidFill>
              <a:prstDash val="sysDash"/>
            </a:ln>
          </c:spPr>
        </c:majorGridlines>
        <c:title>
          <c:tx>
            <c:rich>
              <a:bodyPr/>
              <a:lstStyle/>
              <a:p>
                <a:pPr>
                  <a:defRPr sz="924" b="1" i="0" u="none" strike="noStrike" baseline="0">
                    <a:solidFill>
                      <a:srgbClr val="000000"/>
                    </a:solidFill>
                    <a:latin typeface="Arial CYR"/>
                    <a:ea typeface="Arial CYR"/>
                    <a:cs typeface="Arial CYR"/>
                  </a:defRPr>
                </a:pPr>
                <a:r>
                  <a:t>Кількість епізодів</a:t>
                </a:r>
              </a:p>
            </c:rich>
          </c:tx>
          <c:layout>
            <c:manualLayout>
              <c:xMode val="edge"/>
              <c:yMode val="edge"/>
              <c:x val="4.5161290322580643E-2"/>
              <c:y val="0.28746928746928746"/>
            </c:manualLayout>
          </c:layout>
          <c:overlay val="0"/>
          <c:spPr>
            <a:noFill/>
            <a:ln w="25368">
              <a:noFill/>
            </a:ln>
          </c:spPr>
        </c:title>
        <c:numFmt formatCode="General" sourceLinked="1"/>
        <c:majorTickMark val="out"/>
        <c:minorTickMark val="none"/>
        <c:tickLblPos val="nextTo"/>
        <c:spPr>
          <a:ln w="3171">
            <a:solidFill>
              <a:srgbClr val="000000"/>
            </a:solidFill>
            <a:prstDash val="solid"/>
          </a:ln>
        </c:spPr>
        <c:txPr>
          <a:bodyPr rot="0" vert="horz"/>
          <a:lstStyle/>
          <a:p>
            <a:pPr>
              <a:defRPr sz="974" b="1" i="0" u="none" strike="noStrike" baseline="0">
                <a:solidFill>
                  <a:srgbClr val="000000"/>
                </a:solidFill>
                <a:latin typeface="Arial CYR"/>
                <a:ea typeface="Arial CYR"/>
                <a:cs typeface="Arial CYR"/>
              </a:defRPr>
            </a:pPr>
            <a:endParaRPr lang="ru-RU"/>
          </a:p>
        </c:txPr>
        <c:crossAx val="416490624"/>
        <c:crosses val="autoZero"/>
        <c:crossBetween val="between"/>
      </c:valAx>
      <c:spPr>
        <a:solidFill>
          <a:srgbClr val="FFFFFF"/>
        </a:solidFill>
        <a:ln w="25368">
          <a:noFill/>
        </a:ln>
      </c:spPr>
    </c:plotArea>
    <c:legend>
      <c:legendPos val="r"/>
      <c:legendEntry>
        <c:idx val="0"/>
        <c:txPr>
          <a:bodyPr/>
          <a:lstStyle/>
          <a:p>
            <a:pPr>
              <a:defRPr sz="1194" b="1" i="0" u="none" strike="noStrike" baseline="0">
                <a:solidFill>
                  <a:srgbClr val="000000"/>
                </a:solidFill>
                <a:latin typeface="Arial CYR"/>
                <a:ea typeface="Arial CYR"/>
                <a:cs typeface="Arial CYR"/>
              </a:defRPr>
            </a:pPr>
            <a:endParaRPr lang="ru-RU"/>
          </a:p>
        </c:txPr>
      </c:legendEntry>
      <c:legendEntry>
        <c:idx val="1"/>
        <c:txPr>
          <a:bodyPr/>
          <a:lstStyle/>
          <a:p>
            <a:pPr>
              <a:defRPr sz="1194" b="1" i="0" u="none" strike="noStrike" baseline="0">
                <a:solidFill>
                  <a:srgbClr val="000000"/>
                </a:solidFill>
                <a:latin typeface="Arial CYR"/>
                <a:ea typeface="Arial CYR"/>
                <a:cs typeface="Arial CYR"/>
              </a:defRPr>
            </a:pPr>
            <a:endParaRPr lang="ru-RU"/>
          </a:p>
        </c:txPr>
      </c:legendEntry>
      <c:layout>
        <c:manualLayout>
          <c:xMode val="edge"/>
          <c:yMode val="edge"/>
          <c:x val="0.73548387096774193"/>
          <c:y val="5.896805896805897E-2"/>
          <c:w val="0.22419354838709676"/>
          <c:h val="0.12530712530712532"/>
        </c:manualLayout>
      </c:layout>
      <c:overlay val="0"/>
      <c:spPr>
        <a:noFill/>
        <a:ln w="3171">
          <a:solidFill>
            <a:srgbClr val="000000"/>
          </a:solidFill>
          <a:prstDash val="solid"/>
        </a:ln>
      </c:spPr>
      <c:txPr>
        <a:bodyPr/>
        <a:lstStyle/>
        <a:p>
          <a:pPr>
            <a:defRPr sz="1378"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w="3171">
      <a:solidFill>
        <a:srgbClr val="000000"/>
      </a:solidFill>
      <a:prstDash val="solid"/>
    </a:ln>
  </c:spPr>
  <c:txPr>
    <a:bodyPr/>
    <a:lstStyle/>
    <a:p>
      <a:pPr>
        <a:defRPr sz="177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73417721518986E-2"/>
          <c:y val="2.9810298102981029E-2"/>
          <c:w val="0.93670886075949367"/>
          <c:h val="0.89972899728997291"/>
        </c:manualLayout>
      </c:layout>
      <c:lineChart>
        <c:grouping val="standard"/>
        <c:varyColors val="0"/>
        <c:ser>
          <c:idx val="0"/>
          <c:order val="0"/>
          <c:tx>
            <c:strRef>
              <c:f>Sheet1!$A$2</c:f>
              <c:strCache>
                <c:ptCount val="1"/>
                <c:pt idx="0">
                  <c:v>Хронічний тиреоиїдит</c:v>
                </c:pt>
              </c:strCache>
            </c:strRef>
          </c:tx>
          <c:spPr>
            <a:ln w="38081">
              <a:solidFill>
                <a:srgbClr val="FF00FF"/>
              </a:solidFill>
              <a:prstDash val="solid"/>
            </a:ln>
          </c:spPr>
          <c:marker>
            <c:symbol val="diamond"/>
            <c:size val="6"/>
            <c:spPr>
              <a:solidFill>
                <a:srgbClr val="FF00FF"/>
              </a:solidFill>
              <a:ln>
                <a:solidFill>
                  <a:srgbClr val="FF00FF"/>
                </a:solidFill>
                <a:prstDash val="solid"/>
              </a:ln>
            </c:spPr>
          </c:marker>
          <c:cat>
            <c:strRef>
              <c:f>Sheet1!$B$1:$I$1</c:f>
              <c:strCache>
                <c:ptCount val="8"/>
                <c:pt idx="0">
                  <c:v>до 10</c:v>
                </c:pt>
                <c:pt idx="1">
                  <c:v>10 20</c:v>
                </c:pt>
                <c:pt idx="2">
                  <c:v>21-30</c:v>
                </c:pt>
                <c:pt idx="3">
                  <c:v>31-40</c:v>
                </c:pt>
                <c:pt idx="4">
                  <c:v>41-50</c:v>
                </c:pt>
                <c:pt idx="5">
                  <c:v>51-60</c:v>
                </c:pt>
                <c:pt idx="6">
                  <c:v>61-70</c:v>
                </c:pt>
                <c:pt idx="7">
                  <c:v>&gt;70</c:v>
                </c:pt>
              </c:strCache>
            </c:strRef>
          </c:cat>
          <c:val>
            <c:numRef>
              <c:f>Sheet1!$B$2:$I$2</c:f>
              <c:numCache>
                <c:formatCode>General</c:formatCode>
                <c:ptCount val="8"/>
                <c:pt idx="0">
                  <c:v>10.3</c:v>
                </c:pt>
                <c:pt idx="1">
                  <c:v>7</c:v>
                </c:pt>
                <c:pt idx="2">
                  <c:v>8.1</c:v>
                </c:pt>
                <c:pt idx="3">
                  <c:v>11.7</c:v>
                </c:pt>
                <c:pt idx="4">
                  <c:v>15.6</c:v>
                </c:pt>
                <c:pt idx="5">
                  <c:v>17.7</c:v>
                </c:pt>
                <c:pt idx="6">
                  <c:v>17.899999999999999</c:v>
                </c:pt>
                <c:pt idx="7">
                  <c:v>17.100000000000001</c:v>
                </c:pt>
              </c:numCache>
            </c:numRef>
          </c:val>
          <c:smooth val="0"/>
        </c:ser>
        <c:ser>
          <c:idx val="1"/>
          <c:order val="1"/>
          <c:tx>
            <c:strRef>
              <c:f>Sheet1!$A$3</c:f>
              <c:strCache>
                <c:ptCount val="1"/>
                <c:pt idx="0">
                  <c:v>Кістовидна дегенерація</c:v>
                </c:pt>
              </c:strCache>
            </c:strRef>
          </c:tx>
          <c:spPr>
            <a:ln w="38081">
              <a:solidFill>
                <a:srgbClr val="808080"/>
              </a:solidFill>
              <a:prstDash val="solid"/>
            </a:ln>
          </c:spPr>
          <c:marker>
            <c:symbol val="x"/>
            <c:size val="6"/>
            <c:spPr>
              <a:solidFill>
                <a:srgbClr val="808080"/>
              </a:solidFill>
              <a:ln>
                <a:solidFill>
                  <a:srgbClr val="808080"/>
                </a:solidFill>
                <a:prstDash val="solid"/>
              </a:ln>
            </c:spPr>
          </c:marker>
          <c:cat>
            <c:strRef>
              <c:f>Sheet1!$B$1:$I$1</c:f>
              <c:strCache>
                <c:ptCount val="8"/>
                <c:pt idx="0">
                  <c:v>до 10</c:v>
                </c:pt>
                <c:pt idx="1">
                  <c:v>10 20</c:v>
                </c:pt>
                <c:pt idx="2">
                  <c:v>21-30</c:v>
                </c:pt>
                <c:pt idx="3">
                  <c:v>31-40</c:v>
                </c:pt>
                <c:pt idx="4">
                  <c:v>41-50</c:v>
                </c:pt>
                <c:pt idx="5">
                  <c:v>51-60</c:v>
                </c:pt>
                <c:pt idx="6">
                  <c:v>61-70</c:v>
                </c:pt>
                <c:pt idx="7">
                  <c:v>&gt;70</c:v>
                </c:pt>
              </c:strCache>
            </c:strRef>
          </c:cat>
          <c:val>
            <c:numRef>
              <c:f>Sheet1!$B$3:$I$3</c:f>
              <c:numCache>
                <c:formatCode>General</c:formatCode>
                <c:ptCount val="8"/>
                <c:pt idx="0">
                  <c:v>31</c:v>
                </c:pt>
                <c:pt idx="1">
                  <c:v>55.1</c:v>
                </c:pt>
                <c:pt idx="2">
                  <c:v>45.9</c:v>
                </c:pt>
                <c:pt idx="3">
                  <c:v>39.1</c:v>
                </c:pt>
                <c:pt idx="4">
                  <c:v>37.799999999999997</c:v>
                </c:pt>
                <c:pt idx="5">
                  <c:v>37.4</c:v>
                </c:pt>
                <c:pt idx="6">
                  <c:v>34.299999999999997</c:v>
                </c:pt>
                <c:pt idx="7">
                  <c:v>38.6</c:v>
                </c:pt>
              </c:numCache>
            </c:numRef>
          </c:val>
          <c:smooth val="0"/>
        </c:ser>
        <c:ser>
          <c:idx val="2"/>
          <c:order val="2"/>
          <c:tx>
            <c:strRef>
              <c:f>Sheet1!$A$4</c:f>
              <c:strCache>
                <c:ptCount val="1"/>
                <c:pt idx="0">
                  <c:v>Багатовузловість</c:v>
                </c:pt>
              </c:strCache>
            </c:strRef>
          </c:tx>
          <c:spPr>
            <a:ln w="38081">
              <a:solidFill>
                <a:srgbClr val="FF0000"/>
              </a:solidFill>
              <a:prstDash val="solid"/>
            </a:ln>
          </c:spPr>
          <c:marker>
            <c:symbol val="circle"/>
            <c:size val="6"/>
            <c:spPr>
              <a:solidFill>
                <a:srgbClr val="FF0000"/>
              </a:solidFill>
              <a:ln>
                <a:solidFill>
                  <a:srgbClr val="FF0000"/>
                </a:solidFill>
                <a:prstDash val="solid"/>
              </a:ln>
            </c:spPr>
          </c:marker>
          <c:cat>
            <c:strRef>
              <c:f>Sheet1!$B$1:$I$1</c:f>
              <c:strCache>
                <c:ptCount val="8"/>
                <c:pt idx="0">
                  <c:v>до 10</c:v>
                </c:pt>
                <c:pt idx="1">
                  <c:v>10 20</c:v>
                </c:pt>
                <c:pt idx="2">
                  <c:v>21-30</c:v>
                </c:pt>
                <c:pt idx="3">
                  <c:v>31-40</c:v>
                </c:pt>
                <c:pt idx="4">
                  <c:v>41-50</c:v>
                </c:pt>
                <c:pt idx="5">
                  <c:v>51-60</c:v>
                </c:pt>
                <c:pt idx="6">
                  <c:v>61-70</c:v>
                </c:pt>
                <c:pt idx="7">
                  <c:v>&gt;70</c:v>
                </c:pt>
              </c:strCache>
            </c:strRef>
          </c:cat>
          <c:val>
            <c:numRef>
              <c:f>Sheet1!$B$4:$I$4</c:f>
              <c:numCache>
                <c:formatCode>General</c:formatCode>
                <c:ptCount val="8"/>
                <c:pt idx="0">
                  <c:v>17.2</c:v>
                </c:pt>
                <c:pt idx="1">
                  <c:v>28.1</c:v>
                </c:pt>
                <c:pt idx="2">
                  <c:v>31.3</c:v>
                </c:pt>
                <c:pt idx="3">
                  <c:v>36.200000000000003</c:v>
                </c:pt>
                <c:pt idx="4">
                  <c:v>45.6</c:v>
                </c:pt>
                <c:pt idx="5">
                  <c:v>54.3</c:v>
                </c:pt>
                <c:pt idx="6">
                  <c:v>60.4</c:v>
                </c:pt>
                <c:pt idx="7">
                  <c:v>65.5</c:v>
                </c:pt>
              </c:numCache>
            </c:numRef>
          </c:val>
          <c:smooth val="0"/>
        </c:ser>
        <c:ser>
          <c:idx val="3"/>
          <c:order val="3"/>
          <c:tx>
            <c:strRef>
              <c:f>Sheet1!$A$5</c:f>
              <c:strCache>
                <c:ptCount val="1"/>
                <c:pt idx="0">
                  <c:v>Норма в решті тканини</c:v>
                </c:pt>
              </c:strCache>
            </c:strRef>
          </c:tx>
          <c:spPr>
            <a:ln w="38081">
              <a:solidFill>
                <a:srgbClr val="0000FF"/>
              </a:solidFill>
              <a:prstDash val="solid"/>
            </a:ln>
          </c:spPr>
          <c:marker>
            <c:symbol val="diamond"/>
            <c:size val="6"/>
            <c:spPr>
              <a:solidFill>
                <a:srgbClr val="0000FF"/>
              </a:solidFill>
              <a:ln>
                <a:solidFill>
                  <a:srgbClr val="0000FF"/>
                </a:solidFill>
                <a:prstDash val="solid"/>
              </a:ln>
            </c:spPr>
          </c:marker>
          <c:cat>
            <c:strRef>
              <c:f>Sheet1!$B$1:$I$1</c:f>
              <c:strCache>
                <c:ptCount val="8"/>
                <c:pt idx="0">
                  <c:v>до 10</c:v>
                </c:pt>
                <c:pt idx="1">
                  <c:v>10 20</c:v>
                </c:pt>
                <c:pt idx="2">
                  <c:v>21-30</c:v>
                </c:pt>
                <c:pt idx="3">
                  <c:v>31-40</c:v>
                </c:pt>
                <c:pt idx="4">
                  <c:v>41-50</c:v>
                </c:pt>
                <c:pt idx="5">
                  <c:v>51-60</c:v>
                </c:pt>
                <c:pt idx="6">
                  <c:v>61-70</c:v>
                </c:pt>
                <c:pt idx="7">
                  <c:v>&gt;70</c:v>
                </c:pt>
              </c:strCache>
            </c:strRef>
          </c:cat>
          <c:val>
            <c:numRef>
              <c:f>Sheet1!$B$5:$I$5</c:f>
              <c:numCache>
                <c:formatCode>General</c:formatCode>
                <c:ptCount val="8"/>
                <c:pt idx="0">
                  <c:v>51.7</c:v>
                </c:pt>
                <c:pt idx="1">
                  <c:v>52.6</c:v>
                </c:pt>
                <c:pt idx="2">
                  <c:v>49.5</c:v>
                </c:pt>
                <c:pt idx="3">
                  <c:v>47.4</c:v>
                </c:pt>
                <c:pt idx="4">
                  <c:v>40.5</c:v>
                </c:pt>
                <c:pt idx="5">
                  <c:v>33.1</c:v>
                </c:pt>
                <c:pt idx="6">
                  <c:v>26.6</c:v>
                </c:pt>
                <c:pt idx="7">
                  <c:v>20.8</c:v>
                </c:pt>
              </c:numCache>
            </c:numRef>
          </c:val>
          <c:smooth val="0"/>
        </c:ser>
        <c:dLbls>
          <c:showLegendKey val="0"/>
          <c:showVal val="0"/>
          <c:showCatName val="0"/>
          <c:showSerName val="0"/>
          <c:showPercent val="0"/>
          <c:showBubbleSize val="0"/>
        </c:dLbls>
        <c:marker val="1"/>
        <c:smooth val="0"/>
        <c:axId val="409540864"/>
        <c:axId val="409543424"/>
      </c:lineChart>
      <c:catAx>
        <c:axId val="409540864"/>
        <c:scaling>
          <c:orientation val="minMax"/>
        </c:scaling>
        <c:delete val="0"/>
        <c:axPos val="b"/>
        <c:title>
          <c:tx>
            <c:rich>
              <a:bodyPr/>
              <a:lstStyle/>
              <a:p>
                <a:pPr>
                  <a:defRPr sz="850" b="1" i="0" u="none" strike="noStrike" baseline="0">
                    <a:solidFill>
                      <a:srgbClr val="000000"/>
                    </a:solidFill>
                    <a:latin typeface="Arial CYR"/>
                    <a:ea typeface="Arial CYR"/>
                    <a:cs typeface="Arial CYR"/>
                  </a:defRPr>
                </a:pPr>
                <a:r>
                  <a:t>Вікові групи</a:t>
                </a:r>
              </a:p>
            </c:rich>
          </c:tx>
          <c:layout>
            <c:manualLayout>
              <c:xMode val="edge"/>
              <c:yMode val="edge"/>
              <c:x val="0.88607594936708856"/>
              <c:y val="0.91869918699186992"/>
            </c:manualLayout>
          </c:layout>
          <c:overlay val="0"/>
          <c:spPr>
            <a:noFill/>
            <a:ln w="25387">
              <a:noFill/>
            </a:ln>
          </c:spPr>
        </c:title>
        <c:numFmt formatCode="General" sourceLinked="1"/>
        <c:majorTickMark val="out"/>
        <c:minorTickMark val="none"/>
        <c:tickLblPos val="nextTo"/>
        <c:spPr>
          <a:ln w="3173">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409543424"/>
        <c:crosses val="autoZero"/>
        <c:auto val="1"/>
        <c:lblAlgn val="ctr"/>
        <c:lblOffset val="100"/>
        <c:tickLblSkip val="1"/>
        <c:tickMarkSkip val="1"/>
        <c:noMultiLvlLbl val="0"/>
      </c:catAx>
      <c:valAx>
        <c:axId val="409543424"/>
        <c:scaling>
          <c:orientation val="minMax"/>
        </c:scaling>
        <c:delete val="0"/>
        <c:axPos val="l"/>
        <c:majorGridlines>
          <c:spPr>
            <a:ln w="3173">
              <a:solidFill>
                <a:srgbClr val="000000"/>
              </a:solidFill>
              <a:prstDash val="solid"/>
            </a:ln>
          </c:spPr>
        </c:majorGridlines>
        <c:title>
          <c:tx>
            <c:rich>
              <a:bodyPr rot="0" vert="horz"/>
              <a:lstStyle/>
              <a:p>
                <a:pPr algn="ctr">
                  <a:defRPr sz="850" b="1" i="0" u="none" strike="noStrike" baseline="0">
                    <a:solidFill>
                      <a:srgbClr val="000000"/>
                    </a:solidFill>
                    <a:latin typeface="Arial CYR"/>
                    <a:ea typeface="Arial CYR"/>
                    <a:cs typeface="Arial CYR"/>
                  </a:defRPr>
                </a:pPr>
                <a:r>
                  <a:t>%</a:t>
                </a:r>
              </a:p>
            </c:rich>
          </c:tx>
          <c:layout>
            <c:manualLayout>
              <c:xMode val="edge"/>
              <c:yMode val="edge"/>
              <c:x val="1.5822784810126582E-3"/>
              <c:y val="2.7100271002710027E-3"/>
            </c:manualLayout>
          </c:layout>
          <c:overlay val="0"/>
          <c:spPr>
            <a:noFill/>
            <a:ln w="25387">
              <a:noFill/>
            </a:ln>
          </c:spPr>
        </c:title>
        <c:numFmt formatCode="General" sourceLinked="1"/>
        <c:majorTickMark val="out"/>
        <c:minorTickMark val="none"/>
        <c:tickLblPos val="nextTo"/>
        <c:spPr>
          <a:ln w="3173">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409540864"/>
        <c:crosses val="autoZero"/>
        <c:crossBetween val="between"/>
      </c:valAx>
      <c:spPr>
        <a:solidFill>
          <a:srgbClr val="FFFFFF"/>
        </a:solidFill>
        <a:ln w="25387">
          <a:noFill/>
        </a:ln>
      </c:spPr>
    </c:plotArea>
    <c:legend>
      <c:legendPos val="r"/>
      <c:layout>
        <c:manualLayout>
          <c:xMode val="edge"/>
          <c:yMode val="edge"/>
          <c:x val="0.33227848101265822"/>
          <c:y val="4.6070460704607047E-2"/>
          <c:w val="0.33386075949367089"/>
          <c:h val="0.19783197831978319"/>
        </c:manualLayout>
      </c:layout>
      <c:overlay val="0"/>
      <c:spPr>
        <a:solidFill>
          <a:srgbClr val="FFFFFF"/>
        </a:solidFill>
        <a:ln w="3173">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624"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474D1-F5AA-46A8-B356-B204E847A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43</Pages>
  <Words>12168</Words>
  <Characters>69359</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81365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337</cp:revision>
  <cp:lastPrinted>2009-02-06T08:36:00Z</cp:lastPrinted>
  <dcterms:created xsi:type="dcterms:W3CDTF">2015-03-22T11:10:00Z</dcterms:created>
  <dcterms:modified xsi:type="dcterms:W3CDTF">2015-08-12T11:07:00Z</dcterms:modified>
</cp:coreProperties>
</file>