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a"/>
        <w:widowControl w:val="0"/>
        <w:shd w:val="clear" w:color="auto" w:fill="FFFFFF"/>
        <w:spacing w:before="240" w:after="60" w:line="360" w:lineRule="auto"/>
        <w:ind w:firstLine="709"/>
        <w:jc w:val="both"/>
      </w:pPr>
      <w:r>
        <w:rPr>
          <w:rStyle w:val="a9"/>
          <w:color w:val="0070C0"/>
        </w:rPr>
        <w:t> </w:t>
      </w:r>
      <w:r>
        <w:rPr>
          <w:rStyle w:val="a9"/>
          <w:color w:val="FF0000"/>
        </w:rPr>
        <w:t xml:space="preserve">Для заказа доставки данной работы воспользуйтесь поиском на сайте по ссылке:  </w:t>
      </w:r>
      <w:hyperlink r:id="rId7" w:history="1">
        <w:r>
          <w:rPr>
            <w:rStyle w:val="a9"/>
            <w:color w:val="0070C0"/>
          </w:rPr>
          <w:t>http://www.mydisser.com/search.html</w:t>
        </w:r>
      </w:hyperlink>
    </w:p>
    <w:p w:rsidR="00215864" w:rsidRPr="00FF71A0" w:rsidRDefault="00215864" w:rsidP="00215864">
      <w:pPr>
        <w:jc w:val="center"/>
        <w:rPr>
          <w:lang w:val="uk-UA"/>
        </w:rPr>
      </w:pPr>
      <w:r w:rsidRPr="00FF71A0">
        <w:rPr>
          <w:lang w:val="uk-UA"/>
        </w:rPr>
        <w:t>Міністерство охорони здоров</w:t>
      </w:r>
      <w:r w:rsidRPr="00FF71A0">
        <w:t>’</w:t>
      </w:r>
      <w:r w:rsidRPr="00FF71A0">
        <w:rPr>
          <w:lang w:val="uk-UA"/>
        </w:rPr>
        <w:t>я України</w:t>
      </w:r>
    </w:p>
    <w:p w:rsidR="00215864" w:rsidRPr="00FF71A0" w:rsidRDefault="00215864" w:rsidP="00215864">
      <w:pPr>
        <w:jc w:val="center"/>
        <w:rPr>
          <w:lang w:val="uk-UA"/>
        </w:rPr>
      </w:pPr>
      <w:r>
        <w:rPr>
          <w:lang w:val="uk-UA"/>
        </w:rPr>
        <w:t>Національний</w:t>
      </w:r>
      <w:r w:rsidRPr="00FF71A0">
        <w:rPr>
          <w:lang w:val="uk-UA"/>
        </w:rPr>
        <w:t xml:space="preserve"> медичний університет</w:t>
      </w:r>
    </w:p>
    <w:p w:rsidR="00215864" w:rsidRPr="00FF71A0" w:rsidRDefault="00215864" w:rsidP="00215864">
      <w:pPr>
        <w:jc w:val="center"/>
        <w:rPr>
          <w:lang w:val="uk-UA"/>
        </w:rPr>
      </w:pPr>
      <w:r>
        <w:rPr>
          <w:lang w:val="uk-UA"/>
        </w:rPr>
        <w:t>імені О</w:t>
      </w:r>
      <w:r w:rsidRPr="00FF71A0">
        <w:rPr>
          <w:lang w:val="uk-UA"/>
        </w:rPr>
        <w:t>.</w:t>
      </w:r>
      <w:r>
        <w:rPr>
          <w:lang w:val="uk-UA"/>
        </w:rPr>
        <w:t>О.</w:t>
      </w:r>
      <w:r w:rsidRPr="00FF71A0">
        <w:rPr>
          <w:lang w:val="uk-UA"/>
        </w:rPr>
        <w:t> </w:t>
      </w:r>
      <w:r>
        <w:rPr>
          <w:lang w:val="uk-UA"/>
        </w:rPr>
        <w:t>Богомольця</w:t>
      </w:r>
    </w:p>
    <w:p w:rsidR="00215864" w:rsidRDefault="00215864" w:rsidP="00215864">
      <w:pPr>
        <w:jc w:val="center"/>
        <w:rPr>
          <w:lang w:val="uk-UA"/>
        </w:rPr>
      </w:pPr>
    </w:p>
    <w:p w:rsidR="00215864" w:rsidRDefault="00215864" w:rsidP="00215864">
      <w:pPr>
        <w:jc w:val="center"/>
        <w:rPr>
          <w:lang w:val="uk-UA"/>
        </w:rPr>
      </w:pPr>
    </w:p>
    <w:p w:rsidR="00215864" w:rsidRPr="00FF71A0" w:rsidRDefault="00215864" w:rsidP="00215864">
      <w:pPr>
        <w:jc w:val="center"/>
        <w:rPr>
          <w:lang w:val="uk-UA"/>
        </w:rPr>
      </w:pPr>
    </w:p>
    <w:p w:rsidR="00215864" w:rsidRPr="00ED5CE7" w:rsidRDefault="00215864" w:rsidP="00215864">
      <w:pPr>
        <w:ind w:firstLine="709"/>
        <w:jc w:val="both"/>
        <w:rPr>
          <w:b/>
          <w:lang w:val="uk-UA"/>
        </w:rPr>
      </w:pPr>
    </w:p>
    <w:p w:rsidR="00215864" w:rsidRPr="00ED5CE7" w:rsidRDefault="00215864" w:rsidP="00215864">
      <w:pPr>
        <w:ind w:firstLine="709"/>
        <w:jc w:val="both"/>
        <w:rPr>
          <w:b/>
          <w:lang w:val="uk-UA"/>
        </w:rPr>
      </w:pPr>
    </w:p>
    <w:p w:rsidR="00215864" w:rsidRPr="00ED5CE7" w:rsidRDefault="00215864" w:rsidP="00215864">
      <w:pPr>
        <w:ind w:firstLine="709"/>
        <w:jc w:val="both"/>
        <w:rPr>
          <w:b/>
          <w:lang w:val="uk-UA"/>
        </w:rPr>
      </w:pPr>
    </w:p>
    <w:p w:rsidR="00215864" w:rsidRPr="007E02B3" w:rsidRDefault="00215864" w:rsidP="00215864">
      <w:pPr>
        <w:ind w:firstLine="709"/>
        <w:jc w:val="center"/>
        <w:rPr>
          <w:bCs/>
          <w:lang w:val="uk-UA" w:eastAsia="uk-UA"/>
        </w:rPr>
      </w:pPr>
      <w:r>
        <w:rPr>
          <w:rFonts w:cs="Arial"/>
          <w:bCs/>
          <w:lang w:val="uk-UA" w:eastAsia="uk-UA"/>
        </w:rPr>
        <w:t>Савченко</w:t>
      </w:r>
      <w:r w:rsidRPr="007E02B3">
        <w:rPr>
          <w:bCs/>
          <w:lang w:val="uk-UA" w:eastAsia="uk-UA"/>
        </w:rPr>
        <w:t xml:space="preserve">  </w:t>
      </w:r>
      <w:r w:rsidRPr="007E02B3">
        <w:rPr>
          <w:rFonts w:cs="Arial"/>
          <w:bCs/>
          <w:lang w:val="uk-UA" w:eastAsia="uk-UA"/>
        </w:rPr>
        <w:t>А</w:t>
      </w:r>
      <w:r>
        <w:rPr>
          <w:rFonts w:cs="Arial"/>
          <w:bCs/>
          <w:lang w:val="uk-UA" w:eastAsia="uk-UA"/>
        </w:rPr>
        <w:t>ліна</w:t>
      </w:r>
      <w:r w:rsidRPr="007E02B3">
        <w:rPr>
          <w:bCs/>
          <w:lang w:val="uk-UA" w:eastAsia="uk-UA"/>
        </w:rPr>
        <w:t xml:space="preserve">  </w:t>
      </w:r>
      <w:r w:rsidRPr="007E02B3">
        <w:rPr>
          <w:rFonts w:cs="Arial"/>
          <w:bCs/>
          <w:lang w:val="uk-UA" w:eastAsia="uk-UA"/>
        </w:rPr>
        <w:t>В</w:t>
      </w:r>
      <w:r>
        <w:rPr>
          <w:rFonts w:cs="Arial"/>
          <w:bCs/>
          <w:lang w:val="uk-UA" w:eastAsia="uk-UA"/>
        </w:rPr>
        <w:t>алеріївна</w:t>
      </w:r>
    </w:p>
    <w:p w:rsidR="00215864" w:rsidRDefault="00215864" w:rsidP="00215864">
      <w:pPr>
        <w:ind w:firstLine="709"/>
        <w:jc w:val="center"/>
        <w:rPr>
          <w:b/>
          <w:lang w:val="uk-UA"/>
        </w:rPr>
      </w:pPr>
    </w:p>
    <w:p w:rsidR="00215864" w:rsidRDefault="00215864" w:rsidP="00215864">
      <w:pPr>
        <w:ind w:firstLine="709"/>
        <w:jc w:val="center"/>
        <w:rPr>
          <w:b/>
          <w:lang w:val="uk-UA"/>
        </w:rPr>
      </w:pPr>
    </w:p>
    <w:p w:rsidR="00215864" w:rsidRPr="00ED5CE7" w:rsidRDefault="00215864" w:rsidP="00215864">
      <w:pPr>
        <w:ind w:firstLine="709"/>
        <w:jc w:val="center"/>
        <w:rPr>
          <w:b/>
          <w:lang w:val="uk-UA"/>
        </w:rPr>
      </w:pPr>
    </w:p>
    <w:p w:rsidR="00215864" w:rsidRPr="00ED5CE7" w:rsidRDefault="00215864" w:rsidP="00215864">
      <w:pPr>
        <w:ind w:firstLine="709"/>
        <w:jc w:val="center"/>
        <w:rPr>
          <w:b/>
          <w:lang w:val="uk-UA"/>
        </w:rPr>
      </w:pPr>
    </w:p>
    <w:p w:rsidR="00215864" w:rsidRPr="000E731E" w:rsidRDefault="00215864" w:rsidP="00215864">
      <w:pPr>
        <w:rPr>
          <w:lang w:val="uk-UA" w:eastAsia="uk-UA"/>
        </w:rPr>
      </w:pPr>
      <w:r>
        <w:rPr>
          <w:lang w:val="uk-UA" w:eastAsia="uk-UA"/>
        </w:rPr>
        <w:t xml:space="preserve">                                                                          </w:t>
      </w:r>
      <w:r w:rsidRPr="00356DFC">
        <w:rPr>
          <w:rFonts w:cs="Arial"/>
          <w:lang w:eastAsia="uk-UA"/>
        </w:rPr>
        <w:t>УДК</w:t>
      </w:r>
      <w:r w:rsidRPr="00356DFC">
        <w:rPr>
          <w:lang w:val="uk-UA" w:eastAsia="uk-UA"/>
        </w:rPr>
        <w:t xml:space="preserve"> </w:t>
      </w:r>
      <w:r w:rsidRPr="00C951F1">
        <w:rPr>
          <w:lang w:val="uk-UA" w:eastAsia="uk-UA"/>
        </w:rPr>
        <w:t>616.053.5:612.014.482-07-085</w:t>
      </w:r>
    </w:p>
    <w:p w:rsidR="00215864" w:rsidRDefault="00215864" w:rsidP="00215864">
      <w:pPr>
        <w:ind w:firstLine="709"/>
        <w:jc w:val="center"/>
        <w:rPr>
          <w:b/>
          <w:lang w:val="uk-UA"/>
        </w:rPr>
      </w:pPr>
    </w:p>
    <w:p w:rsidR="00215864" w:rsidRPr="007E02B3" w:rsidRDefault="00215864" w:rsidP="00215864">
      <w:pPr>
        <w:ind w:firstLine="709"/>
        <w:jc w:val="center"/>
        <w:rPr>
          <w:b/>
          <w:lang w:val="uk-UA"/>
        </w:rPr>
      </w:pPr>
    </w:p>
    <w:p w:rsidR="00215864" w:rsidRPr="000E731E" w:rsidRDefault="00215864" w:rsidP="00215864">
      <w:pPr>
        <w:ind w:firstLine="709"/>
        <w:jc w:val="center"/>
        <w:rPr>
          <w:b/>
        </w:rPr>
      </w:pPr>
    </w:p>
    <w:p w:rsidR="00215864" w:rsidRDefault="00215864" w:rsidP="00215864">
      <w:pPr>
        <w:ind w:firstLine="709"/>
        <w:jc w:val="center"/>
        <w:rPr>
          <w:b/>
          <w:bCs/>
          <w:lang w:val="uk-UA" w:eastAsia="uk-UA"/>
        </w:rPr>
      </w:pPr>
      <w:r>
        <w:rPr>
          <w:b/>
          <w:bCs/>
          <w:lang w:val="uk-UA" w:eastAsia="uk-UA"/>
        </w:rPr>
        <w:t>КЛ</w:t>
      </w:r>
      <w:r w:rsidRPr="00356DFC">
        <w:rPr>
          <w:b/>
          <w:bCs/>
          <w:lang w:eastAsia="uk-UA"/>
        </w:rPr>
        <w:t>І</w:t>
      </w:r>
      <w:r>
        <w:rPr>
          <w:b/>
          <w:bCs/>
          <w:lang w:val="uk-UA" w:eastAsia="uk-UA"/>
        </w:rPr>
        <w:t>НІ</w:t>
      </w:r>
      <w:r w:rsidRPr="000E731E">
        <w:rPr>
          <w:b/>
          <w:bCs/>
          <w:lang w:val="uk-UA" w:eastAsia="uk-UA"/>
        </w:rPr>
        <w:t>КО-ІМУНОЛОГІЧНА ХАРАКТЕРИСТИКА</w:t>
      </w:r>
      <w:r>
        <w:rPr>
          <w:b/>
          <w:bCs/>
          <w:lang w:val="uk-UA" w:eastAsia="uk-UA"/>
        </w:rPr>
        <w:t xml:space="preserve"> ПЕРЕБІГУ</w:t>
      </w:r>
      <w:r w:rsidRPr="000E731E">
        <w:rPr>
          <w:b/>
          <w:bCs/>
          <w:lang w:val="uk-UA" w:eastAsia="uk-UA"/>
        </w:rPr>
        <w:t xml:space="preserve"> </w:t>
      </w:r>
      <w:r>
        <w:rPr>
          <w:b/>
          <w:bCs/>
          <w:lang w:val="uk-UA" w:eastAsia="uk-UA"/>
        </w:rPr>
        <w:t xml:space="preserve">                               </w:t>
      </w:r>
      <w:r>
        <w:rPr>
          <w:b/>
          <w:bCs/>
          <w:lang w:val="uk-UA" w:eastAsia="uk-UA"/>
        </w:rPr>
        <w:tab/>
        <w:t xml:space="preserve">              </w:t>
      </w:r>
    </w:p>
    <w:p w:rsidR="00215864" w:rsidRPr="000E731E" w:rsidRDefault="00215864" w:rsidP="00215864">
      <w:pPr>
        <w:ind w:firstLine="709"/>
        <w:jc w:val="center"/>
        <w:rPr>
          <w:b/>
          <w:bCs/>
          <w:lang w:val="uk-UA" w:eastAsia="uk-UA"/>
        </w:rPr>
      </w:pPr>
      <w:r>
        <w:rPr>
          <w:b/>
          <w:bCs/>
          <w:lang w:val="uk-UA" w:eastAsia="uk-UA"/>
        </w:rPr>
        <w:t xml:space="preserve"> ГОСТРОГО ЕПІГЛОТИТУ </w:t>
      </w:r>
      <w:r w:rsidRPr="000E731E">
        <w:rPr>
          <w:b/>
          <w:bCs/>
          <w:lang w:val="uk-UA" w:eastAsia="uk-UA"/>
        </w:rPr>
        <w:t>У ДОРОСЛИХ</w:t>
      </w:r>
    </w:p>
    <w:p w:rsidR="00215864" w:rsidRPr="000E731E" w:rsidRDefault="00215864" w:rsidP="00215864">
      <w:pPr>
        <w:ind w:firstLine="709"/>
        <w:jc w:val="center"/>
        <w:rPr>
          <w:b/>
        </w:rPr>
      </w:pPr>
    </w:p>
    <w:p w:rsidR="00215864" w:rsidRDefault="00215864" w:rsidP="00215864">
      <w:pPr>
        <w:ind w:firstLine="709"/>
        <w:jc w:val="center"/>
        <w:rPr>
          <w:b/>
          <w:lang w:val="uk-UA"/>
        </w:rPr>
      </w:pPr>
    </w:p>
    <w:p w:rsidR="00215864" w:rsidRDefault="00215864" w:rsidP="00215864">
      <w:pPr>
        <w:ind w:firstLine="709"/>
        <w:jc w:val="center"/>
        <w:rPr>
          <w:b/>
          <w:lang w:val="uk-UA"/>
        </w:rPr>
      </w:pPr>
    </w:p>
    <w:p w:rsidR="00215864" w:rsidRPr="007E02B3" w:rsidRDefault="00215864" w:rsidP="00215864">
      <w:pPr>
        <w:ind w:firstLine="709"/>
        <w:jc w:val="center"/>
        <w:rPr>
          <w:b/>
          <w:lang w:val="uk-UA"/>
        </w:rPr>
      </w:pPr>
    </w:p>
    <w:p w:rsidR="00215864" w:rsidRPr="000E731E" w:rsidRDefault="00215864" w:rsidP="00215864">
      <w:pPr>
        <w:ind w:firstLine="709"/>
        <w:jc w:val="center"/>
        <w:rPr>
          <w:b/>
        </w:rPr>
      </w:pPr>
    </w:p>
    <w:p w:rsidR="00215864" w:rsidRPr="000E731E" w:rsidRDefault="00215864" w:rsidP="00215864">
      <w:pPr>
        <w:ind w:left="360" w:firstLine="709"/>
        <w:jc w:val="center"/>
        <w:rPr>
          <w:lang w:val="uk-UA" w:eastAsia="uk-UA"/>
        </w:rPr>
      </w:pPr>
      <w:r>
        <w:rPr>
          <w:lang w:val="uk-UA" w:eastAsia="uk-UA"/>
        </w:rPr>
        <w:t>14.03.08 – імунологія та</w:t>
      </w:r>
      <w:r w:rsidRPr="000E731E">
        <w:rPr>
          <w:lang w:val="uk-UA" w:eastAsia="uk-UA"/>
        </w:rPr>
        <w:t xml:space="preserve"> алергологія</w:t>
      </w:r>
    </w:p>
    <w:p w:rsidR="00215864" w:rsidRPr="000E731E" w:rsidRDefault="00215864" w:rsidP="00215864">
      <w:pPr>
        <w:ind w:left="360" w:firstLine="709"/>
        <w:jc w:val="center"/>
      </w:pPr>
    </w:p>
    <w:p w:rsidR="00215864" w:rsidRPr="000E731E" w:rsidRDefault="00215864" w:rsidP="00215864">
      <w:pPr>
        <w:ind w:left="360" w:firstLine="709"/>
        <w:jc w:val="center"/>
      </w:pPr>
    </w:p>
    <w:p w:rsidR="00215864" w:rsidRPr="000E731E" w:rsidRDefault="00215864" w:rsidP="00215864">
      <w:pPr>
        <w:ind w:left="360" w:firstLine="709"/>
        <w:jc w:val="center"/>
      </w:pPr>
    </w:p>
    <w:p w:rsidR="00215864" w:rsidRDefault="00215864" w:rsidP="00215864">
      <w:pPr>
        <w:ind w:left="360" w:firstLine="709"/>
        <w:jc w:val="center"/>
        <w:rPr>
          <w:lang w:val="uk-UA"/>
        </w:rPr>
      </w:pPr>
    </w:p>
    <w:p w:rsidR="00215864" w:rsidRDefault="00215864" w:rsidP="00215864">
      <w:pPr>
        <w:ind w:left="360" w:firstLine="709"/>
        <w:jc w:val="center"/>
        <w:rPr>
          <w:lang w:val="uk-UA"/>
        </w:rPr>
      </w:pPr>
    </w:p>
    <w:p w:rsidR="00215864" w:rsidRDefault="00215864" w:rsidP="00215864">
      <w:pPr>
        <w:ind w:left="360" w:firstLine="709"/>
        <w:jc w:val="center"/>
        <w:rPr>
          <w:lang w:val="uk-UA"/>
        </w:rPr>
      </w:pPr>
    </w:p>
    <w:p w:rsidR="00215864" w:rsidRDefault="00215864" w:rsidP="00215864">
      <w:pPr>
        <w:ind w:left="360" w:firstLine="709"/>
        <w:jc w:val="center"/>
        <w:rPr>
          <w:lang w:val="uk-UA"/>
        </w:rPr>
      </w:pPr>
    </w:p>
    <w:p w:rsidR="00215864" w:rsidRPr="007E02B3" w:rsidRDefault="00215864" w:rsidP="00215864">
      <w:pPr>
        <w:ind w:left="360" w:firstLine="709"/>
        <w:jc w:val="center"/>
        <w:rPr>
          <w:lang w:val="uk-UA"/>
        </w:rPr>
      </w:pPr>
    </w:p>
    <w:p w:rsidR="00215864" w:rsidRPr="00FF71A0" w:rsidRDefault="00215864" w:rsidP="00215864">
      <w:pPr>
        <w:jc w:val="center"/>
        <w:rPr>
          <w:lang w:val="uk-UA"/>
        </w:rPr>
      </w:pPr>
      <w:r w:rsidRPr="00FF71A0">
        <w:rPr>
          <w:spacing w:val="20"/>
          <w:lang w:val="uk-UA"/>
        </w:rPr>
        <w:t>Автореферат</w:t>
      </w:r>
    </w:p>
    <w:p w:rsidR="00215864" w:rsidRPr="00FF71A0" w:rsidRDefault="00215864" w:rsidP="00215864">
      <w:pPr>
        <w:jc w:val="center"/>
        <w:rPr>
          <w:lang w:val="uk-UA"/>
        </w:rPr>
      </w:pPr>
      <w:r w:rsidRPr="00FF71A0">
        <w:rPr>
          <w:lang w:val="uk-UA"/>
        </w:rPr>
        <w:t xml:space="preserve">дисертації на здобуття наукового ступеня </w:t>
      </w:r>
    </w:p>
    <w:p w:rsidR="00215864" w:rsidRPr="00FF71A0" w:rsidRDefault="00215864" w:rsidP="00215864">
      <w:pPr>
        <w:jc w:val="center"/>
        <w:rPr>
          <w:lang w:val="uk-UA"/>
        </w:rPr>
      </w:pPr>
      <w:r w:rsidRPr="00FF71A0">
        <w:rPr>
          <w:lang w:val="uk-UA"/>
        </w:rPr>
        <w:t>кандидата медичних наук</w:t>
      </w:r>
    </w:p>
    <w:p w:rsidR="00215864" w:rsidRPr="00FF71A0" w:rsidRDefault="00215864" w:rsidP="00215864">
      <w:pPr>
        <w:jc w:val="center"/>
        <w:rPr>
          <w:lang w:val="uk-UA"/>
        </w:rPr>
      </w:pPr>
    </w:p>
    <w:p w:rsidR="00215864" w:rsidRPr="00FF71A0" w:rsidRDefault="00215864" w:rsidP="00215864">
      <w:pPr>
        <w:jc w:val="center"/>
        <w:rPr>
          <w:lang w:val="uk-UA"/>
        </w:rPr>
      </w:pPr>
    </w:p>
    <w:p w:rsidR="00215864" w:rsidRPr="00FF71A0" w:rsidRDefault="00215864" w:rsidP="00215864">
      <w:pPr>
        <w:jc w:val="center"/>
        <w:rPr>
          <w:lang w:val="uk-UA"/>
        </w:rPr>
      </w:pPr>
    </w:p>
    <w:p w:rsidR="00215864" w:rsidRPr="00FF71A0" w:rsidRDefault="00215864" w:rsidP="00215864">
      <w:pPr>
        <w:jc w:val="center"/>
        <w:rPr>
          <w:lang w:val="uk-UA"/>
        </w:rPr>
      </w:pPr>
    </w:p>
    <w:p w:rsidR="00215864" w:rsidRPr="00FF71A0" w:rsidRDefault="00215864" w:rsidP="00215864">
      <w:pPr>
        <w:jc w:val="center"/>
        <w:rPr>
          <w:lang w:val="uk-UA"/>
        </w:rPr>
      </w:pPr>
    </w:p>
    <w:p w:rsidR="00215864" w:rsidRPr="00FF71A0" w:rsidRDefault="00215864" w:rsidP="00215864">
      <w:pPr>
        <w:jc w:val="center"/>
        <w:rPr>
          <w:lang w:val="uk-UA"/>
        </w:rPr>
      </w:pPr>
    </w:p>
    <w:p w:rsidR="00215864" w:rsidRPr="00FF71A0" w:rsidRDefault="00215864" w:rsidP="00215864">
      <w:pPr>
        <w:pStyle w:val="30"/>
        <w:keepNext w:val="0"/>
        <w:rPr>
          <w:szCs w:val="28"/>
        </w:rPr>
      </w:pPr>
      <w:r>
        <w:rPr>
          <w:szCs w:val="28"/>
        </w:rPr>
        <w:t>Київ</w:t>
      </w:r>
      <w:r w:rsidRPr="00FF71A0">
        <w:rPr>
          <w:szCs w:val="28"/>
        </w:rPr>
        <w:t xml:space="preserve"> – 2009</w:t>
      </w:r>
    </w:p>
    <w:p w:rsidR="00215864" w:rsidRPr="00FF71A0" w:rsidRDefault="00215864" w:rsidP="00215864">
      <w:pPr>
        <w:pageBreakBefore/>
        <w:rPr>
          <w:lang w:val="uk-UA"/>
        </w:rPr>
      </w:pPr>
      <w:r w:rsidRPr="00FF71A0">
        <w:rPr>
          <w:lang w:val="uk-UA"/>
        </w:rPr>
        <w:lastRenderedPageBreak/>
        <w:t>Дисертацією є рукопис.</w:t>
      </w:r>
    </w:p>
    <w:p w:rsidR="00215864" w:rsidRPr="00FF71A0" w:rsidRDefault="00215864" w:rsidP="00215864">
      <w:pPr>
        <w:rPr>
          <w:lang w:val="uk-UA"/>
        </w:rPr>
      </w:pPr>
    </w:p>
    <w:p w:rsidR="00215864" w:rsidRPr="00FF71A0" w:rsidRDefault="00215864" w:rsidP="00215864">
      <w:pPr>
        <w:pStyle w:val="aa"/>
        <w:rPr>
          <w:szCs w:val="28"/>
          <w:lang w:val="uk-UA"/>
        </w:rPr>
      </w:pPr>
      <w:r w:rsidRPr="00FF71A0">
        <w:rPr>
          <w:szCs w:val="28"/>
          <w:lang w:val="uk-UA"/>
        </w:rPr>
        <w:t>Робота виконана в Харківському національному університеті імені В.Н. Каразіна Міністерства освіти і науки України.</w:t>
      </w:r>
    </w:p>
    <w:p w:rsidR="00215864" w:rsidRPr="007E02B3" w:rsidRDefault="00215864" w:rsidP="00215864">
      <w:pPr>
        <w:ind w:firstLine="709"/>
        <w:jc w:val="center"/>
        <w:rPr>
          <w:b/>
          <w:lang w:val="uk-UA"/>
        </w:rPr>
      </w:pPr>
    </w:p>
    <w:tbl>
      <w:tblPr>
        <w:tblW w:w="0" w:type="auto"/>
        <w:tblInd w:w="108" w:type="dxa"/>
        <w:tblLayout w:type="fixed"/>
        <w:tblLook w:val="0000" w:firstRow="0" w:lastRow="0" w:firstColumn="0" w:lastColumn="0" w:noHBand="0" w:noVBand="0"/>
      </w:tblPr>
      <w:tblGrid>
        <w:gridCol w:w="2694"/>
        <w:gridCol w:w="6378"/>
      </w:tblGrid>
      <w:tr w:rsidR="00215864" w:rsidRPr="00FF71A0" w:rsidTr="00F019BB">
        <w:tblPrEx>
          <w:tblCellMar>
            <w:top w:w="0" w:type="dxa"/>
            <w:bottom w:w="0" w:type="dxa"/>
          </w:tblCellMar>
        </w:tblPrEx>
        <w:tc>
          <w:tcPr>
            <w:tcW w:w="2694" w:type="dxa"/>
            <w:tcBorders>
              <w:top w:val="nil"/>
              <w:left w:val="nil"/>
              <w:bottom w:val="nil"/>
              <w:right w:val="nil"/>
            </w:tcBorders>
          </w:tcPr>
          <w:p w:rsidR="00215864" w:rsidRPr="00FF71A0" w:rsidRDefault="00215864" w:rsidP="00F019BB">
            <w:pPr>
              <w:rPr>
                <w:lang w:val="uk-UA"/>
              </w:rPr>
            </w:pPr>
            <w:r w:rsidRPr="00FF71A0">
              <w:rPr>
                <w:lang w:val="uk-UA"/>
              </w:rPr>
              <w:t>Науковий керівник:</w:t>
            </w:r>
          </w:p>
        </w:tc>
        <w:tc>
          <w:tcPr>
            <w:tcW w:w="6378" w:type="dxa"/>
            <w:tcBorders>
              <w:top w:val="nil"/>
              <w:left w:val="nil"/>
              <w:bottom w:val="nil"/>
              <w:right w:val="nil"/>
            </w:tcBorders>
          </w:tcPr>
          <w:p w:rsidR="00215864" w:rsidRPr="00A36E2E" w:rsidRDefault="00215864" w:rsidP="00F019BB">
            <w:pPr>
              <w:jc w:val="both"/>
            </w:pPr>
            <w:r w:rsidRPr="00FF71A0">
              <w:rPr>
                <w:lang w:val="uk-UA"/>
              </w:rPr>
              <w:t xml:space="preserve">доктор медичних наук, професор </w:t>
            </w:r>
          </w:p>
          <w:p w:rsidR="00215864" w:rsidRPr="00A36E2E" w:rsidRDefault="00215864" w:rsidP="00F019BB">
            <w:pPr>
              <w:jc w:val="both"/>
            </w:pPr>
            <w:r w:rsidRPr="00FF71A0">
              <w:rPr>
                <w:lang w:val="uk-UA"/>
              </w:rPr>
              <w:t xml:space="preserve">Попов Микола Миколайович, </w:t>
            </w:r>
          </w:p>
          <w:p w:rsidR="00215864" w:rsidRPr="00FF71A0" w:rsidRDefault="00215864" w:rsidP="00F019BB">
            <w:pPr>
              <w:jc w:val="both"/>
              <w:rPr>
                <w:lang w:val="uk-UA"/>
              </w:rPr>
            </w:pPr>
            <w:r w:rsidRPr="00FF71A0">
              <w:rPr>
                <w:lang w:val="uk-UA"/>
              </w:rPr>
              <w:t>Харківський національний уніве</w:t>
            </w:r>
            <w:r w:rsidRPr="00FF71A0">
              <w:rPr>
                <w:lang w:val="uk-UA"/>
              </w:rPr>
              <w:t>р</w:t>
            </w:r>
            <w:r w:rsidRPr="00FF71A0">
              <w:rPr>
                <w:lang w:val="uk-UA"/>
              </w:rPr>
              <w:t>ситет імені В.</w:t>
            </w:r>
            <w:r w:rsidRPr="00F540B5">
              <w:rPr>
                <w:lang w:val="en-US"/>
              </w:rPr>
              <w:t> </w:t>
            </w:r>
            <w:r w:rsidRPr="00FF71A0">
              <w:rPr>
                <w:lang w:val="uk-UA"/>
              </w:rPr>
              <w:t>Н.</w:t>
            </w:r>
            <w:r>
              <w:rPr>
                <w:lang w:val="uk-UA"/>
              </w:rPr>
              <w:t> </w:t>
            </w:r>
            <w:r w:rsidRPr="00FF71A0">
              <w:rPr>
                <w:lang w:val="uk-UA"/>
              </w:rPr>
              <w:t>Каразіна, завідувач кафедри заг</w:t>
            </w:r>
            <w:r w:rsidRPr="00FF71A0">
              <w:rPr>
                <w:lang w:val="uk-UA"/>
              </w:rPr>
              <w:t>а</w:t>
            </w:r>
            <w:r w:rsidRPr="00FF71A0">
              <w:rPr>
                <w:lang w:val="uk-UA"/>
              </w:rPr>
              <w:t>льної та клінічної імунології та алергології.</w:t>
            </w:r>
          </w:p>
        </w:tc>
      </w:tr>
      <w:tr w:rsidR="00215864" w:rsidRPr="00FF71A0" w:rsidTr="00F019BB">
        <w:tblPrEx>
          <w:tblCellMar>
            <w:top w:w="0" w:type="dxa"/>
            <w:bottom w:w="0" w:type="dxa"/>
          </w:tblCellMar>
        </w:tblPrEx>
        <w:tc>
          <w:tcPr>
            <w:tcW w:w="2694" w:type="dxa"/>
            <w:tcBorders>
              <w:top w:val="nil"/>
              <w:left w:val="nil"/>
              <w:bottom w:val="nil"/>
              <w:right w:val="nil"/>
            </w:tcBorders>
          </w:tcPr>
          <w:p w:rsidR="00215864" w:rsidRPr="00FF71A0" w:rsidRDefault="00215864" w:rsidP="00F019BB">
            <w:pPr>
              <w:rPr>
                <w:lang w:val="uk-UA"/>
              </w:rPr>
            </w:pPr>
          </w:p>
          <w:p w:rsidR="00215864" w:rsidRPr="00FF71A0" w:rsidRDefault="00215864" w:rsidP="00F019BB">
            <w:pPr>
              <w:rPr>
                <w:lang w:val="uk-UA"/>
              </w:rPr>
            </w:pPr>
            <w:r w:rsidRPr="00FF71A0">
              <w:rPr>
                <w:lang w:val="uk-UA"/>
              </w:rPr>
              <w:t>Офіційні опоненти:</w:t>
            </w:r>
          </w:p>
        </w:tc>
        <w:tc>
          <w:tcPr>
            <w:tcW w:w="6378" w:type="dxa"/>
            <w:tcBorders>
              <w:top w:val="nil"/>
              <w:left w:val="nil"/>
              <w:bottom w:val="nil"/>
              <w:right w:val="nil"/>
            </w:tcBorders>
          </w:tcPr>
          <w:p w:rsidR="00215864" w:rsidRPr="00FF71A0" w:rsidRDefault="00215864" w:rsidP="00F019BB">
            <w:pPr>
              <w:jc w:val="both"/>
              <w:rPr>
                <w:lang w:val="uk-UA"/>
              </w:rPr>
            </w:pPr>
          </w:p>
          <w:p w:rsidR="00215864" w:rsidRPr="00A36E2E" w:rsidRDefault="00215864" w:rsidP="00F019BB">
            <w:pPr>
              <w:jc w:val="both"/>
            </w:pPr>
            <w:r w:rsidRPr="00FF71A0">
              <w:rPr>
                <w:lang w:val="uk-UA"/>
              </w:rPr>
              <w:t xml:space="preserve">доктор медичних наук, професор </w:t>
            </w:r>
          </w:p>
          <w:p w:rsidR="00215864" w:rsidRPr="00A36E2E" w:rsidRDefault="00215864" w:rsidP="00F019BB">
            <w:pPr>
              <w:jc w:val="both"/>
            </w:pPr>
            <w:r>
              <w:rPr>
                <w:bCs/>
                <w:lang w:val="uk-UA"/>
              </w:rPr>
              <w:t>Мельников Олег Феодосійович,</w:t>
            </w:r>
            <w:r w:rsidRPr="00FF71A0">
              <w:rPr>
                <w:lang w:val="uk-UA"/>
              </w:rPr>
              <w:t xml:space="preserve"> </w:t>
            </w:r>
          </w:p>
          <w:p w:rsidR="00215864" w:rsidRPr="00FF71A0" w:rsidRDefault="00215864" w:rsidP="00F019BB">
            <w:pPr>
              <w:jc w:val="both"/>
              <w:rPr>
                <w:lang w:val="uk-UA"/>
              </w:rPr>
            </w:pPr>
            <w:r>
              <w:rPr>
                <w:lang w:val="uk-UA"/>
              </w:rPr>
              <w:t>ДУ «</w:t>
            </w:r>
            <w:r w:rsidRPr="00FF71A0">
              <w:rPr>
                <w:lang w:val="uk-UA"/>
              </w:rPr>
              <w:t xml:space="preserve">Інститут </w:t>
            </w:r>
            <w:r>
              <w:rPr>
                <w:lang w:val="uk-UA"/>
              </w:rPr>
              <w:t xml:space="preserve">отоларингології імені проф. О.С. Коломійченка </w:t>
            </w:r>
            <w:r w:rsidRPr="00FF71A0">
              <w:rPr>
                <w:lang w:val="uk-UA"/>
              </w:rPr>
              <w:t>АМ</w:t>
            </w:r>
            <w:r>
              <w:rPr>
                <w:lang w:val="uk-UA"/>
              </w:rPr>
              <w:t>Н </w:t>
            </w:r>
            <w:r w:rsidRPr="00FF71A0">
              <w:rPr>
                <w:lang w:val="uk-UA"/>
              </w:rPr>
              <w:t>України (м. </w:t>
            </w:r>
            <w:r>
              <w:rPr>
                <w:lang w:val="uk-UA"/>
              </w:rPr>
              <w:t>Київ</w:t>
            </w:r>
            <w:r w:rsidRPr="00FF71A0">
              <w:rPr>
                <w:lang w:val="uk-UA"/>
              </w:rPr>
              <w:t xml:space="preserve">), </w:t>
            </w:r>
            <w:r>
              <w:rPr>
                <w:lang w:val="uk-UA"/>
              </w:rPr>
              <w:t>завідувач лабораторії патофізіології та імунології</w:t>
            </w:r>
            <w:r w:rsidRPr="00FF71A0">
              <w:rPr>
                <w:lang w:val="uk-UA"/>
              </w:rPr>
              <w:t>;</w:t>
            </w:r>
          </w:p>
          <w:p w:rsidR="00215864" w:rsidRPr="00FF71A0" w:rsidRDefault="00215864" w:rsidP="00F019BB">
            <w:pPr>
              <w:jc w:val="both"/>
              <w:rPr>
                <w:lang w:val="uk-UA"/>
              </w:rPr>
            </w:pPr>
          </w:p>
          <w:p w:rsidR="00215864" w:rsidRPr="00A36E2E" w:rsidRDefault="00215864" w:rsidP="00F019BB">
            <w:pPr>
              <w:pStyle w:val="af0"/>
              <w:jc w:val="both"/>
              <w:rPr>
                <w:rFonts w:ascii="Times New Roman" w:hAnsi="Times New Roman"/>
                <w:sz w:val="28"/>
                <w:szCs w:val="28"/>
              </w:rPr>
            </w:pPr>
            <w:r w:rsidRPr="00FF71A0">
              <w:rPr>
                <w:rFonts w:ascii="Times New Roman" w:hAnsi="Times New Roman"/>
                <w:sz w:val="28"/>
                <w:szCs w:val="28"/>
                <w:lang w:val="uk-UA"/>
              </w:rPr>
              <w:t xml:space="preserve">доктор медичних наук, професор </w:t>
            </w:r>
          </w:p>
          <w:p w:rsidR="00215864" w:rsidRDefault="00215864" w:rsidP="00F019BB">
            <w:pPr>
              <w:pStyle w:val="af0"/>
              <w:jc w:val="both"/>
              <w:rPr>
                <w:rFonts w:ascii="Times New Roman" w:hAnsi="Times New Roman"/>
                <w:sz w:val="28"/>
                <w:szCs w:val="28"/>
                <w:lang w:val="uk-UA"/>
              </w:rPr>
            </w:pPr>
            <w:r>
              <w:rPr>
                <w:rFonts w:ascii="Times New Roman" w:hAnsi="Times New Roman"/>
                <w:sz w:val="28"/>
                <w:szCs w:val="28"/>
                <w:lang w:val="uk-UA"/>
              </w:rPr>
              <w:t>Журавльов</w:t>
            </w:r>
            <w:r w:rsidRPr="00FF71A0">
              <w:rPr>
                <w:rFonts w:ascii="Times New Roman" w:hAnsi="Times New Roman"/>
                <w:sz w:val="28"/>
                <w:szCs w:val="28"/>
                <w:lang w:val="uk-UA"/>
              </w:rPr>
              <w:t xml:space="preserve"> </w:t>
            </w:r>
            <w:r>
              <w:rPr>
                <w:rFonts w:ascii="Times New Roman" w:hAnsi="Times New Roman"/>
                <w:sz w:val="28"/>
                <w:szCs w:val="28"/>
                <w:lang w:val="uk-UA"/>
              </w:rPr>
              <w:t>Анатолій Семенович</w:t>
            </w:r>
            <w:r w:rsidRPr="00FF71A0">
              <w:rPr>
                <w:rFonts w:ascii="Times New Roman" w:hAnsi="Times New Roman"/>
                <w:sz w:val="28"/>
                <w:szCs w:val="28"/>
                <w:lang w:val="uk-UA"/>
              </w:rPr>
              <w:t xml:space="preserve">, </w:t>
            </w:r>
          </w:p>
          <w:p w:rsidR="00215864" w:rsidRPr="00CF2091" w:rsidRDefault="00215864" w:rsidP="00F019BB">
            <w:pPr>
              <w:pStyle w:val="af0"/>
              <w:jc w:val="both"/>
              <w:rPr>
                <w:rFonts w:ascii="Times New Roman" w:hAnsi="Times New Roman"/>
                <w:sz w:val="28"/>
                <w:szCs w:val="28"/>
                <w:lang w:val="uk-UA"/>
              </w:rPr>
            </w:pPr>
            <w:r>
              <w:rPr>
                <w:rFonts w:ascii="Times New Roman" w:hAnsi="Times New Roman"/>
                <w:sz w:val="28"/>
                <w:szCs w:val="28"/>
                <w:lang w:val="uk-UA"/>
              </w:rPr>
              <w:t>Харківський національний медичний університет,</w:t>
            </w:r>
          </w:p>
          <w:p w:rsidR="00215864" w:rsidRPr="00CF2091" w:rsidRDefault="00215864" w:rsidP="00F019BB">
            <w:pPr>
              <w:pStyle w:val="af0"/>
              <w:jc w:val="both"/>
              <w:rPr>
                <w:rFonts w:ascii="Times New Roman" w:hAnsi="Times New Roman"/>
                <w:sz w:val="28"/>
                <w:szCs w:val="28"/>
                <w:lang w:val="uk-UA"/>
              </w:rPr>
            </w:pPr>
            <w:r>
              <w:rPr>
                <w:rFonts w:ascii="Times New Roman" w:hAnsi="Times New Roman"/>
                <w:sz w:val="28"/>
                <w:szCs w:val="28"/>
                <w:lang w:val="uk-UA"/>
              </w:rPr>
              <w:t>завідувач</w:t>
            </w:r>
            <w:r w:rsidRPr="00CF2091">
              <w:rPr>
                <w:rFonts w:ascii="Times New Roman" w:hAnsi="Times New Roman"/>
                <w:sz w:val="28"/>
                <w:szCs w:val="28"/>
                <w:lang w:val="uk-UA"/>
              </w:rPr>
              <w:t xml:space="preserve"> кафедри</w:t>
            </w:r>
            <w:r w:rsidRPr="00FF71A0">
              <w:rPr>
                <w:rFonts w:ascii="Times New Roman" w:hAnsi="Times New Roman"/>
                <w:sz w:val="28"/>
                <w:szCs w:val="28"/>
                <w:lang w:val="uk-UA"/>
              </w:rPr>
              <w:t xml:space="preserve"> </w:t>
            </w:r>
            <w:r>
              <w:rPr>
                <w:rFonts w:ascii="Times New Roman" w:hAnsi="Times New Roman"/>
                <w:sz w:val="28"/>
                <w:szCs w:val="28"/>
                <w:lang w:val="uk-UA"/>
              </w:rPr>
              <w:t>отоларингології</w:t>
            </w:r>
            <w:r w:rsidRPr="00FF71A0">
              <w:rPr>
                <w:rFonts w:ascii="Times New Roman" w:hAnsi="Times New Roman"/>
                <w:sz w:val="28"/>
                <w:szCs w:val="28"/>
                <w:lang w:val="uk-UA"/>
              </w:rPr>
              <w:t xml:space="preserve"> МОЗ України. </w:t>
            </w:r>
          </w:p>
          <w:p w:rsidR="00215864" w:rsidRPr="00FF71A0" w:rsidRDefault="00215864" w:rsidP="00F019BB">
            <w:pPr>
              <w:jc w:val="both"/>
              <w:rPr>
                <w:lang w:val="uk-UA"/>
              </w:rPr>
            </w:pPr>
          </w:p>
        </w:tc>
      </w:tr>
    </w:tbl>
    <w:p w:rsidR="00215864" w:rsidRDefault="00215864" w:rsidP="00215864">
      <w:pPr>
        <w:jc w:val="both"/>
        <w:rPr>
          <w:lang w:val="uk-UA"/>
        </w:rPr>
      </w:pPr>
    </w:p>
    <w:p w:rsidR="00215864" w:rsidRDefault="00215864" w:rsidP="00215864">
      <w:pPr>
        <w:jc w:val="both"/>
        <w:rPr>
          <w:lang w:val="uk-UA"/>
        </w:rPr>
      </w:pPr>
    </w:p>
    <w:p w:rsidR="00215864" w:rsidRPr="00FF71A0" w:rsidRDefault="00215864" w:rsidP="00215864">
      <w:pPr>
        <w:jc w:val="both"/>
        <w:rPr>
          <w:lang w:val="uk-UA"/>
        </w:rPr>
      </w:pPr>
      <w:r>
        <w:rPr>
          <w:lang w:val="uk-UA"/>
        </w:rPr>
        <w:t>Захист відбудеться «17</w:t>
      </w:r>
      <w:r w:rsidRPr="00FF71A0">
        <w:rPr>
          <w:lang w:val="uk-UA"/>
        </w:rPr>
        <w:t>»</w:t>
      </w:r>
      <w:r>
        <w:rPr>
          <w:lang w:val="uk-UA"/>
        </w:rPr>
        <w:t xml:space="preserve"> вересня </w:t>
      </w:r>
      <w:r w:rsidRPr="00FF71A0">
        <w:rPr>
          <w:lang w:val="uk-UA"/>
        </w:rPr>
        <w:t>2009</w:t>
      </w:r>
      <w:r w:rsidRPr="00FF71A0">
        <w:rPr>
          <w:lang w:val="en-US"/>
        </w:rPr>
        <w:t> </w:t>
      </w:r>
      <w:r w:rsidRPr="00FF71A0">
        <w:rPr>
          <w:lang w:val="uk-UA"/>
        </w:rPr>
        <w:t xml:space="preserve">р. о </w:t>
      </w:r>
      <w:r>
        <w:rPr>
          <w:lang w:val="uk-UA"/>
        </w:rPr>
        <w:t>15.30 годин</w:t>
      </w:r>
      <w:r w:rsidRPr="00FF71A0">
        <w:rPr>
          <w:lang w:val="uk-UA"/>
        </w:rPr>
        <w:t xml:space="preserve"> на засіданні сп</w:t>
      </w:r>
      <w:r w:rsidRPr="00FF71A0">
        <w:rPr>
          <w:lang w:val="uk-UA"/>
        </w:rPr>
        <w:t>е</w:t>
      </w:r>
      <w:r w:rsidRPr="00FF71A0">
        <w:rPr>
          <w:lang w:val="uk-UA"/>
        </w:rPr>
        <w:t>ціалізованої вченої ради Д</w:t>
      </w:r>
      <w:r>
        <w:rPr>
          <w:lang w:val="uk-UA"/>
        </w:rPr>
        <w:t xml:space="preserve"> </w:t>
      </w:r>
      <w:r w:rsidRPr="00473BF8">
        <w:rPr>
          <w:lang w:val="uk-UA"/>
        </w:rPr>
        <w:t>26.003.02</w:t>
      </w:r>
      <w:r w:rsidRPr="00FF71A0">
        <w:rPr>
          <w:lang w:val="uk-UA"/>
        </w:rPr>
        <w:t xml:space="preserve"> при </w:t>
      </w:r>
      <w:r>
        <w:rPr>
          <w:lang w:val="uk-UA"/>
        </w:rPr>
        <w:t>Н</w:t>
      </w:r>
      <w:r w:rsidRPr="00FF71A0">
        <w:rPr>
          <w:lang w:val="uk-UA"/>
        </w:rPr>
        <w:t>аціональному медичному університеті ім.</w:t>
      </w:r>
      <w:r w:rsidRPr="00FF71A0">
        <w:rPr>
          <w:lang w:val="en-US"/>
        </w:rPr>
        <w:t> </w:t>
      </w:r>
      <w:r>
        <w:rPr>
          <w:lang w:val="uk-UA"/>
        </w:rPr>
        <w:t>О.О. Богомольця</w:t>
      </w:r>
      <w:r w:rsidRPr="00FF71A0">
        <w:rPr>
          <w:lang w:val="uk-UA"/>
        </w:rPr>
        <w:t xml:space="preserve"> МОЗ України (</w:t>
      </w:r>
      <w:r>
        <w:rPr>
          <w:lang w:val="uk-UA"/>
        </w:rPr>
        <w:t>01004. Київ, бульв. Шевченка, 13; т. 234-69-75</w:t>
      </w:r>
      <w:r w:rsidRPr="00FF71A0">
        <w:rPr>
          <w:lang w:val="uk-UA"/>
        </w:rPr>
        <w:t xml:space="preserve">). </w:t>
      </w:r>
    </w:p>
    <w:p w:rsidR="00215864" w:rsidRPr="00FF71A0" w:rsidRDefault="00215864" w:rsidP="00215864">
      <w:pPr>
        <w:jc w:val="both"/>
        <w:rPr>
          <w:lang w:val="uk-UA"/>
        </w:rPr>
      </w:pPr>
    </w:p>
    <w:p w:rsidR="00215864" w:rsidRDefault="00215864" w:rsidP="00215864">
      <w:pPr>
        <w:shd w:val="clear" w:color="auto" w:fill="FFFFFF"/>
        <w:spacing w:line="370" w:lineRule="exact"/>
        <w:jc w:val="both"/>
        <w:rPr>
          <w:lang w:val="uk-UA"/>
        </w:rPr>
      </w:pPr>
    </w:p>
    <w:p w:rsidR="00215864" w:rsidRPr="00077EAF" w:rsidRDefault="00215864" w:rsidP="00215864">
      <w:pPr>
        <w:shd w:val="clear" w:color="auto" w:fill="FFFFFF"/>
        <w:spacing w:line="370" w:lineRule="exact"/>
        <w:jc w:val="both"/>
        <w:rPr>
          <w:lang w:val="uk-UA"/>
        </w:rPr>
      </w:pPr>
      <w:r w:rsidRPr="00FF71A0">
        <w:rPr>
          <w:lang w:val="uk-UA"/>
        </w:rPr>
        <w:t xml:space="preserve">З дисертацією можна ознайомитись у </w:t>
      </w:r>
      <w:r>
        <w:rPr>
          <w:color w:val="000000"/>
          <w:spacing w:val="-4"/>
          <w:lang w:val="uk-UA"/>
        </w:rPr>
        <w:t xml:space="preserve">бібліотеці Національного медичного </w:t>
      </w:r>
      <w:r>
        <w:rPr>
          <w:color w:val="000000"/>
          <w:spacing w:val="-9"/>
          <w:lang w:val="uk-UA"/>
        </w:rPr>
        <w:t>ун</w:t>
      </w:r>
      <w:r>
        <w:rPr>
          <w:color w:val="000000"/>
          <w:spacing w:val="-9"/>
          <w:lang w:val="uk-UA"/>
        </w:rPr>
        <w:t>і</w:t>
      </w:r>
      <w:r>
        <w:rPr>
          <w:color w:val="000000"/>
          <w:spacing w:val="-9"/>
          <w:lang w:val="uk-UA"/>
        </w:rPr>
        <w:t>верситету ім. О. О. Богомольця</w:t>
      </w:r>
      <w:r w:rsidRPr="00FF71A0">
        <w:rPr>
          <w:lang w:val="uk-UA"/>
        </w:rPr>
        <w:t xml:space="preserve"> МОЗ України (</w:t>
      </w:r>
      <w:smartTag w:uri="urn:schemas-microsoft-com:office:smarttags" w:element="metricconverter">
        <w:smartTagPr>
          <w:attr w:name="ProductID" w:val="03057, м"/>
        </w:smartTagPr>
        <w:r>
          <w:rPr>
            <w:color w:val="000000"/>
            <w:spacing w:val="-8"/>
            <w:w w:val="102"/>
            <w:lang w:val="uk-UA"/>
          </w:rPr>
          <w:t>03057, м</w:t>
        </w:r>
      </w:smartTag>
      <w:r>
        <w:rPr>
          <w:color w:val="000000"/>
          <w:spacing w:val="-8"/>
          <w:w w:val="102"/>
          <w:lang w:val="uk-UA"/>
        </w:rPr>
        <w:t xml:space="preserve">. Київ, </w:t>
      </w:r>
      <w:r>
        <w:rPr>
          <w:color w:val="000000"/>
          <w:spacing w:val="-6"/>
          <w:w w:val="102"/>
          <w:lang w:val="uk-UA"/>
        </w:rPr>
        <w:t>вул. Зоологічна, 1</w:t>
      </w:r>
      <w:r w:rsidRPr="00FF71A0">
        <w:rPr>
          <w:lang w:val="uk-UA"/>
        </w:rPr>
        <w:t xml:space="preserve">). </w:t>
      </w:r>
    </w:p>
    <w:p w:rsidR="00215864" w:rsidRPr="00FF71A0" w:rsidRDefault="00215864" w:rsidP="00215864">
      <w:pPr>
        <w:rPr>
          <w:lang w:val="uk-UA"/>
        </w:rPr>
      </w:pPr>
    </w:p>
    <w:p w:rsidR="00215864" w:rsidRPr="00FF71A0" w:rsidRDefault="00215864" w:rsidP="00215864">
      <w:pPr>
        <w:rPr>
          <w:lang w:val="uk-UA"/>
        </w:rPr>
      </w:pPr>
    </w:p>
    <w:p w:rsidR="00215864" w:rsidRDefault="00215864" w:rsidP="00215864">
      <w:pPr>
        <w:rPr>
          <w:lang w:val="uk-UA"/>
        </w:rPr>
      </w:pPr>
    </w:p>
    <w:p w:rsidR="00215864" w:rsidRPr="00FF71A0" w:rsidRDefault="00215864" w:rsidP="00215864">
      <w:pPr>
        <w:rPr>
          <w:lang w:val="uk-UA"/>
        </w:rPr>
      </w:pPr>
      <w:r>
        <w:rPr>
          <w:lang w:val="uk-UA"/>
        </w:rPr>
        <w:t>Автореферат розісланий «15</w:t>
      </w:r>
      <w:r w:rsidRPr="00FF71A0">
        <w:rPr>
          <w:lang w:val="uk-UA"/>
        </w:rPr>
        <w:t>»</w:t>
      </w:r>
      <w:r>
        <w:rPr>
          <w:lang w:val="uk-UA"/>
        </w:rPr>
        <w:t xml:space="preserve"> серпня </w:t>
      </w:r>
      <w:r w:rsidRPr="00FF71A0">
        <w:rPr>
          <w:lang w:val="uk-UA"/>
        </w:rPr>
        <w:t>2009 р.</w:t>
      </w:r>
    </w:p>
    <w:p w:rsidR="00215864" w:rsidRPr="00FF71A0" w:rsidRDefault="00215864" w:rsidP="00215864">
      <w:pPr>
        <w:rPr>
          <w:lang w:val="uk-UA"/>
        </w:rPr>
      </w:pPr>
    </w:p>
    <w:p w:rsidR="00215864" w:rsidRPr="00FF71A0" w:rsidRDefault="00215864" w:rsidP="00215864">
      <w:pPr>
        <w:rPr>
          <w:lang w:val="uk-UA"/>
        </w:rPr>
      </w:pPr>
    </w:p>
    <w:p w:rsidR="00215864" w:rsidRPr="00FF71A0" w:rsidRDefault="00215864" w:rsidP="00215864">
      <w:pPr>
        <w:rPr>
          <w:lang w:val="uk-UA"/>
        </w:rPr>
      </w:pPr>
      <w:r w:rsidRPr="00FF71A0">
        <w:rPr>
          <w:lang w:val="uk-UA"/>
        </w:rPr>
        <w:t xml:space="preserve">Вчений секретар </w:t>
      </w:r>
    </w:p>
    <w:p w:rsidR="00215864" w:rsidRDefault="00215864" w:rsidP="00215864">
      <w:pPr>
        <w:shd w:val="clear" w:color="auto" w:fill="FFFFFF"/>
        <w:rPr>
          <w:lang w:val="uk-UA"/>
        </w:rPr>
      </w:pPr>
      <w:r>
        <w:rPr>
          <w:color w:val="000000"/>
          <w:lang w:val="uk-UA"/>
        </w:rPr>
        <w:t xml:space="preserve">спеціалізованої вченої ради Д </w:t>
      </w:r>
      <w:r w:rsidRPr="00DA715D">
        <w:rPr>
          <w:lang w:val="uk-UA"/>
        </w:rPr>
        <w:t>26.</w:t>
      </w:r>
      <w:r w:rsidRPr="00DA715D">
        <w:t>00</w:t>
      </w:r>
      <w:r w:rsidRPr="00DA715D">
        <w:rPr>
          <w:lang w:val="uk-UA"/>
        </w:rPr>
        <w:t>3</w:t>
      </w:r>
      <w:r w:rsidRPr="00DA715D">
        <w:t>.0</w:t>
      </w:r>
      <w:r w:rsidRPr="00DA715D">
        <w:rPr>
          <w:lang w:val="uk-UA"/>
        </w:rPr>
        <w:t>2</w:t>
      </w:r>
    </w:p>
    <w:p w:rsidR="00215864" w:rsidRPr="00077EAF" w:rsidRDefault="00215864" w:rsidP="00215864">
      <w:pPr>
        <w:shd w:val="clear" w:color="auto" w:fill="FFFFFF"/>
      </w:pPr>
      <w:r>
        <w:rPr>
          <w:color w:val="000000"/>
          <w:lang w:val="uk-UA"/>
        </w:rPr>
        <w:t xml:space="preserve">доктор медичних наук, професор                       </w:t>
      </w:r>
      <w:r w:rsidRPr="00FF71A0">
        <w:rPr>
          <w:lang w:val="uk-UA"/>
        </w:rPr>
        <w:t>________________</w:t>
      </w:r>
      <w:r>
        <w:rPr>
          <w:lang w:val="uk-UA"/>
        </w:rPr>
        <w:t xml:space="preserve"> С.Г.Свирид</w:t>
      </w:r>
    </w:p>
    <w:p w:rsidR="00215864" w:rsidRPr="00077EAF" w:rsidRDefault="00215864" w:rsidP="00215864">
      <w:pPr>
        <w:ind w:firstLine="709"/>
        <w:rPr>
          <w:b/>
          <w:bCs/>
          <w:lang w:eastAsia="uk-UA"/>
        </w:rPr>
      </w:pPr>
    </w:p>
    <w:p w:rsidR="00215864" w:rsidRDefault="00215864" w:rsidP="00215864">
      <w:pPr>
        <w:ind w:firstLine="709"/>
        <w:rPr>
          <w:b/>
          <w:bCs/>
          <w:lang w:val="uk-UA" w:eastAsia="uk-UA"/>
        </w:rPr>
      </w:pPr>
    </w:p>
    <w:p w:rsidR="00215864" w:rsidRPr="000E731E" w:rsidRDefault="00215864" w:rsidP="00215864">
      <w:pPr>
        <w:ind w:firstLine="709"/>
        <w:jc w:val="center"/>
        <w:rPr>
          <w:b/>
          <w:bCs/>
          <w:lang w:val="uk-UA" w:eastAsia="uk-UA"/>
        </w:rPr>
      </w:pPr>
      <w:r>
        <w:rPr>
          <w:b/>
          <w:bCs/>
          <w:lang w:val="uk-UA" w:eastAsia="uk-UA"/>
        </w:rPr>
        <w:t xml:space="preserve">ЗАГАЛЬНА </w:t>
      </w:r>
      <w:r w:rsidRPr="000E731E">
        <w:rPr>
          <w:b/>
          <w:bCs/>
          <w:lang w:val="uk-UA" w:eastAsia="uk-UA"/>
        </w:rPr>
        <w:t>ХАРАКТЕРИСТИКА  РОБОТИ</w:t>
      </w:r>
    </w:p>
    <w:p w:rsidR="00215864" w:rsidRPr="005A4C95" w:rsidRDefault="00215864" w:rsidP="00215864">
      <w:pPr>
        <w:ind w:firstLine="709"/>
        <w:jc w:val="center"/>
        <w:rPr>
          <w:b/>
          <w:lang w:val="uk-UA"/>
        </w:rPr>
      </w:pPr>
    </w:p>
    <w:p w:rsidR="00215864" w:rsidRDefault="00215864" w:rsidP="00215864">
      <w:pPr>
        <w:jc w:val="both"/>
        <w:rPr>
          <w:lang w:val="uk-UA" w:eastAsia="uk-UA"/>
        </w:rPr>
      </w:pPr>
      <w:r w:rsidRPr="000E731E">
        <w:rPr>
          <w:b/>
          <w:bCs/>
          <w:lang w:val="uk-UA" w:eastAsia="uk-UA"/>
        </w:rPr>
        <w:t>Актуальність теми.</w:t>
      </w:r>
      <w:r>
        <w:rPr>
          <w:lang w:val="uk-UA" w:eastAsia="uk-UA"/>
        </w:rPr>
        <w:t xml:space="preserve"> Серед найважливіших проблем клінічної імунології та отоларингології інфекційно-запальні захворювання гортані посідають одне з провідних місць. Останнім часом все більшої поширеності в цій групі хвороб набуває гострий епіглотит. Клінічно гострий епіглотит протікає у вигляді катарального або некротичного процесу. Прогресування захворювання (перехід катаральної форми в некротичну) призводить до важчого клінічного перебігу і розвитку ускладнень.</w:t>
      </w:r>
    </w:p>
    <w:p w:rsidR="00215864" w:rsidRDefault="00215864" w:rsidP="00215864">
      <w:pPr>
        <w:jc w:val="both"/>
        <w:rPr>
          <w:lang w:val="uk-UA"/>
        </w:rPr>
      </w:pPr>
      <w:r w:rsidRPr="0026018A">
        <w:rPr>
          <w:lang w:eastAsia="uk-UA"/>
        </w:rPr>
        <w:t xml:space="preserve">          </w:t>
      </w:r>
      <w:r>
        <w:rPr>
          <w:lang w:val="uk-UA" w:eastAsia="uk-UA"/>
        </w:rPr>
        <w:t>Раніше дана патологія вважалася характерною тільки для дитячого віку, останнім часом гострий епіглотит все частіше зустрічається у дорослих. За даними міської клінічної лікарні №30 м. Харкова за останні 5 років епіглотит був діагностований у 175 хворих, причому найбільшу питому вагу серед них складали особи працездатного віку (21-60 років). Встановлено, що летальність у дорослих від даного захворювання досягає 1,2-7,1% [Sack J.L., Brock C.D.</w:t>
      </w:r>
      <w:r w:rsidRPr="0026018A">
        <w:rPr>
          <w:lang w:val="uk-UA" w:eastAsia="uk-UA"/>
        </w:rPr>
        <w:t>,</w:t>
      </w:r>
      <w:r>
        <w:rPr>
          <w:lang w:val="uk-UA" w:eastAsia="uk-UA"/>
        </w:rPr>
        <w:t xml:space="preserve"> 2002</w:t>
      </w:r>
      <w:r w:rsidRPr="0026018A">
        <w:rPr>
          <w:lang w:val="uk-UA" w:eastAsia="uk-UA"/>
        </w:rPr>
        <w:t>;</w:t>
      </w:r>
      <w:r w:rsidRPr="0026018A">
        <w:rPr>
          <w:lang w:val="uk-UA"/>
        </w:rPr>
        <w:t xml:space="preserve"> </w:t>
      </w:r>
      <w:r>
        <w:rPr>
          <w:lang w:val="uk-UA" w:eastAsia="uk-UA"/>
        </w:rPr>
        <w:t>Nakamura H., Tanaka H., Matsuda A. et al.</w:t>
      </w:r>
      <w:r w:rsidRPr="0026018A">
        <w:rPr>
          <w:lang w:val="uk-UA" w:eastAsia="uk-UA"/>
        </w:rPr>
        <w:t>,</w:t>
      </w:r>
      <w:r>
        <w:rPr>
          <w:lang w:val="uk-UA" w:eastAsia="uk-UA"/>
        </w:rPr>
        <w:t xml:space="preserve"> 2001</w:t>
      </w:r>
      <w:r w:rsidRPr="0026018A">
        <w:rPr>
          <w:lang w:val="uk-UA" w:eastAsia="uk-UA"/>
        </w:rPr>
        <w:t>].</w:t>
      </w:r>
      <w:r>
        <w:rPr>
          <w:lang w:val="uk-UA" w:eastAsia="uk-UA"/>
        </w:rPr>
        <w:t xml:space="preserve"> </w:t>
      </w:r>
    </w:p>
    <w:p w:rsidR="00215864" w:rsidRDefault="00215864" w:rsidP="00215864">
      <w:pPr>
        <w:jc w:val="both"/>
        <w:rPr>
          <w:lang w:val="uk-UA"/>
        </w:rPr>
      </w:pPr>
      <w:r w:rsidRPr="009E3225">
        <w:rPr>
          <w:lang w:val="uk-UA" w:eastAsia="uk-UA"/>
        </w:rPr>
        <w:t xml:space="preserve">         </w:t>
      </w:r>
      <w:r>
        <w:rPr>
          <w:lang w:val="uk-UA" w:eastAsia="uk-UA"/>
        </w:rPr>
        <w:t>Незважаючи на появу на фармацевтичному ринку високоефективних антимікробних препаратів, значного прогресу в лікуванні гострого епіглотиту не досягнуто, у частини хворих спостерігається розвиток некрозу надгортанника з руйнуванням структури хряща.  Нерідко це призводить до небезпечних ускладнень. При виникненні  обструкції верхніх дихальних шляхів летальність у даного контингенту хворих досягає 16,9-17,6% [Khilanani U., Khatib R.</w:t>
      </w:r>
      <w:r w:rsidRPr="0026018A">
        <w:rPr>
          <w:lang w:val="uk-UA" w:eastAsia="uk-UA"/>
        </w:rPr>
        <w:t>,</w:t>
      </w:r>
      <w:r>
        <w:rPr>
          <w:lang w:val="uk-UA" w:eastAsia="uk-UA"/>
        </w:rPr>
        <w:t>198</w:t>
      </w:r>
      <w:r w:rsidRPr="0026018A">
        <w:rPr>
          <w:lang w:val="uk-UA" w:eastAsia="uk-UA"/>
        </w:rPr>
        <w:t>4</w:t>
      </w:r>
      <w:r>
        <w:rPr>
          <w:lang w:val="uk-UA" w:eastAsia="uk-UA"/>
        </w:rPr>
        <w:t>].</w:t>
      </w:r>
    </w:p>
    <w:p w:rsidR="00215864" w:rsidRDefault="00215864" w:rsidP="00215864">
      <w:pPr>
        <w:ind w:firstLine="709"/>
        <w:jc w:val="both"/>
        <w:rPr>
          <w:lang w:val="uk-UA" w:eastAsia="uk-UA"/>
        </w:rPr>
      </w:pPr>
      <w:r>
        <w:rPr>
          <w:lang w:val="uk-UA" w:eastAsia="uk-UA"/>
        </w:rPr>
        <w:t xml:space="preserve">Основною причиною низької ефективності традиційної терапії гострого епіглотиту і неможливості прогнозування його перебігу є недостатня вивченість етіології та патогенезу захворювання. Відомо, що у виникненні і розвитку інфекційних захворювань ЛОР-органів провідна роль належить імунним порушенням як системного, так і місцевого характеру, розладу взаємодії окремих ланок імунної системи. </w:t>
      </w:r>
    </w:p>
    <w:p w:rsidR="00215864" w:rsidRDefault="00215864" w:rsidP="00215864">
      <w:pPr>
        <w:ind w:firstLine="709"/>
        <w:jc w:val="both"/>
        <w:rPr>
          <w:lang w:val="uk-UA" w:eastAsia="uk-UA"/>
        </w:rPr>
      </w:pPr>
      <w:r>
        <w:rPr>
          <w:lang w:val="uk-UA" w:eastAsia="uk-UA"/>
        </w:rPr>
        <w:t>Враховуючи, що перебіг</w:t>
      </w:r>
      <w:r w:rsidRPr="009E3225">
        <w:rPr>
          <w:lang w:val="uk-UA" w:eastAsia="uk-UA"/>
        </w:rPr>
        <w:t xml:space="preserve"> </w:t>
      </w:r>
      <w:r>
        <w:rPr>
          <w:lang w:val="uk-UA" w:eastAsia="uk-UA"/>
        </w:rPr>
        <w:t xml:space="preserve">інфекційно-запального процесу, яким є епіглотит, підпорядкований взаємовідношенню імунних механізмів і збудника, а також те, що розробка його адекватної терапії неможлива без урахування характеру змін </w:t>
      </w:r>
      <w:r>
        <w:rPr>
          <w:rFonts w:cs="Arial"/>
          <w:lang w:val="uk-UA" w:eastAsia="uk-UA"/>
        </w:rPr>
        <w:t>імунореактивності</w:t>
      </w:r>
      <w:r>
        <w:rPr>
          <w:lang w:val="uk-UA" w:eastAsia="uk-UA"/>
        </w:rPr>
        <w:t xml:space="preserve"> організму, особливий інтерес становить дослідження імунного статусу хворих на гострий катаральний і некротичний епіглотит і визначення етіологічних чинників даного захворювання. У зв'язку з виявленими порушеннями імунного гомеостазу при епіглотиті найбільш актуальними уявляються  розробка підходів до їх корекції і прогностичних критеріїв ускладнень захворювання, а також визначення груп ризику його несприятливого перебігу і пропозиція ефективних заходів з його профілактики.</w:t>
      </w:r>
    </w:p>
    <w:p w:rsidR="00215864" w:rsidRPr="00FF71A0" w:rsidRDefault="00215864" w:rsidP="00215864">
      <w:pPr>
        <w:ind w:firstLine="708"/>
        <w:jc w:val="both"/>
        <w:rPr>
          <w:lang w:val="uk-UA"/>
        </w:rPr>
      </w:pPr>
      <w:r>
        <w:rPr>
          <w:b/>
          <w:bCs/>
          <w:lang w:val="uk-UA" w:eastAsia="uk-UA"/>
        </w:rPr>
        <w:t xml:space="preserve">Зв'язок роботи з </w:t>
      </w:r>
      <w:r w:rsidRPr="000E731E">
        <w:rPr>
          <w:b/>
          <w:bCs/>
          <w:lang w:val="uk-UA" w:eastAsia="uk-UA"/>
        </w:rPr>
        <w:t>науковими програмами</w:t>
      </w:r>
      <w:r>
        <w:rPr>
          <w:b/>
          <w:bCs/>
          <w:lang w:val="uk-UA" w:eastAsia="uk-UA"/>
        </w:rPr>
        <w:t>, планами, темами</w:t>
      </w:r>
      <w:r w:rsidRPr="000E731E">
        <w:rPr>
          <w:b/>
          <w:bCs/>
          <w:lang w:val="uk-UA" w:eastAsia="uk-UA"/>
        </w:rPr>
        <w:t xml:space="preserve">. </w:t>
      </w:r>
      <w:r w:rsidRPr="00FF71A0">
        <w:rPr>
          <w:lang w:val="uk-UA"/>
        </w:rPr>
        <w:t>Обраний напрямок досліджень пов'язаний з планом наукових досліджень Харківського н</w:t>
      </w:r>
      <w:r w:rsidRPr="00FF71A0">
        <w:rPr>
          <w:lang w:val="uk-UA"/>
        </w:rPr>
        <w:t>а</w:t>
      </w:r>
      <w:r w:rsidRPr="00FF71A0">
        <w:rPr>
          <w:lang w:val="uk-UA"/>
        </w:rPr>
        <w:t>ціонального університету імені В. Н. Каразіна, з програмою науково-дослідної роботи кафедри загальної та клінічної імунології та алергології «Розробка ефективних технологій реабілітації імунної системи д</w:t>
      </w:r>
      <w:r w:rsidRPr="00FF71A0">
        <w:rPr>
          <w:lang w:val="uk-UA"/>
        </w:rPr>
        <w:t>і</w:t>
      </w:r>
      <w:r w:rsidRPr="00FF71A0">
        <w:rPr>
          <w:lang w:val="uk-UA"/>
        </w:rPr>
        <w:t>тей та дорослих, які страждають на інфекційно-запальні захворювання ЛОР-органів», № держреєстрації 015U002857.</w:t>
      </w:r>
    </w:p>
    <w:p w:rsidR="00215864" w:rsidRDefault="00215864" w:rsidP="00215864">
      <w:pPr>
        <w:ind w:firstLine="709"/>
        <w:jc w:val="both"/>
        <w:rPr>
          <w:lang w:val="uk-UA" w:eastAsia="uk-UA"/>
        </w:rPr>
      </w:pPr>
      <w:r>
        <w:rPr>
          <w:b/>
          <w:bCs/>
          <w:lang w:val="uk-UA" w:eastAsia="uk-UA"/>
        </w:rPr>
        <w:lastRenderedPageBreak/>
        <w:t xml:space="preserve">Мета </w:t>
      </w:r>
      <w:r w:rsidRPr="00FA4EEB">
        <w:rPr>
          <w:b/>
          <w:lang w:val="uk-UA" w:eastAsia="uk-UA"/>
        </w:rPr>
        <w:t>дослідження</w:t>
      </w:r>
      <w:r>
        <w:rPr>
          <w:lang w:val="uk-UA" w:eastAsia="uk-UA"/>
        </w:rPr>
        <w:t xml:space="preserve"> - визначити клін</w:t>
      </w:r>
      <w:r w:rsidRPr="00617A20">
        <w:rPr>
          <w:lang w:val="uk-UA" w:eastAsia="uk-UA"/>
        </w:rPr>
        <w:t>і</w:t>
      </w:r>
      <w:r>
        <w:rPr>
          <w:lang w:val="uk-UA" w:eastAsia="uk-UA"/>
        </w:rPr>
        <w:t xml:space="preserve">ко-імунологічні закономірності виникнення і перебігу гострого епіглотиту у дорослих та ефективність застосування </w:t>
      </w:r>
      <w:r w:rsidRPr="00C951F1">
        <w:rPr>
          <w:lang w:val="uk-UA" w:eastAsia="uk-UA"/>
        </w:rPr>
        <w:t>внутрішньовенного імуноглобуліну</w:t>
      </w:r>
      <w:r>
        <w:rPr>
          <w:lang w:val="uk-UA" w:eastAsia="uk-UA"/>
        </w:rPr>
        <w:t xml:space="preserve"> (ВВІГ) в корекції імунних зрушень. </w:t>
      </w:r>
    </w:p>
    <w:p w:rsidR="00215864" w:rsidRPr="002F6710" w:rsidRDefault="00215864" w:rsidP="00215864">
      <w:pPr>
        <w:pStyle w:val="ac"/>
        <w:ind w:left="0" w:firstLine="720"/>
        <w:rPr>
          <w:b/>
          <w:lang w:val="uk-UA"/>
        </w:rPr>
      </w:pPr>
      <w:r>
        <w:rPr>
          <w:b/>
          <w:lang w:val="uk-UA"/>
        </w:rPr>
        <w:t>Завдання</w:t>
      </w:r>
      <w:r w:rsidRPr="002F6710">
        <w:rPr>
          <w:b/>
          <w:lang w:val="uk-UA"/>
        </w:rPr>
        <w:t xml:space="preserve"> дослідження: </w:t>
      </w:r>
    </w:p>
    <w:p w:rsidR="00215864" w:rsidRDefault="00215864" w:rsidP="0074264C">
      <w:pPr>
        <w:numPr>
          <w:ilvl w:val="0"/>
          <w:numId w:val="22"/>
        </w:numPr>
        <w:tabs>
          <w:tab w:val="left" w:pos="0"/>
        </w:tabs>
        <w:spacing w:after="0" w:line="240" w:lineRule="auto"/>
        <w:jc w:val="both"/>
        <w:rPr>
          <w:lang w:val="uk-UA" w:eastAsia="uk-UA"/>
        </w:rPr>
      </w:pPr>
      <w:r>
        <w:rPr>
          <w:lang w:val="uk-UA" w:eastAsia="uk-UA"/>
        </w:rPr>
        <w:t>Дослідити характер клінічного перебігу епіглотиту у дорослих.</w:t>
      </w:r>
    </w:p>
    <w:p w:rsidR="00215864" w:rsidRDefault="00215864" w:rsidP="0074264C">
      <w:pPr>
        <w:numPr>
          <w:ilvl w:val="0"/>
          <w:numId w:val="22"/>
        </w:numPr>
        <w:tabs>
          <w:tab w:val="left" w:pos="0"/>
        </w:tabs>
        <w:spacing w:after="0" w:line="240" w:lineRule="auto"/>
        <w:jc w:val="both"/>
        <w:rPr>
          <w:lang w:val="uk-UA" w:eastAsia="uk-UA"/>
        </w:rPr>
      </w:pPr>
      <w:r>
        <w:rPr>
          <w:lang w:val="uk-UA" w:eastAsia="uk-UA"/>
        </w:rPr>
        <w:t>Визначити інфекційні збудники запалення надгортанника  у дорослих пацієнтів.</w:t>
      </w:r>
    </w:p>
    <w:p w:rsidR="00215864" w:rsidRDefault="00215864" w:rsidP="0074264C">
      <w:pPr>
        <w:numPr>
          <w:ilvl w:val="0"/>
          <w:numId w:val="22"/>
        </w:numPr>
        <w:tabs>
          <w:tab w:val="left" w:pos="0"/>
        </w:tabs>
        <w:spacing w:after="0" w:line="240" w:lineRule="auto"/>
        <w:jc w:val="both"/>
        <w:rPr>
          <w:lang w:val="uk-UA" w:eastAsia="uk-UA"/>
        </w:rPr>
      </w:pPr>
      <w:r>
        <w:rPr>
          <w:lang w:val="uk-UA" w:eastAsia="uk-UA"/>
        </w:rPr>
        <w:t>Вивчити основні фактори загального і місцевого імунітету хворих на гострий епіглотит, ступінь і характер імунних розладів.</w:t>
      </w:r>
    </w:p>
    <w:p w:rsidR="00215864" w:rsidRDefault="00215864" w:rsidP="0074264C">
      <w:pPr>
        <w:numPr>
          <w:ilvl w:val="0"/>
          <w:numId w:val="22"/>
        </w:numPr>
        <w:tabs>
          <w:tab w:val="left" w:pos="0"/>
        </w:tabs>
        <w:spacing w:after="0" w:line="240" w:lineRule="auto"/>
        <w:jc w:val="both"/>
        <w:rPr>
          <w:lang w:val="uk-UA" w:eastAsia="uk-UA"/>
        </w:rPr>
      </w:pPr>
      <w:r>
        <w:rPr>
          <w:lang w:val="uk-UA" w:eastAsia="uk-UA"/>
        </w:rPr>
        <w:t xml:space="preserve">Дослідити ефективність застосування </w:t>
      </w:r>
      <w:r w:rsidRPr="00C951F1">
        <w:rPr>
          <w:lang w:val="uk-UA" w:eastAsia="uk-UA"/>
        </w:rPr>
        <w:t>внутрішньовенного імуноглобуліну</w:t>
      </w:r>
      <w:r>
        <w:rPr>
          <w:lang w:val="uk-UA" w:eastAsia="uk-UA"/>
        </w:rPr>
        <w:t xml:space="preserve"> в корекції імунних розладів у хворих на епіглотит і вплив на клінічний перебіг захворювання.  </w:t>
      </w:r>
    </w:p>
    <w:p w:rsidR="00215864" w:rsidRDefault="00215864" w:rsidP="0074264C">
      <w:pPr>
        <w:numPr>
          <w:ilvl w:val="0"/>
          <w:numId w:val="22"/>
        </w:numPr>
        <w:tabs>
          <w:tab w:val="left" w:pos="0"/>
        </w:tabs>
        <w:spacing w:after="0" w:line="240" w:lineRule="auto"/>
        <w:jc w:val="both"/>
        <w:rPr>
          <w:lang w:val="uk-UA" w:eastAsia="uk-UA"/>
        </w:rPr>
      </w:pPr>
      <w:r>
        <w:rPr>
          <w:lang w:val="uk-UA" w:eastAsia="uk-UA"/>
        </w:rPr>
        <w:t>Визначити групи ризику пацієнтів з урахуванням клінико-імунологічних  особливостей перебігу захворювання і факторів, що сприяють їх появі.</w:t>
      </w:r>
    </w:p>
    <w:p w:rsidR="00215864" w:rsidRPr="000E731E" w:rsidRDefault="00215864" w:rsidP="0074264C">
      <w:pPr>
        <w:numPr>
          <w:ilvl w:val="0"/>
          <w:numId w:val="22"/>
        </w:numPr>
        <w:tabs>
          <w:tab w:val="left" w:pos="0"/>
        </w:tabs>
        <w:spacing w:after="0" w:line="240" w:lineRule="auto"/>
        <w:jc w:val="both"/>
        <w:rPr>
          <w:lang w:val="uk-UA" w:eastAsia="uk-UA"/>
        </w:rPr>
      </w:pPr>
      <w:r>
        <w:rPr>
          <w:lang w:val="uk-UA" w:eastAsia="uk-UA"/>
        </w:rPr>
        <w:t>Визначити прогностичні критерії ускладнень епіглотиту і групи ризику несприятливого перебігу захворювання.</w:t>
      </w:r>
    </w:p>
    <w:p w:rsidR="00215864" w:rsidRDefault="00215864" w:rsidP="00215864">
      <w:pPr>
        <w:ind w:firstLine="720"/>
        <w:jc w:val="both"/>
        <w:rPr>
          <w:lang w:val="uk-UA" w:eastAsia="uk-UA"/>
        </w:rPr>
      </w:pPr>
      <w:r w:rsidRPr="001C55F7">
        <w:rPr>
          <w:bCs/>
          <w:i/>
          <w:lang w:val="uk-UA" w:eastAsia="uk-UA"/>
        </w:rPr>
        <w:t>Об'єкт дослідження:</w:t>
      </w:r>
      <w:r>
        <w:rPr>
          <w:lang w:val="uk-UA" w:eastAsia="uk-UA"/>
        </w:rPr>
        <w:t xml:space="preserve"> </w:t>
      </w:r>
      <w:r w:rsidRPr="001C55F7">
        <w:rPr>
          <w:lang w:val="uk-UA" w:eastAsia="uk-UA"/>
        </w:rPr>
        <w:t>клітинні та гуморальні фактори мі</w:t>
      </w:r>
      <w:r>
        <w:rPr>
          <w:lang w:val="uk-UA" w:eastAsia="uk-UA"/>
        </w:rPr>
        <w:t>сцевого і системного імунітету,</w:t>
      </w:r>
      <w:r w:rsidRPr="001C55F7">
        <w:rPr>
          <w:lang w:val="uk-UA" w:eastAsia="uk-UA"/>
        </w:rPr>
        <w:t xml:space="preserve"> мікробний склад відокремлюваного гортаноглотки хворих на гострий епіглотит.</w:t>
      </w:r>
      <w:r>
        <w:rPr>
          <w:lang w:val="uk-UA" w:eastAsia="uk-UA"/>
        </w:rPr>
        <w:t xml:space="preserve">  </w:t>
      </w:r>
    </w:p>
    <w:p w:rsidR="00215864" w:rsidRPr="00CC4EA1" w:rsidRDefault="00215864" w:rsidP="00215864">
      <w:pPr>
        <w:ind w:firstLine="720"/>
        <w:jc w:val="both"/>
        <w:rPr>
          <w:lang w:val="uk-UA" w:eastAsia="uk-UA"/>
        </w:rPr>
      </w:pPr>
      <w:r w:rsidRPr="001C55F7">
        <w:rPr>
          <w:bCs/>
          <w:i/>
          <w:lang w:val="uk-UA" w:eastAsia="uk-UA"/>
        </w:rPr>
        <w:t>Предмет дослідження:</w:t>
      </w:r>
      <w:r w:rsidRPr="001C55F7">
        <w:rPr>
          <w:lang w:val="uk-UA" w:eastAsia="uk-UA"/>
        </w:rPr>
        <w:t xml:space="preserve"> </w:t>
      </w:r>
      <w:r>
        <w:rPr>
          <w:lang w:val="uk-UA" w:eastAsia="uk-UA"/>
        </w:rPr>
        <w:t xml:space="preserve">клініко-імунологічні особливості перебігу гострого </w:t>
      </w:r>
      <w:r w:rsidRPr="001C55F7">
        <w:rPr>
          <w:lang w:val="uk-UA" w:eastAsia="uk-UA"/>
        </w:rPr>
        <w:t>катарального та некротичного епіглотиту</w:t>
      </w:r>
      <w:r>
        <w:rPr>
          <w:lang w:val="uk-UA" w:eastAsia="uk-UA"/>
        </w:rPr>
        <w:t xml:space="preserve"> у дорослих і ефективність застосування </w:t>
      </w:r>
      <w:r w:rsidRPr="001C55F7">
        <w:rPr>
          <w:lang w:val="uk-UA" w:eastAsia="uk-UA"/>
        </w:rPr>
        <w:t>внутрішньовенного імуноглобуліну</w:t>
      </w:r>
      <w:r>
        <w:rPr>
          <w:lang w:val="uk-UA" w:eastAsia="uk-UA"/>
        </w:rPr>
        <w:t xml:space="preserve"> людини в корекції імунних зрушень.</w:t>
      </w:r>
    </w:p>
    <w:p w:rsidR="00215864" w:rsidRPr="005310CE" w:rsidRDefault="00215864" w:rsidP="00215864">
      <w:pPr>
        <w:pStyle w:val="ac"/>
        <w:ind w:left="0" w:firstLine="283"/>
        <w:jc w:val="both"/>
        <w:rPr>
          <w:lang w:val="uk-UA" w:eastAsia="uk-UA"/>
        </w:rPr>
      </w:pPr>
      <w:r>
        <w:rPr>
          <w:i/>
          <w:lang w:val="uk-UA"/>
        </w:rPr>
        <w:t xml:space="preserve">    </w:t>
      </w:r>
      <w:r w:rsidRPr="00FF71A0">
        <w:rPr>
          <w:i/>
          <w:lang w:val="uk-UA"/>
        </w:rPr>
        <w:t>Методи дослідження</w:t>
      </w:r>
      <w:r w:rsidRPr="00FF71A0">
        <w:rPr>
          <w:b/>
          <w:lang w:val="uk-UA"/>
        </w:rPr>
        <w:t xml:space="preserve"> </w:t>
      </w:r>
      <w:r w:rsidRPr="00FF71A0">
        <w:rPr>
          <w:lang w:val="uk-UA"/>
        </w:rPr>
        <w:t xml:space="preserve">– клінічні, імунологічні, </w:t>
      </w:r>
      <w:r>
        <w:rPr>
          <w:lang w:val="uk-UA"/>
        </w:rPr>
        <w:t xml:space="preserve">мікробіологічні, </w:t>
      </w:r>
      <w:r w:rsidRPr="00FF71A0">
        <w:rPr>
          <w:lang w:val="uk-UA"/>
        </w:rPr>
        <w:t>статистичні.</w:t>
      </w:r>
    </w:p>
    <w:p w:rsidR="00215864" w:rsidRDefault="00215864" w:rsidP="00215864">
      <w:pPr>
        <w:ind w:firstLine="709"/>
        <w:jc w:val="both"/>
        <w:rPr>
          <w:lang w:val="uk-UA" w:eastAsia="uk-UA"/>
        </w:rPr>
      </w:pPr>
      <w:r w:rsidRPr="000E731E">
        <w:rPr>
          <w:b/>
          <w:bCs/>
          <w:lang w:val="uk-UA" w:eastAsia="uk-UA"/>
        </w:rPr>
        <w:t xml:space="preserve">Наукова новизна </w:t>
      </w:r>
      <w:r>
        <w:rPr>
          <w:b/>
          <w:bCs/>
          <w:lang w:val="uk-UA" w:eastAsia="uk-UA"/>
        </w:rPr>
        <w:t>одержаних результатів</w:t>
      </w:r>
      <w:r w:rsidRPr="000E731E">
        <w:rPr>
          <w:b/>
          <w:bCs/>
          <w:lang w:val="uk-UA" w:eastAsia="uk-UA"/>
        </w:rPr>
        <w:t xml:space="preserve">. </w:t>
      </w:r>
      <w:r w:rsidRPr="00FF71A0">
        <w:rPr>
          <w:lang w:val="uk-UA"/>
        </w:rPr>
        <w:t>Вперше</w:t>
      </w:r>
      <w:r w:rsidRPr="00FF71A0">
        <w:rPr>
          <w:b/>
          <w:lang w:val="uk-UA"/>
        </w:rPr>
        <w:t xml:space="preserve"> </w:t>
      </w:r>
      <w:r w:rsidRPr="00FF71A0">
        <w:rPr>
          <w:lang w:val="uk-UA"/>
        </w:rPr>
        <w:t xml:space="preserve">визначені клініко-імунологічні особливості перебігу </w:t>
      </w:r>
      <w:r>
        <w:rPr>
          <w:lang w:val="uk-UA"/>
        </w:rPr>
        <w:t>гострого епіглотиту у дорослих. Д</w:t>
      </w:r>
      <w:r>
        <w:rPr>
          <w:lang w:val="uk-UA" w:eastAsia="uk-UA"/>
        </w:rPr>
        <w:t xml:space="preserve">ана розгорнута характеристика клінічного перебігу катаральної і некротичної форм гострого епіглотиту, визначені фактори і умови, що сприяють розвитку захворювання. Встановлено, що гострий епіглотит розвивається на тлі маніфестації гострої </w:t>
      </w:r>
      <w:r w:rsidRPr="00566055">
        <w:rPr>
          <w:lang w:val="uk-UA" w:eastAsia="uk-UA"/>
        </w:rPr>
        <w:t xml:space="preserve">або хронічної </w:t>
      </w:r>
      <w:r w:rsidRPr="00566055">
        <w:rPr>
          <w:rFonts w:cs="Arial"/>
          <w:lang w:val="uk-UA" w:eastAsia="uk-UA"/>
        </w:rPr>
        <w:t>ЛОР-</w:t>
      </w:r>
      <w:r>
        <w:rPr>
          <w:lang w:val="uk-UA" w:eastAsia="uk-UA"/>
        </w:rPr>
        <w:t xml:space="preserve"> та</w:t>
      </w:r>
      <w:r w:rsidRPr="00566055">
        <w:rPr>
          <w:lang w:val="uk-UA" w:eastAsia="uk-UA"/>
        </w:rPr>
        <w:t xml:space="preserve"> </w:t>
      </w:r>
      <w:r w:rsidRPr="00566055">
        <w:rPr>
          <w:rFonts w:cs="Arial"/>
          <w:lang w:val="uk-UA" w:eastAsia="uk-UA"/>
        </w:rPr>
        <w:t>бронхо-легеневої</w:t>
      </w:r>
      <w:r w:rsidRPr="00566055">
        <w:rPr>
          <w:lang w:val="uk-UA" w:eastAsia="uk-UA"/>
        </w:rPr>
        <w:t xml:space="preserve"> патології, які супроводжуються</w:t>
      </w:r>
      <w:r>
        <w:rPr>
          <w:lang w:val="uk-UA" w:eastAsia="uk-UA"/>
        </w:rPr>
        <w:t xml:space="preserve"> імунними розладами.</w:t>
      </w:r>
    </w:p>
    <w:p w:rsidR="00215864" w:rsidRDefault="00215864" w:rsidP="00215864">
      <w:pPr>
        <w:ind w:firstLine="709"/>
        <w:jc w:val="both"/>
        <w:rPr>
          <w:lang w:val="uk-UA" w:eastAsia="uk-UA"/>
        </w:rPr>
      </w:pPr>
      <w:r>
        <w:rPr>
          <w:lang w:val="uk-UA" w:eastAsia="uk-UA"/>
        </w:rPr>
        <w:t>Визначені інфекційні збудники запалення надгортанника, їх чутливість до антибіотиків. Доведено, що форма захворювання (катаральна або некротична) не залежить від видового складу мікроорганізмів, які колонізують гортаноглотку.</w:t>
      </w:r>
    </w:p>
    <w:p w:rsidR="00215864" w:rsidRPr="003605A1" w:rsidRDefault="00215864" w:rsidP="00215864">
      <w:pPr>
        <w:ind w:firstLine="709"/>
        <w:jc w:val="both"/>
        <w:rPr>
          <w:lang w:val="uk-UA" w:eastAsia="uk-UA"/>
        </w:rPr>
      </w:pPr>
      <w:r>
        <w:rPr>
          <w:lang w:val="uk-UA" w:eastAsia="uk-UA"/>
        </w:rPr>
        <w:t xml:space="preserve">Вперше визначені імунологічні закономірності перебігу гострого епіглотиту, дана характеристика стану антимікробного імунітету, визначені ступінь і характер імунних розладів. Показано, що розвиток гострого </w:t>
      </w:r>
      <w:r w:rsidRPr="003605A1">
        <w:rPr>
          <w:lang w:val="uk-UA" w:eastAsia="uk-UA"/>
        </w:rPr>
        <w:t xml:space="preserve">епіглотиту пов'язаний з низькою </w:t>
      </w:r>
      <w:r w:rsidRPr="003605A1">
        <w:rPr>
          <w:rFonts w:cs="Arial"/>
          <w:lang w:val="uk-UA" w:eastAsia="uk-UA"/>
        </w:rPr>
        <w:t>аф</w:t>
      </w:r>
      <w:r>
        <w:rPr>
          <w:rFonts w:cs="Arial"/>
          <w:lang w:val="uk-UA" w:eastAsia="uk-UA"/>
        </w:rPr>
        <w:t>ф</w:t>
      </w:r>
      <w:r w:rsidRPr="003605A1">
        <w:rPr>
          <w:rFonts w:cs="Arial"/>
          <w:lang w:val="uk-UA" w:eastAsia="uk-UA"/>
        </w:rPr>
        <w:t>інністю антимікробних</w:t>
      </w:r>
      <w:r w:rsidRPr="003605A1">
        <w:rPr>
          <w:lang w:val="uk-UA" w:eastAsia="uk-UA"/>
        </w:rPr>
        <w:t xml:space="preserve"> антитіл, що продукуються, низькою </w:t>
      </w:r>
      <w:r w:rsidRPr="003605A1">
        <w:rPr>
          <w:rFonts w:cs="Arial"/>
          <w:lang w:val="uk-UA" w:eastAsia="uk-UA"/>
        </w:rPr>
        <w:t>опсонізуючою</w:t>
      </w:r>
      <w:r w:rsidRPr="003605A1">
        <w:rPr>
          <w:lang w:val="uk-UA" w:eastAsia="uk-UA"/>
        </w:rPr>
        <w:t xml:space="preserve"> здатністю сироватки, пониженою фагоцитарною і біоцидною активністю фагоцитарних клітин. Доведено, що розвиток некрозу надгортанника пов'язаний із збільшенням в сироватці крові рівня автоантитіл до колагену та еластину, </w:t>
      </w:r>
      <w:r w:rsidRPr="003605A1">
        <w:rPr>
          <w:rFonts w:cs="Arial"/>
          <w:lang w:val="uk-UA" w:eastAsia="uk-UA"/>
        </w:rPr>
        <w:t>дрібно-</w:t>
      </w:r>
      <w:r w:rsidRPr="003605A1">
        <w:rPr>
          <w:lang w:val="uk-UA" w:eastAsia="uk-UA"/>
        </w:rPr>
        <w:t xml:space="preserve"> та </w:t>
      </w:r>
      <w:r w:rsidRPr="003605A1">
        <w:rPr>
          <w:rFonts w:cs="Arial"/>
          <w:lang w:val="uk-UA" w:eastAsia="uk-UA"/>
        </w:rPr>
        <w:t>середньомолекулярних</w:t>
      </w:r>
      <w:r w:rsidRPr="003605A1">
        <w:rPr>
          <w:lang w:val="uk-UA" w:eastAsia="uk-UA"/>
        </w:rPr>
        <w:t xml:space="preserve"> ЦІК, підвищеною продукцією</w:t>
      </w:r>
      <w:r>
        <w:rPr>
          <w:lang w:val="uk-UA" w:eastAsia="uk-UA"/>
        </w:rPr>
        <w:t xml:space="preserve"> мононуклеарами ФНПα та </w:t>
      </w:r>
      <w:r w:rsidRPr="003605A1">
        <w:rPr>
          <w:rFonts w:cs="Arial"/>
          <w:lang w:val="uk-UA" w:eastAsia="uk-UA"/>
        </w:rPr>
        <w:t>екзопродукцією</w:t>
      </w:r>
      <w:r w:rsidRPr="003605A1">
        <w:rPr>
          <w:lang w:val="uk-UA" w:eastAsia="uk-UA"/>
        </w:rPr>
        <w:t xml:space="preserve"> нейтрофілами супероксидних радикалів.</w:t>
      </w:r>
    </w:p>
    <w:p w:rsidR="00215864" w:rsidRDefault="00215864" w:rsidP="00215864">
      <w:pPr>
        <w:ind w:firstLine="709"/>
        <w:jc w:val="both"/>
        <w:rPr>
          <w:lang w:val="uk-UA" w:eastAsia="uk-UA"/>
        </w:rPr>
      </w:pPr>
      <w:r>
        <w:rPr>
          <w:lang w:val="uk-UA" w:eastAsia="uk-UA"/>
        </w:rPr>
        <w:t xml:space="preserve">Вперше обгрунтована доцільність застосування </w:t>
      </w:r>
      <w:r w:rsidRPr="00C951F1">
        <w:rPr>
          <w:lang w:val="uk-UA" w:eastAsia="uk-UA"/>
        </w:rPr>
        <w:t>внутрішньовенного імуноглобуліну</w:t>
      </w:r>
      <w:r>
        <w:rPr>
          <w:lang w:val="uk-UA" w:eastAsia="uk-UA"/>
        </w:rPr>
        <w:t xml:space="preserve"> в лікуванні хворих на гострий епіглотит і доведена його ефективність.     Встановлено, </w:t>
      </w:r>
      <w:r w:rsidRPr="003605A1">
        <w:rPr>
          <w:lang w:val="uk-UA" w:eastAsia="uk-UA"/>
        </w:rPr>
        <w:t xml:space="preserve">що </w:t>
      </w:r>
      <w:r>
        <w:rPr>
          <w:lang w:val="uk-UA" w:eastAsia="uk-UA"/>
        </w:rPr>
        <w:t>ВВІГ</w:t>
      </w:r>
      <w:r w:rsidRPr="003605A1">
        <w:rPr>
          <w:lang w:val="uk-UA" w:eastAsia="uk-UA"/>
        </w:rPr>
        <w:t xml:space="preserve">-терапія справляє виражену </w:t>
      </w:r>
      <w:r>
        <w:rPr>
          <w:rFonts w:cs="Arial"/>
          <w:lang w:val="uk-UA" w:eastAsia="uk-UA"/>
        </w:rPr>
        <w:t>імунокоре</w:t>
      </w:r>
      <w:r w:rsidRPr="003605A1">
        <w:rPr>
          <w:rFonts w:cs="Arial"/>
          <w:lang w:val="uk-UA" w:eastAsia="uk-UA"/>
        </w:rPr>
        <w:t>гуючу</w:t>
      </w:r>
      <w:r w:rsidRPr="003605A1">
        <w:rPr>
          <w:lang w:val="uk-UA" w:eastAsia="uk-UA"/>
        </w:rPr>
        <w:t xml:space="preserve"> дію, запобігає</w:t>
      </w:r>
      <w:r>
        <w:rPr>
          <w:lang w:val="uk-UA" w:eastAsia="uk-UA"/>
        </w:rPr>
        <w:t xml:space="preserve"> трансформації катаральної форми захворювання в некротичну; у хворих на некроз надгортанника блокує розвиток запально-дегенеративних процесів і попереджає загрозу ускладнення.</w:t>
      </w:r>
    </w:p>
    <w:p w:rsidR="00215864" w:rsidRDefault="00215864" w:rsidP="00215864">
      <w:pPr>
        <w:jc w:val="both"/>
        <w:rPr>
          <w:lang w:val="uk-UA" w:eastAsia="uk-UA"/>
        </w:rPr>
      </w:pPr>
      <w:r>
        <w:rPr>
          <w:lang w:val="uk-UA" w:eastAsia="uk-UA"/>
        </w:rPr>
        <w:t xml:space="preserve">          </w:t>
      </w:r>
      <w:r>
        <w:rPr>
          <w:b/>
          <w:bCs/>
          <w:lang w:val="uk-UA" w:eastAsia="uk-UA"/>
        </w:rPr>
        <w:t xml:space="preserve">Практичне </w:t>
      </w:r>
      <w:r w:rsidRPr="000E731E">
        <w:rPr>
          <w:b/>
          <w:bCs/>
          <w:lang w:val="uk-UA" w:eastAsia="uk-UA"/>
        </w:rPr>
        <w:t>значення</w:t>
      </w:r>
      <w:r>
        <w:rPr>
          <w:b/>
          <w:bCs/>
          <w:lang w:val="uk-UA" w:eastAsia="uk-UA"/>
        </w:rPr>
        <w:t xml:space="preserve"> одержаних результатів</w:t>
      </w:r>
      <w:r w:rsidRPr="000E731E">
        <w:rPr>
          <w:b/>
          <w:bCs/>
          <w:lang w:val="uk-UA" w:eastAsia="uk-UA"/>
        </w:rPr>
        <w:t xml:space="preserve">. </w:t>
      </w:r>
      <w:r w:rsidRPr="00E05D6A">
        <w:rPr>
          <w:lang w:val="uk-UA"/>
        </w:rPr>
        <w:t xml:space="preserve">За результатами досліджень для підвищення якості лікування </w:t>
      </w:r>
      <w:r>
        <w:rPr>
          <w:lang w:val="uk-UA"/>
        </w:rPr>
        <w:t xml:space="preserve">та корекції імунних розладів у </w:t>
      </w:r>
      <w:r w:rsidRPr="00E05D6A">
        <w:rPr>
          <w:lang w:val="uk-UA"/>
        </w:rPr>
        <w:t>хворих на</w:t>
      </w:r>
      <w:r w:rsidRPr="00E05D6A">
        <w:rPr>
          <w:b/>
          <w:lang w:val="uk-UA"/>
        </w:rPr>
        <w:t xml:space="preserve"> </w:t>
      </w:r>
      <w:r w:rsidRPr="00566756">
        <w:rPr>
          <w:lang w:val="uk-UA"/>
        </w:rPr>
        <w:t>гострий</w:t>
      </w:r>
      <w:r>
        <w:rPr>
          <w:lang w:val="uk-UA"/>
        </w:rPr>
        <w:t xml:space="preserve"> епіглотит</w:t>
      </w:r>
      <w:r w:rsidRPr="00666AD5">
        <w:rPr>
          <w:lang w:val="uk-UA"/>
        </w:rPr>
        <w:t xml:space="preserve"> </w:t>
      </w:r>
      <w:r w:rsidRPr="00E05D6A">
        <w:rPr>
          <w:lang w:val="uk-UA"/>
        </w:rPr>
        <w:t>запропонован</w:t>
      </w:r>
      <w:r>
        <w:rPr>
          <w:lang w:val="uk-UA"/>
        </w:rPr>
        <w:t>о</w:t>
      </w:r>
      <w:r>
        <w:rPr>
          <w:b/>
          <w:lang w:val="uk-UA"/>
        </w:rPr>
        <w:t xml:space="preserve"> </w:t>
      </w:r>
      <w:r w:rsidRPr="00666AD5">
        <w:rPr>
          <w:lang w:val="uk-UA"/>
        </w:rPr>
        <w:t>в</w:t>
      </w:r>
      <w:r w:rsidRPr="00666AD5">
        <w:rPr>
          <w:lang w:val="uk-UA" w:eastAsia="uk-UA"/>
        </w:rPr>
        <w:t>ключення внутрішньовенного імуноглобуліну до комплексної терапії</w:t>
      </w:r>
      <w:r>
        <w:rPr>
          <w:lang w:val="uk-UA" w:eastAsia="uk-UA"/>
        </w:rPr>
        <w:t xml:space="preserve">. Це також дозволяє запобігти розвитку ускладнень, скоротити перебування пацієнта на лікарняному ліжку. Визначені групи </w:t>
      </w:r>
      <w:r>
        <w:rPr>
          <w:lang w:val="uk-UA" w:eastAsia="uk-UA"/>
        </w:rPr>
        <w:lastRenderedPageBreak/>
        <w:t xml:space="preserve">ризику захворювання і фактори, що сприяють його </w:t>
      </w:r>
      <w:r w:rsidRPr="003605A1">
        <w:rPr>
          <w:lang w:val="uk-UA" w:eastAsia="uk-UA"/>
        </w:rPr>
        <w:t xml:space="preserve">виникненню. Вони представлені особами з хронічною </w:t>
      </w:r>
      <w:r w:rsidRPr="003605A1">
        <w:rPr>
          <w:rFonts w:cs="Arial"/>
          <w:lang w:val="uk-UA" w:eastAsia="uk-UA"/>
        </w:rPr>
        <w:t>ЛОР-</w:t>
      </w:r>
      <w:r w:rsidRPr="003605A1">
        <w:rPr>
          <w:lang w:val="uk-UA" w:eastAsia="uk-UA"/>
        </w:rPr>
        <w:t xml:space="preserve"> і бронхо-легеневою пато</w:t>
      </w:r>
      <w:r>
        <w:rPr>
          <w:lang w:val="uk-UA" w:eastAsia="uk-UA"/>
        </w:rPr>
        <w:t>логією, що супроводжується з</w:t>
      </w:r>
      <w:r w:rsidRPr="003605A1">
        <w:rPr>
          <w:lang w:val="uk-UA" w:eastAsia="uk-UA"/>
        </w:rPr>
        <w:t xml:space="preserve">ниженою </w:t>
      </w:r>
      <w:r w:rsidRPr="003605A1">
        <w:rPr>
          <w:rFonts w:cs="Arial"/>
          <w:lang w:val="uk-UA" w:eastAsia="uk-UA"/>
        </w:rPr>
        <w:t>імунореактивністю</w:t>
      </w:r>
      <w:r>
        <w:rPr>
          <w:lang w:val="uk-UA" w:eastAsia="uk-UA"/>
        </w:rPr>
        <w:t xml:space="preserve"> організму. Розроблені прогностичні критерії сприятливого і несприятливого розвитку захворювання. (Патент на корисну модель №24965 «Спосіб визначення переходу катаральної форми гострого епіглотиту в некротичну»). Їх використання дозволяє планувати адекватну терапію, об'єктивно оцінювати ефективність її проведення і запобігати переходу катарального запалення надгортанника в некроз і розвитку ускладнень. На підставі даних, які належать до умов і факторів, що сприяють захворюванню на гострий епіглотит, запропоновані підходи до профілактики його виникнення. Одержано патент із застосування внутрішньовенного імуноглобуліну в лікуванні епіглотиту (Патент №36366 «Спосіб лікування катаральної та некротичної форми гострого епіглотиту»).</w:t>
      </w:r>
    </w:p>
    <w:p w:rsidR="00215864" w:rsidRDefault="00215864" w:rsidP="00215864">
      <w:pPr>
        <w:pStyle w:val="ac"/>
        <w:tabs>
          <w:tab w:val="num" w:pos="0"/>
        </w:tabs>
        <w:ind w:left="0" w:firstLine="709"/>
        <w:jc w:val="both"/>
        <w:rPr>
          <w:lang w:val="uk-UA" w:eastAsia="uk-UA"/>
        </w:rPr>
      </w:pPr>
      <w:r w:rsidRPr="00FF71A0">
        <w:rPr>
          <w:lang w:val="uk-UA"/>
        </w:rPr>
        <w:t>Запропоновані заходи впроваджені в лікувально-профілактичну практику клінік міста Харко</w:t>
      </w:r>
      <w:r>
        <w:rPr>
          <w:lang w:val="uk-UA"/>
        </w:rPr>
        <w:t>ва</w:t>
      </w:r>
      <w:r w:rsidRPr="00FF71A0">
        <w:rPr>
          <w:lang w:val="uk-UA"/>
        </w:rPr>
        <w:t>. Результати дослідження використовуються в учбовому пр</w:t>
      </w:r>
      <w:r w:rsidRPr="00FF71A0">
        <w:rPr>
          <w:lang w:val="uk-UA"/>
        </w:rPr>
        <w:t>о</w:t>
      </w:r>
      <w:r w:rsidRPr="00FF71A0">
        <w:rPr>
          <w:lang w:val="uk-UA"/>
        </w:rPr>
        <w:t>цесі і практичній роботі на медичному факультеті Харківського національного університету імені В. Н. Каразіна, кафедрі оториноларингології Харківської мед</w:t>
      </w:r>
      <w:r w:rsidRPr="00FF71A0">
        <w:rPr>
          <w:lang w:val="uk-UA"/>
        </w:rPr>
        <w:t>и</w:t>
      </w:r>
      <w:r w:rsidRPr="00FF71A0">
        <w:rPr>
          <w:lang w:val="uk-UA"/>
        </w:rPr>
        <w:t>чній а</w:t>
      </w:r>
      <w:r>
        <w:rPr>
          <w:lang w:val="uk-UA"/>
        </w:rPr>
        <w:t>кадемії післядипломної освіти</w:t>
      </w:r>
      <w:r w:rsidRPr="00FF71A0">
        <w:rPr>
          <w:lang w:val="uk-UA"/>
        </w:rPr>
        <w:t>.</w:t>
      </w:r>
    </w:p>
    <w:p w:rsidR="00215864" w:rsidRDefault="00215864" w:rsidP="00215864">
      <w:pPr>
        <w:ind w:firstLine="709"/>
        <w:jc w:val="both"/>
        <w:rPr>
          <w:lang w:val="uk-UA"/>
        </w:rPr>
      </w:pPr>
      <w:r>
        <w:rPr>
          <w:b/>
          <w:bCs/>
          <w:lang w:val="uk-UA" w:eastAsia="uk-UA"/>
        </w:rPr>
        <w:t>Особистий внесок здобувача</w:t>
      </w:r>
      <w:r w:rsidRPr="000E731E">
        <w:rPr>
          <w:b/>
          <w:bCs/>
          <w:lang w:val="uk-UA" w:eastAsia="uk-UA"/>
        </w:rPr>
        <w:t xml:space="preserve">. </w:t>
      </w:r>
      <w:r w:rsidRPr="00FF71A0">
        <w:rPr>
          <w:lang w:val="uk-UA"/>
        </w:rPr>
        <w:t>Автором був проведений науково-патентний пошук по заданій темі, узагальнені дані літератури. Спільно з керівником сфо</w:t>
      </w:r>
      <w:r w:rsidRPr="00FF71A0">
        <w:rPr>
          <w:lang w:val="uk-UA"/>
        </w:rPr>
        <w:t>р</w:t>
      </w:r>
      <w:r w:rsidRPr="00FF71A0">
        <w:rPr>
          <w:lang w:val="uk-UA"/>
        </w:rPr>
        <w:t>мульовані мета та завдання роботи, сплановані клінічні та імунолог</w:t>
      </w:r>
      <w:r w:rsidRPr="00FF71A0">
        <w:rPr>
          <w:lang w:val="uk-UA"/>
        </w:rPr>
        <w:t>і</w:t>
      </w:r>
      <w:r w:rsidRPr="00FF71A0">
        <w:rPr>
          <w:lang w:val="uk-UA"/>
        </w:rPr>
        <w:t xml:space="preserve">чні дослідження. Самостійно проведено </w:t>
      </w:r>
      <w:r w:rsidRPr="00FF71A0">
        <w:rPr>
          <w:lang w:val="uk-UA" w:eastAsia="ja-JP"/>
        </w:rPr>
        <w:t>клінічне обстеження хворих</w:t>
      </w:r>
      <w:r w:rsidRPr="00FF71A0">
        <w:rPr>
          <w:lang w:val="uk-UA"/>
        </w:rPr>
        <w:t xml:space="preserve">, аналіз історій хвороб, виконані імунологічні дослідження, статистична обробка отриманих результатів. Автором узагальнені результати досліджень, сформульовані основні теоретичні і практичні положення, висновки роботи та практичні рекомендації, здійснено впровадження матеріалів дослідження в лікувальну практику. </w:t>
      </w:r>
    </w:p>
    <w:p w:rsidR="00215864" w:rsidRPr="00120BF8" w:rsidRDefault="00215864" w:rsidP="00215864">
      <w:pPr>
        <w:ind w:firstLine="709"/>
        <w:jc w:val="both"/>
        <w:rPr>
          <w:lang w:val="uk-UA"/>
        </w:rPr>
      </w:pPr>
      <w:r w:rsidRPr="00120BF8">
        <w:rPr>
          <w:lang w:val="uk-UA"/>
        </w:rPr>
        <w:t xml:space="preserve">У роботі </w:t>
      </w:r>
      <w:r w:rsidRPr="006C2121">
        <w:rPr>
          <w:lang w:val="uk-UA"/>
        </w:rPr>
        <w:t>[1, </w:t>
      </w:r>
      <w:r>
        <w:rPr>
          <w:lang w:val="uk-UA"/>
        </w:rPr>
        <w:t>4</w:t>
      </w:r>
      <w:r w:rsidRPr="006C2121">
        <w:rPr>
          <w:lang w:val="uk-UA"/>
        </w:rPr>
        <w:t>,</w:t>
      </w:r>
      <w:r>
        <w:rPr>
          <w:lang w:val="uk-UA"/>
        </w:rPr>
        <w:t xml:space="preserve"> 9,</w:t>
      </w:r>
      <w:r w:rsidRPr="006C2121">
        <w:rPr>
          <w:lang w:val="uk-UA"/>
        </w:rPr>
        <w:t> 1</w:t>
      </w:r>
      <w:r>
        <w:rPr>
          <w:lang w:val="uk-UA"/>
        </w:rPr>
        <w:t>6</w:t>
      </w:r>
      <w:r w:rsidRPr="006C2121">
        <w:rPr>
          <w:lang w:val="uk-UA"/>
        </w:rPr>
        <w:t>]</w:t>
      </w:r>
      <w:r>
        <w:rPr>
          <w:lang w:val="uk-UA"/>
        </w:rPr>
        <w:t xml:space="preserve"> автором з’ясований мікробіологічний склад флори слизової оболонки гортаноглотки хворих на гострий епіглотит. У роботі </w:t>
      </w:r>
      <w:r w:rsidRPr="006C2121">
        <w:rPr>
          <w:lang w:val="uk-UA"/>
        </w:rPr>
        <w:t>[2</w:t>
      </w:r>
      <w:r>
        <w:rPr>
          <w:lang w:val="uk-UA"/>
        </w:rPr>
        <w:t>,3,5,6</w:t>
      </w:r>
      <w:r w:rsidRPr="006C2121">
        <w:rPr>
          <w:lang w:val="uk-UA"/>
        </w:rPr>
        <w:t xml:space="preserve">] </w:t>
      </w:r>
      <w:r>
        <w:rPr>
          <w:lang w:val="uk-UA"/>
        </w:rPr>
        <w:t xml:space="preserve">– визначені  особливості </w:t>
      </w:r>
      <w:r w:rsidRPr="00AF5CA3">
        <w:rPr>
          <w:lang w:val="uk-UA"/>
        </w:rPr>
        <w:t xml:space="preserve"> імунних розладів та клінічн</w:t>
      </w:r>
      <w:r>
        <w:rPr>
          <w:lang w:val="uk-UA"/>
        </w:rPr>
        <w:t>ого</w:t>
      </w:r>
      <w:r w:rsidRPr="00AF5CA3">
        <w:rPr>
          <w:lang w:val="uk-UA"/>
        </w:rPr>
        <w:t xml:space="preserve"> перебіг</w:t>
      </w:r>
      <w:r>
        <w:rPr>
          <w:lang w:val="uk-UA"/>
        </w:rPr>
        <w:t>у</w:t>
      </w:r>
      <w:r w:rsidRPr="00AF5CA3">
        <w:rPr>
          <w:lang w:val="uk-UA"/>
        </w:rPr>
        <w:t xml:space="preserve"> гострого</w:t>
      </w:r>
      <w:r>
        <w:rPr>
          <w:lang w:val="uk-UA"/>
        </w:rPr>
        <w:t xml:space="preserve"> епіглотиту. У роботі [7</w:t>
      </w:r>
      <w:r w:rsidRPr="006C2121">
        <w:rPr>
          <w:lang w:val="uk-UA"/>
        </w:rPr>
        <w:t>]</w:t>
      </w:r>
      <w:r>
        <w:rPr>
          <w:lang w:val="uk-UA"/>
        </w:rPr>
        <w:t xml:space="preserve"> виявлений стан гуморального імунітету хворих на гострий епіглотит, у роботах [10</w:t>
      </w:r>
      <w:r w:rsidRPr="006C2121">
        <w:rPr>
          <w:lang w:val="uk-UA"/>
        </w:rPr>
        <w:t>]</w:t>
      </w:r>
      <w:r>
        <w:rPr>
          <w:lang w:val="uk-UA"/>
        </w:rPr>
        <w:t xml:space="preserve"> – стан фагоцитарної ланки імунітету, [15</w:t>
      </w:r>
      <w:r w:rsidRPr="006C2121">
        <w:rPr>
          <w:lang w:val="uk-UA"/>
        </w:rPr>
        <w:t>]</w:t>
      </w:r>
      <w:r>
        <w:rPr>
          <w:lang w:val="uk-UA"/>
        </w:rPr>
        <w:t xml:space="preserve"> – показники антимікробного імунітету. У роботі [12</w:t>
      </w:r>
      <w:r w:rsidRPr="006C2121">
        <w:rPr>
          <w:lang w:val="uk-UA"/>
        </w:rPr>
        <w:t>]</w:t>
      </w:r>
      <w:r>
        <w:rPr>
          <w:lang w:val="uk-UA"/>
        </w:rPr>
        <w:t xml:space="preserve"> -</w:t>
      </w:r>
      <w:r w:rsidRPr="00114256">
        <w:rPr>
          <w:highlight w:val="cyan"/>
          <w:lang w:val="uk-UA"/>
        </w:rPr>
        <w:t xml:space="preserve"> </w:t>
      </w:r>
      <w:r w:rsidRPr="00114256">
        <w:rPr>
          <w:lang w:val="uk-UA"/>
        </w:rPr>
        <w:t>з’ясовані</w:t>
      </w:r>
      <w:r>
        <w:rPr>
          <w:lang w:val="uk-UA"/>
        </w:rPr>
        <w:t xml:space="preserve"> критерії переходу катаральної форми гострого епіглотиту до некротичної. </w:t>
      </w:r>
      <w:r w:rsidRPr="006C2121">
        <w:rPr>
          <w:lang w:val="uk-UA"/>
        </w:rPr>
        <w:t xml:space="preserve"> </w:t>
      </w:r>
      <w:r>
        <w:rPr>
          <w:lang w:val="uk-UA"/>
        </w:rPr>
        <w:t>У роботах [8,11</w:t>
      </w:r>
      <w:r w:rsidRPr="006C2121">
        <w:rPr>
          <w:lang w:val="uk-UA"/>
        </w:rPr>
        <w:t>]</w:t>
      </w:r>
      <w:r>
        <w:rPr>
          <w:lang w:val="uk-UA"/>
        </w:rPr>
        <w:t xml:space="preserve"> визначений імуний стан та динамічні зміни показників імунітету під впливом внутрішньовенного імуноглобуліну. У роботах [13,14,17,18,19</w:t>
      </w:r>
      <w:r w:rsidRPr="006C2121">
        <w:rPr>
          <w:lang w:val="uk-UA"/>
        </w:rPr>
        <w:t>]</w:t>
      </w:r>
      <w:r>
        <w:rPr>
          <w:lang w:val="uk-UA"/>
        </w:rPr>
        <w:t xml:space="preserve"> отримані дані про вплив ВВІГ-терапії на імунореактивність пацієнтів та ефективність лікування катаральної та некротичної форм гострого епіглотиту при включенні внутрішньовенного імуноглобуліну до комплексного лікування.</w:t>
      </w:r>
    </w:p>
    <w:p w:rsidR="00215864" w:rsidRPr="000E731E" w:rsidRDefault="00215864" w:rsidP="00215864">
      <w:pPr>
        <w:ind w:firstLine="709"/>
        <w:jc w:val="both"/>
        <w:rPr>
          <w:lang w:val="uk-UA" w:eastAsia="uk-UA"/>
        </w:rPr>
      </w:pPr>
      <w:r>
        <w:rPr>
          <w:b/>
          <w:bCs/>
          <w:lang w:val="uk-UA" w:eastAsia="uk-UA"/>
        </w:rPr>
        <w:t>Апробація результатів дисертації</w:t>
      </w:r>
      <w:r w:rsidRPr="000E731E">
        <w:rPr>
          <w:b/>
          <w:bCs/>
          <w:lang w:val="uk-UA" w:eastAsia="uk-UA"/>
        </w:rPr>
        <w:t xml:space="preserve">. </w:t>
      </w:r>
      <w:r>
        <w:rPr>
          <w:lang w:val="uk-UA" w:eastAsia="uk-UA"/>
        </w:rPr>
        <w:t>Результати дисертаційної роботи були представлені у формі доповідей і тез на засіданні наукового медичного товариства</w:t>
      </w:r>
      <w:r w:rsidRPr="00F30E89">
        <w:rPr>
          <w:lang w:val="uk-UA" w:eastAsia="uk-UA"/>
        </w:rPr>
        <w:t xml:space="preserve"> </w:t>
      </w:r>
      <w:r w:rsidRPr="00F30E89">
        <w:rPr>
          <w:rFonts w:cs="Arial"/>
          <w:lang w:val="uk-UA" w:eastAsia="uk-UA"/>
        </w:rPr>
        <w:t>оториноларингологів</w:t>
      </w:r>
      <w:r>
        <w:rPr>
          <w:lang w:val="uk-UA" w:eastAsia="uk-UA"/>
        </w:rPr>
        <w:t xml:space="preserve"> (м. </w:t>
      </w:r>
      <w:r w:rsidRPr="000E731E">
        <w:rPr>
          <w:lang w:val="uk-UA" w:eastAsia="uk-UA"/>
        </w:rPr>
        <w:t xml:space="preserve">Харків, 2003), </w:t>
      </w:r>
      <w:r>
        <w:rPr>
          <w:lang w:val="uk-UA" w:eastAsia="uk-UA"/>
        </w:rPr>
        <w:t xml:space="preserve">щорічній традиційній весняній конференції Українського наукового медичного товариства </w:t>
      </w:r>
      <w:r w:rsidRPr="00F30E89">
        <w:rPr>
          <w:rFonts w:cs="Arial"/>
          <w:lang w:val="uk-UA" w:eastAsia="uk-UA"/>
        </w:rPr>
        <w:t>оториноларингологів</w:t>
      </w:r>
      <w:r>
        <w:rPr>
          <w:lang w:val="uk-UA" w:eastAsia="uk-UA"/>
        </w:rPr>
        <w:t xml:space="preserve"> (м. </w:t>
      </w:r>
      <w:r w:rsidRPr="000E731E">
        <w:rPr>
          <w:lang w:val="uk-UA" w:eastAsia="uk-UA"/>
        </w:rPr>
        <w:t>Київ</w:t>
      </w:r>
      <w:r>
        <w:rPr>
          <w:lang w:val="uk-UA" w:eastAsia="uk-UA"/>
        </w:rPr>
        <w:t>, 2003)</w:t>
      </w:r>
      <w:r w:rsidRPr="00A13326">
        <w:rPr>
          <w:lang w:val="uk-UA" w:eastAsia="uk-UA"/>
        </w:rPr>
        <w:t xml:space="preserve">; </w:t>
      </w:r>
      <w:r>
        <w:rPr>
          <w:lang w:val="uk-UA" w:eastAsia="uk-UA"/>
        </w:rPr>
        <w:t xml:space="preserve">щорічній традиційній осінній конференції Українського наукового медичного товариства </w:t>
      </w:r>
      <w:r w:rsidRPr="00F30E89">
        <w:rPr>
          <w:rFonts w:cs="Arial"/>
          <w:lang w:val="uk-UA" w:eastAsia="uk-UA"/>
        </w:rPr>
        <w:t>оториноларингологів</w:t>
      </w:r>
      <w:r>
        <w:rPr>
          <w:lang w:val="uk-UA" w:eastAsia="uk-UA"/>
        </w:rPr>
        <w:t xml:space="preserve"> (м. Донецьк, 2003)</w:t>
      </w:r>
      <w:r w:rsidRPr="00A13326">
        <w:rPr>
          <w:lang w:val="uk-UA" w:eastAsia="uk-UA"/>
        </w:rPr>
        <w:t xml:space="preserve">; </w:t>
      </w:r>
      <w:r>
        <w:rPr>
          <w:lang w:val="uk-UA" w:eastAsia="uk-UA"/>
        </w:rPr>
        <w:t xml:space="preserve">Всеукраїнській </w:t>
      </w:r>
      <w:r w:rsidRPr="000E731E">
        <w:rPr>
          <w:lang w:val="uk-UA" w:eastAsia="uk-UA"/>
        </w:rPr>
        <w:t xml:space="preserve">науково-практичній конференції </w:t>
      </w:r>
      <w:r>
        <w:rPr>
          <w:lang w:val="uk-UA" w:eastAsia="uk-UA"/>
        </w:rPr>
        <w:t>молодих учених і фахівців «Від фундаментальних досліджень до медичної  практики» (м. Харків, 2005)</w:t>
      </w:r>
      <w:r w:rsidRPr="00A13326">
        <w:rPr>
          <w:lang w:val="uk-UA" w:eastAsia="uk-UA"/>
        </w:rPr>
        <w:t xml:space="preserve">; </w:t>
      </w:r>
      <w:r>
        <w:rPr>
          <w:lang w:val="uk-UA" w:eastAsia="uk-UA"/>
        </w:rPr>
        <w:t>Міжнародній студентській науковій конференції «Актуальні питання в сучасній медицині» (м. Харків, 2006)</w:t>
      </w:r>
      <w:r w:rsidRPr="00A13326">
        <w:rPr>
          <w:lang w:val="uk-UA" w:eastAsia="uk-UA"/>
        </w:rPr>
        <w:t>;</w:t>
      </w:r>
      <w:r w:rsidRPr="000E731E">
        <w:rPr>
          <w:lang w:val="uk-UA" w:eastAsia="uk-UA"/>
        </w:rPr>
        <w:t xml:space="preserve"> VIII  Українській науково-практичній конференції </w:t>
      </w:r>
      <w:r>
        <w:rPr>
          <w:lang w:val="uk-UA" w:eastAsia="uk-UA"/>
        </w:rPr>
        <w:t xml:space="preserve">з актуальних питань клінічної та лабораторної імунології, алергології та </w:t>
      </w:r>
      <w:r w:rsidRPr="00F30E89">
        <w:rPr>
          <w:rFonts w:cs="Arial"/>
          <w:lang w:val="uk-UA" w:eastAsia="uk-UA"/>
        </w:rPr>
        <w:t>імунореабілітації</w:t>
      </w:r>
      <w:r>
        <w:rPr>
          <w:lang w:val="uk-UA" w:eastAsia="uk-UA"/>
        </w:rPr>
        <w:t xml:space="preserve"> (м. Київ, 2006)</w:t>
      </w:r>
      <w:r w:rsidRPr="00A13326">
        <w:rPr>
          <w:lang w:val="uk-UA" w:eastAsia="uk-UA"/>
        </w:rPr>
        <w:t>;</w:t>
      </w:r>
      <w:r w:rsidRPr="000E731E">
        <w:rPr>
          <w:lang w:val="uk-UA" w:eastAsia="uk-UA"/>
        </w:rPr>
        <w:t xml:space="preserve"> IX Українській науково-практичній конференції </w:t>
      </w:r>
      <w:r>
        <w:rPr>
          <w:lang w:val="uk-UA" w:eastAsia="uk-UA"/>
        </w:rPr>
        <w:t xml:space="preserve">з актуальних питань клінічної та лабораторної імунології, алергології та </w:t>
      </w:r>
      <w:r w:rsidRPr="00F30E89">
        <w:rPr>
          <w:rFonts w:cs="Arial"/>
          <w:lang w:val="uk-UA" w:eastAsia="uk-UA"/>
        </w:rPr>
        <w:t>імунореабілітації</w:t>
      </w:r>
      <w:r>
        <w:rPr>
          <w:lang w:val="uk-UA" w:eastAsia="uk-UA"/>
        </w:rPr>
        <w:t xml:space="preserve"> (м. Київ, 2007)</w:t>
      </w:r>
      <w:r w:rsidRPr="00A13326">
        <w:rPr>
          <w:lang w:val="uk-UA" w:eastAsia="uk-UA"/>
        </w:rPr>
        <w:t>;</w:t>
      </w:r>
      <w:r>
        <w:rPr>
          <w:lang w:val="uk-UA" w:eastAsia="uk-UA"/>
        </w:rPr>
        <w:t xml:space="preserve"> засіданні наукового медичного товариства імунологів (м. Харків, 2007)</w:t>
      </w:r>
      <w:r w:rsidRPr="00F872DE">
        <w:rPr>
          <w:lang w:val="uk-UA" w:eastAsia="uk-UA"/>
        </w:rPr>
        <w:t xml:space="preserve">; </w:t>
      </w:r>
      <w:r w:rsidRPr="000E731E">
        <w:rPr>
          <w:lang w:val="uk-UA" w:eastAsia="uk-UA"/>
        </w:rPr>
        <w:t xml:space="preserve">II </w:t>
      </w:r>
      <w:r>
        <w:rPr>
          <w:lang w:val="uk-UA" w:eastAsia="uk-UA"/>
        </w:rPr>
        <w:t xml:space="preserve">Національному конгресі з імунології, алергології та  </w:t>
      </w:r>
      <w:r w:rsidRPr="00F30E89">
        <w:rPr>
          <w:rFonts w:cs="Arial"/>
          <w:lang w:val="uk-UA" w:eastAsia="uk-UA"/>
        </w:rPr>
        <w:t>імунореабілітації</w:t>
      </w:r>
      <w:r>
        <w:rPr>
          <w:lang w:val="uk-UA" w:eastAsia="uk-UA"/>
        </w:rPr>
        <w:t xml:space="preserve"> «Сучасні досягнення клінічної імунології та алергології» (м. Миргород, 2007).</w:t>
      </w:r>
    </w:p>
    <w:p w:rsidR="00215864" w:rsidRPr="000E731E" w:rsidRDefault="00215864" w:rsidP="00215864">
      <w:pPr>
        <w:pStyle w:val="ac"/>
        <w:tabs>
          <w:tab w:val="num" w:pos="0"/>
        </w:tabs>
        <w:ind w:left="0" w:firstLine="709"/>
        <w:rPr>
          <w:lang w:val="uk-UA" w:eastAsia="uk-UA"/>
        </w:rPr>
      </w:pPr>
      <w:r>
        <w:rPr>
          <w:b/>
          <w:bCs/>
          <w:lang w:val="uk-UA" w:eastAsia="uk-UA"/>
        </w:rPr>
        <w:lastRenderedPageBreak/>
        <w:t>Публікації</w:t>
      </w:r>
      <w:r w:rsidRPr="000E731E">
        <w:rPr>
          <w:b/>
          <w:bCs/>
          <w:lang w:val="uk-UA" w:eastAsia="uk-UA"/>
        </w:rPr>
        <w:t xml:space="preserve">. </w:t>
      </w:r>
      <w:r>
        <w:rPr>
          <w:lang w:val="uk-UA" w:eastAsia="uk-UA"/>
        </w:rPr>
        <w:t xml:space="preserve">За темою дисертації опубліковано 17 </w:t>
      </w:r>
      <w:r w:rsidRPr="00FB3436">
        <w:rPr>
          <w:lang w:val="uk-UA" w:eastAsia="uk-UA"/>
        </w:rPr>
        <w:t xml:space="preserve">робіт, з </w:t>
      </w:r>
      <w:r>
        <w:rPr>
          <w:lang w:val="uk-UA" w:eastAsia="uk-UA"/>
        </w:rPr>
        <w:t xml:space="preserve">них 11 </w:t>
      </w:r>
      <w:r w:rsidRPr="00FB3436">
        <w:rPr>
          <w:lang w:val="uk-UA" w:eastAsia="uk-UA"/>
        </w:rPr>
        <w:t xml:space="preserve">– </w:t>
      </w:r>
      <w:r>
        <w:rPr>
          <w:lang w:val="uk-UA" w:eastAsia="uk-UA"/>
        </w:rPr>
        <w:t>в профільних виданнях</w:t>
      </w:r>
      <w:r w:rsidRPr="000E731E">
        <w:rPr>
          <w:lang w:val="uk-UA" w:eastAsia="uk-UA"/>
        </w:rPr>
        <w:t xml:space="preserve">, рекомендованих </w:t>
      </w:r>
      <w:r w:rsidRPr="00A370C2">
        <w:rPr>
          <w:rFonts w:cs="Arial"/>
          <w:lang w:val="uk-UA" w:eastAsia="uk-UA"/>
        </w:rPr>
        <w:t>ВАК</w:t>
      </w:r>
      <w:r>
        <w:rPr>
          <w:lang w:val="uk-UA" w:eastAsia="uk-UA"/>
        </w:rPr>
        <w:t xml:space="preserve"> України</w:t>
      </w:r>
      <w:r w:rsidRPr="000E731E">
        <w:rPr>
          <w:lang w:val="uk-UA" w:eastAsia="uk-UA"/>
        </w:rPr>
        <w:t xml:space="preserve">, </w:t>
      </w:r>
      <w:r>
        <w:rPr>
          <w:lang w:val="uk-UA" w:eastAsia="uk-UA"/>
        </w:rPr>
        <w:t>6 – в матеріалах з'їздів, конгресів і конференцій</w:t>
      </w:r>
      <w:r w:rsidRPr="000E731E">
        <w:rPr>
          <w:lang w:val="uk-UA" w:eastAsia="uk-UA"/>
        </w:rPr>
        <w:t>.</w:t>
      </w:r>
      <w:r>
        <w:rPr>
          <w:lang w:val="uk-UA" w:eastAsia="uk-UA"/>
        </w:rPr>
        <w:t xml:space="preserve"> Одержано 2 патенти </w:t>
      </w:r>
      <w:r w:rsidRPr="00FF71A0">
        <w:rPr>
          <w:lang w:val="uk-UA"/>
        </w:rPr>
        <w:t>України.</w:t>
      </w:r>
    </w:p>
    <w:p w:rsidR="00215864" w:rsidRPr="00FF71A0" w:rsidRDefault="00215864" w:rsidP="00215864">
      <w:pPr>
        <w:ind w:firstLine="709"/>
        <w:jc w:val="both"/>
        <w:rPr>
          <w:lang w:val="uk-UA"/>
        </w:rPr>
      </w:pPr>
      <w:r w:rsidRPr="000E731E">
        <w:rPr>
          <w:b/>
          <w:bCs/>
          <w:lang w:val="uk-UA" w:eastAsia="uk-UA"/>
        </w:rPr>
        <w:t xml:space="preserve">Об'єм </w:t>
      </w:r>
      <w:r>
        <w:rPr>
          <w:b/>
          <w:bCs/>
          <w:lang w:val="uk-UA" w:eastAsia="uk-UA"/>
        </w:rPr>
        <w:t>і структура дисертації</w:t>
      </w:r>
      <w:r w:rsidRPr="000E731E">
        <w:rPr>
          <w:b/>
          <w:bCs/>
          <w:lang w:val="uk-UA" w:eastAsia="uk-UA"/>
        </w:rPr>
        <w:t xml:space="preserve">. </w:t>
      </w:r>
      <w:r>
        <w:rPr>
          <w:lang w:val="uk-UA" w:eastAsia="uk-UA"/>
        </w:rPr>
        <w:t>Дисертаційна робота</w:t>
      </w:r>
      <w:r w:rsidRPr="000E731E">
        <w:rPr>
          <w:lang w:val="uk-UA" w:eastAsia="uk-UA"/>
        </w:rPr>
        <w:t xml:space="preserve"> </w:t>
      </w:r>
      <w:r>
        <w:rPr>
          <w:lang w:val="uk-UA" w:eastAsia="uk-UA"/>
        </w:rPr>
        <w:t xml:space="preserve">виконана на  137      </w:t>
      </w:r>
      <w:r w:rsidRPr="000E731E">
        <w:rPr>
          <w:lang w:val="uk-UA" w:eastAsia="uk-UA"/>
        </w:rPr>
        <w:t xml:space="preserve">сторінках </w:t>
      </w:r>
      <w:r>
        <w:rPr>
          <w:lang w:val="uk-UA" w:eastAsia="uk-UA"/>
        </w:rPr>
        <w:t>друкованого тексту, складається із</w:t>
      </w:r>
      <w:r w:rsidRPr="000E731E">
        <w:rPr>
          <w:lang w:val="uk-UA" w:eastAsia="uk-UA"/>
        </w:rPr>
        <w:t xml:space="preserve"> вступ</w:t>
      </w:r>
      <w:r>
        <w:rPr>
          <w:lang w:val="uk-UA" w:eastAsia="uk-UA"/>
        </w:rPr>
        <w:t>у</w:t>
      </w:r>
      <w:r w:rsidRPr="000E731E">
        <w:rPr>
          <w:lang w:val="uk-UA" w:eastAsia="uk-UA"/>
        </w:rPr>
        <w:t>, огляд</w:t>
      </w:r>
      <w:r>
        <w:rPr>
          <w:lang w:val="uk-UA" w:eastAsia="uk-UA"/>
        </w:rPr>
        <w:t>у</w:t>
      </w:r>
      <w:r w:rsidRPr="000E731E">
        <w:rPr>
          <w:lang w:val="uk-UA" w:eastAsia="uk-UA"/>
        </w:rPr>
        <w:t xml:space="preserve"> </w:t>
      </w:r>
      <w:r>
        <w:rPr>
          <w:lang w:val="uk-UA" w:eastAsia="uk-UA"/>
        </w:rPr>
        <w:t>літератури, опису матеріалів і методів досліджень, п'яти</w:t>
      </w:r>
      <w:r w:rsidRPr="000E731E">
        <w:rPr>
          <w:lang w:val="uk-UA" w:eastAsia="uk-UA"/>
        </w:rPr>
        <w:t xml:space="preserve"> </w:t>
      </w:r>
      <w:r>
        <w:rPr>
          <w:lang w:val="uk-UA" w:eastAsia="uk-UA"/>
        </w:rPr>
        <w:t>розділів власних досліджень, аналізу та узагальнення результатів досліджень, висновків, практичних рекомендацій і списку</w:t>
      </w:r>
      <w:r w:rsidRPr="000E731E">
        <w:rPr>
          <w:lang w:val="uk-UA" w:eastAsia="uk-UA"/>
        </w:rPr>
        <w:t xml:space="preserve"> </w:t>
      </w:r>
      <w:r>
        <w:rPr>
          <w:lang w:val="uk-UA" w:eastAsia="uk-UA"/>
        </w:rPr>
        <w:t xml:space="preserve">використаних літературних джерел, текст </w:t>
      </w:r>
      <w:r w:rsidRPr="00DB4980">
        <w:rPr>
          <w:rFonts w:cs="Arial"/>
          <w:lang w:val="uk-UA" w:eastAsia="uk-UA"/>
        </w:rPr>
        <w:t>дисертації</w:t>
      </w:r>
      <w:r w:rsidRPr="00DB4980">
        <w:rPr>
          <w:lang w:val="uk-UA" w:eastAsia="uk-UA"/>
        </w:rPr>
        <w:t xml:space="preserve"> проілюстрований   </w:t>
      </w:r>
      <w:r>
        <w:rPr>
          <w:lang w:val="uk-UA" w:eastAsia="uk-UA"/>
        </w:rPr>
        <w:t>32</w:t>
      </w:r>
      <w:r w:rsidRPr="00DB4980">
        <w:rPr>
          <w:lang w:val="uk-UA" w:eastAsia="uk-UA"/>
        </w:rPr>
        <w:t xml:space="preserve">  таблицями і   </w:t>
      </w:r>
      <w:r>
        <w:rPr>
          <w:lang w:val="uk-UA" w:eastAsia="uk-UA"/>
        </w:rPr>
        <w:t>5 малюнками</w:t>
      </w:r>
      <w:r w:rsidRPr="00DB4980">
        <w:rPr>
          <w:lang w:val="uk-UA" w:eastAsia="uk-UA"/>
        </w:rPr>
        <w:t>.</w:t>
      </w:r>
      <w:r>
        <w:rPr>
          <w:lang w:val="uk-UA" w:eastAsia="uk-UA"/>
        </w:rPr>
        <w:t xml:space="preserve"> </w:t>
      </w:r>
      <w:r w:rsidRPr="00FF71A0">
        <w:rPr>
          <w:lang w:val="uk-UA"/>
        </w:rPr>
        <w:t>Список використаних літерату</w:t>
      </w:r>
      <w:r w:rsidRPr="00FF71A0">
        <w:rPr>
          <w:lang w:val="uk-UA"/>
        </w:rPr>
        <w:t>р</w:t>
      </w:r>
      <w:r w:rsidRPr="00FF71A0">
        <w:rPr>
          <w:lang w:val="uk-UA"/>
        </w:rPr>
        <w:t xml:space="preserve">них джерел </w:t>
      </w:r>
      <w:r>
        <w:rPr>
          <w:lang w:val="uk-UA"/>
        </w:rPr>
        <w:t xml:space="preserve">складається </w:t>
      </w:r>
      <w:r w:rsidRPr="00FF71A0">
        <w:rPr>
          <w:lang w:val="uk-UA"/>
        </w:rPr>
        <w:t xml:space="preserve">з </w:t>
      </w:r>
      <w:r>
        <w:rPr>
          <w:lang w:val="uk-UA"/>
        </w:rPr>
        <w:t>153 найменувань</w:t>
      </w:r>
      <w:r w:rsidRPr="00FF71A0">
        <w:rPr>
          <w:lang w:val="uk-UA"/>
        </w:rPr>
        <w:t>.</w:t>
      </w:r>
    </w:p>
    <w:p w:rsidR="00215864" w:rsidRDefault="00215864" w:rsidP="00215864">
      <w:pPr>
        <w:ind w:firstLine="709"/>
        <w:rPr>
          <w:b/>
          <w:bCs/>
          <w:lang w:val="uk-UA" w:eastAsia="uk-UA"/>
        </w:rPr>
      </w:pPr>
    </w:p>
    <w:p w:rsidR="00215864" w:rsidRPr="000E731E" w:rsidRDefault="00215864" w:rsidP="00215864">
      <w:pPr>
        <w:ind w:firstLine="709"/>
        <w:jc w:val="center"/>
        <w:rPr>
          <w:b/>
          <w:bCs/>
          <w:lang w:val="uk-UA" w:eastAsia="uk-UA"/>
        </w:rPr>
      </w:pPr>
      <w:r>
        <w:rPr>
          <w:b/>
          <w:bCs/>
          <w:lang w:val="uk-UA" w:eastAsia="uk-UA"/>
        </w:rPr>
        <w:t>ОСНОВНИЙ  ЗМІСТ  РОБОТИ</w:t>
      </w:r>
    </w:p>
    <w:p w:rsidR="00215864" w:rsidRPr="00DB4980" w:rsidRDefault="00215864" w:rsidP="00215864">
      <w:pPr>
        <w:ind w:firstLine="709"/>
        <w:jc w:val="center"/>
        <w:rPr>
          <w:b/>
          <w:lang w:val="uk-UA"/>
        </w:rPr>
      </w:pPr>
    </w:p>
    <w:p w:rsidR="00215864" w:rsidRDefault="00215864" w:rsidP="00215864">
      <w:pPr>
        <w:ind w:firstLine="709"/>
        <w:jc w:val="both"/>
        <w:rPr>
          <w:lang w:val="uk-UA" w:eastAsia="uk-UA"/>
        </w:rPr>
      </w:pPr>
      <w:r w:rsidRPr="00B154B6">
        <w:rPr>
          <w:b/>
          <w:bCs/>
          <w:lang w:val="uk-UA" w:eastAsia="uk-UA"/>
        </w:rPr>
        <w:t xml:space="preserve">Матеріали і методи дослідження. </w:t>
      </w:r>
      <w:r w:rsidRPr="00B74484">
        <w:rPr>
          <w:bCs/>
          <w:lang w:val="uk-UA" w:eastAsia="uk-UA"/>
        </w:rPr>
        <w:t>Х</w:t>
      </w:r>
      <w:r>
        <w:rPr>
          <w:bCs/>
          <w:lang w:val="uk-UA" w:eastAsia="uk-UA"/>
        </w:rPr>
        <w:t>арактер</w:t>
      </w:r>
      <w:r w:rsidRPr="00FF71A0">
        <w:rPr>
          <w:b/>
          <w:lang w:val="uk-UA"/>
        </w:rPr>
        <w:t xml:space="preserve"> </w:t>
      </w:r>
      <w:r w:rsidRPr="00FF71A0">
        <w:rPr>
          <w:lang w:val="uk-UA"/>
        </w:rPr>
        <w:t>клінічного п</w:t>
      </w:r>
      <w:r w:rsidRPr="00FF71A0">
        <w:rPr>
          <w:lang w:val="uk-UA"/>
        </w:rPr>
        <w:t>е</w:t>
      </w:r>
      <w:r w:rsidRPr="00FF71A0">
        <w:rPr>
          <w:lang w:val="uk-UA"/>
        </w:rPr>
        <w:t xml:space="preserve">ребігу </w:t>
      </w:r>
      <w:r>
        <w:rPr>
          <w:lang w:val="uk-UA"/>
        </w:rPr>
        <w:t>гострого епіглотиту</w:t>
      </w:r>
      <w:r w:rsidRPr="00FF71A0">
        <w:rPr>
          <w:lang w:val="uk-UA"/>
        </w:rPr>
        <w:t xml:space="preserve"> </w:t>
      </w:r>
      <w:r>
        <w:rPr>
          <w:lang w:val="uk-UA"/>
        </w:rPr>
        <w:t xml:space="preserve">у дорослих </w:t>
      </w:r>
      <w:r w:rsidRPr="00FF71A0">
        <w:rPr>
          <w:lang w:val="uk-UA"/>
        </w:rPr>
        <w:t xml:space="preserve">досліджено у </w:t>
      </w:r>
      <w:r w:rsidRPr="00B154B6">
        <w:rPr>
          <w:lang w:val="uk-UA" w:eastAsia="uk-UA"/>
        </w:rPr>
        <w:t>175</w:t>
      </w:r>
      <w:r>
        <w:rPr>
          <w:lang w:val="uk-UA" w:eastAsia="uk-UA"/>
        </w:rPr>
        <w:t xml:space="preserve"> пацієнтів, 100 чоловіків, 75 </w:t>
      </w:r>
      <w:r w:rsidRPr="00DB4980">
        <w:rPr>
          <w:rFonts w:cs="Arial"/>
          <w:lang w:val="uk-UA" w:eastAsia="uk-UA"/>
        </w:rPr>
        <w:t>жінок</w:t>
      </w:r>
      <w:r w:rsidRPr="00DB4980">
        <w:rPr>
          <w:lang w:val="uk-UA" w:eastAsia="uk-UA"/>
        </w:rPr>
        <w:t>.  Епіглотит у стадії інфільтрації – катаральна форма – визначався у</w:t>
      </w:r>
      <w:r>
        <w:rPr>
          <w:lang w:val="uk-UA" w:eastAsia="uk-UA"/>
        </w:rPr>
        <w:t xml:space="preserve"> 140 пацієнтів (80%): 76 чоловіків і 64 жінок. Абсцес надгортанника (некротична форма) – у 35 пацієнтів (20%):  26 чоловіків, 9 жінок.</w:t>
      </w:r>
    </w:p>
    <w:p w:rsidR="00215864" w:rsidRDefault="00215864" w:rsidP="00215864">
      <w:pPr>
        <w:ind w:firstLine="709"/>
        <w:jc w:val="both"/>
        <w:rPr>
          <w:lang w:val="uk-UA" w:eastAsia="uk-UA"/>
        </w:rPr>
      </w:pPr>
      <w:r w:rsidRPr="00B154B6">
        <w:rPr>
          <w:lang w:val="uk-UA" w:eastAsia="uk-UA"/>
        </w:rPr>
        <w:t xml:space="preserve">Контрольну групу складали </w:t>
      </w:r>
      <w:r>
        <w:rPr>
          <w:lang w:val="uk-UA" w:eastAsia="uk-UA"/>
        </w:rPr>
        <w:t xml:space="preserve">30 практично здорових осіб тієї ж вікової </w:t>
      </w:r>
      <w:r w:rsidRPr="00B154B6">
        <w:rPr>
          <w:lang w:val="uk-UA" w:eastAsia="uk-UA"/>
        </w:rPr>
        <w:t>категорії.</w:t>
      </w:r>
    </w:p>
    <w:p w:rsidR="00215864" w:rsidRDefault="00215864" w:rsidP="00215864">
      <w:pPr>
        <w:ind w:firstLine="709"/>
        <w:jc w:val="both"/>
        <w:rPr>
          <w:lang w:val="uk-UA" w:eastAsia="uk-UA"/>
        </w:rPr>
      </w:pPr>
      <w:r>
        <w:rPr>
          <w:lang w:val="uk-UA" w:eastAsia="uk-UA"/>
        </w:rPr>
        <w:t>Клінічні д</w:t>
      </w:r>
      <w:r w:rsidRPr="00DB4980">
        <w:rPr>
          <w:lang w:val="uk-UA" w:eastAsia="uk-UA"/>
        </w:rPr>
        <w:t xml:space="preserve">ослідження проводилися на базі міської клінічної лікарні №30 м. Харкова, </w:t>
      </w:r>
      <w:r>
        <w:rPr>
          <w:lang w:val="uk-UA" w:eastAsia="uk-UA"/>
        </w:rPr>
        <w:t xml:space="preserve">імунологічні – </w:t>
      </w:r>
      <w:r w:rsidRPr="00DB4980">
        <w:rPr>
          <w:rFonts w:cs="Arial"/>
          <w:lang w:val="uk-UA" w:eastAsia="uk-UA"/>
        </w:rPr>
        <w:t>ДУ</w:t>
      </w:r>
      <w:r>
        <w:rPr>
          <w:rFonts w:cs="Arial"/>
          <w:lang w:val="uk-UA" w:eastAsia="uk-UA"/>
        </w:rPr>
        <w:t xml:space="preserve"> </w:t>
      </w:r>
      <w:r w:rsidRPr="00DB4980">
        <w:rPr>
          <w:lang w:val="uk-UA" w:eastAsia="uk-UA"/>
        </w:rPr>
        <w:t xml:space="preserve"> «Інститут мікробіології та імунології ім. І.І.Мечникова </w:t>
      </w:r>
      <w:r w:rsidRPr="00DB4980">
        <w:rPr>
          <w:rFonts w:cs="Arial"/>
          <w:lang w:val="uk-UA" w:eastAsia="uk-UA"/>
        </w:rPr>
        <w:t>АМН</w:t>
      </w:r>
      <w:r>
        <w:rPr>
          <w:lang w:val="uk-UA" w:eastAsia="uk-UA"/>
        </w:rPr>
        <w:t xml:space="preserve"> України» та на кафедрі загальної і клінічної імунології та алергології медичного факультету Харківського національного університету ім. В.Н.Каразіна.</w:t>
      </w:r>
    </w:p>
    <w:p w:rsidR="00215864" w:rsidRDefault="00215864" w:rsidP="00215864">
      <w:pPr>
        <w:ind w:firstLine="708"/>
        <w:jc w:val="both"/>
        <w:rPr>
          <w:lang w:val="uk-UA"/>
        </w:rPr>
      </w:pPr>
      <w:r>
        <w:rPr>
          <w:lang w:val="uk-UA" w:eastAsia="uk-UA"/>
        </w:rPr>
        <w:t>У роботі використані загальноприйняті методи клінічного обстеження хворих в отоларингології. Дослідження імунної системи проводилися відповідно до рекомендацій Першого національного конгресу імунологів та алергологів України.</w:t>
      </w:r>
    </w:p>
    <w:p w:rsidR="00215864" w:rsidRPr="00535212" w:rsidRDefault="00215864" w:rsidP="00215864">
      <w:pPr>
        <w:ind w:firstLine="709"/>
        <w:jc w:val="both"/>
        <w:rPr>
          <w:lang w:val="uk-UA" w:eastAsia="uk-UA"/>
        </w:rPr>
      </w:pPr>
      <w:r>
        <w:rPr>
          <w:lang w:val="uk-UA" w:eastAsia="uk-UA"/>
        </w:rPr>
        <w:t xml:space="preserve">Імунологічні дослідження включали визначення абсолютної і відносної кількості </w:t>
      </w:r>
      <w:r w:rsidRPr="00B154B6">
        <w:rPr>
          <w:lang w:val="uk-UA" w:eastAsia="uk-UA"/>
        </w:rPr>
        <w:t xml:space="preserve">CD3+, CD4+, </w:t>
      </w:r>
      <w:r>
        <w:rPr>
          <w:lang w:val="uk-UA" w:eastAsia="uk-UA"/>
        </w:rPr>
        <w:t>CD8+, CD19+, CD16+, CD25+-клітин</w:t>
      </w:r>
      <w:r w:rsidRPr="00B154B6">
        <w:rPr>
          <w:lang w:val="uk-UA" w:eastAsia="uk-UA"/>
        </w:rPr>
        <w:t xml:space="preserve"> </w:t>
      </w:r>
      <w:r>
        <w:rPr>
          <w:lang w:val="uk-UA" w:eastAsia="uk-UA"/>
        </w:rPr>
        <w:t xml:space="preserve">методом непрямої мембранної імунофлюоресценції за допомогою моноклональних </w:t>
      </w:r>
      <w:r w:rsidRPr="00535212">
        <w:rPr>
          <w:lang w:val="uk-UA" w:eastAsia="uk-UA"/>
        </w:rPr>
        <w:t>антитіл (</w:t>
      </w:r>
      <w:r w:rsidRPr="00535212">
        <w:rPr>
          <w:rFonts w:cs="Arial"/>
          <w:lang w:val="uk-UA" w:eastAsia="uk-UA"/>
        </w:rPr>
        <w:t>НПЦ</w:t>
      </w:r>
      <w:r w:rsidRPr="00535212">
        <w:rPr>
          <w:lang w:val="uk-UA" w:eastAsia="uk-UA"/>
        </w:rPr>
        <w:t xml:space="preserve"> «Медбиоспектр», Москва).</w:t>
      </w:r>
    </w:p>
    <w:p w:rsidR="00215864" w:rsidRPr="00535212" w:rsidRDefault="00215864" w:rsidP="00215864">
      <w:pPr>
        <w:ind w:firstLine="709"/>
        <w:jc w:val="both"/>
        <w:rPr>
          <w:lang w:val="uk-UA" w:eastAsia="uk-UA"/>
        </w:rPr>
      </w:pPr>
      <w:r w:rsidRPr="00535212">
        <w:rPr>
          <w:rFonts w:cs="Arial"/>
          <w:lang w:val="uk-UA" w:eastAsia="uk-UA"/>
        </w:rPr>
        <w:t>Проліферативну</w:t>
      </w:r>
      <w:r w:rsidRPr="00535212">
        <w:rPr>
          <w:lang w:val="uk-UA" w:eastAsia="uk-UA"/>
        </w:rPr>
        <w:t xml:space="preserve"> активність лімфоцитів оцінювали в культурі клітин in vitro (</w:t>
      </w:r>
      <w:r w:rsidRPr="00535212">
        <w:rPr>
          <w:rFonts w:cs="Arial"/>
          <w:lang w:val="uk-UA" w:eastAsia="uk-UA"/>
        </w:rPr>
        <w:t>РБТЛ</w:t>
      </w:r>
      <w:r w:rsidRPr="00535212">
        <w:rPr>
          <w:lang w:val="uk-UA" w:eastAsia="uk-UA"/>
        </w:rPr>
        <w:t>)  (Пастер Е.У. и др., 1989).</w:t>
      </w:r>
      <w:r>
        <w:rPr>
          <w:lang w:val="uk-UA" w:eastAsia="uk-UA"/>
        </w:rPr>
        <w:t xml:space="preserve"> Результат реакції враховували морфологічним методом.</w:t>
      </w:r>
    </w:p>
    <w:p w:rsidR="00215864" w:rsidRPr="00B154B6" w:rsidRDefault="00215864" w:rsidP="00215864">
      <w:pPr>
        <w:ind w:firstLine="709"/>
        <w:jc w:val="both"/>
        <w:rPr>
          <w:lang w:val="uk-UA" w:eastAsia="uk-UA"/>
        </w:rPr>
      </w:pPr>
      <w:r>
        <w:rPr>
          <w:lang w:val="uk-UA" w:eastAsia="uk-UA"/>
        </w:rPr>
        <w:t>Вміст сироваткових імуноглобулінів М, G, A (I</w:t>
      </w:r>
      <w:r>
        <w:rPr>
          <w:lang w:val="en-US" w:eastAsia="uk-UA"/>
        </w:rPr>
        <w:t>g</w:t>
      </w:r>
      <w:r>
        <w:rPr>
          <w:lang w:val="uk-UA" w:eastAsia="uk-UA"/>
        </w:rPr>
        <w:t>M, I</w:t>
      </w:r>
      <w:r>
        <w:rPr>
          <w:lang w:val="en-US" w:eastAsia="uk-UA"/>
        </w:rPr>
        <w:t>g</w:t>
      </w:r>
      <w:r>
        <w:rPr>
          <w:lang w:val="uk-UA" w:eastAsia="uk-UA"/>
        </w:rPr>
        <w:t>G, I</w:t>
      </w:r>
      <w:r>
        <w:rPr>
          <w:lang w:val="en-US" w:eastAsia="uk-UA"/>
        </w:rPr>
        <w:t>g</w:t>
      </w:r>
      <w:r w:rsidRPr="00B154B6">
        <w:rPr>
          <w:lang w:val="uk-UA" w:eastAsia="uk-UA"/>
        </w:rPr>
        <w:t xml:space="preserve">A) </w:t>
      </w:r>
      <w:r w:rsidRPr="00535212">
        <w:rPr>
          <w:lang w:val="uk-UA" w:eastAsia="uk-UA"/>
        </w:rPr>
        <w:t>та</w:t>
      </w:r>
      <w:r>
        <w:rPr>
          <w:lang w:val="uk-UA" w:eastAsia="uk-UA"/>
        </w:rPr>
        <w:t xml:space="preserve"> секреторного імуноглобуліну </w:t>
      </w:r>
      <w:r w:rsidRPr="00B154B6">
        <w:rPr>
          <w:lang w:val="uk-UA" w:eastAsia="uk-UA"/>
        </w:rPr>
        <w:t xml:space="preserve">А (sIgA) </w:t>
      </w:r>
      <w:r>
        <w:rPr>
          <w:lang w:val="uk-UA" w:eastAsia="uk-UA"/>
        </w:rPr>
        <w:t xml:space="preserve">в слині і відокремлюваному </w:t>
      </w:r>
      <w:r w:rsidRPr="00535212">
        <w:rPr>
          <w:lang w:val="uk-UA" w:eastAsia="uk-UA"/>
        </w:rPr>
        <w:t xml:space="preserve">гортаноглотки визначали </w:t>
      </w:r>
      <w:r w:rsidRPr="00535212">
        <w:rPr>
          <w:rFonts w:cs="Arial"/>
          <w:lang w:val="uk-UA" w:eastAsia="uk-UA"/>
        </w:rPr>
        <w:t>спектрофотометричним</w:t>
      </w:r>
      <w:r w:rsidRPr="00535212">
        <w:rPr>
          <w:lang w:val="uk-UA" w:eastAsia="uk-UA"/>
        </w:rPr>
        <w:t xml:space="preserve"> методом з</w:t>
      </w:r>
      <w:r>
        <w:rPr>
          <w:lang w:val="uk-UA" w:eastAsia="uk-UA"/>
        </w:rPr>
        <w:t xml:space="preserve"> </w:t>
      </w:r>
      <w:r w:rsidRPr="00B154B6">
        <w:rPr>
          <w:lang w:val="uk-UA" w:eastAsia="uk-UA"/>
        </w:rPr>
        <w:t xml:space="preserve">7% ПЕГ </w:t>
      </w:r>
      <w:r>
        <w:rPr>
          <w:lang w:val="uk-UA" w:eastAsia="uk-UA"/>
        </w:rPr>
        <w:t xml:space="preserve">з використанням </w:t>
      </w:r>
      <w:r w:rsidRPr="00B154B6">
        <w:rPr>
          <w:lang w:val="uk-UA" w:eastAsia="uk-UA"/>
        </w:rPr>
        <w:t xml:space="preserve">моноспецифічних сироваток проти </w:t>
      </w:r>
      <w:r>
        <w:rPr>
          <w:lang w:val="uk-UA" w:eastAsia="uk-UA"/>
        </w:rPr>
        <w:t>імуноглобулінів людини (Чиркин В.В. и др</w:t>
      </w:r>
      <w:r w:rsidRPr="00B154B6">
        <w:rPr>
          <w:lang w:val="uk-UA" w:eastAsia="uk-UA"/>
        </w:rPr>
        <w:t>.,1990).</w:t>
      </w:r>
    </w:p>
    <w:p w:rsidR="00215864" w:rsidRPr="00B154B6" w:rsidRDefault="00215864" w:rsidP="00215864">
      <w:pPr>
        <w:ind w:firstLine="709"/>
        <w:jc w:val="both"/>
        <w:rPr>
          <w:lang w:val="uk-UA" w:eastAsia="uk-UA"/>
        </w:rPr>
      </w:pPr>
      <w:r>
        <w:rPr>
          <w:lang w:val="uk-UA" w:eastAsia="uk-UA"/>
        </w:rPr>
        <w:t xml:space="preserve">Концентрацію </w:t>
      </w:r>
      <w:r w:rsidRPr="00B154B6">
        <w:rPr>
          <w:lang w:val="uk-UA" w:eastAsia="uk-UA"/>
        </w:rPr>
        <w:t xml:space="preserve">циркулюючих </w:t>
      </w:r>
      <w:r>
        <w:rPr>
          <w:lang w:val="uk-UA" w:eastAsia="uk-UA"/>
        </w:rPr>
        <w:t xml:space="preserve">імунних комплексів та їх розміри визначали методом селективної преципітації з </w:t>
      </w:r>
      <w:r w:rsidRPr="00B154B6">
        <w:rPr>
          <w:lang w:val="uk-UA" w:eastAsia="uk-UA"/>
        </w:rPr>
        <w:t>ПЕГ-6000 (</w:t>
      </w:r>
      <w:r>
        <w:rPr>
          <w:lang w:val="uk-UA" w:eastAsia="uk-UA"/>
        </w:rPr>
        <w:t>Фролов В.М. и др.., 1991</w:t>
      </w:r>
      <w:r w:rsidRPr="00B154B6">
        <w:rPr>
          <w:lang w:val="uk-UA" w:eastAsia="uk-UA"/>
        </w:rPr>
        <w:t xml:space="preserve">). </w:t>
      </w:r>
    </w:p>
    <w:p w:rsidR="00215864" w:rsidRPr="00B154B6" w:rsidRDefault="00215864" w:rsidP="00215864">
      <w:pPr>
        <w:ind w:firstLine="709"/>
        <w:jc w:val="both"/>
        <w:rPr>
          <w:lang w:val="uk-UA" w:eastAsia="uk-UA"/>
        </w:rPr>
      </w:pPr>
      <w:r w:rsidRPr="00535212">
        <w:rPr>
          <w:lang w:val="uk-UA" w:eastAsia="uk-UA"/>
        </w:rPr>
        <w:t>Аутоантитіла до колагену та</w:t>
      </w:r>
      <w:r>
        <w:rPr>
          <w:lang w:val="uk-UA" w:eastAsia="uk-UA"/>
        </w:rPr>
        <w:t xml:space="preserve"> еластину визначали</w:t>
      </w:r>
      <w:r w:rsidRPr="00535212">
        <w:rPr>
          <w:lang w:val="uk-UA" w:eastAsia="uk-UA"/>
        </w:rPr>
        <w:t xml:space="preserve"> </w:t>
      </w:r>
      <w:r>
        <w:rPr>
          <w:lang w:val="uk-UA" w:eastAsia="uk-UA"/>
        </w:rPr>
        <w:t xml:space="preserve">за допомогою </w:t>
      </w:r>
      <w:r w:rsidRPr="00535212">
        <w:rPr>
          <w:rFonts w:cs="Arial"/>
          <w:lang w:val="uk-UA" w:eastAsia="uk-UA"/>
        </w:rPr>
        <w:t>ІФА</w:t>
      </w:r>
      <w:r w:rsidRPr="00535212">
        <w:rPr>
          <w:lang w:val="uk-UA" w:eastAsia="uk-UA"/>
        </w:rPr>
        <w:t>, згідно</w:t>
      </w:r>
      <w:r w:rsidRPr="00B154B6">
        <w:rPr>
          <w:lang w:val="uk-UA" w:eastAsia="uk-UA"/>
        </w:rPr>
        <w:t xml:space="preserve"> інструкції, що додається.</w:t>
      </w:r>
    </w:p>
    <w:p w:rsidR="00215864" w:rsidRPr="00B154B6" w:rsidRDefault="00215864" w:rsidP="00215864">
      <w:pPr>
        <w:ind w:firstLine="709"/>
        <w:jc w:val="both"/>
        <w:rPr>
          <w:lang w:val="uk-UA" w:eastAsia="uk-UA"/>
        </w:rPr>
      </w:pPr>
      <w:r w:rsidRPr="00535212">
        <w:rPr>
          <w:lang w:val="uk-UA" w:eastAsia="uk-UA"/>
        </w:rPr>
        <w:t xml:space="preserve">Спонтанну </w:t>
      </w:r>
      <w:r w:rsidRPr="00535212">
        <w:rPr>
          <w:rFonts w:cs="Arial"/>
          <w:lang w:val="uk-UA" w:eastAsia="uk-UA"/>
        </w:rPr>
        <w:t>цитокінпродукуючу</w:t>
      </w:r>
      <w:r w:rsidRPr="00535212">
        <w:rPr>
          <w:lang w:val="uk-UA" w:eastAsia="uk-UA"/>
        </w:rPr>
        <w:t xml:space="preserve"> здатність мононуклеарів крові вивчали в культурі  in vitro (Лыков А.П. и др., 1998). Концентрацію </w:t>
      </w:r>
      <w:r w:rsidRPr="00535212">
        <w:rPr>
          <w:rFonts w:cs="Arial"/>
          <w:lang w:eastAsia="uk-UA"/>
        </w:rPr>
        <w:t>циток</w:t>
      </w:r>
      <w:r w:rsidRPr="00535212">
        <w:rPr>
          <w:rFonts w:cs="Arial"/>
          <w:lang w:val="uk-UA" w:eastAsia="uk-UA"/>
        </w:rPr>
        <w:t>і</w:t>
      </w:r>
      <w:r w:rsidRPr="00535212">
        <w:rPr>
          <w:rFonts w:cs="Arial"/>
          <w:lang w:eastAsia="uk-UA"/>
        </w:rPr>
        <w:t>н</w:t>
      </w:r>
      <w:r w:rsidRPr="00535212">
        <w:rPr>
          <w:rFonts w:cs="Arial"/>
          <w:lang w:val="uk-UA" w:eastAsia="uk-UA"/>
        </w:rPr>
        <w:t>і</w:t>
      </w:r>
      <w:r w:rsidRPr="00535212">
        <w:rPr>
          <w:rFonts w:cs="Arial"/>
          <w:lang w:eastAsia="uk-UA"/>
        </w:rPr>
        <w:t>в</w:t>
      </w:r>
      <w:r w:rsidRPr="00535212">
        <w:rPr>
          <w:lang w:val="uk-UA" w:eastAsia="uk-UA"/>
        </w:rPr>
        <w:t xml:space="preserve"> (ІЛ-1β</w:t>
      </w:r>
      <w:r w:rsidRPr="00535212">
        <w:rPr>
          <w:vertAlign w:val="subscript"/>
          <w:lang w:val="uk-UA" w:eastAsia="uk-UA"/>
        </w:rPr>
        <w:t xml:space="preserve">, </w:t>
      </w:r>
      <w:r w:rsidRPr="00535212">
        <w:rPr>
          <w:lang w:val="uk-UA" w:eastAsia="uk-UA"/>
        </w:rPr>
        <w:t xml:space="preserve">ІЛ-6, ФНПα) в культуральному середовищі визначали </w:t>
      </w:r>
      <w:r w:rsidRPr="00535212">
        <w:rPr>
          <w:rFonts w:cs="Arial"/>
          <w:lang w:val="uk-UA" w:eastAsia="uk-UA"/>
        </w:rPr>
        <w:t>І</w:t>
      </w:r>
      <w:r w:rsidRPr="00535212">
        <w:rPr>
          <w:rFonts w:cs="Arial"/>
          <w:lang w:eastAsia="uk-UA"/>
        </w:rPr>
        <w:t>ФА</w:t>
      </w:r>
      <w:r>
        <w:rPr>
          <w:lang w:val="uk-UA" w:eastAsia="uk-UA"/>
        </w:rPr>
        <w:t xml:space="preserve"> з використанням відповідних </w:t>
      </w:r>
      <w:r w:rsidRPr="00535212">
        <w:rPr>
          <w:lang w:val="uk-UA" w:eastAsia="uk-UA"/>
        </w:rPr>
        <w:t>тест-системи («</w:t>
      </w:r>
      <w:r w:rsidRPr="00535212">
        <w:rPr>
          <w:rFonts w:cs="Arial"/>
          <w:lang w:eastAsia="uk-UA"/>
        </w:rPr>
        <w:t>Протеиновый</w:t>
      </w:r>
      <w:r w:rsidRPr="00535212">
        <w:rPr>
          <w:lang w:val="uk-UA" w:eastAsia="uk-UA"/>
        </w:rPr>
        <w:t xml:space="preserve"> контур», Санкт-Петербург</w:t>
      </w:r>
      <w:r w:rsidRPr="00B154B6">
        <w:rPr>
          <w:lang w:val="uk-UA" w:eastAsia="uk-UA"/>
        </w:rPr>
        <w:t>).</w:t>
      </w:r>
    </w:p>
    <w:p w:rsidR="00215864" w:rsidRPr="00B154B6" w:rsidRDefault="00215864" w:rsidP="00215864">
      <w:pPr>
        <w:ind w:firstLine="709"/>
        <w:jc w:val="both"/>
        <w:rPr>
          <w:lang w:val="uk-UA" w:eastAsia="uk-UA"/>
        </w:rPr>
      </w:pPr>
      <w:r w:rsidRPr="00B154B6">
        <w:rPr>
          <w:lang w:val="uk-UA" w:eastAsia="uk-UA"/>
        </w:rPr>
        <w:t xml:space="preserve">Лізоцим визначали </w:t>
      </w:r>
      <w:r>
        <w:rPr>
          <w:lang w:val="uk-UA" w:eastAsia="uk-UA"/>
        </w:rPr>
        <w:t xml:space="preserve">за </w:t>
      </w:r>
      <w:r w:rsidRPr="00B154B6">
        <w:rPr>
          <w:lang w:val="uk-UA" w:eastAsia="uk-UA"/>
        </w:rPr>
        <w:t>метод</w:t>
      </w:r>
      <w:r>
        <w:rPr>
          <w:lang w:val="uk-UA" w:eastAsia="uk-UA"/>
        </w:rPr>
        <w:t>ом дифузії в агарі (Чернушенко Е</w:t>
      </w:r>
      <w:r w:rsidRPr="00B154B6">
        <w:rPr>
          <w:lang w:val="uk-UA" w:eastAsia="uk-UA"/>
        </w:rPr>
        <w:t xml:space="preserve">.Ф. </w:t>
      </w:r>
      <w:r>
        <w:rPr>
          <w:lang w:val="uk-UA" w:eastAsia="uk-UA"/>
        </w:rPr>
        <w:t>и др.</w:t>
      </w:r>
      <w:r w:rsidRPr="00B154B6">
        <w:rPr>
          <w:lang w:val="uk-UA" w:eastAsia="uk-UA"/>
        </w:rPr>
        <w:t>, 1978).</w:t>
      </w:r>
    </w:p>
    <w:p w:rsidR="00215864" w:rsidRPr="00B154B6" w:rsidRDefault="00215864" w:rsidP="00215864">
      <w:pPr>
        <w:ind w:firstLine="709"/>
        <w:jc w:val="both"/>
        <w:rPr>
          <w:lang w:val="uk-UA" w:eastAsia="uk-UA"/>
        </w:rPr>
      </w:pPr>
      <w:r>
        <w:rPr>
          <w:lang w:val="uk-UA" w:eastAsia="uk-UA"/>
        </w:rPr>
        <w:lastRenderedPageBreak/>
        <w:t>Титр антитіл до умовно</w:t>
      </w:r>
      <w:r w:rsidRPr="00535212">
        <w:rPr>
          <w:lang w:val="uk-UA" w:eastAsia="uk-UA"/>
        </w:rPr>
        <w:t xml:space="preserve">патогенних мікроорганізмів і </w:t>
      </w:r>
      <w:r>
        <w:rPr>
          <w:lang w:val="uk-UA" w:eastAsia="uk-UA"/>
        </w:rPr>
        <w:t>спільної</w:t>
      </w:r>
      <w:r w:rsidRPr="00535212">
        <w:rPr>
          <w:lang w:val="uk-UA" w:eastAsia="uk-UA"/>
        </w:rPr>
        <w:t xml:space="preserve"> антигенної детермінанти  (</w:t>
      </w:r>
      <w:r>
        <w:rPr>
          <w:rFonts w:cs="Arial"/>
          <w:lang w:val="uk-UA" w:eastAsia="uk-UA"/>
        </w:rPr>
        <w:t>С</w:t>
      </w:r>
      <w:r w:rsidRPr="00535212">
        <w:rPr>
          <w:rFonts w:cs="Arial"/>
          <w:lang w:eastAsia="uk-UA"/>
        </w:rPr>
        <w:t>АД</w:t>
      </w:r>
      <w:r w:rsidRPr="00535212">
        <w:rPr>
          <w:lang w:val="uk-UA" w:eastAsia="uk-UA"/>
        </w:rPr>
        <w:t xml:space="preserve">) бактерій визначали за допомогою </w:t>
      </w:r>
      <w:r w:rsidRPr="00535212">
        <w:rPr>
          <w:rFonts w:cs="Arial"/>
          <w:lang w:val="uk-UA" w:eastAsia="uk-UA"/>
        </w:rPr>
        <w:t>ІФА</w:t>
      </w:r>
      <w:r>
        <w:rPr>
          <w:lang w:val="uk-UA" w:eastAsia="uk-UA"/>
        </w:rPr>
        <w:t xml:space="preserve"> (Филатова С.В. и др</w:t>
      </w:r>
      <w:r w:rsidRPr="00B154B6">
        <w:rPr>
          <w:lang w:val="uk-UA" w:eastAsia="uk-UA"/>
        </w:rPr>
        <w:t>., 2001).</w:t>
      </w:r>
    </w:p>
    <w:p w:rsidR="00215864" w:rsidRPr="00B154B6" w:rsidRDefault="00215864" w:rsidP="00215864">
      <w:pPr>
        <w:ind w:firstLine="709"/>
        <w:jc w:val="both"/>
        <w:rPr>
          <w:lang w:val="uk-UA" w:eastAsia="uk-UA"/>
        </w:rPr>
      </w:pPr>
      <w:r>
        <w:rPr>
          <w:lang w:val="uk-UA" w:eastAsia="uk-UA"/>
        </w:rPr>
        <w:t>Аффінність антитіл (I</w:t>
      </w:r>
      <w:r>
        <w:rPr>
          <w:lang w:val="en-US" w:eastAsia="uk-UA"/>
        </w:rPr>
        <w:t>g</w:t>
      </w:r>
      <w:r w:rsidRPr="00B154B6">
        <w:rPr>
          <w:lang w:val="uk-UA" w:eastAsia="uk-UA"/>
        </w:rPr>
        <w:t>G), оцінювали за</w:t>
      </w:r>
      <w:r>
        <w:rPr>
          <w:lang w:val="uk-UA" w:eastAsia="uk-UA"/>
        </w:rPr>
        <w:t xml:space="preserve"> допомогою відносної величини за</w:t>
      </w:r>
      <w:r w:rsidRPr="00B154B6">
        <w:rPr>
          <w:lang w:val="uk-UA" w:eastAsia="uk-UA"/>
        </w:rPr>
        <w:t xml:space="preserve"> </w:t>
      </w:r>
      <w:r>
        <w:rPr>
          <w:lang w:val="uk-UA" w:eastAsia="uk-UA"/>
        </w:rPr>
        <w:t>методикою  Luxton R</w:t>
      </w:r>
      <w:r w:rsidRPr="00917313">
        <w:rPr>
          <w:lang w:val="uk-UA" w:eastAsia="uk-UA"/>
        </w:rPr>
        <w:t>.</w:t>
      </w:r>
      <w:r>
        <w:rPr>
          <w:lang w:val="uk-UA" w:eastAsia="uk-UA"/>
        </w:rPr>
        <w:t xml:space="preserve"> і Tompson E</w:t>
      </w:r>
      <w:r w:rsidRPr="00917313">
        <w:rPr>
          <w:lang w:val="uk-UA" w:eastAsia="uk-UA"/>
        </w:rPr>
        <w:t xml:space="preserve">. </w:t>
      </w:r>
      <w:r>
        <w:rPr>
          <w:lang w:val="uk-UA" w:eastAsia="uk-UA"/>
        </w:rPr>
        <w:t>(</w:t>
      </w:r>
      <w:r w:rsidRPr="00B154B6">
        <w:rPr>
          <w:lang w:val="uk-UA" w:eastAsia="uk-UA"/>
        </w:rPr>
        <w:t>1990</w:t>
      </w:r>
      <w:r>
        <w:rPr>
          <w:lang w:val="uk-UA" w:eastAsia="uk-UA"/>
        </w:rPr>
        <w:t>), Тельнюк Я.И. и др. (2003).</w:t>
      </w:r>
    </w:p>
    <w:p w:rsidR="00215864" w:rsidRPr="00B154B6" w:rsidRDefault="00215864" w:rsidP="00215864">
      <w:pPr>
        <w:ind w:firstLine="709"/>
        <w:jc w:val="both"/>
        <w:rPr>
          <w:lang w:val="uk-UA" w:eastAsia="uk-UA"/>
        </w:rPr>
      </w:pPr>
      <w:r w:rsidRPr="00807AFA">
        <w:rPr>
          <w:lang w:val="uk-UA" w:eastAsia="uk-UA"/>
        </w:rPr>
        <w:t xml:space="preserve">Ефективність внутріклітинного </w:t>
      </w:r>
      <w:r w:rsidRPr="00807AFA">
        <w:rPr>
          <w:rFonts w:cs="Arial"/>
          <w:lang w:eastAsia="uk-UA"/>
        </w:rPr>
        <w:t>к</w:t>
      </w:r>
      <w:r w:rsidRPr="00807AFA">
        <w:rPr>
          <w:rFonts w:cs="Arial"/>
          <w:lang w:val="uk-UA" w:eastAsia="uk-UA"/>
        </w:rPr>
        <w:t>і</w:t>
      </w:r>
      <w:r w:rsidRPr="00807AFA">
        <w:rPr>
          <w:rFonts w:cs="Arial"/>
          <w:lang w:eastAsia="uk-UA"/>
        </w:rPr>
        <w:t>линг</w:t>
      </w:r>
      <w:r w:rsidRPr="00807AFA">
        <w:rPr>
          <w:rFonts w:cs="Arial"/>
          <w:lang w:val="uk-UA" w:eastAsia="uk-UA"/>
        </w:rPr>
        <w:t>у</w:t>
      </w:r>
      <w:r w:rsidRPr="00807AFA">
        <w:rPr>
          <w:lang w:val="uk-UA" w:eastAsia="uk-UA"/>
        </w:rPr>
        <w:t xml:space="preserve"> нейтрофілами бактерій</w:t>
      </w:r>
      <w:r w:rsidRPr="00B154B6">
        <w:rPr>
          <w:lang w:val="uk-UA" w:eastAsia="uk-UA"/>
        </w:rPr>
        <w:t xml:space="preserve"> </w:t>
      </w:r>
      <w:r>
        <w:rPr>
          <w:lang w:val="uk-UA" w:eastAsia="uk-UA"/>
        </w:rPr>
        <w:t>оцінювали за методом Nielsen S</w:t>
      </w:r>
      <w:r w:rsidRPr="00917313">
        <w:rPr>
          <w:lang w:val="uk-UA" w:eastAsia="uk-UA"/>
        </w:rPr>
        <w:t>.</w:t>
      </w:r>
      <w:r>
        <w:rPr>
          <w:lang w:val="uk-UA" w:eastAsia="uk-UA"/>
        </w:rPr>
        <w:t xml:space="preserve"> (</w:t>
      </w:r>
      <w:r w:rsidRPr="00B154B6">
        <w:rPr>
          <w:lang w:val="uk-UA" w:eastAsia="uk-UA"/>
        </w:rPr>
        <w:t>1995</w:t>
      </w:r>
      <w:r>
        <w:rPr>
          <w:lang w:val="uk-UA" w:eastAsia="uk-UA"/>
        </w:rPr>
        <w:t>)</w:t>
      </w:r>
      <w:r w:rsidRPr="00B154B6">
        <w:rPr>
          <w:lang w:val="uk-UA" w:eastAsia="uk-UA"/>
        </w:rPr>
        <w:t>.</w:t>
      </w:r>
    </w:p>
    <w:p w:rsidR="00215864" w:rsidRPr="0020110C" w:rsidRDefault="00215864" w:rsidP="00215864">
      <w:pPr>
        <w:ind w:firstLine="709"/>
        <w:jc w:val="both"/>
        <w:rPr>
          <w:lang w:val="uk-UA" w:eastAsia="uk-UA"/>
        </w:rPr>
      </w:pPr>
      <w:r w:rsidRPr="00B154B6">
        <w:rPr>
          <w:lang w:val="uk-UA" w:eastAsia="uk-UA"/>
        </w:rPr>
        <w:t>Продукцію супероксидного ра</w:t>
      </w:r>
      <w:r>
        <w:rPr>
          <w:lang w:val="uk-UA" w:eastAsia="uk-UA"/>
        </w:rPr>
        <w:t xml:space="preserve">дикала нейтрофілами оцінювали за </w:t>
      </w:r>
      <w:r w:rsidRPr="0020110C">
        <w:rPr>
          <w:lang w:val="uk-UA" w:eastAsia="uk-UA"/>
        </w:rPr>
        <w:t xml:space="preserve">реакцією відновлення </w:t>
      </w:r>
      <w:r w:rsidRPr="0020110C">
        <w:rPr>
          <w:rFonts w:cs="Arial"/>
          <w:lang w:val="uk-UA" w:eastAsia="uk-UA"/>
        </w:rPr>
        <w:t>цитохрому-С</w:t>
      </w:r>
      <w:r w:rsidRPr="0020110C">
        <w:rPr>
          <w:lang w:val="uk-UA" w:eastAsia="uk-UA"/>
        </w:rPr>
        <w:t xml:space="preserve"> (McCord J.M. et al., 1968).</w:t>
      </w:r>
    </w:p>
    <w:p w:rsidR="00215864" w:rsidRPr="0020110C" w:rsidRDefault="00215864" w:rsidP="00215864">
      <w:pPr>
        <w:ind w:firstLine="709"/>
        <w:jc w:val="both"/>
        <w:rPr>
          <w:lang w:val="uk-UA" w:eastAsia="uk-UA"/>
        </w:rPr>
      </w:pPr>
      <w:r w:rsidRPr="0020110C">
        <w:rPr>
          <w:lang w:val="uk-UA" w:eastAsia="uk-UA"/>
        </w:rPr>
        <w:t xml:space="preserve">Внутріклітинну генерацію радикалів досліджували за допомогою флюоресцентного фарбника </w:t>
      </w:r>
      <w:r w:rsidRPr="0020110C">
        <w:rPr>
          <w:rFonts w:cs="Arial"/>
          <w:lang w:eastAsia="uk-UA"/>
        </w:rPr>
        <w:t>гидро</w:t>
      </w:r>
      <w:r w:rsidRPr="0020110C">
        <w:rPr>
          <w:rFonts w:cs="Arial"/>
          <w:lang w:val="uk-UA" w:eastAsia="uk-UA"/>
        </w:rPr>
        <w:t>е</w:t>
      </w:r>
      <w:r w:rsidRPr="0020110C">
        <w:rPr>
          <w:rFonts w:cs="Arial"/>
          <w:lang w:eastAsia="uk-UA"/>
        </w:rPr>
        <w:t>тид</w:t>
      </w:r>
      <w:r w:rsidRPr="0020110C">
        <w:rPr>
          <w:rFonts w:cs="Arial"/>
          <w:lang w:val="uk-UA" w:eastAsia="uk-UA"/>
        </w:rPr>
        <w:t>і</w:t>
      </w:r>
      <w:r w:rsidRPr="0020110C">
        <w:rPr>
          <w:rFonts w:cs="Arial"/>
          <w:lang w:eastAsia="uk-UA"/>
        </w:rPr>
        <w:t>н</w:t>
      </w:r>
      <w:r w:rsidRPr="0020110C">
        <w:rPr>
          <w:rFonts w:cs="Arial"/>
          <w:lang w:val="uk-UA" w:eastAsia="uk-UA"/>
        </w:rPr>
        <w:t>у</w:t>
      </w:r>
      <w:r w:rsidRPr="0020110C">
        <w:rPr>
          <w:lang w:val="uk-UA" w:eastAsia="uk-UA"/>
        </w:rPr>
        <w:t xml:space="preserve"> (Михальчик Е.В. и др., 1996).</w:t>
      </w:r>
    </w:p>
    <w:p w:rsidR="00215864" w:rsidRDefault="00215864" w:rsidP="00215864">
      <w:pPr>
        <w:ind w:firstLine="709"/>
        <w:jc w:val="both"/>
        <w:rPr>
          <w:lang w:val="uk-UA" w:eastAsia="uk-UA"/>
        </w:rPr>
      </w:pPr>
      <w:r>
        <w:rPr>
          <w:lang w:val="uk-UA" w:eastAsia="uk-UA"/>
        </w:rPr>
        <w:t xml:space="preserve">Фагоцитарну активність нейтрофілів досліджували в реакції фагоцитозу. Визначали </w:t>
      </w:r>
      <w:r w:rsidRPr="00B154B6">
        <w:rPr>
          <w:lang w:val="uk-UA" w:eastAsia="uk-UA"/>
        </w:rPr>
        <w:t xml:space="preserve">фагоцитарне число </w:t>
      </w:r>
      <w:r>
        <w:rPr>
          <w:lang w:val="uk-UA" w:eastAsia="uk-UA"/>
        </w:rPr>
        <w:t xml:space="preserve">і фагоцитарний індекс. Метаболічну  активність нейтрофілів вивчали в спонтанному та індукованому НСТ-тесті (Пастер Е.У. и др., 1989). </w:t>
      </w:r>
    </w:p>
    <w:p w:rsidR="00215864" w:rsidRPr="0020110C" w:rsidRDefault="00215864" w:rsidP="00215864">
      <w:pPr>
        <w:ind w:firstLine="709"/>
        <w:jc w:val="both"/>
        <w:rPr>
          <w:lang w:val="uk-UA" w:eastAsia="uk-UA"/>
        </w:rPr>
      </w:pPr>
      <w:r w:rsidRPr="0020110C">
        <w:rPr>
          <w:lang w:val="uk-UA" w:eastAsia="uk-UA"/>
        </w:rPr>
        <w:t xml:space="preserve">Активність </w:t>
      </w:r>
      <w:r w:rsidRPr="0020110C">
        <w:rPr>
          <w:rFonts w:cs="Arial"/>
          <w:lang w:eastAsia="uk-UA"/>
        </w:rPr>
        <w:t>комплемент</w:t>
      </w:r>
      <w:r w:rsidRPr="0020110C">
        <w:rPr>
          <w:rFonts w:cs="Arial"/>
          <w:lang w:val="uk-UA" w:eastAsia="uk-UA"/>
        </w:rPr>
        <w:t>у</w:t>
      </w:r>
      <w:r w:rsidRPr="0020110C">
        <w:rPr>
          <w:lang w:val="uk-UA" w:eastAsia="uk-UA"/>
        </w:rPr>
        <w:t xml:space="preserve"> оцінювали за 50% гемолізом гемолітичної системи (Пастер Е.У. и др., 1978).</w:t>
      </w:r>
    </w:p>
    <w:p w:rsidR="00215864" w:rsidRPr="0020110C" w:rsidRDefault="00215864" w:rsidP="00215864">
      <w:pPr>
        <w:ind w:firstLine="709"/>
        <w:jc w:val="both"/>
        <w:rPr>
          <w:lang w:val="uk-UA" w:eastAsia="uk-UA"/>
        </w:rPr>
      </w:pPr>
      <w:r w:rsidRPr="0020110C">
        <w:rPr>
          <w:lang w:val="uk-UA" w:eastAsia="uk-UA"/>
        </w:rPr>
        <w:t xml:space="preserve">Активність в нейтрофілах мієлопероксидази та катіонних білків оцінювали </w:t>
      </w:r>
      <w:r w:rsidRPr="0020110C">
        <w:rPr>
          <w:rFonts w:cs="Arial"/>
          <w:lang w:val="uk-UA" w:eastAsia="uk-UA"/>
        </w:rPr>
        <w:t>цитохімічно</w:t>
      </w:r>
      <w:r w:rsidRPr="0020110C">
        <w:rPr>
          <w:lang w:val="uk-UA" w:eastAsia="uk-UA"/>
        </w:rPr>
        <w:t xml:space="preserve"> (</w:t>
      </w:r>
      <w:r>
        <w:rPr>
          <w:lang w:val="uk-UA" w:eastAsia="uk-UA"/>
        </w:rPr>
        <w:t>Пи</w:t>
      </w:r>
      <w:r w:rsidRPr="0020110C">
        <w:rPr>
          <w:lang w:val="uk-UA" w:eastAsia="uk-UA"/>
        </w:rPr>
        <w:t xml:space="preserve">рс Э., 1962; Пигаревский В.Е.и </w:t>
      </w:r>
      <w:r w:rsidRPr="0020110C">
        <w:rPr>
          <w:rFonts w:cs="Arial"/>
          <w:lang w:val="uk-UA" w:eastAsia="uk-UA"/>
        </w:rPr>
        <w:t>др</w:t>
      </w:r>
      <w:r w:rsidRPr="0020110C">
        <w:rPr>
          <w:lang w:val="uk-UA" w:eastAsia="uk-UA"/>
        </w:rPr>
        <w:t xml:space="preserve">., 1981).  </w:t>
      </w:r>
    </w:p>
    <w:p w:rsidR="00215864" w:rsidRPr="00FF71A0" w:rsidRDefault="00215864" w:rsidP="00215864">
      <w:pPr>
        <w:ind w:firstLine="708"/>
        <w:jc w:val="both"/>
        <w:rPr>
          <w:lang w:val="uk-UA"/>
        </w:rPr>
      </w:pPr>
      <w:r w:rsidRPr="00FF71A0">
        <w:rPr>
          <w:lang w:val="uk-UA"/>
        </w:rPr>
        <w:t xml:space="preserve">Мікробіологічні дослідження </w:t>
      </w:r>
      <w:r>
        <w:rPr>
          <w:lang w:val="uk-UA"/>
        </w:rPr>
        <w:t>відокремлюваного гортаноглотки</w:t>
      </w:r>
      <w:r w:rsidRPr="00FF71A0">
        <w:rPr>
          <w:lang w:val="uk-UA"/>
        </w:rPr>
        <w:t xml:space="preserve"> проводили загальноприйнятими методами. Ідентифікацію ізолятів проводили у відповідності з положенням Наказу МЗ СРСР № 535 (1985) та відповідно такс</w:t>
      </w:r>
      <w:r w:rsidRPr="00FF71A0">
        <w:rPr>
          <w:lang w:val="uk-UA"/>
        </w:rPr>
        <w:t>о</w:t>
      </w:r>
      <w:r w:rsidRPr="00FF71A0">
        <w:rPr>
          <w:lang w:val="uk-UA"/>
        </w:rPr>
        <w:t>номічних тестів визначення бактерій Берджі (Дж. Хоулт и др., 1997). Методи д</w:t>
      </w:r>
      <w:r w:rsidRPr="00FF71A0">
        <w:rPr>
          <w:lang w:val="uk-UA"/>
        </w:rPr>
        <w:t>о</w:t>
      </w:r>
      <w:r w:rsidRPr="00FF71A0">
        <w:rPr>
          <w:lang w:val="uk-UA"/>
        </w:rPr>
        <w:t>сліджень описані в роботах О. І. Поздеева (2001).</w:t>
      </w:r>
    </w:p>
    <w:p w:rsidR="00215864" w:rsidRDefault="00215864" w:rsidP="00215864">
      <w:pPr>
        <w:ind w:firstLine="708"/>
        <w:jc w:val="both"/>
        <w:rPr>
          <w:lang w:val="uk-UA"/>
        </w:rPr>
      </w:pPr>
      <w:r>
        <w:rPr>
          <w:lang w:val="uk-UA" w:eastAsia="uk-UA"/>
        </w:rPr>
        <w:t>Для корекції імунних розладів застосовувався внутрішньовенний імуноглобулін в дозі 0,4 г/кг маси тіла курсом 5 днів. Дане лікування було призначене 31 хворому на катаральну форму захворювання (2 група), у яких не спостерігалося позитивного клінічного ефекту від традиційної терапії, що проводилася, а результати імунологічних досліджень прогнозували трансформацію захворювання в некротичну форму, і 17 хворим на некроз надгортанника (3 група).</w:t>
      </w:r>
      <w:r w:rsidRPr="00A5500F">
        <w:rPr>
          <w:lang w:val="uk-UA"/>
        </w:rPr>
        <w:t xml:space="preserve"> </w:t>
      </w:r>
    </w:p>
    <w:p w:rsidR="00215864" w:rsidRPr="00FF71A0" w:rsidRDefault="00215864" w:rsidP="00215864">
      <w:pPr>
        <w:ind w:firstLine="708"/>
        <w:jc w:val="both"/>
        <w:rPr>
          <w:lang w:val="uk-UA"/>
        </w:rPr>
      </w:pPr>
      <w:r>
        <w:rPr>
          <w:lang w:val="uk-UA"/>
        </w:rPr>
        <w:t>Клінічне обстеження та імунологічні дослідження пацієнтів виконувались на  7, 14, 21 добу від початку лікування.</w:t>
      </w:r>
    </w:p>
    <w:p w:rsidR="00215864" w:rsidRPr="00B154B6" w:rsidRDefault="00215864" w:rsidP="00215864">
      <w:pPr>
        <w:ind w:firstLine="709"/>
        <w:jc w:val="both"/>
        <w:rPr>
          <w:lang w:val="uk-UA" w:eastAsia="uk-UA"/>
        </w:rPr>
      </w:pPr>
      <w:r>
        <w:rPr>
          <w:color w:val="000000"/>
          <w:lang w:val="uk-UA"/>
        </w:rPr>
        <w:t xml:space="preserve">У роботах автора за темою дисертації використані методи математичної статистики для аналізу отриманих даних. Зокрема, методи оцінки, за допомогою яких з певною імовірністю зроблені висновки відповідно параметрів розподілу, </w:t>
      </w:r>
      <w:r w:rsidRPr="00FF71A0">
        <w:rPr>
          <w:color w:val="000000"/>
          <w:lang w:val="uk-UA"/>
        </w:rPr>
        <w:t>визначення</w:t>
      </w:r>
      <w:r>
        <w:rPr>
          <w:color w:val="000000"/>
          <w:lang w:val="uk-UA"/>
        </w:rPr>
        <w:t xml:space="preserve"> розбіжності між середніми значеннями.</w:t>
      </w:r>
      <w:r w:rsidRPr="00FF71A0">
        <w:rPr>
          <w:color w:val="000000"/>
          <w:lang w:val="uk-UA"/>
        </w:rPr>
        <w:t xml:space="preserve"> </w:t>
      </w:r>
      <w:r>
        <w:rPr>
          <w:color w:val="000000"/>
          <w:lang w:val="uk-UA"/>
        </w:rPr>
        <w:t xml:space="preserve">Розбіжності показників у групах вважали достовірними при значенні </w:t>
      </w:r>
      <w:r w:rsidRPr="003E0EA2">
        <w:rPr>
          <w:color w:val="000000"/>
          <w:lang w:val="uk-UA"/>
        </w:rPr>
        <w:t>р</w:t>
      </w:r>
      <w:r>
        <w:rPr>
          <w:color w:val="000000"/>
          <w:lang w:val="uk-UA"/>
        </w:rPr>
        <w:t xml:space="preserve"> менше </w:t>
      </w:r>
      <w:r w:rsidRPr="003E0EA2">
        <w:rPr>
          <w:color w:val="000000"/>
          <w:lang w:val="uk-UA"/>
        </w:rPr>
        <w:t>0,05.</w:t>
      </w:r>
      <w:r>
        <w:rPr>
          <w:color w:val="000000"/>
          <w:lang w:val="uk-UA"/>
        </w:rPr>
        <w:t xml:space="preserve"> </w:t>
      </w:r>
      <w:r w:rsidRPr="00B154B6">
        <w:rPr>
          <w:lang w:val="uk-UA" w:eastAsia="uk-UA"/>
        </w:rPr>
        <w:t xml:space="preserve">Дані приведені у вигляді середнього арифметичного значення М  і середнього квадратичного відхилення </w:t>
      </w:r>
      <w:r>
        <w:rPr>
          <w:lang w:val="uk-UA" w:eastAsia="uk-UA"/>
        </w:rPr>
        <w:t>σ</w:t>
      </w:r>
      <w:r w:rsidRPr="00B154B6">
        <w:rPr>
          <w:lang w:val="uk-UA" w:eastAsia="uk-UA"/>
        </w:rPr>
        <w:t xml:space="preserve">.  </w:t>
      </w:r>
    </w:p>
    <w:p w:rsidR="00215864" w:rsidRPr="00B154B6" w:rsidRDefault="00215864" w:rsidP="00215864">
      <w:pPr>
        <w:ind w:firstLine="720"/>
        <w:jc w:val="both"/>
        <w:rPr>
          <w:lang w:val="uk-UA" w:eastAsia="uk-UA"/>
        </w:rPr>
      </w:pPr>
      <w:r>
        <w:rPr>
          <w:lang w:val="uk-UA" w:eastAsia="uk-UA"/>
        </w:rPr>
        <w:t>До методів статистичної обробки також були включені непараметричні критерії, зокрема обчислення достовірності серед процентних співвідношень в групах і між групами</w:t>
      </w:r>
      <w:r w:rsidRPr="00B154B6">
        <w:rPr>
          <w:lang w:val="uk-UA" w:eastAsia="uk-UA"/>
        </w:rPr>
        <w:t>.</w:t>
      </w:r>
    </w:p>
    <w:p w:rsidR="00215864" w:rsidRPr="009B1BF0" w:rsidRDefault="00215864" w:rsidP="00215864">
      <w:pPr>
        <w:shd w:val="clear" w:color="auto" w:fill="FFFFFF"/>
        <w:ind w:right="5" w:firstLine="690"/>
        <w:jc w:val="both"/>
        <w:rPr>
          <w:color w:val="000000"/>
          <w:lang w:val="uk-UA"/>
        </w:rPr>
      </w:pPr>
      <w:r>
        <w:rPr>
          <w:color w:val="000000"/>
          <w:lang w:val="uk-UA"/>
        </w:rPr>
        <w:t>Крім того с</w:t>
      </w:r>
      <w:r w:rsidRPr="00FF71A0">
        <w:rPr>
          <w:color w:val="000000"/>
          <w:lang w:val="uk-UA"/>
        </w:rPr>
        <w:t xml:space="preserve">татистична обробка результатів дослідження була здійснена за допомогою Microsoft </w:t>
      </w:r>
      <w:r w:rsidRPr="00FF71A0">
        <w:rPr>
          <w:color w:val="000000"/>
          <w:lang w:val="en-US"/>
        </w:rPr>
        <w:t>Excel</w:t>
      </w:r>
      <w:r w:rsidRPr="00FF71A0">
        <w:rPr>
          <w:color w:val="000000"/>
          <w:lang w:val="uk-UA"/>
        </w:rPr>
        <w:t xml:space="preserve"> </w:t>
      </w:r>
      <w:r>
        <w:rPr>
          <w:color w:val="000000"/>
          <w:lang w:val="uk-UA"/>
        </w:rPr>
        <w:t>та програми «</w:t>
      </w:r>
      <w:r>
        <w:rPr>
          <w:color w:val="000000"/>
          <w:lang w:val="en-US"/>
        </w:rPr>
        <w:t>MedStat</w:t>
      </w:r>
      <w:r>
        <w:rPr>
          <w:color w:val="000000"/>
          <w:lang w:val="uk-UA"/>
        </w:rPr>
        <w:t>» (серійний № М</w:t>
      </w:r>
      <w:r>
        <w:rPr>
          <w:color w:val="000000"/>
          <w:lang w:val="en-US"/>
        </w:rPr>
        <w:t>S</w:t>
      </w:r>
      <w:r w:rsidRPr="009B1BF0">
        <w:rPr>
          <w:color w:val="000000"/>
          <w:lang w:val="uk-UA"/>
        </w:rPr>
        <w:t>000055</w:t>
      </w:r>
      <w:r>
        <w:rPr>
          <w:color w:val="000000"/>
          <w:lang w:val="uk-UA"/>
        </w:rPr>
        <w:t>)</w:t>
      </w:r>
      <w:r w:rsidRPr="00FF71A0">
        <w:rPr>
          <w:color w:val="000000"/>
          <w:lang w:val="uk-UA"/>
        </w:rPr>
        <w:t xml:space="preserve"> </w:t>
      </w:r>
      <w:r>
        <w:rPr>
          <w:color w:val="000000"/>
          <w:lang w:val="uk-UA"/>
        </w:rPr>
        <w:t xml:space="preserve">ДНПП ТОВ «Альфа», м. Донецьк, </w:t>
      </w:r>
      <w:r w:rsidRPr="00FF71A0">
        <w:rPr>
          <w:color w:val="000000"/>
          <w:lang w:val="uk-UA"/>
        </w:rPr>
        <w:t>згідно рекомендацій до статистичної обробки медико-біологічних даних (Лакин Г. Ф., 1990, Гланц</w:t>
      </w:r>
      <w:r w:rsidRPr="00FF71A0">
        <w:rPr>
          <w:color w:val="000000"/>
          <w:lang w:val="en-US"/>
        </w:rPr>
        <w:t> </w:t>
      </w:r>
      <w:r w:rsidRPr="00FF71A0">
        <w:rPr>
          <w:color w:val="000000"/>
          <w:lang w:val="uk-UA"/>
        </w:rPr>
        <w:t>С., 1999;).</w:t>
      </w:r>
    </w:p>
    <w:p w:rsidR="00215864" w:rsidRPr="00FF71A0" w:rsidRDefault="00215864" w:rsidP="00215864">
      <w:pPr>
        <w:shd w:val="clear" w:color="auto" w:fill="FFFFFF"/>
        <w:ind w:firstLine="690"/>
        <w:jc w:val="both"/>
        <w:rPr>
          <w:lang w:val="uk-UA"/>
        </w:rPr>
      </w:pPr>
      <w:r w:rsidRPr="00FF71A0">
        <w:rPr>
          <w:color w:val="000000"/>
          <w:lang w:val="uk-UA"/>
        </w:rPr>
        <w:t xml:space="preserve">Дослідження проводилися на базі </w:t>
      </w:r>
      <w:r w:rsidRPr="00FF71A0">
        <w:rPr>
          <w:lang w:val="uk-UA"/>
        </w:rPr>
        <w:t>клінічної лікарні №</w:t>
      </w:r>
      <w:r w:rsidRPr="00FF71A0">
        <w:rPr>
          <w:lang w:val="en-US"/>
        </w:rPr>
        <w:t> </w:t>
      </w:r>
      <w:r w:rsidRPr="00FF71A0">
        <w:rPr>
          <w:lang w:val="uk-UA"/>
        </w:rPr>
        <w:t xml:space="preserve">30 міста Харкова, </w:t>
      </w:r>
      <w:r w:rsidRPr="00FF71A0">
        <w:rPr>
          <w:color w:val="000000"/>
          <w:lang w:val="uk-UA"/>
        </w:rPr>
        <w:t>ДУ «І</w:t>
      </w:r>
      <w:r w:rsidRPr="00FF71A0">
        <w:rPr>
          <w:lang w:val="uk-UA"/>
        </w:rPr>
        <w:t>нститут мікробіології та імунології імені І.</w:t>
      </w:r>
      <w:r w:rsidRPr="00FF71A0">
        <w:rPr>
          <w:lang w:val="en-US"/>
        </w:rPr>
        <w:t> </w:t>
      </w:r>
      <w:r w:rsidRPr="00FF71A0">
        <w:rPr>
          <w:lang w:val="uk-UA"/>
        </w:rPr>
        <w:t>І.</w:t>
      </w:r>
      <w:r w:rsidRPr="00FF71A0">
        <w:rPr>
          <w:lang w:val="en-US"/>
        </w:rPr>
        <w:t> </w:t>
      </w:r>
      <w:r w:rsidRPr="00FF71A0">
        <w:rPr>
          <w:lang w:val="uk-UA"/>
        </w:rPr>
        <w:t xml:space="preserve">Мечникова АМН України», кафедри загальної та клінічної </w:t>
      </w:r>
      <w:r w:rsidRPr="00FF71A0">
        <w:rPr>
          <w:lang w:val="uk-UA"/>
        </w:rPr>
        <w:lastRenderedPageBreak/>
        <w:t>імунології та алергол</w:t>
      </w:r>
      <w:r w:rsidRPr="00FF71A0">
        <w:rPr>
          <w:lang w:val="uk-UA"/>
        </w:rPr>
        <w:t>о</w:t>
      </w:r>
      <w:r w:rsidRPr="00FF71A0">
        <w:rPr>
          <w:lang w:val="uk-UA"/>
        </w:rPr>
        <w:t>гії медичного факультету Харківського національного університету імені В.</w:t>
      </w:r>
      <w:r w:rsidRPr="00FF71A0">
        <w:rPr>
          <w:lang w:val="en-US"/>
        </w:rPr>
        <w:t> </w:t>
      </w:r>
      <w:r w:rsidRPr="00FF71A0">
        <w:rPr>
          <w:lang w:val="uk-UA"/>
        </w:rPr>
        <w:t>Н.</w:t>
      </w:r>
      <w:r w:rsidRPr="00FF71A0">
        <w:rPr>
          <w:lang w:val="en-US"/>
        </w:rPr>
        <w:t> </w:t>
      </w:r>
      <w:r w:rsidRPr="00FF71A0">
        <w:rPr>
          <w:lang w:val="uk-UA"/>
        </w:rPr>
        <w:t>Каразіна.</w:t>
      </w:r>
    </w:p>
    <w:p w:rsidR="00215864" w:rsidRDefault="00215864" w:rsidP="00215864">
      <w:pPr>
        <w:ind w:firstLine="709"/>
        <w:jc w:val="both"/>
        <w:rPr>
          <w:lang w:val="uk-UA" w:eastAsia="uk-UA"/>
        </w:rPr>
      </w:pPr>
      <w:r>
        <w:rPr>
          <w:b/>
          <w:bCs/>
          <w:lang w:val="uk-UA" w:eastAsia="uk-UA"/>
        </w:rPr>
        <w:t>Результати досліджень та їх обговорення</w:t>
      </w:r>
      <w:r w:rsidRPr="00B154B6">
        <w:rPr>
          <w:b/>
          <w:bCs/>
          <w:lang w:val="uk-UA" w:eastAsia="uk-UA"/>
        </w:rPr>
        <w:t xml:space="preserve">. </w:t>
      </w:r>
      <w:r>
        <w:rPr>
          <w:lang w:val="uk-UA" w:eastAsia="uk-UA"/>
        </w:rPr>
        <w:t>Аналіз 175 історій хвороб і клінічних спостережень дозволяє констатувати, що характерною рисою епіглотиту є гострий початок – підвищення  температури тіла до 38,7°С, біль у горлі, утруднене ковтання, інспіраторна задишка, синдром інтоксикації, диспное.</w:t>
      </w:r>
    </w:p>
    <w:p w:rsidR="00215864" w:rsidRDefault="00215864" w:rsidP="00215864">
      <w:pPr>
        <w:ind w:firstLine="709"/>
        <w:jc w:val="both"/>
        <w:rPr>
          <w:lang w:val="uk-UA" w:eastAsia="uk-UA"/>
        </w:rPr>
      </w:pPr>
      <w:r>
        <w:rPr>
          <w:lang w:val="uk-UA" w:eastAsia="uk-UA"/>
        </w:rPr>
        <w:t>При розвитку абсцесу надгортанника вищенаведена симптоматика доповнюється посиленням до нестерпного болю в горлі, відчуттям браку повітря, прийняттям вимушеного положення тіла, хворобливими гримасами.</w:t>
      </w:r>
    </w:p>
    <w:p w:rsidR="00215864" w:rsidRDefault="00215864" w:rsidP="00215864">
      <w:pPr>
        <w:tabs>
          <w:tab w:val="left" w:pos="9355"/>
        </w:tabs>
        <w:ind w:right="-6" w:firstLine="900"/>
        <w:jc w:val="both"/>
        <w:rPr>
          <w:lang w:val="uk-UA" w:eastAsia="uk-UA"/>
        </w:rPr>
      </w:pPr>
      <w:r>
        <w:rPr>
          <w:lang w:val="uk-UA" w:eastAsia="uk-UA"/>
        </w:rPr>
        <w:t xml:space="preserve">При непрямій ларингоскопії у хворих на катаральну форму епіглотиту виявлялася дифузна гіперемія, набряк і інфільтрація нейтрофільними гранулоцитами слизової оболонки надгортанника. Надгортанник збільшений в розмірах, практично нерухомий і займає серединне положення, чим обумовлена більшість специфічних скарг і </w:t>
      </w:r>
      <w:r w:rsidRPr="00D57466">
        <w:rPr>
          <w:lang w:val="uk-UA" w:eastAsia="uk-UA"/>
        </w:rPr>
        <w:t xml:space="preserve">симптомів захворювання.  У </w:t>
      </w:r>
      <w:r w:rsidRPr="00D57466">
        <w:rPr>
          <w:rFonts w:cs="Arial"/>
          <w:lang w:eastAsia="uk-UA"/>
        </w:rPr>
        <w:t>ниж</w:t>
      </w:r>
      <w:r w:rsidRPr="00D57466">
        <w:rPr>
          <w:rFonts w:cs="Arial"/>
          <w:lang w:val="uk-UA" w:eastAsia="uk-UA"/>
        </w:rPr>
        <w:t>ч</w:t>
      </w:r>
      <w:r w:rsidRPr="00D57466">
        <w:rPr>
          <w:rFonts w:cs="Arial"/>
          <w:lang w:eastAsia="uk-UA"/>
        </w:rPr>
        <w:t>е</w:t>
      </w:r>
      <w:r w:rsidRPr="00D57466">
        <w:rPr>
          <w:rFonts w:cs="Arial"/>
          <w:lang w:val="uk-UA" w:eastAsia="uk-UA"/>
        </w:rPr>
        <w:t>по</w:t>
      </w:r>
      <w:r w:rsidRPr="00D57466">
        <w:rPr>
          <w:rFonts w:cs="Arial"/>
          <w:lang w:eastAsia="uk-UA"/>
        </w:rPr>
        <w:t>л</w:t>
      </w:r>
      <w:r w:rsidRPr="00D57466">
        <w:rPr>
          <w:rFonts w:cs="Arial"/>
          <w:lang w:val="uk-UA" w:eastAsia="uk-UA"/>
        </w:rPr>
        <w:t>ягаюч</w:t>
      </w:r>
      <w:r w:rsidRPr="00D57466">
        <w:rPr>
          <w:rFonts w:cs="Arial"/>
          <w:lang w:eastAsia="uk-UA"/>
        </w:rPr>
        <w:t>их</w:t>
      </w:r>
      <w:r w:rsidRPr="00D57466">
        <w:rPr>
          <w:lang w:val="uk-UA" w:eastAsia="uk-UA"/>
        </w:rPr>
        <w:t xml:space="preserve"> відділах гортані значних</w:t>
      </w:r>
      <w:r>
        <w:rPr>
          <w:lang w:val="uk-UA" w:eastAsia="uk-UA"/>
        </w:rPr>
        <w:t xml:space="preserve"> запальних змін не спостерігалося. Голосова щілина візуалізується погано або огляд її неможливий.  </w:t>
      </w:r>
    </w:p>
    <w:p w:rsidR="00215864" w:rsidRPr="00D57466" w:rsidRDefault="00215864" w:rsidP="00215864">
      <w:pPr>
        <w:tabs>
          <w:tab w:val="left" w:pos="9355"/>
        </w:tabs>
        <w:ind w:right="-6" w:firstLine="900"/>
        <w:jc w:val="both"/>
        <w:rPr>
          <w:lang w:val="uk-UA" w:eastAsia="uk-UA"/>
        </w:rPr>
      </w:pPr>
      <w:r w:rsidRPr="00D57466">
        <w:rPr>
          <w:lang w:val="uk-UA" w:eastAsia="uk-UA"/>
        </w:rPr>
        <w:t>У хворих з а</w:t>
      </w:r>
      <w:r>
        <w:rPr>
          <w:lang w:val="uk-UA" w:eastAsia="uk-UA"/>
        </w:rPr>
        <w:t xml:space="preserve">бсцесом надгортанника язик </w:t>
      </w:r>
      <w:r w:rsidRPr="00D57466">
        <w:rPr>
          <w:lang w:val="uk-UA" w:eastAsia="uk-UA"/>
        </w:rPr>
        <w:t xml:space="preserve">обкладений </w:t>
      </w:r>
      <w:r w:rsidRPr="00D57466">
        <w:rPr>
          <w:rFonts w:cs="Arial"/>
          <w:lang w:val="uk-UA" w:eastAsia="uk-UA"/>
        </w:rPr>
        <w:t>брудносірим</w:t>
      </w:r>
      <w:r w:rsidRPr="00D57466">
        <w:rPr>
          <w:lang w:val="uk-UA" w:eastAsia="uk-UA"/>
        </w:rPr>
        <w:t xml:space="preserve"> нальотом, надгортанник потовщений і </w:t>
      </w:r>
      <w:r w:rsidRPr="00D57466">
        <w:rPr>
          <w:rFonts w:cs="Arial"/>
          <w:lang w:val="uk-UA" w:eastAsia="uk-UA"/>
        </w:rPr>
        <w:t>гиперемований</w:t>
      </w:r>
      <w:r w:rsidRPr="00D57466">
        <w:rPr>
          <w:lang w:val="uk-UA" w:eastAsia="uk-UA"/>
        </w:rPr>
        <w:t xml:space="preserve">, спостерігається склоподібний набряк, що розповсюджується на грушовидні синуси і </w:t>
      </w:r>
      <w:r w:rsidRPr="00D57466">
        <w:rPr>
          <w:rFonts w:cs="Arial"/>
          <w:lang w:val="uk-UA" w:eastAsia="uk-UA"/>
        </w:rPr>
        <w:t>черпало-надгортанні</w:t>
      </w:r>
      <w:r w:rsidRPr="00D57466">
        <w:rPr>
          <w:lang w:val="uk-UA" w:eastAsia="uk-UA"/>
        </w:rPr>
        <w:t xml:space="preserve"> складки. </w:t>
      </w:r>
      <w:r w:rsidRPr="00D57466">
        <w:rPr>
          <w:rFonts w:cs="Arial"/>
          <w:lang w:val="uk-UA" w:eastAsia="uk-UA"/>
        </w:rPr>
        <w:t>Нижчеполягаючі</w:t>
      </w:r>
      <w:r w:rsidRPr="00D57466">
        <w:rPr>
          <w:lang w:val="uk-UA" w:eastAsia="uk-UA"/>
        </w:rPr>
        <w:t xml:space="preserve"> відділи гортані запальним процесом уражені незначно. При </w:t>
      </w:r>
      <w:r w:rsidRPr="00D57466">
        <w:rPr>
          <w:rFonts w:cs="Arial"/>
          <w:lang w:val="uk-UA" w:eastAsia="uk-UA"/>
        </w:rPr>
        <w:t>абсцедуючому</w:t>
      </w:r>
      <w:r w:rsidRPr="00D57466">
        <w:rPr>
          <w:lang w:val="uk-UA" w:eastAsia="uk-UA"/>
        </w:rPr>
        <w:t xml:space="preserve"> гострому епіглотиті видно гній, що просвічує через набряклу слизову оболонку. У пацієнтів утруднено огляд голосової щілини. </w:t>
      </w:r>
    </w:p>
    <w:p w:rsidR="00215864" w:rsidRDefault="00215864" w:rsidP="00215864">
      <w:pPr>
        <w:ind w:firstLine="709"/>
        <w:jc w:val="both"/>
        <w:rPr>
          <w:lang w:val="uk-UA" w:eastAsia="uk-UA"/>
        </w:rPr>
      </w:pPr>
      <w:r>
        <w:rPr>
          <w:lang w:val="uk-UA" w:eastAsia="uk-UA"/>
        </w:rPr>
        <w:t xml:space="preserve">Перехід катаральної форми гострого епіглотиту в некротичну (абсцес надгортанника) спостерігався в 11,4% випадків. Ускладнення при гострому </w:t>
      </w:r>
      <w:r w:rsidRPr="00D57466">
        <w:rPr>
          <w:lang w:val="uk-UA" w:eastAsia="uk-UA"/>
        </w:rPr>
        <w:t>епіглотиті (</w:t>
      </w:r>
      <w:r w:rsidRPr="00D57466">
        <w:rPr>
          <w:rFonts w:cs="Arial"/>
          <w:lang w:eastAsia="uk-UA"/>
        </w:rPr>
        <w:t>паратонзил</w:t>
      </w:r>
      <w:r w:rsidRPr="00D57466">
        <w:rPr>
          <w:rFonts w:cs="Arial"/>
          <w:lang w:val="uk-UA" w:eastAsia="uk-UA"/>
        </w:rPr>
        <w:t>і</w:t>
      </w:r>
      <w:r w:rsidRPr="00D57466">
        <w:rPr>
          <w:rFonts w:cs="Arial"/>
          <w:lang w:eastAsia="uk-UA"/>
        </w:rPr>
        <w:t>т</w:t>
      </w:r>
      <w:r w:rsidRPr="00D57466">
        <w:rPr>
          <w:lang w:val="uk-UA" w:eastAsia="uk-UA"/>
        </w:rPr>
        <w:t xml:space="preserve">, </w:t>
      </w:r>
      <w:r w:rsidRPr="00D57466">
        <w:rPr>
          <w:rFonts w:cs="Arial"/>
          <w:lang w:eastAsia="uk-UA"/>
        </w:rPr>
        <w:t>парафаринг</w:t>
      </w:r>
      <w:r w:rsidRPr="00D57466">
        <w:rPr>
          <w:rFonts w:cs="Arial"/>
          <w:lang w:val="uk-UA" w:eastAsia="uk-UA"/>
        </w:rPr>
        <w:t>і</w:t>
      </w:r>
      <w:r w:rsidRPr="00D57466">
        <w:rPr>
          <w:rFonts w:cs="Arial"/>
          <w:lang w:eastAsia="uk-UA"/>
        </w:rPr>
        <w:t>т</w:t>
      </w:r>
      <w:r w:rsidRPr="00D57466">
        <w:rPr>
          <w:lang w:val="uk-UA" w:eastAsia="uk-UA"/>
        </w:rPr>
        <w:t>, медіастиніт), виникали у 12,1%</w:t>
      </w:r>
      <w:r>
        <w:rPr>
          <w:lang w:val="uk-UA" w:eastAsia="uk-UA"/>
        </w:rPr>
        <w:t xml:space="preserve"> пацієнтів. У 16,4% пацієнтів розвивався стеноз гортані.</w:t>
      </w:r>
    </w:p>
    <w:p w:rsidR="00215864" w:rsidRPr="00C77651" w:rsidRDefault="00215864" w:rsidP="00215864">
      <w:pPr>
        <w:ind w:firstLine="709"/>
        <w:jc w:val="both"/>
        <w:rPr>
          <w:lang w:val="uk-UA" w:eastAsia="uk-UA"/>
        </w:rPr>
      </w:pPr>
      <w:r>
        <w:rPr>
          <w:lang w:val="uk-UA" w:eastAsia="uk-UA"/>
        </w:rPr>
        <w:t xml:space="preserve">Аналіз історій хвороб пацієнтів показав, що у 72,0% в анамнезі </w:t>
      </w:r>
      <w:r w:rsidRPr="00C77651">
        <w:rPr>
          <w:lang w:val="uk-UA" w:eastAsia="uk-UA"/>
        </w:rPr>
        <w:t xml:space="preserve">наголошується хронічна </w:t>
      </w:r>
      <w:r w:rsidRPr="00C77651">
        <w:rPr>
          <w:rFonts w:cs="Arial"/>
          <w:lang w:val="uk-UA" w:eastAsia="uk-UA"/>
        </w:rPr>
        <w:t>бронхолегенева</w:t>
      </w:r>
      <w:r w:rsidRPr="00C77651">
        <w:rPr>
          <w:lang w:val="uk-UA" w:eastAsia="uk-UA"/>
        </w:rPr>
        <w:t xml:space="preserve"> патологія (бронхіт, пневмонія, пневмосклероз, бронхоектази), у 50,2% - ЛОР-патологія, у 23,4% клінічний статус обтяжений алергічними реакціями у вигляді кропив'янки, алергічного </w:t>
      </w:r>
      <w:r w:rsidRPr="00C77651">
        <w:rPr>
          <w:rFonts w:cs="Arial"/>
          <w:lang w:val="uk-UA" w:eastAsia="uk-UA"/>
        </w:rPr>
        <w:t>риносинусіту</w:t>
      </w:r>
      <w:r w:rsidRPr="00C77651">
        <w:rPr>
          <w:lang w:val="uk-UA" w:eastAsia="uk-UA"/>
        </w:rPr>
        <w:t>, лікарської та побутової алергії.</w:t>
      </w:r>
    </w:p>
    <w:p w:rsidR="00215864" w:rsidRDefault="00215864" w:rsidP="00215864">
      <w:pPr>
        <w:tabs>
          <w:tab w:val="left" w:pos="9355"/>
        </w:tabs>
        <w:ind w:right="-6"/>
        <w:jc w:val="both"/>
        <w:rPr>
          <w:lang w:val="uk-UA" w:eastAsia="uk-UA"/>
        </w:rPr>
      </w:pPr>
      <w:r>
        <w:rPr>
          <w:lang w:val="uk-UA" w:eastAsia="uk-UA"/>
        </w:rPr>
        <w:t xml:space="preserve">         Розвитку некрозу надгортанника передувало катаральне запалення надгортанника.</w:t>
      </w:r>
    </w:p>
    <w:p w:rsidR="00215864" w:rsidRDefault="00215864" w:rsidP="00215864">
      <w:pPr>
        <w:tabs>
          <w:tab w:val="left" w:pos="9355"/>
        </w:tabs>
        <w:ind w:right="-6" w:firstLine="900"/>
        <w:jc w:val="both"/>
        <w:rPr>
          <w:lang w:val="uk-UA" w:eastAsia="uk-UA"/>
        </w:rPr>
      </w:pPr>
      <w:r>
        <w:rPr>
          <w:lang w:val="uk-UA" w:eastAsia="uk-UA"/>
        </w:rPr>
        <w:t>У всіх випадках гострий епіглотит розвивався на тлі маніфестації гострої або хронічної ЛОР-патології. Найчастіше (у 42,9%) хворих спостерігався хронічний тонзиліт у стадії загострення.</w:t>
      </w:r>
    </w:p>
    <w:p w:rsidR="00215864" w:rsidRDefault="00215864" w:rsidP="00215864">
      <w:pPr>
        <w:tabs>
          <w:tab w:val="left" w:pos="9355"/>
        </w:tabs>
        <w:ind w:right="-6" w:firstLine="900"/>
        <w:jc w:val="both"/>
        <w:rPr>
          <w:lang w:val="uk-UA" w:eastAsia="uk-UA"/>
        </w:rPr>
      </w:pPr>
      <w:r>
        <w:rPr>
          <w:lang w:val="uk-UA" w:eastAsia="uk-UA"/>
        </w:rPr>
        <w:t xml:space="preserve">Найбільша захворюваність спостерігається у осіб молодого віку (68,6% складали пацієнти 21-50 років). Характерною рисою епіглотиту дорослих є розвиток захворювання в теплу пору року (87% всіх випадків). </w:t>
      </w:r>
    </w:p>
    <w:p w:rsidR="00215864" w:rsidRPr="00DF5443" w:rsidRDefault="00215864" w:rsidP="00215864">
      <w:pPr>
        <w:ind w:firstLine="709"/>
        <w:jc w:val="both"/>
        <w:rPr>
          <w:lang w:val="uk-UA" w:eastAsia="uk-UA"/>
        </w:rPr>
      </w:pPr>
      <w:r w:rsidRPr="005177FF">
        <w:rPr>
          <w:spacing w:val="-6"/>
          <w:lang w:val="uk-UA" w:eastAsia="uk-UA"/>
        </w:rPr>
        <w:t xml:space="preserve">Вивчення біоценозу гортаноглотки пацієнтів з гострим </w:t>
      </w:r>
      <w:r>
        <w:rPr>
          <w:spacing w:val="-6"/>
          <w:lang w:val="uk-UA" w:eastAsia="uk-UA"/>
        </w:rPr>
        <w:t xml:space="preserve">катаральним </w:t>
      </w:r>
      <w:r w:rsidRPr="005177FF">
        <w:rPr>
          <w:spacing w:val="-6"/>
          <w:lang w:val="uk-UA" w:eastAsia="uk-UA"/>
        </w:rPr>
        <w:t xml:space="preserve">епіглотитом </w:t>
      </w:r>
      <w:r w:rsidRPr="005177FF">
        <w:rPr>
          <w:spacing w:val="-7"/>
          <w:lang w:val="uk-UA" w:eastAsia="uk-UA"/>
        </w:rPr>
        <w:t xml:space="preserve">показало, що при катаральній формі запального процесу </w:t>
      </w:r>
      <w:r>
        <w:rPr>
          <w:spacing w:val="-7"/>
          <w:lang w:val="uk-UA" w:eastAsia="uk-UA"/>
        </w:rPr>
        <w:t>мікроорганізми відокремлюваного</w:t>
      </w:r>
      <w:r w:rsidRPr="005177FF">
        <w:rPr>
          <w:spacing w:val="-7"/>
          <w:lang w:val="uk-UA" w:eastAsia="uk-UA"/>
        </w:rPr>
        <w:t xml:space="preserve"> представлені у 12,3% хворих  монофлорою, у </w:t>
      </w:r>
      <w:r>
        <w:rPr>
          <w:spacing w:val="-7"/>
          <w:lang w:val="uk-UA" w:eastAsia="uk-UA"/>
        </w:rPr>
        <w:t xml:space="preserve">87,6% пацієнтів - </w:t>
      </w:r>
      <w:r w:rsidRPr="00C77651">
        <w:rPr>
          <w:spacing w:val="-7"/>
          <w:lang w:val="uk-UA" w:eastAsia="uk-UA"/>
        </w:rPr>
        <w:t xml:space="preserve">бактерійними та </w:t>
      </w:r>
      <w:r w:rsidRPr="00C77651">
        <w:rPr>
          <w:rFonts w:cs="Arial"/>
          <w:spacing w:val="-7"/>
          <w:lang w:val="uk-UA" w:eastAsia="uk-UA"/>
        </w:rPr>
        <w:t>мікобактерійними</w:t>
      </w:r>
      <w:r w:rsidRPr="00C77651">
        <w:rPr>
          <w:spacing w:val="-7"/>
          <w:lang w:val="uk-UA" w:eastAsia="uk-UA"/>
        </w:rPr>
        <w:t xml:space="preserve"> </w:t>
      </w:r>
      <w:r w:rsidRPr="00C77651">
        <w:rPr>
          <w:lang w:val="uk-UA" w:eastAsia="uk-UA"/>
        </w:rPr>
        <w:t>асоціаціями.</w:t>
      </w:r>
      <w:r>
        <w:rPr>
          <w:lang w:val="uk-UA" w:eastAsia="uk-UA"/>
        </w:rPr>
        <w:t xml:space="preserve"> </w:t>
      </w:r>
      <w:r w:rsidRPr="005177FF">
        <w:rPr>
          <w:spacing w:val="-1"/>
          <w:lang w:val="uk-UA" w:eastAsia="uk-UA"/>
        </w:rPr>
        <w:t xml:space="preserve">При абсцесі </w:t>
      </w:r>
      <w:r>
        <w:rPr>
          <w:spacing w:val="-1"/>
          <w:lang w:val="uk-UA" w:eastAsia="uk-UA"/>
        </w:rPr>
        <w:t xml:space="preserve">надгортанника мікрофлора </w:t>
      </w:r>
      <w:r>
        <w:rPr>
          <w:spacing w:val="-5"/>
          <w:lang w:val="uk-UA" w:eastAsia="uk-UA"/>
        </w:rPr>
        <w:t xml:space="preserve">представлена виключно </w:t>
      </w:r>
      <w:r w:rsidRPr="00C77651">
        <w:rPr>
          <w:spacing w:val="-5"/>
          <w:lang w:val="uk-UA" w:eastAsia="uk-UA"/>
        </w:rPr>
        <w:t xml:space="preserve">бактерійними та </w:t>
      </w:r>
      <w:r w:rsidRPr="00C77651">
        <w:rPr>
          <w:rFonts w:cs="Arial"/>
          <w:spacing w:val="-5"/>
          <w:lang w:eastAsia="uk-UA"/>
        </w:rPr>
        <w:t>м</w:t>
      </w:r>
      <w:r w:rsidRPr="00C77651">
        <w:rPr>
          <w:rFonts w:cs="Arial"/>
          <w:spacing w:val="-5"/>
          <w:lang w:val="uk-UA" w:eastAsia="uk-UA"/>
        </w:rPr>
        <w:t>ікобактерійними</w:t>
      </w:r>
      <w:r w:rsidRPr="00C77651">
        <w:rPr>
          <w:spacing w:val="-5"/>
          <w:lang w:val="uk-UA" w:eastAsia="uk-UA"/>
        </w:rPr>
        <w:t xml:space="preserve"> асоціаціями</w:t>
      </w:r>
      <w:r w:rsidRPr="00C77651">
        <w:rPr>
          <w:spacing w:val="-3"/>
          <w:lang w:val="uk-UA" w:eastAsia="uk-UA"/>
        </w:rPr>
        <w:t xml:space="preserve"> і частіше включала (у 40</w:t>
      </w:r>
      <w:r>
        <w:rPr>
          <w:spacing w:val="-3"/>
          <w:lang w:val="uk-UA" w:eastAsia="uk-UA"/>
        </w:rPr>
        <w:t>,0</w:t>
      </w:r>
      <w:r w:rsidRPr="00C77651">
        <w:rPr>
          <w:spacing w:val="-3"/>
          <w:lang w:val="uk-UA" w:eastAsia="uk-UA"/>
        </w:rPr>
        <w:t>%</w:t>
      </w:r>
      <w:r>
        <w:rPr>
          <w:spacing w:val="-3"/>
          <w:lang w:val="uk-UA" w:eastAsia="uk-UA"/>
        </w:rPr>
        <w:t xml:space="preserve"> випадків проти 23,0% у хворих катаральною формою)</w:t>
      </w:r>
      <w:r w:rsidRPr="005177FF">
        <w:rPr>
          <w:spacing w:val="-3"/>
          <w:lang w:val="uk-UA" w:eastAsia="uk-UA"/>
        </w:rPr>
        <w:t xml:space="preserve"> 3 і більш</w:t>
      </w:r>
      <w:r>
        <w:rPr>
          <w:spacing w:val="-3"/>
          <w:lang w:val="uk-UA" w:eastAsia="uk-UA"/>
        </w:rPr>
        <w:t>е видів</w:t>
      </w:r>
      <w:r w:rsidRPr="005177FF">
        <w:rPr>
          <w:spacing w:val="-3"/>
          <w:lang w:val="uk-UA" w:eastAsia="uk-UA"/>
        </w:rPr>
        <w:t xml:space="preserve"> мікроорганізмів.</w:t>
      </w:r>
    </w:p>
    <w:p w:rsidR="00215864" w:rsidRDefault="00215864" w:rsidP="00215864">
      <w:pPr>
        <w:ind w:firstLine="709"/>
        <w:jc w:val="both"/>
        <w:rPr>
          <w:lang w:val="uk-UA" w:eastAsia="uk-UA"/>
        </w:rPr>
      </w:pPr>
      <w:r>
        <w:rPr>
          <w:spacing w:val="-3"/>
          <w:lang w:val="uk-UA" w:eastAsia="uk-UA"/>
        </w:rPr>
        <w:t xml:space="preserve">Видовий склад мікрофлори гортаноглотки у хворих на катаральну і некротичну форми епіглотиту не розрізнявся. Найбільш частими мікроорганізмами, що вражали  гортаноглотку обох груп хворих були </w:t>
      </w:r>
      <w:r w:rsidRPr="00B154B6">
        <w:rPr>
          <w:lang w:val="uk-UA" w:eastAsia="uk-UA"/>
        </w:rPr>
        <w:t>S.pneumoniae</w:t>
      </w:r>
      <w:r>
        <w:rPr>
          <w:lang w:val="uk-UA" w:eastAsia="uk-UA"/>
        </w:rPr>
        <w:t xml:space="preserve">, </w:t>
      </w:r>
      <w:r w:rsidRPr="00B154B6">
        <w:rPr>
          <w:lang w:val="uk-UA" w:eastAsia="uk-UA"/>
        </w:rPr>
        <w:t>S.aureus</w:t>
      </w:r>
      <w:r>
        <w:rPr>
          <w:lang w:val="uk-UA" w:eastAsia="uk-UA"/>
        </w:rPr>
        <w:t xml:space="preserve">, </w:t>
      </w:r>
      <w:r w:rsidRPr="00B154B6">
        <w:rPr>
          <w:lang w:val="uk-UA" w:eastAsia="uk-UA"/>
        </w:rPr>
        <w:t xml:space="preserve">S. </w:t>
      </w:r>
      <w:r>
        <w:rPr>
          <w:lang w:val="uk-UA" w:eastAsia="uk-UA"/>
        </w:rPr>
        <w:t xml:space="preserve">еpidermidis, </w:t>
      </w:r>
      <w:r w:rsidRPr="00B154B6">
        <w:rPr>
          <w:lang w:val="uk-UA" w:eastAsia="uk-UA"/>
        </w:rPr>
        <w:t>S.pyogenes</w:t>
      </w:r>
      <w:r>
        <w:rPr>
          <w:lang w:val="uk-UA" w:eastAsia="uk-UA"/>
        </w:rPr>
        <w:t xml:space="preserve">, </w:t>
      </w:r>
      <w:r w:rsidRPr="00B154B6">
        <w:rPr>
          <w:lang w:val="uk-UA" w:eastAsia="uk-UA"/>
        </w:rPr>
        <w:t>S.haemolyticus</w:t>
      </w:r>
      <w:r>
        <w:rPr>
          <w:lang w:val="uk-UA" w:eastAsia="uk-UA"/>
        </w:rPr>
        <w:t xml:space="preserve">. У хворих на некроз надгортанника гриби роду  </w:t>
      </w:r>
      <w:r w:rsidRPr="00B154B6">
        <w:rPr>
          <w:lang w:val="uk-UA" w:eastAsia="uk-UA"/>
        </w:rPr>
        <w:t xml:space="preserve">Candida </w:t>
      </w:r>
      <w:r>
        <w:rPr>
          <w:lang w:val="uk-UA" w:eastAsia="uk-UA"/>
        </w:rPr>
        <w:t>були присутні в 38,7% випадків, у хворих на катаральну форму захворювання – у 19,9%.</w:t>
      </w:r>
    </w:p>
    <w:p w:rsidR="00215864" w:rsidRPr="00427A0C" w:rsidRDefault="00215864" w:rsidP="00215864">
      <w:pPr>
        <w:ind w:firstLine="709"/>
        <w:jc w:val="both"/>
        <w:rPr>
          <w:lang w:val="uk-UA" w:eastAsia="uk-UA"/>
        </w:rPr>
      </w:pPr>
      <w:r>
        <w:rPr>
          <w:lang w:val="uk-UA" w:eastAsia="uk-UA"/>
        </w:rPr>
        <w:lastRenderedPageBreak/>
        <w:t xml:space="preserve">Ступінь колонізації надгортанника у хворих на </w:t>
      </w:r>
      <w:r>
        <w:rPr>
          <w:spacing w:val="-3"/>
          <w:lang w:val="uk-UA" w:eastAsia="uk-UA"/>
        </w:rPr>
        <w:t>некротичну формою епіглотиту була достовірно вище (7,3±2,3×10</w:t>
      </w:r>
      <w:r>
        <w:rPr>
          <w:spacing w:val="-3"/>
          <w:vertAlign w:val="superscript"/>
          <w:lang w:val="uk-UA" w:eastAsia="uk-UA"/>
        </w:rPr>
        <w:t>8</w:t>
      </w:r>
      <w:r>
        <w:rPr>
          <w:spacing w:val="-3"/>
          <w:lang w:val="uk-UA" w:eastAsia="uk-UA"/>
        </w:rPr>
        <w:t xml:space="preserve"> КОЕ/мл), ніж у хворих на катаральну форму захворювання (3,8±2,3×10</w:t>
      </w:r>
      <w:r>
        <w:rPr>
          <w:spacing w:val="-3"/>
          <w:vertAlign w:val="superscript"/>
          <w:lang w:val="uk-UA" w:eastAsia="uk-UA"/>
        </w:rPr>
        <w:t>7</w:t>
      </w:r>
      <w:r>
        <w:rPr>
          <w:spacing w:val="-3"/>
          <w:lang w:val="uk-UA" w:eastAsia="uk-UA"/>
        </w:rPr>
        <w:t xml:space="preserve"> КОЕ/мл).</w:t>
      </w:r>
    </w:p>
    <w:p w:rsidR="00215864" w:rsidRDefault="00215864" w:rsidP="00215864">
      <w:pPr>
        <w:ind w:firstLine="709"/>
        <w:jc w:val="both"/>
        <w:rPr>
          <w:lang w:val="uk-UA" w:eastAsia="uk-UA"/>
        </w:rPr>
      </w:pPr>
      <w:r>
        <w:rPr>
          <w:lang w:val="uk-UA" w:eastAsia="uk-UA"/>
        </w:rPr>
        <w:t xml:space="preserve">Дослідження показників крові показали, що розвиток як катаральної, так і некротичної форм гострого епіглотиту супроводжується значним підвищенням кількості лейкоцитів в крові, абсолютного і відносного вмісту моноцитів і нейтрофільних гранулоцитів, стрімким зростанням частки </w:t>
      </w:r>
      <w:r w:rsidRPr="009F4404">
        <w:rPr>
          <w:rFonts w:cs="Arial"/>
          <w:lang w:val="uk-UA" w:eastAsia="uk-UA"/>
        </w:rPr>
        <w:t>палочкоядерних</w:t>
      </w:r>
      <w:r w:rsidRPr="009F4404">
        <w:rPr>
          <w:lang w:val="uk-UA" w:eastAsia="uk-UA"/>
        </w:rPr>
        <w:t xml:space="preserve"> форм нейтрофілів. Зниження відносної кількості</w:t>
      </w:r>
      <w:r>
        <w:rPr>
          <w:lang w:val="uk-UA" w:eastAsia="uk-UA"/>
        </w:rPr>
        <w:t xml:space="preserve"> лімфоцитів в крові не супроводжується зменшенням їх абсолютного числа. </w:t>
      </w:r>
    </w:p>
    <w:p w:rsidR="00215864" w:rsidRDefault="00215864" w:rsidP="00215864">
      <w:pPr>
        <w:jc w:val="both"/>
        <w:rPr>
          <w:lang w:val="uk-UA" w:eastAsia="uk-UA"/>
        </w:rPr>
      </w:pPr>
      <w:r>
        <w:rPr>
          <w:lang w:val="uk-UA" w:eastAsia="uk-UA"/>
        </w:rPr>
        <w:t xml:space="preserve">          При обох формах епіглотиту спостерігається зниження відносного і абсолютного вмісту CD3+- і CD4+-клітин, достовірне підвищення числа активованих лімфоцитів (CD25+-клітин) і В-лімфоцитів (CD19+-клітин). При цьому не відбувається помітного підвищення частки лімфоцитів з цитотоксичними властивостями (CD8+ і CD16+-клітин). У хворих </w:t>
      </w:r>
      <w:r w:rsidRPr="009F4404">
        <w:rPr>
          <w:lang w:val="uk-UA" w:eastAsia="uk-UA"/>
        </w:rPr>
        <w:t xml:space="preserve">спостерігається підвищення спонтанної </w:t>
      </w:r>
      <w:r w:rsidRPr="009F4404">
        <w:rPr>
          <w:rFonts w:cs="Arial"/>
          <w:lang w:val="uk-UA" w:eastAsia="uk-UA"/>
        </w:rPr>
        <w:t>проліферативної</w:t>
      </w:r>
      <w:r w:rsidRPr="009F4404">
        <w:rPr>
          <w:lang w:val="uk-UA" w:eastAsia="uk-UA"/>
        </w:rPr>
        <w:t xml:space="preserve"> активності лімфоцитів на тлі зниженої ФГА-індукованої </w:t>
      </w:r>
      <w:r w:rsidRPr="009F4404">
        <w:rPr>
          <w:rFonts w:cs="Arial"/>
          <w:lang w:val="uk-UA" w:eastAsia="uk-UA"/>
        </w:rPr>
        <w:t>бласттрансформуючої</w:t>
      </w:r>
      <w:r>
        <w:rPr>
          <w:lang w:val="uk-UA" w:eastAsia="uk-UA"/>
        </w:rPr>
        <w:t xml:space="preserve"> здатності.</w:t>
      </w:r>
    </w:p>
    <w:p w:rsidR="00215864" w:rsidRDefault="00215864" w:rsidP="00215864">
      <w:pPr>
        <w:jc w:val="both"/>
        <w:rPr>
          <w:lang w:val="uk-UA" w:eastAsia="uk-UA"/>
        </w:rPr>
      </w:pPr>
      <w:r>
        <w:rPr>
          <w:lang w:val="uk-UA"/>
        </w:rPr>
        <w:t xml:space="preserve">          </w:t>
      </w:r>
      <w:r>
        <w:rPr>
          <w:lang w:val="uk-UA" w:eastAsia="uk-UA"/>
        </w:rPr>
        <w:t xml:space="preserve">При дослідженні сироваток хворих було встановлено, що розвиток катаральної і некротичної форм епіглотиту супроводжується зростанням концентрації основних класів </w:t>
      </w:r>
      <w:r w:rsidRPr="008C7309">
        <w:rPr>
          <w:lang w:val="uk-UA" w:eastAsia="uk-UA"/>
        </w:rPr>
        <w:t>Ig</w:t>
      </w:r>
      <w:r>
        <w:rPr>
          <w:lang w:val="uk-UA" w:eastAsia="uk-UA"/>
        </w:rPr>
        <w:t xml:space="preserve"> (А, М, </w:t>
      </w:r>
      <w:r w:rsidRPr="00A12796">
        <w:rPr>
          <w:lang w:val="uk-UA" w:eastAsia="uk-UA"/>
        </w:rPr>
        <w:t>G</w:t>
      </w:r>
      <w:r>
        <w:rPr>
          <w:lang w:val="uk-UA" w:eastAsia="uk-UA"/>
        </w:rPr>
        <w:t>) і підвищенням титру антитіл до інфекційних збудників захворювання (Табл. 1,2).</w:t>
      </w:r>
    </w:p>
    <w:p w:rsidR="00215864" w:rsidRPr="0081330B" w:rsidRDefault="00215864" w:rsidP="00215864">
      <w:pPr>
        <w:jc w:val="both"/>
        <w:rPr>
          <w:lang w:val="uk-UA" w:eastAsia="uk-UA"/>
        </w:rPr>
      </w:pPr>
      <w:r w:rsidRPr="0081330B">
        <w:rPr>
          <w:lang w:val="uk-UA" w:eastAsia="uk-UA"/>
        </w:rPr>
        <w:t xml:space="preserve">                                                                                      </w:t>
      </w:r>
      <w:r>
        <w:rPr>
          <w:lang w:val="uk-UA" w:eastAsia="uk-UA"/>
        </w:rPr>
        <w:t xml:space="preserve">                          </w:t>
      </w:r>
      <w:r w:rsidRPr="0081330B">
        <w:rPr>
          <w:lang w:val="uk-UA" w:eastAsia="uk-UA"/>
        </w:rPr>
        <w:t xml:space="preserve">    Таблиця 1 </w:t>
      </w:r>
    </w:p>
    <w:p w:rsidR="00215864" w:rsidRPr="0081330B" w:rsidRDefault="00215864" w:rsidP="00215864">
      <w:pPr>
        <w:jc w:val="center"/>
        <w:rPr>
          <w:lang w:val="uk-UA" w:eastAsia="uk-UA"/>
        </w:rPr>
      </w:pPr>
      <w:r>
        <w:rPr>
          <w:lang w:val="uk-UA" w:eastAsia="uk-UA"/>
        </w:rPr>
        <w:t>Вміст імуноглобулінів у</w:t>
      </w:r>
      <w:r w:rsidRPr="0081330B">
        <w:rPr>
          <w:lang w:val="uk-UA" w:eastAsia="uk-UA"/>
        </w:rPr>
        <w:t xml:space="preserve"> сироватці крові хворих </w:t>
      </w:r>
      <w:r>
        <w:rPr>
          <w:lang w:val="uk-UA" w:eastAsia="uk-UA"/>
        </w:rPr>
        <w:t>на епіглотит</w:t>
      </w:r>
      <w:r w:rsidRPr="0081330B">
        <w:rPr>
          <w:lang w:val="uk-UA" w:eastAsia="uk-UA"/>
        </w:rPr>
        <w:t xml:space="preserve">                        </w:t>
      </w:r>
      <w:r>
        <w:rPr>
          <w:lang w:val="uk-UA" w:eastAsia="uk-UA"/>
        </w:rPr>
        <w:t xml:space="preserve">                             (М±</w:t>
      </w:r>
      <w:r w:rsidRPr="0081330B">
        <w:rPr>
          <w:lang w:val="uk-UA" w:eastAsia="uk-UA"/>
        </w:rPr>
        <w:t xml:space="preserve"> </w:t>
      </w:r>
      <w:r>
        <w:rPr>
          <w:lang w:val="uk-UA" w:eastAsia="uk-UA"/>
        </w:rPr>
        <w:t>σ</w:t>
      </w:r>
      <w:r w:rsidRPr="0081330B">
        <w:rPr>
          <w:lang w:val="uk-UA" w:eastAsia="uk-UA"/>
        </w:rPr>
        <w:t>)</w:t>
      </w:r>
    </w:p>
    <w:tbl>
      <w:tblPr>
        <w:tblW w:w="9655" w:type="dxa"/>
        <w:tblInd w:w="40" w:type="dxa"/>
        <w:tblLayout w:type="fixed"/>
        <w:tblCellMar>
          <w:left w:w="40" w:type="dxa"/>
          <w:right w:w="40" w:type="dxa"/>
        </w:tblCellMar>
        <w:tblLook w:val="0000" w:firstRow="0" w:lastRow="0" w:firstColumn="0" w:lastColumn="0" w:noHBand="0" w:noVBand="0"/>
      </w:tblPr>
      <w:tblGrid>
        <w:gridCol w:w="2405"/>
        <w:gridCol w:w="2405"/>
        <w:gridCol w:w="2419"/>
        <w:gridCol w:w="2426"/>
      </w:tblGrid>
      <w:tr w:rsidR="00215864" w:rsidRPr="00270096" w:rsidTr="00F019BB">
        <w:tblPrEx>
          <w:tblCellMar>
            <w:top w:w="0" w:type="dxa"/>
            <w:bottom w:w="0" w:type="dxa"/>
          </w:tblCellMar>
        </w:tblPrEx>
        <w:trPr>
          <w:trHeight w:val="850"/>
        </w:trPr>
        <w:tc>
          <w:tcPr>
            <w:tcW w:w="2405" w:type="dxa"/>
            <w:tcBorders>
              <w:top w:val="single" w:sz="6" w:space="0" w:color="auto"/>
              <w:left w:val="single" w:sz="6" w:space="0" w:color="auto"/>
              <w:bottom w:val="single" w:sz="6" w:space="0" w:color="auto"/>
              <w:right w:val="single" w:sz="6" w:space="0" w:color="auto"/>
            </w:tcBorders>
            <w:shd w:val="clear" w:color="auto" w:fill="FFFFFF"/>
          </w:tcPr>
          <w:p w:rsidR="00215864" w:rsidRPr="00206DD5" w:rsidRDefault="00215864" w:rsidP="00F019BB">
            <w:pPr>
              <w:shd w:val="clear" w:color="auto" w:fill="FFFFFF"/>
            </w:pPr>
          </w:p>
          <w:p w:rsidR="00215864" w:rsidRPr="00206DD5" w:rsidRDefault="00215864" w:rsidP="00F019BB">
            <w:pPr>
              <w:shd w:val="clear" w:color="auto" w:fill="FFFFFF"/>
            </w:pPr>
            <w:r w:rsidRPr="00206DD5">
              <w:t xml:space="preserve">      Показники</w:t>
            </w: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215864" w:rsidRPr="00206DD5" w:rsidRDefault="00215864" w:rsidP="00F019BB">
            <w:pPr>
              <w:shd w:val="clear" w:color="auto" w:fill="FFFFFF"/>
            </w:pPr>
          </w:p>
          <w:p w:rsidR="00215864" w:rsidRPr="00206DD5" w:rsidRDefault="00215864" w:rsidP="00F019BB">
            <w:pPr>
              <w:shd w:val="clear" w:color="auto" w:fill="FFFFFF"/>
            </w:pPr>
            <w:r w:rsidRPr="00206DD5">
              <w:t>Здорові особи</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215864" w:rsidRPr="00206DD5" w:rsidRDefault="00215864" w:rsidP="00F019BB">
            <w:pPr>
              <w:shd w:val="clear" w:color="auto" w:fill="FFFFFF"/>
              <w:jc w:val="center"/>
              <w:rPr>
                <w:lang w:val="uk-UA"/>
              </w:rPr>
            </w:pPr>
            <w:r w:rsidRPr="00206DD5">
              <w:t xml:space="preserve">Хворі </w:t>
            </w:r>
            <w:r w:rsidRPr="00206DD5">
              <w:rPr>
                <w:lang w:val="uk-UA"/>
              </w:rPr>
              <w:t xml:space="preserve">на </w:t>
            </w:r>
            <w:r w:rsidRPr="00206DD5">
              <w:t>катаральн</w:t>
            </w:r>
            <w:r w:rsidRPr="00206DD5">
              <w:rPr>
                <w:lang w:val="uk-UA"/>
              </w:rPr>
              <w:t>у</w:t>
            </w:r>
            <w:r w:rsidRPr="00206DD5">
              <w:t xml:space="preserve"> форм</w:t>
            </w:r>
            <w:r w:rsidRPr="00206DD5">
              <w:rPr>
                <w:lang w:val="uk-UA"/>
              </w:rPr>
              <w:t>у</w:t>
            </w:r>
          </w:p>
        </w:tc>
        <w:tc>
          <w:tcPr>
            <w:tcW w:w="2426" w:type="dxa"/>
            <w:tcBorders>
              <w:top w:val="single" w:sz="6" w:space="0" w:color="auto"/>
              <w:left w:val="single" w:sz="6" w:space="0" w:color="auto"/>
              <w:bottom w:val="single" w:sz="6" w:space="0" w:color="auto"/>
              <w:right w:val="single" w:sz="6" w:space="0" w:color="auto"/>
            </w:tcBorders>
            <w:shd w:val="clear" w:color="auto" w:fill="FFFFFF"/>
          </w:tcPr>
          <w:p w:rsidR="00215864" w:rsidRPr="00206DD5" w:rsidRDefault="00215864" w:rsidP="00F019BB">
            <w:pPr>
              <w:shd w:val="clear" w:color="auto" w:fill="FFFFFF"/>
              <w:jc w:val="center"/>
              <w:rPr>
                <w:lang w:val="uk-UA"/>
              </w:rPr>
            </w:pPr>
            <w:r w:rsidRPr="00206DD5">
              <w:t xml:space="preserve">Хворі </w:t>
            </w:r>
            <w:r w:rsidRPr="00206DD5">
              <w:rPr>
                <w:lang w:val="uk-UA"/>
              </w:rPr>
              <w:t xml:space="preserve">на </w:t>
            </w:r>
            <w:r w:rsidRPr="00206DD5">
              <w:t>некротичн</w:t>
            </w:r>
            <w:r w:rsidRPr="00206DD5">
              <w:rPr>
                <w:lang w:val="uk-UA"/>
              </w:rPr>
              <w:t>у</w:t>
            </w:r>
          </w:p>
          <w:p w:rsidR="00215864" w:rsidRPr="00206DD5" w:rsidRDefault="00215864" w:rsidP="00F019BB">
            <w:pPr>
              <w:shd w:val="clear" w:color="auto" w:fill="FFFFFF"/>
              <w:jc w:val="center"/>
              <w:rPr>
                <w:lang w:val="uk-UA"/>
              </w:rPr>
            </w:pPr>
            <w:r w:rsidRPr="00206DD5">
              <w:t>форм</w:t>
            </w:r>
            <w:r w:rsidRPr="00206DD5">
              <w:rPr>
                <w:lang w:val="uk-UA"/>
              </w:rPr>
              <w:t>у</w:t>
            </w:r>
          </w:p>
        </w:tc>
      </w:tr>
      <w:tr w:rsidR="00215864" w:rsidRPr="00270096" w:rsidTr="00F019BB">
        <w:tblPrEx>
          <w:tblCellMar>
            <w:top w:w="0" w:type="dxa"/>
            <w:bottom w:w="0" w:type="dxa"/>
          </w:tblCellMar>
        </w:tblPrEx>
        <w:trPr>
          <w:trHeight w:val="850"/>
        </w:trPr>
        <w:tc>
          <w:tcPr>
            <w:tcW w:w="2405" w:type="dxa"/>
            <w:tcBorders>
              <w:top w:val="single" w:sz="6" w:space="0" w:color="auto"/>
              <w:left w:val="single" w:sz="6" w:space="0" w:color="auto"/>
              <w:bottom w:val="single" w:sz="6" w:space="0" w:color="auto"/>
              <w:right w:val="single" w:sz="6" w:space="0" w:color="auto"/>
            </w:tcBorders>
            <w:shd w:val="clear" w:color="auto" w:fill="FFFFFF"/>
          </w:tcPr>
          <w:p w:rsidR="00215864" w:rsidRPr="00206DD5" w:rsidRDefault="00215864" w:rsidP="00F019BB">
            <w:pPr>
              <w:shd w:val="clear" w:color="auto" w:fill="FFFFFF"/>
              <w:ind w:firstLine="709"/>
              <w:jc w:val="both"/>
              <w:rPr>
                <w:lang w:val="uk-UA" w:eastAsia="uk-UA"/>
              </w:rPr>
            </w:pPr>
            <w:r w:rsidRPr="00206DD5">
              <w:rPr>
                <w:lang w:val="uk-UA" w:eastAsia="uk-UA"/>
              </w:rPr>
              <w:t xml:space="preserve">IgА, г/л </w:t>
            </w:r>
          </w:p>
          <w:p w:rsidR="00215864" w:rsidRPr="00206DD5" w:rsidRDefault="00215864" w:rsidP="00F019BB">
            <w:pPr>
              <w:shd w:val="clear" w:color="auto" w:fill="FFFFFF"/>
              <w:ind w:firstLine="709"/>
              <w:jc w:val="both"/>
              <w:rPr>
                <w:lang w:val="uk-UA" w:eastAsia="uk-UA"/>
              </w:rPr>
            </w:pPr>
            <w:r w:rsidRPr="00206DD5">
              <w:rPr>
                <w:lang w:val="uk-UA" w:eastAsia="uk-UA"/>
              </w:rPr>
              <w:t xml:space="preserve">IgМ, г/л </w:t>
            </w:r>
          </w:p>
          <w:p w:rsidR="00215864" w:rsidRPr="00206DD5" w:rsidRDefault="00215864" w:rsidP="00F019BB">
            <w:pPr>
              <w:shd w:val="clear" w:color="auto" w:fill="FFFFFF"/>
              <w:ind w:firstLine="709"/>
              <w:jc w:val="both"/>
              <w:rPr>
                <w:lang w:val="uk-UA" w:eastAsia="uk-UA"/>
              </w:rPr>
            </w:pPr>
            <w:r>
              <w:rPr>
                <w:lang w:val="uk-UA" w:eastAsia="uk-UA"/>
              </w:rPr>
              <w:t>I</w:t>
            </w:r>
            <w:r>
              <w:rPr>
                <w:lang w:val="en-US" w:eastAsia="uk-UA"/>
              </w:rPr>
              <w:t>g</w:t>
            </w:r>
            <w:r w:rsidRPr="00206DD5">
              <w:rPr>
                <w:lang w:val="uk-UA" w:eastAsia="uk-UA"/>
              </w:rPr>
              <w:t>G, г/л</w:t>
            </w: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215864" w:rsidRPr="00206DD5" w:rsidRDefault="00215864" w:rsidP="00F019BB">
            <w:pPr>
              <w:shd w:val="clear" w:color="auto" w:fill="FFFFFF"/>
              <w:ind w:firstLine="709"/>
              <w:jc w:val="both"/>
              <w:rPr>
                <w:lang w:val="uk-UA" w:eastAsia="uk-UA"/>
              </w:rPr>
            </w:pPr>
            <w:r w:rsidRPr="00206DD5">
              <w:rPr>
                <w:lang w:val="uk-UA" w:eastAsia="uk-UA"/>
              </w:rPr>
              <w:t>1,7±0,16</w:t>
            </w:r>
          </w:p>
          <w:p w:rsidR="00215864" w:rsidRPr="00206DD5" w:rsidRDefault="00215864" w:rsidP="00F019BB">
            <w:pPr>
              <w:shd w:val="clear" w:color="auto" w:fill="FFFFFF"/>
              <w:ind w:firstLine="709"/>
              <w:jc w:val="both"/>
              <w:rPr>
                <w:lang w:val="uk-UA" w:eastAsia="uk-UA"/>
              </w:rPr>
            </w:pPr>
            <w:r w:rsidRPr="00206DD5">
              <w:rPr>
                <w:lang w:val="uk-UA" w:eastAsia="uk-UA"/>
              </w:rPr>
              <w:t xml:space="preserve">1,8±0,18        </w:t>
            </w:r>
          </w:p>
          <w:p w:rsidR="00215864" w:rsidRPr="00206DD5" w:rsidRDefault="00215864" w:rsidP="00F019BB">
            <w:pPr>
              <w:shd w:val="clear" w:color="auto" w:fill="FFFFFF"/>
              <w:ind w:firstLine="709"/>
              <w:jc w:val="both"/>
              <w:rPr>
                <w:lang w:val="uk-UA" w:eastAsia="uk-UA"/>
              </w:rPr>
            </w:pPr>
            <w:r w:rsidRPr="00206DD5">
              <w:rPr>
                <w:lang w:val="uk-UA" w:eastAsia="uk-UA"/>
              </w:rPr>
              <w:t>12,6±1,14</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215864" w:rsidRPr="00206DD5" w:rsidRDefault="00215864" w:rsidP="00F019BB">
            <w:pPr>
              <w:shd w:val="clear" w:color="auto" w:fill="FFFFFF"/>
              <w:ind w:firstLine="709"/>
              <w:jc w:val="both"/>
              <w:rPr>
                <w:lang w:val="uk-UA" w:eastAsia="uk-UA"/>
              </w:rPr>
            </w:pPr>
            <w:r w:rsidRPr="00206DD5">
              <w:rPr>
                <w:lang w:val="uk-UA" w:eastAsia="uk-UA"/>
              </w:rPr>
              <w:t xml:space="preserve">2,9±0,58*  </w:t>
            </w:r>
          </w:p>
          <w:p w:rsidR="00215864" w:rsidRPr="00206DD5" w:rsidRDefault="00215864" w:rsidP="00F019BB">
            <w:pPr>
              <w:shd w:val="clear" w:color="auto" w:fill="FFFFFF"/>
              <w:ind w:firstLine="709"/>
              <w:jc w:val="both"/>
              <w:rPr>
                <w:lang w:val="en-US"/>
              </w:rPr>
            </w:pPr>
            <w:r w:rsidRPr="00206DD5">
              <w:rPr>
                <w:lang w:val="uk-UA" w:eastAsia="uk-UA"/>
              </w:rPr>
              <w:t xml:space="preserve">2,5±0,26* </w:t>
            </w:r>
          </w:p>
          <w:p w:rsidR="00215864" w:rsidRPr="00206DD5" w:rsidRDefault="00215864" w:rsidP="00F019BB">
            <w:pPr>
              <w:shd w:val="clear" w:color="auto" w:fill="FFFFFF"/>
              <w:ind w:firstLine="709"/>
              <w:jc w:val="both"/>
              <w:rPr>
                <w:lang w:val="uk-UA" w:eastAsia="uk-UA"/>
              </w:rPr>
            </w:pPr>
            <w:r w:rsidRPr="00206DD5">
              <w:rPr>
                <w:lang w:val="uk-UA" w:eastAsia="uk-UA"/>
              </w:rPr>
              <w:t>18,8±3,56*</w:t>
            </w:r>
          </w:p>
        </w:tc>
        <w:tc>
          <w:tcPr>
            <w:tcW w:w="2426" w:type="dxa"/>
            <w:tcBorders>
              <w:top w:val="single" w:sz="6" w:space="0" w:color="auto"/>
              <w:left w:val="single" w:sz="6" w:space="0" w:color="auto"/>
              <w:bottom w:val="single" w:sz="6" w:space="0" w:color="auto"/>
              <w:right w:val="single" w:sz="6" w:space="0" w:color="auto"/>
            </w:tcBorders>
            <w:shd w:val="clear" w:color="auto" w:fill="FFFFFF"/>
          </w:tcPr>
          <w:p w:rsidR="00215864" w:rsidRPr="00206DD5" w:rsidRDefault="00215864" w:rsidP="00F019BB">
            <w:pPr>
              <w:shd w:val="clear" w:color="auto" w:fill="FFFFFF"/>
              <w:ind w:firstLine="709"/>
              <w:jc w:val="both"/>
              <w:rPr>
                <w:lang w:val="uk-UA" w:eastAsia="uk-UA"/>
              </w:rPr>
            </w:pPr>
            <w:r w:rsidRPr="00206DD5">
              <w:rPr>
                <w:lang w:val="uk-UA" w:eastAsia="uk-UA"/>
              </w:rPr>
              <w:t xml:space="preserve">3,2±0,59*  </w:t>
            </w:r>
          </w:p>
          <w:p w:rsidR="00215864" w:rsidRPr="00206DD5" w:rsidRDefault="00215864" w:rsidP="00F019BB">
            <w:pPr>
              <w:shd w:val="clear" w:color="auto" w:fill="FFFFFF"/>
              <w:ind w:firstLine="709"/>
              <w:jc w:val="both"/>
              <w:rPr>
                <w:lang w:val="uk-UA" w:eastAsia="uk-UA"/>
              </w:rPr>
            </w:pPr>
            <w:r w:rsidRPr="00206DD5">
              <w:rPr>
                <w:lang w:val="uk-UA" w:eastAsia="uk-UA"/>
              </w:rPr>
              <w:t xml:space="preserve">2,6±0,26* </w:t>
            </w:r>
          </w:p>
          <w:p w:rsidR="00215864" w:rsidRPr="00206DD5" w:rsidRDefault="00215864" w:rsidP="00F019BB">
            <w:pPr>
              <w:shd w:val="clear" w:color="auto" w:fill="FFFFFF"/>
              <w:ind w:firstLine="709"/>
              <w:jc w:val="both"/>
              <w:rPr>
                <w:lang w:val="uk-UA" w:eastAsia="uk-UA"/>
              </w:rPr>
            </w:pPr>
            <w:r w:rsidRPr="00206DD5">
              <w:rPr>
                <w:lang w:val="uk-UA" w:eastAsia="uk-UA"/>
              </w:rPr>
              <w:t>20,14±3,62*</w:t>
            </w:r>
          </w:p>
        </w:tc>
      </w:tr>
    </w:tbl>
    <w:p w:rsidR="00215864" w:rsidRPr="00206DD5" w:rsidRDefault="00215864" w:rsidP="00215864">
      <w:pPr>
        <w:shd w:val="clear" w:color="auto" w:fill="FFFFFF"/>
        <w:jc w:val="both"/>
        <w:rPr>
          <w:lang w:val="uk-UA" w:eastAsia="uk-UA"/>
        </w:rPr>
      </w:pPr>
      <w:r w:rsidRPr="00206DD5">
        <w:rPr>
          <w:b/>
          <w:bCs/>
          <w:lang w:val="uk-UA" w:eastAsia="uk-UA"/>
        </w:rPr>
        <w:t xml:space="preserve">*- </w:t>
      </w:r>
      <w:r w:rsidRPr="00206DD5">
        <w:rPr>
          <w:lang w:val="uk-UA" w:eastAsia="uk-UA"/>
        </w:rPr>
        <w:t>достовірність відмінностей показників хворих від по</w:t>
      </w:r>
      <w:r>
        <w:rPr>
          <w:lang w:val="uk-UA" w:eastAsia="uk-UA"/>
        </w:rPr>
        <w:t>казників здорових осіб (р&lt;0,05)</w:t>
      </w:r>
    </w:p>
    <w:p w:rsidR="00215864" w:rsidRDefault="00215864" w:rsidP="00215864">
      <w:pPr>
        <w:jc w:val="both"/>
        <w:rPr>
          <w:lang w:val="uk-UA" w:eastAsia="uk-UA"/>
        </w:rPr>
      </w:pPr>
      <w:r>
        <w:rPr>
          <w:lang w:val="uk-UA" w:eastAsia="uk-UA"/>
        </w:rPr>
        <w:t xml:space="preserve">                                                                                                               </w:t>
      </w:r>
    </w:p>
    <w:p w:rsidR="00215864" w:rsidRDefault="00215864" w:rsidP="00215864">
      <w:pPr>
        <w:jc w:val="right"/>
        <w:rPr>
          <w:lang w:val="uk-UA" w:eastAsia="uk-UA"/>
        </w:rPr>
      </w:pPr>
    </w:p>
    <w:p w:rsidR="00215864" w:rsidRPr="00DF5443" w:rsidRDefault="00215864" w:rsidP="00215864">
      <w:pPr>
        <w:jc w:val="right"/>
        <w:rPr>
          <w:lang w:val="uk-UA"/>
        </w:rPr>
      </w:pPr>
      <w:r>
        <w:rPr>
          <w:lang w:val="uk-UA" w:eastAsia="uk-UA"/>
        </w:rPr>
        <w:t xml:space="preserve">    </w:t>
      </w:r>
      <w:r w:rsidRPr="0081330B">
        <w:rPr>
          <w:lang w:val="uk-UA" w:eastAsia="uk-UA"/>
        </w:rPr>
        <w:t xml:space="preserve">Таблиця 2 </w:t>
      </w:r>
    </w:p>
    <w:p w:rsidR="00215864" w:rsidRPr="0081330B" w:rsidRDefault="00215864" w:rsidP="00215864">
      <w:pPr>
        <w:jc w:val="center"/>
        <w:rPr>
          <w:lang w:val="uk-UA" w:eastAsia="uk-UA"/>
        </w:rPr>
      </w:pPr>
      <w:r>
        <w:rPr>
          <w:lang w:val="uk-UA" w:eastAsia="uk-UA"/>
        </w:rPr>
        <w:t>В</w:t>
      </w:r>
      <w:r w:rsidRPr="00183AC2">
        <w:rPr>
          <w:lang w:val="uk-UA" w:eastAsia="uk-UA"/>
        </w:rPr>
        <w:t>міст антитіл (</w:t>
      </w:r>
      <w:r>
        <w:rPr>
          <w:rFonts w:cs="Arial"/>
          <w:lang w:val="uk-UA" w:eastAsia="uk-UA"/>
        </w:rPr>
        <w:t>від.од.</w:t>
      </w:r>
      <w:r w:rsidRPr="00183AC2">
        <w:rPr>
          <w:lang w:val="uk-UA" w:eastAsia="uk-UA"/>
        </w:rPr>
        <w:t xml:space="preserve">) до інфекційних збудників епіглотиту </w:t>
      </w:r>
      <w:r>
        <w:rPr>
          <w:lang w:val="uk-UA" w:eastAsia="uk-UA"/>
        </w:rPr>
        <w:t>у</w:t>
      </w:r>
      <w:r w:rsidRPr="00183AC2">
        <w:rPr>
          <w:lang w:val="uk-UA" w:eastAsia="uk-UA"/>
        </w:rPr>
        <w:t xml:space="preserve"> сироватці крові</w:t>
      </w:r>
      <w:r>
        <w:rPr>
          <w:lang w:val="uk-UA" w:eastAsia="uk-UA"/>
        </w:rPr>
        <w:t xml:space="preserve"> хворих (М±σ</w:t>
      </w:r>
      <w:r w:rsidRPr="0081330B">
        <w:rPr>
          <w:lang w:val="uk-UA" w:eastAsia="uk-UA"/>
        </w:rPr>
        <w:t>)</w:t>
      </w:r>
    </w:p>
    <w:tbl>
      <w:tblPr>
        <w:tblW w:w="9648" w:type="dxa"/>
        <w:tblInd w:w="40" w:type="dxa"/>
        <w:tblLayout w:type="fixed"/>
        <w:tblCellMar>
          <w:left w:w="40" w:type="dxa"/>
          <w:right w:w="40" w:type="dxa"/>
        </w:tblCellMar>
        <w:tblLook w:val="0000" w:firstRow="0" w:lastRow="0" w:firstColumn="0" w:lastColumn="0" w:noHBand="0" w:noVBand="0"/>
      </w:tblPr>
      <w:tblGrid>
        <w:gridCol w:w="3204"/>
        <w:gridCol w:w="3211"/>
        <w:gridCol w:w="3233"/>
      </w:tblGrid>
      <w:tr w:rsidR="00215864" w:rsidRPr="00270096" w:rsidTr="00F019BB">
        <w:tblPrEx>
          <w:tblCellMar>
            <w:top w:w="0" w:type="dxa"/>
            <w:bottom w:w="0" w:type="dxa"/>
          </w:tblCellMar>
        </w:tblPrEx>
        <w:trPr>
          <w:trHeight w:val="317"/>
        </w:trPr>
        <w:tc>
          <w:tcPr>
            <w:tcW w:w="3204" w:type="dxa"/>
            <w:tcBorders>
              <w:top w:val="single" w:sz="6" w:space="0" w:color="auto"/>
              <w:left w:val="single" w:sz="6" w:space="0" w:color="auto"/>
              <w:bottom w:val="nil"/>
              <w:right w:val="single" w:sz="6" w:space="0" w:color="auto"/>
            </w:tcBorders>
            <w:shd w:val="clear" w:color="auto" w:fill="FFFFFF"/>
          </w:tcPr>
          <w:p w:rsidR="00215864" w:rsidRPr="00206DD5" w:rsidRDefault="00215864" w:rsidP="00F019BB">
            <w:pPr>
              <w:shd w:val="clear" w:color="auto" w:fill="FFFFFF"/>
              <w:rPr>
                <w:lang w:val="uk-UA" w:eastAsia="uk-UA"/>
              </w:rPr>
            </w:pPr>
            <w:r w:rsidRPr="00206DD5">
              <w:rPr>
                <w:lang w:val="uk-UA" w:eastAsia="uk-UA"/>
              </w:rPr>
              <w:t xml:space="preserve">    Mикробні  антигени</w:t>
            </w:r>
          </w:p>
        </w:tc>
        <w:tc>
          <w:tcPr>
            <w:tcW w:w="3211" w:type="dxa"/>
            <w:tcBorders>
              <w:top w:val="single" w:sz="6" w:space="0" w:color="auto"/>
              <w:left w:val="single" w:sz="6" w:space="0" w:color="auto"/>
              <w:bottom w:val="nil"/>
              <w:right w:val="single" w:sz="6" w:space="0" w:color="auto"/>
            </w:tcBorders>
            <w:shd w:val="clear" w:color="auto" w:fill="FFFFFF"/>
          </w:tcPr>
          <w:p w:rsidR="00215864" w:rsidRPr="00206DD5" w:rsidRDefault="00215864" w:rsidP="00F019BB">
            <w:pPr>
              <w:shd w:val="clear" w:color="auto" w:fill="FFFFFF"/>
              <w:jc w:val="center"/>
              <w:rPr>
                <w:lang w:val="en-US"/>
              </w:rPr>
            </w:pPr>
            <w:r w:rsidRPr="00206DD5">
              <w:rPr>
                <w:lang w:val="uk-UA" w:eastAsia="uk-UA"/>
              </w:rPr>
              <w:t>Хворі    на катаральну</w:t>
            </w:r>
          </w:p>
          <w:p w:rsidR="00215864" w:rsidRPr="00206DD5" w:rsidRDefault="00215864" w:rsidP="00F019BB">
            <w:pPr>
              <w:shd w:val="clear" w:color="auto" w:fill="FFFFFF"/>
              <w:jc w:val="center"/>
              <w:rPr>
                <w:lang w:val="en-US"/>
              </w:rPr>
            </w:pPr>
            <w:r>
              <w:rPr>
                <w:lang w:val="uk-UA" w:eastAsia="uk-UA"/>
              </w:rPr>
              <w:t>ф</w:t>
            </w:r>
            <w:r w:rsidRPr="00206DD5">
              <w:rPr>
                <w:lang w:val="uk-UA" w:eastAsia="uk-UA"/>
              </w:rPr>
              <w:t>орму</w:t>
            </w:r>
          </w:p>
        </w:tc>
        <w:tc>
          <w:tcPr>
            <w:tcW w:w="3233" w:type="dxa"/>
            <w:tcBorders>
              <w:top w:val="single" w:sz="6" w:space="0" w:color="auto"/>
              <w:left w:val="single" w:sz="6" w:space="0" w:color="auto"/>
              <w:bottom w:val="nil"/>
              <w:right w:val="single" w:sz="6" w:space="0" w:color="auto"/>
            </w:tcBorders>
            <w:shd w:val="clear" w:color="auto" w:fill="FFFFFF"/>
          </w:tcPr>
          <w:p w:rsidR="00215864" w:rsidRPr="00206DD5" w:rsidRDefault="00215864" w:rsidP="00F019BB">
            <w:pPr>
              <w:shd w:val="clear" w:color="auto" w:fill="FFFFFF"/>
              <w:jc w:val="center"/>
              <w:rPr>
                <w:lang w:val="en-US"/>
              </w:rPr>
            </w:pPr>
            <w:r w:rsidRPr="00206DD5">
              <w:rPr>
                <w:lang w:val="uk-UA" w:eastAsia="uk-UA"/>
              </w:rPr>
              <w:t>Хворі   на некротичну</w:t>
            </w:r>
          </w:p>
          <w:p w:rsidR="00215864" w:rsidRPr="00206DD5" w:rsidRDefault="00215864" w:rsidP="00F019BB">
            <w:pPr>
              <w:shd w:val="clear" w:color="auto" w:fill="FFFFFF"/>
              <w:jc w:val="center"/>
              <w:rPr>
                <w:lang w:val="en-US"/>
              </w:rPr>
            </w:pPr>
            <w:r w:rsidRPr="00206DD5">
              <w:rPr>
                <w:lang w:val="uk-UA" w:eastAsia="uk-UA"/>
              </w:rPr>
              <w:t>форму</w:t>
            </w:r>
          </w:p>
        </w:tc>
      </w:tr>
      <w:tr w:rsidR="00215864" w:rsidRPr="00270096" w:rsidTr="00F019BB">
        <w:tblPrEx>
          <w:tblCellMar>
            <w:top w:w="0" w:type="dxa"/>
            <w:bottom w:w="0" w:type="dxa"/>
          </w:tblCellMar>
        </w:tblPrEx>
        <w:trPr>
          <w:trHeight w:val="310"/>
        </w:trPr>
        <w:tc>
          <w:tcPr>
            <w:tcW w:w="3204" w:type="dxa"/>
            <w:tcBorders>
              <w:top w:val="single" w:sz="6" w:space="0" w:color="auto"/>
              <w:left w:val="single" w:sz="6" w:space="0" w:color="auto"/>
              <w:bottom w:val="nil"/>
              <w:right w:val="single" w:sz="6" w:space="0" w:color="auto"/>
            </w:tcBorders>
            <w:shd w:val="clear" w:color="auto" w:fill="FFFFFF"/>
          </w:tcPr>
          <w:p w:rsidR="00215864" w:rsidRPr="00206DD5" w:rsidRDefault="00215864" w:rsidP="00F019BB">
            <w:pPr>
              <w:shd w:val="clear" w:color="auto" w:fill="FFFFFF"/>
              <w:ind w:firstLine="709"/>
              <w:jc w:val="both"/>
              <w:rPr>
                <w:lang w:val="uk-UA" w:eastAsia="uk-UA"/>
              </w:rPr>
            </w:pPr>
            <w:r w:rsidRPr="00206DD5">
              <w:rPr>
                <w:lang w:val="uk-UA" w:eastAsia="uk-UA"/>
              </w:rPr>
              <w:t>S. рneumoniae</w:t>
            </w:r>
          </w:p>
        </w:tc>
        <w:tc>
          <w:tcPr>
            <w:tcW w:w="3211" w:type="dxa"/>
            <w:tcBorders>
              <w:top w:val="single" w:sz="6" w:space="0" w:color="auto"/>
              <w:left w:val="single" w:sz="6" w:space="0" w:color="auto"/>
              <w:bottom w:val="nil"/>
              <w:right w:val="single" w:sz="6" w:space="0" w:color="auto"/>
            </w:tcBorders>
            <w:shd w:val="clear" w:color="auto" w:fill="FFFFFF"/>
          </w:tcPr>
          <w:p w:rsidR="00215864" w:rsidRPr="00206DD5" w:rsidRDefault="00215864" w:rsidP="00F019BB">
            <w:pPr>
              <w:shd w:val="clear" w:color="auto" w:fill="FFFFFF"/>
              <w:ind w:firstLine="709"/>
              <w:jc w:val="both"/>
              <w:rPr>
                <w:lang w:val="uk-UA" w:eastAsia="uk-UA"/>
              </w:rPr>
            </w:pPr>
            <w:r w:rsidRPr="00206DD5">
              <w:rPr>
                <w:lang w:val="uk-UA" w:eastAsia="uk-UA"/>
              </w:rPr>
              <w:t>2,1±0,3</w:t>
            </w:r>
          </w:p>
        </w:tc>
        <w:tc>
          <w:tcPr>
            <w:tcW w:w="3233" w:type="dxa"/>
            <w:tcBorders>
              <w:top w:val="single" w:sz="6" w:space="0" w:color="auto"/>
              <w:left w:val="single" w:sz="6" w:space="0" w:color="auto"/>
              <w:bottom w:val="nil"/>
              <w:right w:val="single" w:sz="6" w:space="0" w:color="auto"/>
            </w:tcBorders>
            <w:shd w:val="clear" w:color="auto" w:fill="FFFFFF"/>
          </w:tcPr>
          <w:p w:rsidR="00215864" w:rsidRPr="00206DD5" w:rsidRDefault="00215864" w:rsidP="00F019BB">
            <w:pPr>
              <w:shd w:val="clear" w:color="auto" w:fill="FFFFFF"/>
              <w:ind w:firstLine="709"/>
              <w:jc w:val="both"/>
              <w:rPr>
                <w:lang w:val="uk-UA" w:eastAsia="uk-UA"/>
              </w:rPr>
            </w:pPr>
            <w:r w:rsidRPr="00206DD5">
              <w:rPr>
                <w:lang w:val="uk-UA" w:eastAsia="uk-UA"/>
              </w:rPr>
              <w:t>2,0±0,3</w:t>
            </w:r>
          </w:p>
        </w:tc>
      </w:tr>
      <w:tr w:rsidR="00215864" w:rsidRPr="006942BD" w:rsidTr="00F019BB">
        <w:tblPrEx>
          <w:tblCellMar>
            <w:top w:w="0" w:type="dxa"/>
            <w:bottom w:w="0" w:type="dxa"/>
          </w:tblCellMar>
        </w:tblPrEx>
        <w:trPr>
          <w:trHeight w:val="266"/>
        </w:trPr>
        <w:tc>
          <w:tcPr>
            <w:tcW w:w="3204" w:type="dxa"/>
            <w:tcBorders>
              <w:top w:val="nil"/>
              <w:left w:val="single" w:sz="6" w:space="0" w:color="auto"/>
              <w:bottom w:val="nil"/>
              <w:right w:val="single" w:sz="6" w:space="0" w:color="auto"/>
            </w:tcBorders>
            <w:shd w:val="clear" w:color="auto" w:fill="FFFFFF"/>
          </w:tcPr>
          <w:p w:rsidR="00215864" w:rsidRPr="00206DD5" w:rsidRDefault="00215864" w:rsidP="00F019BB">
            <w:pPr>
              <w:shd w:val="clear" w:color="auto" w:fill="FFFFFF"/>
              <w:ind w:firstLine="709"/>
              <w:jc w:val="both"/>
              <w:rPr>
                <w:lang w:val="uk-UA" w:eastAsia="uk-UA"/>
              </w:rPr>
            </w:pPr>
            <w:r w:rsidRPr="00206DD5">
              <w:rPr>
                <w:lang w:val="uk-UA" w:eastAsia="uk-UA"/>
              </w:rPr>
              <w:t>С. аlbicans</w:t>
            </w:r>
          </w:p>
        </w:tc>
        <w:tc>
          <w:tcPr>
            <w:tcW w:w="3211" w:type="dxa"/>
            <w:tcBorders>
              <w:top w:val="nil"/>
              <w:left w:val="single" w:sz="6" w:space="0" w:color="auto"/>
              <w:bottom w:val="nil"/>
              <w:right w:val="single" w:sz="6" w:space="0" w:color="auto"/>
            </w:tcBorders>
            <w:shd w:val="clear" w:color="auto" w:fill="FFFFFF"/>
          </w:tcPr>
          <w:p w:rsidR="00215864" w:rsidRPr="00206DD5" w:rsidRDefault="00215864" w:rsidP="00F019BB">
            <w:pPr>
              <w:shd w:val="clear" w:color="auto" w:fill="FFFFFF"/>
              <w:ind w:firstLine="709"/>
              <w:jc w:val="both"/>
              <w:rPr>
                <w:lang w:val="uk-UA" w:eastAsia="uk-UA"/>
              </w:rPr>
            </w:pPr>
            <w:r w:rsidRPr="00206DD5">
              <w:rPr>
                <w:lang w:val="uk-UA" w:eastAsia="uk-UA"/>
              </w:rPr>
              <w:t>1,4±0,2</w:t>
            </w:r>
          </w:p>
        </w:tc>
        <w:tc>
          <w:tcPr>
            <w:tcW w:w="3233" w:type="dxa"/>
            <w:tcBorders>
              <w:top w:val="nil"/>
              <w:left w:val="single" w:sz="6" w:space="0" w:color="auto"/>
              <w:bottom w:val="nil"/>
              <w:right w:val="single" w:sz="6" w:space="0" w:color="auto"/>
            </w:tcBorders>
            <w:shd w:val="clear" w:color="auto" w:fill="FFFFFF"/>
          </w:tcPr>
          <w:p w:rsidR="00215864" w:rsidRPr="00206DD5" w:rsidRDefault="00215864" w:rsidP="00F019BB">
            <w:pPr>
              <w:shd w:val="clear" w:color="auto" w:fill="FFFFFF"/>
              <w:ind w:firstLine="709"/>
              <w:jc w:val="both"/>
              <w:rPr>
                <w:lang w:val="uk-UA" w:eastAsia="uk-UA"/>
              </w:rPr>
            </w:pPr>
            <w:r w:rsidRPr="00206DD5">
              <w:rPr>
                <w:lang w:val="uk-UA" w:eastAsia="uk-UA"/>
              </w:rPr>
              <w:t>1,4±0,2</w:t>
            </w:r>
          </w:p>
        </w:tc>
      </w:tr>
      <w:tr w:rsidR="00215864" w:rsidRPr="006942BD" w:rsidTr="00F019BB">
        <w:tblPrEx>
          <w:tblCellMar>
            <w:top w:w="0" w:type="dxa"/>
            <w:bottom w:w="0" w:type="dxa"/>
          </w:tblCellMar>
        </w:tblPrEx>
        <w:trPr>
          <w:trHeight w:val="281"/>
        </w:trPr>
        <w:tc>
          <w:tcPr>
            <w:tcW w:w="3204" w:type="dxa"/>
            <w:tcBorders>
              <w:top w:val="nil"/>
              <w:left w:val="single" w:sz="6" w:space="0" w:color="auto"/>
              <w:bottom w:val="nil"/>
              <w:right w:val="single" w:sz="6" w:space="0" w:color="auto"/>
            </w:tcBorders>
            <w:shd w:val="clear" w:color="auto" w:fill="FFFFFF"/>
          </w:tcPr>
          <w:p w:rsidR="00215864" w:rsidRPr="00206DD5" w:rsidRDefault="00215864" w:rsidP="00F019BB">
            <w:pPr>
              <w:shd w:val="clear" w:color="auto" w:fill="FFFFFF"/>
              <w:ind w:firstLine="709"/>
              <w:jc w:val="both"/>
              <w:rPr>
                <w:lang w:val="uk-UA" w:eastAsia="uk-UA"/>
              </w:rPr>
            </w:pPr>
            <w:r w:rsidRPr="00206DD5">
              <w:rPr>
                <w:lang w:val="uk-UA" w:eastAsia="uk-UA"/>
              </w:rPr>
              <w:t>S. ерidermidis</w:t>
            </w:r>
          </w:p>
        </w:tc>
        <w:tc>
          <w:tcPr>
            <w:tcW w:w="3211" w:type="dxa"/>
            <w:tcBorders>
              <w:top w:val="nil"/>
              <w:left w:val="single" w:sz="6" w:space="0" w:color="auto"/>
              <w:bottom w:val="nil"/>
              <w:right w:val="single" w:sz="6" w:space="0" w:color="auto"/>
            </w:tcBorders>
            <w:shd w:val="clear" w:color="auto" w:fill="FFFFFF"/>
          </w:tcPr>
          <w:p w:rsidR="00215864" w:rsidRPr="00206DD5" w:rsidRDefault="00215864" w:rsidP="00F019BB">
            <w:pPr>
              <w:shd w:val="clear" w:color="auto" w:fill="FFFFFF"/>
              <w:ind w:firstLine="709"/>
              <w:jc w:val="both"/>
              <w:rPr>
                <w:lang w:val="uk-UA" w:eastAsia="uk-UA"/>
              </w:rPr>
            </w:pPr>
            <w:r w:rsidRPr="00206DD5">
              <w:rPr>
                <w:lang w:val="uk-UA" w:eastAsia="uk-UA"/>
              </w:rPr>
              <w:t>1,9±0,2</w:t>
            </w:r>
          </w:p>
        </w:tc>
        <w:tc>
          <w:tcPr>
            <w:tcW w:w="3233" w:type="dxa"/>
            <w:tcBorders>
              <w:top w:val="nil"/>
              <w:left w:val="single" w:sz="6" w:space="0" w:color="auto"/>
              <w:bottom w:val="nil"/>
              <w:right w:val="single" w:sz="6" w:space="0" w:color="auto"/>
            </w:tcBorders>
            <w:shd w:val="clear" w:color="auto" w:fill="FFFFFF"/>
          </w:tcPr>
          <w:p w:rsidR="00215864" w:rsidRPr="00206DD5" w:rsidRDefault="00215864" w:rsidP="00F019BB">
            <w:pPr>
              <w:shd w:val="clear" w:color="auto" w:fill="FFFFFF"/>
              <w:ind w:firstLine="709"/>
              <w:jc w:val="both"/>
              <w:rPr>
                <w:lang w:val="uk-UA" w:eastAsia="uk-UA"/>
              </w:rPr>
            </w:pPr>
            <w:r w:rsidRPr="00206DD5">
              <w:rPr>
                <w:lang w:val="uk-UA" w:eastAsia="uk-UA"/>
              </w:rPr>
              <w:t>1,9±0,3</w:t>
            </w:r>
          </w:p>
        </w:tc>
      </w:tr>
      <w:tr w:rsidR="00215864" w:rsidRPr="006942BD" w:rsidTr="00F019BB">
        <w:tblPrEx>
          <w:tblCellMar>
            <w:top w:w="0" w:type="dxa"/>
            <w:bottom w:w="0" w:type="dxa"/>
          </w:tblCellMar>
        </w:tblPrEx>
        <w:trPr>
          <w:trHeight w:val="274"/>
        </w:trPr>
        <w:tc>
          <w:tcPr>
            <w:tcW w:w="3204" w:type="dxa"/>
            <w:tcBorders>
              <w:top w:val="nil"/>
              <w:left w:val="single" w:sz="6" w:space="0" w:color="auto"/>
              <w:bottom w:val="nil"/>
              <w:right w:val="single" w:sz="6" w:space="0" w:color="auto"/>
            </w:tcBorders>
            <w:shd w:val="clear" w:color="auto" w:fill="FFFFFF"/>
          </w:tcPr>
          <w:p w:rsidR="00215864" w:rsidRPr="00206DD5" w:rsidRDefault="00215864" w:rsidP="00F019BB">
            <w:pPr>
              <w:shd w:val="clear" w:color="auto" w:fill="FFFFFF"/>
              <w:ind w:firstLine="709"/>
              <w:jc w:val="both"/>
              <w:rPr>
                <w:lang w:val="uk-UA" w:eastAsia="uk-UA"/>
              </w:rPr>
            </w:pPr>
            <w:r w:rsidRPr="00206DD5">
              <w:rPr>
                <w:lang w:val="uk-UA" w:eastAsia="uk-UA"/>
              </w:rPr>
              <w:t>Е. faecalis</w:t>
            </w:r>
          </w:p>
        </w:tc>
        <w:tc>
          <w:tcPr>
            <w:tcW w:w="3211" w:type="dxa"/>
            <w:tcBorders>
              <w:top w:val="nil"/>
              <w:left w:val="single" w:sz="6" w:space="0" w:color="auto"/>
              <w:bottom w:val="nil"/>
              <w:right w:val="single" w:sz="6" w:space="0" w:color="auto"/>
            </w:tcBorders>
            <w:shd w:val="clear" w:color="auto" w:fill="FFFFFF"/>
          </w:tcPr>
          <w:p w:rsidR="00215864" w:rsidRPr="00206DD5" w:rsidRDefault="00215864" w:rsidP="00F019BB">
            <w:pPr>
              <w:shd w:val="clear" w:color="auto" w:fill="FFFFFF"/>
              <w:ind w:firstLine="709"/>
              <w:jc w:val="both"/>
              <w:rPr>
                <w:lang w:val="uk-UA" w:eastAsia="uk-UA"/>
              </w:rPr>
            </w:pPr>
            <w:r w:rsidRPr="00206DD5">
              <w:rPr>
                <w:lang w:val="uk-UA" w:eastAsia="uk-UA"/>
              </w:rPr>
              <w:t>1,7±0,2</w:t>
            </w:r>
          </w:p>
        </w:tc>
        <w:tc>
          <w:tcPr>
            <w:tcW w:w="3233" w:type="dxa"/>
            <w:tcBorders>
              <w:top w:val="nil"/>
              <w:left w:val="single" w:sz="6" w:space="0" w:color="auto"/>
              <w:bottom w:val="nil"/>
              <w:right w:val="single" w:sz="6" w:space="0" w:color="auto"/>
            </w:tcBorders>
            <w:shd w:val="clear" w:color="auto" w:fill="FFFFFF"/>
          </w:tcPr>
          <w:p w:rsidR="00215864" w:rsidRPr="00206DD5" w:rsidRDefault="00215864" w:rsidP="00F019BB">
            <w:pPr>
              <w:shd w:val="clear" w:color="auto" w:fill="FFFFFF"/>
              <w:ind w:firstLine="709"/>
              <w:jc w:val="both"/>
              <w:rPr>
                <w:lang w:val="uk-UA" w:eastAsia="uk-UA"/>
              </w:rPr>
            </w:pPr>
            <w:r w:rsidRPr="00206DD5">
              <w:rPr>
                <w:lang w:val="uk-UA" w:eastAsia="uk-UA"/>
              </w:rPr>
              <w:t>1,8±0,2</w:t>
            </w:r>
          </w:p>
        </w:tc>
      </w:tr>
      <w:tr w:rsidR="00215864" w:rsidRPr="006942BD" w:rsidTr="00F019BB">
        <w:tblPrEx>
          <w:tblCellMar>
            <w:top w:w="0" w:type="dxa"/>
            <w:bottom w:w="0" w:type="dxa"/>
          </w:tblCellMar>
        </w:tblPrEx>
        <w:trPr>
          <w:trHeight w:val="281"/>
        </w:trPr>
        <w:tc>
          <w:tcPr>
            <w:tcW w:w="3204" w:type="dxa"/>
            <w:tcBorders>
              <w:top w:val="nil"/>
              <w:left w:val="single" w:sz="6" w:space="0" w:color="auto"/>
              <w:bottom w:val="nil"/>
              <w:right w:val="single" w:sz="6" w:space="0" w:color="auto"/>
            </w:tcBorders>
            <w:shd w:val="clear" w:color="auto" w:fill="FFFFFF"/>
          </w:tcPr>
          <w:p w:rsidR="00215864" w:rsidRPr="00206DD5" w:rsidRDefault="00215864" w:rsidP="00F019BB">
            <w:pPr>
              <w:shd w:val="clear" w:color="auto" w:fill="FFFFFF"/>
              <w:ind w:firstLine="709"/>
              <w:jc w:val="both"/>
              <w:rPr>
                <w:lang w:val="uk-UA" w:eastAsia="uk-UA"/>
              </w:rPr>
            </w:pPr>
            <w:r w:rsidRPr="00206DD5">
              <w:rPr>
                <w:lang w:val="uk-UA" w:eastAsia="uk-UA"/>
              </w:rPr>
              <w:t>S. haemolyticus</w:t>
            </w:r>
          </w:p>
        </w:tc>
        <w:tc>
          <w:tcPr>
            <w:tcW w:w="3211" w:type="dxa"/>
            <w:tcBorders>
              <w:top w:val="nil"/>
              <w:left w:val="single" w:sz="6" w:space="0" w:color="auto"/>
              <w:bottom w:val="nil"/>
              <w:right w:val="single" w:sz="6" w:space="0" w:color="auto"/>
            </w:tcBorders>
            <w:shd w:val="clear" w:color="auto" w:fill="FFFFFF"/>
          </w:tcPr>
          <w:p w:rsidR="00215864" w:rsidRPr="00206DD5" w:rsidRDefault="00215864" w:rsidP="00F019BB">
            <w:pPr>
              <w:shd w:val="clear" w:color="auto" w:fill="FFFFFF"/>
              <w:ind w:firstLine="709"/>
              <w:jc w:val="both"/>
              <w:rPr>
                <w:lang w:val="uk-UA" w:eastAsia="uk-UA"/>
              </w:rPr>
            </w:pPr>
            <w:r w:rsidRPr="00206DD5">
              <w:rPr>
                <w:lang w:val="uk-UA" w:eastAsia="uk-UA"/>
              </w:rPr>
              <w:t>2,3±0,3</w:t>
            </w:r>
          </w:p>
        </w:tc>
        <w:tc>
          <w:tcPr>
            <w:tcW w:w="3233" w:type="dxa"/>
            <w:tcBorders>
              <w:top w:val="nil"/>
              <w:left w:val="single" w:sz="6" w:space="0" w:color="auto"/>
              <w:bottom w:val="nil"/>
              <w:right w:val="single" w:sz="6" w:space="0" w:color="auto"/>
            </w:tcBorders>
            <w:shd w:val="clear" w:color="auto" w:fill="FFFFFF"/>
          </w:tcPr>
          <w:p w:rsidR="00215864" w:rsidRPr="00206DD5" w:rsidRDefault="00215864" w:rsidP="00F019BB">
            <w:pPr>
              <w:shd w:val="clear" w:color="auto" w:fill="FFFFFF"/>
              <w:ind w:firstLine="709"/>
              <w:jc w:val="both"/>
              <w:rPr>
                <w:lang w:val="uk-UA" w:eastAsia="uk-UA"/>
              </w:rPr>
            </w:pPr>
            <w:r w:rsidRPr="00206DD5">
              <w:rPr>
                <w:lang w:val="uk-UA" w:eastAsia="uk-UA"/>
              </w:rPr>
              <w:t>2,4±0,3</w:t>
            </w:r>
          </w:p>
        </w:tc>
      </w:tr>
      <w:tr w:rsidR="00215864" w:rsidRPr="00270096" w:rsidTr="00F019BB">
        <w:tblPrEx>
          <w:tblCellMar>
            <w:top w:w="0" w:type="dxa"/>
            <w:bottom w:w="0" w:type="dxa"/>
          </w:tblCellMar>
        </w:tblPrEx>
        <w:trPr>
          <w:trHeight w:val="274"/>
        </w:trPr>
        <w:tc>
          <w:tcPr>
            <w:tcW w:w="3204" w:type="dxa"/>
            <w:tcBorders>
              <w:top w:val="nil"/>
              <w:left w:val="single" w:sz="6" w:space="0" w:color="auto"/>
              <w:bottom w:val="nil"/>
              <w:right w:val="single" w:sz="6" w:space="0" w:color="auto"/>
            </w:tcBorders>
            <w:shd w:val="clear" w:color="auto" w:fill="FFFFFF"/>
          </w:tcPr>
          <w:p w:rsidR="00215864" w:rsidRPr="00206DD5" w:rsidRDefault="00215864" w:rsidP="00F019BB">
            <w:pPr>
              <w:shd w:val="clear" w:color="auto" w:fill="FFFFFF"/>
              <w:ind w:firstLine="709"/>
              <w:jc w:val="both"/>
              <w:rPr>
                <w:lang w:val="uk-UA" w:eastAsia="uk-UA"/>
              </w:rPr>
            </w:pPr>
            <w:r w:rsidRPr="00206DD5">
              <w:rPr>
                <w:lang w:val="uk-UA" w:eastAsia="uk-UA"/>
              </w:rPr>
              <w:lastRenderedPageBreak/>
              <w:t>S. руоgenes</w:t>
            </w:r>
          </w:p>
        </w:tc>
        <w:tc>
          <w:tcPr>
            <w:tcW w:w="3211" w:type="dxa"/>
            <w:tcBorders>
              <w:top w:val="nil"/>
              <w:left w:val="single" w:sz="6" w:space="0" w:color="auto"/>
              <w:bottom w:val="nil"/>
              <w:right w:val="single" w:sz="6" w:space="0" w:color="auto"/>
            </w:tcBorders>
            <w:shd w:val="clear" w:color="auto" w:fill="FFFFFF"/>
          </w:tcPr>
          <w:p w:rsidR="00215864" w:rsidRPr="00206DD5" w:rsidRDefault="00215864" w:rsidP="00F019BB">
            <w:pPr>
              <w:shd w:val="clear" w:color="auto" w:fill="FFFFFF"/>
              <w:ind w:firstLine="709"/>
              <w:jc w:val="both"/>
              <w:rPr>
                <w:lang w:val="uk-UA" w:eastAsia="uk-UA"/>
              </w:rPr>
            </w:pPr>
            <w:r w:rsidRPr="00206DD5">
              <w:rPr>
                <w:lang w:val="uk-UA" w:eastAsia="uk-UA"/>
              </w:rPr>
              <w:t>1,9±0,3</w:t>
            </w:r>
          </w:p>
        </w:tc>
        <w:tc>
          <w:tcPr>
            <w:tcW w:w="3233" w:type="dxa"/>
            <w:tcBorders>
              <w:top w:val="nil"/>
              <w:left w:val="single" w:sz="6" w:space="0" w:color="auto"/>
              <w:bottom w:val="nil"/>
              <w:right w:val="single" w:sz="6" w:space="0" w:color="auto"/>
            </w:tcBorders>
            <w:shd w:val="clear" w:color="auto" w:fill="FFFFFF"/>
          </w:tcPr>
          <w:p w:rsidR="00215864" w:rsidRPr="00206DD5" w:rsidRDefault="00215864" w:rsidP="00F019BB">
            <w:pPr>
              <w:shd w:val="clear" w:color="auto" w:fill="FFFFFF"/>
              <w:ind w:firstLine="709"/>
              <w:jc w:val="both"/>
              <w:rPr>
                <w:lang w:val="uk-UA" w:eastAsia="uk-UA"/>
              </w:rPr>
            </w:pPr>
            <w:r w:rsidRPr="00206DD5">
              <w:rPr>
                <w:lang w:val="uk-UA" w:eastAsia="uk-UA"/>
              </w:rPr>
              <w:t>2,0±0,3</w:t>
            </w:r>
          </w:p>
        </w:tc>
      </w:tr>
      <w:tr w:rsidR="00215864" w:rsidRPr="00270096" w:rsidTr="00F019BB">
        <w:tblPrEx>
          <w:tblCellMar>
            <w:top w:w="0" w:type="dxa"/>
            <w:bottom w:w="0" w:type="dxa"/>
          </w:tblCellMar>
        </w:tblPrEx>
        <w:trPr>
          <w:trHeight w:val="281"/>
        </w:trPr>
        <w:tc>
          <w:tcPr>
            <w:tcW w:w="3204" w:type="dxa"/>
            <w:tcBorders>
              <w:top w:val="nil"/>
              <w:left w:val="single" w:sz="6" w:space="0" w:color="auto"/>
              <w:bottom w:val="single" w:sz="6" w:space="0" w:color="auto"/>
              <w:right w:val="single" w:sz="6" w:space="0" w:color="auto"/>
            </w:tcBorders>
            <w:shd w:val="clear" w:color="auto" w:fill="FFFFFF"/>
          </w:tcPr>
          <w:p w:rsidR="00215864" w:rsidRPr="00206DD5" w:rsidRDefault="00215864" w:rsidP="00F019BB">
            <w:pPr>
              <w:shd w:val="clear" w:color="auto" w:fill="FFFFFF"/>
              <w:ind w:firstLine="709"/>
              <w:jc w:val="both"/>
              <w:rPr>
                <w:lang w:val="uk-UA" w:eastAsia="uk-UA"/>
              </w:rPr>
            </w:pPr>
            <w:r>
              <w:rPr>
                <w:lang w:val="uk-UA" w:eastAsia="uk-UA"/>
              </w:rPr>
              <w:t>С</w:t>
            </w:r>
            <w:r w:rsidRPr="00206DD5">
              <w:rPr>
                <w:lang w:eastAsia="uk-UA"/>
              </w:rPr>
              <w:t>АД</w:t>
            </w:r>
          </w:p>
        </w:tc>
        <w:tc>
          <w:tcPr>
            <w:tcW w:w="3211" w:type="dxa"/>
            <w:tcBorders>
              <w:top w:val="nil"/>
              <w:left w:val="single" w:sz="6" w:space="0" w:color="auto"/>
              <w:bottom w:val="single" w:sz="6" w:space="0" w:color="auto"/>
              <w:right w:val="single" w:sz="6" w:space="0" w:color="auto"/>
            </w:tcBorders>
            <w:shd w:val="clear" w:color="auto" w:fill="FFFFFF"/>
          </w:tcPr>
          <w:p w:rsidR="00215864" w:rsidRPr="00206DD5" w:rsidRDefault="00215864" w:rsidP="00F019BB">
            <w:pPr>
              <w:shd w:val="clear" w:color="auto" w:fill="FFFFFF"/>
              <w:ind w:firstLine="709"/>
              <w:jc w:val="both"/>
              <w:rPr>
                <w:lang w:val="uk-UA" w:eastAsia="uk-UA"/>
              </w:rPr>
            </w:pPr>
            <w:r w:rsidRPr="00206DD5">
              <w:rPr>
                <w:lang w:val="uk-UA" w:eastAsia="uk-UA"/>
              </w:rPr>
              <w:t>2,1±0,3</w:t>
            </w:r>
          </w:p>
        </w:tc>
        <w:tc>
          <w:tcPr>
            <w:tcW w:w="3233" w:type="dxa"/>
            <w:tcBorders>
              <w:top w:val="nil"/>
              <w:left w:val="single" w:sz="6" w:space="0" w:color="auto"/>
              <w:bottom w:val="single" w:sz="6" w:space="0" w:color="auto"/>
              <w:right w:val="single" w:sz="6" w:space="0" w:color="auto"/>
            </w:tcBorders>
            <w:shd w:val="clear" w:color="auto" w:fill="FFFFFF"/>
          </w:tcPr>
          <w:p w:rsidR="00215864" w:rsidRPr="00206DD5" w:rsidRDefault="00215864" w:rsidP="00F019BB">
            <w:pPr>
              <w:shd w:val="clear" w:color="auto" w:fill="FFFFFF"/>
              <w:ind w:firstLine="709"/>
              <w:jc w:val="both"/>
              <w:rPr>
                <w:lang w:val="uk-UA" w:eastAsia="uk-UA"/>
              </w:rPr>
            </w:pPr>
            <w:r w:rsidRPr="00206DD5">
              <w:rPr>
                <w:lang w:val="uk-UA" w:eastAsia="uk-UA"/>
              </w:rPr>
              <w:t>2,2±0,3</w:t>
            </w:r>
          </w:p>
        </w:tc>
      </w:tr>
    </w:tbl>
    <w:p w:rsidR="00215864" w:rsidRPr="005B60C6" w:rsidRDefault="00215864" w:rsidP="00215864">
      <w:pPr>
        <w:shd w:val="clear" w:color="auto" w:fill="FFFFFF"/>
        <w:jc w:val="both"/>
        <w:rPr>
          <w:sz w:val="20"/>
          <w:szCs w:val="20"/>
          <w:lang w:val="uk-UA" w:eastAsia="uk-UA"/>
        </w:rPr>
      </w:pPr>
    </w:p>
    <w:p w:rsidR="00215864" w:rsidRDefault="00215864" w:rsidP="00215864">
      <w:pPr>
        <w:ind w:firstLine="709"/>
        <w:jc w:val="both"/>
      </w:pPr>
    </w:p>
    <w:p w:rsidR="00215864" w:rsidRDefault="00215864" w:rsidP="00215864">
      <w:pPr>
        <w:ind w:firstLine="709"/>
        <w:jc w:val="both"/>
        <w:rPr>
          <w:lang w:val="uk-UA" w:eastAsia="uk-UA"/>
        </w:rPr>
      </w:pPr>
      <w:r>
        <w:rPr>
          <w:lang w:val="uk-UA" w:eastAsia="uk-UA"/>
        </w:rPr>
        <w:t xml:space="preserve">Антимікробні антитіла у високих титрах  вироблялися до всіх збудників, що висівалися з гортаноглотки хворих, і спільної антигенної детермінанти </w:t>
      </w:r>
      <w:r w:rsidRPr="009F4404">
        <w:rPr>
          <w:lang w:val="uk-UA" w:eastAsia="uk-UA"/>
        </w:rPr>
        <w:t>(</w:t>
      </w:r>
      <w:r>
        <w:rPr>
          <w:rFonts w:cs="Arial"/>
          <w:lang w:val="uk-UA" w:eastAsia="uk-UA"/>
        </w:rPr>
        <w:t>С</w:t>
      </w:r>
      <w:r w:rsidRPr="009F4404">
        <w:rPr>
          <w:rFonts w:cs="Arial"/>
          <w:lang w:eastAsia="uk-UA"/>
        </w:rPr>
        <w:t>АД</w:t>
      </w:r>
      <w:r w:rsidRPr="009F4404">
        <w:rPr>
          <w:lang w:val="uk-UA" w:eastAsia="uk-UA"/>
        </w:rPr>
        <w:t xml:space="preserve">) бактерій. У хворих </w:t>
      </w:r>
      <w:r>
        <w:rPr>
          <w:lang w:val="uk-UA" w:eastAsia="uk-UA"/>
        </w:rPr>
        <w:t>на катаральну форму</w:t>
      </w:r>
      <w:r w:rsidRPr="009F4404">
        <w:rPr>
          <w:lang w:val="uk-UA" w:eastAsia="uk-UA"/>
        </w:rPr>
        <w:t xml:space="preserve"> епіглотиту </w:t>
      </w:r>
      <w:r w:rsidRPr="009F4404">
        <w:rPr>
          <w:rFonts w:cs="Arial"/>
          <w:lang w:val="uk-UA" w:eastAsia="uk-UA"/>
        </w:rPr>
        <w:t>аф</w:t>
      </w:r>
      <w:r>
        <w:rPr>
          <w:rFonts w:cs="Arial"/>
          <w:lang w:val="uk-UA" w:eastAsia="uk-UA"/>
        </w:rPr>
        <w:t>ф</w:t>
      </w:r>
      <w:r w:rsidRPr="009F4404">
        <w:rPr>
          <w:rFonts w:cs="Arial"/>
          <w:lang w:val="uk-UA" w:eastAsia="uk-UA"/>
        </w:rPr>
        <w:t>інність</w:t>
      </w:r>
      <w:r>
        <w:rPr>
          <w:lang w:val="uk-UA" w:eastAsia="uk-UA"/>
        </w:rPr>
        <w:t xml:space="preserve"> продукованих антитіл виявляла тенденцію до зниження, у хворих на некротичну форму – була достовірно нижча, ніж у хворих на катаральну форму і осіб контрольної групи (Табл. 3).</w:t>
      </w:r>
    </w:p>
    <w:p w:rsidR="00215864" w:rsidRDefault="00215864" w:rsidP="00215864">
      <w:pPr>
        <w:ind w:firstLine="709"/>
        <w:jc w:val="both"/>
        <w:rPr>
          <w:lang w:val="uk-UA" w:eastAsia="uk-UA"/>
        </w:rPr>
      </w:pPr>
    </w:p>
    <w:p w:rsidR="00215864" w:rsidRPr="00215864" w:rsidRDefault="00215864" w:rsidP="00215864">
      <w:pPr>
        <w:shd w:val="clear" w:color="auto" w:fill="FFFFFF"/>
        <w:jc w:val="both"/>
        <w:rPr>
          <w:lang w:val="uk-UA"/>
        </w:rPr>
      </w:pPr>
      <w:r>
        <w:rPr>
          <w:lang w:val="uk-UA" w:eastAsia="uk-UA"/>
        </w:rPr>
        <w:t xml:space="preserve"> </w:t>
      </w:r>
      <w:r w:rsidRPr="0081330B">
        <w:rPr>
          <w:lang w:val="uk-UA" w:eastAsia="uk-UA"/>
        </w:rPr>
        <w:t xml:space="preserve">                                                                                                                 Таблиця 3</w:t>
      </w:r>
    </w:p>
    <w:p w:rsidR="00215864" w:rsidRPr="0081330B" w:rsidRDefault="00215864" w:rsidP="00215864">
      <w:pPr>
        <w:shd w:val="clear" w:color="auto" w:fill="FFFFFF"/>
        <w:jc w:val="center"/>
        <w:rPr>
          <w:lang w:val="uk-UA" w:eastAsia="uk-UA"/>
        </w:rPr>
      </w:pPr>
      <w:r w:rsidRPr="00A370C2">
        <w:rPr>
          <w:lang w:val="uk-UA" w:eastAsia="uk-UA"/>
        </w:rPr>
        <w:t>Аффінність антитіл (</w:t>
      </w:r>
      <w:r>
        <w:rPr>
          <w:rFonts w:cs="Arial"/>
          <w:lang w:val="uk-UA" w:eastAsia="uk-UA"/>
        </w:rPr>
        <w:t>від.од.</w:t>
      </w:r>
      <w:r w:rsidRPr="00A370C2">
        <w:rPr>
          <w:lang w:val="uk-UA" w:eastAsia="uk-UA"/>
        </w:rPr>
        <w:t xml:space="preserve">) хворих епіглотитом до </w:t>
      </w:r>
      <w:r>
        <w:rPr>
          <w:rFonts w:cs="Arial"/>
          <w:lang w:val="uk-UA" w:eastAsia="uk-UA"/>
        </w:rPr>
        <w:t>С</w:t>
      </w:r>
      <w:r w:rsidRPr="00215864">
        <w:rPr>
          <w:rFonts w:cs="Arial"/>
          <w:lang w:val="uk-UA" w:eastAsia="uk-UA"/>
        </w:rPr>
        <w:t>АД</w:t>
      </w:r>
      <w:r>
        <w:rPr>
          <w:lang w:val="uk-UA" w:eastAsia="uk-UA"/>
        </w:rPr>
        <w:t xml:space="preserve"> мікробів (М±σ</w:t>
      </w:r>
      <w:r w:rsidRPr="0081330B">
        <w:rPr>
          <w:lang w:val="uk-UA" w:eastAsia="uk-UA"/>
        </w:rPr>
        <w:t>)</w:t>
      </w:r>
    </w:p>
    <w:tbl>
      <w:tblPr>
        <w:tblW w:w="0" w:type="auto"/>
        <w:tblInd w:w="40" w:type="dxa"/>
        <w:tblLayout w:type="fixed"/>
        <w:tblCellMar>
          <w:left w:w="40" w:type="dxa"/>
          <w:right w:w="40" w:type="dxa"/>
        </w:tblCellMar>
        <w:tblLook w:val="0000" w:firstRow="0" w:lastRow="0" w:firstColumn="0" w:lastColumn="0" w:noHBand="0" w:noVBand="0"/>
      </w:tblPr>
      <w:tblGrid>
        <w:gridCol w:w="3197"/>
        <w:gridCol w:w="3211"/>
        <w:gridCol w:w="3233"/>
      </w:tblGrid>
      <w:tr w:rsidR="00215864" w:rsidRPr="00206DD5" w:rsidTr="00F019BB">
        <w:tblPrEx>
          <w:tblCellMar>
            <w:top w:w="0" w:type="dxa"/>
            <w:bottom w:w="0" w:type="dxa"/>
          </w:tblCellMar>
        </w:tblPrEx>
        <w:trPr>
          <w:trHeight w:val="569"/>
        </w:trPr>
        <w:tc>
          <w:tcPr>
            <w:tcW w:w="3197" w:type="dxa"/>
            <w:tcBorders>
              <w:top w:val="single" w:sz="6" w:space="0" w:color="auto"/>
              <w:left w:val="single" w:sz="6" w:space="0" w:color="auto"/>
              <w:bottom w:val="single" w:sz="6" w:space="0" w:color="auto"/>
              <w:right w:val="single" w:sz="6" w:space="0" w:color="auto"/>
            </w:tcBorders>
            <w:shd w:val="clear" w:color="auto" w:fill="FFFFFF"/>
          </w:tcPr>
          <w:p w:rsidR="00215864" w:rsidRPr="00206DD5" w:rsidRDefault="00215864" w:rsidP="00F019BB">
            <w:pPr>
              <w:shd w:val="clear" w:color="auto" w:fill="FFFFFF"/>
              <w:ind w:firstLine="709"/>
              <w:jc w:val="both"/>
              <w:rPr>
                <w:lang w:val="uk-UA" w:eastAsia="uk-UA"/>
              </w:rPr>
            </w:pPr>
            <w:r w:rsidRPr="00206DD5">
              <w:rPr>
                <w:lang w:val="uk-UA" w:eastAsia="uk-UA"/>
              </w:rPr>
              <w:t>Здорові особи</w:t>
            </w: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215864" w:rsidRPr="00206DD5" w:rsidRDefault="00215864" w:rsidP="00F019BB">
            <w:pPr>
              <w:shd w:val="clear" w:color="auto" w:fill="FFFFFF"/>
              <w:jc w:val="center"/>
              <w:rPr>
                <w:lang w:val="en-US"/>
              </w:rPr>
            </w:pPr>
            <w:r w:rsidRPr="00206DD5">
              <w:rPr>
                <w:lang w:val="uk-UA" w:eastAsia="uk-UA"/>
              </w:rPr>
              <w:t xml:space="preserve">Хворі </w:t>
            </w:r>
            <w:r>
              <w:rPr>
                <w:lang w:val="uk-UA" w:eastAsia="uk-UA"/>
              </w:rPr>
              <w:t>на катаральну</w:t>
            </w:r>
          </w:p>
          <w:p w:rsidR="00215864" w:rsidRPr="00206DD5" w:rsidRDefault="00215864" w:rsidP="00F019BB">
            <w:pPr>
              <w:shd w:val="clear" w:color="auto" w:fill="FFFFFF"/>
              <w:jc w:val="center"/>
              <w:rPr>
                <w:lang w:val="uk-UA" w:eastAsia="uk-UA"/>
              </w:rPr>
            </w:pPr>
            <w:r>
              <w:rPr>
                <w:lang w:val="uk-UA" w:eastAsia="uk-UA"/>
              </w:rPr>
              <w:t>форму</w:t>
            </w:r>
          </w:p>
        </w:tc>
        <w:tc>
          <w:tcPr>
            <w:tcW w:w="3233" w:type="dxa"/>
            <w:tcBorders>
              <w:top w:val="single" w:sz="6" w:space="0" w:color="auto"/>
              <w:left w:val="single" w:sz="6" w:space="0" w:color="auto"/>
              <w:bottom w:val="single" w:sz="6" w:space="0" w:color="auto"/>
              <w:right w:val="single" w:sz="6" w:space="0" w:color="auto"/>
            </w:tcBorders>
            <w:shd w:val="clear" w:color="auto" w:fill="FFFFFF"/>
          </w:tcPr>
          <w:p w:rsidR="00215864" w:rsidRPr="00206DD5" w:rsidRDefault="00215864" w:rsidP="00F019BB">
            <w:pPr>
              <w:shd w:val="clear" w:color="auto" w:fill="FFFFFF"/>
              <w:jc w:val="center"/>
              <w:rPr>
                <w:lang w:val="uk-UA" w:eastAsia="uk-UA"/>
              </w:rPr>
            </w:pPr>
            <w:r w:rsidRPr="00206DD5">
              <w:rPr>
                <w:lang w:val="uk-UA" w:eastAsia="uk-UA"/>
              </w:rPr>
              <w:t xml:space="preserve">Хворі </w:t>
            </w:r>
            <w:r>
              <w:rPr>
                <w:lang w:val="uk-UA" w:eastAsia="uk-UA"/>
              </w:rPr>
              <w:t>на некротичну форму</w:t>
            </w:r>
          </w:p>
        </w:tc>
      </w:tr>
      <w:tr w:rsidR="00215864" w:rsidRPr="00206DD5" w:rsidTr="00F019BB">
        <w:tblPrEx>
          <w:tblCellMar>
            <w:top w:w="0" w:type="dxa"/>
            <w:bottom w:w="0" w:type="dxa"/>
          </w:tblCellMar>
        </w:tblPrEx>
        <w:trPr>
          <w:trHeight w:val="295"/>
        </w:trPr>
        <w:tc>
          <w:tcPr>
            <w:tcW w:w="3197" w:type="dxa"/>
            <w:tcBorders>
              <w:top w:val="single" w:sz="6" w:space="0" w:color="auto"/>
              <w:left w:val="single" w:sz="6" w:space="0" w:color="auto"/>
              <w:bottom w:val="single" w:sz="6" w:space="0" w:color="auto"/>
              <w:right w:val="single" w:sz="6" w:space="0" w:color="auto"/>
            </w:tcBorders>
            <w:shd w:val="clear" w:color="auto" w:fill="FFFFFF"/>
          </w:tcPr>
          <w:p w:rsidR="00215864" w:rsidRPr="00206DD5" w:rsidRDefault="00215864" w:rsidP="00F019BB">
            <w:pPr>
              <w:shd w:val="clear" w:color="auto" w:fill="FFFFFF"/>
              <w:ind w:firstLine="709"/>
              <w:jc w:val="both"/>
              <w:rPr>
                <w:lang w:val="uk-UA" w:eastAsia="uk-UA"/>
              </w:rPr>
            </w:pPr>
            <w:r w:rsidRPr="00206DD5">
              <w:rPr>
                <w:lang w:val="uk-UA" w:eastAsia="uk-UA"/>
              </w:rPr>
              <w:t>&gt;1000</w:t>
            </w: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215864" w:rsidRPr="00206DD5" w:rsidRDefault="00215864" w:rsidP="00F019BB">
            <w:pPr>
              <w:shd w:val="clear" w:color="auto" w:fill="FFFFFF"/>
              <w:ind w:firstLine="709"/>
              <w:jc w:val="both"/>
              <w:rPr>
                <w:lang w:val="uk-UA" w:eastAsia="uk-UA"/>
              </w:rPr>
            </w:pPr>
            <w:r w:rsidRPr="00206DD5">
              <w:rPr>
                <w:lang w:val="uk-UA" w:eastAsia="uk-UA"/>
              </w:rPr>
              <w:t>868±182,3</w:t>
            </w:r>
          </w:p>
        </w:tc>
        <w:tc>
          <w:tcPr>
            <w:tcW w:w="3233" w:type="dxa"/>
            <w:tcBorders>
              <w:top w:val="single" w:sz="6" w:space="0" w:color="auto"/>
              <w:left w:val="single" w:sz="6" w:space="0" w:color="auto"/>
              <w:bottom w:val="single" w:sz="6" w:space="0" w:color="auto"/>
              <w:right w:val="single" w:sz="6" w:space="0" w:color="auto"/>
            </w:tcBorders>
            <w:shd w:val="clear" w:color="auto" w:fill="FFFFFF"/>
          </w:tcPr>
          <w:p w:rsidR="00215864" w:rsidRPr="00206DD5" w:rsidRDefault="00215864" w:rsidP="00F019BB">
            <w:pPr>
              <w:shd w:val="clear" w:color="auto" w:fill="FFFFFF"/>
              <w:ind w:firstLine="709"/>
              <w:jc w:val="both"/>
              <w:rPr>
                <w:lang w:val="uk-UA" w:eastAsia="uk-UA"/>
              </w:rPr>
            </w:pPr>
            <w:r w:rsidRPr="00206DD5">
              <w:rPr>
                <w:lang w:val="uk-UA" w:eastAsia="uk-UA"/>
              </w:rPr>
              <w:t>446±81,8*,**</w:t>
            </w:r>
          </w:p>
        </w:tc>
      </w:tr>
    </w:tbl>
    <w:p w:rsidR="00215864" w:rsidRPr="00206DD5" w:rsidRDefault="00215864" w:rsidP="00215864">
      <w:pPr>
        <w:shd w:val="clear" w:color="auto" w:fill="FFFFFF"/>
        <w:jc w:val="both"/>
        <w:rPr>
          <w:lang w:val="uk-UA" w:eastAsia="uk-UA"/>
        </w:rPr>
      </w:pPr>
      <w:r w:rsidRPr="00206DD5">
        <w:rPr>
          <w:lang w:val="uk-UA" w:eastAsia="uk-UA"/>
        </w:rPr>
        <w:t xml:space="preserve">* - достовірність відмінностей показників хворих від показників здорових осіб (р&lt;0,05) </w:t>
      </w:r>
    </w:p>
    <w:p w:rsidR="00215864" w:rsidRPr="00206DD5" w:rsidRDefault="00215864" w:rsidP="00215864">
      <w:pPr>
        <w:shd w:val="clear" w:color="auto" w:fill="FFFFFF"/>
        <w:jc w:val="both"/>
        <w:rPr>
          <w:lang w:val="uk-UA" w:eastAsia="uk-UA"/>
        </w:rPr>
      </w:pPr>
      <w:r>
        <w:rPr>
          <w:lang w:val="uk-UA" w:eastAsia="uk-UA"/>
        </w:rPr>
        <w:t xml:space="preserve">** - </w:t>
      </w:r>
      <w:r w:rsidRPr="00206DD5">
        <w:rPr>
          <w:lang w:val="uk-UA" w:eastAsia="uk-UA"/>
        </w:rPr>
        <w:t>достовірність відмінностей показників хворих на некротичну форму від показників хворих на катаральну форму епіглотиту (р&lt;0,05)</w:t>
      </w:r>
    </w:p>
    <w:p w:rsidR="00215864" w:rsidRPr="00206DD5" w:rsidRDefault="00215864" w:rsidP="00215864">
      <w:pPr>
        <w:ind w:firstLine="709"/>
        <w:jc w:val="both"/>
      </w:pPr>
      <w:r w:rsidRPr="00206DD5">
        <w:t xml:space="preserve"> </w:t>
      </w:r>
    </w:p>
    <w:p w:rsidR="00215864" w:rsidRDefault="00215864" w:rsidP="00215864">
      <w:pPr>
        <w:ind w:firstLine="709"/>
        <w:jc w:val="both"/>
        <w:rPr>
          <w:lang w:val="uk-UA" w:eastAsia="uk-UA"/>
        </w:rPr>
      </w:pPr>
      <w:r>
        <w:rPr>
          <w:lang w:val="uk-UA" w:eastAsia="uk-UA"/>
        </w:rPr>
        <w:t xml:space="preserve">Розвиток епіглотиту супроводжується підвищенням рівня </w:t>
      </w:r>
      <w:r w:rsidRPr="00183AC2">
        <w:rPr>
          <w:rFonts w:cs="Arial"/>
          <w:lang w:eastAsia="uk-UA"/>
        </w:rPr>
        <w:t>комплемент</w:t>
      </w:r>
      <w:r w:rsidRPr="00183AC2">
        <w:rPr>
          <w:rFonts w:cs="Arial"/>
          <w:lang w:val="uk-UA" w:eastAsia="uk-UA"/>
        </w:rPr>
        <w:t>у</w:t>
      </w:r>
      <w:r w:rsidRPr="00183AC2">
        <w:rPr>
          <w:lang w:eastAsia="uk-UA"/>
        </w:rPr>
        <w:t>:</w:t>
      </w:r>
      <w:r w:rsidRPr="00183AC2">
        <w:rPr>
          <w:lang w:val="uk-UA" w:eastAsia="uk-UA"/>
        </w:rPr>
        <w:t xml:space="preserve"> у хворих на </w:t>
      </w:r>
      <w:r>
        <w:rPr>
          <w:lang w:val="uk-UA" w:eastAsia="uk-UA"/>
        </w:rPr>
        <w:t>катаральну форму до 66,8±12,7 ум.од.</w:t>
      </w:r>
      <w:r w:rsidRPr="00183AC2">
        <w:rPr>
          <w:lang w:val="uk-UA" w:eastAsia="uk-UA"/>
        </w:rPr>
        <w:t>, на</w:t>
      </w:r>
      <w:r>
        <w:rPr>
          <w:lang w:val="uk-UA" w:eastAsia="uk-UA"/>
        </w:rPr>
        <w:t xml:space="preserve"> некротичну форму – 73,4±13,3 ум.од.</w:t>
      </w:r>
      <w:r w:rsidRPr="00183AC2">
        <w:rPr>
          <w:lang w:val="uk-UA" w:eastAsia="uk-UA"/>
        </w:rPr>
        <w:t xml:space="preserve">, у здорових осіб значення </w:t>
      </w:r>
      <w:r w:rsidRPr="00183AC2">
        <w:rPr>
          <w:rFonts w:cs="Arial"/>
          <w:lang w:eastAsia="uk-UA"/>
        </w:rPr>
        <w:t>комплемент</w:t>
      </w:r>
      <w:r w:rsidRPr="00183AC2">
        <w:rPr>
          <w:rFonts w:cs="Arial"/>
          <w:lang w:val="uk-UA" w:eastAsia="uk-UA"/>
        </w:rPr>
        <w:t>у</w:t>
      </w:r>
      <w:r>
        <w:rPr>
          <w:lang w:val="uk-UA" w:eastAsia="uk-UA"/>
        </w:rPr>
        <w:t xml:space="preserve"> становили 60,0±10,0 ум.од.</w:t>
      </w:r>
    </w:p>
    <w:p w:rsidR="00215864" w:rsidRDefault="00215864" w:rsidP="00215864">
      <w:pPr>
        <w:ind w:firstLine="709"/>
        <w:jc w:val="both"/>
        <w:rPr>
          <w:lang w:val="uk-UA" w:eastAsia="uk-UA"/>
        </w:rPr>
      </w:pPr>
      <w:r>
        <w:rPr>
          <w:lang w:val="uk-UA" w:eastAsia="uk-UA"/>
        </w:rPr>
        <w:t xml:space="preserve">У хворих на катаральну і некротичну форми епіглотиту продукція мононуклеарами крові прозапальних </w:t>
      </w:r>
      <w:r w:rsidRPr="00D321E9">
        <w:rPr>
          <w:rFonts w:cs="Arial"/>
          <w:lang w:val="uk-UA" w:eastAsia="uk-UA"/>
        </w:rPr>
        <w:t>циток</w:t>
      </w:r>
      <w:r w:rsidRPr="002A67F3">
        <w:rPr>
          <w:rFonts w:cs="Arial"/>
          <w:lang w:val="uk-UA" w:eastAsia="uk-UA"/>
        </w:rPr>
        <w:t>і</w:t>
      </w:r>
      <w:r w:rsidRPr="00D321E9">
        <w:rPr>
          <w:rFonts w:cs="Arial"/>
          <w:lang w:val="uk-UA" w:eastAsia="uk-UA"/>
        </w:rPr>
        <w:t>н</w:t>
      </w:r>
      <w:r w:rsidRPr="002A67F3">
        <w:rPr>
          <w:rFonts w:cs="Arial"/>
          <w:lang w:val="uk-UA" w:eastAsia="uk-UA"/>
        </w:rPr>
        <w:t>і</w:t>
      </w:r>
      <w:r w:rsidRPr="00D321E9">
        <w:rPr>
          <w:rFonts w:cs="Arial"/>
          <w:lang w:val="uk-UA" w:eastAsia="uk-UA"/>
        </w:rPr>
        <w:t>в</w:t>
      </w:r>
      <w:r>
        <w:rPr>
          <w:lang w:val="uk-UA" w:eastAsia="uk-UA"/>
        </w:rPr>
        <w:t xml:space="preserve"> ІЛ-1β (197,7±37,6 пг/мл – катаральна форма, </w:t>
      </w:r>
      <w:r w:rsidRPr="008C7309">
        <w:rPr>
          <w:lang w:val="uk-UA" w:eastAsia="uk-UA"/>
        </w:rPr>
        <w:t>267,2±60,1</w:t>
      </w:r>
      <w:r>
        <w:rPr>
          <w:lang w:val="uk-UA" w:eastAsia="uk-UA"/>
        </w:rPr>
        <w:t xml:space="preserve"> пг/мл – некротична форма) та ІЛ-6 (</w:t>
      </w:r>
      <w:r w:rsidRPr="008C7309">
        <w:rPr>
          <w:lang w:val="uk-UA" w:eastAsia="uk-UA"/>
        </w:rPr>
        <w:t>136,5±33,8</w:t>
      </w:r>
      <w:r>
        <w:rPr>
          <w:lang w:val="uk-UA" w:eastAsia="uk-UA"/>
        </w:rPr>
        <w:t xml:space="preserve"> пг/мл – катаральна форма; </w:t>
      </w:r>
      <w:r w:rsidRPr="008C7309">
        <w:rPr>
          <w:lang w:val="uk-UA" w:eastAsia="uk-UA"/>
        </w:rPr>
        <w:t>199,4±38,4</w:t>
      </w:r>
      <w:r>
        <w:rPr>
          <w:lang w:val="uk-UA" w:eastAsia="uk-UA"/>
        </w:rPr>
        <w:t xml:space="preserve"> пг/мл – некротична форма) </w:t>
      </w:r>
      <w:r w:rsidRPr="00FF1676">
        <w:rPr>
          <w:lang w:val="uk-UA" w:eastAsia="uk-UA"/>
        </w:rPr>
        <w:t xml:space="preserve">підвищена відповідно в 2,2/1,9 і 2,9/2,8 рази </w:t>
      </w:r>
      <w:r>
        <w:rPr>
          <w:lang w:val="uk-UA" w:eastAsia="uk-UA"/>
        </w:rPr>
        <w:t>(</w:t>
      </w:r>
      <w:r w:rsidRPr="00FF1676">
        <w:rPr>
          <w:lang w:val="uk-UA" w:eastAsia="uk-UA"/>
        </w:rPr>
        <w:t>при показниках у здорових осіб</w:t>
      </w:r>
      <w:r w:rsidRPr="00895D24">
        <w:rPr>
          <w:lang w:val="uk-UA" w:eastAsia="uk-UA"/>
        </w:rPr>
        <w:t xml:space="preserve"> </w:t>
      </w:r>
      <w:r>
        <w:rPr>
          <w:lang w:val="uk-UA" w:eastAsia="uk-UA"/>
        </w:rPr>
        <w:t xml:space="preserve">ІЛ-1β - </w:t>
      </w:r>
      <w:r w:rsidRPr="00FF1676">
        <w:rPr>
          <w:lang w:val="uk-UA" w:eastAsia="uk-UA"/>
        </w:rPr>
        <w:t xml:space="preserve"> 89,4±16,3 </w:t>
      </w:r>
      <w:r>
        <w:rPr>
          <w:lang w:val="uk-UA" w:eastAsia="uk-UA"/>
        </w:rPr>
        <w:t xml:space="preserve">пг/мл </w:t>
      </w:r>
      <w:r w:rsidRPr="00FF1676">
        <w:rPr>
          <w:lang w:val="uk-UA" w:eastAsia="uk-UA"/>
        </w:rPr>
        <w:t>та</w:t>
      </w:r>
      <w:r>
        <w:rPr>
          <w:lang w:val="uk-UA" w:eastAsia="uk-UA"/>
        </w:rPr>
        <w:t xml:space="preserve"> ІЛ-6 - </w:t>
      </w:r>
      <w:r w:rsidRPr="008C7309">
        <w:rPr>
          <w:lang w:val="uk-UA" w:eastAsia="uk-UA"/>
        </w:rPr>
        <w:t>69,7±13,9</w:t>
      </w:r>
      <w:r>
        <w:rPr>
          <w:lang w:val="uk-UA" w:eastAsia="uk-UA"/>
        </w:rPr>
        <w:t xml:space="preserve"> пг/мл)</w:t>
      </w:r>
      <w:r w:rsidRPr="00FF1676">
        <w:rPr>
          <w:lang w:val="uk-UA" w:eastAsia="uk-UA"/>
        </w:rPr>
        <w:t>.</w:t>
      </w:r>
    </w:p>
    <w:p w:rsidR="00215864" w:rsidRPr="00270096" w:rsidRDefault="00215864" w:rsidP="00215864">
      <w:pPr>
        <w:shd w:val="clear" w:color="auto" w:fill="FFFFFF"/>
        <w:ind w:firstLine="709"/>
        <w:jc w:val="both"/>
        <w:rPr>
          <w:lang w:val="uk-UA" w:eastAsia="uk-UA"/>
        </w:rPr>
      </w:pPr>
      <w:r w:rsidRPr="00270096">
        <w:rPr>
          <w:lang w:val="uk-UA" w:eastAsia="uk-UA"/>
        </w:rPr>
        <w:t xml:space="preserve">Вивчення   фагоцитарної   активності   нейтрофільних   гранулоцитів виявило тенденцію до зниження цієї функції у хворих </w:t>
      </w:r>
      <w:r>
        <w:rPr>
          <w:lang w:val="uk-UA" w:eastAsia="uk-UA"/>
        </w:rPr>
        <w:t>на катаральну форму</w:t>
      </w:r>
      <w:r w:rsidRPr="00270096">
        <w:rPr>
          <w:lang w:val="uk-UA" w:eastAsia="uk-UA"/>
        </w:rPr>
        <w:t xml:space="preserve">   гострого  епіглотиту</w:t>
      </w:r>
      <w:r>
        <w:rPr>
          <w:lang w:val="uk-UA" w:eastAsia="uk-UA"/>
        </w:rPr>
        <w:t xml:space="preserve">  і  достовірне   ослаблення </w:t>
      </w:r>
      <w:r w:rsidRPr="00270096">
        <w:rPr>
          <w:lang w:val="uk-UA" w:eastAsia="uk-UA"/>
        </w:rPr>
        <w:t xml:space="preserve">її у хворих </w:t>
      </w:r>
      <w:r>
        <w:rPr>
          <w:lang w:val="uk-UA" w:eastAsia="uk-UA"/>
        </w:rPr>
        <w:t xml:space="preserve">з </w:t>
      </w:r>
      <w:r w:rsidRPr="00270096">
        <w:rPr>
          <w:lang w:val="uk-UA" w:eastAsia="uk-UA"/>
        </w:rPr>
        <w:t>абсцесом надгортанника в порівнянні із здоровими особами (</w:t>
      </w:r>
      <w:r>
        <w:rPr>
          <w:lang w:val="uk-UA" w:eastAsia="uk-UA"/>
        </w:rPr>
        <w:t>табл. 4)</w:t>
      </w:r>
      <w:r w:rsidRPr="00270096">
        <w:rPr>
          <w:lang w:val="uk-UA" w:eastAsia="uk-UA"/>
        </w:rPr>
        <w:t xml:space="preserve">. Ефективність </w:t>
      </w:r>
      <w:r w:rsidRPr="00183AC2">
        <w:rPr>
          <w:lang w:val="uk-UA" w:eastAsia="uk-UA"/>
        </w:rPr>
        <w:t xml:space="preserve">нейтрофільного внутріклітинного </w:t>
      </w:r>
      <w:r w:rsidRPr="00183AC2">
        <w:rPr>
          <w:rFonts w:cs="Arial"/>
          <w:lang w:eastAsia="uk-UA"/>
        </w:rPr>
        <w:t>к</w:t>
      </w:r>
      <w:r w:rsidRPr="00183AC2">
        <w:rPr>
          <w:rFonts w:cs="Arial"/>
          <w:lang w:val="uk-UA" w:eastAsia="uk-UA"/>
        </w:rPr>
        <w:t>і</w:t>
      </w:r>
      <w:r w:rsidRPr="00183AC2">
        <w:rPr>
          <w:rFonts w:cs="Arial"/>
          <w:lang w:eastAsia="uk-UA"/>
        </w:rPr>
        <w:t>л</w:t>
      </w:r>
      <w:r>
        <w:rPr>
          <w:rFonts w:cs="Arial"/>
          <w:lang w:val="uk-UA" w:eastAsia="uk-UA"/>
        </w:rPr>
        <w:t>и</w:t>
      </w:r>
      <w:r w:rsidRPr="00183AC2">
        <w:rPr>
          <w:rFonts w:cs="Arial"/>
          <w:lang w:eastAsia="uk-UA"/>
        </w:rPr>
        <w:t>нг</w:t>
      </w:r>
      <w:r w:rsidRPr="00183AC2">
        <w:rPr>
          <w:rFonts w:cs="Arial"/>
          <w:lang w:val="uk-UA" w:eastAsia="uk-UA"/>
        </w:rPr>
        <w:t>у</w:t>
      </w:r>
      <w:r w:rsidRPr="00183AC2">
        <w:rPr>
          <w:lang w:val="uk-UA" w:eastAsia="uk-UA"/>
        </w:rPr>
        <w:t xml:space="preserve"> </w:t>
      </w:r>
      <w:r>
        <w:rPr>
          <w:lang w:val="uk-UA" w:eastAsia="uk-UA"/>
        </w:rPr>
        <w:t xml:space="preserve">бактерій </w:t>
      </w:r>
      <w:r w:rsidRPr="00183AC2">
        <w:rPr>
          <w:lang w:val="uk-UA" w:eastAsia="uk-UA"/>
        </w:rPr>
        <w:t>у хворих 2 групи в 1,8 разів, а у</w:t>
      </w:r>
      <w:r>
        <w:rPr>
          <w:lang w:val="uk-UA" w:eastAsia="uk-UA"/>
        </w:rPr>
        <w:t xml:space="preserve"> хворих 3 </w:t>
      </w:r>
      <w:r w:rsidRPr="00270096">
        <w:rPr>
          <w:lang w:val="uk-UA" w:eastAsia="uk-UA"/>
        </w:rPr>
        <w:t>групи - в 2,6 разів поступалася цьому показнику клітин осіб контрольної групи.</w:t>
      </w:r>
    </w:p>
    <w:p w:rsidR="00215864" w:rsidRPr="008D67DC" w:rsidRDefault="00215864" w:rsidP="00215864">
      <w:pPr>
        <w:shd w:val="clear" w:color="auto" w:fill="FFFFFF"/>
        <w:jc w:val="right"/>
      </w:pPr>
      <w:r>
        <w:rPr>
          <w:lang w:val="uk-UA" w:eastAsia="uk-UA"/>
        </w:rPr>
        <w:t xml:space="preserve">                                                                                                                                                                                                                                    </w:t>
      </w:r>
      <w:r w:rsidRPr="0081330B">
        <w:rPr>
          <w:lang w:val="uk-UA" w:eastAsia="uk-UA"/>
        </w:rPr>
        <w:t xml:space="preserve"> </w:t>
      </w:r>
      <w:r>
        <w:rPr>
          <w:lang w:val="uk-UA" w:eastAsia="uk-UA"/>
        </w:rPr>
        <w:t xml:space="preserve">                                                             Таблиця 4</w:t>
      </w:r>
    </w:p>
    <w:p w:rsidR="00215864" w:rsidRDefault="00215864" w:rsidP="00215864">
      <w:pPr>
        <w:shd w:val="clear" w:color="auto" w:fill="FFFFFF"/>
        <w:jc w:val="both"/>
        <w:rPr>
          <w:lang w:val="uk-UA" w:eastAsia="uk-UA"/>
        </w:rPr>
      </w:pPr>
      <w:r w:rsidRPr="0081330B">
        <w:rPr>
          <w:lang w:val="uk-UA" w:eastAsia="uk-UA"/>
        </w:rPr>
        <w:t xml:space="preserve">Фагоцитарна і бактерицидна активність нейтрофілів хворих </w:t>
      </w:r>
      <w:r>
        <w:rPr>
          <w:lang w:val="uk-UA" w:eastAsia="uk-UA"/>
        </w:rPr>
        <w:t>на епіглотит</w:t>
      </w:r>
      <w:r w:rsidRPr="0081330B">
        <w:rPr>
          <w:lang w:val="uk-UA" w:eastAsia="uk-UA"/>
        </w:rPr>
        <w:t xml:space="preserve"> </w:t>
      </w:r>
    </w:p>
    <w:p w:rsidR="00215864" w:rsidRPr="0081330B" w:rsidRDefault="00215864" w:rsidP="00215864">
      <w:pPr>
        <w:shd w:val="clear" w:color="auto" w:fill="FFFFFF"/>
        <w:jc w:val="both"/>
        <w:rPr>
          <w:lang w:val="uk-UA" w:eastAsia="uk-UA"/>
        </w:rPr>
      </w:pPr>
      <w:r>
        <w:rPr>
          <w:lang w:val="uk-UA" w:eastAsia="uk-UA"/>
        </w:rPr>
        <w:t xml:space="preserve">                                                       (М±σ)</w:t>
      </w:r>
    </w:p>
    <w:tbl>
      <w:tblPr>
        <w:tblW w:w="9670" w:type="dxa"/>
        <w:tblInd w:w="40" w:type="dxa"/>
        <w:tblLayout w:type="fixed"/>
        <w:tblCellMar>
          <w:left w:w="40" w:type="dxa"/>
          <w:right w:w="40" w:type="dxa"/>
        </w:tblCellMar>
        <w:tblLook w:val="0000" w:firstRow="0" w:lastRow="0" w:firstColumn="0" w:lastColumn="0" w:noHBand="0" w:noVBand="0"/>
      </w:tblPr>
      <w:tblGrid>
        <w:gridCol w:w="2398"/>
        <w:gridCol w:w="2405"/>
        <w:gridCol w:w="2217"/>
        <w:gridCol w:w="2650"/>
      </w:tblGrid>
      <w:tr w:rsidR="00215864" w:rsidRPr="007B5CD5" w:rsidTr="00F019BB">
        <w:tblPrEx>
          <w:tblCellMar>
            <w:top w:w="0" w:type="dxa"/>
            <w:bottom w:w="0" w:type="dxa"/>
          </w:tblCellMar>
        </w:tblPrEx>
        <w:trPr>
          <w:trHeight w:val="869"/>
        </w:trPr>
        <w:tc>
          <w:tcPr>
            <w:tcW w:w="2398" w:type="dxa"/>
            <w:tcBorders>
              <w:top w:val="single" w:sz="6" w:space="0" w:color="auto"/>
              <w:left w:val="single" w:sz="6" w:space="0" w:color="auto"/>
              <w:bottom w:val="single" w:sz="6" w:space="0" w:color="auto"/>
              <w:right w:val="single" w:sz="6" w:space="0" w:color="auto"/>
            </w:tcBorders>
            <w:shd w:val="clear" w:color="auto" w:fill="FFFFFF"/>
          </w:tcPr>
          <w:p w:rsidR="00215864" w:rsidRPr="00206DD5" w:rsidRDefault="00215864" w:rsidP="00F019BB">
            <w:pPr>
              <w:shd w:val="clear" w:color="auto" w:fill="FFFFFF"/>
              <w:ind w:firstLine="709"/>
              <w:jc w:val="both"/>
              <w:rPr>
                <w:lang w:val="uk-UA" w:eastAsia="uk-UA"/>
              </w:rPr>
            </w:pPr>
            <w:r w:rsidRPr="00206DD5">
              <w:rPr>
                <w:lang w:val="uk-UA" w:eastAsia="uk-UA"/>
              </w:rPr>
              <w:t>Показники</w:t>
            </w: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215864" w:rsidRPr="00206DD5" w:rsidRDefault="00215864" w:rsidP="00F019BB">
            <w:pPr>
              <w:shd w:val="clear" w:color="auto" w:fill="FFFFFF"/>
              <w:rPr>
                <w:lang w:val="uk-UA" w:eastAsia="uk-UA"/>
              </w:rPr>
            </w:pPr>
            <w:r w:rsidRPr="00206DD5">
              <w:rPr>
                <w:lang w:val="uk-UA" w:eastAsia="uk-UA"/>
              </w:rPr>
              <w:t xml:space="preserve">    Здорові особи</w:t>
            </w:r>
          </w:p>
        </w:tc>
        <w:tc>
          <w:tcPr>
            <w:tcW w:w="2217" w:type="dxa"/>
            <w:tcBorders>
              <w:top w:val="single" w:sz="6" w:space="0" w:color="auto"/>
              <w:left w:val="single" w:sz="6" w:space="0" w:color="auto"/>
              <w:bottom w:val="single" w:sz="6" w:space="0" w:color="auto"/>
              <w:right w:val="single" w:sz="6" w:space="0" w:color="auto"/>
            </w:tcBorders>
            <w:shd w:val="clear" w:color="auto" w:fill="FFFFFF"/>
          </w:tcPr>
          <w:p w:rsidR="00215864" w:rsidRPr="00206DD5" w:rsidRDefault="00215864" w:rsidP="00F019BB">
            <w:pPr>
              <w:shd w:val="clear" w:color="auto" w:fill="FFFFFF"/>
              <w:jc w:val="center"/>
              <w:rPr>
                <w:lang w:val="uk-UA" w:eastAsia="uk-UA"/>
              </w:rPr>
            </w:pPr>
            <w:r w:rsidRPr="00206DD5">
              <w:rPr>
                <w:lang w:val="uk-UA" w:eastAsia="uk-UA"/>
              </w:rPr>
              <w:t>Хворі на</w:t>
            </w:r>
          </w:p>
          <w:p w:rsidR="00215864" w:rsidRPr="00206DD5" w:rsidRDefault="00215864" w:rsidP="00F019BB">
            <w:pPr>
              <w:shd w:val="clear" w:color="auto" w:fill="FFFFFF"/>
              <w:jc w:val="center"/>
              <w:rPr>
                <w:lang w:val="uk-UA" w:eastAsia="uk-UA"/>
              </w:rPr>
            </w:pPr>
            <w:r w:rsidRPr="00206DD5">
              <w:rPr>
                <w:lang w:val="uk-UA" w:eastAsia="uk-UA"/>
              </w:rPr>
              <w:lastRenderedPageBreak/>
              <w:t>катаральну форму</w:t>
            </w:r>
          </w:p>
        </w:tc>
        <w:tc>
          <w:tcPr>
            <w:tcW w:w="2650" w:type="dxa"/>
            <w:tcBorders>
              <w:top w:val="single" w:sz="6" w:space="0" w:color="auto"/>
              <w:left w:val="single" w:sz="6" w:space="0" w:color="auto"/>
              <w:bottom w:val="single" w:sz="6" w:space="0" w:color="auto"/>
              <w:right w:val="single" w:sz="6" w:space="0" w:color="auto"/>
            </w:tcBorders>
            <w:shd w:val="clear" w:color="auto" w:fill="FFFFFF"/>
          </w:tcPr>
          <w:p w:rsidR="00215864" w:rsidRPr="00206DD5" w:rsidRDefault="00215864" w:rsidP="00F019BB">
            <w:pPr>
              <w:shd w:val="clear" w:color="auto" w:fill="FFFFFF"/>
              <w:ind w:firstLine="709"/>
              <w:jc w:val="both"/>
              <w:rPr>
                <w:lang w:val="uk-UA" w:eastAsia="uk-UA"/>
              </w:rPr>
            </w:pPr>
            <w:r w:rsidRPr="00206DD5">
              <w:rPr>
                <w:lang w:val="uk-UA" w:eastAsia="uk-UA"/>
              </w:rPr>
              <w:lastRenderedPageBreak/>
              <w:t>Хворі на</w:t>
            </w:r>
          </w:p>
          <w:p w:rsidR="00215864" w:rsidRPr="00206DD5" w:rsidRDefault="00215864" w:rsidP="00F019BB">
            <w:pPr>
              <w:shd w:val="clear" w:color="auto" w:fill="FFFFFF"/>
              <w:jc w:val="both"/>
              <w:rPr>
                <w:lang w:val="uk-UA" w:eastAsia="uk-UA"/>
              </w:rPr>
            </w:pPr>
            <w:r w:rsidRPr="00206DD5">
              <w:rPr>
                <w:lang w:val="uk-UA" w:eastAsia="uk-UA"/>
              </w:rPr>
              <w:lastRenderedPageBreak/>
              <w:t>некротичну форму</w:t>
            </w:r>
          </w:p>
        </w:tc>
      </w:tr>
      <w:tr w:rsidR="00215864" w:rsidRPr="00183AC2" w:rsidTr="00F019BB">
        <w:tblPrEx>
          <w:tblCellMar>
            <w:top w:w="0" w:type="dxa"/>
            <w:bottom w:w="0" w:type="dxa"/>
          </w:tblCellMar>
        </w:tblPrEx>
        <w:trPr>
          <w:trHeight w:val="1422"/>
        </w:trPr>
        <w:tc>
          <w:tcPr>
            <w:tcW w:w="2398" w:type="dxa"/>
            <w:tcBorders>
              <w:top w:val="single" w:sz="6" w:space="0" w:color="auto"/>
              <w:left w:val="single" w:sz="6" w:space="0" w:color="auto"/>
              <w:bottom w:val="single" w:sz="4" w:space="0" w:color="auto"/>
              <w:right w:val="single" w:sz="6" w:space="0" w:color="auto"/>
            </w:tcBorders>
            <w:shd w:val="clear" w:color="auto" w:fill="FFFFFF"/>
          </w:tcPr>
          <w:p w:rsidR="00215864" w:rsidRPr="00206DD5" w:rsidRDefault="00215864" w:rsidP="00F019BB">
            <w:pPr>
              <w:shd w:val="clear" w:color="auto" w:fill="FFFFFF"/>
              <w:ind w:firstLine="709"/>
              <w:jc w:val="both"/>
              <w:rPr>
                <w:lang w:val="uk-UA" w:eastAsia="uk-UA"/>
              </w:rPr>
            </w:pPr>
            <w:r>
              <w:rPr>
                <w:rFonts w:cs="Arial"/>
                <w:lang w:eastAsia="uk-UA"/>
              </w:rPr>
              <w:lastRenderedPageBreak/>
              <w:t>Ф</w:t>
            </w:r>
            <w:r>
              <w:rPr>
                <w:rFonts w:cs="Arial"/>
                <w:lang w:val="uk-UA" w:eastAsia="uk-UA"/>
              </w:rPr>
              <w:t>І</w:t>
            </w:r>
            <w:r w:rsidRPr="00206DD5">
              <w:rPr>
                <w:lang w:val="uk-UA" w:eastAsia="uk-UA"/>
              </w:rPr>
              <w:t xml:space="preserve"> %</w:t>
            </w:r>
          </w:p>
          <w:p w:rsidR="00215864" w:rsidRPr="00206DD5" w:rsidRDefault="00215864" w:rsidP="00F019BB">
            <w:pPr>
              <w:shd w:val="clear" w:color="auto" w:fill="FFFFFF"/>
              <w:ind w:firstLine="709"/>
              <w:jc w:val="both"/>
              <w:rPr>
                <w:lang w:val="uk-UA" w:eastAsia="uk-UA"/>
              </w:rPr>
            </w:pPr>
            <w:r>
              <w:rPr>
                <w:lang w:val="uk-UA" w:eastAsia="uk-UA"/>
              </w:rPr>
              <w:t>ФЧ</w:t>
            </w:r>
          </w:p>
          <w:p w:rsidR="00215864" w:rsidRPr="00206DD5" w:rsidRDefault="00215864" w:rsidP="00F019BB">
            <w:pPr>
              <w:shd w:val="clear" w:color="auto" w:fill="FFFFFF"/>
              <w:jc w:val="both"/>
              <w:rPr>
                <w:lang w:val="uk-UA" w:eastAsia="uk-UA"/>
              </w:rPr>
            </w:pPr>
            <w:r w:rsidRPr="00206DD5">
              <w:rPr>
                <w:lang w:val="uk-UA" w:eastAsia="uk-UA"/>
              </w:rPr>
              <w:t xml:space="preserve">Відсоток </w:t>
            </w:r>
          </w:p>
          <w:p w:rsidR="00215864" w:rsidRPr="00206DD5" w:rsidRDefault="00215864" w:rsidP="00F019BB">
            <w:pPr>
              <w:shd w:val="clear" w:color="auto" w:fill="FFFFFF"/>
              <w:jc w:val="both"/>
              <w:rPr>
                <w:lang w:val="uk-UA" w:eastAsia="uk-UA"/>
              </w:rPr>
            </w:pPr>
            <w:r>
              <w:rPr>
                <w:lang w:val="uk-UA" w:eastAsia="uk-UA"/>
              </w:rPr>
              <w:t>б</w:t>
            </w:r>
            <w:r w:rsidRPr="00206DD5">
              <w:rPr>
                <w:lang w:val="uk-UA" w:eastAsia="uk-UA"/>
              </w:rPr>
              <w:t>актерій, що вижили після</w:t>
            </w:r>
          </w:p>
          <w:p w:rsidR="00215864" w:rsidRPr="00206DD5" w:rsidRDefault="00215864" w:rsidP="00F019BB">
            <w:pPr>
              <w:shd w:val="clear" w:color="auto" w:fill="FFFFFF"/>
              <w:jc w:val="both"/>
              <w:rPr>
                <w:lang w:val="uk-UA" w:eastAsia="uk-UA"/>
              </w:rPr>
            </w:pPr>
            <w:r w:rsidRPr="00206DD5">
              <w:rPr>
                <w:lang w:val="uk-UA" w:eastAsia="uk-UA"/>
              </w:rPr>
              <w:t>фагоцитозу (</w:t>
            </w:r>
            <w:r w:rsidRPr="00206DD5">
              <w:rPr>
                <w:rFonts w:cs="Arial"/>
                <w:lang w:val="uk-UA" w:eastAsia="uk-UA"/>
              </w:rPr>
              <w:t>ВК</w:t>
            </w:r>
            <w:r w:rsidRPr="00206DD5">
              <w:rPr>
                <w:lang w:val="uk-UA" w:eastAsia="uk-UA"/>
              </w:rPr>
              <w:t>)</w:t>
            </w:r>
          </w:p>
        </w:tc>
        <w:tc>
          <w:tcPr>
            <w:tcW w:w="2405" w:type="dxa"/>
            <w:tcBorders>
              <w:top w:val="single" w:sz="6" w:space="0" w:color="auto"/>
              <w:left w:val="single" w:sz="6" w:space="0" w:color="auto"/>
              <w:bottom w:val="single" w:sz="4" w:space="0" w:color="auto"/>
              <w:right w:val="single" w:sz="6" w:space="0" w:color="auto"/>
            </w:tcBorders>
            <w:shd w:val="clear" w:color="auto" w:fill="FFFFFF"/>
          </w:tcPr>
          <w:p w:rsidR="00215864" w:rsidRPr="00206DD5" w:rsidRDefault="00215864" w:rsidP="00F019BB">
            <w:pPr>
              <w:shd w:val="clear" w:color="auto" w:fill="FFFFFF"/>
              <w:ind w:firstLine="709"/>
              <w:jc w:val="both"/>
              <w:rPr>
                <w:lang w:val="uk-UA" w:eastAsia="uk-UA"/>
              </w:rPr>
            </w:pPr>
            <w:r w:rsidRPr="00206DD5">
              <w:rPr>
                <w:lang w:val="uk-UA" w:eastAsia="uk-UA"/>
              </w:rPr>
              <w:t>75,6±7,1</w:t>
            </w:r>
          </w:p>
          <w:p w:rsidR="00215864" w:rsidRPr="00206DD5" w:rsidRDefault="00215864" w:rsidP="00F019BB">
            <w:pPr>
              <w:shd w:val="clear" w:color="auto" w:fill="FFFFFF"/>
              <w:ind w:firstLine="709"/>
              <w:jc w:val="both"/>
              <w:rPr>
                <w:lang w:val="uk-UA" w:eastAsia="uk-UA"/>
              </w:rPr>
            </w:pPr>
            <w:r w:rsidRPr="00206DD5">
              <w:rPr>
                <w:lang w:val="uk-UA" w:eastAsia="uk-UA"/>
              </w:rPr>
              <w:t>5,7±0,6</w:t>
            </w:r>
          </w:p>
          <w:p w:rsidR="00215864" w:rsidRPr="00206DD5" w:rsidRDefault="00215864" w:rsidP="00F019BB">
            <w:pPr>
              <w:shd w:val="clear" w:color="auto" w:fill="FFFFFF"/>
              <w:ind w:firstLine="709"/>
              <w:jc w:val="both"/>
              <w:rPr>
                <w:lang w:val="uk-UA" w:eastAsia="uk-UA"/>
              </w:rPr>
            </w:pPr>
          </w:p>
          <w:p w:rsidR="00215864" w:rsidRPr="00206DD5" w:rsidRDefault="00215864" w:rsidP="00F019BB">
            <w:pPr>
              <w:shd w:val="clear" w:color="auto" w:fill="FFFFFF"/>
              <w:ind w:firstLine="709"/>
              <w:jc w:val="both"/>
              <w:rPr>
                <w:lang w:val="uk-UA" w:eastAsia="uk-UA"/>
              </w:rPr>
            </w:pPr>
          </w:p>
          <w:p w:rsidR="00215864" w:rsidRPr="00206DD5" w:rsidRDefault="00215864" w:rsidP="00F019BB">
            <w:pPr>
              <w:shd w:val="clear" w:color="auto" w:fill="FFFFFF"/>
              <w:ind w:firstLine="709"/>
              <w:jc w:val="both"/>
              <w:rPr>
                <w:lang w:val="en-US"/>
              </w:rPr>
            </w:pPr>
            <w:r w:rsidRPr="00206DD5">
              <w:rPr>
                <w:lang w:val="uk-UA" w:eastAsia="uk-UA"/>
              </w:rPr>
              <w:t>5,0±0,5</w:t>
            </w:r>
          </w:p>
        </w:tc>
        <w:tc>
          <w:tcPr>
            <w:tcW w:w="2217" w:type="dxa"/>
            <w:tcBorders>
              <w:top w:val="single" w:sz="6" w:space="0" w:color="auto"/>
              <w:left w:val="single" w:sz="6" w:space="0" w:color="auto"/>
              <w:bottom w:val="single" w:sz="4" w:space="0" w:color="auto"/>
              <w:right w:val="single" w:sz="6" w:space="0" w:color="auto"/>
            </w:tcBorders>
            <w:shd w:val="clear" w:color="auto" w:fill="FFFFFF"/>
          </w:tcPr>
          <w:p w:rsidR="00215864" w:rsidRPr="00206DD5" w:rsidRDefault="00215864" w:rsidP="00F019BB">
            <w:pPr>
              <w:shd w:val="clear" w:color="auto" w:fill="FFFFFF"/>
              <w:ind w:firstLine="709"/>
              <w:jc w:val="both"/>
              <w:rPr>
                <w:lang w:val="uk-UA" w:eastAsia="uk-UA"/>
              </w:rPr>
            </w:pPr>
            <w:r w:rsidRPr="00206DD5">
              <w:rPr>
                <w:lang w:val="uk-UA" w:eastAsia="uk-UA"/>
              </w:rPr>
              <w:t>61,9±6,8</w:t>
            </w:r>
          </w:p>
          <w:p w:rsidR="00215864" w:rsidRPr="00206DD5" w:rsidRDefault="00215864" w:rsidP="00F019BB">
            <w:pPr>
              <w:shd w:val="clear" w:color="auto" w:fill="FFFFFF"/>
              <w:ind w:firstLine="709"/>
              <w:jc w:val="both"/>
              <w:rPr>
                <w:lang w:val="uk-UA" w:eastAsia="uk-UA"/>
              </w:rPr>
            </w:pPr>
            <w:r w:rsidRPr="00206DD5">
              <w:rPr>
                <w:lang w:val="uk-UA" w:eastAsia="uk-UA"/>
              </w:rPr>
              <w:t>4,1±0,4*</w:t>
            </w:r>
          </w:p>
          <w:p w:rsidR="00215864" w:rsidRPr="00206DD5" w:rsidRDefault="00215864" w:rsidP="00F019BB">
            <w:pPr>
              <w:shd w:val="clear" w:color="auto" w:fill="FFFFFF"/>
              <w:ind w:firstLine="709"/>
              <w:jc w:val="both"/>
              <w:rPr>
                <w:lang w:val="uk-UA" w:eastAsia="uk-UA"/>
              </w:rPr>
            </w:pPr>
          </w:p>
          <w:p w:rsidR="00215864" w:rsidRPr="00206DD5" w:rsidRDefault="00215864" w:rsidP="00F019BB">
            <w:pPr>
              <w:shd w:val="clear" w:color="auto" w:fill="FFFFFF"/>
              <w:ind w:firstLine="709"/>
              <w:jc w:val="both"/>
              <w:rPr>
                <w:lang w:val="uk-UA" w:eastAsia="uk-UA"/>
              </w:rPr>
            </w:pPr>
          </w:p>
          <w:p w:rsidR="00215864" w:rsidRPr="00206DD5" w:rsidRDefault="00215864" w:rsidP="00F019BB">
            <w:pPr>
              <w:shd w:val="clear" w:color="auto" w:fill="FFFFFF"/>
              <w:ind w:firstLine="709"/>
              <w:jc w:val="both"/>
              <w:rPr>
                <w:lang w:val="uk-UA" w:eastAsia="uk-UA"/>
              </w:rPr>
            </w:pPr>
            <w:r w:rsidRPr="00206DD5">
              <w:rPr>
                <w:lang w:val="uk-UA" w:eastAsia="uk-UA"/>
              </w:rPr>
              <w:t>9,5±1,1*</w:t>
            </w:r>
          </w:p>
        </w:tc>
        <w:tc>
          <w:tcPr>
            <w:tcW w:w="2650" w:type="dxa"/>
            <w:tcBorders>
              <w:top w:val="single" w:sz="6" w:space="0" w:color="auto"/>
              <w:left w:val="single" w:sz="6" w:space="0" w:color="auto"/>
              <w:bottom w:val="single" w:sz="4" w:space="0" w:color="auto"/>
              <w:right w:val="single" w:sz="6" w:space="0" w:color="auto"/>
            </w:tcBorders>
            <w:shd w:val="clear" w:color="auto" w:fill="FFFFFF"/>
          </w:tcPr>
          <w:p w:rsidR="00215864" w:rsidRPr="00206DD5" w:rsidRDefault="00215864" w:rsidP="00F019BB">
            <w:pPr>
              <w:shd w:val="clear" w:color="auto" w:fill="FFFFFF"/>
              <w:ind w:firstLine="709"/>
              <w:jc w:val="both"/>
              <w:rPr>
                <w:lang w:val="uk-UA" w:eastAsia="uk-UA"/>
              </w:rPr>
            </w:pPr>
            <w:r w:rsidRPr="00206DD5">
              <w:rPr>
                <w:lang w:val="uk-UA" w:eastAsia="uk-UA"/>
              </w:rPr>
              <w:t>43,1±4,6*,**</w:t>
            </w:r>
          </w:p>
          <w:p w:rsidR="00215864" w:rsidRPr="00206DD5" w:rsidRDefault="00215864" w:rsidP="00F019BB">
            <w:pPr>
              <w:shd w:val="clear" w:color="auto" w:fill="FFFFFF"/>
              <w:ind w:firstLine="709"/>
              <w:jc w:val="both"/>
              <w:rPr>
                <w:lang w:val="uk-UA" w:eastAsia="uk-UA"/>
              </w:rPr>
            </w:pPr>
            <w:r w:rsidRPr="00206DD5">
              <w:rPr>
                <w:lang w:val="uk-UA" w:eastAsia="uk-UA"/>
              </w:rPr>
              <w:t>3,0±0,3*,**</w:t>
            </w:r>
          </w:p>
          <w:p w:rsidR="00215864" w:rsidRPr="00206DD5" w:rsidRDefault="00215864" w:rsidP="00F019BB">
            <w:pPr>
              <w:shd w:val="clear" w:color="auto" w:fill="FFFFFF"/>
              <w:ind w:firstLine="709"/>
              <w:jc w:val="both"/>
              <w:rPr>
                <w:lang w:val="uk-UA" w:eastAsia="uk-UA"/>
              </w:rPr>
            </w:pPr>
          </w:p>
          <w:p w:rsidR="00215864" w:rsidRPr="00206DD5" w:rsidRDefault="00215864" w:rsidP="00F019BB">
            <w:pPr>
              <w:shd w:val="clear" w:color="auto" w:fill="FFFFFF"/>
              <w:ind w:firstLine="709"/>
              <w:jc w:val="both"/>
              <w:rPr>
                <w:lang w:val="uk-UA" w:eastAsia="uk-UA"/>
              </w:rPr>
            </w:pPr>
          </w:p>
          <w:p w:rsidR="00215864" w:rsidRPr="00206DD5" w:rsidRDefault="00215864" w:rsidP="00F019BB">
            <w:pPr>
              <w:shd w:val="clear" w:color="auto" w:fill="FFFFFF"/>
              <w:ind w:firstLine="709"/>
              <w:jc w:val="both"/>
              <w:rPr>
                <w:lang w:val="uk-UA" w:eastAsia="uk-UA"/>
              </w:rPr>
            </w:pPr>
            <w:r w:rsidRPr="00206DD5">
              <w:rPr>
                <w:lang w:val="uk-UA" w:eastAsia="uk-UA"/>
              </w:rPr>
              <w:t>15,9±1,49*,**</w:t>
            </w:r>
          </w:p>
        </w:tc>
      </w:tr>
    </w:tbl>
    <w:p w:rsidR="00215864" w:rsidRDefault="00215864" w:rsidP="00215864">
      <w:pPr>
        <w:shd w:val="clear" w:color="auto" w:fill="FFFFFF"/>
        <w:jc w:val="both"/>
        <w:rPr>
          <w:lang w:val="uk-UA" w:eastAsia="uk-UA"/>
        </w:rPr>
      </w:pPr>
      <w:r w:rsidRPr="007B5CD5">
        <w:rPr>
          <w:lang w:val="uk-UA" w:eastAsia="uk-UA"/>
        </w:rPr>
        <w:t xml:space="preserve">* — достовірність відмінностей показників хворих від показників здорових осіб (р&lt;0,05) </w:t>
      </w:r>
    </w:p>
    <w:p w:rsidR="00215864" w:rsidRPr="007B5CD5" w:rsidRDefault="00215864" w:rsidP="00215864">
      <w:pPr>
        <w:shd w:val="clear" w:color="auto" w:fill="FFFFFF"/>
        <w:jc w:val="both"/>
        <w:rPr>
          <w:lang w:val="uk-UA" w:eastAsia="uk-UA"/>
        </w:rPr>
      </w:pPr>
      <w:r w:rsidRPr="007B5CD5">
        <w:rPr>
          <w:lang w:val="uk-UA" w:eastAsia="uk-UA"/>
        </w:rPr>
        <w:t xml:space="preserve">** — достовірність відмінностей показників хворих </w:t>
      </w:r>
      <w:r>
        <w:rPr>
          <w:lang w:val="uk-UA" w:eastAsia="uk-UA"/>
        </w:rPr>
        <w:t>на катаральну форму</w:t>
      </w:r>
      <w:r w:rsidRPr="007B5CD5">
        <w:rPr>
          <w:lang w:val="uk-UA" w:eastAsia="uk-UA"/>
        </w:rPr>
        <w:t xml:space="preserve"> епіглотиту від показників хворих </w:t>
      </w:r>
      <w:r>
        <w:rPr>
          <w:lang w:val="uk-UA" w:eastAsia="uk-UA"/>
        </w:rPr>
        <w:t>на некротичну</w:t>
      </w:r>
      <w:r w:rsidRPr="007B5CD5">
        <w:rPr>
          <w:lang w:val="uk-UA" w:eastAsia="uk-UA"/>
        </w:rPr>
        <w:t xml:space="preserve"> </w:t>
      </w:r>
      <w:r>
        <w:rPr>
          <w:lang w:val="uk-UA" w:eastAsia="uk-UA"/>
        </w:rPr>
        <w:t>форму</w:t>
      </w:r>
      <w:r w:rsidRPr="007B5CD5">
        <w:rPr>
          <w:lang w:val="uk-UA" w:eastAsia="uk-UA"/>
        </w:rPr>
        <w:t xml:space="preserve"> (р&lt;0,05)</w:t>
      </w:r>
    </w:p>
    <w:p w:rsidR="00215864" w:rsidRPr="00ED5CE7" w:rsidRDefault="00215864" w:rsidP="00215864">
      <w:pPr>
        <w:shd w:val="clear" w:color="auto" w:fill="FFFFFF"/>
        <w:ind w:firstLine="709"/>
        <w:jc w:val="both"/>
        <w:rPr>
          <w:lang w:val="uk-UA"/>
        </w:rPr>
      </w:pPr>
    </w:p>
    <w:p w:rsidR="00215864" w:rsidRPr="002A67F3" w:rsidRDefault="00215864" w:rsidP="00215864">
      <w:pPr>
        <w:shd w:val="clear" w:color="auto" w:fill="FFFFFF"/>
        <w:ind w:firstLine="709"/>
        <w:jc w:val="both"/>
        <w:rPr>
          <w:lang w:val="uk-UA" w:eastAsia="uk-UA"/>
        </w:rPr>
      </w:pPr>
      <w:r w:rsidRPr="00270096">
        <w:rPr>
          <w:lang w:val="uk-UA" w:eastAsia="uk-UA"/>
        </w:rPr>
        <w:t xml:space="preserve">Низька   фагоцитарна   здатність   клітин   хворих   </w:t>
      </w:r>
      <w:r>
        <w:rPr>
          <w:lang w:val="uk-UA" w:eastAsia="uk-UA"/>
        </w:rPr>
        <w:t xml:space="preserve">на некротичну </w:t>
      </w:r>
      <w:r w:rsidRPr="002A67F3">
        <w:rPr>
          <w:lang w:val="uk-UA" w:eastAsia="uk-UA"/>
        </w:rPr>
        <w:t xml:space="preserve">форму   епіглотиту   спостерігалася   і   відносно   </w:t>
      </w:r>
      <w:r w:rsidRPr="002A67F3">
        <w:rPr>
          <w:rFonts w:cs="Arial"/>
          <w:lang w:val="uk-UA" w:eastAsia="uk-UA"/>
        </w:rPr>
        <w:t>опсонізованих</w:t>
      </w:r>
      <w:r w:rsidRPr="002A67F3">
        <w:rPr>
          <w:lang w:val="uk-UA" w:eastAsia="uk-UA"/>
        </w:rPr>
        <w:t xml:space="preserve"> </w:t>
      </w:r>
      <w:r w:rsidRPr="002A67F3">
        <w:rPr>
          <w:rFonts w:cs="Arial"/>
          <w:lang w:val="uk-UA" w:eastAsia="uk-UA"/>
        </w:rPr>
        <w:t>автосироваткою</w:t>
      </w:r>
      <w:r w:rsidRPr="002A67F3">
        <w:rPr>
          <w:lang w:val="uk-UA" w:eastAsia="uk-UA"/>
        </w:rPr>
        <w:t xml:space="preserve"> бактерій. Донорська сироватка у якості </w:t>
      </w:r>
      <w:r w:rsidRPr="002A67F3">
        <w:rPr>
          <w:rFonts w:cs="Arial"/>
          <w:lang w:val="uk-UA" w:eastAsia="uk-UA"/>
        </w:rPr>
        <w:t>опсонинів</w:t>
      </w:r>
      <w:r w:rsidRPr="002A67F3">
        <w:rPr>
          <w:lang w:val="uk-UA" w:eastAsia="uk-UA"/>
        </w:rPr>
        <w:t xml:space="preserve"> істотно підвищувала фагоцитарну здатність і бактерицидність клітин хворих на некроз надгортанника. При цьому достовірно підвищувалося як число нейтрофілів, що беруть участь у фагоцитозі, так і число бактерій, що захоплює одна клітина. Сироватка хворих на катаральну форму епіглотиту проявляла </w:t>
      </w:r>
      <w:r w:rsidRPr="002A67F3">
        <w:rPr>
          <w:rFonts w:cs="Arial"/>
          <w:lang w:eastAsia="uk-UA"/>
        </w:rPr>
        <w:t>опсон</w:t>
      </w:r>
      <w:r w:rsidRPr="002A67F3">
        <w:rPr>
          <w:rFonts w:cs="Arial"/>
          <w:lang w:val="uk-UA" w:eastAsia="uk-UA"/>
        </w:rPr>
        <w:t>ізуючу</w:t>
      </w:r>
      <w:r w:rsidRPr="002A67F3">
        <w:rPr>
          <w:lang w:val="uk-UA" w:eastAsia="uk-UA"/>
        </w:rPr>
        <w:t xml:space="preserve"> активність, близьку цьому показнику сироватки здорових донорі</w:t>
      </w:r>
      <w:r>
        <w:rPr>
          <w:lang w:val="uk-UA" w:eastAsia="uk-UA"/>
        </w:rPr>
        <w:t>в. При цьому фагоцитарне число</w:t>
      </w:r>
      <w:r w:rsidRPr="002A67F3">
        <w:rPr>
          <w:lang w:val="uk-UA" w:eastAsia="uk-UA"/>
        </w:rPr>
        <w:t xml:space="preserve"> </w:t>
      </w:r>
      <w:r>
        <w:rPr>
          <w:lang w:val="uk-UA" w:eastAsia="uk-UA"/>
        </w:rPr>
        <w:t xml:space="preserve">нейтрофілів </w:t>
      </w:r>
      <w:r w:rsidRPr="002A67F3">
        <w:rPr>
          <w:lang w:val="uk-UA" w:eastAsia="uk-UA"/>
        </w:rPr>
        <w:t xml:space="preserve">хворих і внутріклітинний </w:t>
      </w:r>
      <w:r w:rsidRPr="002A67F3">
        <w:rPr>
          <w:rFonts w:cs="Arial"/>
          <w:lang w:val="uk-UA" w:eastAsia="uk-UA"/>
        </w:rPr>
        <w:t>кілинг</w:t>
      </w:r>
      <w:r w:rsidRPr="002A67F3">
        <w:rPr>
          <w:lang w:val="uk-UA" w:eastAsia="uk-UA"/>
        </w:rPr>
        <w:t xml:space="preserve"> відносно </w:t>
      </w:r>
      <w:r w:rsidRPr="002A67F3">
        <w:rPr>
          <w:rFonts w:cs="Arial"/>
          <w:lang w:val="uk-UA" w:eastAsia="uk-UA"/>
        </w:rPr>
        <w:t>опсонізованих</w:t>
      </w:r>
      <w:r w:rsidRPr="002A67F3">
        <w:rPr>
          <w:lang w:val="uk-UA" w:eastAsia="uk-UA"/>
        </w:rPr>
        <w:t xml:space="preserve"> </w:t>
      </w:r>
      <w:r w:rsidRPr="002A67F3">
        <w:rPr>
          <w:rFonts w:cs="Arial"/>
          <w:lang w:val="uk-UA" w:eastAsia="uk-UA"/>
        </w:rPr>
        <w:t>автосироваткою</w:t>
      </w:r>
      <w:r w:rsidRPr="002A67F3">
        <w:rPr>
          <w:lang w:val="uk-UA" w:eastAsia="uk-UA"/>
        </w:rPr>
        <w:t xml:space="preserve"> бактерій залишалися достовірно нижче, ніж аналогічні показники здорових осіб. </w:t>
      </w:r>
    </w:p>
    <w:p w:rsidR="00215864" w:rsidRPr="002A67F3" w:rsidRDefault="00215864" w:rsidP="00215864">
      <w:pPr>
        <w:shd w:val="clear" w:color="auto" w:fill="FFFFFF"/>
        <w:jc w:val="both"/>
        <w:rPr>
          <w:lang w:val="uk-UA" w:eastAsia="uk-UA"/>
        </w:rPr>
      </w:pPr>
      <w:r>
        <w:rPr>
          <w:lang w:val="uk-UA"/>
        </w:rPr>
        <w:t xml:space="preserve">          </w:t>
      </w:r>
      <w:r>
        <w:rPr>
          <w:lang w:val="uk-UA" w:eastAsia="uk-UA"/>
        </w:rPr>
        <w:t>Отрим</w:t>
      </w:r>
      <w:r w:rsidRPr="00270096">
        <w:rPr>
          <w:lang w:val="uk-UA" w:eastAsia="uk-UA"/>
        </w:rPr>
        <w:t xml:space="preserve">ані дані свідчать про те, що у хворих </w:t>
      </w:r>
      <w:r>
        <w:rPr>
          <w:lang w:val="uk-UA" w:eastAsia="uk-UA"/>
        </w:rPr>
        <w:t>на епіглотит з</w:t>
      </w:r>
      <w:r w:rsidRPr="00270096">
        <w:rPr>
          <w:lang w:val="uk-UA" w:eastAsia="uk-UA"/>
        </w:rPr>
        <w:t xml:space="preserve">нижені як </w:t>
      </w:r>
      <w:r w:rsidRPr="002A67F3">
        <w:rPr>
          <w:rFonts w:cs="Arial"/>
          <w:lang w:val="uk-UA" w:eastAsia="uk-UA"/>
        </w:rPr>
        <w:t>опсонізуючі</w:t>
      </w:r>
      <w:r w:rsidRPr="002A67F3">
        <w:rPr>
          <w:lang w:val="uk-UA" w:eastAsia="uk-UA"/>
        </w:rPr>
        <w:t xml:space="preserve"> властивості сироватки, так і фагоцитарна здатність клітин, що особливо яскраво проявляється у хворих на некротичну форму.</w:t>
      </w:r>
    </w:p>
    <w:p w:rsidR="00215864" w:rsidRDefault="00215864" w:rsidP="00215864">
      <w:pPr>
        <w:shd w:val="clear" w:color="auto" w:fill="FFFFFF"/>
        <w:ind w:firstLine="709"/>
        <w:jc w:val="both"/>
        <w:rPr>
          <w:lang w:val="uk-UA" w:eastAsia="uk-UA"/>
        </w:rPr>
      </w:pPr>
      <w:r w:rsidRPr="002A67F3">
        <w:rPr>
          <w:lang w:val="uk-UA" w:eastAsia="uk-UA"/>
        </w:rPr>
        <w:t xml:space="preserve">Дослідження </w:t>
      </w:r>
      <w:r w:rsidRPr="002A67F3">
        <w:rPr>
          <w:rFonts w:cs="Arial"/>
          <w:lang w:eastAsia="uk-UA"/>
        </w:rPr>
        <w:t>м</w:t>
      </w:r>
      <w:r w:rsidRPr="002A67F3">
        <w:rPr>
          <w:rFonts w:cs="Arial"/>
          <w:lang w:val="uk-UA" w:eastAsia="uk-UA"/>
        </w:rPr>
        <w:t>і</w:t>
      </w:r>
      <w:r w:rsidRPr="002A67F3">
        <w:rPr>
          <w:rFonts w:cs="Arial"/>
          <w:lang w:eastAsia="uk-UA"/>
        </w:rPr>
        <w:t>кроб</w:t>
      </w:r>
      <w:r w:rsidRPr="002A67F3">
        <w:rPr>
          <w:rFonts w:cs="Arial"/>
          <w:lang w:val="uk-UA" w:eastAsia="uk-UA"/>
        </w:rPr>
        <w:t>і</w:t>
      </w:r>
      <w:r w:rsidRPr="002A67F3">
        <w:rPr>
          <w:rFonts w:cs="Arial"/>
          <w:lang w:eastAsia="uk-UA"/>
        </w:rPr>
        <w:t>цидн</w:t>
      </w:r>
      <w:r w:rsidRPr="002A67F3">
        <w:rPr>
          <w:rFonts w:cs="Arial"/>
          <w:lang w:val="uk-UA" w:eastAsia="uk-UA"/>
        </w:rPr>
        <w:t>и</w:t>
      </w:r>
      <w:r w:rsidRPr="002A67F3">
        <w:rPr>
          <w:rFonts w:cs="Arial"/>
          <w:lang w:eastAsia="uk-UA"/>
        </w:rPr>
        <w:t>х</w:t>
      </w:r>
      <w:r w:rsidRPr="002A67F3">
        <w:rPr>
          <w:lang w:val="uk-UA" w:eastAsia="uk-UA"/>
        </w:rPr>
        <w:t xml:space="preserve"> систем фагоцитів виявило їх нижчу</w:t>
      </w:r>
      <w:r w:rsidRPr="00270096">
        <w:rPr>
          <w:lang w:val="uk-UA" w:eastAsia="uk-UA"/>
        </w:rPr>
        <w:t xml:space="preserve"> активність </w:t>
      </w:r>
      <w:r>
        <w:rPr>
          <w:lang w:val="uk-UA" w:eastAsia="uk-UA"/>
        </w:rPr>
        <w:t xml:space="preserve">у хворих на епіглотит </w:t>
      </w:r>
      <w:r w:rsidRPr="00270096">
        <w:rPr>
          <w:lang w:val="uk-UA" w:eastAsia="uk-UA"/>
        </w:rPr>
        <w:t>в порівнянні із здоровими особами (</w:t>
      </w:r>
      <w:r>
        <w:rPr>
          <w:lang w:val="uk-UA" w:eastAsia="uk-UA"/>
        </w:rPr>
        <w:t>Табл.5)</w:t>
      </w:r>
      <w:r w:rsidRPr="00270096">
        <w:rPr>
          <w:lang w:val="uk-UA" w:eastAsia="uk-UA"/>
        </w:rPr>
        <w:t>.</w:t>
      </w:r>
    </w:p>
    <w:p w:rsidR="00215864" w:rsidRDefault="00215864" w:rsidP="00215864">
      <w:pPr>
        <w:shd w:val="clear" w:color="auto" w:fill="FFFFFF"/>
        <w:ind w:firstLine="709"/>
        <w:jc w:val="right"/>
        <w:rPr>
          <w:bCs/>
          <w:lang w:val="uk-UA" w:eastAsia="uk-UA"/>
        </w:rPr>
      </w:pPr>
    </w:p>
    <w:p w:rsidR="00215864" w:rsidRDefault="00215864" w:rsidP="00215864">
      <w:pPr>
        <w:shd w:val="clear" w:color="auto" w:fill="FFFFFF"/>
        <w:ind w:firstLine="709"/>
        <w:jc w:val="right"/>
        <w:rPr>
          <w:bCs/>
          <w:lang w:val="uk-UA" w:eastAsia="uk-UA"/>
        </w:rPr>
      </w:pPr>
    </w:p>
    <w:p w:rsidR="00215864" w:rsidRDefault="00215864" w:rsidP="00215864">
      <w:pPr>
        <w:shd w:val="clear" w:color="auto" w:fill="FFFFFF"/>
        <w:ind w:firstLine="709"/>
        <w:jc w:val="right"/>
        <w:rPr>
          <w:bCs/>
          <w:lang w:val="uk-UA" w:eastAsia="uk-UA"/>
        </w:rPr>
      </w:pPr>
    </w:p>
    <w:p w:rsidR="00215864" w:rsidRDefault="00215864" w:rsidP="00215864">
      <w:pPr>
        <w:shd w:val="clear" w:color="auto" w:fill="FFFFFF"/>
        <w:ind w:firstLine="709"/>
        <w:jc w:val="right"/>
        <w:rPr>
          <w:bCs/>
          <w:lang w:val="uk-UA" w:eastAsia="uk-UA"/>
        </w:rPr>
      </w:pPr>
    </w:p>
    <w:p w:rsidR="00215864" w:rsidRDefault="00215864" w:rsidP="00215864">
      <w:pPr>
        <w:shd w:val="clear" w:color="auto" w:fill="FFFFFF"/>
        <w:ind w:firstLine="709"/>
        <w:jc w:val="right"/>
        <w:rPr>
          <w:bCs/>
          <w:lang w:val="uk-UA" w:eastAsia="uk-UA"/>
        </w:rPr>
      </w:pPr>
    </w:p>
    <w:p w:rsidR="00215864" w:rsidRDefault="00215864" w:rsidP="00215864">
      <w:pPr>
        <w:shd w:val="clear" w:color="auto" w:fill="FFFFFF"/>
        <w:ind w:firstLine="709"/>
        <w:jc w:val="right"/>
        <w:rPr>
          <w:bCs/>
          <w:lang w:val="uk-UA" w:eastAsia="uk-UA"/>
        </w:rPr>
      </w:pPr>
    </w:p>
    <w:p w:rsidR="00215864" w:rsidRDefault="00215864" w:rsidP="00215864">
      <w:pPr>
        <w:shd w:val="clear" w:color="auto" w:fill="FFFFFF"/>
        <w:ind w:firstLine="709"/>
        <w:jc w:val="right"/>
        <w:rPr>
          <w:bCs/>
          <w:lang w:val="uk-UA" w:eastAsia="uk-UA"/>
        </w:rPr>
      </w:pPr>
    </w:p>
    <w:p w:rsidR="00215864" w:rsidRDefault="00215864" w:rsidP="00215864">
      <w:pPr>
        <w:shd w:val="clear" w:color="auto" w:fill="FFFFFF"/>
        <w:ind w:firstLine="709"/>
        <w:jc w:val="right"/>
        <w:rPr>
          <w:bCs/>
          <w:lang w:val="uk-UA" w:eastAsia="uk-UA"/>
        </w:rPr>
      </w:pPr>
    </w:p>
    <w:p w:rsidR="00215864" w:rsidRDefault="00215864" w:rsidP="00215864">
      <w:pPr>
        <w:shd w:val="clear" w:color="auto" w:fill="FFFFFF"/>
        <w:ind w:firstLine="709"/>
        <w:jc w:val="right"/>
        <w:rPr>
          <w:bCs/>
          <w:lang w:val="uk-UA" w:eastAsia="uk-UA"/>
        </w:rPr>
      </w:pPr>
    </w:p>
    <w:p w:rsidR="00215864" w:rsidRDefault="00215864" w:rsidP="00215864">
      <w:pPr>
        <w:shd w:val="clear" w:color="auto" w:fill="FFFFFF"/>
        <w:ind w:firstLine="709"/>
        <w:jc w:val="right"/>
        <w:rPr>
          <w:b/>
          <w:bCs/>
          <w:lang w:val="uk-UA" w:eastAsia="uk-UA"/>
        </w:rPr>
      </w:pPr>
      <w:r>
        <w:rPr>
          <w:bCs/>
          <w:lang w:val="uk-UA" w:eastAsia="uk-UA"/>
        </w:rPr>
        <w:t>Таблиця 5</w:t>
      </w:r>
    </w:p>
    <w:p w:rsidR="00215864" w:rsidRPr="007D2CE8" w:rsidRDefault="00215864" w:rsidP="00215864">
      <w:pPr>
        <w:shd w:val="clear" w:color="auto" w:fill="FFFFFF"/>
        <w:ind w:firstLine="709"/>
        <w:jc w:val="center"/>
        <w:rPr>
          <w:lang w:val="uk-UA" w:eastAsia="uk-UA"/>
        </w:rPr>
      </w:pPr>
      <w:r w:rsidRPr="003F7709">
        <w:rPr>
          <w:bCs/>
          <w:lang w:val="uk-UA" w:eastAsia="uk-UA"/>
        </w:rPr>
        <w:lastRenderedPageBreak/>
        <w:t xml:space="preserve">Показники кисеньзалежної та </w:t>
      </w:r>
      <w:r w:rsidRPr="003F7709">
        <w:rPr>
          <w:rFonts w:cs="Arial"/>
          <w:bCs/>
          <w:lang w:val="uk-UA" w:eastAsia="uk-UA"/>
        </w:rPr>
        <w:t>кисеньнезалежної</w:t>
      </w:r>
      <w:r w:rsidRPr="003F7709">
        <w:rPr>
          <w:bCs/>
          <w:lang w:val="uk-UA" w:eastAsia="uk-UA"/>
        </w:rPr>
        <w:t xml:space="preserve"> </w:t>
      </w:r>
      <w:r w:rsidRPr="003F7709">
        <w:rPr>
          <w:rFonts w:cs="Arial"/>
          <w:bCs/>
          <w:lang w:val="uk-UA" w:eastAsia="uk-UA"/>
        </w:rPr>
        <w:t>біоцидності</w:t>
      </w:r>
      <w:r w:rsidRPr="003F7709">
        <w:rPr>
          <w:bCs/>
          <w:lang w:val="uk-UA" w:eastAsia="uk-UA"/>
        </w:rPr>
        <w:t xml:space="preserve"> нейтрофілів хворих на епіглотит (M±σ)</w:t>
      </w:r>
    </w:p>
    <w:tbl>
      <w:tblPr>
        <w:tblW w:w="9884" w:type="dxa"/>
        <w:tblInd w:w="40" w:type="dxa"/>
        <w:tblLayout w:type="fixed"/>
        <w:tblCellMar>
          <w:left w:w="40" w:type="dxa"/>
          <w:right w:w="40" w:type="dxa"/>
        </w:tblCellMar>
        <w:tblLook w:val="0000" w:firstRow="0" w:lastRow="0" w:firstColumn="0" w:lastColumn="0" w:noHBand="0" w:noVBand="0"/>
      </w:tblPr>
      <w:tblGrid>
        <w:gridCol w:w="2866"/>
        <w:gridCol w:w="2170"/>
        <w:gridCol w:w="2419"/>
        <w:gridCol w:w="2429"/>
      </w:tblGrid>
      <w:tr w:rsidR="00215864" w:rsidRPr="005B60C6" w:rsidTr="00F019BB">
        <w:tblPrEx>
          <w:tblCellMar>
            <w:top w:w="0" w:type="dxa"/>
            <w:bottom w:w="0" w:type="dxa"/>
          </w:tblCellMar>
        </w:tblPrEx>
        <w:trPr>
          <w:trHeight w:val="869"/>
        </w:trPr>
        <w:tc>
          <w:tcPr>
            <w:tcW w:w="2866" w:type="dxa"/>
            <w:tcBorders>
              <w:top w:val="single" w:sz="6" w:space="0" w:color="auto"/>
              <w:left w:val="single" w:sz="6" w:space="0" w:color="auto"/>
              <w:right w:val="single" w:sz="6" w:space="0" w:color="auto"/>
            </w:tcBorders>
            <w:shd w:val="clear" w:color="auto" w:fill="FFFFFF"/>
          </w:tcPr>
          <w:p w:rsidR="00215864" w:rsidRPr="0043138B" w:rsidRDefault="00215864" w:rsidP="00F019BB">
            <w:pPr>
              <w:shd w:val="clear" w:color="auto" w:fill="FFFFFF"/>
              <w:ind w:firstLine="709"/>
              <w:jc w:val="both"/>
              <w:rPr>
                <w:lang w:val="uk-UA" w:eastAsia="uk-UA"/>
              </w:rPr>
            </w:pPr>
            <w:r w:rsidRPr="0043138B">
              <w:rPr>
                <w:lang w:val="uk-UA" w:eastAsia="uk-UA"/>
              </w:rPr>
              <w:t>Показники</w:t>
            </w:r>
          </w:p>
        </w:tc>
        <w:tc>
          <w:tcPr>
            <w:tcW w:w="2170" w:type="dxa"/>
            <w:tcBorders>
              <w:top w:val="single" w:sz="6" w:space="0" w:color="auto"/>
              <w:left w:val="single" w:sz="6" w:space="0" w:color="auto"/>
              <w:right w:val="single" w:sz="6" w:space="0" w:color="auto"/>
            </w:tcBorders>
            <w:shd w:val="clear" w:color="auto" w:fill="FFFFFF"/>
          </w:tcPr>
          <w:p w:rsidR="00215864" w:rsidRPr="0043138B" w:rsidRDefault="00215864" w:rsidP="00F019BB">
            <w:pPr>
              <w:shd w:val="clear" w:color="auto" w:fill="FFFFFF"/>
              <w:jc w:val="both"/>
              <w:rPr>
                <w:lang w:val="uk-UA" w:eastAsia="uk-UA"/>
              </w:rPr>
            </w:pPr>
            <w:r w:rsidRPr="0043138B">
              <w:rPr>
                <w:lang w:val="uk-UA" w:eastAsia="uk-UA"/>
              </w:rPr>
              <w:t>Здорові особи</w:t>
            </w:r>
          </w:p>
        </w:tc>
        <w:tc>
          <w:tcPr>
            <w:tcW w:w="2419" w:type="dxa"/>
            <w:tcBorders>
              <w:top w:val="single" w:sz="6" w:space="0" w:color="auto"/>
              <w:left w:val="single" w:sz="6" w:space="0" w:color="auto"/>
              <w:right w:val="single" w:sz="6" w:space="0" w:color="auto"/>
            </w:tcBorders>
            <w:shd w:val="clear" w:color="auto" w:fill="FFFFFF"/>
          </w:tcPr>
          <w:p w:rsidR="00215864" w:rsidRPr="0043138B" w:rsidRDefault="00215864" w:rsidP="00F019BB">
            <w:pPr>
              <w:shd w:val="clear" w:color="auto" w:fill="FFFFFF"/>
              <w:ind w:firstLine="709"/>
              <w:jc w:val="both"/>
              <w:rPr>
                <w:lang w:val="uk-UA" w:eastAsia="uk-UA"/>
              </w:rPr>
            </w:pPr>
            <w:r w:rsidRPr="0043138B">
              <w:rPr>
                <w:lang w:val="uk-UA" w:eastAsia="uk-UA"/>
              </w:rPr>
              <w:t>Хворі</w:t>
            </w:r>
            <w:r w:rsidRPr="0043138B">
              <w:rPr>
                <w:lang w:val="en-US" w:eastAsia="uk-UA"/>
              </w:rPr>
              <w:t xml:space="preserve"> на</w:t>
            </w:r>
          </w:p>
          <w:p w:rsidR="00215864" w:rsidRPr="0043138B" w:rsidRDefault="00215864" w:rsidP="00F019BB">
            <w:pPr>
              <w:shd w:val="clear" w:color="auto" w:fill="FFFFFF"/>
              <w:jc w:val="both"/>
              <w:rPr>
                <w:lang w:val="uk-UA" w:eastAsia="uk-UA"/>
              </w:rPr>
            </w:pPr>
            <w:r>
              <w:rPr>
                <w:lang w:val="uk-UA" w:eastAsia="uk-UA"/>
              </w:rPr>
              <w:t>К</w:t>
            </w:r>
            <w:r w:rsidRPr="0043138B">
              <w:rPr>
                <w:lang w:val="uk-UA" w:eastAsia="uk-UA"/>
              </w:rPr>
              <w:t>атаральну форму</w:t>
            </w:r>
          </w:p>
        </w:tc>
        <w:tc>
          <w:tcPr>
            <w:tcW w:w="2429" w:type="dxa"/>
            <w:tcBorders>
              <w:top w:val="single" w:sz="6" w:space="0" w:color="auto"/>
              <w:left w:val="single" w:sz="6" w:space="0" w:color="auto"/>
              <w:right w:val="single" w:sz="6" w:space="0" w:color="auto"/>
            </w:tcBorders>
            <w:shd w:val="clear" w:color="auto" w:fill="FFFFFF"/>
          </w:tcPr>
          <w:p w:rsidR="00215864" w:rsidRPr="0043138B" w:rsidRDefault="00215864" w:rsidP="00F019BB">
            <w:pPr>
              <w:shd w:val="clear" w:color="auto" w:fill="FFFFFF"/>
              <w:ind w:firstLine="709"/>
              <w:jc w:val="both"/>
              <w:rPr>
                <w:lang w:val="uk-UA" w:eastAsia="uk-UA"/>
              </w:rPr>
            </w:pPr>
            <w:r w:rsidRPr="0043138B">
              <w:rPr>
                <w:lang w:val="uk-UA" w:eastAsia="uk-UA"/>
              </w:rPr>
              <w:t>Хворі на</w:t>
            </w:r>
          </w:p>
          <w:p w:rsidR="00215864" w:rsidRPr="0043138B" w:rsidRDefault="00215864" w:rsidP="00F019BB">
            <w:pPr>
              <w:shd w:val="clear" w:color="auto" w:fill="FFFFFF"/>
              <w:jc w:val="center"/>
              <w:rPr>
                <w:lang w:val="uk-UA" w:eastAsia="uk-UA"/>
              </w:rPr>
            </w:pPr>
            <w:r w:rsidRPr="0043138B">
              <w:rPr>
                <w:lang w:val="uk-UA" w:eastAsia="uk-UA"/>
              </w:rPr>
              <w:t>некротичну форму</w:t>
            </w:r>
          </w:p>
        </w:tc>
      </w:tr>
      <w:tr w:rsidR="00215864" w:rsidRPr="005B60C6" w:rsidTr="00F019BB">
        <w:tblPrEx>
          <w:tblCellMar>
            <w:top w:w="0" w:type="dxa"/>
            <w:bottom w:w="0" w:type="dxa"/>
          </w:tblCellMar>
        </w:tblPrEx>
        <w:trPr>
          <w:trHeight w:val="298"/>
        </w:trPr>
        <w:tc>
          <w:tcPr>
            <w:tcW w:w="2866" w:type="dxa"/>
            <w:tcBorders>
              <w:top w:val="single" w:sz="6" w:space="0" w:color="auto"/>
              <w:left w:val="single" w:sz="6" w:space="0" w:color="auto"/>
              <w:bottom w:val="nil"/>
              <w:right w:val="single" w:sz="6" w:space="0" w:color="auto"/>
            </w:tcBorders>
            <w:shd w:val="clear" w:color="auto" w:fill="FFFFFF"/>
          </w:tcPr>
          <w:p w:rsidR="00215864" w:rsidRPr="0043138B" w:rsidRDefault="00215864" w:rsidP="00F019BB">
            <w:pPr>
              <w:shd w:val="clear" w:color="auto" w:fill="FFFFFF"/>
              <w:jc w:val="both"/>
              <w:rPr>
                <w:lang w:val="uk-UA" w:eastAsia="uk-UA"/>
              </w:rPr>
            </w:pPr>
            <w:r w:rsidRPr="0043138B">
              <w:rPr>
                <w:lang w:val="uk-UA" w:eastAsia="uk-UA"/>
              </w:rPr>
              <w:t>Сп НСТ-тест</w:t>
            </w:r>
            <w:r>
              <w:rPr>
                <w:lang w:val="uk-UA" w:eastAsia="uk-UA"/>
              </w:rPr>
              <w:t>, %</w:t>
            </w:r>
          </w:p>
        </w:tc>
        <w:tc>
          <w:tcPr>
            <w:tcW w:w="2170" w:type="dxa"/>
            <w:tcBorders>
              <w:top w:val="single" w:sz="6" w:space="0" w:color="auto"/>
              <w:left w:val="single" w:sz="6" w:space="0" w:color="auto"/>
              <w:bottom w:val="nil"/>
              <w:right w:val="single" w:sz="6" w:space="0" w:color="auto"/>
            </w:tcBorders>
            <w:shd w:val="clear" w:color="auto" w:fill="FFFFFF"/>
          </w:tcPr>
          <w:p w:rsidR="00215864" w:rsidRPr="0043138B" w:rsidRDefault="00215864" w:rsidP="00F019BB">
            <w:pPr>
              <w:shd w:val="clear" w:color="auto" w:fill="FFFFFF"/>
              <w:ind w:firstLine="709"/>
              <w:rPr>
                <w:lang w:val="uk-UA" w:eastAsia="uk-UA"/>
              </w:rPr>
            </w:pPr>
            <w:r w:rsidRPr="0043138B">
              <w:rPr>
                <w:lang w:val="uk-UA" w:eastAsia="uk-UA"/>
              </w:rPr>
              <w:t>11,6±1,08</w:t>
            </w:r>
          </w:p>
        </w:tc>
        <w:tc>
          <w:tcPr>
            <w:tcW w:w="2419" w:type="dxa"/>
            <w:tcBorders>
              <w:top w:val="single" w:sz="6" w:space="0" w:color="auto"/>
              <w:left w:val="single" w:sz="6" w:space="0" w:color="auto"/>
              <w:bottom w:val="nil"/>
              <w:right w:val="single" w:sz="6" w:space="0" w:color="auto"/>
            </w:tcBorders>
            <w:shd w:val="clear" w:color="auto" w:fill="FFFFFF"/>
          </w:tcPr>
          <w:p w:rsidR="00215864" w:rsidRPr="0043138B" w:rsidRDefault="00215864" w:rsidP="00F019BB">
            <w:pPr>
              <w:shd w:val="clear" w:color="auto" w:fill="FFFFFF"/>
              <w:ind w:firstLine="709"/>
              <w:jc w:val="both"/>
              <w:rPr>
                <w:lang w:val="uk-UA" w:eastAsia="uk-UA"/>
              </w:rPr>
            </w:pPr>
            <w:r w:rsidRPr="0043138B">
              <w:rPr>
                <w:lang w:val="uk-UA" w:eastAsia="uk-UA"/>
              </w:rPr>
              <w:t>16,9±1,73*</w:t>
            </w:r>
          </w:p>
        </w:tc>
        <w:tc>
          <w:tcPr>
            <w:tcW w:w="2429" w:type="dxa"/>
            <w:tcBorders>
              <w:top w:val="single" w:sz="6" w:space="0" w:color="auto"/>
              <w:left w:val="single" w:sz="6" w:space="0" w:color="auto"/>
              <w:bottom w:val="nil"/>
              <w:right w:val="single" w:sz="6" w:space="0" w:color="auto"/>
            </w:tcBorders>
            <w:shd w:val="clear" w:color="auto" w:fill="FFFFFF"/>
          </w:tcPr>
          <w:p w:rsidR="00215864" w:rsidRPr="0043138B" w:rsidRDefault="00215864" w:rsidP="00F019BB">
            <w:pPr>
              <w:shd w:val="clear" w:color="auto" w:fill="FFFFFF"/>
              <w:ind w:firstLine="709"/>
              <w:jc w:val="both"/>
              <w:rPr>
                <w:lang w:val="uk-UA" w:eastAsia="uk-UA"/>
              </w:rPr>
            </w:pPr>
            <w:r w:rsidRPr="0043138B">
              <w:rPr>
                <w:lang w:val="uk-UA" w:eastAsia="uk-UA"/>
              </w:rPr>
              <w:t>8,1±1,02*,**</w:t>
            </w:r>
          </w:p>
        </w:tc>
      </w:tr>
      <w:tr w:rsidR="00215864" w:rsidRPr="003F7709" w:rsidTr="00F019BB">
        <w:tblPrEx>
          <w:tblCellMar>
            <w:top w:w="0" w:type="dxa"/>
            <w:bottom w:w="0" w:type="dxa"/>
          </w:tblCellMar>
        </w:tblPrEx>
        <w:trPr>
          <w:trHeight w:val="274"/>
        </w:trPr>
        <w:tc>
          <w:tcPr>
            <w:tcW w:w="2866" w:type="dxa"/>
            <w:tcBorders>
              <w:top w:val="nil"/>
              <w:left w:val="single" w:sz="6" w:space="0" w:color="auto"/>
              <w:bottom w:val="nil"/>
              <w:right w:val="single" w:sz="6" w:space="0" w:color="auto"/>
            </w:tcBorders>
            <w:shd w:val="clear" w:color="auto" w:fill="FFFFFF"/>
          </w:tcPr>
          <w:p w:rsidR="00215864" w:rsidRPr="0043138B" w:rsidRDefault="00215864" w:rsidP="00F019BB">
            <w:pPr>
              <w:shd w:val="clear" w:color="auto" w:fill="FFFFFF"/>
              <w:jc w:val="both"/>
              <w:rPr>
                <w:lang w:val="uk-UA" w:eastAsia="uk-UA"/>
              </w:rPr>
            </w:pPr>
            <w:r w:rsidRPr="0043138B">
              <w:rPr>
                <w:rFonts w:cs="Arial"/>
                <w:lang w:val="uk-UA" w:eastAsia="uk-UA"/>
              </w:rPr>
              <w:t>І</w:t>
            </w:r>
            <w:r w:rsidRPr="0043138B">
              <w:rPr>
                <w:rFonts w:cs="Arial"/>
                <w:lang w:eastAsia="uk-UA"/>
              </w:rPr>
              <w:t>нд</w:t>
            </w:r>
            <w:r w:rsidRPr="0043138B">
              <w:rPr>
                <w:lang w:val="uk-UA" w:eastAsia="uk-UA"/>
              </w:rPr>
              <w:t xml:space="preserve"> НСТ-тест</w:t>
            </w:r>
            <w:r>
              <w:rPr>
                <w:lang w:val="uk-UA" w:eastAsia="uk-UA"/>
              </w:rPr>
              <w:t>, %</w:t>
            </w:r>
          </w:p>
        </w:tc>
        <w:tc>
          <w:tcPr>
            <w:tcW w:w="2170" w:type="dxa"/>
            <w:tcBorders>
              <w:top w:val="nil"/>
              <w:left w:val="single" w:sz="6" w:space="0" w:color="auto"/>
              <w:bottom w:val="nil"/>
              <w:right w:val="single" w:sz="6" w:space="0" w:color="auto"/>
            </w:tcBorders>
            <w:shd w:val="clear" w:color="auto" w:fill="FFFFFF"/>
          </w:tcPr>
          <w:p w:rsidR="00215864" w:rsidRPr="0043138B" w:rsidRDefault="00215864" w:rsidP="00F019BB">
            <w:pPr>
              <w:shd w:val="clear" w:color="auto" w:fill="FFFFFF"/>
              <w:ind w:firstLine="709"/>
              <w:rPr>
                <w:lang w:val="uk-UA" w:eastAsia="uk-UA"/>
              </w:rPr>
            </w:pPr>
            <w:r w:rsidRPr="0043138B">
              <w:rPr>
                <w:lang w:val="uk-UA" w:eastAsia="uk-UA"/>
              </w:rPr>
              <w:t>28,1±2,05</w:t>
            </w:r>
          </w:p>
        </w:tc>
        <w:tc>
          <w:tcPr>
            <w:tcW w:w="2419" w:type="dxa"/>
            <w:tcBorders>
              <w:top w:val="nil"/>
              <w:left w:val="single" w:sz="6" w:space="0" w:color="auto"/>
              <w:bottom w:val="nil"/>
              <w:right w:val="single" w:sz="6" w:space="0" w:color="auto"/>
            </w:tcBorders>
            <w:shd w:val="clear" w:color="auto" w:fill="FFFFFF"/>
          </w:tcPr>
          <w:p w:rsidR="00215864" w:rsidRPr="0043138B" w:rsidRDefault="00215864" w:rsidP="00F019BB">
            <w:pPr>
              <w:shd w:val="clear" w:color="auto" w:fill="FFFFFF"/>
              <w:ind w:firstLine="709"/>
              <w:jc w:val="both"/>
              <w:rPr>
                <w:lang w:val="uk-UA" w:eastAsia="uk-UA"/>
              </w:rPr>
            </w:pPr>
            <w:r w:rsidRPr="0043138B">
              <w:rPr>
                <w:lang w:val="uk-UA" w:eastAsia="uk-UA"/>
              </w:rPr>
              <w:t>25,6±2,16</w:t>
            </w:r>
          </w:p>
        </w:tc>
        <w:tc>
          <w:tcPr>
            <w:tcW w:w="2429" w:type="dxa"/>
            <w:tcBorders>
              <w:top w:val="nil"/>
              <w:left w:val="single" w:sz="6" w:space="0" w:color="auto"/>
              <w:bottom w:val="nil"/>
              <w:right w:val="single" w:sz="6" w:space="0" w:color="auto"/>
            </w:tcBorders>
            <w:shd w:val="clear" w:color="auto" w:fill="FFFFFF"/>
          </w:tcPr>
          <w:p w:rsidR="00215864" w:rsidRPr="0043138B" w:rsidRDefault="00215864" w:rsidP="00F019BB">
            <w:pPr>
              <w:shd w:val="clear" w:color="auto" w:fill="FFFFFF"/>
              <w:ind w:firstLine="709"/>
              <w:jc w:val="both"/>
              <w:rPr>
                <w:lang w:val="uk-UA" w:eastAsia="uk-UA"/>
              </w:rPr>
            </w:pPr>
            <w:r w:rsidRPr="0043138B">
              <w:rPr>
                <w:lang w:val="uk-UA" w:eastAsia="uk-UA"/>
              </w:rPr>
              <w:t>16,1±2,01*</w:t>
            </w:r>
          </w:p>
        </w:tc>
      </w:tr>
      <w:tr w:rsidR="00215864" w:rsidRPr="003F7709" w:rsidTr="00F019BB">
        <w:tblPrEx>
          <w:tblCellMar>
            <w:top w:w="0" w:type="dxa"/>
            <w:bottom w:w="0" w:type="dxa"/>
          </w:tblCellMar>
        </w:tblPrEx>
        <w:trPr>
          <w:trHeight w:val="283"/>
        </w:trPr>
        <w:tc>
          <w:tcPr>
            <w:tcW w:w="2866" w:type="dxa"/>
            <w:tcBorders>
              <w:top w:val="nil"/>
              <w:left w:val="single" w:sz="6" w:space="0" w:color="auto"/>
              <w:bottom w:val="nil"/>
              <w:right w:val="single" w:sz="6" w:space="0" w:color="auto"/>
            </w:tcBorders>
            <w:shd w:val="clear" w:color="auto" w:fill="FFFFFF"/>
          </w:tcPr>
          <w:p w:rsidR="00215864" w:rsidRPr="0043138B" w:rsidRDefault="00215864" w:rsidP="00F019BB">
            <w:pPr>
              <w:shd w:val="clear" w:color="auto" w:fill="FFFFFF"/>
              <w:jc w:val="both"/>
              <w:rPr>
                <w:lang w:val="uk-UA" w:eastAsia="uk-UA"/>
              </w:rPr>
            </w:pPr>
            <w:r w:rsidRPr="0043138B">
              <w:rPr>
                <w:lang w:val="uk-UA" w:eastAsia="uk-UA"/>
              </w:rPr>
              <w:t xml:space="preserve">Мієлопероксидаза, </w:t>
            </w:r>
            <w:r w:rsidRPr="0043138B">
              <w:rPr>
                <w:rFonts w:cs="Arial"/>
                <w:lang w:eastAsia="uk-UA"/>
              </w:rPr>
              <w:t>СЦК</w:t>
            </w:r>
          </w:p>
        </w:tc>
        <w:tc>
          <w:tcPr>
            <w:tcW w:w="2170" w:type="dxa"/>
            <w:tcBorders>
              <w:top w:val="nil"/>
              <w:left w:val="single" w:sz="6" w:space="0" w:color="auto"/>
              <w:bottom w:val="nil"/>
              <w:right w:val="single" w:sz="6" w:space="0" w:color="auto"/>
            </w:tcBorders>
            <w:shd w:val="clear" w:color="auto" w:fill="FFFFFF"/>
          </w:tcPr>
          <w:p w:rsidR="00215864" w:rsidRPr="0043138B" w:rsidRDefault="00215864" w:rsidP="00F019BB">
            <w:pPr>
              <w:shd w:val="clear" w:color="auto" w:fill="FFFFFF"/>
              <w:ind w:firstLine="709"/>
              <w:rPr>
                <w:lang w:val="uk-UA" w:eastAsia="uk-UA"/>
              </w:rPr>
            </w:pPr>
            <w:r w:rsidRPr="0043138B">
              <w:rPr>
                <w:lang w:val="uk-UA" w:eastAsia="uk-UA"/>
              </w:rPr>
              <w:t>2,4±0,25</w:t>
            </w:r>
          </w:p>
        </w:tc>
        <w:tc>
          <w:tcPr>
            <w:tcW w:w="2419" w:type="dxa"/>
            <w:tcBorders>
              <w:top w:val="nil"/>
              <w:left w:val="single" w:sz="6" w:space="0" w:color="auto"/>
              <w:bottom w:val="nil"/>
              <w:right w:val="single" w:sz="6" w:space="0" w:color="auto"/>
            </w:tcBorders>
            <w:shd w:val="clear" w:color="auto" w:fill="FFFFFF"/>
          </w:tcPr>
          <w:p w:rsidR="00215864" w:rsidRPr="0043138B" w:rsidRDefault="00215864" w:rsidP="00F019BB">
            <w:pPr>
              <w:shd w:val="clear" w:color="auto" w:fill="FFFFFF"/>
              <w:ind w:firstLine="709"/>
              <w:jc w:val="both"/>
              <w:rPr>
                <w:lang w:val="uk-UA" w:eastAsia="uk-UA"/>
              </w:rPr>
            </w:pPr>
            <w:r w:rsidRPr="0043138B">
              <w:rPr>
                <w:lang w:val="uk-UA" w:eastAsia="uk-UA"/>
              </w:rPr>
              <w:t>2,0±0,23</w:t>
            </w:r>
          </w:p>
        </w:tc>
        <w:tc>
          <w:tcPr>
            <w:tcW w:w="2429" w:type="dxa"/>
            <w:tcBorders>
              <w:top w:val="nil"/>
              <w:left w:val="single" w:sz="6" w:space="0" w:color="auto"/>
              <w:bottom w:val="nil"/>
              <w:right w:val="single" w:sz="6" w:space="0" w:color="auto"/>
            </w:tcBorders>
            <w:shd w:val="clear" w:color="auto" w:fill="FFFFFF"/>
          </w:tcPr>
          <w:p w:rsidR="00215864" w:rsidRPr="0043138B" w:rsidRDefault="00215864" w:rsidP="00F019BB">
            <w:pPr>
              <w:shd w:val="clear" w:color="auto" w:fill="FFFFFF"/>
              <w:ind w:firstLine="709"/>
              <w:jc w:val="both"/>
              <w:rPr>
                <w:lang w:val="uk-UA" w:eastAsia="uk-UA"/>
              </w:rPr>
            </w:pPr>
            <w:r w:rsidRPr="0043138B">
              <w:rPr>
                <w:lang w:val="uk-UA" w:eastAsia="uk-UA"/>
              </w:rPr>
              <w:t>1,6±0,20*</w:t>
            </w:r>
          </w:p>
        </w:tc>
      </w:tr>
      <w:tr w:rsidR="00215864" w:rsidRPr="003F7709" w:rsidTr="00F019BB">
        <w:tblPrEx>
          <w:tblCellMar>
            <w:top w:w="0" w:type="dxa"/>
            <w:bottom w:w="0" w:type="dxa"/>
          </w:tblCellMar>
        </w:tblPrEx>
        <w:trPr>
          <w:trHeight w:val="278"/>
        </w:trPr>
        <w:tc>
          <w:tcPr>
            <w:tcW w:w="2866" w:type="dxa"/>
            <w:tcBorders>
              <w:top w:val="nil"/>
              <w:left w:val="single" w:sz="6" w:space="0" w:color="auto"/>
              <w:bottom w:val="nil"/>
              <w:right w:val="single" w:sz="6" w:space="0" w:color="auto"/>
            </w:tcBorders>
            <w:shd w:val="clear" w:color="auto" w:fill="FFFFFF"/>
          </w:tcPr>
          <w:p w:rsidR="00215864" w:rsidRPr="0043138B" w:rsidRDefault="00215864" w:rsidP="00F019BB">
            <w:pPr>
              <w:shd w:val="clear" w:color="auto" w:fill="FFFFFF"/>
              <w:jc w:val="both"/>
              <w:rPr>
                <w:lang w:val="uk-UA" w:eastAsia="uk-UA"/>
              </w:rPr>
            </w:pPr>
            <w:r w:rsidRPr="0043138B">
              <w:rPr>
                <w:lang w:val="uk-UA" w:eastAsia="uk-UA"/>
              </w:rPr>
              <w:t xml:space="preserve">Катіонні білки, </w:t>
            </w:r>
            <w:r w:rsidRPr="0043138B">
              <w:rPr>
                <w:rFonts w:cs="Arial"/>
                <w:lang w:eastAsia="uk-UA"/>
              </w:rPr>
              <w:t>СЦК</w:t>
            </w:r>
          </w:p>
        </w:tc>
        <w:tc>
          <w:tcPr>
            <w:tcW w:w="2170" w:type="dxa"/>
            <w:tcBorders>
              <w:top w:val="nil"/>
              <w:left w:val="single" w:sz="6" w:space="0" w:color="auto"/>
              <w:bottom w:val="nil"/>
              <w:right w:val="single" w:sz="6" w:space="0" w:color="auto"/>
            </w:tcBorders>
            <w:shd w:val="clear" w:color="auto" w:fill="FFFFFF"/>
          </w:tcPr>
          <w:p w:rsidR="00215864" w:rsidRPr="0043138B" w:rsidRDefault="00215864" w:rsidP="00F019BB">
            <w:pPr>
              <w:shd w:val="clear" w:color="auto" w:fill="FFFFFF"/>
              <w:jc w:val="center"/>
              <w:rPr>
                <w:lang w:val="uk-UA" w:eastAsia="uk-UA"/>
              </w:rPr>
            </w:pPr>
            <w:r w:rsidRPr="0043138B">
              <w:rPr>
                <w:lang w:val="uk-UA" w:eastAsia="uk-UA"/>
              </w:rPr>
              <w:t xml:space="preserve">    1,49±0,08</w:t>
            </w:r>
          </w:p>
        </w:tc>
        <w:tc>
          <w:tcPr>
            <w:tcW w:w="2419" w:type="dxa"/>
            <w:tcBorders>
              <w:top w:val="nil"/>
              <w:left w:val="single" w:sz="6" w:space="0" w:color="auto"/>
              <w:bottom w:val="nil"/>
              <w:right w:val="single" w:sz="6" w:space="0" w:color="auto"/>
            </w:tcBorders>
            <w:shd w:val="clear" w:color="auto" w:fill="FFFFFF"/>
          </w:tcPr>
          <w:p w:rsidR="00215864" w:rsidRPr="0043138B" w:rsidRDefault="00215864" w:rsidP="00F019BB">
            <w:pPr>
              <w:shd w:val="clear" w:color="auto" w:fill="FFFFFF"/>
              <w:ind w:firstLine="709"/>
              <w:jc w:val="both"/>
              <w:rPr>
                <w:lang w:val="uk-UA" w:eastAsia="uk-UA"/>
              </w:rPr>
            </w:pPr>
            <w:r w:rsidRPr="0043138B">
              <w:rPr>
                <w:lang w:val="uk-UA" w:eastAsia="uk-UA"/>
              </w:rPr>
              <w:t>1,31±0,09</w:t>
            </w:r>
          </w:p>
        </w:tc>
        <w:tc>
          <w:tcPr>
            <w:tcW w:w="2429" w:type="dxa"/>
            <w:tcBorders>
              <w:top w:val="nil"/>
              <w:left w:val="single" w:sz="6" w:space="0" w:color="auto"/>
              <w:bottom w:val="nil"/>
              <w:right w:val="single" w:sz="6" w:space="0" w:color="auto"/>
            </w:tcBorders>
            <w:shd w:val="clear" w:color="auto" w:fill="FFFFFF"/>
          </w:tcPr>
          <w:p w:rsidR="00215864" w:rsidRPr="0043138B" w:rsidRDefault="00215864" w:rsidP="00F019BB">
            <w:pPr>
              <w:shd w:val="clear" w:color="auto" w:fill="FFFFFF"/>
              <w:ind w:firstLine="709"/>
              <w:jc w:val="both"/>
              <w:rPr>
                <w:lang w:val="uk-UA" w:eastAsia="uk-UA"/>
              </w:rPr>
            </w:pPr>
            <w:r w:rsidRPr="0043138B">
              <w:rPr>
                <w:lang w:val="uk-UA" w:eastAsia="uk-UA"/>
              </w:rPr>
              <w:t>0,88±0,09*,**</w:t>
            </w:r>
          </w:p>
        </w:tc>
      </w:tr>
      <w:tr w:rsidR="00215864" w:rsidRPr="005B60C6" w:rsidTr="00F019BB">
        <w:tblPrEx>
          <w:tblCellMar>
            <w:top w:w="0" w:type="dxa"/>
            <w:bottom w:w="0" w:type="dxa"/>
          </w:tblCellMar>
        </w:tblPrEx>
        <w:trPr>
          <w:trHeight w:val="322"/>
        </w:trPr>
        <w:tc>
          <w:tcPr>
            <w:tcW w:w="2866" w:type="dxa"/>
            <w:tcBorders>
              <w:top w:val="nil"/>
              <w:left w:val="single" w:sz="6" w:space="0" w:color="auto"/>
              <w:bottom w:val="single" w:sz="6" w:space="0" w:color="auto"/>
              <w:right w:val="single" w:sz="6" w:space="0" w:color="auto"/>
            </w:tcBorders>
            <w:shd w:val="clear" w:color="auto" w:fill="FFFFFF"/>
          </w:tcPr>
          <w:p w:rsidR="00215864" w:rsidRPr="0043138B" w:rsidRDefault="00215864" w:rsidP="00F019BB">
            <w:pPr>
              <w:shd w:val="clear" w:color="auto" w:fill="FFFFFF"/>
              <w:jc w:val="both"/>
              <w:rPr>
                <w:lang w:val="uk-UA" w:eastAsia="uk-UA"/>
              </w:rPr>
            </w:pPr>
            <w:r w:rsidRPr="0043138B">
              <w:rPr>
                <w:lang w:val="uk-UA" w:eastAsia="uk-UA"/>
              </w:rPr>
              <w:t>Лізоцим, мкг/мг</w:t>
            </w:r>
          </w:p>
        </w:tc>
        <w:tc>
          <w:tcPr>
            <w:tcW w:w="2170" w:type="dxa"/>
            <w:tcBorders>
              <w:top w:val="nil"/>
              <w:left w:val="single" w:sz="6" w:space="0" w:color="auto"/>
              <w:bottom w:val="single" w:sz="6" w:space="0" w:color="auto"/>
              <w:right w:val="single" w:sz="6" w:space="0" w:color="auto"/>
            </w:tcBorders>
            <w:shd w:val="clear" w:color="auto" w:fill="FFFFFF"/>
          </w:tcPr>
          <w:p w:rsidR="00215864" w:rsidRPr="0043138B" w:rsidRDefault="00215864" w:rsidP="00F019BB">
            <w:pPr>
              <w:shd w:val="clear" w:color="auto" w:fill="FFFFFF"/>
              <w:jc w:val="center"/>
              <w:rPr>
                <w:lang w:val="uk-UA" w:eastAsia="uk-UA"/>
              </w:rPr>
            </w:pPr>
            <w:r w:rsidRPr="0043138B">
              <w:rPr>
                <w:lang w:val="uk-UA" w:eastAsia="uk-UA"/>
              </w:rPr>
              <w:t xml:space="preserve">     147,9±22,6</w:t>
            </w:r>
          </w:p>
        </w:tc>
        <w:tc>
          <w:tcPr>
            <w:tcW w:w="2419" w:type="dxa"/>
            <w:tcBorders>
              <w:top w:val="nil"/>
              <w:left w:val="single" w:sz="6" w:space="0" w:color="auto"/>
              <w:bottom w:val="single" w:sz="6" w:space="0" w:color="auto"/>
              <w:right w:val="single" w:sz="6" w:space="0" w:color="auto"/>
            </w:tcBorders>
            <w:shd w:val="clear" w:color="auto" w:fill="FFFFFF"/>
          </w:tcPr>
          <w:p w:rsidR="00215864" w:rsidRPr="0043138B" w:rsidRDefault="00215864" w:rsidP="00F019BB">
            <w:pPr>
              <w:shd w:val="clear" w:color="auto" w:fill="FFFFFF"/>
              <w:ind w:firstLine="709"/>
              <w:jc w:val="both"/>
              <w:rPr>
                <w:lang w:val="uk-UA" w:eastAsia="uk-UA"/>
              </w:rPr>
            </w:pPr>
            <w:r w:rsidRPr="0043138B">
              <w:rPr>
                <w:lang w:val="uk-UA" w:eastAsia="uk-UA"/>
              </w:rPr>
              <w:t>148,1±23,7</w:t>
            </w:r>
          </w:p>
        </w:tc>
        <w:tc>
          <w:tcPr>
            <w:tcW w:w="2429" w:type="dxa"/>
            <w:tcBorders>
              <w:top w:val="nil"/>
              <w:left w:val="single" w:sz="6" w:space="0" w:color="auto"/>
              <w:bottom w:val="single" w:sz="6" w:space="0" w:color="auto"/>
              <w:right w:val="single" w:sz="6" w:space="0" w:color="auto"/>
            </w:tcBorders>
            <w:shd w:val="clear" w:color="auto" w:fill="FFFFFF"/>
          </w:tcPr>
          <w:p w:rsidR="00215864" w:rsidRPr="0043138B" w:rsidRDefault="00215864" w:rsidP="00F019BB">
            <w:pPr>
              <w:shd w:val="clear" w:color="auto" w:fill="FFFFFF"/>
              <w:ind w:firstLine="709"/>
              <w:jc w:val="both"/>
              <w:rPr>
                <w:lang w:val="uk-UA" w:eastAsia="uk-UA"/>
              </w:rPr>
            </w:pPr>
            <w:r w:rsidRPr="0043138B">
              <w:rPr>
                <w:lang w:val="uk-UA" w:eastAsia="uk-UA"/>
              </w:rPr>
              <w:t>82,5±17,5*,**</w:t>
            </w:r>
          </w:p>
        </w:tc>
      </w:tr>
    </w:tbl>
    <w:p w:rsidR="00215864" w:rsidRPr="0043138B" w:rsidRDefault="00215864" w:rsidP="00215864">
      <w:pPr>
        <w:shd w:val="clear" w:color="auto" w:fill="FFFFFF"/>
        <w:jc w:val="both"/>
        <w:rPr>
          <w:lang w:val="uk-UA" w:eastAsia="uk-UA"/>
        </w:rPr>
      </w:pPr>
      <w:r w:rsidRPr="0043138B">
        <w:rPr>
          <w:lang w:val="uk-UA" w:eastAsia="uk-UA"/>
        </w:rPr>
        <w:t>* — достовірність відмінностей показників хворих від показників здорових осіб (р&lt;0,05)</w:t>
      </w:r>
    </w:p>
    <w:p w:rsidR="00215864" w:rsidRPr="0043138B" w:rsidRDefault="00215864" w:rsidP="00215864">
      <w:pPr>
        <w:shd w:val="clear" w:color="auto" w:fill="FFFFFF"/>
        <w:jc w:val="both"/>
        <w:rPr>
          <w:lang w:val="uk-UA" w:eastAsia="uk-UA"/>
        </w:rPr>
      </w:pPr>
      <w:r w:rsidRPr="0043138B">
        <w:rPr>
          <w:lang w:val="uk-UA" w:eastAsia="uk-UA"/>
        </w:rPr>
        <w:t>** — достовірність відмінностей показників хворих на некротичну форму від показників хворих на катаральну форму епіглотиту (р&lt;0,05)</w:t>
      </w:r>
    </w:p>
    <w:p w:rsidR="00215864" w:rsidRPr="0043138B" w:rsidRDefault="00215864" w:rsidP="00215864">
      <w:pPr>
        <w:shd w:val="clear" w:color="auto" w:fill="FFFFFF"/>
        <w:ind w:firstLine="709"/>
        <w:jc w:val="both"/>
      </w:pPr>
    </w:p>
    <w:p w:rsidR="00215864" w:rsidRPr="003F7709" w:rsidRDefault="00215864" w:rsidP="00215864">
      <w:pPr>
        <w:shd w:val="clear" w:color="auto" w:fill="FFFFFF"/>
        <w:ind w:firstLine="709"/>
        <w:jc w:val="both"/>
        <w:rPr>
          <w:lang w:val="uk-UA" w:eastAsia="uk-UA"/>
        </w:rPr>
      </w:pPr>
      <w:r w:rsidRPr="00270096">
        <w:rPr>
          <w:lang w:val="uk-UA" w:eastAsia="uk-UA"/>
        </w:rPr>
        <w:t xml:space="preserve">Якщо у хворих </w:t>
      </w:r>
      <w:r>
        <w:rPr>
          <w:lang w:val="uk-UA" w:eastAsia="uk-UA"/>
        </w:rPr>
        <w:t>на катаральну форму</w:t>
      </w:r>
      <w:r w:rsidRPr="00270096">
        <w:rPr>
          <w:lang w:val="uk-UA" w:eastAsia="uk-UA"/>
        </w:rPr>
        <w:t xml:space="preserve"> епіглотиту в нейтрофілах спостерігаєт</w:t>
      </w:r>
      <w:r>
        <w:rPr>
          <w:lang w:val="uk-UA" w:eastAsia="uk-UA"/>
        </w:rPr>
        <w:t>ься лише тенденція до зниження в</w:t>
      </w:r>
      <w:r w:rsidRPr="00270096">
        <w:rPr>
          <w:lang w:val="uk-UA" w:eastAsia="uk-UA"/>
        </w:rPr>
        <w:t xml:space="preserve">місту мієлопероксидази і катіонних білків на тлі підвищеної спонтанної продукції супероксидних </w:t>
      </w:r>
      <w:r w:rsidRPr="003F7709">
        <w:rPr>
          <w:lang w:val="uk-UA" w:eastAsia="uk-UA"/>
        </w:rPr>
        <w:t xml:space="preserve">радикалів, то у хворих на некротичну форму як </w:t>
      </w:r>
      <w:r w:rsidRPr="003F7709">
        <w:rPr>
          <w:rFonts w:cs="Arial"/>
          <w:lang w:eastAsia="uk-UA"/>
        </w:rPr>
        <w:t>кис</w:t>
      </w:r>
      <w:r w:rsidRPr="003F7709">
        <w:rPr>
          <w:rFonts w:cs="Arial"/>
          <w:lang w:val="uk-UA" w:eastAsia="uk-UA"/>
        </w:rPr>
        <w:t>еньзалежні</w:t>
      </w:r>
      <w:r w:rsidRPr="003F7709">
        <w:rPr>
          <w:lang w:val="uk-UA" w:eastAsia="uk-UA"/>
        </w:rPr>
        <w:t xml:space="preserve">, так і </w:t>
      </w:r>
      <w:r w:rsidRPr="003F7709">
        <w:rPr>
          <w:rFonts w:cs="Arial"/>
          <w:lang w:eastAsia="uk-UA"/>
        </w:rPr>
        <w:t>кисе</w:t>
      </w:r>
      <w:r w:rsidRPr="003F7709">
        <w:rPr>
          <w:rFonts w:cs="Arial"/>
          <w:lang w:val="uk-UA" w:eastAsia="uk-UA"/>
        </w:rPr>
        <w:t>ньнезалежні</w:t>
      </w:r>
      <w:r w:rsidRPr="003F7709">
        <w:rPr>
          <w:lang w:val="uk-UA" w:eastAsia="uk-UA"/>
        </w:rPr>
        <w:t xml:space="preserve"> механізми </w:t>
      </w:r>
      <w:r>
        <w:rPr>
          <w:lang w:val="uk-UA" w:eastAsia="uk-UA"/>
        </w:rPr>
        <w:t xml:space="preserve">бактерицидності </w:t>
      </w:r>
      <w:r w:rsidRPr="003F7709">
        <w:rPr>
          <w:lang w:val="uk-UA" w:eastAsia="uk-UA"/>
        </w:rPr>
        <w:t xml:space="preserve">істотно пригнічені. </w:t>
      </w:r>
    </w:p>
    <w:p w:rsidR="00215864" w:rsidRPr="00270096" w:rsidRDefault="00215864" w:rsidP="00215864">
      <w:pPr>
        <w:shd w:val="clear" w:color="auto" w:fill="FFFFFF"/>
        <w:ind w:firstLine="709"/>
        <w:jc w:val="both"/>
        <w:rPr>
          <w:lang w:val="uk-UA" w:eastAsia="uk-UA"/>
        </w:rPr>
      </w:pPr>
      <w:r w:rsidRPr="00270096">
        <w:rPr>
          <w:lang w:val="uk-UA" w:eastAsia="uk-UA"/>
        </w:rPr>
        <w:t xml:space="preserve">Дослідження свідчать про те, що розвиток гострого </w:t>
      </w:r>
      <w:r>
        <w:rPr>
          <w:lang w:val="uk-UA" w:eastAsia="uk-UA"/>
        </w:rPr>
        <w:t xml:space="preserve">епіглотиту тісно асоційований </w:t>
      </w:r>
      <w:r w:rsidRPr="00270096">
        <w:rPr>
          <w:lang w:val="uk-UA" w:eastAsia="uk-UA"/>
        </w:rPr>
        <w:t xml:space="preserve">із змінами в реактивності фагоцитарної </w:t>
      </w:r>
      <w:r>
        <w:rPr>
          <w:lang w:val="uk-UA" w:eastAsia="uk-UA"/>
        </w:rPr>
        <w:t xml:space="preserve">і гуморальної ланок </w:t>
      </w:r>
      <w:r w:rsidRPr="00270096">
        <w:rPr>
          <w:lang w:val="uk-UA" w:eastAsia="uk-UA"/>
        </w:rPr>
        <w:t>імунітету</w:t>
      </w:r>
      <w:r>
        <w:rPr>
          <w:lang w:val="uk-UA" w:eastAsia="uk-UA"/>
        </w:rPr>
        <w:t>. Отрим</w:t>
      </w:r>
      <w:r w:rsidRPr="00270096">
        <w:rPr>
          <w:lang w:val="uk-UA" w:eastAsia="uk-UA"/>
        </w:rPr>
        <w:t xml:space="preserve">ані дані підтверджують, що визначальним чинником </w:t>
      </w:r>
      <w:r w:rsidRPr="003F7709">
        <w:rPr>
          <w:lang w:val="uk-UA" w:eastAsia="uk-UA"/>
        </w:rPr>
        <w:t xml:space="preserve">розвитку епіглотиту є активність і форма </w:t>
      </w:r>
      <w:r w:rsidRPr="003F7709">
        <w:rPr>
          <w:rFonts w:cs="Arial"/>
          <w:lang w:val="uk-UA" w:eastAsia="uk-UA"/>
        </w:rPr>
        <w:t>імунореагування</w:t>
      </w:r>
      <w:r w:rsidRPr="003F7709">
        <w:rPr>
          <w:lang w:val="uk-UA" w:eastAsia="uk-UA"/>
        </w:rPr>
        <w:t xml:space="preserve"> організму на</w:t>
      </w:r>
      <w:r w:rsidRPr="00270096">
        <w:rPr>
          <w:lang w:val="uk-UA" w:eastAsia="uk-UA"/>
        </w:rPr>
        <w:t xml:space="preserve"> інфекційні агенти. </w:t>
      </w:r>
      <w:r>
        <w:rPr>
          <w:lang w:val="uk-UA" w:eastAsia="uk-UA"/>
        </w:rPr>
        <w:t>Клінічні спостереження демонструють</w:t>
      </w:r>
      <w:r w:rsidRPr="00270096">
        <w:rPr>
          <w:lang w:val="uk-UA" w:eastAsia="uk-UA"/>
        </w:rPr>
        <w:t xml:space="preserve">, що розвитку епіглотиту </w:t>
      </w:r>
      <w:r>
        <w:rPr>
          <w:lang w:val="uk-UA" w:eastAsia="uk-UA"/>
        </w:rPr>
        <w:t xml:space="preserve">завжди </w:t>
      </w:r>
      <w:r w:rsidRPr="00270096">
        <w:rPr>
          <w:lang w:val="uk-UA" w:eastAsia="uk-UA"/>
        </w:rPr>
        <w:t xml:space="preserve">передують гострі або хронічні інфекційно-запальні захворювання дихальної системи або ЛОР-органів, що супроводжуються імунними розладами. </w:t>
      </w:r>
    </w:p>
    <w:p w:rsidR="00215864" w:rsidRPr="00870DDB" w:rsidRDefault="00215864" w:rsidP="00215864">
      <w:pPr>
        <w:ind w:firstLine="709"/>
        <w:jc w:val="both"/>
        <w:rPr>
          <w:lang w:val="uk-UA" w:eastAsia="uk-UA"/>
        </w:rPr>
      </w:pPr>
      <w:r>
        <w:rPr>
          <w:lang w:val="uk-UA" w:eastAsia="uk-UA"/>
        </w:rPr>
        <w:t>Проведені дослідження засвідчили, що у хворих на некротичну форму епіглотиту, на відміну від хворих на катаральну форму, у яких захворювання протікало без ускладнень, спостерігалося достовірне підвищення в сироватці крові рівня середньо- і дрібномолекулярних ЦІК (1,32±0,06 г/л та  1,07±0,05 г/л, у хворих на катаральну форму захворювання відповідно 0,62±0,04 г/л та 0,42±0,02 г/л, у здорових осіб – 0,58±0,04 г/л та 0,41±0,02 г/л), вмісту автоантитіл до колагену та еластину (</w:t>
      </w:r>
      <w:r w:rsidRPr="000E731E">
        <w:rPr>
          <w:lang w:val="uk-UA" w:eastAsia="uk-UA"/>
        </w:rPr>
        <w:t xml:space="preserve">2,1±0,24 </w:t>
      </w:r>
      <w:r>
        <w:rPr>
          <w:lang w:val="uk-UA" w:eastAsia="uk-UA"/>
        </w:rPr>
        <w:t xml:space="preserve">від.од. та </w:t>
      </w:r>
      <w:r w:rsidRPr="000E731E">
        <w:rPr>
          <w:lang w:val="uk-UA" w:eastAsia="uk-UA"/>
        </w:rPr>
        <w:t xml:space="preserve">2,0±0,22 </w:t>
      </w:r>
      <w:r>
        <w:rPr>
          <w:lang w:val="uk-UA" w:eastAsia="uk-UA"/>
        </w:rPr>
        <w:t>від.од., у хворих на катаральну форму - 1,2±0,14</w:t>
      </w:r>
      <w:r w:rsidRPr="00CC4EA1">
        <w:rPr>
          <w:lang w:val="uk-UA" w:eastAsia="uk-UA"/>
        </w:rPr>
        <w:t xml:space="preserve"> </w:t>
      </w:r>
      <w:r>
        <w:rPr>
          <w:lang w:val="uk-UA" w:eastAsia="uk-UA"/>
        </w:rPr>
        <w:t>від.од. та</w:t>
      </w:r>
      <w:r w:rsidRPr="000E731E">
        <w:rPr>
          <w:lang w:val="uk-UA" w:eastAsia="uk-UA"/>
        </w:rPr>
        <w:t xml:space="preserve"> 1,1±0,10 </w:t>
      </w:r>
      <w:r>
        <w:rPr>
          <w:lang w:val="uk-UA" w:eastAsia="uk-UA"/>
        </w:rPr>
        <w:t>від.од.), продукції ФНПα мононуклеарами крові більше, ніж удвічі (</w:t>
      </w:r>
      <w:r w:rsidRPr="000E731E">
        <w:rPr>
          <w:lang w:val="uk-UA" w:eastAsia="uk-UA"/>
        </w:rPr>
        <w:t>291,5±59,4 пг/мл</w:t>
      </w:r>
      <w:r>
        <w:rPr>
          <w:lang w:val="uk-UA" w:eastAsia="uk-UA"/>
        </w:rPr>
        <w:t xml:space="preserve">, у хворих на катаральну форму захворювання </w:t>
      </w:r>
      <w:r w:rsidRPr="000E731E">
        <w:rPr>
          <w:lang w:val="uk-UA" w:eastAsia="uk-UA"/>
        </w:rPr>
        <w:t>– 141,6±27,8</w:t>
      </w:r>
      <w:r>
        <w:rPr>
          <w:lang w:val="uk-UA" w:eastAsia="uk-UA"/>
        </w:rPr>
        <w:t xml:space="preserve"> </w:t>
      </w:r>
      <w:r w:rsidRPr="000E731E">
        <w:rPr>
          <w:lang w:val="uk-UA" w:eastAsia="uk-UA"/>
        </w:rPr>
        <w:t>пг/мл</w:t>
      </w:r>
      <w:r>
        <w:rPr>
          <w:lang w:val="uk-UA" w:eastAsia="uk-UA"/>
        </w:rPr>
        <w:t>, у здорових осіб – 103,6±21,7 пг/мл</w:t>
      </w:r>
      <w:r w:rsidRPr="000E731E">
        <w:rPr>
          <w:lang w:val="uk-UA" w:eastAsia="uk-UA"/>
        </w:rPr>
        <w:t>).</w:t>
      </w:r>
      <w:r>
        <w:rPr>
          <w:lang w:val="uk-UA" w:eastAsia="uk-UA"/>
        </w:rPr>
        <w:t xml:space="preserve"> Крім того, у хворих на некроз надгортанника  продуковані антибактеріальні антитіла мали значно (р&lt;0,05) меншу </w:t>
      </w:r>
      <w:r w:rsidRPr="00870DDB">
        <w:rPr>
          <w:rFonts w:cs="Arial"/>
          <w:lang w:eastAsia="uk-UA"/>
        </w:rPr>
        <w:t>а</w:t>
      </w:r>
      <w:r>
        <w:rPr>
          <w:rFonts w:cs="Arial"/>
          <w:lang w:val="uk-UA" w:eastAsia="uk-UA"/>
        </w:rPr>
        <w:t>ф</w:t>
      </w:r>
      <w:r w:rsidRPr="00870DDB">
        <w:rPr>
          <w:rFonts w:cs="Arial"/>
          <w:lang w:eastAsia="uk-UA"/>
        </w:rPr>
        <w:t>ф</w:t>
      </w:r>
      <w:r w:rsidRPr="00870DDB">
        <w:rPr>
          <w:rFonts w:cs="Arial"/>
          <w:lang w:val="uk-UA" w:eastAsia="uk-UA"/>
        </w:rPr>
        <w:t>і</w:t>
      </w:r>
      <w:r w:rsidRPr="00870DDB">
        <w:rPr>
          <w:rFonts w:cs="Arial"/>
          <w:lang w:eastAsia="uk-UA"/>
        </w:rPr>
        <w:t>нн</w:t>
      </w:r>
      <w:r w:rsidRPr="00870DDB">
        <w:rPr>
          <w:rFonts w:cs="Arial"/>
          <w:lang w:val="uk-UA" w:eastAsia="uk-UA"/>
        </w:rPr>
        <w:t>і</w:t>
      </w:r>
      <w:r w:rsidRPr="00870DDB">
        <w:rPr>
          <w:rFonts w:cs="Arial"/>
          <w:lang w:eastAsia="uk-UA"/>
        </w:rPr>
        <w:t>сть</w:t>
      </w:r>
      <w:r w:rsidRPr="00870DDB">
        <w:rPr>
          <w:lang w:val="uk-UA" w:eastAsia="uk-UA"/>
        </w:rPr>
        <w:t>, ніж у хворих на катаральну форму захворювання і здорових осіб.</w:t>
      </w:r>
    </w:p>
    <w:p w:rsidR="00215864" w:rsidRDefault="00215864" w:rsidP="00215864">
      <w:pPr>
        <w:ind w:firstLine="709"/>
        <w:jc w:val="both"/>
        <w:rPr>
          <w:lang w:val="uk-UA" w:eastAsia="uk-UA"/>
        </w:rPr>
      </w:pPr>
      <w:r>
        <w:rPr>
          <w:lang w:val="uk-UA" w:eastAsia="uk-UA"/>
        </w:rPr>
        <w:t xml:space="preserve">Аналіз </w:t>
      </w:r>
      <w:r w:rsidRPr="00AD08D5">
        <w:rPr>
          <w:lang w:val="uk-UA" w:eastAsia="uk-UA"/>
        </w:rPr>
        <w:t>імунограм</w:t>
      </w:r>
      <w:r>
        <w:rPr>
          <w:lang w:val="uk-UA" w:eastAsia="uk-UA"/>
        </w:rPr>
        <w:t xml:space="preserve"> хворих на епіглотит показав, що у всіх хворих (16 чоловік), у яких катаральне запалення надгортанника надалі трансформувалося в некроз, спостерігалося динамічне зростання вищеперелічених показників, тоді як у осіб, захворювання яких протікало без ускладнень, ці показники істотно не змінювалися.   </w:t>
      </w:r>
    </w:p>
    <w:p w:rsidR="00215864" w:rsidRDefault="00215864" w:rsidP="00215864">
      <w:pPr>
        <w:ind w:firstLine="709"/>
        <w:jc w:val="both"/>
        <w:rPr>
          <w:lang w:val="uk-UA" w:eastAsia="uk-UA"/>
        </w:rPr>
      </w:pPr>
      <w:r>
        <w:rPr>
          <w:lang w:val="uk-UA" w:eastAsia="uk-UA"/>
        </w:rPr>
        <w:t xml:space="preserve">Виявлені відмітні ознаки в перебігу окремих форм епіглотиту дозволили сформулювати прогностичні критерії сприятливого і </w:t>
      </w:r>
      <w:r w:rsidRPr="00817A44">
        <w:rPr>
          <w:lang w:val="uk-UA" w:eastAsia="uk-UA"/>
        </w:rPr>
        <w:t xml:space="preserve">несприятливого перебігу катаральної форми епіглотиту. Такими є: </w:t>
      </w:r>
      <w:r w:rsidRPr="00817A44">
        <w:rPr>
          <w:rFonts w:cs="Arial"/>
          <w:lang w:eastAsia="uk-UA"/>
        </w:rPr>
        <w:t>а</w:t>
      </w:r>
      <w:r>
        <w:rPr>
          <w:rFonts w:cs="Arial"/>
          <w:lang w:val="uk-UA" w:eastAsia="uk-UA"/>
        </w:rPr>
        <w:t>ф</w:t>
      </w:r>
      <w:r w:rsidRPr="00817A44">
        <w:rPr>
          <w:rFonts w:cs="Arial"/>
          <w:lang w:eastAsia="uk-UA"/>
        </w:rPr>
        <w:t>ф</w:t>
      </w:r>
      <w:r w:rsidRPr="00817A44">
        <w:rPr>
          <w:rFonts w:cs="Arial"/>
          <w:lang w:val="uk-UA" w:eastAsia="uk-UA"/>
        </w:rPr>
        <w:t>і</w:t>
      </w:r>
      <w:r w:rsidRPr="00817A44">
        <w:rPr>
          <w:rFonts w:cs="Arial"/>
          <w:lang w:eastAsia="uk-UA"/>
        </w:rPr>
        <w:t>нн</w:t>
      </w:r>
      <w:r w:rsidRPr="00817A44">
        <w:rPr>
          <w:rFonts w:cs="Arial"/>
          <w:lang w:val="uk-UA" w:eastAsia="uk-UA"/>
        </w:rPr>
        <w:t>і</w:t>
      </w:r>
      <w:r w:rsidRPr="00817A44">
        <w:rPr>
          <w:rFonts w:cs="Arial"/>
          <w:lang w:eastAsia="uk-UA"/>
        </w:rPr>
        <w:t>сть</w:t>
      </w:r>
      <w:r>
        <w:rPr>
          <w:lang w:val="uk-UA" w:eastAsia="uk-UA"/>
        </w:rPr>
        <w:t xml:space="preserve"> продукованих антитіл, концентрація середньо- та дрібномолекулярних ЦІК, титр автоантитіл до колагену та еластину, продукція ФНПα.</w:t>
      </w:r>
    </w:p>
    <w:p w:rsidR="00215864" w:rsidRPr="00DA0DC6" w:rsidRDefault="00215864" w:rsidP="00215864">
      <w:pPr>
        <w:ind w:firstLine="709"/>
        <w:jc w:val="both"/>
        <w:rPr>
          <w:lang w:val="uk-UA" w:eastAsia="uk-UA"/>
        </w:rPr>
      </w:pPr>
      <w:r>
        <w:rPr>
          <w:lang w:val="uk-UA" w:eastAsia="uk-UA"/>
        </w:rPr>
        <w:lastRenderedPageBreak/>
        <w:t xml:space="preserve">Проведені дослідження показали, що розвиток некрозу надгортанника асоційований з підвищеним викидом в позаклітинний </w:t>
      </w:r>
      <w:r w:rsidRPr="00E658F4">
        <w:rPr>
          <w:lang w:val="uk-UA" w:eastAsia="uk-UA"/>
        </w:rPr>
        <w:t>простір</w:t>
      </w:r>
      <w:r>
        <w:rPr>
          <w:lang w:val="uk-UA" w:eastAsia="uk-UA"/>
        </w:rPr>
        <w:t xml:space="preserve"> супероксидних радикалів, збільшенням в сироватці крові концентрації автоантитіл до колагену та еластину, середньо- і дрібномолекулярних ЦІК, підвищеною продукцією мононуклеарами ФНПα</w:t>
      </w:r>
      <w:r w:rsidRPr="000E731E">
        <w:rPr>
          <w:lang w:val="uk-UA" w:eastAsia="uk-UA"/>
        </w:rPr>
        <w:t>.</w:t>
      </w:r>
      <w:r>
        <w:rPr>
          <w:lang w:val="uk-UA" w:eastAsia="uk-UA"/>
        </w:rPr>
        <w:t xml:space="preserve"> Відомо, що ці фактори мають цитолітичні властивості і здатні призводити до ушкодження тканини. Вони з'являються в результаті розвитку імунної реакції на інфекційні агенти і спочатку відіграють захисну роль, проте згодом ці фактори набувають агресивних властивостей і виступають індукторами пошкодження матриксу хряща, фрагментації колагену, дегенеративно-деструктивних процесів в надгортаннику.</w:t>
      </w:r>
    </w:p>
    <w:p w:rsidR="00215864" w:rsidRPr="003615BF" w:rsidRDefault="00215864" w:rsidP="00215864">
      <w:pPr>
        <w:ind w:firstLine="709"/>
        <w:jc w:val="both"/>
        <w:rPr>
          <w:lang w:val="uk-UA" w:eastAsia="uk-UA"/>
        </w:rPr>
      </w:pPr>
      <w:r>
        <w:rPr>
          <w:lang w:val="uk-UA" w:eastAsia="uk-UA"/>
        </w:rPr>
        <w:t xml:space="preserve">Враховуючи, що гострий епіглотит протікає на тлі зниженого антимікробного імунітету, а також те, що імунні реакції відіграють важливу роль в розвитку захворювання і деструкції тканини хряща, доцільним уявляється включення  в комплексну терапію </w:t>
      </w:r>
      <w:r w:rsidRPr="003615BF">
        <w:rPr>
          <w:lang w:val="uk-UA" w:eastAsia="uk-UA"/>
        </w:rPr>
        <w:t xml:space="preserve">таких хворих </w:t>
      </w:r>
      <w:r w:rsidRPr="003615BF">
        <w:rPr>
          <w:rFonts w:cs="Arial"/>
          <w:lang w:val="uk-UA" w:eastAsia="uk-UA"/>
        </w:rPr>
        <w:t>імунокорегуючих</w:t>
      </w:r>
      <w:r w:rsidRPr="003615BF">
        <w:rPr>
          <w:lang w:val="uk-UA" w:eastAsia="uk-UA"/>
        </w:rPr>
        <w:t xml:space="preserve"> засобів.</w:t>
      </w:r>
    </w:p>
    <w:p w:rsidR="00215864" w:rsidRDefault="00215864" w:rsidP="00215864">
      <w:pPr>
        <w:ind w:firstLine="709"/>
        <w:jc w:val="both"/>
        <w:rPr>
          <w:lang w:val="uk-UA" w:eastAsia="uk-UA"/>
        </w:rPr>
      </w:pPr>
      <w:r>
        <w:rPr>
          <w:lang w:val="uk-UA" w:eastAsia="uk-UA"/>
        </w:rPr>
        <w:t xml:space="preserve">Беручи до уваги, що гострий епіглотит супроводжується високою температурною реакцією, лейкоцитозом, підвищеною продукцією основних </w:t>
      </w:r>
      <w:r w:rsidRPr="003615BF">
        <w:rPr>
          <w:lang w:val="uk-UA" w:eastAsia="uk-UA"/>
        </w:rPr>
        <w:t xml:space="preserve">прозапальних </w:t>
      </w:r>
      <w:r w:rsidRPr="003615BF">
        <w:rPr>
          <w:rFonts w:cs="Arial"/>
          <w:lang w:val="uk-UA" w:eastAsia="uk-UA"/>
        </w:rPr>
        <w:t>цитокинів</w:t>
      </w:r>
      <w:r w:rsidRPr="003615BF">
        <w:rPr>
          <w:lang w:val="uk-UA" w:eastAsia="uk-UA"/>
        </w:rPr>
        <w:t xml:space="preserve"> (</w:t>
      </w:r>
      <w:r w:rsidRPr="00FF1676">
        <w:rPr>
          <w:lang w:val="uk-UA" w:eastAsia="uk-UA"/>
        </w:rPr>
        <w:t>ІЛ-1β, ІЛ-6, ФНПα)</w:t>
      </w:r>
      <w:r w:rsidRPr="003615BF">
        <w:rPr>
          <w:lang w:val="uk-UA" w:eastAsia="uk-UA"/>
        </w:rPr>
        <w:t xml:space="preserve"> і асоційований з низькою активністю антимікробних антитіл, що виробляються, а також з низькою </w:t>
      </w:r>
      <w:r w:rsidRPr="003615BF">
        <w:rPr>
          <w:rFonts w:cs="Arial"/>
          <w:lang w:val="uk-UA" w:eastAsia="uk-UA"/>
        </w:rPr>
        <w:t>а</w:t>
      </w:r>
      <w:r>
        <w:rPr>
          <w:rFonts w:cs="Arial"/>
          <w:lang w:val="uk-UA" w:eastAsia="uk-UA"/>
        </w:rPr>
        <w:t>ф</w:t>
      </w:r>
      <w:r w:rsidRPr="003615BF">
        <w:rPr>
          <w:rFonts w:cs="Arial"/>
          <w:lang w:val="uk-UA" w:eastAsia="uk-UA"/>
        </w:rPr>
        <w:t>фінністю</w:t>
      </w:r>
      <w:r w:rsidRPr="003615BF">
        <w:rPr>
          <w:lang w:val="uk-UA" w:eastAsia="uk-UA"/>
        </w:rPr>
        <w:t xml:space="preserve"> та </w:t>
      </w:r>
      <w:r w:rsidRPr="003615BF">
        <w:rPr>
          <w:rFonts w:cs="Arial"/>
          <w:lang w:val="uk-UA" w:eastAsia="uk-UA"/>
        </w:rPr>
        <w:t>опсонізуючими</w:t>
      </w:r>
      <w:r w:rsidRPr="003615BF">
        <w:rPr>
          <w:lang w:val="uk-UA" w:eastAsia="uk-UA"/>
        </w:rPr>
        <w:t xml:space="preserve"> властивостями сироватки, наш вибір серед </w:t>
      </w:r>
      <w:r w:rsidRPr="003615BF">
        <w:rPr>
          <w:rFonts w:cs="Arial"/>
          <w:lang w:val="uk-UA" w:eastAsia="uk-UA"/>
        </w:rPr>
        <w:t>імунотропних</w:t>
      </w:r>
      <w:r w:rsidRPr="003615BF">
        <w:rPr>
          <w:lang w:val="uk-UA" w:eastAsia="uk-UA"/>
        </w:rPr>
        <w:t xml:space="preserve"> препаратів зупинився на </w:t>
      </w:r>
      <w:r>
        <w:rPr>
          <w:lang w:val="uk-UA" w:eastAsia="uk-UA"/>
        </w:rPr>
        <w:t>внутрішньовенному</w:t>
      </w:r>
      <w:r w:rsidRPr="00C951F1">
        <w:rPr>
          <w:lang w:val="uk-UA" w:eastAsia="uk-UA"/>
        </w:rPr>
        <w:t xml:space="preserve"> імуноглобулін</w:t>
      </w:r>
      <w:r>
        <w:rPr>
          <w:lang w:val="uk-UA" w:eastAsia="uk-UA"/>
        </w:rPr>
        <w:t>і</w:t>
      </w:r>
      <w:r w:rsidRPr="003615BF">
        <w:rPr>
          <w:lang w:val="uk-UA" w:eastAsia="uk-UA"/>
        </w:rPr>
        <w:t xml:space="preserve"> </w:t>
      </w:r>
      <w:r>
        <w:rPr>
          <w:lang w:val="uk-UA" w:eastAsia="uk-UA"/>
        </w:rPr>
        <w:t>людини.</w:t>
      </w:r>
    </w:p>
    <w:p w:rsidR="00215864" w:rsidRDefault="00215864" w:rsidP="00215864">
      <w:pPr>
        <w:ind w:firstLine="709"/>
        <w:jc w:val="both"/>
        <w:rPr>
          <w:lang w:val="uk-UA" w:eastAsia="uk-UA"/>
        </w:rPr>
      </w:pPr>
      <w:r>
        <w:rPr>
          <w:lang w:val="uk-UA" w:eastAsia="uk-UA"/>
        </w:rPr>
        <w:t>Виходячи з характеру і тяжкості перебігу епіглотиту, ВВІГ-терапія була призначена 31 хворому на катаральну формою захворювання (2 група), у яких не спостерігалося позитивного клінічного ефекту від традиційної терапії, що проводилася, а результати імунологічних досліджень прогнозували трансформацію захворювання в некротичну форму, і 17 хворим на некроз надгортанника (3 група).</w:t>
      </w:r>
    </w:p>
    <w:p w:rsidR="00215864" w:rsidRPr="003615BF" w:rsidRDefault="00215864" w:rsidP="00215864">
      <w:pPr>
        <w:ind w:firstLine="709"/>
        <w:jc w:val="both"/>
        <w:rPr>
          <w:lang w:val="uk-UA" w:eastAsia="uk-UA"/>
        </w:rPr>
      </w:pPr>
      <w:r>
        <w:rPr>
          <w:lang w:val="uk-UA" w:eastAsia="uk-UA"/>
        </w:rPr>
        <w:t xml:space="preserve">Базисна терапія включала антибактеріальну, протизапальну, </w:t>
      </w:r>
      <w:r w:rsidRPr="003615BF">
        <w:rPr>
          <w:rFonts w:cs="Arial"/>
          <w:lang w:eastAsia="uk-UA"/>
        </w:rPr>
        <w:t>дезинтоксика</w:t>
      </w:r>
      <w:r w:rsidRPr="003615BF">
        <w:rPr>
          <w:rFonts w:cs="Arial"/>
          <w:lang w:val="uk-UA" w:eastAsia="uk-UA"/>
        </w:rPr>
        <w:t>ційну</w:t>
      </w:r>
      <w:r w:rsidRPr="003615BF">
        <w:rPr>
          <w:lang w:val="uk-UA" w:eastAsia="uk-UA"/>
        </w:rPr>
        <w:t xml:space="preserve"> терапію. </w:t>
      </w:r>
    </w:p>
    <w:p w:rsidR="00215864" w:rsidRDefault="00215864" w:rsidP="00215864">
      <w:pPr>
        <w:shd w:val="clear" w:color="auto" w:fill="FFFFFF"/>
        <w:ind w:firstLine="709"/>
        <w:jc w:val="both"/>
        <w:rPr>
          <w:lang w:val="uk-UA" w:eastAsia="uk-UA"/>
        </w:rPr>
      </w:pPr>
      <w:r>
        <w:rPr>
          <w:lang w:val="uk-UA" w:eastAsia="uk-UA"/>
        </w:rPr>
        <w:t>Було встановлено, що на 7-у добу від початку імунотерапії у 93,5% хворих на катаральну форму епіглотиту і 86,3% хворих на некротичну форму повністю зникали або значно зменшувалися основні клінічні симптоми захворювання (біль в горлі, утруднене ковтання, інтоксикація, диспное, лихоманка). У жодного пацієнта 2 групи, що одержав внутрішньовенний</w:t>
      </w:r>
      <w:r w:rsidRPr="00C951F1">
        <w:rPr>
          <w:lang w:val="uk-UA" w:eastAsia="uk-UA"/>
        </w:rPr>
        <w:t xml:space="preserve"> імуноглобулін</w:t>
      </w:r>
      <w:r>
        <w:rPr>
          <w:lang w:val="uk-UA" w:eastAsia="uk-UA"/>
        </w:rPr>
        <w:t>, не спостерігалося трансформації катаральної форми захворювання в некротичну. Термін перебування хворих, як катаральною, так і некротичною формами в стаціонарі зменшився в 1,5 рази в порівнянні з хворими, яким не проводилася  ВВІГ-терапія.</w:t>
      </w:r>
    </w:p>
    <w:p w:rsidR="00215864" w:rsidRPr="00720D34" w:rsidRDefault="00215864" w:rsidP="00215864">
      <w:pPr>
        <w:shd w:val="clear" w:color="auto" w:fill="FFFFFF"/>
        <w:ind w:firstLine="709"/>
        <w:jc w:val="both"/>
        <w:rPr>
          <w:lang w:val="uk-UA" w:eastAsia="uk-UA"/>
        </w:rPr>
      </w:pPr>
      <w:r>
        <w:rPr>
          <w:lang w:val="uk-UA" w:eastAsia="uk-UA"/>
        </w:rPr>
        <w:t xml:space="preserve">Помітні позитивні зрушення у хворих обох груп спостерігалися і в </w:t>
      </w:r>
      <w:r w:rsidRPr="001F12F2">
        <w:rPr>
          <w:rFonts w:cs="Arial"/>
          <w:lang w:val="uk-UA" w:eastAsia="uk-UA"/>
        </w:rPr>
        <w:t>і</w:t>
      </w:r>
      <w:r w:rsidRPr="001F12F2">
        <w:rPr>
          <w:rFonts w:cs="Arial"/>
          <w:lang w:eastAsia="uk-UA"/>
        </w:rPr>
        <w:t>мунореактивност</w:t>
      </w:r>
      <w:r w:rsidRPr="001F12F2">
        <w:rPr>
          <w:rFonts w:cs="Arial"/>
          <w:lang w:val="uk-UA" w:eastAsia="uk-UA"/>
        </w:rPr>
        <w:t>і</w:t>
      </w:r>
      <w:r w:rsidRPr="001F12F2">
        <w:rPr>
          <w:lang w:val="uk-UA" w:eastAsia="uk-UA"/>
        </w:rPr>
        <w:t xml:space="preserve">. На 7 добу від початку терапії </w:t>
      </w:r>
      <w:r>
        <w:rPr>
          <w:lang w:val="uk-UA" w:eastAsia="uk-UA"/>
        </w:rPr>
        <w:t>внутрішньовенним</w:t>
      </w:r>
      <w:r w:rsidRPr="00C951F1">
        <w:rPr>
          <w:lang w:val="uk-UA" w:eastAsia="uk-UA"/>
        </w:rPr>
        <w:t xml:space="preserve"> імуноглобулін</w:t>
      </w:r>
      <w:r>
        <w:rPr>
          <w:lang w:val="uk-UA" w:eastAsia="uk-UA"/>
        </w:rPr>
        <w:t>ом</w:t>
      </w:r>
      <w:r w:rsidRPr="001F12F2">
        <w:rPr>
          <w:lang w:val="uk-UA" w:eastAsia="uk-UA"/>
        </w:rPr>
        <w:t xml:space="preserve"> у відокремлюваному</w:t>
      </w:r>
      <w:r>
        <w:rPr>
          <w:lang w:val="uk-UA" w:eastAsia="uk-UA"/>
        </w:rPr>
        <w:t xml:space="preserve"> гортаноглотки підвищувалася концентрація sIgA і I</w:t>
      </w:r>
      <w:r>
        <w:rPr>
          <w:lang w:val="en-US" w:eastAsia="uk-UA"/>
        </w:rPr>
        <w:t>g</w:t>
      </w:r>
      <w:r>
        <w:rPr>
          <w:lang w:val="uk-UA" w:eastAsia="uk-UA"/>
        </w:rPr>
        <w:t xml:space="preserve">G, в сироватці крові </w:t>
      </w:r>
      <w:r w:rsidRPr="001F12F2">
        <w:rPr>
          <w:lang w:val="uk-UA" w:eastAsia="uk-UA"/>
        </w:rPr>
        <w:t xml:space="preserve">спостерігалося зростання вмісту антитіл до </w:t>
      </w:r>
      <w:r>
        <w:rPr>
          <w:rFonts w:cs="Arial"/>
          <w:lang w:val="uk-UA" w:eastAsia="uk-UA"/>
        </w:rPr>
        <w:t>С</w:t>
      </w:r>
      <w:r w:rsidRPr="001F12F2">
        <w:rPr>
          <w:rFonts w:cs="Arial"/>
          <w:lang w:val="uk-UA" w:eastAsia="uk-UA"/>
        </w:rPr>
        <w:t>АД</w:t>
      </w:r>
      <w:r w:rsidRPr="001F12F2">
        <w:rPr>
          <w:lang w:val="uk-UA" w:eastAsia="uk-UA"/>
        </w:rPr>
        <w:t xml:space="preserve"> бактерій, підвищення їх </w:t>
      </w:r>
      <w:r w:rsidRPr="001F12F2">
        <w:rPr>
          <w:rFonts w:cs="Arial"/>
          <w:lang w:val="uk-UA" w:eastAsia="uk-UA"/>
        </w:rPr>
        <w:t>аффінности</w:t>
      </w:r>
      <w:r w:rsidRPr="001F12F2">
        <w:rPr>
          <w:lang w:val="uk-UA" w:eastAsia="uk-UA"/>
        </w:rPr>
        <w:t xml:space="preserve"> і </w:t>
      </w:r>
      <w:r w:rsidRPr="001F12F2">
        <w:rPr>
          <w:rFonts w:cs="Arial"/>
          <w:lang w:val="uk-UA" w:eastAsia="uk-UA"/>
        </w:rPr>
        <w:t>опсонізуючих</w:t>
      </w:r>
      <w:r w:rsidRPr="001F12F2">
        <w:rPr>
          <w:lang w:val="uk-UA" w:eastAsia="uk-UA"/>
        </w:rPr>
        <w:t xml:space="preserve"> властивостей сироватки. Нейтрофіли хворих</w:t>
      </w:r>
      <w:r>
        <w:rPr>
          <w:lang w:val="uk-UA" w:eastAsia="uk-UA"/>
        </w:rPr>
        <w:t xml:space="preserve"> виявляли підвищення фагоцитарної активності і здатності до </w:t>
      </w:r>
      <w:r w:rsidRPr="00720D34">
        <w:rPr>
          <w:lang w:val="uk-UA" w:eastAsia="uk-UA"/>
        </w:rPr>
        <w:t xml:space="preserve">внутріклітинного </w:t>
      </w:r>
      <w:r w:rsidRPr="004E254A">
        <w:rPr>
          <w:rFonts w:cs="Arial"/>
          <w:lang w:val="uk-UA" w:eastAsia="uk-UA"/>
        </w:rPr>
        <w:t>к</w:t>
      </w:r>
      <w:r w:rsidRPr="00720D34">
        <w:rPr>
          <w:rFonts w:cs="Arial"/>
          <w:lang w:val="uk-UA" w:eastAsia="uk-UA"/>
        </w:rPr>
        <w:t>і</w:t>
      </w:r>
      <w:r w:rsidRPr="004E254A">
        <w:rPr>
          <w:rFonts w:cs="Arial"/>
          <w:lang w:val="uk-UA" w:eastAsia="uk-UA"/>
        </w:rPr>
        <w:t>лингу</w:t>
      </w:r>
      <w:r>
        <w:rPr>
          <w:rFonts w:cs="Arial"/>
          <w:lang w:val="uk-UA" w:eastAsia="uk-UA"/>
        </w:rPr>
        <w:t xml:space="preserve"> бактерій</w:t>
      </w:r>
      <w:r w:rsidRPr="00720D34">
        <w:rPr>
          <w:lang w:val="uk-UA" w:eastAsia="uk-UA"/>
        </w:rPr>
        <w:t xml:space="preserve">. З боку мононуклеарів крові простежувалася виражена тенденція до зниження продукції основних прозапальних </w:t>
      </w:r>
      <w:r w:rsidRPr="00720D34">
        <w:rPr>
          <w:rFonts w:cs="Arial"/>
          <w:lang w:eastAsia="uk-UA"/>
        </w:rPr>
        <w:t>цитокин</w:t>
      </w:r>
      <w:r w:rsidRPr="00720D34">
        <w:rPr>
          <w:rFonts w:cs="Arial"/>
          <w:lang w:val="uk-UA" w:eastAsia="uk-UA"/>
        </w:rPr>
        <w:t>і</w:t>
      </w:r>
      <w:r w:rsidRPr="00720D34">
        <w:rPr>
          <w:rFonts w:cs="Arial"/>
          <w:lang w:eastAsia="uk-UA"/>
        </w:rPr>
        <w:t>в</w:t>
      </w:r>
      <w:r w:rsidRPr="00720D34">
        <w:rPr>
          <w:lang w:val="uk-UA" w:eastAsia="uk-UA"/>
        </w:rPr>
        <w:t xml:space="preserve"> (ІЛ-1β, ІЛ-6, ФНПα).</w:t>
      </w:r>
    </w:p>
    <w:p w:rsidR="00215864" w:rsidRDefault="00215864" w:rsidP="00215864">
      <w:pPr>
        <w:shd w:val="clear" w:color="auto" w:fill="FFFFFF"/>
        <w:ind w:firstLine="709"/>
        <w:jc w:val="both"/>
        <w:rPr>
          <w:lang w:val="uk-UA" w:eastAsia="uk-UA"/>
        </w:rPr>
      </w:pPr>
      <w:r>
        <w:rPr>
          <w:lang w:val="uk-UA" w:eastAsia="uk-UA"/>
        </w:rPr>
        <w:t>На 14 добу у хворих на катаральну і некротичну форми епіглотиту відбувалося істотне зниження концентрації середньо- і дрібномолекулярних імунних комплексів, рівня антитіл до колагену та еластину. Нормалізація складу популяцій і субпопуляцій лімфоцитів відбувалася на 21 добу від початку імунотерапії. Таким чином, в результаті досліджень було встановлено, що ВВІГ-терапія справляє виражений ефект відносно імунних процесів, що відіграють важливу патогенетичну роль в прогресуванні захворювання і розвитку дегенеративних процесів в надгортаннику.</w:t>
      </w:r>
    </w:p>
    <w:p w:rsidR="00215864" w:rsidRDefault="00215864" w:rsidP="00215864">
      <w:pPr>
        <w:shd w:val="clear" w:color="auto" w:fill="FFFFFF"/>
        <w:ind w:firstLine="709"/>
        <w:jc w:val="both"/>
        <w:rPr>
          <w:lang w:val="uk-UA" w:eastAsia="uk-UA"/>
        </w:rPr>
      </w:pPr>
      <w:r>
        <w:rPr>
          <w:lang w:val="uk-UA" w:eastAsia="uk-UA"/>
        </w:rPr>
        <w:lastRenderedPageBreak/>
        <w:t>Спостереження виявили, що зникнення клінічних симптомів захворювання дещо випереджає нормалізацію імунного статусу хворих.</w:t>
      </w:r>
    </w:p>
    <w:p w:rsidR="00215864" w:rsidRDefault="00215864" w:rsidP="00215864">
      <w:pPr>
        <w:shd w:val="clear" w:color="auto" w:fill="FFFFFF"/>
        <w:ind w:firstLine="709"/>
        <w:jc w:val="both"/>
        <w:rPr>
          <w:lang w:val="uk-UA" w:eastAsia="uk-UA"/>
        </w:rPr>
      </w:pPr>
      <w:r>
        <w:rPr>
          <w:lang w:val="uk-UA" w:eastAsia="uk-UA"/>
        </w:rPr>
        <w:t xml:space="preserve">Можна вивести, що ВВІГ-терапія справляє виражений клінічний та </w:t>
      </w:r>
      <w:r w:rsidRPr="00AD08D5">
        <w:rPr>
          <w:lang w:val="uk-UA" w:eastAsia="uk-UA"/>
        </w:rPr>
        <w:t xml:space="preserve">імунокорегуючий </w:t>
      </w:r>
      <w:r>
        <w:rPr>
          <w:lang w:val="uk-UA" w:eastAsia="uk-UA"/>
        </w:rPr>
        <w:t>ефекти. Включення її в комплексну терапію хворих на гострий епіглотит дозволяє запобігти у пацієнтів з катаральною формою з несприятливим перебігом прогресуванню захворювання і розвитку некрозу надгортанника, а у хворих з некротичною формою захворювання ефективно купірувати запально-дегенеративні процеси в надгортаннику і попереджати розвиток важких структурних змін в гортаноглотці і прилеглих структурах.</w:t>
      </w:r>
    </w:p>
    <w:p w:rsidR="00215864" w:rsidRPr="008D67DC" w:rsidRDefault="00215864" w:rsidP="00215864">
      <w:pPr>
        <w:shd w:val="clear" w:color="auto" w:fill="FFFFFF"/>
        <w:ind w:firstLine="709"/>
        <w:jc w:val="center"/>
        <w:rPr>
          <w:b/>
          <w:lang w:val="uk-UA"/>
        </w:rPr>
      </w:pPr>
    </w:p>
    <w:p w:rsidR="00215864" w:rsidRDefault="00215864" w:rsidP="00215864">
      <w:pPr>
        <w:shd w:val="clear" w:color="auto" w:fill="FFFFFF"/>
        <w:ind w:firstLine="709"/>
        <w:jc w:val="center"/>
        <w:rPr>
          <w:b/>
          <w:bCs/>
          <w:lang w:val="uk-UA" w:eastAsia="uk-UA"/>
        </w:rPr>
      </w:pPr>
      <w:r>
        <w:rPr>
          <w:b/>
          <w:bCs/>
          <w:lang w:val="uk-UA" w:eastAsia="uk-UA"/>
        </w:rPr>
        <w:t>ВИСНОВК</w:t>
      </w:r>
      <w:r w:rsidRPr="00527876">
        <w:rPr>
          <w:b/>
          <w:bCs/>
          <w:lang w:val="uk-UA" w:eastAsia="uk-UA"/>
        </w:rPr>
        <w:t>И</w:t>
      </w:r>
    </w:p>
    <w:p w:rsidR="00215864" w:rsidRDefault="00215864" w:rsidP="00215864">
      <w:pPr>
        <w:pStyle w:val="ac"/>
        <w:jc w:val="both"/>
        <w:rPr>
          <w:lang w:val="uk-UA"/>
        </w:rPr>
      </w:pPr>
    </w:p>
    <w:p w:rsidR="00215864" w:rsidRPr="00FF71A0" w:rsidRDefault="00215864" w:rsidP="00215864">
      <w:pPr>
        <w:pStyle w:val="ac"/>
        <w:ind w:left="0" w:firstLine="900"/>
        <w:jc w:val="both"/>
        <w:rPr>
          <w:lang w:val="uk-UA"/>
        </w:rPr>
      </w:pPr>
      <w:r w:rsidRPr="00FF71A0">
        <w:rPr>
          <w:lang w:val="uk-UA"/>
        </w:rPr>
        <w:t>У дисертації наведено теоретичне узагальнення та розв’язання науково-практичної задачі клінічної імунології, що полягає у встановленні особливостей клініко-імунологічного перебігу г</w:t>
      </w:r>
      <w:r>
        <w:rPr>
          <w:lang w:val="uk-UA"/>
        </w:rPr>
        <w:t>острого епіглотиту у дорослих</w:t>
      </w:r>
      <w:r w:rsidRPr="00FF71A0">
        <w:rPr>
          <w:lang w:val="uk-UA"/>
        </w:rPr>
        <w:t xml:space="preserve"> та визначення характеру, ступеня імунних розладів</w:t>
      </w:r>
      <w:r>
        <w:rPr>
          <w:lang w:val="uk-UA"/>
        </w:rPr>
        <w:t xml:space="preserve">, </w:t>
      </w:r>
      <w:r>
        <w:rPr>
          <w:lang w:val="uk-UA" w:eastAsia="uk-UA"/>
        </w:rPr>
        <w:t>імунопатогенетичних</w:t>
      </w:r>
      <w:r w:rsidRPr="00027A4B">
        <w:rPr>
          <w:lang w:val="uk-UA" w:eastAsia="uk-UA"/>
        </w:rPr>
        <w:t xml:space="preserve"> фактор</w:t>
      </w:r>
      <w:r>
        <w:rPr>
          <w:lang w:val="uk-UA" w:eastAsia="uk-UA"/>
        </w:rPr>
        <w:t>ів</w:t>
      </w:r>
      <w:r w:rsidRPr="00027A4B">
        <w:rPr>
          <w:lang w:val="uk-UA" w:eastAsia="uk-UA"/>
        </w:rPr>
        <w:t xml:space="preserve"> некрозу надгортанника</w:t>
      </w:r>
      <w:r w:rsidRPr="00FF71A0">
        <w:rPr>
          <w:lang w:val="uk-UA"/>
        </w:rPr>
        <w:t xml:space="preserve"> у цих хворих; запропонов</w:t>
      </w:r>
      <w:r>
        <w:rPr>
          <w:lang w:val="uk-UA"/>
        </w:rPr>
        <w:t xml:space="preserve">ано та доведено ефективність </w:t>
      </w:r>
      <w:r w:rsidRPr="00FF71A0">
        <w:rPr>
          <w:lang w:val="uk-UA"/>
        </w:rPr>
        <w:t xml:space="preserve">корекції </w:t>
      </w:r>
      <w:r>
        <w:rPr>
          <w:lang w:val="uk-UA"/>
        </w:rPr>
        <w:t xml:space="preserve">імунних порушень та профілактики ускладнень гострого епіглотиту </w:t>
      </w:r>
      <w:r w:rsidRPr="00FF71A0">
        <w:rPr>
          <w:lang w:val="uk-UA"/>
        </w:rPr>
        <w:t>за допомогою</w:t>
      </w:r>
      <w:r>
        <w:rPr>
          <w:lang w:val="uk-UA"/>
        </w:rPr>
        <w:t xml:space="preserve"> </w:t>
      </w:r>
      <w:r w:rsidRPr="00FF71A0">
        <w:rPr>
          <w:lang w:val="uk-UA"/>
        </w:rPr>
        <w:t xml:space="preserve">застосування </w:t>
      </w:r>
      <w:r w:rsidRPr="00C951F1">
        <w:rPr>
          <w:lang w:val="uk-UA" w:eastAsia="uk-UA"/>
        </w:rPr>
        <w:t>внутрішньовенного імуноглобуліну</w:t>
      </w:r>
      <w:r w:rsidRPr="00FF71A0">
        <w:rPr>
          <w:lang w:val="uk-UA"/>
        </w:rPr>
        <w:t xml:space="preserve">. </w:t>
      </w:r>
    </w:p>
    <w:p w:rsidR="00215864" w:rsidRDefault="00215864" w:rsidP="00215864">
      <w:pPr>
        <w:ind w:firstLine="709"/>
        <w:jc w:val="both"/>
        <w:rPr>
          <w:lang w:val="uk-UA" w:eastAsia="uk-UA"/>
        </w:rPr>
      </w:pPr>
      <w:r>
        <w:rPr>
          <w:lang w:val="uk-UA" w:eastAsia="uk-UA"/>
        </w:rPr>
        <w:t>1. У дорослих гострий епіглотит може протікати у вигляді катарального або некротичного запального процесу.</w:t>
      </w:r>
      <w:r w:rsidRPr="00A0577B">
        <w:rPr>
          <w:lang w:val="uk-UA" w:eastAsia="uk-UA"/>
        </w:rPr>
        <w:t xml:space="preserve"> </w:t>
      </w:r>
      <w:r>
        <w:rPr>
          <w:lang w:val="uk-UA" w:eastAsia="uk-UA"/>
        </w:rPr>
        <w:t xml:space="preserve">Некротичний епіглотит є продовженням несприятливого перебігу катарального епіглотиту.  Для некротичного епіглотиту характерний важчий клінічний перебіг захворювання і розвиток ускладнень. Виникнення епіглотиту відбувається на тлі маніфестації гострої або хронічної </w:t>
      </w:r>
      <w:r w:rsidRPr="00BB1F73">
        <w:rPr>
          <w:rFonts w:cs="Arial"/>
          <w:lang w:val="uk-UA" w:eastAsia="uk-UA"/>
        </w:rPr>
        <w:t>бронхолегеневої</w:t>
      </w:r>
      <w:r>
        <w:rPr>
          <w:lang w:val="uk-UA" w:eastAsia="uk-UA"/>
        </w:rPr>
        <w:t xml:space="preserve"> та ЛОР-патології і є вторинним процесом по відношенню до них. У 72,0% хворих на епіглотит в анамнезі виявляється хронічна </w:t>
      </w:r>
      <w:r w:rsidRPr="00BB1F73">
        <w:rPr>
          <w:rFonts w:cs="Arial"/>
          <w:lang w:eastAsia="uk-UA"/>
        </w:rPr>
        <w:t>бронхолег</w:t>
      </w:r>
      <w:r w:rsidRPr="00BB1F73">
        <w:rPr>
          <w:rFonts w:cs="Arial"/>
          <w:lang w:val="uk-UA" w:eastAsia="uk-UA"/>
        </w:rPr>
        <w:t>енева</w:t>
      </w:r>
      <w:r>
        <w:rPr>
          <w:lang w:val="uk-UA" w:eastAsia="uk-UA"/>
        </w:rPr>
        <w:t xml:space="preserve"> патологія, у 50,8% - хронічна ЛОР-патологія, у 23,4% - алергічні реакції на різні чинники. Особи з хронічними захворюваннями ЛОР-органів та дихальної системи, які супроводжуються імунними розладами, складають групу ризику з розвитку гострого епіглотиту.</w:t>
      </w:r>
    </w:p>
    <w:p w:rsidR="00215864" w:rsidRPr="00DB3BF6" w:rsidRDefault="00215864" w:rsidP="00215864">
      <w:pPr>
        <w:ind w:firstLine="720"/>
        <w:jc w:val="both"/>
        <w:rPr>
          <w:spacing w:val="-1"/>
          <w:lang w:val="uk-UA" w:eastAsia="uk-UA"/>
        </w:rPr>
      </w:pPr>
      <w:r>
        <w:rPr>
          <w:lang w:val="uk-UA" w:eastAsia="uk-UA"/>
        </w:rPr>
        <w:t xml:space="preserve">2.  Інфекційні збудники запалення надгортанника у дорослих пацієнтів представлені патогенними та умовно-патогенними бактеріями серед яких найчастіше зустрічаються </w:t>
      </w:r>
      <w:r w:rsidRPr="00B154B6">
        <w:rPr>
          <w:lang w:val="uk-UA" w:eastAsia="uk-UA"/>
        </w:rPr>
        <w:t>S.pneumoniae</w:t>
      </w:r>
      <w:r>
        <w:rPr>
          <w:lang w:val="uk-UA" w:eastAsia="uk-UA"/>
        </w:rPr>
        <w:t xml:space="preserve">, </w:t>
      </w:r>
      <w:r w:rsidRPr="00B154B6">
        <w:rPr>
          <w:lang w:val="uk-UA" w:eastAsia="uk-UA"/>
        </w:rPr>
        <w:t>S.aureus</w:t>
      </w:r>
      <w:r>
        <w:rPr>
          <w:lang w:val="uk-UA" w:eastAsia="uk-UA"/>
        </w:rPr>
        <w:t xml:space="preserve">, </w:t>
      </w:r>
      <w:r w:rsidRPr="00B154B6">
        <w:rPr>
          <w:lang w:val="uk-UA" w:eastAsia="uk-UA"/>
        </w:rPr>
        <w:t xml:space="preserve">S. </w:t>
      </w:r>
      <w:r>
        <w:rPr>
          <w:lang w:val="uk-UA" w:eastAsia="uk-UA"/>
        </w:rPr>
        <w:t xml:space="preserve">еpidermidis, </w:t>
      </w:r>
      <w:r w:rsidRPr="00B154B6">
        <w:rPr>
          <w:lang w:val="uk-UA" w:eastAsia="uk-UA"/>
        </w:rPr>
        <w:t>S.pyogenes</w:t>
      </w:r>
      <w:r>
        <w:rPr>
          <w:lang w:val="uk-UA" w:eastAsia="uk-UA"/>
        </w:rPr>
        <w:t xml:space="preserve">, </w:t>
      </w:r>
      <w:r w:rsidRPr="00B154B6">
        <w:rPr>
          <w:lang w:val="uk-UA" w:eastAsia="uk-UA"/>
        </w:rPr>
        <w:t>S.haemolyticus</w:t>
      </w:r>
      <w:r>
        <w:rPr>
          <w:lang w:val="uk-UA" w:eastAsia="uk-UA"/>
        </w:rPr>
        <w:t xml:space="preserve"> та гриби роду</w:t>
      </w:r>
      <w:r w:rsidRPr="00DB3BF6">
        <w:rPr>
          <w:lang w:val="uk-UA" w:eastAsia="uk-UA"/>
        </w:rPr>
        <w:t xml:space="preserve"> </w:t>
      </w:r>
      <w:r w:rsidRPr="005575AA">
        <w:rPr>
          <w:lang w:val="uk-UA" w:eastAsia="uk-UA"/>
        </w:rPr>
        <w:t>Candida</w:t>
      </w:r>
      <w:r>
        <w:rPr>
          <w:lang w:val="uk-UA" w:eastAsia="uk-UA"/>
        </w:rPr>
        <w:t xml:space="preserve">. У хворих на некроз частіша наявність серед біоценозу грибів роду Candida </w:t>
      </w:r>
      <w:r w:rsidRPr="008B4645">
        <w:rPr>
          <w:lang w:val="uk-UA" w:eastAsia="uk-UA"/>
        </w:rPr>
        <w:t xml:space="preserve">– </w:t>
      </w:r>
      <w:r w:rsidRPr="004406F2">
        <w:rPr>
          <w:lang w:val="uk-UA" w:eastAsia="uk-UA"/>
        </w:rPr>
        <w:t>в</w:t>
      </w:r>
      <w:r>
        <w:rPr>
          <w:lang w:val="uk-UA" w:eastAsia="uk-UA"/>
        </w:rPr>
        <w:t xml:space="preserve"> 38,7% випадків, в порівнянні з пацієнтами з катаральною формою (19,9%). Форма захворювання </w:t>
      </w:r>
      <w:r>
        <w:rPr>
          <w:spacing w:val="-6"/>
          <w:lang w:val="uk-UA" w:eastAsia="uk-UA"/>
        </w:rPr>
        <w:t xml:space="preserve">(катаральна </w:t>
      </w:r>
      <w:r w:rsidRPr="005575AA">
        <w:rPr>
          <w:spacing w:val="-6"/>
          <w:lang w:val="uk-UA" w:eastAsia="uk-UA"/>
        </w:rPr>
        <w:t xml:space="preserve">або </w:t>
      </w:r>
      <w:r w:rsidRPr="005575AA">
        <w:rPr>
          <w:spacing w:val="-7"/>
          <w:lang w:val="uk-UA" w:eastAsia="uk-UA"/>
        </w:rPr>
        <w:t>некротична)</w:t>
      </w:r>
      <w:r>
        <w:rPr>
          <w:lang w:val="uk-UA" w:eastAsia="uk-UA"/>
        </w:rPr>
        <w:t xml:space="preserve"> не залежить від видового складу мікрофлори, що колонізує гортаноглотку.</w:t>
      </w:r>
      <w:r w:rsidRPr="005575AA">
        <w:rPr>
          <w:spacing w:val="-6"/>
          <w:lang w:val="uk-UA" w:eastAsia="uk-UA"/>
        </w:rPr>
        <w:t xml:space="preserve"> </w:t>
      </w:r>
      <w:r w:rsidRPr="005575AA">
        <w:rPr>
          <w:spacing w:val="-1"/>
          <w:lang w:val="uk-UA" w:eastAsia="uk-UA"/>
        </w:rPr>
        <w:t xml:space="preserve">У хворих </w:t>
      </w:r>
      <w:r>
        <w:rPr>
          <w:spacing w:val="-1"/>
          <w:lang w:val="uk-UA" w:eastAsia="uk-UA"/>
        </w:rPr>
        <w:t>на некроз</w:t>
      </w:r>
      <w:r w:rsidRPr="005575AA">
        <w:rPr>
          <w:spacing w:val="-1"/>
          <w:lang w:val="uk-UA" w:eastAsia="uk-UA"/>
        </w:rPr>
        <w:t xml:space="preserve"> </w:t>
      </w:r>
      <w:r>
        <w:rPr>
          <w:spacing w:val="-1"/>
          <w:lang w:val="uk-UA" w:eastAsia="uk-UA"/>
        </w:rPr>
        <w:t>надгортанника мікрофлора</w:t>
      </w:r>
      <w:r w:rsidRPr="005575AA">
        <w:rPr>
          <w:spacing w:val="-1"/>
          <w:lang w:val="uk-UA" w:eastAsia="uk-UA"/>
        </w:rPr>
        <w:t xml:space="preserve"> </w:t>
      </w:r>
      <w:r>
        <w:rPr>
          <w:spacing w:val="-1"/>
          <w:lang w:val="uk-UA" w:eastAsia="uk-UA"/>
        </w:rPr>
        <w:t xml:space="preserve">частіше </w:t>
      </w:r>
      <w:r w:rsidRPr="005575AA">
        <w:rPr>
          <w:spacing w:val="-1"/>
          <w:lang w:val="uk-UA" w:eastAsia="uk-UA"/>
        </w:rPr>
        <w:t xml:space="preserve">представлена </w:t>
      </w:r>
      <w:r w:rsidRPr="00BB1F73">
        <w:rPr>
          <w:rFonts w:cs="Arial"/>
          <w:spacing w:val="-1"/>
          <w:lang w:val="uk-UA" w:eastAsia="uk-UA"/>
        </w:rPr>
        <w:t>мікобактері</w:t>
      </w:r>
      <w:r>
        <w:rPr>
          <w:rFonts w:cs="Arial"/>
          <w:spacing w:val="-1"/>
          <w:lang w:val="uk-UA" w:eastAsia="uk-UA"/>
        </w:rPr>
        <w:t>й</w:t>
      </w:r>
      <w:r w:rsidRPr="00BB1F73">
        <w:rPr>
          <w:rFonts w:cs="Arial"/>
          <w:spacing w:val="-1"/>
          <w:lang w:val="uk-UA" w:eastAsia="uk-UA"/>
        </w:rPr>
        <w:t>ними</w:t>
      </w:r>
      <w:r w:rsidRPr="005575AA">
        <w:rPr>
          <w:spacing w:val="-1"/>
          <w:lang w:val="uk-UA" w:eastAsia="uk-UA"/>
        </w:rPr>
        <w:t xml:space="preserve"> асоціаціями</w:t>
      </w:r>
      <w:r>
        <w:rPr>
          <w:spacing w:val="-1"/>
          <w:lang w:val="uk-UA" w:eastAsia="uk-UA"/>
        </w:rPr>
        <w:t xml:space="preserve">, що складаються з трьох і більше мікроорганізмів </w:t>
      </w:r>
      <w:r w:rsidRPr="009B4A6F">
        <w:rPr>
          <w:spacing w:val="-1"/>
          <w:lang w:val="uk-UA" w:eastAsia="uk-UA"/>
        </w:rPr>
        <w:t>(40,0% проти 23,0%</w:t>
      </w:r>
      <w:r>
        <w:rPr>
          <w:spacing w:val="-1"/>
          <w:lang w:val="uk-UA" w:eastAsia="uk-UA"/>
        </w:rPr>
        <w:t xml:space="preserve"> випадків). </w:t>
      </w:r>
      <w:r>
        <w:rPr>
          <w:lang w:val="uk-UA" w:eastAsia="uk-UA"/>
        </w:rPr>
        <w:t>С</w:t>
      </w:r>
      <w:r w:rsidRPr="00262EC6">
        <w:rPr>
          <w:lang w:val="uk-UA" w:eastAsia="uk-UA"/>
        </w:rPr>
        <w:t xml:space="preserve">тупінь </w:t>
      </w:r>
      <w:r>
        <w:rPr>
          <w:lang w:val="uk-UA" w:eastAsia="uk-UA"/>
        </w:rPr>
        <w:t>колон</w:t>
      </w:r>
      <w:r w:rsidRPr="00262EC6">
        <w:rPr>
          <w:lang w:val="uk-UA" w:eastAsia="uk-UA"/>
        </w:rPr>
        <w:t>і</w:t>
      </w:r>
      <w:r>
        <w:rPr>
          <w:lang w:val="uk-UA" w:eastAsia="uk-UA"/>
        </w:rPr>
        <w:t>зац</w:t>
      </w:r>
      <w:r w:rsidRPr="00262EC6">
        <w:rPr>
          <w:lang w:val="uk-UA" w:eastAsia="uk-UA"/>
        </w:rPr>
        <w:t>і</w:t>
      </w:r>
      <w:r>
        <w:rPr>
          <w:lang w:val="uk-UA" w:eastAsia="uk-UA"/>
        </w:rPr>
        <w:t>ї</w:t>
      </w:r>
      <w:r w:rsidRPr="00262EC6">
        <w:rPr>
          <w:rFonts w:cs="Arial"/>
          <w:lang w:val="uk-UA" w:eastAsia="uk-UA"/>
        </w:rPr>
        <w:t xml:space="preserve"> </w:t>
      </w:r>
      <w:r w:rsidRPr="00262EC6">
        <w:rPr>
          <w:lang w:val="uk-UA" w:eastAsia="uk-UA"/>
        </w:rPr>
        <w:t>бактеріальних клітин мікрофлори слизової  надгортанника</w:t>
      </w:r>
      <w:r w:rsidRPr="00A55643">
        <w:rPr>
          <w:lang w:val="uk-UA" w:eastAsia="uk-UA"/>
        </w:rPr>
        <w:t xml:space="preserve"> у хворих </w:t>
      </w:r>
      <w:r>
        <w:rPr>
          <w:lang w:val="uk-UA" w:eastAsia="uk-UA"/>
        </w:rPr>
        <w:t>на некротичну форму</w:t>
      </w:r>
      <w:r w:rsidRPr="00A55643">
        <w:rPr>
          <w:lang w:val="uk-UA" w:eastAsia="uk-UA"/>
        </w:rPr>
        <w:t xml:space="preserve"> достовірн</w:t>
      </w:r>
      <w:r>
        <w:rPr>
          <w:lang w:val="uk-UA" w:eastAsia="uk-UA"/>
        </w:rPr>
        <w:t xml:space="preserve">о вище </w:t>
      </w:r>
      <w:r>
        <w:rPr>
          <w:spacing w:val="-3"/>
          <w:lang w:val="uk-UA" w:eastAsia="uk-UA"/>
        </w:rPr>
        <w:t>(7,3±2,3×10</w:t>
      </w:r>
      <w:r>
        <w:rPr>
          <w:spacing w:val="-3"/>
          <w:vertAlign w:val="superscript"/>
          <w:lang w:val="uk-UA" w:eastAsia="uk-UA"/>
        </w:rPr>
        <w:t>8</w:t>
      </w:r>
      <w:r>
        <w:rPr>
          <w:spacing w:val="-3"/>
          <w:lang w:val="uk-UA" w:eastAsia="uk-UA"/>
        </w:rPr>
        <w:t xml:space="preserve"> КУО/мл), ніж у хворих на катаральну форму захворювання (3,8±2,3×10</w:t>
      </w:r>
      <w:r>
        <w:rPr>
          <w:spacing w:val="-3"/>
          <w:vertAlign w:val="superscript"/>
          <w:lang w:val="uk-UA" w:eastAsia="uk-UA"/>
        </w:rPr>
        <w:t>7</w:t>
      </w:r>
      <w:r>
        <w:rPr>
          <w:spacing w:val="-3"/>
          <w:lang w:val="uk-UA" w:eastAsia="uk-UA"/>
        </w:rPr>
        <w:t xml:space="preserve"> КУО/мл)</w:t>
      </w:r>
      <w:r>
        <w:rPr>
          <w:lang w:val="uk-UA" w:eastAsia="uk-UA"/>
        </w:rPr>
        <w:t>,  р&lt;0,05.</w:t>
      </w:r>
    </w:p>
    <w:p w:rsidR="00215864" w:rsidRPr="00A55643" w:rsidRDefault="00215864" w:rsidP="00215864">
      <w:pPr>
        <w:jc w:val="both"/>
        <w:rPr>
          <w:lang w:val="uk-UA" w:eastAsia="uk-UA"/>
        </w:rPr>
      </w:pPr>
      <w:r>
        <w:rPr>
          <w:lang w:val="uk-UA" w:eastAsia="uk-UA"/>
        </w:rPr>
        <w:t xml:space="preserve">3. </w:t>
      </w:r>
      <w:r w:rsidRPr="00A55643">
        <w:rPr>
          <w:lang w:val="uk-UA" w:eastAsia="uk-UA"/>
        </w:rPr>
        <w:t xml:space="preserve">Розвиток епіглотиту </w:t>
      </w:r>
      <w:r>
        <w:rPr>
          <w:lang w:val="uk-UA" w:eastAsia="uk-UA"/>
        </w:rPr>
        <w:t xml:space="preserve">протікає на тлі зниження активності основних     </w:t>
      </w:r>
      <w:r w:rsidRPr="00B678C2">
        <w:rPr>
          <w:lang w:val="uk-UA" w:eastAsia="uk-UA"/>
        </w:rPr>
        <w:t xml:space="preserve">протимікробних чинників імунітету: </w:t>
      </w:r>
      <w:r>
        <w:rPr>
          <w:rFonts w:cs="Arial"/>
          <w:lang w:val="uk-UA" w:eastAsia="uk-UA"/>
        </w:rPr>
        <w:t>аффінності</w:t>
      </w:r>
      <w:r w:rsidRPr="00B678C2">
        <w:rPr>
          <w:lang w:val="uk-UA" w:eastAsia="uk-UA"/>
        </w:rPr>
        <w:t xml:space="preserve"> продукованих антитіл, </w:t>
      </w:r>
      <w:r w:rsidRPr="00B678C2">
        <w:rPr>
          <w:rFonts w:cs="Arial"/>
          <w:lang w:val="uk-UA" w:eastAsia="uk-UA"/>
        </w:rPr>
        <w:t>опсонізуючих</w:t>
      </w:r>
      <w:r w:rsidRPr="00B678C2">
        <w:rPr>
          <w:lang w:val="uk-UA" w:eastAsia="uk-UA"/>
        </w:rPr>
        <w:t xml:space="preserve"> властивостей сироватки, фагоцитарної і біоцидної активності нейтрофілів. У хворих на катаральну і некротичну форму епіглотиту розлади </w:t>
      </w:r>
      <w:r w:rsidRPr="00B678C2">
        <w:rPr>
          <w:rFonts w:cs="Arial"/>
          <w:lang w:val="uk-UA" w:eastAsia="uk-UA"/>
        </w:rPr>
        <w:t>і</w:t>
      </w:r>
      <w:r w:rsidRPr="00B678C2">
        <w:rPr>
          <w:rFonts w:cs="Arial"/>
          <w:lang w:eastAsia="uk-UA"/>
        </w:rPr>
        <w:t>мунореактивност</w:t>
      </w:r>
      <w:r w:rsidRPr="00B678C2">
        <w:rPr>
          <w:rFonts w:cs="Arial"/>
          <w:lang w:val="uk-UA" w:eastAsia="uk-UA"/>
        </w:rPr>
        <w:t>і</w:t>
      </w:r>
      <w:r>
        <w:rPr>
          <w:lang w:val="uk-UA" w:eastAsia="uk-UA"/>
        </w:rPr>
        <w:t xml:space="preserve"> носять</w:t>
      </w:r>
      <w:r w:rsidRPr="00B678C2">
        <w:rPr>
          <w:lang w:val="uk-UA" w:eastAsia="uk-UA"/>
        </w:rPr>
        <w:t xml:space="preserve"> однотипний характер,</w:t>
      </w:r>
      <w:r>
        <w:rPr>
          <w:lang w:val="uk-UA" w:eastAsia="uk-UA"/>
        </w:rPr>
        <w:t xml:space="preserve"> більш виражений у осіб з некрозом надгортанника.</w:t>
      </w:r>
    </w:p>
    <w:p w:rsidR="00215864" w:rsidRDefault="00215864" w:rsidP="00215864">
      <w:pPr>
        <w:jc w:val="both"/>
        <w:rPr>
          <w:lang w:val="uk-UA" w:eastAsia="uk-UA"/>
        </w:rPr>
      </w:pPr>
      <w:r>
        <w:rPr>
          <w:lang w:val="uk-UA" w:eastAsia="uk-UA"/>
        </w:rPr>
        <w:t xml:space="preserve">4. Відмітними імунологічними ознаками некротичної форми захворювання, від катаральної, є високий рівень у сироватці </w:t>
      </w:r>
      <w:r w:rsidRPr="006E5C51">
        <w:rPr>
          <w:lang w:val="uk-UA" w:eastAsia="uk-UA"/>
        </w:rPr>
        <w:t xml:space="preserve">крові </w:t>
      </w:r>
      <w:r w:rsidRPr="006E5C51">
        <w:rPr>
          <w:rFonts w:cs="Arial"/>
          <w:lang w:val="uk-UA" w:eastAsia="uk-UA"/>
        </w:rPr>
        <w:t>дрібно-</w:t>
      </w:r>
      <w:r w:rsidRPr="006E5C51">
        <w:rPr>
          <w:lang w:val="uk-UA" w:eastAsia="uk-UA"/>
        </w:rPr>
        <w:t xml:space="preserve"> і </w:t>
      </w:r>
      <w:r w:rsidRPr="006E5C51">
        <w:rPr>
          <w:rFonts w:cs="Arial"/>
          <w:lang w:val="uk-UA" w:eastAsia="uk-UA"/>
        </w:rPr>
        <w:t>середньомолекулярних</w:t>
      </w:r>
      <w:r>
        <w:rPr>
          <w:lang w:val="uk-UA" w:eastAsia="uk-UA"/>
        </w:rPr>
        <w:t xml:space="preserve"> ЦІК (1,07±0,05г/л і 1,32±0,06г/л проти 0,42±0,02г/л і  0,62±0,04г/л), ав</w:t>
      </w:r>
      <w:r w:rsidRPr="006E5C51">
        <w:rPr>
          <w:lang w:val="uk-UA" w:eastAsia="uk-UA"/>
        </w:rPr>
        <w:t>тоантитіл до колагену</w:t>
      </w:r>
      <w:r>
        <w:rPr>
          <w:lang w:val="uk-UA" w:eastAsia="uk-UA"/>
        </w:rPr>
        <w:t xml:space="preserve"> та еластину (2,1±0,24 від.од. і 2,0±0,22 від.од. проти 1,2±0,14</w:t>
      </w:r>
      <w:r w:rsidRPr="00CC4EA1">
        <w:rPr>
          <w:lang w:val="uk-UA" w:eastAsia="uk-UA"/>
        </w:rPr>
        <w:t xml:space="preserve"> </w:t>
      </w:r>
      <w:r>
        <w:rPr>
          <w:lang w:val="uk-UA" w:eastAsia="uk-UA"/>
        </w:rPr>
        <w:t>від.од. і 1,1±0,10</w:t>
      </w:r>
      <w:r w:rsidRPr="00CC4EA1">
        <w:rPr>
          <w:lang w:val="uk-UA" w:eastAsia="uk-UA"/>
        </w:rPr>
        <w:t xml:space="preserve"> </w:t>
      </w:r>
      <w:r>
        <w:rPr>
          <w:lang w:val="uk-UA" w:eastAsia="uk-UA"/>
        </w:rPr>
        <w:t>від.од.), підвищена продукція мононуклеарами крові ФНПα (</w:t>
      </w:r>
      <w:r w:rsidRPr="008C7309">
        <w:rPr>
          <w:lang w:val="uk-UA" w:eastAsia="uk-UA"/>
        </w:rPr>
        <w:t>291,5±59,4</w:t>
      </w:r>
      <w:r>
        <w:rPr>
          <w:lang w:val="uk-UA" w:eastAsia="uk-UA"/>
        </w:rPr>
        <w:t xml:space="preserve">пг/мл проти </w:t>
      </w:r>
      <w:r w:rsidRPr="008C7309">
        <w:rPr>
          <w:lang w:val="uk-UA" w:eastAsia="uk-UA"/>
        </w:rPr>
        <w:t>141,6±27,8</w:t>
      </w:r>
      <w:r w:rsidRPr="00470F1F">
        <w:rPr>
          <w:lang w:val="uk-UA"/>
        </w:rPr>
        <w:t xml:space="preserve"> пг/мл</w:t>
      </w:r>
      <w:r>
        <w:rPr>
          <w:lang w:val="uk-UA" w:eastAsia="uk-UA"/>
        </w:rPr>
        <w:t xml:space="preserve">), низька </w:t>
      </w:r>
      <w:r w:rsidRPr="006E5C51">
        <w:rPr>
          <w:rFonts w:cs="Arial"/>
          <w:lang w:val="uk-UA" w:eastAsia="uk-UA"/>
        </w:rPr>
        <w:t>аф</w:t>
      </w:r>
      <w:r>
        <w:rPr>
          <w:rFonts w:cs="Arial"/>
          <w:lang w:val="uk-UA" w:eastAsia="uk-UA"/>
        </w:rPr>
        <w:t>ф</w:t>
      </w:r>
      <w:r w:rsidRPr="006E5C51">
        <w:rPr>
          <w:rFonts w:cs="Arial"/>
          <w:lang w:val="uk-UA" w:eastAsia="uk-UA"/>
        </w:rPr>
        <w:t>інність</w:t>
      </w:r>
      <w:r>
        <w:rPr>
          <w:lang w:val="uk-UA" w:eastAsia="uk-UA"/>
        </w:rPr>
        <w:t xml:space="preserve"> продукованих антимікробних антитіл </w:t>
      </w:r>
      <w:r>
        <w:rPr>
          <w:lang w:val="uk-UA" w:eastAsia="uk-UA"/>
        </w:rPr>
        <w:lastRenderedPageBreak/>
        <w:t>(450,0±90,6</w:t>
      </w:r>
      <w:r w:rsidRPr="00CC4EA1">
        <w:rPr>
          <w:lang w:val="uk-UA" w:eastAsia="uk-UA"/>
        </w:rPr>
        <w:t xml:space="preserve"> </w:t>
      </w:r>
      <w:r>
        <w:rPr>
          <w:lang w:val="uk-UA" w:eastAsia="uk-UA"/>
        </w:rPr>
        <w:t>від.од. проти 968,0±182,3</w:t>
      </w:r>
      <w:r w:rsidRPr="00AB47FE">
        <w:rPr>
          <w:lang w:val="uk-UA" w:eastAsia="uk-UA"/>
        </w:rPr>
        <w:t xml:space="preserve"> </w:t>
      </w:r>
      <w:r>
        <w:rPr>
          <w:lang w:val="uk-UA" w:eastAsia="uk-UA"/>
        </w:rPr>
        <w:t>від.од.). Трансформація катаральної форми епіглотиту у некротичну супроводжується маніфестацією всіх перерахованих імунологічних показників. Пацієнти із зазначеними змінами показників належать до осіб з несприятливим перебігом захворювання.</w:t>
      </w:r>
    </w:p>
    <w:p w:rsidR="00215864" w:rsidRDefault="00215864" w:rsidP="00215864">
      <w:pPr>
        <w:jc w:val="both"/>
        <w:rPr>
          <w:lang w:val="uk-UA" w:eastAsia="uk-UA"/>
        </w:rPr>
      </w:pPr>
      <w:r>
        <w:rPr>
          <w:lang w:val="uk-UA" w:eastAsia="uk-UA"/>
        </w:rPr>
        <w:t xml:space="preserve">5. Розвиток некрозу надгортанника асоціюється з підвищеною </w:t>
      </w:r>
      <w:r w:rsidRPr="006E5C51">
        <w:rPr>
          <w:rFonts w:cs="Arial"/>
          <w:lang w:val="uk-UA" w:eastAsia="uk-UA"/>
        </w:rPr>
        <w:t>екзопродукцією</w:t>
      </w:r>
      <w:r w:rsidRPr="006E5C51">
        <w:rPr>
          <w:lang w:val="uk-UA" w:eastAsia="uk-UA"/>
        </w:rPr>
        <w:t xml:space="preserve"> лейкоцитами крові супероксидних радикалів, прозапальних </w:t>
      </w:r>
      <w:r w:rsidRPr="006E5C51">
        <w:rPr>
          <w:rFonts w:cs="Arial"/>
          <w:lang w:val="uk-UA" w:eastAsia="uk-UA"/>
        </w:rPr>
        <w:t>цитокинів</w:t>
      </w:r>
      <w:r>
        <w:rPr>
          <w:lang w:val="uk-UA" w:eastAsia="uk-UA"/>
        </w:rPr>
        <w:t xml:space="preserve"> ІЛ-1β, ІЛ-6,  ФНП</w:t>
      </w:r>
      <w:r w:rsidRPr="006E5C51">
        <w:rPr>
          <w:lang w:val="uk-UA" w:eastAsia="uk-UA"/>
        </w:rPr>
        <w:t>α, динамічним підвищенням</w:t>
      </w:r>
      <w:r>
        <w:rPr>
          <w:lang w:val="uk-UA" w:eastAsia="uk-UA"/>
        </w:rPr>
        <w:t xml:space="preserve"> у</w:t>
      </w:r>
      <w:r w:rsidRPr="006E5C51">
        <w:rPr>
          <w:lang w:val="uk-UA" w:eastAsia="uk-UA"/>
        </w:rPr>
        <w:t xml:space="preserve"> крові рівня автоантитіл до колагену та еластину, </w:t>
      </w:r>
      <w:r w:rsidRPr="006E5C51">
        <w:rPr>
          <w:rFonts w:cs="Arial"/>
          <w:lang w:val="uk-UA" w:eastAsia="uk-UA"/>
        </w:rPr>
        <w:t>дрібно-</w:t>
      </w:r>
      <w:r w:rsidRPr="006E5C51">
        <w:rPr>
          <w:lang w:val="uk-UA" w:eastAsia="uk-UA"/>
        </w:rPr>
        <w:t xml:space="preserve"> і </w:t>
      </w:r>
      <w:r w:rsidRPr="006E5C51">
        <w:rPr>
          <w:rFonts w:cs="Arial"/>
          <w:lang w:val="uk-UA" w:eastAsia="uk-UA"/>
        </w:rPr>
        <w:t>середньомолекулярних</w:t>
      </w:r>
      <w:r w:rsidRPr="006E5C51">
        <w:rPr>
          <w:lang w:val="uk-UA" w:eastAsia="uk-UA"/>
        </w:rPr>
        <w:t xml:space="preserve"> ЦІК.</w:t>
      </w:r>
    </w:p>
    <w:p w:rsidR="00215864" w:rsidRDefault="00215864" w:rsidP="00215864">
      <w:pPr>
        <w:jc w:val="both"/>
        <w:rPr>
          <w:lang w:val="uk-UA" w:eastAsia="uk-UA"/>
        </w:rPr>
      </w:pPr>
      <w:r>
        <w:rPr>
          <w:lang w:val="uk-UA" w:eastAsia="uk-UA"/>
        </w:rPr>
        <w:t xml:space="preserve">6. Включення  </w:t>
      </w:r>
      <w:r w:rsidRPr="00C951F1">
        <w:rPr>
          <w:lang w:val="uk-UA" w:eastAsia="uk-UA"/>
        </w:rPr>
        <w:t>внутрішньовенного імуноглобуліну</w:t>
      </w:r>
      <w:r>
        <w:rPr>
          <w:lang w:val="uk-UA" w:eastAsia="uk-UA"/>
        </w:rPr>
        <w:t xml:space="preserve"> в комплексну терапію хворих на гострий епіглотит справляє виражений позитивний вплив на клінічний перебіг хвороби. У пацієнтів з катаральною формою захворювання з несприятливим перебігом, запобігає прогресуванню захворювання і розвитку некрозу надгортанника, у хворих на некротичну форму – ефективно купірує запально-дегенеративні процеси в надгортаннику і попереджає розвиток ускладнень. Термін перебування хворих як з катаральною, так і з некротичною формою епіглотиту в стаціонарі скорочується в 1,5 рази порівняно з хворими, що не отримували внутрішньовенний</w:t>
      </w:r>
      <w:r w:rsidRPr="00C951F1">
        <w:rPr>
          <w:lang w:val="uk-UA" w:eastAsia="uk-UA"/>
        </w:rPr>
        <w:t xml:space="preserve"> імуноглобулін</w:t>
      </w:r>
      <w:r>
        <w:rPr>
          <w:lang w:val="uk-UA" w:eastAsia="uk-UA"/>
        </w:rPr>
        <w:t>.</w:t>
      </w:r>
    </w:p>
    <w:p w:rsidR="00215864" w:rsidRPr="00A55643" w:rsidRDefault="00215864" w:rsidP="00215864">
      <w:pPr>
        <w:jc w:val="both"/>
        <w:rPr>
          <w:lang w:val="uk-UA" w:eastAsia="uk-UA"/>
        </w:rPr>
      </w:pPr>
      <w:r>
        <w:rPr>
          <w:lang w:val="uk-UA" w:eastAsia="uk-UA"/>
        </w:rPr>
        <w:t>7. Під впливом ВВІГ-терапії у хворих на гострий епіглотит підвищується антимікробний імунітет, відбувається нормалізація імунних процесів, які беруть участь у розвитку запалення і дегенеративних процесах у надгортаннику. У хворих на гострий епіглотит виявляється пряма залежність між нормалізацією імунного статусу і сприятливим клінічним перебігом захворювання. Нормалізація клінічного статусу випереджає нормалізацію імунного статусу хворих.</w:t>
      </w:r>
    </w:p>
    <w:p w:rsidR="00215864" w:rsidRPr="00532130" w:rsidRDefault="00215864" w:rsidP="00215864">
      <w:pPr>
        <w:jc w:val="center"/>
        <w:rPr>
          <w:b/>
          <w:lang w:val="uk-UA"/>
        </w:rPr>
      </w:pPr>
    </w:p>
    <w:p w:rsidR="00215864" w:rsidRDefault="00215864" w:rsidP="00215864">
      <w:pPr>
        <w:jc w:val="center"/>
        <w:rPr>
          <w:b/>
          <w:bCs/>
          <w:lang w:val="uk-UA" w:eastAsia="uk-UA"/>
        </w:rPr>
      </w:pPr>
      <w:r w:rsidRPr="00A55643">
        <w:rPr>
          <w:b/>
          <w:bCs/>
          <w:lang w:val="uk-UA" w:eastAsia="uk-UA"/>
        </w:rPr>
        <w:t xml:space="preserve">ПРАКТИЧНІ   </w:t>
      </w:r>
      <w:r>
        <w:rPr>
          <w:b/>
          <w:bCs/>
          <w:lang w:val="uk-UA" w:eastAsia="uk-UA"/>
        </w:rPr>
        <w:t>РЕКОМЕНДАЦІЇ</w:t>
      </w:r>
    </w:p>
    <w:p w:rsidR="00215864" w:rsidRDefault="00215864" w:rsidP="00215864">
      <w:pPr>
        <w:jc w:val="center"/>
        <w:rPr>
          <w:b/>
          <w:bCs/>
          <w:lang w:val="uk-UA" w:eastAsia="uk-UA"/>
        </w:rPr>
      </w:pPr>
    </w:p>
    <w:p w:rsidR="00215864" w:rsidRDefault="00215864" w:rsidP="00215864">
      <w:pPr>
        <w:tabs>
          <w:tab w:val="left" w:pos="9355"/>
        </w:tabs>
        <w:ind w:right="-6" w:firstLine="720"/>
        <w:jc w:val="both"/>
        <w:rPr>
          <w:lang w:val="uk-UA" w:eastAsia="uk-UA"/>
        </w:rPr>
      </w:pPr>
      <w:r>
        <w:rPr>
          <w:lang w:val="uk-UA" w:eastAsia="uk-UA"/>
        </w:rPr>
        <w:t xml:space="preserve">1. Особам з хронічними захворюваннями ЛОР-органів і бронхо-легеневої системи слід рекомендувати проведення імунологічного обстеження з метою виявлення імунних розладів і своєчасної їх корекції, а також санацію осередків інфекції. </w:t>
      </w:r>
    </w:p>
    <w:p w:rsidR="00215864" w:rsidRDefault="00215864" w:rsidP="00215864">
      <w:pPr>
        <w:tabs>
          <w:tab w:val="left" w:pos="9355"/>
        </w:tabs>
        <w:ind w:right="-6" w:firstLine="720"/>
        <w:jc w:val="both"/>
        <w:rPr>
          <w:lang w:val="uk-UA" w:eastAsia="uk-UA"/>
        </w:rPr>
      </w:pPr>
      <w:r>
        <w:rPr>
          <w:lang w:val="uk-UA" w:eastAsia="uk-UA"/>
        </w:rPr>
        <w:t xml:space="preserve">2. Беручи до уваги можливість трансформації катаральної форми епіглотиту у некротичну, лікування хворих слід проводити під контролем </w:t>
      </w:r>
      <w:r w:rsidRPr="009B777B">
        <w:rPr>
          <w:lang w:val="uk-UA" w:eastAsia="uk-UA"/>
        </w:rPr>
        <w:t xml:space="preserve">етапних </w:t>
      </w:r>
      <w:r w:rsidRPr="009B777B">
        <w:rPr>
          <w:rFonts w:cs="Arial"/>
          <w:lang w:val="uk-UA" w:eastAsia="uk-UA"/>
        </w:rPr>
        <w:t>імунограмм</w:t>
      </w:r>
      <w:r w:rsidRPr="009B777B">
        <w:rPr>
          <w:lang w:val="uk-UA" w:eastAsia="uk-UA"/>
        </w:rPr>
        <w:t xml:space="preserve">, визначаючи при цьому прогностичні показники сприятливого і </w:t>
      </w:r>
      <w:r w:rsidRPr="009B777B">
        <w:rPr>
          <w:rFonts w:cs="Arial"/>
          <w:lang w:val="uk-UA" w:eastAsia="uk-UA"/>
        </w:rPr>
        <w:t>несприятливого</w:t>
      </w:r>
      <w:r w:rsidRPr="009B777B">
        <w:rPr>
          <w:lang w:val="uk-UA" w:eastAsia="uk-UA"/>
        </w:rPr>
        <w:t xml:space="preserve"> перебігу. </w:t>
      </w:r>
    </w:p>
    <w:p w:rsidR="00215864" w:rsidRDefault="00215864" w:rsidP="00215864">
      <w:pPr>
        <w:tabs>
          <w:tab w:val="left" w:pos="9355"/>
        </w:tabs>
        <w:ind w:right="-6" w:firstLine="720"/>
        <w:jc w:val="both"/>
        <w:rPr>
          <w:lang w:val="uk-UA" w:eastAsia="uk-UA"/>
        </w:rPr>
      </w:pPr>
      <w:r>
        <w:rPr>
          <w:lang w:val="uk-UA" w:eastAsia="uk-UA"/>
        </w:rPr>
        <w:t>3. Хворим на катаральну форму епіглотиту, в яких не спостерігається в процесі лікування клінічного поліпшення, а прогностичні імунологічні показники вказують на несприятливий перебіг захворювання, до лікування  слід включати внутрішньовенний</w:t>
      </w:r>
      <w:r w:rsidRPr="00C951F1">
        <w:rPr>
          <w:lang w:val="uk-UA" w:eastAsia="uk-UA"/>
        </w:rPr>
        <w:t xml:space="preserve"> імуноглобулін</w:t>
      </w:r>
      <w:r>
        <w:rPr>
          <w:lang w:val="uk-UA" w:eastAsia="uk-UA"/>
        </w:rPr>
        <w:t xml:space="preserve"> в дозі 0,4г/кг маси тіла, курсом 5 днів. </w:t>
      </w:r>
    </w:p>
    <w:p w:rsidR="00215864" w:rsidRDefault="00215864" w:rsidP="00215864">
      <w:pPr>
        <w:tabs>
          <w:tab w:val="left" w:pos="9355"/>
        </w:tabs>
        <w:ind w:right="-6" w:firstLine="720"/>
        <w:jc w:val="both"/>
        <w:rPr>
          <w:lang w:val="uk-UA" w:eastAsia="uk-UA"/>
        </w:rPr>
      </w:pPr>
      <w:r>
        <w:rPr>
          <w:lang w:val="uk-UA" w:eastAsia="uk-UA"/>
        </w:rPr>
        <w:t xml:space="preserve">4. У лікуванні хворих на некротичну форму гострого епіглотиту як засіб </w:t>
      </w:r>
      <w:r w:rsidRPr="009B777B">
        <w:rPr>
          <w:rFonts w:cs="Arial"/>
          <w:lang w:val="uk-UA" w:eastAsia="uk-UA"/>
        </w:rPr>
        <w:t>імунокоррекції</w:t>
      </w:r>
      <w:r>
        <w:rPr>
          <w:lang w:val="uk-UA" w:eastAsia="uk-UA"/>
        </w:rPr>
        <w:t>, підвищення антимікробного імунітету, пригнічення запально-дегенеративних процесів в надгортаннику, слід рекомендувати внутрішньовенний</w:t>
      </w:r>
      <w:r w:rsidRPr="00C951F1">
        <w:rPr>
          <w:lang w:val="uk-UA" w:eastAsia="uk-UA"/>
        </w:rPr>
        <w:t xml:space="preserve"> імуноглобулін</w:t>
      </w:r>
      <w:r>
        <w:rPr>
          <w:lang w:val="uk-UA" w:eastAsia="uk-UA"/>
        </w:rPr>
        <w:t>.</w:t>
      </w:r>
    </w:p>
    <w:p w:rsidR="00215864" w:rsidRPr="007D3655" w:rsidRDefault="00215864" w:rsidP="00215864">
      <w:pPr>
        <w:ind w:firstLine="720"/>
        <w:jc w:val="center"/>
        <w:rPr>
          <w:b/>
          <w:lang w:val="uk-UA"/>
        </w:rPr>
      </w:pPr>
    </w:p>
    <w:p w:rsidR="00215864" w:rsidRDefault="00215864" w:rsidP="00215864">
      <w:pPr>
        <w:ind w:firstLine="720"/>
        <w:jc w:val="center"/>
        <w:rPr>
          <w:rFonts w:cs="Arial"/>
          <w:b/>
          <w:bCs/>
          <w:lang w:val="uk-UA" w:eastAsia="uk-UA"/>
        </w:rPr>
      </w:pPr>
      <w:r>
        <w:rPr>
          <w:b/>
          <w:bCs/>
          <w:lang w:val="uk-UA" w:eastAsia="uk-UA"/>
        </w:rPr>
        <w:t>ПЕРЕЛІ</w:t>
      </w:r>
      <w:r w:rsidRPr="003A77EB">
        <w:rPr>
          <w:b/>
          <w:bCs/>
          <w:lang w:val="uk-UA" w:eastAsia="uk-UA"/>
        </w:rPr>
        <w:t xml:space="preserve">К ОПУБЛІКОВАНИХ РОБІТ ЗА ТЕМОЮ </w:t>
      </w:r>
      <w:r w:rsidRPr="003A77EB">
        <w:rPr>
          <w:rFonts w:cs="Arial"/>
          <w:b/>
          <w:bCs/>
          <w:lang w:eastAsia="uk-UA"/>
        </w:rPr>
        <w:t>ДИСЕРТАЦ</w:t>
      </w:r>
      <w:r w:rsidRPr="003A77EB">
        <w:rPr>
          <w:rFonts w:cs="Arial"/>
          <w:b/>
          <w:bCs/>
          <w:lang w:val="uk-UA" w:eastAsia="uk-UA"/>
        </w:rPr>
        <w:t>ІЇ</w:t>
      </w:r>
    </w:p>
    <w:p w:rsidR="00215864" w:rsidRDefault="00215864" w:rsidP="00215864">
      <w:pPr>
        <w:ind w:firstLine="720"/>
        <w:jc w:val="center"/>
        <w:rPr>
          <w:b/>
          <w:lang w:val="uk-UA"/>
        </w:rPr>
      </w:pPr>
    </w:p>
    <w:p w:rsidR="00215864" w:rsidRPr="00B12515" w:rsidRDefault="00215864" w:rsidP="0074264C">
      <w:pPr>
        <w:numPr>
          <w:ilvl w:val="0"/>
          <w:numId w:val="23"/>
        </w:numPr>
        <w:tabs>
          <w:tab w:val="clear" w:pos="720"/>
        </w:tabs>
        <w:spacing w:after="0" w:line="240" w:lineRule="auto"/>
        <w:ind w:left="0" w:right="-1" w:firstLine="720"/>
        <w:jc w:val="both"/>
        <w:rPr>
          <w:lang w:val="uk-UA"/>
        </w:rPr>
      </w:pPr>
      <w:r w:rsidRPr="00225822">
        <w:rPr>
          <w:lang w:val="uk-UA"/>
        </w:rPr>
        <w:t>Гарюк Г.И. Этиологические аспекты эпиглоттитов / Гарюк Г.И., Савченко А.В.</w:t>
      </w:r>
      <w:r>
        <w:rPr>
          <w:lang w:val="uk-UA"/>
        </w:rPr>
        <w:t xml:space="preserve"> </w:t>
      </w:r>
      <w:r w:rsidRPr="00225822">
        <w:rPr>
          <w:lang w:val="uk-UA"/>
        </w:rPr>
        <w:t>// Журнал вушних, носових та горлових хвороб.- 2003.- №3с’.- С.12-13.</w:t>
      </w:r>
      <w:r w:rsidRPr="00F449C5">
        <w:rPr>
          <w:kern w:val="16"/>
          <w:lang w:val="uk-UA"/>
        </w:rPr>
        <w:t xml:space="preserve"> </w:t>
      </w:r>
    </w:p>
    <w:p w:rsidR="00215864" w:rsidRPr="00C31067" w:rsidRDefault="00215864" w:rsidP="0074264C">
      <w:pPr>
        <w:numPr>
          <w:ilvl w:val="0"/>
          <w:numId w:val="23"/>
        </w:numPr>
        <w:tabs>
          <w:tab w:val="clear" w:pos="720"/>
          <w:tab w:val="num" w:pos="0"/>
        </w:tabs>
        <w:spacing w:after="0" w:line="240" w:lineRule="auto"/>
        <w:ind w:left="0" w:right="-1" w:firstLine="720"/>
        <w:jc w:val="both"/>
        <w:rPr>
          <w:lang w:val="uk-UA"/>
        </w:rPr>
      </w:pPr>
      <w:r w:rsidRPr="00C31067">
        <w:rPr>
          <w:lang w:val="uk-UA"/>
        </w:rPr>
        <w:t>Гарюк Г.И. К вопросу об остром эпиглоттите / Гарюк Г.И., Савченко А.В.</w:t>
      </w:r>
      <w:r>
        <w:rPr>
          <w:lang w:val="uk-UA"/>
        </w:rPr>
        <w:t xml:space="preserve"> </w:t>
      </w:r>
      <w:r w:rsidRPr="00C31067">
        <w:rPr>
          <w:lang w:val="uk-UA"/>
        </w:rPr>
        <w:t>// Журнал вушних, носових та горлових хвороб.- 2003.- №5с’.- С.137.</w:t>
      </w:r>
      <w:r w:rsidRPr="00F449C5">
        <w:rPr>
          <w:kern w:val="16"/>
          <w:lang w:val="uk-UA"/>
        </w:rPr>
        <w:t xml:space="preserve"> </w:t>
      </w:r>
    </w:p>
    <w:p w:rsidR="00215864" w:rsidRDefault="00215864" w:rsidP="0074264C">
      <w:pPr>
        <w:numPr>
          <w:ilvl w:val="0"/>
          <w:numId w:val="23"/>
        </w:numPr>
        <w:tabs>
          <w:tab w:val="clear" w:pos="720"/>
          <w:tab w:val="num" w:pos="0"/>
        </w:tabs>
        <w:spacing w:after="0" w:line="240" w:lineRule="auto"/>
        <w:ind w:left="0" w:firstLine="720"/>
        <w:jc w:val="both"/>
        <w:rPr>
          <w:lang w:val="uk-UA"/>
        </w:rPr>
      </w:pPr>
      <w:r w:rsidRPr="005A4C95">
        <w:lastRenderedPageBreak/>
        <w:t>Савченко А.В.</w:t>
      </w:r>
      <w:r w:rsidRPr="00F449C5">
        <w:t xml:space="preserve">  Клинико-иммунологическая характер</w:t>
      </w:r>
      <w:r>
        <w:t>истика пациентов с эпиглоттитом</w:t>
      </w:r>
      <w:r>
        <w:rPr>
          <w:lang w:val="uk-UA"/>
        </w:rPr>
        <w:t xml:space="preserve"> / </w:t>
      </w:r>
      <w:r w:rsidRPr="00F449C5">
        <w:t xml:space="preserve"> </w:t>
      </w:r>
      <w:r w:rsidRPr="005A4C95">
        <w:t>Савченко А.В.</w:t>
      </w:r>
      <w:r w:rsidRPr="00F449C5">
        <w:t xml:space="preserve"> </w:t>
      </w:r>
      <w:r>
        <w:rPr>
          <w:lang w:val="uk-UA"/>
        </w:rPr>
        <w:t>//</w:t>
      </w:r>
      <w:r w:rsidRPr="00F449C5">
        <w:t xml:space="preserve"> </w:t>
      </w:r>
      <w:r w:rsidRPr="00FF71A0">
        <w:rPr>
          <w:lang w:val="uk-UA"/>
        </w:rPr>
        <w:t xml:space="preserve">Від фундаментальних досліджень до медичної практики </w:t>
      </w:r>
      <w:r w:rsidRPr="00FF71A0">
        <w:rPr>
          <w:lang w:val="uk-UA" w:eastAsia="ja-JP"/>
        </w:rPr>
        <w:t>: В</w:t>
      </w:r>
      <w:r w:rsidRPr="00FF71A0">
        <w:rPr>
          <w:lang w:val="uk-UA"/>
        </w:rPr>
        <w:t>сеукр. наук.-практ. конф. молодих вчених і спеціаліст</w:t>
      </w:r>
      <w:r>
        <w:rPr>
          <w:lang w:val="uk-UA"/>
        </w:rPr>
        <w:t>ів, 16 лист. 2005 р. : тези допов</w:t>
      </w:r>
      <w:r w:rsidRPr="00FF71A0">
        <w:rPr>
          <w:lang w:val="uk-UA"/>
        </w:rPr>
        <w:t>. – Х</w:t>
      </w:r>
      <w:r>
        <w:rPr>
          <w:lang w:val="uk-UA"/>
        </w:rPr>
        <w:t>арків,</w:t>
      </w:r>
      <w:r w:rsidRPr="00FF71A0">
        <w:rPr>
          <w:lang w:val="uk-UA"/>
        </w:rPr>
        <w:t xml:space="preserve"> 2005. – С</w:t>
      </w:r>
      <w:r>
        <w:rPr>
          <w:lang w:val="uk-UA"/>
        </w:rPr>
        <w:t>.</w:t>
      </w:r>
      <w:r w:rsidRPr="00F449C5">
        <w:t xml:space="preserve"> 140-141.</w:t>
      </w:r>
    </w:p>
    <w:p w:rsidR="00215864" w:rsidRPr="00CD1863" w:rsidRDefault="00215864" w:rsidP="0074264C">
      <w:pPr>
        <w:numPr>
          <w:ilvl w:val="0"/>
          <w:numId w:val="23"/>
        </w:numPr>
        <w:tabs>
          <w:tab w:val="clear" w:pos="720"/>
          <w:tab w:val="num" w:pos="0"/>
        </w:tabs>
        <w:spacing w:after="0" w:line="240" w:lineRule="auto"/>
        <w:ind w:left="0" w:firstLine="720"/>
        <w:jc w:val="both"/>
      </w:pPr>
      <w:r w:rsidRPr="00CD1863">
        <w:t>Савченко А.В.</w:t>
      </w:r>
      <w:r w:rsidRPr="00FC7EEF">
        <w:t xml:space="preserve"> Острый эпиглоттит: этиология, клиника </w:t>
      </w:r>
      <w:r>
        <w:rPr>
          <w:lang w:val="uk-UA"/>
        </w:rPr>
        <w:t xml:space="preserve">/ </w:t>
      </w:r>
      <w:r w:rsidRPr="00CD1863">
        <w:t>Савченко А.В.</w:t>
      </w:r>
      <w:r w:rsidRPr="00FC7EEF">
        <w:t xml:space="preserve"> </w:t>
      </w:r>
      <w:r>
        <w:rPr>
          <w:lang w:val="uk-UA"/>
        </w:rPr>
        <w:t xml:space="preserve"> // </w:t>
      </w:r>
      <w:r w:rsidRPr="00FF71A0">
        <w:rPr>
          <w:lang w:val="uk-UA" w:eastAsia="ja-JP"/>
        </w:rPr>
        <w:t>Актуал</w:t>
      </w:r>
      <w:r>
        <w:rPr>
          <w:lang w:val="uk-UA" w:eastAsia="ja-JP"/>
        </w:rPr>
        <w:t>ьні питання в сучасній медицині</w:t>
      </w:r>
      <w:r w:rsidRPr="00FF71A0">
        <w:rPr>
          <w:lang w:val="uk-UA" w:eastAsia="ja-JP"/>
        </w:rPr>
        <w:t>: Міжнародна студентська наукова конференція, 2</w:t>
      </w:r>
      <w:r w:rsidRPr="00FF71A0">
        <w:rPr>
          <w:lang w:val="uk-UA"/>
        </w:rPr>
        <w:t xml:space="preserve">6-27 квітня 2006 р. </w:t>
      </w:r>
      <w:r>
        <w:rPr>
          <w:lang w:val="uk-UA"/>
        </w:rPr>
        <w:t>: тези допов</w:t>
      </w:r>
      <w:r w:rsidRPr="00FF71A0">
        <w:rPr>
          <w:lang w:val="uk-UA"/>
        </w:rPr>
        <w:t>. – Х</w:t>
      </w:r>
      <w:r>
        <w:rPr>
          <w:lang w:val="uk-UA"/>
        </w:rPr>
        <w:t>арків, </w:t>
      </w:r>
      <w:r w:rsidRPr="00FF71A0">
        <w:rPr>
          <w:lang w:val="uk-UA"/>
        </w:rPr>
        <w:t xml:space="preserve">2006. – С. </w:t>
      </w:r>
      <w:r w:rsidRPr="00F449C5">
        <w:t>31-32.</w:t>
      </w:r>
      <w:r w:rsidRPr="00F449C5">
        <w:rPr>
          <w:lang w:val="uk-UA"/>
        </w:rPr>
        <w:t xml:space="preserve"> </w:t>
      </w:r>
    </w:p>
    <w:p w:rsidR="00215864" w:rsidRPr="00CD1863" w:rsidRDefault="00215864" w:rsidP="0074264C">
      <w:pPr>
        <w:numPr>
          <w:ilvl w:val="0"/>
          <w:numId w:val="23"/>
        </w:numPr>
        <w:tabs>
          <w:tab w:val="clear" w:pos="720"/>
          <w:tab w:val="num" w:pos="0"/>
        </w:tabs>
        <w:spacing w:after="0" w:line="240" w:lineRule="auto"/>
        <w:ind w:left="0" w:right="-1" w:firstLine="720"/>
        <w:jc w:val="both"/>
        <w:rPr>
          <w:lang w:val="uk-UA"/>
        </w:rPr>
      </w:pPr>
      <w:r>
        <w:rPr>
          <w:bCs/>
        </w:rPr>
        <w:t>Попов Н.Н</w:t>
      </w:r>
      <w:r>
        <w:rPr>
          <w:bCs/>
          <w:lang w:val="uk-UA"/>
        </w:rPr>
        <w:t xml:space="preserve">. </w:t>
      </w:r>
      <w:r w:rsidRPr="00F449C5">
        <w:rPr>
          <w:bCs/>
        </w:rPr>
        <w:t>Клинико-</w:t>
      </w:r>
      <w:r w:rsidRPr="00F449C5">
        <w:t>иммунологическая характеристика больных некротиче</w:t>
      </w:r>
      <w:r>
        <w:t>ской формой острого эпиглоттита</w:t>
      </w:r>
      <w:r w:rsidRPr="00CD1863">
        <w:rPr>
          <w:bCs/>
        </w:rPr>
        <w:t xml:space="preserve"> </w:t>
      </w:r>
      <w:r>
        <w:rPr>
          <w:bCs/>
          <w:lang w:val="uk-UA"/>
        </w:rPr>
        <w:t xml:space="preserve">/ </w:t>
      </w:r>
      <w:r w:rsidRPr="00F449C5">
        <w:rPr>
          <w:bCs/>
        </w:rPr>
        <w:t xml:space="preserve">Попов Н.Н, </w:t>
      </w:r>
      <w:r w:rsidRPr="00CD1863">
        <w:rPr>
          <w:bCs/>
        </w:rPr>
        <w:t>Савченко А.В.</w:t>
      </w:r>
      <w:r>
        <w:rPr>
          <w:bCs/>
          <w:lang w:val="uk-UA"/>
        </w:rPr>
        <w:t xml:space="preserve"> </w:t>
      </w:r>
      <w:r>
        <w:t>//</w:t>
      </w:r>
      <w:r>
        <w:rPr>
          <w:lang w:val="uk-UA"/>
        </w:rPr>
        <w:t xml:space="preserve"> </w:t>
      </w:r>
      <w:r w:rsidRPr="00FF71A0">
        <w:rPr>
          <w:lang w:val="uk-UA"/>
        </w:rPr>
        <w:t>Імунологія та алергологія. – 2006. – №</w:t>
      </w:r>
      <w:r>
        <w:rPr>
          <w:lang w:val="uk-UA"/>
        </w:rPr>
        <w:t> </w:t>
      </w:r>
      <w:r w:rsidRPr="00FF71A0">
        <w:rPr>
          <w:lang w:val="uk-UA"/>
        </w:rPr>
        <w:t>2'.</w:t>
      </w:r>
      <w:r w:rsidRPr="00A87455">
        <w:t xml:space="preserve"> – </w:t>
      </w:r>
      <w:r w:rsidRPr="00371C72">
        <w:rPr>
          <w:lang w:val="uk-UA"/>
        </w:rPr>
        <w:t xml:space="preserve">Матеріали </w:t>
      </w:r>
      <w:r>
        <w:rPr>
          <w:lang w:val="en-US"/>
        </w:rPr>
        <w:t>VII</w:t>
      </w:r>
      <w:r w:rsidRPr="00371C72">
        <w:rPr>
          <w:lang w:val="en-US"/>
        </w:rPr>
        <w:t>I</w:t>
      </w:r>
      <w:r w:rsidRPr="00371C72">
        <w:rPr>
          <w:lang w:val="uk-UA"/>
        </w:rPr>
        <w:t xml:space="preserve"> Української науково-практичної конференції з актуальних питань клінічної і лабораторної імунології, алергології та імунореабілітації.</w:t>
      </w:r>
      <w:r w:rsidRPr="00FF71A0">
        <w:rPr>
          <w:lang w:val="uk-UA"/>
        </w:rPr>
        <w:t xml:space="preserve"> – С. </w:t>
      </w:r>
      <w:r w:rsidRPr="00F449C5">
        <w:t>104.</w:t>
      </w:r>
      <w:r w:rsidRPr="00F449C5">
        <w:rPr>
          <w:kern w:val="16"/>
          <w:lang w:val="uk-UA"/>
        </w:rPr>
        <w:t xml:space="preserve"> </w:t>
      </w:r>
    </w:p>
    <w:p w:rsidR="00215864" w:rsidRPr="007342F7" w:rsidRDefault="00215864" w:rsidP="0074264C">
      <w:pPr>
        <w:numPr>
          <w:ilvl w:val="0"/>
          <w:numId w:val="23"/>
        </w:numPr>
        <w:tabs>
          <w:tab w:val="clear" w:pos="720"/>
          <w:tab w:val="num" w:pos="0"/>
        </w:tabs>
        <w:spacing w:after="0" w:line="240" w:lineRule="auto"/>
        <w:ind w:left="0" w:firstLine="720"/>
        <w:jc w:val="both"/>
      </w:pPr>
      <w:r>
        <w:t>Гарюк Г.И.</w:t>
      </w:r>
      <w:r w:rsidRPr="007342F7">
        <w:t xml:space="preserve"> </w:t>
      </w:r>
      <w:r w:rsidRPr="00F449C5">
        <w:t>Характер клинического течения острых эпиглоттитов и сопряженной ЛОР-патологии</w:t>
      </w:r>
      <w:r>
        <w:rPr>
          <w:lang w:val="uk-UA"/>
        </w:rPr>
        <w:t xml:space="preserve"> /</w:t>
      </w:r>
      <w:r w:rsidRPr="00F449C5">
        <w:t xml:space="preserve"> </w:t>
      </w:r>
      <w:r>
        <w:t>Гарюк Г.И.</w:t>
      </w:r>
      <w:r>
        <w:rPr>
          <w:lang w:val="uk-UA"/>
        </w:rPr>
        <w:t>,</w:t>
      </w:r>
      <w:r w:rsidRPr="007342F7">
        <w:t xml:space="preserve"> </w:t>
      </w:r>
      <w:r w:rsidRPr="00F449C5">
        <w:rPr>
          <w:bCs/>
        </w:rPr>
        <w:t xml:space="preserve">Попов Н.Н, </w:t>
      </w:r>
      <w:r w:rsidRPr="007342F7">
        <w:rPr>
          <w:bCs/>
        </w:rPr>
        <w:t>Савченко А.В.</w:t>
      </w:r>
      <w:r w:rsidRPr="00F449C5">
        <w:t xml:space="preserve"> // Международный медицинский журнал.- 2006.- </w:t>
      </w:r>
      <w:r>
        <w:t>Том 12</w:t>
      </w:r>
      <w:r>
        <w:rPr>
          <w:lang w:val="uk-UA"/>
        </w:rPr>
        <w:t xml:space="preserve">, </w:t>
      </w:r>
      <w:r w:rsidRPr="00F449C5">
        <w:t>№2.- С.52-59.</w:t>
      </w:r>
    </w:p>
    <w:p w:rsidR="00215864" w:rsidRDefault="00215864" w:rsidP="0074264C">
      <w:pPr>
        <w:numPr>
          <w:ilvl w:val="0"/>
          <w:numId w:val="23"/>
        </w:numPr>
        <w:tabs>
          <w:tab w:val="clear" w:pos="720"/>
          <w:tab w:val="num" w:pos="0"/>
        </w:tabs>
        <w:spacing w:after="0" w:line="240" w:lineRule="auto"/>
        <w:ind w:left="0" w:firstLine="720"/>
        <w:jc w:val="both"/>
        <w:rPr>
          <w:lang w:val="uk-UA"/>
        </w:rPr>
      </w:pPr>
      <w:r w:rsidRPr="00F449C5">
        <w:t>Попов Н.Н.</w:t>
      </w:r>
      <w:r w:rsidRPr="007342F7">
        <w:t xml:space="preserve"> </w:t>
      </w:r>
      <w:r w:rsidRPr="00F449C5">
        <w:t>Состояние гуморального иммунитета больных острым эпиглоттитом</w:t>
      </w:r>
      <w:r>
        <w:rPr>
          <w:lang w:val="uk-UA"/>
        </w:rPr>
        <w:t xml:space="preserve"> / </w:t>
      </w:r>
      <w:r w:rsidRPr="00F449C5">
        <w:t xml:space="preserve">Попов Н.Н., </w:t>
      </w:r>
      <w:r w:rsidRPr="007342F7">
        <w:t>Савченко А.В.,</w:t>
      </w:r>
      <w:r>
        <w:t xml:space="preserve"> Романова Е.А.</w:t>
      </w:r>
      <w:r>
        <w:rPr>
          <w:lang w:val="uk-UA"/>
        </w:rPr>
        <w:t xml:space="preserve"> </w:t>
      </w:r>
      <w:r w:rsidRPr="00F449C5">
        <w:t>// Експериментальна і клінічна медицина.- 2006.- №2.- С.96-99.</w:t>
      </w:r>
    </w:p>
    <w:p w:rsidR="00215864" w:rsidRPr="009E44C6" w:rsidRDefault="00215864" w:rsidP="0074264C">
      <w:pPr>
        <w:numPr>
          <w:ilvl w:val="0"/>
          <w:numId w:val="23"/>
        </w:numPr>
        <w:tabs>
          <w:tab w:val="clear" w:pos="720"/>
          <w:tab w:val="num" w:pos="0"/>
        </w:tabs>
        <w:spacing w:after="0" w:line="240" w:lineRule="auto"/>
        <w:ind w:left="0" w:firstLine="720"/>
        <w:jc w:val="both"/>
        <w:rPr>
          <w:lang w:val="uk-UA"/>
        </w:rPr>
      </w:pPr>
      <w:r w:rsidRPr="00F449C5">
        <w:t>Попов Н.Н.</w:t>
      </w:r>
      <w:r w:rsidRPr="007342F7">
        <w:t xml:space="preserve"> </w:t>
      </w:r>
      <w:r w:rsidRPr="00F449C5">
        <w:t>Иммунный статус больных острым эпиглоттитом</w:t>
      </w:r>
      <w:r w:rsidRPr="007342F7">
        <w:t xml:space="preserve"> </w:t>
      </w:r>
      <w:r>
        <w:rPr>
          <w:lang w:val="uk-UA"/>
        </w:rPr>
        <w:t xml:space="preserve">/ </w:t>
      </w:r>
      <w:r w:rsidRPr="00F449C5">
        <w:t xml:space="preserve">Попов Н.Н., </w:t>
      </w:r>
      <w:r w:rsidRPr="007342F7">
        <w:t>Савченко А.В.,</w:t>
      </w:r>
      <w:r w:rsidRPr="00F449C5">
        <w:t xml:space="preserve"> Романова Е.А.</w:t>
      </w:r>
      <w:r>
        <w:rPr>
          <w:lang w:val="uk-UA"/>
        </w:rPr>
        <w:t xml:space="preserve"> </w:t>
      </w:r>
      <w:r w:rsidRPr="00F449C5">
        <w:t>// Проблеми медичної науки та освіти.- 2006.- №.3- С.24-27.</w:t>
      </w:r>
      <w:r w:rsidRPr="00F449C5">
        <w:rPr>
          <w:kern w:val="16"/>
          <w:lang w:val="uk-UA"/>
        </w:rPr>
        <w:t xml:space="preserve"> </w:t>
      </w:r>
    </w:p>
    <w:p w:rsidR="00215864" w:rsidRDefault="00215864" w:rsidP="00215864">
      <w:pPr>
        <w:tabs>
          <w:tab w:val="num" w:pos="0"/>
        </w:tabs>
        <w:ind w:firstLine="720"/>
        <w:jc w:val="both"/>
        <w:rPr>
          <w:lang w:val="uk-UA"/>
        </w:rPr>
      </w:pPr>
      <w:r>
        <w:rPr>
          <w:lang w:val="uk-UA"/>
        </w:rPr>
        <w:t xml:space="preserve">9. </w:t>
      </w:r>
      <w:r w:rsidRPr="00F449C5">
        <w:rPr>
          <w:spacing w:val="-7"/>
          <w:lang w:val="uk-UA"/>
        </w:rPr>
        <w:t>Попов Н.Н.</w:t>
      </w:r>
      <w:r w:rsidRPr="007342F7">
        <w:rPr>
          <w:spacing w:val="-7"/>
          <w:lang w:val="uk-UA"/>
        </w:rPr>
        <w:t xml:space="preserve"> </w:t>
      </w:r>
      <w:r w:rsidRPr="00F449C5">
        <w:rPr>
          <w:spacing w:val="-7"/>
          <w:lang w:val="uk-UA"/>
        </w:rPr>
        <w:t>Микробные ассоциации гортаноглотки пациентов с острым эпиглоттитом</w:t>
      </w:r>
      <w:r>
        <w:rPr>
          <w:spacing w:val="-7"/>
          <w:lang w:val="uk-UA"/>
        </w:rPr>
        <w:t xml:space="preserve"> / </w:t>
      </w:r>
      <w:r w:rsidRPr="00F449C5">
        <w:rPr>
          <w:spacing w:val="-7"/>
          <w:lang w:val="uk-UA"/>
        </w:rPr>
        <w:t xml:space="preserve">Попов Н.Н., </w:t>
      </w:r>
      <w:r w:rsidRPr="007342F7">
        <w:rPr>
          <w:spacing w:val="-7"/>
          <w:lang w:val="uk-UA"/>
        </w:rPr>
        <w:t>Савченко А.В.,</w:t>
      </w:r>
      <w:r w:rsidRPr="00F449C5">
        <w:rPr>
          <w:spacing w:val="-7"/>
          <w:lang w:val="uk-UA"/>
        </w:rPr>
        <w:t xml:space="preserve"> Высеканцев И.П.</w:t>
      </w:r>
      <w:r>
        <w:rPr>
          <w:spacing w:val="-7"/>
          <w:lang w:val="uk-UA"/>
        </w:rPr>
        <w:t xml:space="preserve"> </w:t>
      </w:r>
      <w:r w:rsidRPr="00F449C5">
        <w:rPr>
          <w:lang w:val="uk-UA"/>
        </w:rPr>
        <w:t>//Анналы Мечниковского института.-2007.-№1.-</w:t>
      </w:r>
      <w:r w:rsidRPr="00F449C5">
        <w:rPr>
          <w:lang w:val="en-US"/>
        </w:rPr>
        <w:t>C</w:t>
      </w:r>
      <w:r w:rsidRPr="00F449C5">
        <w:rPr>
          <w:lang w:val="uk-UA"/>
        </w:rPr>
        <w:t>.25-29.</w:t>
      </w:r>
      <w:r w:rsidRPr="00143D9B">
        <w:rPr>
          <w:lang w:val="uk-UA"/>
        </w:rPr>
        <w:t xml:space="preserve"> </w:t>
      </w:r>
      <w:r w:rsidRPr="00FF71A0">
        <w:rPr>
          <w:lang w:val="uk-UA"/>
        </w:rPr>
        <w:t xml:space="preserve"> – Режим доступу до журн. :</w:t>
      </w:r>
      <w:r w:rsidRPr="00F449C5">
        <w:rPr>
          <w:lang w:val="uk-UA"/>
        </w:rPr>
        <w:t xml:space="preserve"> (</w:t>
      </w:r>
      <w:hyperlink r:id="rId8" w:history="1">
        <w:r w:rsidRPr="003F5DBF">
          <w:rPr>
            <w:rStyle w:val="a9"/>
            <w:lang w:val="en-US"/>
          </w:rPr>
          <w:t>www</w:t>
        </w:r>
        <w:r w:rsidRPr="003F5DBF">
          <w:rPr>
            <w:rStyle w:val="a9"/>
            <w:lang w:val="uk-UA"/>
          </w:rPr>
          <w:t>.</w:t>
        </w:r>
        <w:r w:rsidRPr="003F5DBF">
          <w:rPr>
            <w:rStyle w:val="a9"/>
            <w:lang w:val="en-US"/>
          </w:rPr>
          <w:t>imiamn</w:t>
        </w:r>
        <w:r w:rsidRPr="003F5DBF">
          <w:rPr>
            <w:rStyle w:val="a9"/>
            <w:lang w:val="uk-UA"/>
          </w:rPr>
          <w:t>.</w:t>
        </w:r>
        <w:r w:rsidRPr="003F5DBF">
          <w:rPr>
            <w:rStyle w:val="a9"/>
            <w:lang w:val="en-US"/>
          </w:rPr>
          <w:t>org</w:t>
        </w:r>
        <w:r w:rsidRPr="003F5DBF">
          <w:rPr>
            <w:rStyle w:val="a9"/>
            <w:lang w:val="uk-UA"/>
          </w:rPr>
          <w:t>/</w:t>
        </w:r>
        <w:r w:rsidRPr="003F5DBF">
          <w:rPr>
            <w:rStyle w:val="a9"/>
            <w:lang w:val="en-US"/>
          </w:rPr>
          <w:t>journal</w:t>
        </w:r>
        <w:r w:rsidRPr="003F5DBF">
          <w:rPr>
            <w:rStyle w:val="a9"/>
            <w:lang w:val="uk-UA"/>
          </w:rPr>
          <w:t>.</w:t>
        </w:r>
        <w:r w:rsidRPr="003F5DBF">
          <w:rPr>
            <w:rStyle w:val="a9"/>
            <w:lang w:val="en-US"/>
          </w:rPr>
          <w:t>htm</w:t>
        </w:r>
      </w:hyperlink>
      <w:r w:rsidRPr="00F449C5">
        <w:rPr>
          <w:lang w:val="uk-UA"/>
        </w:rPr>
        <w:t>)</w:t>
      </w:r>
      <w:r w:rsidRPr="00F449C5">
        <w:rPr>
          <w:kern w:val="16"/>
          <w:lang w:val="uk-UA"/>
        </w:rPr>
        <w:t xml:space="preserve"> </w:t>
      </w:r>
    </w:p>
    <w:p w:rsidR="00215864" w:rsidRPr="00D24703" w:rsidRDefault="00215864" w:rsidP="00215864">
      <w:pPr>
        <w:tabs>
          <w:tab w:val="num" w:pos="0"/>
        </w:tabs>
        <w:ind w:firstLine="720"/>
        <w:jc w:val="both"/>
        <w:rPr>
          <w:lang w:val="uk-UA"/>
        </w:rPr>
      </w:pPr>
      <w:r>
        <w:rPr>
          <w:kern w:val="16"/>
          <w:lang w:val="uk-UA"/>
        </w:rPr>
        <w:t>10. П</w:t>
      </w:r>
      <w:r w:rsidRPr="009E44C6">
        <w:rPr>
          <w:lang w:val="uk-UA"/>
        </w:rPr>
        <w:t xml:space="preserve">опов Н.Н. Состояние фагоцитарного звена иммунитета больних острым эпиглоттитом </w:t>
      </w:r>
      <w:r>
        <w:rPr>
          <w:lang w:val="uk-UA"/>
        </w:rPr>
        <w:t xml:space="preserve">/ </w:t>
      </w:r>
      <w:r w:rsidRPr="009E44C6">
        <w:rPr>
          <w:lang w:val="uk-UA"/>
        </w:rPr>
        <w:t>Попов Н.Н.</w:t>
      </w:r>
      <w:r>
        <w:rPr>
          <w:lang w:val="uk-UA"/>
        </w:rPr>
        <w:t>,</w:t>
      </w:r>
      <w:r w:rsidRPr="009E44C6">
        <w:rPr>
          <w:lang w:val="uk-UA"/>
        </w:rPr>
        <w:t xml:space="preserve"> Савченко А.В.</w:t>
      </w:r>
      <w:r>
        <w:rPr>
          <w:lang w:val="uk-UA"/>
        </w:rPr>
        <w:t xml:space="preserve"> </w:t>
      </w:r>
      <w:r w:rsidRPr="009E44C6">
        <w:rPr>
          <w:lang w:val="uk-UA"/>
        </w:rPr>
        <w:t>// Імунологія та алергологія.-2007.- №1’- С.46-49.</w:t>
      </w:r>
      <w:r w:rsidRPr="00F449C5">
        <w:rPr>
          <w:kern w:val="16"/>
          <w:lang w:val="uk-UA"/>
        </w:rPr>
        <w:t xml:space="preserve"> </w:t>
      </w:r>
    </w:p>
    <w:p w:rsidR="00215864" w:rsidRDefault="00215864" w:rsidP="00215864">
      <w:pPr>
        <w:tabs>
          <w:tab w:val="num" w:pos="0"/>
        </w:tabs>
        <w:ind w:firstLine="720"/>
        <w:jc w:val="both"/>
        <w:rPr>
          <w:kern w:val="16"/>
          <w:lang w:val="uk-UA"/>
        </w:rPr>
      </w:pPr>
      <w:r>
        <w:rPr>
          <w:lang w:val="uk-UA"/>
        </w:rPr>
        <w:t>11.</w:t>
      </w:r>
      <w:r w:rsidRPr="009E44C6">
        <w:rPr>
          <w:lang w:val="uk-UA"/>
        </w:rPr>
        <w:t xml:space="preserve"> Савченко А.В. Динамика изменения показателей иммунитета больных острым эпиглоттитом под влиянием </w:t>
      </w:r>
      <w:r w:rsidRPr="00F449C5">
        <w:t>IVIG</w:t>
      </w:r>
      <w:r w:rsidRPr="009E44C6">
        <w:rPr>
          <w:lang w:val="uk-UA"/>
        </w:rPr>
        <w:t>-терапии</w:t>
      </w:r>
      <w:r>
        <w:rPr>
          <w:lang w:val="uk-UA"/>
        </w:rPr>
        <w:t xml:space="preserve"> / </w:t>
      </w:r>
      <w:r w:rsidRPr="009E44C6">
        <w:rPr>
          <w:lang w:val="uk-UA"/>
        </w:rPr>
        <w:t>Савченко А.В.,  Попов Н.Н.</w:t>
      </w:r>
      <w:r>
        <w:rPr>
          <w:lang w:val="uk-UA"/>
        </w:rPr>
        <w:t xml:space="preserve"> </w:t>
      </w:r>
      <w:r w:rsidRPr="009E44C6">
        <w:rPr>
          <w:lang w:val="uk-UA"/>
        </w:rPr>
        <w:t xml:space="preserve">// Імунологія та алергологія.-2007.- №2’- </w:t>
      </w:r>
      <w:r w:rsidRPr="00FF71A0">
        <w:rPr>
          <w:lang w:val="uk-UA"/>
        </w:rPr>
        <w:t xml:space="preserve">Матеріали </w:t>
      </w:r>
      <w:r w:rsidRPr="00FF71A0">
        <w:rPr>
          <w:lang w:val="en-US"/>
        </w:rPr>
        <w:t>IX</w:t>
      </w:r>
      <w:r w:rsidRPr="00FF71A0">
        <w:rPr>
          <w:lang w:val="uk-UA"/>
        </w:rPr>
        <w:t xml:space="preserve"> Української науково-практичної конференції з актуальних питань клінічної і лабораторної імунології, алергології т</w:t>
      </w:r>
      <w:r>
        <w:rPr>
          <w:lang w:val="uk-UA"/>
        </w:rPr>
        <w:t xml:space="preserve">а імунореабілітації. Київ. </w:t>
      </w:r>
      <w:r w:rsidRPr="009E44C6">
        <w:rPr>
          <w:lang w:val="uk-UA"/>
        </w:rPr>
        <w:t>С.75.</w:t>
      </w:r>
      <w:r w:rsidRPr="00F449C5">
        <w:rPr>
          <w:kern w:val="16"/>
          <w:lang w:val="uk-UA"/>
        </w:rPr>
        <w:t xml:space="preserve"> </w:t>
      </w:r>
    </w:p>
    <w:p w:rsidR="00215864" w:rsidRPr="00FF71A0" w:rsidRDefault="00215864" w:rsidP="00215864">
      <w:pPr>
        <w:pStyle w:val="aa"/>
        <w:tabs>
          <w:tab w:val="num" w:pos="0"/>
        </w:tabs>
        <w:ind w:firstLine="720"/>
        <w:jc w:val="both"/>
        <w:rPr>
          <w:lang w:val="uk-UA"/>
        </w:rPr>
      </w:pPr>
      <w:r>
        <w:rPr>
          <w:lang w:val="uk-UA"/>
        </w:rPr>
        <w:t>12.</w:t>
      </w:r>
      <w:r w:rsidRPr="00F449C5">
        <w:rPr>
          <w:lang w:val="uk-UA"/>
        </w:rPr>
        <w:t xml:space="preserve"> </w:t>
      </w:r>
      <w:r w:rsidRPr="00424C1D">
        <w:rPr>
          <w:lang w:val="uk-UA"/>
        </w:rPr>
        <w:t>Пат</w:t>
      </w:r>
      <w:r>
        <w:rPr>
          <w:lang w:val="uk-UA"/>
        </w:rPr>
        <w:t>.</w:t>
      </w:r>
      <w:r w:rsidRPr="00424C1D">
        <w:rPr>
          <w:lang w:val="uk-UA"/>
        </w:rPr>
        <w:t xml:space="preserve"> </w:t>
      </w:r>
      <w:r w:rsidRPr="00FF71A0">
        <w:rPr>
          <w:lang w:val="en-US"/>
        </w:rPr>
        <w:t>u</w:t>
      </w:r>
      <w:r w:rsidRPr="00424C1D">
        <w:rPr>
          <w:lang w:val="uk-UA"/>
        </w:rPr>
        <w:t>200</w:t>
      </w:r>
      <w:r>
        <w:rPr>
          <w:lang w:val="uk-UA"/>
        </w:rPr>
        <w:t>7</w:t>
      </w:r>
      <w:r w:rsidRPr="00424C1D">
        <w:rPr>
          <w:lang w:val="uk-UA"/>
        </w:rPr>
        <w:t>0</w:t>
      </w:r>
      <w:r>
        <w:rPr>
          <w:lang w:val="uk-UA"/>
        </w:rPr>
        <w:t xml:space="preserve">1191 Україна, МПК </w:t>
      </w:r>
      <w:r>
        <w:rPr>
          <w:lang w:val="en-US"/>
        </w:rPr>
        <w:t>G</w:t>
      </w:r>
      <w:r>
        <w:rPr>
          <w:lang w:val="uk-UA"/>
        </w:rPr>
        <w:t xml:space="preserve"> </w:t>
      </w:r>
      <w:r w:rsidRPr="00424C1D">
        <w:rPr>
          <w:lang w:val="uk-UA"/>
        </w:rPr>
        <w:t>0</w:t>
      </w:r>
      <w:r>
        <w:rPr>
          <w:lang w:val="uk-UA"/>
        </w:rPr>
        <w:t xml:space="preserve">1 </w:t>
      </w:r>
      <w:r>
        <w:rPr>
          <w:lang w:val="en-US"/>
        </w:rPr>
        <w:t>N</w:t>
      </w:r>
      <w:r w:rsidRPr="00FF71A0">
        <w:rPr>
          <w:lang w:val="uk-UA"/>
        </w:rPr>
        <w:t xml:space="preserve"> </w:t>
      </w:r>
      <w:r w:rsidRPr="00424C1D">
        <w:rPr>
          <w:lang w:val="uk-UA"/>
        </w:rPr>
        <w:t>33</w:t>
      </w:r>
      <w:r w:rsidRPr="00FF71A0">
        <w:rPr>
          <w:lang w:val="uk-UA"/>
        </w:rPr>
        <w:t>/</w:t>
      </w:r>
      <w:r w:rsidRPr="00424C1D">
        <w:rPr>
          <w:lang w:val="uk-UA"/>
        </w:rPr>
        <w:t>483</w:t>
      </w:r>
      <w:r w:rsidRPr="00FF71A0">
        <w:rPr>
          <w:lang w:val="uk-UA"/>
        </w:rPr>
        <w:t>.</w:t>
      </w:r>
      <w:r w:rsidRPr="00424C1D">
        <w:rPr>
          <w:lang w:val="uk-UA"/>
        </w:rPr>
        <w:t xml:space="preserve"> Спос</w:t>
      </w:r>
      <w:r w:rsidRPr="00F449C5">
        <w:rPr>
          <w:lang w:val="uk-UA"/>
        </w:rPr>
        <w:t>і</w:t>
      </w:r>
      <w:r w:rsidRPr="00424C1D">
        <w:rPr>
          <w:lang w:val="uk-UA"/>
        </w:rPr>
        <w:t xml:space="preserve">б </w:t>
      </w:r>
      <w:r w:rsidRPr="00F449C5">
        <w:rPr>
          <w:lang w:val="uk-UA"/>
        </w:rPr>
        <w:t>визначення</w:t>
      </w:r>
      <w:r w:rsidRPr="00424C1D">
        <w:rPr>
          <w:lang w:val="uk-UA"/>
        </w:rPr>
        <w:t xml:space="preserve"> переход</w:t>
      </w:r>
      <w:r w:rsidRPr="00F449C5">
        <w:rPr>
          <w:lang w:val="uk-UA"/>
        </w:rPr>
        <w:t>у</w:t>
      </w:r>
      <w:r w:rsidRPr="00424C1D">
        <w:rPr>
          <w:lang w:val="uk-UA"/>
        </w:rPr>
        <w:t xml:space="preserve"> катаральн</w:t>
      </w:r>
      <w:r w:rsidRPr="00F449C5">
        <w:rPr>
          <w:lang w:val="uk-UA"/>
        </w:rPr>
        <w:t>ої</w:t>
      </w:r>
      <w:r w:rsidRPr="00424C1D">
        <w:rPr>
          <w:lang w:val="uk-UA"/>
        </w:rPr>
        <w:t xml:space="preserve"> форм</w:t>
      </w:r>
      <w:r w:rsidRPr="00F449C5">
        <w:rPr>
          <w:lang w:val="uk-UA"/>
        </w:rPr>
        <w:t>и</w:t>
      </w:r>
      <w:r w:rsidRPr="00424C1D">
        <w:rPr>
          <w:lang w:val="uk-UA"/>
        </w:rPr>
        <w:t xml:space="preserve"> </w:t>
      </w:r>
      <w:r w:rsidRPr="00F449C5">
        <w:rPr>
          <w:lang w:val="uk-UA"/>
        </w:rPr>
        <w:t>г</w:t>
      </w:r>
      <w:r w:rsidRPr="00424C1D">
        <w:rPr>
          <w:lang w:val="uk-UA"/>
        </w:rPr>
        <w:t xml:space="preserve">острого </w:t>
      </w:r>
      <w:r w:rsidRPr="00F449C5">
        <w:rPr>
          <w:lang w:val="uk-UA"/>
        </w:rPr>
        <w:t>е</w:t>
      </w:r>
      <w:r w:rsidRPr="00424C1D">
        <w:rPr>
          <w:lang w:val="uk-UA"/>
        </w:rPr>
        <w:t>пиглотит</w:t>
      </w:r>
      <w:r w:rsidRPr="00F449C5">
        <w:rPr>
          <w:lang w:val="uk-UA"/>
        </w:rPr>
        <w:t>у</w:t>
      </w:r>
      <w:r w:rsidRPr="00424C1D">
        <w:rPr>
          <w:lang w:val="uk-UA"/>
        </w:rPr>
        <w:t xml:space="preserve"> </w:t>
      </w:r>
      <w:r w:rsidRPr="00F449C5">
        <w:rPr>
          <w:lang w:val="uk-UA"/>
        </w:rPr>
        <w:t>до</w:t>
      </w:r>
      <w:r w:rsidRPr="00424C1D">
        <w:rPr>
          <w:lang w:val="uk-UA"/>
        </w:rPr>
        <w:t xml:space="preserve"> некротич</w:t>
      </w:r>
      <w:r w:rsidRPr="00F449C5">
        <w:rPr>
          <w:lang w:val="uk-UA"/>
        </w:rPr>
        <w:t>ної</w:t>
      </w:r>
      <w:r>
        <w:rPr>
          <w:lang w:val="uk-UA"/>
        </w:rPr>
        <w:t xml:space="preserve"> </w:t>
      </w:r>
      <w:r w:rsidRPr="00F449C5">
        <w:rPr>
          <w:lang w:val="uk-UA"/>
        </w:rPr>
        <w:t>/</w:t>
      </w:r>
      <w:r w:rsidRPr="00424C1D">
        <w:rPr>
          <w:lang w:val="uk-UA"/>
        </w:rPr>
        <w:t xml:space="preserve"> </w:t>
      </w:r>
      <w:r w:rsidRPr="00424C1D">
        <w:rPr>
          <w:bCs/>
          <w:lang w:val="uk-UA"/>
        </w:rPr>
        <w:t>Попов</w:t>
      </w:r>
      <w:r w:rsidRPr="00C15D7B">
        <w:rPr>
          <w:bCs/>
          <w:lang w:val="uk-UA"/>
        </w:rPr>
        <w:t xml:space="preserve"> </w:t>
      </w:r>
      <w:r>
        <w:rPr>
          <w:bCs/>
          <w:lang w:val="uk-UA"/>
        </w:rPr>
        <w:t>М.М.</w:t>
      </w:r>
      <w:r w:rsidRPr="00424C1D">
        <w:rPr>
          <w:bCs/>
          <w:lang w:val="uk-UA"/>
        </w:rPr>
        <w:t>, Савченко</w:t>
      </w:r>
      <w:r>
        <w:rPr>
          <w:bCs/>
          <w:lang w:val="uk-UA"/>
        </w:rPr>
        <w:t xml:space="preserve"> А.В</w:t>
      </w:r>
      <w:r w:rsidRPr="00424C1D">
        <w:rPr>
          <w:bCs/>
          <w:lang w:val="uk-UA"/>
        </w:rPr>
        <w:t>.</w:t>
      </w:r>
      <w:r w:rsidRPr="00FF71A0">
        <w:rPr>
          <w:lang w:val="uk-UA"/>
        </w:rPr>
        <w:t>; заявник та патентовласник Харківський національний університет імені В.</w:t>
      </w:r>
      <w:r>
        <w:rPr>
          <w:lang w:val="uk-UA"/>
        </w:rPr>
        <w:t> </w:t>
      </w:r>
      <w:r w:rsidRPr="00FF71A0">
        <w:rPr>
          <w:lang w:val="uk-UA"/>
        </w:rPr>
        <w:t>Н.</w:t>
      </w:r>
      <w:r>
        <w:rPr>
          <w:lang w:val="uk-UA"/>
        </w:rPr>
        <w:t> </w:t>
      </w:r>
      <w:r w:rsidRPr="00FF71A0">
        <w:rPr>
          <w:lang w:val="uk-UA"/>
        </w:rPr>
        <w:t>Каразіна. – №</w:t>
      </w:r>
      <w:r>
        <w:rPr>
          <w:lang w:val="uk-UA"/>
        </w:rPr>
        <w:t> 2</w:t>
      </w:r>
      <w:r w:rsidRPr="00FF71A0">
        <w:rPr>
          <w:lang w:val="uk-UA"/>
        </w:rPr>
        <w:t>4</w:t>
      </w:r>
      <w:r>
        <w:rPr>
          <w:lang w:val="uk-UA"/>
        </w:rPr>
        <w:t>965</w:t>
      </w:r>
      <w:r w:rsidRPr="00FF71A0">
        <w:rPr>
          <w:lang w:val="uk-UA"/>
        </w:rPr>
        <w:t xml:space="preserve"> замовл. </w:t>
      </w:r>
      <w:r>
        <w:rPr>
          <w:lang w:val="uk-UA"/>
        </w:rPr>
        <w:t>05.02.2007; опубл. 25.07.2007</w:t>
      </w:r>
      <w:r w:rsidRPr="00FF71A0">
        <w:rPr>
          <w:lang w:val="uk-UA"/>
        </w:rPr>
        <w:t>, Бюл. №</w:t>
      </w:r>
      <w:r>
        <w:rPr>
          <w:lang w:val="uk-UA"/>
        </w:rPr>
        <w:t> </w:t>
      </w:r>
      <w:r w:rsidRPr="00FF71A0">
        <w:rPr>
          <w:lang w:val="uk-UA"/>
        </w:rPr>
        <w:t>1</w:t>
      </w:r>
      <w:r>
        <w:rPr>
          <w:lang w:val="uk-UA"/>
        </w:rPr>
        <w:t>1</w:t>
      </w:r>
      <w:r w:rsidRPr="00FF71A0">
        <w:rPr>
          <w:lang w:val="uk-UA"/>
        </w:rPr>
        <w:t>.</w:t>
      </w:r>
      <w:r>
        <w:rPr>
          <w:lang w:val="uk-UA"/>
        </w:rPr>
        <w:t xml:space="preserve"> </w:t>
      </w:r>
    </w:p>
    <w:p w:rsidR="00215864" w:rsidRDefault="00215864" w:rsidP="00215864">
      <w:pPr>
        <w:tabs>
          <w:tab w:val="num" w:pos="0"/>
        </w:tabs>
        <w:ind w:firstLine="720"/>
        <w:jc w:val="both"/>
        <w:rPr>
          <w:lang w:val="uk-UA"/>
        </w:rPr>
      </w:pPr>
      <w:r>
        <w:rPr>
          <w:kern w:val="16"/>
          <w:lang w:val="uk-UA"/>
        </w:rPr>
        <w:t>13.</w:t>
      </w:r>
      <w:r w:rsidRPr="00F449C5">
        <w:rPr>
          <w:kern w:val="16"/>
          <w:lang w:val="uk-UA"/>
        </w:rPr>
        <w:t xml:space="preserve"> </w:t>
      </w:r>
      <w:r w:rsidRPr="00F449C5">
        <w:rPr>
          <w:lang w:val="uk-UA"/>
        </w:rPr>
        <w:t>Попов Н.Н.</w:t>
      </w:r>
      <w:r w:rsidRPr="00C15D7B">
        <w:rPr>
          <w:lang w:val="uk-UA"/>
        </w:rPr>
        <w:t xml:space="preserve"> </w:t>
      </w:r>
      <w:r w:rsidRPr="00F449C5">
        <w:rPr>
          <w:lang w:val="uk-UA"/>
        </w:rPr>
        <w:t xml:space="preserve">Влияние </w:t>
      </w:r>
      <w:r w:rsidRPr="00F449C5">
        <w:t>IVIG</w:t>
      </w:r>
      <w:r w:rsidRPr="00F449C5">
        <w:rPr>
          <w:lang w:val="uk-UA"/>
        </w:rPr>
        <w:t xml:space="preserve">-терапии на иммуно-патогенетические факторы некроза надгортанника </w:t>
      </w:r>
      <w:r>
        <w:rPr>
          <w:lang w:val="uk-UA"/>
        </w:rPr>
        <w:t xml:space="preserve">/ </w:t>
      </w:r>
      <w:r w:rsidRPr="00F449C5">
        <w:rPr>
          <w:lang w:val="uk-UA"/>
        </w:rPr>
        <w:t>Попов Н.Н.</w:t>
      </w:r>
      <w:r>
        <w:rPr>
          <w:lang w:val="uk-UA"/>
        </w:rPr>
        <w:t>,</w:t>
      </w:r>
      <w:r w:rsidRPr="00C15D7B">
        <w:rPr>
          <w:lang w:val="uk-UA"/>
        </w:rPr>
        <w:t xml:space="preserve"> Савченко А.В.,</w:t>
      </w:r>
      <w:r w:rsidRPr="00F449C5">
        <w:rPr>
          <w:lang w:val="uk-UA"/>
        </w:rPr>
        <w:t xml:space="preserve"> Романова Е.А.</w:t>
      </w:r>
      <w:r>
        <w:rPr>
          <w:lang w:val="uk-UA"/>
        </w:rPr>
        <w:t xml:space="preserve"> </w:t>
      </w:r>
      <w:r w:rsidRPr="00F449C5">
        <w:rPr>
          <w:lang w:val="uk-UA"/>
        </w:rPr>
        <w:t>//</w:t>
      </w:r>
      <w:r>
        <w:rPr>
          <w:lang w:val="uk-UA"/>
        </w:rPr>
        <w:t xml:space="preserve"> </w:t>
      </w:r>
      <w:r w:rsidRPr="00F449C5">
        <w:rPr>
          <w:lang w:val="uk-UA"/>
        </w:rPr>
        <w:t>Анналы Ме</w:t>
      </w:r>
      <w:r>
        <w:rPr>
          <w:lang w:val="uk-UA"/>
        </w:rPr>
        <w:t xml:space="preserve">чниковского института.- 2007.- №4 </w:t>
      </w:r>
      <w:r w:rsidRPr="00F449C5">
        <w:rPr>
          <w:lang w:val="uk-UA"/>
        </w:rPr>
        <w:t>-</w:t>
      </w:r>
      <w:r>
        <w:rPr>
          <w:lang w:val="uk-UA"/>
        </w:rPr>
        <w:t xml:space="preserve"> </w:t>
      </w:r>
      <w:r w:rsidRPr="00F449C5">
        <w:rPr>
          <w:lang w:val="en-US"/>
        </w:rPr>
        <w:t>C</w:t>
      </w:r>
      <w:r w:rsidRPr="00F449C5">
        <w:rPr>
          <w:lang w:val="uk-UA"/>
        </w:rPr>
        <w:t>.30-35.</w:t>
      </w:r>
      <w:r w:rsidRPr="00C15D7B">
        <w:rPr>
          <w:lang w:val="uk-UA"/>
        </w:rPr>
        <w:t xml:space="preserve"> </w:t>
      </w:r>
      <w:r w:rsidRPr="00FF71A0">
        <w:rPr>
          <w:lang w:val="uk-UA"/>
        </w:rPr>
        <w:t>– Режим доступу до журн.</w:t>
      </w:r>
      <w:r>
        <w:rPr>
          <w:lang w:val="uk-UA"/>
        </w:rPr>
        <w:t>:</w:t>
      </w:r>
      <w:r w:rsidRPr="00FF71A0">
        <w:rPr>
          <w:lang w:val="uk-UA"/>
        </w:rPr>
        <w:t xml:space="preserve"> </w:t>
      </w:r>
      <w:r w:rsidRPr="00F449C5">
        <w:rPr>
          <w:lang w:val="uk-UA"/>
        </w:rPr>
        <w:t xml:space="preserve"> (</w:t>
      </w:r>
      <w:hyperlink r:id="rId9" w:history="1">
        <w:r w:rsidRPr="00F449C5">
          <w:rPr>
            <w:rStyle w:val="a9"/>
            <w:lang w:val="en-US"/>
          </w:rPr>
          <w:t>www</w:t>
        </w:r>
        <w:r w:rsidRPr="00F449C5">
          <w:rPr>
            <w:rStyle w:val="a9"/>
            <w:lang w:val="uk-UA"/>
          </w:rPr>
          <w:t>.</w:t>
        </w:r>
        <w:r w:rsidRPr="00F449C5">
          <w:rPr>
            <w:rStyle w:val="a9"/>
            <w:lang w:val="en-US"/>
          </w:rPr>
          <w:t>imiamn</w:t>
        </w:r>
        <w:r w:rsidRPr="00F449C5">
          <w:rPr>
            <w:rStyle w:val="a9"/>
            <w:lang w:val="uk-UA"/>
          </w:rPr>
          <w:t>.</w:t>
        </w:r>
        <w:r w:rsidRPr="00F449C5">
          <w:rPr>
            <w:rStyle w:val="a9"/>
            <w:lang w:val="en-US"/>
          </w:rPr>
          <w:t>org</w:t>
        </w:r>
        <w:r w:rsidRPr="00F449C5">
          <w:rPr>
            <w:rStyle w:val="a9"/>
            <w:lang w:val="uk-UA"/>
          </w:rPr>
          <w:t>/</w:t>
        </w:r>
        <w:r w:rsidRPr="00F449C5">
          <w:rPr>
            <w:rStyle w:val="a9"/>
            <w:lang w:val="en-US"/>
          </w:rPr>
          <w:t>journal</w:t>
        </w:r>
        <w:r w:rsidRPr="00F449C5">
          <w:rPr>
            <w:rStyle w:val="a9"/>
            <w:lang w:val="uk-UA"/>
          </w:rPr>
          <w:t>.</w:t>
        </w:r>
        <w:r w:rsidRPr="00F449C5">
          <w:rPr>
            <w:rStyle w:val="a9"/>
            <w:lang w:val="en-US"/>
          </w:rPr>
          <w:t>htm</w:t>
        </w:r>
      </w:hyperlink>
      <w:r w:rsidRPr="00F449C5">
        <w:rPr>
          <w:lang w:val="uk-UA"/>
        </w:rPr>
        <w:t>).</w:t>
      </w:r>
    </w:p>
    <w:p w:rsidR="00215864" w:rsidRDefault="00215864" w:rsidP="00215864">
      <w:pPr>
        <w:tabs>
          <w:tab w:val="num" w:pos="0"/>
        </w:tabs>
        <w:ind w:firstLine="720"/>
        <w:jc w:val="both"/>
        <w:rPr>
          <w:lang w:val="uk-UA"/>
        </w:rPr>
      </w:pPr>
      <w:r>
        <w:rPr>
          <w:kern w:val="16"/>
          <w:lang w:val="uk-UA"/>
        </w:rPr>
        <w:t xml:space="preserve">14. </w:t>
      </w:r>
      <w:r w:rsidRPr="00C15D7B">
        <w:t xml:space="preserve">Савченко А.В. </w:t>
      </w:r>
      <w:r w:rsidRPr="00F449C5">
        <w:t xml:space="preserve">Влияние терапии </w:t>
      </w:r>
      <w:r>
        <w:t xml:space="preserve">внутривенным иммуноглобулином </w:t>
      </w:r>
      <w:r w:rsidRPr="00F449C5">
        <w:t>на состояние общего и местного иммунитета больных острым эпиглоттитом</w:t>
      </w:r>
      <w:r>
        <w:rPr>
          <w:lang w:val="uk-UA"/>
        </w:rPr>
        <w:t xml:space="preserve"> /</w:t>
      </w:r>
      <w:r w:rsidRPr="00F449C5">
        <w:t xml:space="preserve">  </w:t>
      </w:r>
      <w:r w:rsidRPr="00C15D7B">
        <w:t>Савченко А.В.</w:t>
      </w:r>
      <w:r>
        <w:rPr>
          <w:lang w:val="uk-UA"/>
        </w:rPr>
        <w:t>,</w:t>
      </w:r>
      <w:r w:rsidRPr="00C15D7B">
        <w:t xml:space="preserve"> </w:t>
      </w:r>
      <w:r w:rsidRPr="00F449C5">
        <w:t>Попов Н.Н. // Мед</w:t>
      </w:r>
      <w:r>
        <w:t>ицинская иммунология.- 2008.-</w:t>
      </w:r>
      <w:r>
        <w:rPr>
          <w:lang w:val="uk-UA"/>
        </w:rPr>
        <w:t xml:space="preserve"> </w:t>
      </w:r>
      <w:r w:rsidRPr="00D24703">
        <w:rPr>
          <w:lang w:val="uk-UA"/>
        </w:rPr>
        <w:t>№1</w:t>
      </w:r>
      <w:r>
        <w:rPr>
          <w:lang w:val="uk-UA"/>
        </w:rPr>
        <w:t xml:space="preserve"> </w:t>
      </w:r>
      <w:r w:rsidRPr="00D24703">
        <w:rPr>
          <w:lang w:val="uk-UA"/>
        </w:rPr>
        <w:t>- Том 10</w:t>
      </w:r>
      <w:r>
        <w:rPr>
          <w:lang w:val="uk-UA"/>
        </w:rPr>
        <w:t xml:space="preserve"> </w:t>
      </w:r>
      <w:r w:rsidRPr="00D24703">
        <w:rPr>
          <w:lang w:val="uk-UA"/>
        </w:rPr>
        <w:t>- С.71-76.</w:t>
      </w:r>
      <w:r w:rsidRPr="00F449C5">
        <w:rPr>
          <w:lang w:val="uk-UA"/>
        </w:rPr>
        <w:t xml:space="preserve"> </w:t>
      </w:r>
    </w:p>
    <w:p w:rsidR="00215864" w:rsidRPr="00F96956" w:rsidRDefault="00215864" w:rsidP="00215864">
      <w:pPr>
        <w:tabs>
          <w:tab w:val="num" w:pos="0"/>
        </w:tabs>
        <w:ind w:firstLine="720"/>
        <w:jc w:val="both"/>
        <w:rPr>
          <w:lang w:val="uk-UA"/>
        </w:rPr>
      </w:pPr>
      <w:r>
        <w:rPr>
          <w:lang w:val="uk-UA"/>
        </w:rPr>
        <w:t xml:space="preserve">15. </w:t>
      </w:r>
      <w:r w:rsidRPr="00C15D7B">
        <w:rPr>
          <w:bCs/>
          <w:lang w:val="uk-UA"/>
        </w:rPr>
        <w:t xml:space="preserve">Попов </w:t>
      </w:r>
      <w:r>
        <w:rPr>
          <w:bCs/>
          <w:lang w:val="uk-UA"/>
        </w:rPr>
        <w:t xml:space="preserve">Н.Н. </w:t>
      </w:r>
      <w:r w:rsidRPr="00C15D7B">
        <w:rPr>
          <w:bCs/>
          <w:lang w:val="uk-UA"/>
        </w:rPr>
        <w:t>Состояние антимикробного иммунитета у больных острым эпиглоттитом</w:t>
      </w:r>
      <w:r>
        <w:rPr>
          <w:bCs/>
          <w:lang w:val="uk-UA"/>
        </w:rPr>
        <w:t xml:space="preserve"> / </w:t>
      </w:r>
      <w:r w:rsidRPr="00C15D7B">
        <w:rPr>
          <w:bCs/>
          <w:lang w:val="uk-UA"/>
        </w:rPr>
        <w:t>Попов</w:t>
      </w:r>
      <w:r>
        <w:rPr>
          <w:bCs/>
          <w:lang w:val="uk-UA"/>
        </w:rPr>
        <w:t xml:space="preserve"> Н.Н.,</w:t>
      </w:r>
      <w:r w:rsidRPr="00C15D7B">
        <w:rPr>
          <w:bCs/>
          <w:lang w:val="uk-UA"/>
        </w:rPr>
        <w:t xml:space="preserve"> Савченко</w:t>
      </w:r>
      <w:r>
        <w:rPr>
          <w:bCs/>
          <w:lang w:val="uk-UA"/>
        </w:rPr>
        <w:t xml:space="preserve"> А.В., </w:t>
      </w:r>
      <w:r w:rsidRPr="00C15D7B">
        <w:rPr>
          <w:bCs/>
          <w:lang w:val="uk-UA"/>
        </w:rPr>
        <w:t>Романова</w:t>
      </w:r>
      <w:r>
        <w:rPr>
          <w:bCs/>
          <w:lang w:val="uk-UA"/>
        </w:rPr>
        <w:t xml:space="preserve"> Е.А. </w:t>
      </w:r>
      <w:r w:rsidRPr="00C15D7B">
        <w:rPr>
          <w:bCs/>
          <w:lang w:val="uk-UA"/>
        </w:rPr>
        <w:t>// Микробиология, эпидемиология и иммунология.- 200</w:t>
      </w:r>
      <w:r w:rsidRPr="00F449C5">
        <w:rPr>
          <w:bCs/>
          <w:lang w:val="uk-UA"/>
        </w:rPr>
        <w:t>8</w:t>
      </w:r>
      <w:r w:rsidRPr="00C15D7B">
        <w:rPr>
          <w:bCs/>
          <w:lang w:val="uk-UA"/>
        </w:rPr>
        <w:t>.-</w:t>
      </w:r>
      <w:r>
        <w:rPr>
          <w:bCs/>
          <w:lang w:val="uk-UA"/>
        </w:rPr>
        <w:t xml:space="preserve"> №3 </w:t>
      </w:r>
      <w:r w:rsidRPr="00F449C5">
        <w:rPr>
          <w:bCs/>
          <w:lang w:val="uk-UA"/>
        </w:rPr>
        <w:t>-</w:t>
      </w:r>
      <w:r>
        <w:rPr>
          <w:bCs/>
          <w:lang w:val="uk-UA"/>
        </w:rPr>
        <w:t xml:space="preserve"> </w:t>
      </w:r>
      <w:r w:rsidRPr="00F449C5">
        <w:rPr>
          <w:bCs/>
          <w:lang w:val="uk-UA"/>
        </w:rPr>
        <w:t>С.44-47.</w:t>
      </w:r>
    </w:p>
    <w:p w:rsidR="00215864" w:rsidRDefault="00215864" w:rsidP="0074264C">
      <w:pPr>
        <w:numPr>
          <w:ilvl w:val="0"/>
          <w:numId w:val="25"/>
        </w:numPr>
        <w:tabs>
          <w:tab w:val="clear" w:pos="720"/>
          <w:tab w:val="num" w:pos="0"/>
        </w:tabs>
        <w:spacing w:after="0" w:line="240" w:lineRule="auto"/>
        <w:ind w:left="0" w:firstLine="720"/>
        <w:jc w:val="both"/>
        <w:rPr>
          <w:lang w:val="uk-UA"/>
        </w:rPr>
      </w:pPr>
      <w:r w:rsidRPr="00FC7EEF">
        <w:t>Попов Н.Н.</w:t>
      </w:r>
      <w:r w:rsidRPr="00F96956">
        <w:t xml:space="preserve"> </w:t>
      </w:r>
      <w:r w:rsidRPr="00FC7EEF">
        <w:t>Микрофлора надгортанника больных катаральной и некротической формами эпиглоттита</w:t>
      </w:r>
      <w:r>
        <w:rPr>
          <w:lang w:val="uk-UA"/>
        </w:rPr>
        <w:t xml:space="preserve"> /</w:t>
      </w:r>
      <w:r w:rsidRPr="00FC7EEF">
        <w:t xml:space="preserve"> Попов Н.Н.</w:t>
      </w:r>
      <w:r>
        <w:rPr>
          <w:lang w:val="uk-UA"/>
        </w:rPr>
        <w:t>,</w:t>
      </w:r>
      <w:r w:rsidRPr="00F96956">
        <w:t xml:space="preserve"> Савченко А.В.,</w:t>
      </w:r>
      <w:r>
        <w:t xml:space="preserve"> Высеканцев И.П.</w:t>
      </w:r>
      <w:r>
        <w:rPr>
          <w:lang w:val="uk-UA"/>
        </w:rPr>
        <w:t xml:space="preserve"> </w:t>
      </w:r>
      <w:r w:rsidRPr="00FC7EEF">
        <w:t>//</w:t>
      </w:r>
      <w:r>
        <w:rPr>
          <w:lang w:val="uk-UA"/>
        </w:rPr>
        <w:t xml:space="preserve"> </w:t>
      </w:r>
      <w:r w:rsidRPr="00FC7EEF">
        <w:t>В</w:t>
      </w:r>
      <w:r w:rsidRPr="00FC7EEF">
        <w:rPr>
          <w:lang w:val="uk-UA"/>
        </w:rPr>
        <w:t>і</w:t>
      </w:r>
      <w:r w:rsidRPr="00FC7EEF">
        <w:t>с</w:t>
      </w:r>
      <w:r w:rsidRPr="00FC7EEF">
        <w:rPr>
          <w:lang w:val="uk-UA"/>
        </w:rPr>
        <w:t>н</w:t>
      </w:r>
      <w:r w:rsidRPr="00FC7EEF">
        <w:t xml:space="preserve">ик </w:t>
      </w:r>
      <w:r>
        <w:t>Х</w:t>
      </w:r>
      <w:r w:rsidRPr="00FC7EEF">
        <w:t>арк</w:t>
      </w:r>
      <w:r w:rsidRPr="00FC7EEF">
        <w:rPr>
          <w:lang w:val="uk-UA"/>
        </w:rPr>
        <w:t>і</w:t>
      </w:r>
      <w:r w:rsidRPr="00FC7EEF">
        <w:t>вс</w:t>
      </w:r>
      <w:r w:rsidRPr="00FC7EEF">
        <w:rPr>
          <w:lang w:val="uk-UA"/>
        </w:rPr>
        <w:t>ь</w:t>
      </w:r>
      <w:r w:rsidRPr="00FC7EEF">
        <w:t>кого Нац</w:t>
      </w:r>
      <w:r w:rsidRPr="00FC7EEF">
        <w:rPr>
          <w:lang w:val="uk-UA"/>
        </w:rPr>
        <w:t>і</w:t>
      </w:r>
      <w:r w:rsidRPr="00FC7EEF">
        <w:t>онального Ун</w:t>
      </w:r>
      <w:r w:rsidRPr="00FC7EEF">
        <w:rPr>
          <w:lang w:val="uk-UA"/>
        </w:rPr>
        <w:t>і</w:t>
      </w:r>
      <w:r w:rsidRPr="00FC7EEF">
        <w:t>верситет</w:t>
      </w:r>
      <w:r w:rsidRPr="00FC7EEF">
        <w:rPr>
          <w:lang w:val="uk-UA"/>
        </w:rPr>
        <w:t>у</w:t>
      </w:r>
      <w:r w:rsidRPr="00FC7EEF">
        <w:t xml:space="preserve"> </w:t>
      </w:r>
      <w:r w:rsidRPr="00FC7EEF">
        <w:rPr>
          <w:lang w:val="uk-UA"/>
        </w:rPr>
        <w:t>і</w:t>
      </w:r>
      <w:r w:rsidRPr="00FC7EEF">
        <w:t>м.Караз</w:t>
      </w:r>
      <w:r w:rsidRPr="00FC7EEF">
        <w:rPr>
          <w:lang w:val="uk-UA"/>
        </w:rPr>
        <w:t>і</w:t>
      </w:r>
      <w:r w:rsidRPr="00FC7EEF">
        <w:t>на В.Н. Сер</w:t>
      </w:r>
      <w:r w:rsidRPr="00FC7EEF">
        <w:rPr>
          <w:lang w:val="uk-UA"/>
        </w:rPr>
        <w:t>і</w:t>
      </w:r>
      <w:r w:rsidRPr="00FC7EEF">
        <w:t>я Медицина</w:t>
      </w:r>
      <w:r w:rsidRPr="00FC7EEF">
        <w:rPr>
          <w:lang w:val="uk-UA"/>
        </w:rPr>
        <w:t>.</w:t>
      </w:r>
      <w:r w:rsidRPr="00FC7EEF">
        <w:t>- 2007.- №774.</w:t>
      </w:r>
      <w:r w:rsidRPr="00FC7EEF">
        <w:rPr>
          <w:lang w:val="uk-UA"/>
        </w:rPr>
        <w:t xml:space="preserve">- </w:t>
      </w:r>
      <w:r>
        <w:rPr>
          <w:lang w:val="uk-UA"/>
        </w:rPr>
        <w:t>В</w:t>
      </w:r>
      <w:r w:rsidRPr="00FC7EEF">
        <w:t>ып</w:t>
      </w:r>
      <w:r w:rsidRPr="00FC7EEF">
        <w:rPr>
          <w:lang w:val="uk-UA"/>
        </w:rPr>
        <w:t xml:space="preserve">уск </w:t>
      </w:r>
      <w:r w:rsidRPr="00FC7EEF">
        <w:t>14</w:t>
      </w:r>
      <w:r w:rsidRPr="00FC7EEF">
        <w:rPr>
          <w:lang w:val="uk-UA"/>
        </w:rPr>
        <w:t>.</w:t>
      </w:r>
      <w:r w:rsidRPr="00FC7EEF">
        <w:t xml:space="preserve"> – С</w:t>
      </w:r>
      <w:r w:rsidRPr="00FC7EEF">
        <w:rPr>
          <w:lang w:val="uk-UA"/>
        </w:rPr>
        <w:t>.</w:t>
      </w:r>
      <w:r w:rsidRPr="00FC7EEF">
        <w:t>123-127.</w:t>
      </w:r>
    </w:p>
    <w:p w:rsidR="00215864" w:rsidRPr="00FF71A0" w:rsidRDefault="00215864" w:rsidP="00215864">
      <w:pPr>
        <w:tabs>
          <w:tab w:val="num" w:pos="0"/>
        </w:tabs>
        <w:ind w:right="-5" w:firstLine="720"/>
        <w:jc w:val="both"/>
        <w:rPr>
          <w:lang w:val="uk-UA"/>
        </w:rPr>
      </w:pPr>
      <w:r w:rsidRPr="00F96956">
        <w:rPr>
          <w:lang w:val="uk-UA"/>
        </w:rPr>
        <w:t xml:space="preserve">17. Савченко А.В. Эффективность </w:t>
      </w:r>
      <w:r w:rsidRPr="00F96956">
        <w:rPr>
          <w:lang w:val="en-US"/>
        </w:rPr>
        <w:t>IVIG</w:t>
      </w:r>
      <w:r w:rsidRPr="00F96956">
        <w:rPr>
          <w:lang w:val="uk-UA"/>
        </w:rPr>
        <w:t>-терапии больных некротической формой острого эпиглоттита</w:t>
      </w:r>
      <w:r>
        <w:rPr>
          <w:lang w:val="uk-UA"/>
        </w:rPr>
        <w:t xml:space="preserve"> /</w:t>
      </w:r>
      <w:r w:rsidRPr="00F96956">
        <w:rPr>
          <w:lang w:val="uk-UA"/>
        </w:rPr>
        <w:t xml:space="preserve"> Савченко А.В.</w:t>
      </w:r>
      <w:r>
        <w:rPr>
          <w:lang w:val="uk-UA"/>
        </w:rPr>
        <w:t>,</w:t>
      </w:r>
      <w:r w:rsidRPr="00F96956">
        <w:rPr>
          <w:lang w:val="uk-UA"/>
        </w:rPr>
        <w:t xml:space="preserve"> Попов Н.Н. //</w:t>
      </w:r>
      <w:r>
        <w:rPr>
          <w:lang w:val="uk-UA"/>
        </w:rPr>
        <w:t xml:space="preserve"> </w:t>
      </w:r>
      <w:r w:rsidRPr="00FF71A0">
        <w:rPr>
          <w:lang w:val="uk-UA"/>
        </w:rPr>
        <w:t>Імунологія та алергологія. – 2007. – №</w:t>
      </w:r>
      <w:r>
        <w:rPr>
          <w:lang w:val="uk-UA"/>
        </w:rPr>
        <w:t> 4</w:t>
      </w:r>
      <w:r w:rsidRPr="00FF71A0">
        <w:rPr>
          <w:lang w:val="uk-UA"/>
        </w:rPr>
        <w:t xml:space="preserve">. – Матеріали ІІ </w:t>
      </w:r>
      <w:r w:rsidRPr="00FF71A0">
        <w:rPr>
          <w:lang w:val="uk-UA"/>
        </w:rPr>
        <w:lastRenderedPageBreak/>
        <w:t>Національного конгресу з імунології, алергології та імунореабілітації на тему «Сучасні досягнення клінічної імунології й алерг</w:t>
      </w:r>
      <w:r>
        <w:rPr>
          <w:lang w:val="uk-UA"/>
        </w:rPr>
        <w:t>ології». Київ-Миргород. – С. 105</w:t>
      </w:r>
      <w:r w:rsidRPr="00FF71A0">
        <w:rPr>
          <w:lang w:val="uk-UA"/>
        </w:rPr>
        <w:t xml:space="preserve">. </w:t>
      </w:r>
    </w:p>
    <w:p w:rsidR="00215864" w:rsidRDefault="00215864" w:rsidP="0074264C">
      <w:pPr>
        <w:numPr>
          <w:ilvl w:val="0"/>
          <w:numId w:val="24"/>
        </w:numPr>
        <w:tabs>
          <w:tab w:val="clear" w:pos="720"/>
          <w:tab w:val="num" w:pos="0"/>
        </w:tabs>
        <w:spacing w:after="0" w:line="240" w:lineRule="auto"/>
        <w:ind w:left="0" w:firstLine="720"/>
        <w:jc w:val="both"/>
        <w:rPr>
          <w:kern w:val="16"/>
          <w:lang w:val="uk-UA"/>
        </w:rPr>
      </w:pPr>
      <w:r w:rsidRPr="00F96956">
        <w:rPr>
          <w:lang w:val="uk-UA"/>
        </w:rPr>
        <w:t xml:space="preserve">Попов Н.Н. Влияние </w:t>
      </w:r>
      <w:r w:rsidRPr="00F449C5">
        <w:t>IVIG</w:t>
      </w:r>
      <w:r w:rsidRPr="00F96956">
        <w:rPr>
          <w:lang w:val="uk-UA"/>
        </w:rPr>
        <w:t>-терапии на иммунореактивность пациентов с некротической формой острого эпиглоттита</w:t>
      </w:r>
      <w:r>
        <w:rPr>
          <w:lang w:val="uk-UA"/>
        </w:rPr>
        <w:t xml:space="preserve"> /</w:t>
      </w:r>
      <w:r w:rsidRPr="00F96956">
        <w:rPr>
          <w:lang w:val="uk-UA"/>
        </w:rPr>
        <w:t xml:space="preserve"> Попов Н.Н.</w:t>
      </w:r>
      <w:r>
        <w:rPr>
          <w:lang w:val="uk-UA"/>
        </w:rPr>
        <w:t>,</w:t>
      </w:r>
      <w:r w:rsidRPr="00F96956">
        <w:rPr>
          <w:lang w:val="uk-UA"/>
        </w:rPr>
        <w:t xml:space="preserve"> Савченко А.В., Романова Е.А.</w:t>
      </w:r>
      <w:r>
        <w:rPr>
          <w:lang w:val="uk-UA"/>
        </w:rPr>
        <w:t xml:space="preserve"> </w:t>
      </w:r>
      <w:r w:rsidRPr="00F96956">
        <w:rPr>
          <w:lang w:val="uk-UA"/>
        </w:rPr>
        <w:t>// Імунологія та алергологія.-</w:t>
      </w:r>
      <w:r>
        <w:rPr>
          <w:lang w:val="uk-UA"/>
        </w:rPr>
        <w:t xml:space="preserve"> </w:t>
      </w:r>
      <w:r w:rsidRPr="00F96956">
        <w:rPr>
          <w:lang w:val="uk-UA"/>
        </w:rPr>
        <w:t>2008.- №2</w:t>
      </w:r>
      <w:r>
        <w:rPr>
          <w:lang w:val="uk-UA"/>
        </w:rPr>
        <w:t xml:space="preserve"> </w:t>
      </w:r>
      <w:r w:rsidRPr="00F96956">
        <w:rPr>
          <w:lang w:val="uk-UA"/>
        </w:rPr>
        <w:t>-С.59-63.</w:t>
      </w:r>
      <w:r w:rsidRPr="00F449C5">
        <w:rPr>
          <w:kern w:val="16"/>
          <w:lang w:val="uk-UA"/>
        </w:rPr>
        <w:t xml:space="preserve"> </w:t>
      </w:r>
    </w:p>
    <w:p w:rsidR="00215864" w:rsidRPr="00FF71A0" w:rsidRDefault="00215864" w:rsidP="0074264C">
      <w:pPr>
        <w:pStyle w:val="aa"/>
        <w:numPr>
          <w:ilvl w:val="0"/>
          <w:numId w:val="24"/>
        </w:numPr>
        <w:tabs>
          <w:tab w:val="clear" w:pos="720"/>
          <w:tab w:val="num" w:pos="0"/>
        </w:tabs>
        <w:suppressAutoHyphens w:val="0"/>
        <w:spacing w:after="0"/>
        <w:ind w:left="0" w:firstLine="720"/>
        <w:jc w:val="both"/>
        <w:rPr>
          <w:lang w:val="uk-UA"/>
        </w:rPr>
      </w:pPr>
      <w:r w:rsidRPr="004A5F2B">
        <w:rPr>
          <w:lang w:val="uk-UA"/>
        </w:rPr>
        <w:t>Пат</w:t>
      </w:r>
      <w:r>
        <w:rPr>
          <w:lang w:val="uk-UA"/>
        </w:rPr>
        <w:t>.</w:t>
      </w:r>
      <w:r w:rsidRPr="004A5F2B">
        <w:rPr>
          <w:lang w:val="uk-UA"/>
        </w:rPr>
        <w:t xml:space="preserve"> </w:t>
      </w:r>
      <w:r w:rsidRPr="00FF71A0">
        <w:rPr>
          <w:lang w:val="en-US"/>
        </w:rPr>
        <w:t>u</w:t>
      </w:r>
      <w:r w:rsidRPr="00424C1D">
        <w:rPr>
          <w:lang w:val="uk-UA"/>
        </w:rPr>
        <w:t>200</w:t>
      </w:r>
      <w:r>
        <w:rPr>
          <w:lang w:val="uk-UA"/>
        </w:rPr>
        <w:t>8</w:t>
      </w:r>
      <w:r w:rsidRPr="00424C1D">
        <w:rPr>
          <w:lang w:val="uk-UA"/>
        </w:rPr>
        <w:t>0</w:t>
      </w:r>
      <w:r>
        <w:rPr>
          <w:lang w:val="uk-UA"/>
        </w:rPr>
        <w:t xml:space="preserve">5895 Україна, МПК А 61 К 31/00  А 61 К </w:t>
      </w:r>
      <w:r w:rsidRPr="00424C1D">
        <w:rPr>
          <w:lang w:val="uk-UA"/>
        </w:rPr>
        <w:t>3</w:t>
      </w:r>
      <w:r>
        <w:rPr>
          <w:lang w:val="uk-UA"/>
        </w:rPr>
        <w:t>5</w:t>
      </w:r>
      <w:r w:rsidRPr="00FF71A0">
        <w:rPr>
          <w:lang w:val="uk-UA"/>
        </w:rPr>
        <w:t>/</w:t>
      </w:r>
      <w:r>
        <w:rPr>
          <w:lang w:val="uk-UA"/>
        </w:rPr>
        <w:t>00</w:t>
      </w:r>
      <w:r w:rsidRPr="00FF71A0">
        <w:rPr>
          <w:lang w:val="uk-UA"/>
        </w:rPr>
        <w:t>.</w:t>
      </w:r>
      <w:r w:rsidRPr="00E96584">
        <w:rPr>
          <w:lang w:val="uk-UA"/>
        </w:rPr>
        <w:t xml:space="preserve"> </w:t>
      </w:r>
      <w:r w:rsidRPr="004A5F2B">
        <w:rPr>
          <w:lang w:val="uk-UA"/>
        </w:rPr>
        <w:t>Спос</w:t>
      </w:r>
      <w:r w:rsidRPr="00F449C5">
        <w:rPr>
          <w:lang w:val="uk-UA"/>
        </w:rPr>
        <w:t>і</w:t>
      </w:r>
      <w:r w:rsidRPr="004A5F2B">
        <w:rPr>
          <w:lang w:val="uk-UA"/>
        </w:rPr>
        <w:t>б л</w:t>
      </w:r>
      <w:r w:rsidRPr="00F449C5">
        <w:rPr>
          <w:lang w:val="uk-UA"/>
        </w:rPr>
        <w:t>ікування катаральної та неркотичної</w:t>
      </w:r>
      <w:r w:rsidRPr="004A5F2B">
        <w:rPr>
          <w:lang w:val="uk-UA"/>
        </w:rPr>
        <w:t xml:space="preserve"> форм</w:t>
      </w:r>
      <w:r w:rsidRPr="00F449C5">
        <w:rPr>
          <w:lang w:val="uk-UA"/>
        </w:rPr>
        <w:t>и</w:t>
      </w:r>
      <w:r w:rsidRPr="004A5F2B">
        <w:rPr>
          <w:lang w:val="uk-UA"/>
        </w:rPr>
        <w:t xml:space="preserve"> </w:t>
      </w:r>
      <w:r w:rsidRPr="00F449C5">
        <w:rPr>
          <w:lang w:val="uk-UA"/>
        </w:rPr>
        <w:t>г</w:t>
      </w:r>
      <w:r w:rsidRPr="004A5F2B">
        <w:rPr>
          <w:lang w:val="uk-UA"/>
        </w:rPr>
        <w:t xml:space="preserve">острого </w:t>
      </w:r>
      <w:r w:rsidRPr="00F449C5">
        <w:rPr>
          <w:lang w:val="uk-UA"/>
        </w:rPr>
        <w:t>е</w:t>
      </w:r>
      <w:r w:rsidRPr="004A5F2B">
        <w:rPr>
          <w:lang w:val="uk-UA"/>
        </w:rPr>
        <w:t>пиглотит</w:t>
      </w:r>
      <w:r w:rsidRPr="00F449C5">
        <w:rPr>
          <w:lang w:val="uk-UA"/>
        </w:rPr>
        <w:t>у/</w:t>
      </w:r>
      <w:r w:rsidRPr="004A5F2B">
        <w:rPr>
          <w:lang w:val="uk-UA"/>
        </w:rPr>
        <w:t xml:space="preserve"> </w:t>
      </w:r>
      <w:r w:rsidRPr="004A5F2B">
        <w:rPr>
          <w:bCs/>
          <w:lang w:val="uk-UA"/>
        </w:rPr>
        <w:t>Попов</w:t>
      </w:r>
      <w:r>
        <w:rPr>
          <w:bCs/>
          <w:lang w:val="uk-UA"/>
        </w:rPr>
        <w:t xml:space="preserve"> Н.Н.</w:t>
      </w:r>
      <w:r w:rsidRPr="004A5F2B">
        <w:rPr>
          <w:bCs/>
          <w:lang w:val="uk-UA"/>
        </w:rPr>
        <w:t xml:space="preserve">, </w:t>
      </w:r>
      <w:r w:rsidRPr="00E96584">
        <w:rPr>
          <w:bCs/>
          <w:lang w:val="uk-UA"/>
        </w:rPr>
        <w:t>Савченко А.В.</w:t>
      </w:r>
      <w:r w:rsidRPr="00FF71A0">
        <w:rPr>
          <w:lang w:val="uk-UA"/>
        </w:rPr>
        <w:t>; заявник та патентовласник Харківський національний університет імені В.</w:t>
      </w:r>
      <w:r>
        <w:rPr>
          <w:lang w:val="uk-UA"/>
        </w:rPr>
        <w:t> </w:t>
      </w:r>
      <w:r w:rsidRPr="00FF71A0">
        <w:rPr>
          <w:lang w:val="uk-UA"/>
        </w:rPr>
        <w:t>Н.</w:t>
      </w:r>
      <w:r>
        <w:rPr>
          <w:lang w:val="uk-UA"/>
        </w:rPr>
        <w:t> </w:t>
      </w:r>
      <w:r w:rsidRPr="00FF71A0">
        <w:rPr>
          <w:lang w:val="uk-UA"/>
        </w:rPr>
        <w:t>Каразіна. – №</w:t>
      </w:r>
      <w:r>
        <w:rPr>
          <w:lang w:val="uk-UA"/>
        </w:rPr>
        <w:t> 36366</w:t>
      </w:r>
      <w:r w:rsidRPr="00FF71A0">
        <w:rPr>
          <w:lang w:val="uk-UA"/>
        </w:rPr>
        <w:t xml:space="preserve"> замовл. </w:t>
      </w:r>
      <w:r>
        <w:rPr>
          <w:lang w:val="uk-UA"/>
        </w:rPr>
        <w:t>06.05.2008; опубл. 27.10.2008</w:t>
      </w:r>
      <w:r w:rsidRPr="00FF71A0">
        <w:rPr>
          <w:lang w:val="uk-UA"/>
        </w:rPr>
        <w:t>, Бюл. №</w:t>
      </w:r>
      <w:r>
        <w:rPr>
          <w:lang w:val="uk-UA"/>
        </w:rPr>
        <w:t> 20</w:t>
      </w:r>
      <w:r w:rsidRPr="00FF71A0">
        <w:rPr>
          <w:lang w:val="uk-UA"/>
        </w:rPr>
        <w:t>.</w:t>
      </w:r>
      <w:r>
        <w:rPr>
          <w:lang w:val="uk-UA"/>
        </w:rPr>
        <w:t xml:space="preserve"> </w:t>
      </w:r>
    </w:p>
    <w:p w:rsidR="00215864" w:rsidRDefault="00215864" w:rsidP="00215864">
      <w:pPr>
        <w:jc w:val="center"/>
        <w:rPr>
          <w:lang w:val="uk-UA"/>
        </w:rPr>
      </w:pPr>
    </w:p>
    <w:p w:rsidR="00215864" w:rsidRPr="00E01F7A" w:rsidRDefault="00215864" w:rsidP="00215864">
      <w:pPr>
        <w:jc w:val="center"/>
        <w:rPr>
          <w:lang w:val="uk-UA"/>
        </w:rPr>
      </w:pPr>
      <w:r w:rsidRPr="00E01F7A">
        <w:rPr>
          <w:lang w:val="uk-UA"/>
        </w:rPr>
        <w:t>АНОТАЦІЯ</w:t>
      </w:r>
    </w:p>
    <w:p w:rsidR="00215864" w:rsidRPr="00E01F7A" w:rsidRDefault="00215864" w:rsidP="00215864">
      <w:pPr>
        <w:jc w:val="center"/>
        <w:rPr>
          <w:lang w:val="uk-UA"/>
        </w:rPr>
      </w:pPr>
    </w:p>
    <w:p w:rsidR="00215864" w:rsidRPr="00E01F7A" w:rsidRDefault="00215864" w:rsidP="00215864">
      <w:pPr>
        <w:ind w:firstLine="709"/>
        <w:jc w:val="both"/>
        <w:rPr>
          <w:lang w:val="uk-UA"/>
        </w:rPr>
      </w:pPr>
      <w:r w:rsidRPr="00E01F7A">
        <w:rPr>
          <w:lang w:val="uk-UA"/>
        </w:rPr>
        <w:t xml:space="preserve">Савченко А.В. </w:t>
      </w:r>
      <w:r w:rsidRPr="00D47B9C">
        <w:rPr>
          <w:b/>
          <w:lang w:val="uk-UA"/>
        </w:rPr>
        <w:t xml:space="preserve"> </w:t>
      </w:r>
      <w:r>
        <w:rPr>
          <w:lang w:val="uk-UA"/>
        </w:rPr>
        <w:t>Клініко-імунологічна характеристика</w:t>
      </w:r>
      <w:r w:rsidRPr="00E01F7A">
        <w:rPr>
          <w:lang w:val="uk-UA"/>
        </w:rPr>
        <w:t xml:space="preserve"> перебігу </w:t>
      </w:r>
      <w:r>
        <w:rPr>
          <w:lang w:val="uk-UA"/>
        </w:rPr>
        <w:t xml:space="preserve">гострого </w:t>
      </w:r>
      <w:r w:rsidRPr="00E01F7A">
        <w:rPr>
          <w:lang w:val="uk-UA"/>
        </w:rPr>
        <w:t>епіглотит</w:t>
      </w:r>
      <w:r>
        <w:rPr>
          <w:lang w:val="uk-UA"/>
        </w:rPr>
        <w:t>у</w:t>
      </w:r>
      <w:r w:rsidRPr="00E01F7A">
        <w:rPr>
          <w:lang w:val="uk-UA"/>
        </w:rPr>
        <w:t xml:space="preserve"> у дорослих.- Рукопис.</w:t>
      </w:r>
    </w:p>
    <w:p w:rsidR="00215864" w:rsidRPr="000E731E" w:rsidRDefault="00215864" w:rsidP="00215864">
      <w:pPr>
        <w:ind w:firstLine="709"/>
        <w:jc w:val="both"/>
      </w:pPr>
      <w:r w:rsidRPr="00D47B9C">
        <w:rPr>
          <w:lang w:val="uk-UA"/>
        </w:rPr>
        <w:t>Дисертації на здобутт</w:t>
      </w:r>
      <w:r w:rsidRPr="000E731E">
        <w:t>я наукового ступеня кандидата медичних наук за спеціальністю 14.03.08</w:t>
      </w:r>
      <w:r>
        <w:t xml:space="preserve"> </w:t>
      </w:r>
      <w:r w:rsidRPr="000E731E">
        <w:t>– імунологія та алергологія</w:t>
      </w:r>
      <w:r>
        <w:t xml:space="preserve"> –</w:t>
      </w:r>
      <w:r>
        <w:rPr>
          <w:lang w:val="uk-UA"/>
        </w:rPr>
        <w:t xml:space="preserve"> Національний медичний університет імені О.О.Богомольця</w:t>
      </w:r>
      <w:r>
        <w:t xml:space="preserve">, </w:t>
      </w:r>
      <w:r>
        <w:rPr>
          <w:lang w:val="uk-UA"/>
        </w:rPr>
        <w:t>Київ</w:t>
      </w:r>
      <w:r>
        <w:t>, 200</w:t>
      </w:r>
      <w:r>
        <w:rPr>
          <w:lang w:val="uk-UA"/>
        </w:rPr>
        <w:t>9</w:t>
      </w:r>
      <w:r w:rsidRPr="000E731E">
        <w:t>.</w:t>
      </w:r>
    </w:p>
    <w:p w:rsidR="00215864" w:rsidRDefault="00215864" w:rsidP="00215864">
      <w:pPr>
        <w:ind w:firstLine="709"/>
        <w:jc w:val="both"/>
        <w:rPr>
          <w:lang w:val="uk-UA"/>
        </w:rPr>
      </w:pPr>
      <w:r w:rsidRPr="00FF71A0">
        <w:rPr>
          <w:lang w:val="uk-UA"/>
        </w:rPr>
        <w:t>Дисертація присвячена дослідженню х</w:t>
      </w:r>
      <w:r>
        <w:rPr>
          <w:lang w:val="uk-UA"/>
        </w:rPr>
        <w:t>арактера</w:t>
      </w:r>
      <w:r w:rsidRPr="00FF71A0">
        <w:rPr>
          <w:lang w:val="uk-UA"/>
        </w:rPr>
        <w:t>, ступеня та особливо</w:t>
      </w:r>
      <w:r w:rsidRPr="00FF71A0">
        <w:rPr>
          <w:lang w:val="uk-UA"/>
        </w:rPr>
        <w:t>с</w:t>
      </w:r>
      <w:r w:rsidRPr="00FF71A0">
        <w:rPr>
          <w:lang w:val="uk-UA"/>
        </w:rPr>
        <w:t xml:space="preserve">тей імунних порушень у хворих на </w:t>
      </w:r>
      <w:r>
        <w:rPr>
          <w:lang w:val="uk-UA"/>
        </w:rPr>
        <w:t>гострий епіглотит</w:t>
      </w:r>
      <w:r w:rsidRPr="0070672F">
        <w:rPr>
          <w:lang w:val="uk-UA"/>
        </w:rPr>
        <w:t xml:space="preserve"> </w:t>
      </w:r>
      <w:r w:rsidRPr="00FF71A0">
        <w:rPr>
          <w:lang w:val="uk-UA"/>
        </w:rPr>
        <w:t>та ефективності їх корекції за допом</w:t>
      </w:r>
      <w:r w:rsidRPr="00FF71A0">
        <w:rPr>
          <w:lang w:val="uk-UA"/>
        </w:rPr>
        <w:t>о</w:t>
      </w:r>
      <w:r w:rsidRPr="00FF71A0">
        <w:rPr>
          <w:lang w:val="uk-UA"/>
        </w:rPr>
        <w:t>гою</w:t>
      </w:r>
      <w:r>
        <w:rPr>
          <w:lang w:val="uk-UA"/>
        </w:rPr>
        <w:t xml:space="preserve"> внутрішньовенного імуноглобуліну.</w:t>
      </w:r>
    </w:p>
    <w:p w:rsidR="00215864" w:rsidRPr="003605A1" w:rsidRDefault="00215864" w:rsidP="00215864">
      <w:pPr>
        <w:ind w:firstLine="709"/>
        <w:jc w:val="both"/>
        <w:rPr>
          <w:lang w:val="uk-UA" w:eastAsia="uk-UA"/>
        </w:rPr>
      </w:pPr>
      <w:r>
        <w:rPr>
          <w:lang w:val="uk-UA" w:eastAsia="uk-UA"/>
        </w:rPr>
        <w:t xml:space="preserve">Встановлено, що гострий епіглотит розвивається на тлі маніфестації гострої </w:t>
      </w:r>
      <w:r w:rsidRPr="00566055">
        <w:rPr>
          <w:lang w:val="uk-UA" w:eastAsia="uk-UA"/>
        </w:rPr>
        <w:t xml:space="preserve">або хронічної </w:t>
      </w:r>
      <w:r w:rsidRPr="00566055">
        <w:rPr>
          <w:rFonts w:cs="Arial"/>
          <w:lang w:val="uk-UA" w:eastAsia="uk-UA"/>
        </w:rPr>
        <w:t>ЛОР-</w:t>
      </w:r>
      <w:r>
        <w:rPr>
          <w:lang w:val="uk-UA" w:eastAsia="uk-UA"/>
        </w:rPr>
        <w:t xml:space="preserve"> та</w:t>
      </w:r>
      <w:r w:rsidRPr="00566055">
        <w:rPr>
          <w:lang w:val="uk-UA" w:eastAsia="uk-UA"/>
        </w:rPr>
        <w:t xml:space="preserve"> </w:t>
      </w:r>
      <w:r w:rsidRPr="00566055">
        <w:rPr>
          <w:rFonts w:cs="Arial"/>
          <w:lang w:val="uk-UA" w:eastAsia="uk-UA"/>
        </w:rPr>
        <w:t>бронхо-легеневої</w:t>
      </w:r>
      <w:r w:rsidRPr="00566055">
        <w:rPr>
          <w:lang w:val="uk-UA" w:eastAsia="uk-UA"/>
        </w:rPr>
        <w:t xml:space="preserve"> патології, які супроводжуються</w:t>
      </w:r>
      <w:r>
        <w:rPr>
          <w:lang w:val="uk-UA" w:eastAsia="uk-UA"/>
        </w:rPr>
        <w:t xml:space="preserve"> імунними розладами.</w:t>
      </w:r>
      <w:r>
        <w:rPr>
          <w:lang w:val="uk-UA"/>
        </w:rPr>
        <w:t xml:space="preserve"> </w:t>
      </w:r>
      <w:r>
        <w:rPr>
          <w:lang w:val="uk-UA" w:eastAsia="uk-UA"/>
        </w:rPr>
        <w:t xml:space="preserve">Показано, що розвиток гострого </w:t>
      </w:r>
      <w:r w:rsidRPr="003605A1">
        <w:rPr>
          <w:lang w:val="uk-UA" w:eastAsia="uk-UA"/>
        </w:rPr>
        <w:t xml:space="preserve">епіглотиту пов'язаний з низькою </w:t>
      </w:r>
      <w:r w:rsidRPr="003605A1">
        <w:rPr>
          <w:rFonts w:cs="Arial"/>
          <w:lang w:val="uk-UA" w:eastAsia="uk-UA"/>
        </w:rPr>
        <w:t>аф</w:t>
      </w:r>
      <w:r>
        <w:rPr>
          <w:rFonts w:cs="Arial"/>
          <w:lang w:val="uk-UA" w:eastAsia="uk-UA"/>
        </w:rPr>
        <w:t>ф</w:t>
      </w:r>
      <w:r w:rsidRPr="003605A1">
        <w:rPr>
          <w:rFonts w:cs="Arial"/>
          <w:lang w:val="uk-UA" w:eastAsia="uk-UA"/>
        </w:rPr>
        <w:t>інністю антимікробних</w:t>
      </w:r>
      <w:r w:rsidRPr="003605A1">
        <w:rPr>
          <w:lang w:val="uk-UA" w:eastAsia="uk-UA"/>
        </w:rPr>
        <w:t xml:space="preserve"> антитіл, що продукуються, низькою </w:t>
      </w:r>
      <w:r w:rsidRPr="003605A1">
        <w:rPr>
          <w:rFonts w:cs="Arial"/>
          <w:lang w:val="uk-UA" w:eastAsia="uk-UA"/>
        </w:rPr>
        <w:t>опсонізуючою</w:t>
      </w:r>
      <w:r w:rsidRPr="003605A1">
        <w:rPr>
          <w:lang w:val="uk-UA" w:eastAsia="uk-UA"/>
        </w:rPr>
        <w:t xml:space="preserve"> здатністю сироватки, пониженою фагоцитарною і біоцидною активністю фагоцитарних клітин. </w:t>
      </w:r>
      <w:r>
        <w:rPr>
          <w:lang w:val="uk-UA" w:eastAsia="uk-UA"/>
        </w:rPr>
        <w:t>Установлено, що н</w:t>
      </w:r>
      <w:r w:rsidRPr="003605A1">
        <w:rPr>
          <w:lang w:val="uk-UA" w:eastAsia="uk-UA"/>
        </w:rPr>
        <w:t>екроз надгортанника пов'язаний з</w:t>
      </w:r>
      <w:r>
        <w:rPr>
          <w:lang w:val="uk-UA" w:eastAsia="uk-UA"/>
        </w:rPr>
        <w:t>і</w:t>
      </w:r>
      <w:r w:rsidRPr="003605A1">
        <w:rPr>
          <w:lang w:val="uk-UA" w:eastAsia="uk-UA"/>
        </w:rPr>
        <w:t xml:space="preserve"> збільшенням в сироватці крові рівня автоантитіл до колагену та еластину, </w:t>
      </w:r>
      <w:r w:rsidRPr="003605A1">
        <w:rPr>
          <w:rFonts w:cs="Arial"/>
          <w:lang w:val="uk-UA" w:eastAsia="uk-UA"/>
        </w:rPr>
        <w:t>дрібно-</w:t>
      </w:r>
      <w:r w:rsidRPr="003605A1">
        <w:rPr>
          <w:lang w:val="uk-UA" w:eastAsia="uk-UA"/>
        </w:rPr>
        <w:t xml:space="preserve"> та </w:t>
      </w:r>
      <w:r w:rsidRPr="003605A1">
        <w:rPr>
          <w:rFonts w:cs="Arial"/>
          <w:lang w:val="uk-UA" w:eastAsia="uk-UA"/>
        </w:rPr>
        <w:t>середньомолекулярних</w:t>
      </w:r>
      <w:r w:rsidRPr="003605A1">
        <w:rPr>
          <w:lang w:val="uk-UA" w:eastAsia="uk-UA"/>
        </w:rPr>
        <w:t xml:space="preserve"> ЦІК, підвищеною продукцією</w:t>
      </w:r>
      <w:r>
        <w:rPr>
          <w:lang w:val="uk-UA" w:eastAsia="uk-UA"/>
        </w:rPr>
        <w:t xml:space="preserve"> мононуклеарами ФНПα та </w:t>
      </w:r>
      <w:r w:rsidRPr="003605A1">
        <w:rPr>
          <w:rFonts w:cs="Arial"/>
          <w:lang w:val="uk-UA" w:eastAsia="uk-UA"/>
        </w:rPr>
        <w:t>екзопродукцією</w:t>
      </w:r>
      <w:r w:rsidRPr="003605A1">
        <w:rPr>
          <w:lang w:val="uk-UA" w:eastAsia="uk-UA"/>
        </w:rPr>
        <w:t xml:space="preserve"> нейтрофілами супероксидних радикалів.</w:t>
      </w:r>
    </w:p>
    <w:p w:rsidR="00215864" w:rsidRDefault="00215864" w:rsidP="00215864">
      <w:pPr>
        <w:ind w:firstLine="709"/>
        <w:jc w:val="both"/>
        <w:rPr>
          <w:lang w:val="uk-UA" w:eastAsia="uk-UA"/>
        </w:rPr>
      </w:pPr>
      <w:r>
        <w:rPr>
          <w:lang w:val="uk-UA" w:eastAsia="uk-UA"/>
        </w:rPr>
        <w:t xml:space="preserve">Обгрунтована доцільність застосування </w:t>
      </w:r>
      <w:r w:rsidRPr="00C951F1">
        <w:rPr>
          <w:lang w:val="uk-UA" w:eastAsia="uk-UA"/>
        </w:rPr>
        <w:t>внутрішньовенного імуноглобуліну</w:t>
      </w:r>
      <w:r>
        <w:rPr>
          <w:lang w:val="uk-UA" w:eastAsia="uk-UA"/>
        </w:rPr>
        <w:t xml:space="preserve"> в лікуванні хворих на гострий епіглотит і доведена його ефективність. </w:t>
      </w:r>
    </w:p>
    <w:p w:rsidR="00215864" w:rsidRPr="000E731E" w:rsidRDefault="00215864" w:rsidP="00215864">
      <w:pPr>
        <w:ind w:firstLine="709"/>
        <w:jc w:val="both"/>
      </w:pPr>
      <w:r w:rsidRPr="00E01F7A">
        <w:t>Ключові слова:</w:t>
      </w:r>
      <w:r w:rsidRPr="000E731E">
        <w:t xml:space="preserve"> гострий епіглотит, імунний статус, імунокорекція.</w:t>
      </w:r>
    </w:p>
    <w:p w:rsidR="00215864" w:rsidRPr="000E731E" w:rsidRDefault="00215864" w:rsidP="00215864">
      <w:pPr>
        <w:ind w:firstLine="709"/>
        <w:jc w:val="both"/>
      </w:pPr>
    </w:p>
    <w:p w:rsidR="00215864" w:rsidRPr="00E01F7A" w:rsidRDefault="00215864" w:rsidP="00215864">
      <w:pPr>
        <w:ind w:firstLine="709"/>
        <w:jc w:val="center"/>
      </w:pPr>
      <w:r w:rsidRPr="00E01F7A">
        <w:t>АННОТАЦИЯ</w:t>
      </w:r>
    </w:p>
    <w:p w:rsidR="00215864" w:rsidRPr="00E01F7A" w:rsidRDefault="00215864" w:rsidP="00215864">
      <w:pPr>
        <w:ind w:firstLine="709"/>
        <w:jc w:val="center"/>
      </w:pPr>
    </w:p>
    <w:p w:rsidR="00215864" w:rsidRPr="00E01F7A" w:rsidRDefault="00215864" w:rsidP="00215864">
      <w:pPr>
        <w:ind w:firstLine="709"/>
        <w:jc w:val="both"/>
      </w:pPr>
      <w:r w:rsidRPr="00E01F7A">
        <w:t xml:space="preserve">Савченко А.В.  </w:t>
      </w:r>
      <w:r>
        <w:t>Клинико-иммунологическ</w:t>
      </w:r>
      <w:r>
        <w:rPr>
          <w:lang w:val="uk-UA"/>
        </w:rPr>
        <w:t>ая</w:t>
      </w:r>
      <w:r>
        <w:t xml:space="preserve"> характеристик</w:t>
      </w:r>
      <w:r>
        <w:rPr>
          <w:lang w:val="uk-UA"/>
        </w:rPr>
        <w:t>а</w:t>
      </w:r>
      <w:r w:rsidRPr="00E01F7A">
        <w:t xml:space="preserve"> течения</w:t>
      </w:r>
      <w:r>
        <w:rPr>
          <w:lang w:val="uk-UA"/>
        </w:rPr>
        <w:t xml:space="preserve"> острого</w:t>
      </w:r>
      <w:r w:rsidRPr="00E01F7A">
        <w:t xml:space="preserve"> эпиглоттит</w:t>
      </w:r>
      <w:r>
        <w:rPr>
          <w:lang w:val="uk-UA"/>
        </w:rPr>
        <w:t>а</w:t>
      </w:r>
      <w:r w:rsidRPr="00E01F7A">
        <w:t xml:space="preserve"> у взрослых.- Рукопись.</w:t>
      </w:r>
    </w:p>
    <w:p w:rsidR="00215864" w:rsidRPr="000E731E" w:rsidRDefault="00215864" w:rsidP="00215864">
      <w:pPr>
        <w:ind w:firstLine="709"/>
        <w:jc w:val="both"/>
      </w:pPr>
      <w:r w:rsidRPr="000E731E">
        <w:t>Диссертация на соискание ученой степени кандидата медицинских наук по специальности 14.03.08</w:t>
      </w:r>
      <w:r>
        <w:t xml:space="preserve"> </w:t>
      </w:r>
      <w:r w:rsidRPr="000E731E">
        <w:t>– иммунологи</w:t>
      </w:r>
      <w:r>
        <w:t xml:space="preserve">я и аллергология – </w:t>
      </w:r>
      <w:r>
        <w:rPr>
          <w:lang w:val="uk-UA"/>
        </w:rPr>
        <w:t>Н</w:t>
      </w:r>
      <w:r>
        <w:t xml:space="preserve">ациональный </w:t>
      </w:r>
      <w:r>
        <w:rPr>
          <w:lang w:val="uk-UA"/>
        </w:rPr>
        <w:t>медицинский у</w:t>
      </w:r>
      <w:r w:rsidRPr="000E731E">
        <w:t xml:space="preserve">ниверситет </w:t>
      </w:r>
      <w:r>
        <w:rPr>
          <w:lang w:val="uk-UA"/>
        </w:rPr>
        <w:t>имени</w:t>
      </w:r>
      <w:r w:rsidRPr="000E731E">
        <w:t xml:space="preserve"> </w:t>
      </w:r>
      <w:r>
        <w:rPr>
          <w:lang w:val="uk-UA"/>
        </w:rPr>
        <w:t>О.О.Богомольца</w:t>
      </w:r>
      <w:r>
        <w:t xml:space="preserve">, </w:t>
      </w:r>
      <w:r>
        <w:rPr>
          <w:lang w:val="uk-UA"/>
        </w:rPr>
        <w:t>Киев</w:t>
      </w:r>
      <w:r>
        <w:t>, 200</w:t>
      </w:r>
      <w:r>
        <w:rPr>
          <w:lang w:val="uk-UA"/>
        </w:rPr>
        <w:t>9</w:t>
      </w:r>
      <w:r w:rsidRPr="000E731E">
        <w:t>.</w:t>
      </w:r>
    </w:p>
    <w:p w:rsidR="00215864" w:rsidRPr="00470F1F" w:rsidRDefault="00215864" w:rsidP="00215864">
      <w:pPr>
        <w:ind w:firstLine="709"/>
        <w:jc w:val="both"/>
      </w:pPr>
      <w:r>
        <w:lastRenderedPageBreak/>
        <w:t xml:space="preserve">Диссертация посвящена исследованию характера, степени и особенностей иммунных нарушений у больных острым эпиглоттитом и эффективности их коррекции при помощи внутривенного иммуноглобулина. </w:t>
      </w:r>
    </w:p>
    <w:p w:rsidR="00215864" w:rsidRPr="00705D88" w:rsidRDefault="00215864" w:rsidP="00215864">
      <w:pPr>
        <w:ind w:firstLine="709"/>
        <w:jc w:val="both"/>
        <w:rPr>
          <w:lang w:eastAsia="uk-UA"/>
        </w:rPr>
      </w:pPr>
      <w:r w:rsidRPr="00705D88">
        <w:rPr>
          <w:lang w:eastAsia="uk-UA"/>
        </w:rPr>
        <w:t>У взрослых острый эпиглоттит может протекать в виде катарального или некротического воспалительного процесса. Некротический эпиглоттит является продолжением неблагоприятного течения катарального эпиглоттита.  Для некротического эпиглоттита характерно более тяжелое клиническое течение заболевания и развитие осложнений.</w:t>
      </w:r>
    </w:p>
    <w:p w:rsidR="00215864" w:rsidRPr="00705D88" w:rsidRDefault="00215864" w:rsidP="00215864">
      <w:pPr>
        <w:ind w:firstLine="709"/>
        <w:jc w:val="both"/>
        <w:rPr>
          <w:lang w:eastAsia="uk-UA"/>
        </w:rPr>
      </w:pPr>
      <w:r w:rsidRPr="00705D88">
        <w:rPr>
          <w:lang w:eastAsia="uk-UA"/>
        </w:rPr>
        <w:t xml:space="preserve"> Наибольшая заболеваемость наблюдается у лиц молодого возраста (</w:t>
      </w:r>
      <w:r>
        <w:rPr>
          <w:lang w:eastAsia="uk-UA"/>
        </w:rPr>
        <w:t>21-50 лет</w:t>
      </w:r>
      <w:r w:rsidRPr="00705D88">
        <w:rPr>
          <w:lang w:eastAsia="uk-UA"/>
        </w:rPr>
        <w:t>). Характерной чертой эпиглоттита у взрослых является развитие заболевания в теплое время года.</w:t>
      </w:r>
    </w:p>
    <w:p w:rsidR="00215864" w:rsidRPr="00705D88" w:rsidRDefault="00215864" w:rsidP="00215864">
      <w:pPr>
        <w:ind w:firstLine="709"/>
        <w:jc w:val="both"/>
        <w:rPr>
          <w:lang w:eastAsia="uk-UA"/>
        </w:rPr>
      </w:pPr>
      <w:r w:rsidRPr="00705D88">
        <w:rPr>
          <w:lang w:eastAsia="uk-UA"/>
        </w:rPr>
        <w:t>Возникновение эпиглоттита происходит на фоне  манифестации острой или хронической бронхо-легочной, ЛОР-патологии и является вторичным процессом по отношению к ним. У больных острым эпиглоттитом в ан</w:t>
      </w:r>
      <w:r>
        <w:rPr>
          <w:lang w:eastAsia="uk-UA"/>
        </w:rPr>
        <w:t>амнезе также вы</w:t>
      </w:r>
      <w:r w:rsidRPr="00705D88">
        <w:rPr>
          <w:lang w:eastAsia="uk-UA"/>
        </w:rPr>
        <w:t>являются аллергические реакции на различные факторы.</w:t>
      </w:r>
    </w:p>
    <w:p w:rsidR="00215864" w:rsidRPr="00705D88" w:rsidRDefault="00215864" w:rsidP="00215864">
      <w:pPr>
        <w:ind w:firstLine="709"/>
        <w:jc w:val="both"/>
        <w:rPr>
          <w:lang w:eastAsia="uk-UA"/>
        </w:rPr>
      </w:pPr>
      <w:r w:rsidRPr="00705D88">
        <w:rPr>
          <w:lang w:eastAsia="uk-UA"/>
        </w:rPr>
        <w:t>Лица с хроническими заболеваниями ЛОР-органов и</w:t>
      </w:r>
      <w:r>
        <w:rPr>
          <w:lang w:eastAsia="uk-UA"/>
        </w:rPr>
        <w:t xml:space="preserve"> ды</w:t>
      </w:r>
      <w:r w:rsidRPr="00705D88">
        <w:rPr>
          <w:lang w:eastAsia="uk-UA"/>
        </w:rPr>
        <w:t xml:space="preserve">хательной системы, которые сопровождаются иммунными расстройствами, составляют группу риска развития острого эпиглоттита. </w:t>
      </w:r>
    </w:p>
    <w:p w:rsidR="00215864" w:rsidRPr="00705D88" w:rsidRDefault="00215864" w:rsidP="00215864">
      <w:pPr>
        <w:ind w:firstLine="720"/>
        <w:jc w:val="both"/>
        <w:rPr>
          <w:lang w:eastAsia="uk-UA"/>
        </w:rPr>
      </w:pPr>
      <w:r w:rsidRPr="00705D88">
        <w:rPr>
          <w:lang w:eastAsia="uk-UA"/>
        </w:rPr>
        <w:t xml:space="preserve">Инфекционные возбудители воспаления надгортанника у взрослых </w:t>
      </w:r>
      <w:r>
        <w:rPr>
          <w:lang w:eastAsia="uk-UA"/>
        </w:rPr>
        <w:t>пациентов представлены патогенны</w:t>
      </w:r>
      <w:r w:rsidRPr="00705D88">
        <w:rPr>
          <w:lang w:eastAsia="uk-UA"/>
        </w:rPr>
        <w:t xml:space="preserve">ми и условно-патогенными бактериями, среди которых чаще всего встречаются S.pneumoniae, S.aureus, S. еpidermidis, S.pyogenes, S.haemolyticus и грибы рода Candida. </w:t>
      </w:r>
    </w:p>
    <w:p w:rsidR="00215864" w:rsidRPr="00705D88" w:rsidRDefault="00215864" w:rsidP="00215864">
      <w:pPr>
        <w:ind w:firstLine="720"/>
        <w:jc w:val="both"/>
        <w:rPr>
          <w:lang w:eastAsia="uk-UA"/>
        </w:rPr>
      </w:pPr>
      <w:r w:rsidRPr="00705D88">
        <w:rPr>
          <w:lang w:eastAsia="uk-UA"/>
        </w:rPr>
        <w:t>У больных с некрозом надгортанника чаще присутствуют в биоценозе грибы рода Candida, по сравнению с пациентами с катаральной формой.</w:t>
      </w:r>
    </w:p>
    <w:p w:rsidR="00215864" w:rsidRPr="00705D88" w:rsidRDefault="00215864" w:rsidP="00215864">
      <w:pPr>
        <w:ind w:firstLine="720"/>
        <w:jc w:val="both"/>
        <w:rPr>
          <w:lang w:eastAsia="uk-UA"/>
        </w:rPr>
      </w:pPr>
      <w:r w:rsidRPr="00705D88">
        <w:rPr>
          <w:lang w:eastAsia="uk-UA"/>
        </w:rPr>
        <w:t xml:space="preserve"> Форма заболевания </w:t>
      </w:r>
      <w:r w:rsidRPr="00705D88">
        <w:rPr>
          <w:spacing w:val="-6"/>
          <w:lang w:eastAsia="uk-UA"/>
        </w:rPr>
        <w:t xml:space="preserve">(катаральная или </w:t>
      </w:r>
      <w:r w:rsidRPr="00705D88">
        <w:rPr>
          <w:spacing w:val="-7"/>
          <w:lang w:eastAsia="uk-UA"/>
        </w:rPr>
        <w:t>некротическая)</w:t>
      </w:r>
      <w:r w:rsidRPr="00705D88">
        <w:rPr>
          <w:lang w:eastAsia="uk-UA"/>
        </w:rPr>
        <w:t xml:space="preserve"> не зависит от видового состава микрофлоры, которая колонизирует гортаноглотку.</w:t>
      </w:r>
      <w:r w:rsidRPr="00705D88">
        <w:rPr>
          <w:spacing w:val="-6"/>
          <w:lang w:eastAsia="uk-UA"/>
        </w:rPr>
        <w:t xml:space="preserve"> </w:t>
      </w:r>
      <w:r w:rsidRPr="00705D88">
        <w:rPr>
          <w:spacing w:val="-1"/>
          <w:lang w:eastAsia="uk-UA"/>
        </w:rPr>
        <w:t xml:space="preserve">У больных с некрозом надгортанника микрофлора чаще представлена </w:t>
      </w:r>
      <w:r w:rsidRPr="00705D88">
        <w:rPr>
          <w:rFonts w:cs="Arial"/>
          <w:spacing w:val="-1"/>
          <w:lang w:eastAsia="uk-UA"/>
        </w:rPr>
        <w:t>мико</w:t>
      </w:r>
      <w:r>
        <w:rPr>
          <w:rFonts w:cs="Arial"/>
          <w:spacing w:val="-1"/>
          <w:lang w:eastAsia="uk-UA"/>
        </w:rPr>
        <w:t>-</w:t>
      </w:r>
      <w:r w:rsidRPr="00705D88">
        <w:rPr>
          <w:rFonts w:cs="Arial"/>
          <w:spacing w:val="-1"/>
          <w:lang w:eastAsia="uk-UA"/>
        </w:rPr>
        <w:t>бактериальными</w:t>
      </w:r>
      <w:r w:rsidRPr="00705D88">
        <w:rPr>
          <w:spacing w:val="-1"/>
          <w:lang w:eastAsia="uk-UA"/>
        </w:rPr>
        <w:t xml:space="preserve"> ассоциациями, которые состоят из трех и более микроорганизмов. </w:t>
      </w:r>
    </w:p>
    <w:p w:rsidR="00215864" w:rsidRPr="00705D88" w:rsidRDefault="00215864" w:rsidP="00215864">
      <w:pPr>
        <w:ind w:firstLine="720"/>
        <w:jc w:val="both"/>
        <w:rPr>
          <w:lang w:eastAsia="uk-UA"/>
        </w:rPr>
      </w:pPr>
      <w:r w:rsidRPr="00705D88">
        <w:rPr>
          <w:lang w:eastAsia="uk-UA"/>
        </w:rPr>
        <w:t>Степень колонизации</w:t>
      </w:r>
      <w:r w:rsidRPr="00705D88">
        <w:rPr>
          <w:rFonts w:cs="Arial"/>
          <w:lang w:eastAsia="uk-UA"/>
        </w:rPr>
        <w:t xml:space="preserve"> </w:t>
      </w:r>
      <w:r w:rsidRPr="00705D88">
        <w:rPr>
          <w:lang w:eastAsia="uk-UA"/>
        </w:rPr>
        <w:t>бактериальных клеток микрофлоры слизистой  надгортанника у больных некротической формой достоверно выше</w:t>
      </w:r>
      <w:r w:rsidRPr="00705D88">
        <w:rPr>
          <w:spacing w:val="-3"/>
          <w:lang w:eastAsia="uk-UA"/>
        </w:rPr>
        <w:t>, чем у больных катаральной формой заболевания</w:t>
      </w:r>
      <w:r w:rsidRPr="00705D88">
        <w:rPr>
          <w:lang w:eastAsia="uk-UA"/>
        </w:rPr>
        <w:t>.</w:t>
      </w:r>
    </w:p>
    <w:p w:rsidR="00215864" w:rsidRPr="00705D88" w:rsidRDefault="00215864" w:rsidP="00215864">
      <w:pPr>
        <w:ind w:firstLine="709"/>
        <w:jc w:val="both"/>
        <w:rPr>
          <w:lang w:eastAsia="uk-UA"/>
        </w:rPr>
      </w:pPr>
      <w:r w:rsidRPr="00705D88">
        <w:rPr>
          <w:lang w:eastAsia="uk-UA"/>
        </w:rPr>
        <w:t xml:space="preserve">Исследования показателей крови показали, что развитие как катаральной, так и некротической форм острого эпиглоттита сопровождается значительным повышением количества лейкоцитов в крови, абсолютного и относительного содержания моноцитов и нейтрофильных гранулоцитов, стремительным ростом части </w:t>
      </w:r>
      <w:r w:rsidRPr="00705D88">
        <w:rPr>
          <w:rFonts w:cs="Arial"/>
          <w:lang w:eastAsia="uk-UA"/>
        </w:rPr>
        <w:t>палочкоядерных</w:t>
      </w:r>
      <w:r w:rsidRPr="00705D88">
        <w:rPr>
          <w:lang w:eastAsia="uk-UA"/>
        </w:rPr>
        <w:t xml:space="preserve"> форм нейтрофилов. </w:t>
      </w:r>
    </w:p>
    <w:p w:rsidR="00215864" w:rsidRPr="00705D88" w:rsidRDefault="00215864" w:rsidP="00215864">
      <w:pPr>
        <w:ind w:firstLine="709"/>
        <w:jc w:val="both"/>
        <w:rPr>
          <w:lang w:eastAsia="uk-UA"/>
        </w:rPr>
      </w:pPr>
      <w:r w:rsidRPr="00705D88">
        <w:rPr>
          <w:lang w:eastAsia="uk-UA"/>
        </w:rPr>
        <w:t xml:space="preserve">Снижение относительного количества лимфоцитов крови не сопровождается уменьшением их абсолютного числа. </w:t>
      </w:r>
    </w:p>
    <w:p w:rsidR="00215864" w:rsidRPr="00705D88" w:rsidRDefault="00215864" w:rsidP="00215864">
      <w:pPr>
        <w:ind w:firstLine="709"/>
        <w:jc w:val="both"/>
        <w:rPr>
          <w:lang w:eastAsia="uk-UA"/>
        </w:rPr>
      </w:pPr>
      <w:r w:rsidRPr="00705D88">
        <w:rPr>
          <w:lang w:eastAsia="uk-UA"/>
        </w:rPr>
        <w:t>При обеих формах эпиглотитта наблюдается снижение относительного и абсолютного содержания CD3+- и CD4+-клеток, достоверное повышение числа активированных лимфоцитов (CD25+-клеток) и В-лимфоцитов (CD19+-клеток). При этом не происходит заметного повышения части лимфоцитов с цитотоксическими свойствами</w:t>
      </w:r>
      <w:r>
        <w:rPr>
          <w:lang w:eastAsia="uk-UA"/>
        </w:rPr>
        <w:t xml:space="preserve"> (CD8+ и</w:t>
      </w:r>
      <w:r w:rsidRPr="00705D88">
        <w:rPr>
          <w:lang w:eastAsia="uk-UA"/>
        </w:rPr>
        <w:t xml:space="preserve"> CD16+-клеток).</w:t>
      </w:r>
    </w:p>
    <w:p w:rsidR="00215864" w:rsidRPr="00705D88" w:rsidRDefault="00215864" w:rsidP="00215864">
      <w:pPr>
        <w:ind w:firstLine="709"/>
        <w:jc w:val="both"/>
        <w:rPr>
          <w:lang w:eastAsia="uk-UA"/>
        </w:rPr>
      </w:pPr>
      <w:r w:rsidRPr="00705D88">
        <w:rPr>
          <w:lang w:eastAsia="uk-UA"/>
        </w:rPr>
        <w:t>При исследовании сывороток больных было установлено, что развитие катаральной и некротической форм эпиглоттита сопровождается ростом концентрации основных классов Ig (А, М, G) и повышением титра антител к инфекционным возбудителям заболевания.</w:t>
      </w:r>
    </w:p>
    <w:p w:rsidR="00215864" w:rsidRPr="00705D88" w:rsidRDefault="00215864" w:rsidP="00215864">
      <w:pPr>
        <w:ind w:firstLine="720"/>
        <w:jc w:val="both"/>
        <w:rPr>
          <w:lang w:eastAsia="uk-UA"/>
        </w:rPr>
      </w:pPr>
      <w:r w:rsidRPr="00705D88">
        <w:rPr>
          <w:lang w:eastAsia="uk-UA"/>
        </w:rPr>
        <w:t>Развитие эпиглоттита протекает на фоне снижения активности основны</w:t>
      </w:r>
      <w:r>
        <w:rPr>
          <w:lang w:eastAsia="uk-UA"/>
        </w:rPr>
        <w:t xml:space="preserve">х </w:t>
      </w:r>
      <w:r w:rsidRPr="00705D88">
        <w:rPr>
          <w:lang w:eastAsia="uk-UA"/>
        </w:rPr>
        <w:t xml:space="preserve">противомикробных факторов иммунитета: </w:t>
      </w:r>
      <w:r w:rsidRPr="00705D88">
        <w:rPr>
          <w:rFonts w:cs="Arial"/>
          <w:lang w:eastAsia="uk-UA"/>
        </w:rPr>
        <w:t>аффинности</w:t>
      </w:r>
      <w:r w:rsidRPr="00705D88">
        <w:rPr>
          <w:lang w:eastAsia="uk-UA"/>
        </w:rPr>
        <w:t xml:space="preserve"> продуцируемых антител, </w:t>
      </w:r>
      <w:r w:rsidRPr="00705D88">
        <w:rPr>
          <w:rFonts w:cs="Arial"/>
          <w:lang w:eastAsia="uk-UA"/>
        </w:rPr>
        <w:t>опсонизирующих свойств сыворотки,</w:t>
      </w:r>
      <w:r w:rsidRPr="00705D88">
        <w:rPr>
          <w:lang w:eastAsia="uk-UA"/>
        </w:rPr>
        <w:t xml:space="preserve"> фагоцитарной и биоцидной активности нейтрофилов. У больных катаральной и </w:t>
      </w:r>
      <w:r w:rsidRPr="00705D88">
        <w:rPr>
          <w:lang w:eastAsia="uk-UA"/>
        </w:rPr>
        <w:lastRenderedPageBreak/>
        <w:t>некротической формами эпиглоттита расстр</w:t>
      </w:r>
      <w:r>
        <w:rPr>
          <w:lang w:eastAsia="uk-UA"/>
        </w:rPr>
        <w:t>ойства иммунореактивности носят</w:t>
      </w:r>
      <w:r w:rsidRPr="00705D88">
        <w:rPr>
          <w:lang w:eastAsia="uk-UA"/>
        </w:rPr>
        <w:t xml:space="preserve"> однотипный характер, более выраже</w:t>
      </w:r>
      <w:r>
        <w:rPr>
          <w:lang w:eastAsia="uk-UA"/>
        </w:rPr>
        <w:t>н</w:t>
      </w:r>
      <w:r w:rsidRPr="00705D88">
        <w:rPr>
          <w:lang w:eastAsia="uk-UA"/>
        </w:rPr>
        <w:t>ный у лиц с некрозом надгортанника.</w:t>
      </w:r>
    </w:p>
    <w:p w:rsidR="00215864" w:rsidRPr="00705D88" w:rsidRDefault="00215864" w:rsidP="00215864">
      <w:pPr>
        <w:ind w:firstLine="720"/>
        <w:jc w:val="both"/>
        <w:rPr>
          <w:lang w:eastAsia="uk-UA"/>
        </w:rPr>
      </w:pPr>
      <w:r w:rsidRPr="00705D88">
        <w:rPr>
          <w:lang w:eastAsia="uk-UA"/>
        </w:rPr>
        <w:t>Отличительными иммунологическими признаками некротической формы за</w:t>
      </w:r>
      <w:r>
        <w:rPr>
          <w:lang w:eastAsia="uk-UA"/>
        </w:rPr>
        <w:t>болевания от катаральной являются высокий уро</w:t>
      </w:r>
      <w:r w:rsidRPr="00705D88">
        <w:rPr>
          <w:lang w:eastAsia="uk-UA"/>
        </w:rPr>
        <w:t>вень в сыворотке крови мелко- и среднемолекулярных ЦИК, аутоантител к кол</w:t>
      </w:r>
      <w:r>
        <w:rPr>
          <w:lang w:eastAsia="uk-UA"/>
        </w:rPr>
        <w:t>л</w:t>
      </w:r>
      <w:r w:rsidRPr="00705D88">
        <w:rPr>
          <w:lang w:eastAsia="uk-UA"/>
        </w:rPr>
        <w:t>агену и элас</w:t>
      </w:r>
      <w:r>
        <w:rPr>
          <w:lang w:eastAsia="uk-UA"/>
        </w:rPr>
        <w:t>тину, повышенная продукци</w:t>
      </w:r>
      <w:r w:rsidRPr="00705D88">
        <w:rPr>
          <w:lang w:eastAsia="uk-UA"/>
        </w:rPr>
        <w:t xml:space="preserve">я мононуклеарами крови ФНОα,  низкая </w:t>
      </w:r>
      <w:r w:rsidRPr="00705D88">
        <w:rPr>
          <w:rFonts w:cs="Arial"/>
          <w:lang w:eastAsia="uk-UA"/>
        </w:rPr>
        <w:t>аффинность</w:t>
      </w:r>
      <w:r w:rsidRPr="00705D88">
        <w:rPr>
          <w:lang w:eastAsia="uk-UA"/>
        </w:rPr>
        <w:t xml:space="preserve"> продуцируемых антимикробных антител. </w:t>
      </w:r>
    </w:p>
    <w:p w:rsidR="00215864" w:rsidRPr="00705D88" w:rsidRDefault="00215864" w:rsidP="00215864">
      <w:pPr>
        <w:ind w:firstLine="720"/>
        <w:jc w:val="both"/>
        <w:rPr>
          <w:lang w:eastAsia="uk-UA"/>
        </w:rPr>
      </w:pPr>
      <w:r w:rsidRPr="00705D88">
        <w:rPr>
          <w:lang w:eastAsia="uk-UA"/>
        </w:rPr>
        <w:t xml:space="preserve">Трансформация катаральной формы эпиглоттита в некротическую сопровождается манифестацией всех </w:t>
      </w:r>
      <w:r>
        <w:rPr>
          <w:lang w:eastAsia="uk-UA"/>
        </w:rPr>
        <w:t>перечисленных иммунологически</w:t>
      </w:r>
      <w:r w:rsidRPr="00705D88">
        <w:rPr>
          <w:lang w:eastAsia="uk-UA"/>
        </w:rPr>
        <w:t xml:space="preserve">х показателей. </w:t>
      </w:r>
    </w:p>
    <w:p w:rsidR="00215864" w:rsidRPr="00705D88" w:rsidRDefault="00215864" w:rsidP="00215864">
      <w:pPr>
        <w:ind w:firstLine="720"/>
        <w:jc w:val="both"/>
        <w:rPr>
          <w:spacing w:val="-1"/>
          <w:lang w:eastAsia="uk-UA"/>
        </w:rPr>
      </w:pPr>
      <w:r w:rsidRPr="00705D88">
        <w:rPr>
          <w:lang w:eastAsia="uk-UA"/>
        </w:rPr>
        <w:t>Пациенты с вышеописанными изменениями показателей принадлежат к лицам с неблагоприятным течением заболевания.</w:t>
      </w:r>
    </w:p>
    <w:p w:rsidR="00215864" w:rsidRPr="00705D88" w:rsidRDefault="00215864" w:rsidP="00215864">
      <w:pPr>
        <w:ind w:firstLine="720"/>
        <w:jc w:val="both"/>
        <w:rPr>
          <w:spacing w:val="-1"/>
          <w:lang w:eastAsia="uk-UA"/>
        </w:rPr>
      </w:pPr>
      <w:r w:rsidRPr="00705D88">
        <w:rPr>
          <w:lang w:eastAsia="uk-UA"/>
        </w:rPr>
        <w:t xml:space="preserve">Развитие некроза надгортанника ассоциируется с повышенной экзопродукцией лейкоцитами крови супероксидных радикалов, провоспалительных </w:t>
      </w:r>
      <w:r w:rsidRPr="00705D88">
        <w:rPr>
          <w:rFonts w:cs="Arial"/>
          <w:lang w:eastAsia="uk-UA"/>
        </w:rPr>
        <w:t>цитокинов</w:t>
      </w:r>
      <w:r w:rsidRPr="00705D88">
        <w:rPr>
          <w:lang w:eastAsia="uk-UA"/>
        </w:rPr>
        <w:t xml:space="preserve"> ИЛ-1β, ИЛ-6</w:t>
      </w:r>
      <w:r>
        <w:rPr>
          <w:lang w:eastAsia="uk-UA"/>
        </w:rPr>
        <w:t>.</w:t>
      </w:r>
    </w:p>
    <w:p w:rsidR="00215864" w:rsidRPr="00705D88" w:rsidRDefault="00215864" w:rsidP="00215864">
      <w:pPr>
        <w:ind w:firstLine="720"/>
        <w:jc w:val="both"/>
        <w:rPr>
          <w:lang w:eastAsia="uk-UA"/>
        </w:rPr>
      </w:pPr>
      <w:r w:rsidRPr="00705D88">
        <w:rPr>
          <w:lang w:eastAsia="uk-UA"/>
        </w:rPr>
        <w:t xml:space="preserve">Включение  внутривенного иммуноглобулина в комплексную терапию больных острым эпиглоттитом </w:t>
      </w:r>
      <w:r>
        <w:rPr>
          <w:lang w:eastAsia="uk-UA"/>
        </w:rPr>
        <w:t>пр</w:t>
      </w:r>
      <w:r w:rsidRPr="00705D88">
        <w:rPr>
          <w:lang w:eastAsia="uk-UA"/>
        </w:rPr>
        <w:t xml:space="preserve">иводит к выраженному положительному влиянию на клиническое течение болезни. </w:t>
      </w:r>
    </w:p>
    <w:p w:rsidR="00215864" w:rsidRPr="00705D88" w:rsidRDefault="00215864" w:rsidP="00215864">
      <w:pPr>
        <w:ind w:firstLine="720"/>
        <w:jc w:val="both"/>
        <w:rPr>
          <w:lang w:eastAsia="uk-UA"/>
        </w:rPr>
      </w:pPr>
      <w:r w:rsidRPr="00705D88">
        <w:rPr>
          <w:lang w:eastAsia="uk-UA"/>
        </w:rPr>
        <w:t>У пациентов с катаральной формой заболевания с неблагоприятным течением, предотвращает прогрессирование заболевания и развитие некроза надгортанника, у больных с некротической формой</w:t>
      </w:r>
      <w:r>
        <w:rPr>
          <w:lang w:eastAsia="uk-UA"/>
        </w:rPr>
        <w:t xml:space="preserve"> – э</w:t>
      </w:r>
      <w:r w:rsidRPr="00705D88">
        <w:rPr>
          <w:lang w:eastAsia="uk-UA"/>
        </w:rPr>
        <w:t xml:space="preserve">ффективно купирует воспалительно-дегенеративные процессы в надгортаннике и предупреждает развитие осложнений. </w:t>
      </w:r>
    </w:p>
    <w:p w:rsidR="00215864" w:rsidRPr="00705D88" w:rsidRDefault="00215864" w:rsidP="00215864">
      <w:pPr>
        <w:ind w:firstLine="720"/>
        <w:jc w:val="both"/>
        <w:rPr>
          <w:spacing w:val="-1"/>
          <w:lang w:eastAsia="uk-UA"/>
        </w:rPr>
      </w:pPr>
      <w:r w:rsidRPr="00705D88">
        <w:rPr>
          <w:lang w:eastAsia="uk-UA"/>
        </w:rPr>
        <w:t>Срок пребывания больных, как с катаральной, так и с некротической формами эпиглоттита в стационаре сокращается по сравнению с больными, которые не получали внутривенный иммуноглобулин.</w:t>
      </w:r>
    </w:p>
    <w:p w:rsidR="00215864" w:rsidRPr="00705D88" w:rsidRDefault="00215864" w:rsidP="00215864">
      <w:pPr>
        <w:ind w:firstLine="720"/>
        <w:jc w:val="both"/>
        <w:rPr>
          <w:lang w:eastAsia="uk-UA"/>
        </w:rPr>
      </w:pPr>
      <w:r w:rsidRPr="00705D88">
        <w:rPr>
          <w:lang w:eastAsia="uk-UA"/>
        </w:rPr>
        <w:t xml:space="preserve">Под влиянием ВВИГ-терапии у больных острым эпиглоттитом повышается антимикробный иммунитет, происходит нормализация иммунных процессов, которые участвуют в развитии воспаления и дегенеративных процессах в надгортаннике. </w:t>
      </w:r>
    </w:p>
    <w:p w:rsidR="00215864" w:rsidRPr="00705D88" w:rsidRDefault="00215864" w:rsidP="00215864">
      <w:pPr>
        <w:ind w:firstLine="720"/>
        <w:jc w:val="both"/>
        <w:rPr>
          <w:spacing w:val="-1"/>
          <w:lang w:eastAsia="uk-UA"/>
        </w:rPr>
      </w:pPr>
      <w:r w:rsidRPr="00705D88">
        <w:rPr>
          <w:lang w:eastAsia="uk-UA"/>
        </w:rPr>
        <w:t>У больных острым эпиглоттитом выявляется прямая зависимость между нормализацией иммунного статуса и благоприятным клиническим течением заболевания. Нормализация клинического статуса опережает нормализацию иммунного статуса больных.</w:t>
      </w:r>
    </w:p>
    <w:p w:rsidR="00215864" w:rsidRDefault="00215864" w:rsidP="00215864">
      <w:pPr>
        <w:ind w:firstLine="709"/>
        <w:jc w:val="both"/>
      </w:pPr>
      <w:r w:rsidRPr="00E01F7A">
        <w:t>Ключевые слова:</w:t>
      </w:r>
      <w:r w:rsidRPr="000E731E">
        <w:t xml:space="preserve"> острый эпиглоттит, иммунный статус, иммунокоррекция.</w:t>
      </w:r>
    </w:p>
    <w:p w:rsidR="00215864" w:rsidRDefault="00215864" w:rsidP="00215864">
      <w:pPr>
        <w:ind w:firstLine="709"/>
        <w:jc w:val="center"/>
        <w:rPr>
          <w:b/>
        </w:rPr>
      </w:pPr>
    </w:p>
    <w:p w:rsidR="00215864" w:rsidRPr="00E72CFF" w:rsidRDefault="00215864" w:rsidP="00215864">
      <w:pPr>
        <w:ind w:firstLine="709"/>
        <w:jc w:val="center"/>
        <w:rPr>
          <w:lang w:val="en-GB"/>
        </w:rPr>
      </w:pPr>
      <w:r w:rsidRPr="00E72CFF">
        <w:rPr>
          <w:lang w:val="en-GB"/>
        </w:rPr>
        <w:t>ABSTRACT</w:t>
      </w:r>
    </w:p>
    <w:p w:rsidR="00215864" w:rsidRPr="003A77EB" w:rsidRDefault="00215864" w:rsidP="00215864">
      <w:pPr>
        <w:ind w:firstLine="709"/>
        <w:jc w:val="center"/>
        <w:rPr>
          <w:b/>
          <w:lang w:val="en-GB"/>
        </w:rPr>
      </w:pPr>
    </w:p>
    <w:p w:rsidR="00215864" w:rsidRPr="003A77EB" w:rsidRDefault="00215864" w:rsidP="00215864">
      <w:pPr>
        <w:ind w:firstLine="709"/>
        <w:jc w:val="both"/>
        <w:rPr>
          <w:lang w:val="en-GB"/>
        </w:rPr>
      </w:pPr>
      <w:r w:rsidRPr="00C82C8F">
        <w:rPr>
          <w:lang w:val="en-GB"/>
        </w:rPr>
        <w:t>Savchenko A.V.</w:t>
      </w:r>
      <w:r w:rsidRPr="003A77EB">
        <w:rPr>
          <w:b/>
          <w:lang w:val="en-GB"/>
        </w:rPr>
        <w:t xml:space="preserve">  </w:t>
      </w:r>
      <w:r w:rsidRPr="003A77EB">
        <w:rPr>
          <w:lang w:val="en-GB"/>
        </w:rPr>
        <w:t>Clinical and immunological c</w:t>
      </w:r>
      <w:r>
        <w:rPr>
          <w:lang w:val="en-GB"/>
        </w:rPr>
        <w:t xml:space="preserve">haracteristics of the course in </w:t>
      </w:r>
      <w:r w:rsidRPr="003A77EB">
        <w:rPr>
          <w:lang w:val="en-GB"/>
        </w:rPr>
        <w:t xml:space="preserve">the </w:t>
      </w:r>
      <w:r>
        <w:rPr>
          <w:lang w:val="en-GB"/>
        </w:rPr>
        <w:t xml:space="preserve">acute </w:t>
      </w:r>
      <w:r w:rsidRPr="003A77EB">
        <w:rPr>
          <w:lang w:val="en-GB"/>
        </w:rPr>
        <w:t>epiglottitis in adults.- Manuscript.</w:t>
      </w:r>
    </w:p>
    <w:p w:rsidR="00215864" w:rsidRPr="00E94086" w:rsidRDefault="00215864" w:rsidP="00215864">
      <w:pPr>
        <w:ind w:firstLine="709"/>
        <w:jc w:val="both"/>
        <w:rPr>
          <w:lang w:val="en-US"/>
        </w:rPr>
      </w:pPr>
      <w:r w:rsidRPr="00E94086">
        <w:rPr>
          <w:lang w:val="en-US"/>
        </w:rPr>
        <w:t xml:space="preserve">Dissertation for the degree of the Candidate of Medical Science in the specialty 14.03.08  – Immunology and Allergology – </w:t>
      </w:r>
      <w:smartTag w:uri="urn:schemas-microsoft-com:office:smarttags" w:element="place">
        <w:smartTag w:uri="urn:schemas-microsoft-com:office:smarttags" w:element="PlaceName">
          <w:r w:rsidRPr="00E94086">
            <w:rPr>
              <w:lang w:val="en-US"/>
            </w:rPr>
            <w:t>National</w:t>
          </w:r>
        </w:smartTag>
        <w:r w:rsidRPr="00E94086">
          <w:rPr>
            <w:lang w:val="en-US"/>
          </w:rPr>
          <w:t xml:space="preserve"> </w:t>
        </w:r>
        <w:smartTag w:uri="urn:schemas-microsoft-com:office:smarttags" w:element="PlaceName">
          <w:r>
            <w:rPr>
              <w:lang w:val="en-US"/>
            </w:rPr>
            <w:t>Medical</w:t>
          </w:r>
        </w:smartTag>
        <w:r>
          <w:rPr>
            <w:lang w:val="en-US"/>
          </w:rPr>
          <w:t xml:space="preserve"> </w:t>
        </w:r>
        <w:smartTag w:uri="urn:schemas-microsoft-com:office:smarttags" w:element="PlaceType">
          <w:r w:rsidRPr="00E94086">
            <w:rPr>
              <w:lang w:val="en-US"/>
            </w:rPr>
            <w:t>University</w:t>
          </w:r>
        </w:smartTag>
      </w:smartTag>
      <w:r w:rsidRPr="00E94086">
        <w:rPr>
          <w:lang w:val="en-US"/>
        </w:rPr>
        <w:t xml:space="preserve"> n</w:t>
      </w:r>
      <w:r>
        <w:rPr>
          <w:lang w:val="en-US"/>
        </w:rPr>
        <w:t>amed Bogomoltsa O.O., Kyi</w:t>
      </w:r>
      <w:r w:rsidRPr="00E33FAC">
        <w:rPr>
          <w:lang w:val="en-US"/>
        </w:rPr>
        <w:t>v,</w:t>
      </w:r>
      <w:r>
        <w:rPr>
          <w:lang w:val="en-US"/>
        </w:rPr>
        <w:t xml:space="preserve"> 2009</w:t>
      </w:r>
      <w:r w:rsidRPr="00E94086">
        <w:rPr>
          <w:lang w:val="en-US"/>
        </w:rPr>
        <w:t xml:space="preserve">. </w:t>
      </w:r>
    </w:p>
    <w:p w:rsidR="00215864" w:rsidRDefault="00215864" w:rsidP="00215864">
      <w:pPr>
        <w:ind w:firstLine="709"/>
        <w:jc w:val="both"/>
        <w:rPr>
          <w:kern w:val="2"/>
          <w:lang w:val="uk-UA"/>
        </w:rPr>
      </w:pPr>
      <w:r w:rsidRPr="00FF71A0">
        <w:rPr>
          <w:kern w:val="2"/>
          <w:lang w:val="en-US"/>
        </w:rPr>
        <w:t xml:space="preserve">The thesis is devoted to the study of character, degree and characteristics of immune disorders in </w:t>
      </w:r>
      <w:r w:rsidRPr="003A77EB">
        <w:rPr>
          <w:lang w:val="en-GB"/>
        </w:rPr>
        <w:t>adult’s</w:t>
      </w:r>
      <w:r w:rsidRPr="00FF71A0">
        <w:rPr>
          <w:kern w:val="2"/>
          <w:lang w:val="en-US"/>
        </w:rPr>
        <w:t xml:space="preserve"> patients with </w:t>
      </w:r>
      <w:r>
        <w:rPr>
          <w:lang w:val="en-GB"/>
        </w:rPr>
        <w:t xml:space="preserve">acute </w:t>
      </w:r>
      <w:r w:rsidRPr="003A77EB">
        <w:rPr>
          <w:lang w:val="en-GB"/>
        </w:rPr>
        <w:t>epiglottitis</w:t>
      </w:r>
      <w:r>
        <w:rPr>
          <w:lang w:val="uk-UA"/>
        </w:rPr>
        <w:t xml:space="preserve">, </w:t>
      </w:r>
      <w:r w:rsidRPr="00FF71A0">
        <w:rPr>
          <w:kern w:val="2"/>
          <w:lang w:val="en-US"/>
        </w:rPr>
        <w:t xml:space="preserve">as well as efficacy of their correction using </w:t>
      </w:r>
      <w:r>
        <w:rPr>
          <w:kern w:val="2"/>
          <w:lang w:val="en-US"/>
        </w:rPr>
        <w:t>human intravenous immunoglobulin</w:t>
      </w:r>
      <w:r w:rsidRPr="00FF71A0">
        <w:rPr>
          <w:kern w:val="2"/>
          <w:lang w:val="en-US"/>
        </w:rPr>
        <w:t>.</w:t>
      </w:r>
    </w:p>
    <w:p w:rsidR="00215864" w:rsidRDefault="00215864" w:rsidP="00215864">
      <w:pPr>
        <w:ind w:firstLine="709"/>
        <w:jc w:val="both"/>
        <w:rPr>
          <w:lang w:val="en-US"/>
        </w:rPr>
      </w:pPr>
      <w:r w:rsidRPr="00B51A54">
        <w:rPr>
          <w:lang w:val="en-US"/>
        </w:rPr>
        <w:lastRenderedPageBreak/>
        <w:t xml:space="preserve">It is determined that </w:t>
      </w:r>
      <w:r>
        <w:rPr>
          <w:lang w:val="en-GB"/>
        </w:rPr>
        <w:t xml:space="preserve">acute </w:t>
      </w:r>
      <w:r w:rsidRPr="003A77EB">
        <w:rPr>
          <w:lang w:val="en-GB"/>
        </w:rPr>
        <w:t>epiglottitis</w:t>
      </w:r>
      <w:r>
        <w:rPr>
          <w:lang w:val="uk-UA"/>
        </w:rPr>
        <w:t xml:space="preserve"> </w:t>
      </w:r>
      <w:r w:rsidRPr="00B51A54">
        <w:rPr>
          <w:lang w:val="en-US"/>
        </w:rPr>
        <w:t xml:space="preserve">develops with underlying manifestation of acute or chronic </w:t>
      </w:r>
      <w:r>
        <w:rPr>
          <w:lang w:val="en-US"/>
        </w:rPr>
        <w:t>ENT</w:t>
      </w:r>
      <w:r>
        <w:rPr>
          <w:lang w:val="uk-UA"/>
        </w:rPr>
        <w:t>-</w:t>
      </w:r>
      <w:r>
        <w:rPr>
          <w:lang w:val="en-US"/>
        </w:rPr>
        <w:t xml:space="preserve"> and</w:t>
      </w:r>
      <w:r w:rsidRPr="00B51A54">
        <w:rPr>
          <w:lang w:val="en-US"/>
        </w:rPr>
        <w:t xml:space="preserve"> bron</w:t>
      </w:r>
      <w:r>
        <w:rPr>
          <w:lang w:val="en-US"/>
        </w:rPr>
        <w:t>c</w:t>
      </w:r>
      <w:r w:rsidRPr="00B51A54">
        <w:rPr>
          <w:lang w:val="en-US"/>
        </w:rPr>
        <w:t xml:space="preserve">ho-pulmonary pathologies which are accompanied by immunological disorders. It is approved that the development of </w:t>
      </w:r>
      <w:r>
        <w:rPr>
          <w:lang w:val="en-GB"/>
        </w:rPr>
        <w:t xml:space="preserve">acute </w:t>
      </w:r>
      <w:r w:rsidRPr="003A77EB">
        <w:rPr>
          <w:lang w:val="en-GB"/>
        </w:rPr>
        <w:t>epiglottitis</w:t>
      </w:r>
      <w:r w:rsidRPr="00B51A54">
        <w:rPr>
          <w:lang w:val="en-US"/>
        </w:rPr>
        <w:t xml:space="preserve"> is connected with the low affinity of produced antimicrobial antibodies, low ops</w:t>
      </w:r>
      <w:r>
        <w:rPr>
          <w:lang w:val="en-US"/>
        </w:rPr>
        <w:t>o</w:t>
      </w:r>
      <w:r w:rsidRPr="00B51A54">
        <w:rPr>
          <w:lang w:val="en-US"/>
        </w:rPr>
        <w:t>nizing ability of serum, low phagocytic and biocidal activity of hematophages.</w:t>
      </w:r>
      <w:r>
        <w:rPr>
          <w:lang w:val="en-US"/>
        </w:rPr>
        <w:t xml:space="preserve"> </w:t>
      </w:r>
      <w:r w:rsidRPr="00B51A54">
        <w:rPr>
          <w:lang w:val="en-US"/>
        </w:rPr>
        <w:t>It is determined that epiglottis necrosis is connected with the increase of auto-antibodies level in the blood serum wit</w:t>
      </w:r>
      <w:r>
        <w:rPr>
          <w:lang w:val="en-US"/>
        </w:rPr>
        <w:t>h respect to collagen and elasti</w:t>
      </w:r>
      <w:r w:rsidRPr="00B51A54">
        <w:rPr>
          <w:lang w:val="en-US"/>
        </w:rPr>
        <w:t>ne, small-molecular and medium-molecular CIC, high production of TNFα by</w:t>
      </w:r>
      <w:r>
        <w:rPr>
          <w:lang w:val="en-US"/>
        </w:rPr>
        <w:t xml:space="preserve"> the mononuclear cells and  exoproduction of super</w:t>
      </w:r>
      <w:r w:rsidRPr="00B51A54">
        <w:rPr>
          <w:lang w:val="en-US"/>
        </w:rPr>
        <w:t>oxide radicals by neutrophils.</w:t>
      </w:r>
    </w:p>
    <w:p w:rsidR="00215864" w:rsidRPr="002A4EC4" w:rsidRDefault="00215864" w:rsidP="00215864">
      <w:pPr>
        <w:ind w:firstLine="709"/>
        <w:jc w:val="both"/>
        <w:rPr>
          <w:lang w:val="en-US"/>
        </w:rPr>
      </w:pPr>
      <w:r w:rsidRPr="00B51A54">
        <w:rPr>
          <w:lang w:val="en-US"/>
        </w:rPr>
        <w:t xml:space="preserve">The expedience and the efficiency of IVIG application </w:t>
      </w:r>
      <w:r>
        <w:rPr>
          <w:lang w:val="en-US"/>
        </w:rPr>
        <w:t>are</w:t>
      </w:r>
      <w:r w:rsidRPr="00B51A54">
        <w:rPr>
          <w:lang w:val="en-US"/>
        </w:rPr>
        <w:t xml:space="preserve"> proved during treatment of patients with </w:t>
      </w:r>
      <w:r>
        <w:rPr>
          <w:lang w:val="en-GB"/>
        </w:rPr>
        <w:t xml:space="preserve">acute </w:t>
      </w:r>
      <w:r w:rsidRPr="003A77EB">
        <w:rPr>
          <w:lang w:val="en-GB"/>
        </w:rPr>
        <w:t>epiglottitis</w:t>
      </w:r>
      <w:r>
        <w:rPr>
          <w:lang w:val="en-US"/>
        </w:rPr>
        <w:t>.</w:t>
      </w:r>
    </w:p>
    <w:p w:rsidR="00215864" w:rsidRPr="002A4EC4" w:rsidRDefault="00215864" w:rsidP="00215864">
      <w:pPr>
        <w:ind w:firstLine="709"/>
        <w:jc w:val="both"/>
        <w:rPr>
          <w:lang w:val="en-US"/>
        </w:rPr>
      </w:pPr>
      <w:r w:rsidRPr="00E01F7A">
        <w:rPr>
          <w:lang w:val="en-GB"/>
        </w:rPr>
        <w:t>Key words:</w:t>
      </w:r>
      <w:r w:rsidRPr="003A77EB">
        <w:rPr>
          <w:b/>
          <w:i/>
          <w:lang w:val="en-GB"/>
        </w:rPr>
        <w:t xml:space="preserve"> </w:t>
      </w:r>
      <w:r w:rsidRPr="003A77EB">
        <w:rPr>
          <w:lang w:val="en-GB"/>
        </w:rPr>
        <w:t>acute epiglottitis, immunity state, immunocorrection.</w:t>
      </w:r>
    </w:p>
    <w:p w:rsidR="00215864" w:rsidRPr="002A4EC4" w:rsidRDefault="00215864" w:rsidP="00215864">
      <w:pPr>
        <w:ind w:firstLine="709"/>
        <w:jc w:val="both"/>
        <w:rPr>
          <w:lang w:val="en-US"/>
        </w:rPr>
      </w:pPr>
    </w:p>
    <w:p w:rsidR="00215864" w:rsidRPr="002A4EC4" w:rsidRDefault="00215864" w:rsidP="00215864">
      <w:pPr>
        <w:ind w:firstLine="709"/>
        <w:jc w:val="both"/>
        <w:rPr>
          <w:lang w:val="en-US"/>
        </w:rPr>
      </w:pPr>
    </w:p>
    <w:p w:rsidR="00215864" w:rsidRPr="002A4EC4" w:rsidRDefault="00215864" w:rsidP="00215864">
      <w:pPr>
        <w:ind w:firstLine="709"/>
        <w:jc w:val="both"/>
        <w:rPr>
          <w:lang w:val="en-US"/>
        </w:rPr>
      </w:pPr>
    </w:p>
    <w:p w:rsidR="00215864" w:rsidRPr="002A4EC4" w:rsidRDefault="00215864" w:rsidP="00215864">
      <w:pPr>
        <w:ind w:firstLine="709"/>
        <w:jc w:val="both"/>
        <w:rPr>
          <w:lang w:val="en-US"/>
        </w:rPr>
      </w:pPr>
    </w:p>
    <w:p w:rsidR="00215864" w:rsidRDefault="00215864" w:rsidP="00215864">
      <w:pPr>
        <w:ind w:firstLine="709"/>
        <w:jc w:val="both"/>
        <w:rPr>
          <w:lang w:val="en-US"/>
        </w:rPr>
      </w:pPr>
    </w:p>
    <w:p w:rsidR="00215864" w:rsidRDefault="00215864" w:rsidP="00215864">
      <w:pPr>
        <w:ind w:firstLine="709"/>
        <w:jc w:val="both"/>
        <w:rPr>
          <w:lang w:val="en-US"/>
        </w:rPr>
      </w:pPr>
    </w:p>
    <w:p w:rsidR="00215864" w:rsidRDefault="00215864" w:rsidP="00215864">
      <w:pPr>
        <w:ind w:firstLine="709"/>
        <w:jc w:val="both"/>
        <w:rPr>
          <w:lang w:val="en-US"/>
        </w:rPr>
      </w:pPr>
    </w:p>
    <w:p w:rsidR="00215864" w:rsidRDefault="00215864" w:rsidP="00215864">
      <w:pPr>
        <w:ind w:firstLine="709"/>
        <w:jc w:val="both"/>
        <w:rPr>
          <w:lang w:val="en-US"/>
        </w:rPr>
      </w:pPr>
    </w:p>
    <w:p w:rsidR="00215864" w:rsidRDefault="00215864" w:rsidP="00215864">
      <w:pPr>
        <w:ind w:firstLine="709"/>
        <w:jc w:val="both"/>
        <w:rPr>
          <w:lang w:val="en-US"/>
        </w:rPr>
      </w:pPr>
    </w:p>
    <w:p w:rsidR="00215864" w:rsidRDefault="00215864" w:rsidP="00215864">
      <w:pPr>
        <w:ind w:firstLine="709"/>
        <w:jc w:val="both"/>
        <w:rPr>
          <w:lang w:val="en-US"/>
        </w:rPr>
      </w:pPr>
    </w:p>
    <w:p w:rsidR="00215864" w:rsidRDefault="00215864" w:rsidP="00215864">
      <w:pPr>
        <w:ind w:firstLine="709"/>
        <w:jc w:val="both"/>
        <w:rPr>
          <w:lang w:val="en-US"/>
        </w:rPr>
      </w:pPr>
    </w:p>
    <w:p w:rsidR="00215864" w:rsidRDefault="00215864" w:rsidP="00215864">
      <w:pPr>
        <w:ind w:firstLine="709"/>
        <w:jc w:val="both"/>
        <w:rPr>
          <w:lang w:val="en-US"/>
        </w:rPr>
      </w:pPr>
    </w:p>
    <w:p w:rsidR="00215864" w:rsidRDefault="00215864" w:rsidP="00215864">
      <w:pPr>
        <w:ind w:firstLine="709"/>
        <w:jc w:val="both"/>
        <w:rPr>
          <w:lang w:val="en-US"/>
        </w:rPr>
      </w:pPr>
    </w:p>
    <w:p w:rsidR="00215864" w:rsidRDefault="00215864" w:rsidP="00215864">
      <w:pPr>
        <w:ind w:firstLine="709"/>
        <w:jc w:val="both"/>
        <w:rPr>
          <w:lang w:val="en-US"/>
        </w:rPr>
      </w:pPr>
    </w:p>
    <w:p w:rsidR="00215864" w:rsidRDefault="00215864" w:rsidP="00215864">
      <w:pPr>
        <w:ind w:firstLine="709"/>
        <w:jc w:val="both"/>
        <w:rPr>
          <w:lang w:val="en-US"/>
        </w:rPr>
      </w:pPr>
    </w:p>
    <w:p w:rsidR="00215864" w:rsidRDefault="00215864" w:rsidP="00215864">
      <w:pPr>
        <w:ind w:firstLine="709"/>
        <w:jc w:val="both"/>
        <w:rPr>
          <w:lang w:val="en-US"/>
        </w:rPr>
      </w:pPr>
    </w:p>
    <w:p w:rsidR="00215864" w:rsidRDefault="00215864" w:rsidP="00215864">
      <w:pPr>
        <w:ind w:firstLine="709"/>
        <w:jc w:val="both"/>
        <w:rPr>
          <w:lang w:val="en-US"/>
        </w:rPr>
      </w:pPr>
    </w:p>
    <w:p w:rsidR="00215864" w:rsidRDefault="00215864" w:rsidP="00215864">
      <w:pPr>
        <w:spacing w:line="360" w:lineRule="auto"/>
        <w:jc w:val="center"/>
        <w:rPr>
          <w:b/>
          <w:sz w:val="20"/>
          <w:szCs w:val="20"/>
          <w:lang w:val="uk-UA"/>
        </w:rPr>
      </w:pPr>
    </w:p>
    <w:p w:rsidR="00215864" w:rsidRDefault="00215864" w:rsidP="00215864">
      <w:pPr>
        <w:spacing w:line="360" w:lineRule="auto"/>
        <w:jc w:val="center"/>
        <w:rPr>
          <w:b/>
          <w:sz w:val="20"/>
          <w:szCs w:val="20"/>
          <w:lang w:val="uk-UA"/>
        </w:rPr>
      </w:pPr>
    </w:p>
    <w:p w:rsidR="00215864" w:rsidRDefault="00215864" w:rsidP="00215864">
      <w:pPr>
        <w:spacing w:line="360" w:lineRule="auto"/>
        <w:jc w:val="center"/>
        <w:rPr>
          <w:b/>
          <w:sz w:val="20"/>
          <w:szCs w:val="20"/>
          <w:lang w:val="uk-UA"/>
        </w:rPr>
      </w:pPr>
    </w:p>
    <w:p w:rsidR="00215864" w:rsidRDefault="00215864" w:rsidP="00215864">
      <w:pPr>
        <w:spacing w:line="360" w:lineRule="auto"/>
        <w:jc w:val="center"/>
        <w:rPr>
          <w:b/>
          <w:sz w:val="20"/>
          <w:szCs w:val="20"/>
          <w:lang w:val="uk-UA"/>
        </w:rPr>
      </w:pPr>
    </w:p>
    <w:p w:rsidR="00215864" w:rsidRDefault="00215864" w:rsidP="00215864">
      <w:pPr>
        <w:spacing w:line="360" w:lineRule="auto"/>
        <w:jc w:val="center"/>
        <w:rPr>
          <w:b/>
          <w:sz w:val="20"/>
          <w:szCs w:val="20"/>
          <w:lang w:val="uk-UA"/>
        </w:rPr>
      </w:pPr>
    </w:p>
    <w:p w:rsidR="00215864" w:rsidRDefault="00215864" w:rsidP="00215864">
      <w:pPr>
        <w:spacing w:line="360" w:lineRule="auto"/>
        <w:jc w:val="center"/>
        <w:rPr>
          <w:b/>
          <w:sz w:val="20"/>
          <w:szCs w:val="20"/>
          <w:lang w:val="uk-UA"/>
        </w:rPr>
      </w:pPr>
    </w:p>
    <w:p w:rsidR="00215864" w:rsidRDefault="00215864" w:rsidP="00215864">
      <w:pPr>
        <w:spacing w:line="360" w:lineRule="auto"/>
        <w:jc w:val="center"/>
        <w:rPr>
          <w:b/>
          <w:sz w:val="20"/>
          <w:szCs w:val="20"/>
          <w:lang w:val="uk-UA"/>
        </w:rPr>
      </w:pPr>
    </w:p>
    <w:p w:rsidR="00215864" w:rsidRDefault="00215864" w:rsidP="00215864">
      <w:pPr>
        <w:spacing w:line="360" w:lineRule="auto"/>
        <w:jc w:val="center"/>
        <w:rPr>
          <w:b/>
          <w:sz w:val="20"/>
          <w:szCs w:val="20"/>
          <w:lang w:val="uk-UA"/>
        </w:rPr>
      </w:pPr>
    </w:p>
    <w:p w:rsidR="00215864" w:rsidRDefault="00215864" w:rsidP="00215864">
      <w:pPr>
        <w:spacing w:line="360" w:lineRule="auto"/>
        <w:jc w:val="center"/>
        <w:rPr>
          <w:b/>
          <w:sz w:val="20"/>
          <w:szCs w:val="20"/>
          <w:lang w:val="uk-UA"/>
        </w:rPr>
      </w:pPr>
    </w:p>
    <w:p w:rsidR="00215864" w:rsidRDefault="00215864" w:rsidP="00215864">
      <w:pPr>
        <w:spacing w:line="360" w:lineRule="auto"/>
        <w:jc w:val="center"/>
        <w:rPr>
          <w:b/>
          <w:sz w:val="20"/>
          <w:szCs w:val="20"/>
          <w:lang w:val="uk-UA"/>
        </w:rPr>
      </w:pPr>
    </w:p>
    <w:p w:rsidR="00215864" w:rsidRDefault="00215864" w:rsidP="00215864">
      <w:pPr>
        <w:spacing w:line="360" w:lineRule="auto"/>
        <w:jc w:val="center"/>
        <w:rPr>
          <w:b/>
          <w:sz w:val="20"/>
          <w:szCs w:val="20"/>
          <w:lang w:val="uk-UA"/>
        </w:rPr>
      </w:pPr>
    </w:p>
    <w:p w:rsidR="00215864" w:rsidRDefault="00215864" w:rsidP="00215864">
      <w:pPr>
        <w:spacing w:line="360" w:lineRule="auto"/>
        <w:jc w:val="center"/>
        <w:rPr>
          <w:b/>
          <w:sz w:val="20"/>
          <w:szCs w:val="20"/>
          <w:lang w:val="uk-UA"/>
        </w:rPr>
      </w:pPr>
    </w:p>
    <w:p w:rsidR="00215864" w:rsidRDefault="00215864" w:rsidP="00215864">
      <w:pPr>
        <w:spacing w:line="360" w:lineRule="auto"/>
        <w:jc w:val="center"/>
        <w:rPr>
          <w:b/>
          <w:sz w:val="20"/>
          <w:szCs w:val="20"/>
          <w:lang w:val="uk-UA"/>
        </w:rPr>
      </w:pPr>
    </w:p>
    <w:p w:rsidR="00215864" w:rsidRDefault="00215864" w:rsidP="00215864">
      <w:pPr>
        <w:spacing w:line="360" w:lineRule="auto"/>
        <w:jc w:val="center"/>
        <w:rPr>
          <w:b/>
          <w:sz w:val="20"/>
          <w:szCs w:val="20"/>
          <w:lang w:val="uk-UA"/>
        </w:rPr>
      </w:pPr>
    </w:p>
    <w:p w:rsidR="00215864" w:rsidRDefault="00215864" w:rsidP="00215864">
      <w:pPr>
        <w:spacing w:line="360" w:lineRule="auto"/>
        <w:jc w:val="center"/>
        <w:rPr>
          <w:b/>
          <w:sz w:val="20"/>
          <w:szCs w:val="20"/>
          <w:lang w:val="uk-UA"/>
        </w:rPr>
      </w:pPr>
    </w:p>
    <w:p w:rsidR="00215864" w:rsidRDefault="00215864" w:rsidP="00215864">
      <w:pPr>
        <w:spacing w:line="360" w:lineRule="auto"/>
        <w:jc w:val="center"/>
        <w:rPr>
          <w:b/>
          <w:sz w:val="20"/>
          <w:szCs w:val="20"/>
          <w:lang w:val="uk-UA"/>
        </w:rPr>
      </w:pPr>
    </w:p>
    <w:p w:rsidR="00215864" w:rsidRDefault="00215864" w:rsidP="00215864">
      <w:pPr>
        <w:spacing w:line="360" w:lineRule="auto"/>
        <w:jc w:val="center"/>
        <w:rPr>
          <w:b/>
          <w:sz w:val="20"/>
          <w:szCs w:val="20"/>
          <w:lang w:val="uk-UA"/>
        </w:rPr>
      </w:pPr>
    </w:p>
    <w:p w:rsidR="00215864" w:rsidRPr="00DD50BA" w:rsidRDefault="00215864" w:rsidP="00215864">
      <w:pPr>
        <w:spacing w:line="360" w:lineRule="auto"/>
        <w:jc w:val="center"/>
        <w:rPr>
          <w:b/>
          <w:sz w:val="20"/>
          <w:szCs w:val="20"/>
          <w:lang w:val="uk-UA"/>
        </w:rPr>
      </w:pPr>
      <w:r>
        <w:rPr>
          <w:b/>
          <w:sz w:val="20"/>
          <w:szCs w:val="20"/>
          <w:lang w:val="uk-UA"/>
        </w:rPr>
        <w:t>Савченко</w:t>
      </w:r>
      <w:r w:rsidRPr="00DD50BA">
        <w:rPr>
          <w:sz w:val="20"/>
          <w:szCs w:val="20"/>
          <w:lang w:val="uk-UA"/>
        </w:rPr>
        <w:t xml:space="preserve"> </w:t>
      </w:r>
      <w:r>
        <w:rPr>
          <w:sz w:val="20"/>
          <w:szCs w:val="20"/>
          <w:lang w:val="uk-UA"/>
        </w:rPr>
        <w:t>Аліна Валеріївна</w:t>
      </w:r>
    </w:p>
    <w:p w:rsidR="00215864" w:rsidRPr="00DD50BA" w:rsidRDefault="00215864" w:rsidP="00215864">
      <w:pPr>
        <w:spacing w:line="360" w:lineRule="auto"/>
        <w:jc w:val="center"/>
        <w:rPr>
          <w:b/>
          <w:sz w:val="20"/>
          <w:szCs w:val="20"/>
          <w:lang w:val="uk-UA"/>
        </w:rPr>
      </w:pPr>
      <w:r w:rsidRPr="00DD50BA">
        <w:rPr>
          <w:b/>
          <w:sz w:val="20"/>
          <w:szCs w:val="20"/>
          <w:lang w:val="uk-UA"/>
        </w:rPr>
        <w:t>Клініко-імунологічна характеристика перебігу г</w:t>
      </w:r>
      <w:r>
        <w:rPr>
          <w:b/>
          <w:sz w:val="20"/>
          <w:szCs w:val="20"/>
          <w:lang w:val="uk-UA"/>
        </w:rPr>
        <w:t>острого епіглотиту у дорослих</w:t>
      </w:r>
    </w:p>
    <w:p w:rsidR="00215864" w:rsidRPr="00DD50BA" w:rsidRDefault="00215864" w:rsidP="00215864">
      <w:pPr>
        <w:jc w:val="center"/>
        <w:rPr>
          <w:sz w:val="20"/>
          <w:szCs w:val="20"/>
          <w:lang w:val="uk-UA"/>
        </w:rPr>
      </w:pPr>
      <w:r w:rsidRPr="00DD50BA">
        <w:rPr>
          <w:sz w:val="20"/>
          <w:szCs w:val="20"/>
          <w:lang w:val="uk-UA"/>
        </w:rPr>
        <w:t>Автореферат</w:t>
      </w:r>
    </w:p>
    <w:p w:rsidR="00215864" w:rsidRPr="00DD50BA" w:rsidRDefault="00215864" w:rsidP="00215864">
      <w:pPr>
        <w:spacing w:line="360" w:lineRule="auto"/>
        <w:jc w:val="center"/>
        <w:rPr>
          <w:color w:val="000000"/>
          <w:sz w:val="20"/>
          <w:szCs w:val="20"/>
          <w:lang w:val="uk-UA"/>
        </w:rPr>
      </w:pPr>
      <w:r>
        <w:rPr>
          <w:sz w:val="20"/>
          <w:szCs w:val="20"/>
          <w:lang w:val="uk-UA"/>
        </w:rPr>
        <w:t>Підписано до друку 03.08</w:t>
      </w:r>
      <w:r w:rsidRPr="00DD50BA">
        <w:rPr>
          <w:sz w:val="20"/>
          <w:szCs w:val="20"/>
          <w:lang w:val="uk-UA"/>
        </w:rPr>
        <w:t xml:space="preserve">.09   Формат 60х84/16  </w:t>
      </w:r>
      <w:r w:rsidRPr="00DD50BA">
        <w:rPr>
          <w:color w:val="000000"/>
          <w:sz w:val="20"/>
          <w:szCs w:val="20"/>
          <w:lang w:val="uk-UA"/>
        </w:rPr>
        <w:t>Папір офсетний.  Друк ризографічний</w:t>
      </w:r>
    </w:p>
    <w:p w:rsidR="00215864" w:rsidRPr="00DD50BA" w:rsidRDefault="00215864" w:rsidP="00215864">
      <w:pPr>
        <w:spacing w:line="360" w:lineRule="auto"/>
        <w:jc w:val="center"/>
        <w:rPr>
          <w:sz w:val="20"/>
          <w:szCs w:val="20"/>
          <w:lang w:val="uk-UA"/>
        </w:rPr>
      </w:pPr>
      <w:r w:rsidRPr="00DD50BA">
        <w:rPr>
          <w:sz w:val="20"/>
          <w:szCs w:val="20"/>
          <w:lang w:val="uk-UA"/>
        </w:rPr>
        <w:t>Ум.-друк. арк.. 1,0</w:t>
      </w:r>
    </w:p>
    <w:p w:rsidR="00215864" w:rsidRPr="00DD50BA" w:rsidRDefault="00215864" w:rsidP="00215864">
      <w:pPr>
        <w:spacing w:line="360" w:lineRule="auto"/>
        <w:jc w:val="center"/>
        <w:rPr>
          <w:sz w:val="20"/>
          <w:szCs w:val="20"/>
        </w:rPr>
      </w:pPr>
      <w:r w:rsidRPr="00DD50BA">
        <w:rPr>
          <w:sz w:val="20"/>
          <w:szCs w:val="20"/>
          <w:lang w:val="uk-UA"/>
        </w:rPr>
        <w:t>Обл.-вид. арк. 1,0   Наклад 1</w:t>
      </w:r>
      <w:r>
        <w:rPr>
          <w:sz w:val="20"/>
          <w:szCs w:val="20"/>
          <w:lang w:val="uk-UA"/>
        </w:rPr>
        <w:t>0</w:t>
      </w:r>
      <w:r w:rsidRPr="00DD50BA">
        <w:rPr>
          <w:sz w:val="20"/>
          <w:szCs w:val="20"/>
          <w:lang w:val="uk-UA"/>
        </w:rPr>
        <w:t>0 прим</w:t>
      </w:r>
      <w:r w:rsidRPr="00DD50BA">
        <w:rPr>
          <w:sz w:val="20"/>
          <w:szCs w:val="20"/>
        </w:rPr>
        <w:t>.</w:t>
      </w:r>
    </w:p>
    <w:p w:rsidR="00215864" w:rsidRPr="00DD50BA" w:rsidRDefault="00215864" w:rsidP="00215864">
      <w:pPr>
        <w:pBdr>
          <w:bottom w:val="single" w:sz="12" w:space="1" w:color="auto"/>
        </w:pBdr>
        <w:spacing w:line="360" w:lineRule="auto"/>
        <w:jc w:val="center"/>
        <w:rPr>
          <w:sz w:val="20"/>
          <w:szCs w:val="20"/>
          <w:u w:val="single"/>
          <w:lang w:val="uk-UA"/>
        </w:rPr>
      </w:pPr>
    </w:p>
    <w:p w:rsidR="00215864" w:rsidRDefault="00215864" w:rsidP="00215864">
      <w:pPr>
        <w:jc w:val="center"/>
        <w:rPr>
          <w:b/>
          <w:sz w:val="20"/>
          <w:szCs w:val="20"/>
          <w:u w:val="single"/>
          <w:lang w:val="uk-UA"/>
        </w:rPr>
      </w:pPr>
    </w:p>
    <w:p w:rsidR="00215864" w:rsidRDefault="00215864" w:rsidP="00215864">
      <w:pPr>
        <w:jc w:val="center"/>
        <w:rPr>
          <w:b/>
          <w:sz w:val="20"/>
          <w:szCs w:val="20"/>
          <w:lang w:val="uk-UA"/>
        </w:rPr>
      </w:pPr>
      <w:r>
        <w:rPr>
          <w:b/>
          <w:sz w:val="20"/>
          <w:szCs w:val="20"/>
          <w:lang w:val="uk-UA"/>
        </w:rPr>
        <w:t>Підприємство УВОІ «Допомога»УСІ»</w:t>
      </w:r>
    </w:p>
    <w:p w:rsidR="00215864" w:rsidRDefault="00215864" w:rsidP="00215864">
      <w:pPr>
        <w:jc w:val="center"/>
        <w:rPr>
          <w:b/>
          <w:sz w:val="20"/>
          <w:szCs w:val="20"/>
          <w:lang w:val="uk-UA"/>
        </w:rPr>
      </w:pPr>
    </w:p>
    <w:p w:rsidR="00215864" w:rsidRDefault="00215864" w:rsidP="00215864">
      <w:pPr>
        <w:spacing w:line="360" w:lineRule="auto"/>
        <w:jc w:val="center"/>
        <w:rPr>
          <w:b/>
          <w:sz w:val="20"/>
          <w:szCs w:val="20"/>
          <w:lang w:val="uk-UA"/>
        </w:rPr>
      </w:pPr>
      <w:r>
        <w:rPr>
          <w:b/>
          <w:sz w:val="20"/>
          <w:szCs w:val="20"/>
          <w:lang w:val="uk-UA"/>
        </w:rPr>
        <w:t>Свідоцтво про державну реєстрацію №531018</w:t>
      </w:r>
    </w:p>
    <w:p w:rsidR="00215864" w:rsidRDefault="00215864" w:rsidP="00215864">
      <w:pPr>
        <w:spacing w:line="360" w:lineRule="auto"/>
        <w:jc w:val="center"/>
        <w:rPr>
          <w:b/>
          <w:sz w:val="20"/>
          <w:szCs w:val="20"/>
          <w:lang w:val="uk-UA"/>
        </w:rPr>
      </w:pPr>
      <w:smartTag w:uri="urn:schemas-microsoft-com:office:smarttags" w:element="metricconverter">
        <w:smartTagPr>
          <w:attr w:name="ProductID" w:val="03056, м"/>
        </w:smartTagPr>
        <w:r>
          <w:rPr>
            <w:b/>
            <w:sz w:val="20"/>
            <w:szCs w:val="20"/>
            <w:lang w:val="uk-UA"/>
          </w:rPr>
          <w:t>03056, м</w:t>
        </w:r>
      </w:smartTag>
      <w:r>
        <w:rPr>
          <w:b/>
          <w:sz w:val="20"/>
          <w:szCs w:val="20"/>
          <w:lang w:val="uk-UA"/>
        </w:rPr>
        <w:t>. Київ, пров.Політехнічний 6, корп. 5 (КПІ)</w:t>
      </w:r>
    </w:p>
    <w:p w:rsidR="00215864" w:rsidRPr="009A4B18" w:rsidRDefault="00215864" w:rsidP="00215864">
      <w:pPr>
        <w:spacing w:line="360" w:lineRule="auto"/>
        <w:jc w:val="center"/>
        <w:rPr>
          <w:b/>
          <w:sz w:val="20"/>
          <w:szCs w:val="20"/>
          <w:lang w:val="uk-UA"/>
        </w:rPr>
      </w:pPr>
      <w:r>
        <w:rPr>
          <w:b/>
          <w:sz w:val="20"/>
          <w:szCs w:val="20"/>
          <w:lang w:val="uk-UA"/>
        </w:rPr>
        <w:t>Тел.: 241-71-46</w:t>
      </w:r>
    </w:p>
    <w:p w:rsidR="00E96E1F" w:rsidRPr="0044302A" w:rsidRDefault="00E96E1F" w:rsidP="0044302A">
      <w:pPr>
        <w:pStyle w:val="af5"/>
        <w:widowControl w:val="0"/>
        <w:spacing w:line="360" w:lineRule="auto"/>
        <w:jc w:val="center"/>
        <w:rPr>
          <w:bCs/>
          <w:lang w:val="en-US"/>
        </w:rPr>
      </w:pPr>
      <w:bookmarkStart w:id="0" w:name="_GoBack"/>
      <w:bookmarkEnd w:id="0"/>
    </w:p>
    <w:p w:rsidR="004C075C" w:rsidRDefault="009817E6" w:rsidP="006F131F">
      <w:pPr>
        <w:pStyle w:val="aa"/>
        <w:spacing w:line="360" w:lineRule="auto"/>
        <w:jc w:val="center"/>
      </w:pPr>
      <w:r>
        <w:rPr>
          <w:szCs w:val="28"/>
          <w:lang w:val="uk-UA"/>
        </w:rPr>
        <w:t xml:space="preserve"> </w:t>
      </w:r>
      <w:r w:rsidR="004C075C" w:rsidRPr="00751995">
        <w:rPr>
          <w:rStyle w:val="a9"/>
          <w:color w:val="0070C0"/>
          <w:lang w:val="en-US"/>
        </w:rPr>
        <w:t> </w:t>
      </w:r>
      <w:r w:rsidR="004C075C">
        <w:rPr>
          <w:rStyle w:val="a9"/>
          <w:color w:val="FF0000"/>
        </w:rPr>
        <w:t xml:space="preserve">Для заказа доставки данной работы воспользуйтесь поиском на сайте по ссылке:  </w:t>
      </w:r>
      <w:hyperlink r:id="rId10" w:history="1">
        <w:r w:rsidR="004C075C">
          <w:rPr>
            <w:rStyle w:val="a9"/>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11"/>
      <w:headerReference w:type="default" r:id="rId12"/>
      <w:footerReference w:type="even"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64C" w:rsidRDefault="0074264C">
      <w:pPr>
        <w:spacing w:after="0" w:line="240" w:lineRule="auto"/>
      </w:pPr>
      <w:r>
        <w:separator/>
      </w:r>
    </w:p>
  </w:endnote>
  <w:endnote w:type="continuationSeparator" w:id="0">
    <w:p w:rsidR="0074264C" w:rsidRDefault="00742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9C466D">
      <w:rPr>
        <w:rStyle w:val="af7"/>
        <w:rFonts w:eastAsia="Garamond"/>
        <w:noProof/>
      </w:rPr>
      <w:t>43</w:t>
    </w:r>
    <w:r>
      <w:rPr>
        <w:rStyle w:val="af7"/>
        <w:rFonts w:eastAsia="Garamond"/>
      </w:rPr>
      <w:fldChar w:fldCharType="end"/>
    </w:r>
  </w:p>
  <w:p w:rsidR="009335CF" w:rsidRDefault="0074264C">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215864">
      <w:rPr>
        <w:rStyle w:val="af7"/>
        <w:rFonts w:eastAsia="Garamond"/>
        <w:noProof/>
      </w:rPr>
      <w:t>8</w:t>
    </w:r>
    <w:r>
      <w:rPr>
        <w:rStyle w:val="af7"/>
        <w:rFonts w:eastAsia="Garamond"/>
      </w:rPr>
      <w:fldChar w:fldCharType="end"/>
    </w:r>
  </w:p>
  <w:p w:rsidR="009335CF" w:rsidRDefault="0074264C">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64C" w:rsidRDefault="0074264C">
      <w:pPr>
        <w:spacing w:after="0" w:line="240" w:lineRule="auto"/>
      </w:pPr>
      <w:r>
        <w:separator/>
      </w:r>
    </w:p>
  </w:footnote>
  <w:footnote w:type="continuationSeparator" w:id="0">
    <w:p w:rsidR="0074264C" w:rsidRDefault="007426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9C466D">
      <w:rPr>
        <w:rStyle w:val="af7"/>
        <w:noProof/>
      </w:rPr>
      <w:t>43</w:t>
    </w:r>
    <w:r>
      <w:rPr>
        <w:rStyle w:val="af7"/>
      </w:rPr>
      <w:fldChar w:fldCharType="end"/>
    </w:r>
  </w:p>
  <w:p w:rsidR="009335CF" w:rsidRDefault="0074264C">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74264C">
    <w:pPr>
      <w:pStyle w:val="af5"/>
      <w:framePr w:wrap="around" w:vAnchor="text" w:hAnchor="margin" w:xAlign="right" w:y="1"/>
      <w:rPr>
        <w:rStyle w:val="af7"/>
        <w:lang w:val="uk-UA"/>
      </w:rPr>
    </w:pPr>
  </w:p>
  <w:p w:rsidR="009335CF" w:rsidRDefault="0074264C">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0A0F07E2"/>
    <w:multiLevelType w:val="hybridMultilevel"/>
    <w:tmpl w:val="95AA377A"/>
    <w:lvl w:ilvl="0" w:tplc="0419000F">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64638CB"/>
    <w:multiLevelType w:val="singleLevel"/>
    <w:tmpl w:val="C2C0D564"/>
    <w:lvl w:ilvl="0">
      <w:start w:val="1"/>
      <w:numFmt w:val="decimal"/>
      <w:pStyle w:val="Normal"/>
      <w:lvlText w:val="%1."/>
      <w:lvlJc w:val="left"/>
      <w:pPr>
        <w:tabs>
          <w:tab w:val="num" w:pos="444"/>
        </w:tabs>
        <w:ind w:left="444" w:hanging="444"/>
      </w:pPr>
      <w:rPr>
        <w:rFonts w:hint="default"/>
      </w:rPr>
    </w:lvl>
  </w:abstractNum>
  <w:abstractNum w:abstractNumId="28">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9">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75E7488"/>
    <w:multiLevelType w:val="multilevel"/>
    <w:tmpl w:val="06B4A62E"/>
    <w:lvl w:ilvl="0">
      <w:start w:val="1"/>
      <w:numFmt w:val="decimal"/>
      <w:pStyle w:val="a0"/>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2">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2FCB4C63"/>
    <w:multiLevelType w:val="hybridMultilevel"/>
    <w:tmpl w:val="8946EA3E"/>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5">
    <w:nsid w:val="393C7431"/>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7">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nsid w:val="4A973883"/>
    <w:multiLevelType w:val="hybridMultilevel"/>
    <w:tmpl w:val="6676271A"/>
    <w:lvl w:ilvl="0" w:tplc="5CF6E290">
      <w:start w:val="1"/>
      <w:numFmt w:val="decimal"/>
      <w:pStyle w:val="a2"/>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
      <w:lvlText w:val=""/>
      <w:lvlJc w:val="left"/>
      <w:pPr>
        <w:tabs>
          <w:tab w:val="num" w:pos="6877"/>
        </w:tabs>
        <w:ind w:left="6877" w:hanging="360"/>
      </w:pPr>
      <w:rPr>
        <w:rFonts w:ascii="Wingdings" w:hAnsi="Wingdings" w:hint="default"/>
      </w:rPr>
    </w:lvl>
  </w:abstractNum>
  <w:abstractNum w:abstractNumId="41">
    <w:nsid w:val="5F8822A5"/>
    <w:multiLevelType w:val="hybridMultilevel"/>
    <w:tmpl w:val="0220C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3">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4">
    <w:nsid w:val="754B0DF2"/>
    <w:multiLevelType w:val="hybridMultilevel"/>
    <w:tmpl w:val="51F6C850"/>
    <w:lvl w:ilvl="0" w:tplc="19623AC8">
      <w:start w:val="1"/>
      <w:numFmt w:val="decimal"/>
      <w:pStyle w:val="a3"/>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7265102"/>
    <w:multiLevelType w:val="hybridMultilevel"/>
    <w:tmpl w:val="0EE6E988"/>
    <w:lvl w:ilvl="0" w:tplc="F9F6D88A">
      <w:start w:val="1"/>
      <w:numFmt w:val="decimal"/>
      <w:pStyle w:val="a4"/>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8C9153A"/>
    <w:multiLevelType w:val="hybridMultilevel"/>
    <w:tmpl w:val="765E623A"/>
    <w:lvl w:ilvl="0" w:tplc="0419000F">
      <w:start w:val="1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F773E76"/>
    <w:multiLevelType w:val="hybridMultilevel"/>
    <w:tmpl w:val="21AC2E08"/>
    <w:lvl w:ilvl="0" w:tplc="0419000F">
      <w:start w:val="1"/>
      <w:numFmt w:val="decimal"/>
      <w:pStyle w:val="21"/>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3"/>
  </w:num>
  <w:num w:numId="2">
    <w:abstractNumId w:val="42"/>
  </w:num>
  <w:num w:numId="3">
    <w:abstractNumId w:val="0"/>
  </w:num>
  <w:num w:numId="4">
    <w:abstractNumId w:val="28"/>
  </w:num>
  <w:num w:numId="5">
    <w:abstractNumId w:val="26"/>
  </w:num>
  <w:num w:numId="6">
    <w:abstractNumId w:val="33"/>
  </w:num>
  <w:num w:numId="7">
    <w:abstractNumId w:val="23"/>
  </w:num>
  <w:num w:numId="8">
    <w:abstractNumId w:val="45"/>
  </w:num>
  <w:num w:numId="9">
    <w:abstractNumId w:val="31"/>
  </w:num>
  <w:num w:numId="10">
    <w:abstractNumId w:val="36"/>
  </w:num>
  <w:num w:numId="11">
    <w:abstractNumId w:val="47"/>
  </w:num>
  <w:num w:numId="12">
    <w:abstractNumId w:val="38"/>
  </w:num>
  <w:num w:numId="13">
    <w:abstractNumId w:val="40"/>
  </w:num>
  <w:num w:numId="14">
    <w:abstractNumId w:val="37"/>
  </w:num>
  <w:num w:numId="15">
    <w:abstractNumId w:val="29"/>
  </w:num>
  <w:num w:numId="16">
    <w:abstractNumId w:val="35"/>
  </w:num>
  <w:num w:numId="17">
    <w:abstractNumId w:val="4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32"/>
  </w:num>
  <w:num w:numId="21">
    <w:abstractNumId w:val="27"/>
  </w:num>
  <w:num w:numId="22">
    <w:abstractNumId w:val="34"/>
  </w:num>
  <w:num w:numId="23">
    <w:abstractNumId w:val="41"/>
  </w:num>
  <w:num w:numId="24">
    <w:abstractNumId w:val="25"/>
  </w:num>
  <w:num w:numId="25">
    <w:abstractNumId w:val="4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27B6"/>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7B0D"/>
    <w:rsid w:val="0007066E"/>
    <w:rsid w:val="00071101"/>
    <w:rsid w:val="000745E6"/>
    <w:rsid w:val="00080F11"/>
    <w:rsid w:val="0008264B"/>
    <w:rsid w:val="00083740"/>
    <w:rsid w:val="000839E9"/>
    <w:rsid w:val="000861E9"/>
    <w:rsid w:val="00086360"/>
    <w:rsid w:val="00086D74"/>
    <w:rsid w:val="00086DF8"/>
    <w:rsid w:val="00090216"/>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46B1"/>
    <w:rsid w:val="000E5162"/>
    <w:rsid w:val="000E71AE"/>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6B4D"/>
    <w:rsid w:val="00171F6C"/>
    <w:rsid w:val="001725E2"/>
    <w:rsid w:val="0017312A"/>
    <w:rsid w:val="0017320F"/>
    <w:rsid w:val="00174587"/>
    <w:rsid w:val="00174A18"/>
    <w:rsid w:val="0017765F"/>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1AC"/>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5AC"/>
    <w:rsid w:val="00211965"/>
    <w:rsid w:val="00211EF1"/>
    <w:rsid w:val="00215864"/>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6629"/>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4741"/>
    <w:rsid w:val="00314EFE"/>
    <w:rsid w:val="00322A91"/>
    <w:rsid w:val="00324E8A"/>
    <w:rsid w:val="00330451"/>
    <w:rsid w:val="00332A3A"/>
    <w:rsid w:val="00332C29"/>
    <w:rsid w:val="003335D3"/>
    <w:rsid w:val="00334BFE"/>
    <w:rsid w:val="00334E00"/>
    <w:rsid w:val="00336D79"/>
    <w:rsid w:val="00341C93"/>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5092"/>
    <w:rsid w:val="004462A5"/>
    <w:rsid w:val="00446C7B"/>
    <w:rsid w:val="00447B15"/>
    <w:rsid w:val="0045143F"/>
    <w:rsid w:val="00453B26"/>
    <w:rsid w:val="0045497E"/>
    <w:rsid w:val="004562AA"/>
    <w:rsid w:val="00456F43"/>
    <w:rsid w:val="0046030C"/>
    <w:rsid w:val="00460659"/>
    <w:rsid w:val="00465CA3"/>
    <w:rsid w:val="00467E54"/>
    <w:rsid w:val="004715A5"/>
    <w:rsid w:val="004717BA"/>
    <w:rsid w:val="004720AD"/>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30950"/>
    <w:rsid w:val="00533A55"/>
    <w:rsid w:val="00535431"/>
    <w:rsid w:val="00536E35"/>
    <w:rsid w:val="0053746B"/>
    <w:rsid w:val="005421F8"/>
    <w:rsid w:val="00542C07"/>
    <w:rsid w:val="0054398B"/>
    <w:rsid w:val="00546F9C"/>
    <w:rsid w:val="0055467F"/>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58E3"/>
    <w:rsid w:val="005966A4"/>
    <w:rsid w:val="005973D2"/>
    <w:rsid w:val="005A2156"/>
    <w:rsid w:val="005A3528"/>
    <w:rsid w:val="005A3FD3"/>
    <w:rsid w:val="005A4FE1"/>
    <w:rsid w:val="005B24C1"/>
    <w:rsid w:val="005B2E1A"/>
    <w:rsid w:val="005B5114"/>
    <w:rsid w:val="005B7857"/>
    <w:rsid w:val="005C170D"/>
    <w:rsid w:val="005C1EB8"/>
    <w:rsid w:val="005C2013"/>
    <w:rsid w:val="005C2AAD"/>
    <w:rsid w:val="005C3055"/>
    <w:rsid w:val="005C46CE"/>
    <w:rsid w:val="005C6B89"/>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26"/>
    <w:rsid w:val="00630C37"/>
    <w:rsid w:val="006311C6"/>
    <w:rsid w:val="006329BF"/>
    <w:rsid w:val="0063386E"/>
    <w:rsid w:val="00634088"/>
    <w:rsid w:val="0063454D"/>
    <w:rsid w:val="00635A82"/>
    <w:rsid w:val="00635C46"/>
    <w:rsid w:val="006360C2"/>
    <w:rsid w:val="006370CC"/>
    <w:rsid w:val="006371BD"/>
    <w:rsid w:val="0063738B"/>
    <w:rsid w:val="00637E7F"/>
    <w:rsid w:val="00640090"/>
    <w:rsid w:val="00641C7C"/>
    <w:rsid w:val="00642AA9"/>
    <w:rsid w:val="006457C4"/>
    <w:rsid w:val="00646301"/>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51C8"/>
    <w:rsid w:val="006B65EE"/>
    <w:rsid w:val="006B78F2"/>
    <w:rsid w:val="006C1C1D"/>
    <w:rsid w:val="006C38D7"/>
    <w:rsid w:val="006C3922"/>
    <w:rsid w:val="006C5396"/>
    <w:rsid w:val="006C6BF0"/>
    <w:rsid w:val="006C6D71"/>
    <w:rsid w:val="006C6D86"/>
    <w:rsid w:val="006C72EE"/>
    <w:rsid w:val="006C74A3"/>
    <w:rsid w:val="006D4E00"/>
    <w:rsid w:val="006D5B52"/>
    <w:rsid w:val="006D69A7"/>
    <w:rsid w:val="006D7060"/>
    <w:rsid w:val="006D7B1D"/>
    <w:rsid w:val="006E009B"/>
    <w:rsid w:val="006E2DA3"/>
    <w:rsid w:val="006E3878"/>
    <w:rsid w:val="006E4BC2"/>
    <w:rsid w:val="006E5205"/>
    <w:rsid w:val="006E5C4E"/>
    <w:rsid w:val="006F0E18"/>
    <w:rsid w:val="006F131F"/>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31DF4"/>
    <w:rsid w:val="00732E7F"/>
    <w:rsid w:val="00733256"/>
    <w:rsid w:val="007352C1"/>
    <w:rsid w:val="007361F1"/>
    <w:rsid w:val="0073694C"/>
    <w:rsid w:val="00736E38"/>
    <w:rsid w:val="00737D0F"/>
    <w:rsid w:val="0074264C"/>
    <w:rsid w:val="007448B5"/>
    <w:rsid w:val="00744CE9"/>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5F63"/>
    <w:rsid w:val="00856D4E"/>
    <w:rsid w:val="00857267"/>
    <w:rsid w:val="00862551"/>
    <w:rsid w:val="00864298"/>
    <w:rsid w:val="00865313"/>
    <w:rsid w:val="0086629C"/>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25D5"/>
    <w:rsid w:val="008B29F4"/>
    <w:rsid w:val="008B3A22"/>
    <w:rsid w:val="008B3CF8"/>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7D74"/>
    <w:rsid w:val="008E0919"/>
    <w:rsid w:val="008E24A1"/>
    <w:rsid w:val="008E2B42"/>
    <w:rsid w:val="008E6700"/>
    <w:rsid w:val="008E672A"/>
    <w:rsid w:val="008E6949"/>
    <w:rsid w:val="008E721A"/>
    <w:rsid w:val="008E7EF4"/>
    <w:rsid w:val="008F0978"/>
    <w:rsid w:val="008F149C"/>
    <w:rsid w:val="008F3AB0"/>
    <w:rsid w:val="008F41E3"/>
    <w:rsid w:val="008F475B"/>
    <w:rsid w:val="008F5266"/>
    <w:rsid w:val="008F5D45"/>
    <w:rsid w:val="008F6AC8"/>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7008"/>
    <w:rsid w:val="009315BA"/>
    <w:rsid w:val="0093456D"/>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B5F13"/>
    <w:rsid w:val="009C16D1"/>
    <w:rsid w:val="009C1872"/>
    <w:rsid w:val="009C30DB"/>
    <w:rsid w:val="009C466D"/>
    <w:rsid w:val="009C6BE0"/>
    <w:rsid w:val="009D0E00"/>
    <w:rsid w:val="009D1C1C"/>
    <w:rsid w:val="009D1E27"/>
    <w:rsid w:val="009D34E4"/>
    <w:rsid w:val="009D4C5C"/>
    <w:rsid w:val="009D525E"/>
    <w:rsid w:val="009D68FF"/>
    <w:rsid w:val="009E1D6E"/>
    <w:rsid w:val="009E2CB6"/>
    <w:rsid w:val="009E2CC5"/>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05866"/>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3DC"/>
    <w:rsid w:val="00A529DA"/>
    <w:rsid w:val="00A5373B"/>
    <w:rsid w:val="00A547D4"/>
    <w:rsid w:val="00A564C0"/>
    <w:rsid w:val="00A56E02"/>
    <w:rsid w:val="00A57962"/>
    <w:rsid w:val="00A61105"/>
    <w:rsid w:val="00A615A1"/>
    <w:rsid w:val="00A63CF2"/>
    <w:rsid w:val="00A70474"/>
    <w:rsid w:val="00A70B9A"/>
    <w:rsid w:val="00A75E7A"/>
    <w:rsid w:val="00A766CA"/>
    <w:rsid w:val="00A816C4"/>
    <w:rsid w:val="00A83018"/>
    <w:rsid w:val="00A86034"/>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049"/>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40B3"/>
    <w:rsid w:val="00C5727B"/>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5AF0"/>
    <w:rsid w:val="00D068ED"/>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4442"/>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C2E83"/>
    <w:rsid w:val="00DC362B"/>
    <w:rsid w:val="00DC419C"/>
    <w:rsid w:val="00DC5EB0"/>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3CC4"/>
    <w:rsid w:val="00EB474D"/>
    <w:rsid w:val="00EB5849"/>
    <w:rsid w:val="00EB59FD"/>
    <w:rsid w:val="00EB6C1B"/>
    <w:rsid w:val="00EC0FC1"/>
    <w:rsid w:val="00EC1FAE"/>
    <w:rsid w:val="00EC3296"/>
    <w:rsid w:val="00EC396E"/>
    <w:rsid w:val="00EC4265"/>
    <w:rsid w:val="00ED0972"/>
    <w:rsid w:val="00ED2235"/>
    <w:rsid w:val="00ED52BF"/>
    <w:rsid w:val="00EE1484"/>
    <w:rsid w:val="00EE1572"/>
    <w:rsid w:val="00EE27EB"/>
    <w:rsid w:val="00EE35F2"/>
    <w:rsid w:val="00EE3B81"/>
    <w:rsid w:val="00EE47E5"/>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1359"/>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829A6"/>
  </w:style>
  <w:style w:type="paragraph" w:styleId="11">
    <w:name w:val="heading 1"/>
    <w:aliases w:val=" Знак9,Заг 1"/>
    <w:basedOn w:val="a5"/>
    <w:next w:val="a5"/>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basedOn w:val="a5"/>
    <w:next w:val="a5"/>
    <w:link w:val="22"/>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5"/>
    <w:next w:val="a5"/>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5"/>
    <w:next w:val="a5"/>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5"/>
    <w:next w:val="a5"/>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5"/>
    <w:next w:val="a5"/>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5"/>
    <w:next w:val="a5"/>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5"/>
    <w:next w:val="a5"/>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5"/>
    <w:next w:val="a5"/>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semiHidden/>
    <w:unhideWhenUsed/>
  </w:style>
  <w:style w:type="character" w:styleId="a9">
    <w:name w:val="Hyperlink"/>
    <w:unhideWhenUsed/>
    <w:rsid w:val="005740A6"/>
    <w:rPr>
      <w:color w:val="0000FF"/>
      <w:u w:val="single"/>
    </w:rPr>
  </w:style>
  <w:style w:type="paragraph" w:styleId="aa">
    <w:name w:val="Body Text"/>
    <w:aliases w:val=" Знак, Знак5"/>
    <w:basedOn w:val="a5"/>
    <w:link w:val="ab"/>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b">
    <w:name w:val="Основной текст Знак"/>
    <w:aliases w:val=" Знак Знак, Знак5 Знак"/>
    <w:basedOn w:val="a6"/>
    <w:link w:val="aa"/>
    <w:rsid w:val="005740A6"/>
    <w:rPr>
      <w:rFonts w:ascii="Garamond" w:eastAsia="Garamond" w:hAnsi="Garamond" w:cs="Garamond"/>
      <w:sz w:val="28"/>
      <w:szCs w:val="24"/>
      <w:lang w:eastAsia="ar-SA"/>
    </w:rPr>
  </w:style>
  <w:style w:type="paragraph" w:styleId="ac">
    <w:name w:val="Body Text Indent"/>
    <w:basedOn w:val="a5"/>
    <w:link w:val="ad"/>
    <w:unhideWhenUsed/>
    <w:rsid w:val="007B5C28"/>
    <w:pPr>
      <w:spacing w:after="120"/>
      <w:ind w:left="283"/>
    </w:pPr>
  </w:style>
  <w:style w:type="character" w:customStyle="1" w:styleId="ad">
    <w:name w:val="Основной текст с отступом Знак"/>
    <w:basedOn w:val="a6"/>
    <w:link w:val="ac"/>
    <w:rsid w:val="007B5C28"/>
  </w:style>
  <w:style w:type="character" w:customStyle="1" w:styleId="12">
    <w:name w:val="Заголовок 1 Знак"/>
    <w:aliases w:val=" Знак9 Знак,Заг 1 Знак"/>
    <w:basedOn w:val="a6"/>
    <w:link w:val="11"/>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6"/>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6"/>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6"/>
    <w:link w:val="40"/>
    <w:rsid w:val="007B5C28"/>
    <w:rPr>
      <w:rFonts w:ascii="Times New Roman" w:eastAsia="MS Mincho" w:hAnsi="Times New Roman" w:cs="Times New Roman"/>
      <w:sz w:val="28"/>
      <w:szCs w:val="20"/>
      <w:lang w:val="uk-UA" w:eastAsia="ru-RU"/>
    </w:rPr>
  </w:style>
  <w:style w:type="paragraph" w:styleId="ae">
    <w:name w:val="Title"/>
    <w:aliases w:val="Знак2,Глава"/>
    <w:basedOn w:val="a5"/>
    <w:link w:val="af"/>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
    <w:name w:val="Название Знак"/>
    <w:aliases w:val="Знак2 Знак,Глава Знак"/>
    <w:basedOn w:val="a6"/>
    <w:link w:val="ae"/>
    <w:rsid w:val="007B5C28"/>
    <w:rPr>
      <w:rFonts w:ascii="Times New Roman" w:eastAsia="MS Mincho" w:hAnsi="Times New Roman" w:cs="Times New Roman"/>
      <w:b/>
      <w:sz w:val="25"/>
      <w:szCs w:val="20"/>
      <w:lang w:eastAsia="ru-RU"/>
    </w:rPr>
  </w:style>
  <w:style w:type="paragraph" w:styleId="23">
    <w:name w:val="Body Text Indent 2"/>
    <w:basedOn w:val="a5"/>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6"/>
    <w:link w:val="23"/>
    <w:rsid w:val="007B5C28"/>
    <w:rPr>
      <w:rFonts w:ascii="Times New Roman" w:eastAsia="MS Mincho" w:hAnsi="Times New Roman" w:cs="Times New Roman"/>
      <w:sz w:val="24"/>
      <w:szCs w:val="24"/>
      <w:lang w:eastAsia="ru-RU"/>
    </w:rPr>
  </w:style>
  <w:style w:type="paragraph" w:styleId="af0">
    <w:name w:val="Plain Text"/>
    <w:basedOn w:val="a5"/>
    <w:link w:val="af1"/>
    <w:rsid w:val="007B5C28"/>
    <w:pPr>
      <w:spacing w:after="0" w:line="240" w:lineRule="auto"/>
    </w:pPr>
    <w:rPr>
      <w:rFonts w:ascii="Courier New" w:eastAsia="MS Mincho" w:hAnsi="Courier New" w:cs="Times New Roman"/>
      <w:sz w:val="20"/>
      <w:szCs w:val="20"/>
      <w:lang w:eastAsia="ru-RU"/>
    </w:rPr>
  </w:style>
  <w:style w:type="character" w:customStyle="1" w:styleId="af1">
    <w:name w:val="Текст Знак"/>
    <w:basedOn w:val="a6"/>
    <w:link w:val="af0"/>
    <w:rsid w:val="007B5C28"/>
    <w:rPr>
      <w:rFonts w:ascii="Courier New" w:eastAsia="MS Mincho" w:hAnsi="Courier New" w:cs="Times New Roman"/>
      <w:sz w:val="20"/>
      <w:szCs w:val="20"/>
      <w:lang w:eastAsia="ru-RU"/>
    </w:rPr>
  </w:style>
  <w:style w:type="paragraph" w:styleId="32">
    <w:name w:val="Body Text Indent 3"/>
    <w:basedOn w:val="a5"/>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6"/>
    <w:link w:val="32"/>
    <w:rsid w:val="007B5C28"/>
    <w:rPr>
      <w:rFonts w:ascii="Times New Roman" w:eastAsia="MS Mincho" w:hAnsi="Times New Roman" w:cs="Times New Roman"/>
      <w:sz w:val="16"/>
      <w:szCs w:val="16"/>
      <w:lang w:eastAsia="ru-RU"/>
    </w:rPr>
  </w:style>
  <w:style w:type="table" w:styleId="af2">
    <w:name w:val="Table Grid"/>
    <w:basedOn w:val="a7"/>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5"/>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5"/>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6"/>
    <w:link w:val="25"/>
    <w:rsid w:val="007B5C28"/>
    <w:rPr>
      <w:rFonts w:ascii="Times New Roman" w:eastAsia="MS Mincho" w:hAnsi="Times New Roman" w:cs="Times New Roman"/>
      <w:sz w:val="24"/>
      <w:szCs w:val="24"/>
      <w:lang w:eastAsia="ru-RU"/>
    </w:rPr>
  </w:style>
  <w:style w:type="paragraph" w:customStyle="1" w:styleId="af4">
    <w:name w:val="АДРЕС"/>
    <w:basedOn w:val="a5"/>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5">
    <w:name w:val="header"/>
    <w:basedOn w:val="a5"/>
    <w:link w:val="af6"/>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6">
    <w:name w:val="Верхний колонтитул Знак"/>
    <w:basedOn w:val="a6"/>
    <w:link w:val="af5"/>
    <w:rsid w:val="00D353C8"/>
    <w:rPr>
      <w:rFonts w:ascii="Times New Roman" w:eastAsia="MS Mincho" w:hAnsi="Times New Roman" w:cs="Times New Roman"/>
      <w:sz w:val="24"/>
      <w:szCs w:val="24"/>
      <w:lang w:eastAsia="ru-RU"/>
    </w:rPr>
  </w:style>
  <w:style w:type="character" w:styleId="af7">
    <w:name w:val="page number"/>
    <w:basedOn w:val="a6"/>
    <w:rsid w:val="00D353C8"/>
  </w:style>
  <w:style w:type="paragraph" w:styleId="34">
    <w:name w:val="Body Text 3"/>
    <w:basedOn w:val="a5"/>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6"/>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6"/>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6"/>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6"/>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6"/>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6"/>
    <w:link w:val="9"/>
    <w:rsid w:val="00720151"/>
    <w:rPr>
      <w:rFonts w:ascii="Times New Roman" w:eastAsia="Times New Roman" w:hAnsi="Times New Roman" w:cs="Times New Roman"/>
      <w:sz w:val="28"/>
      <w:szCs w:val="28"/>
      <w:lang w:val="uk-UA" w:eastAsia="ru-RU"/>
    </w:rPr>
  </w:style>
  <w:style w:type="paragraph" w:customStyle="1" w:styleId="20">
    <w:name w:val="Стиль2"/>
    <w:basedOn w:val="a5"/>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8">
    <w:name w:val="Основний текст Знак"/>
    <w:basedOn w:val="a6"/>
    <w:rsid w:val="00720151"/>
    <w:rPr>
      <w:bCs/>
      <w:sz w:val="28"/>
      <w:szCs w:val="24"/>
      <w:lang w:val="uk-UA" w:eastAsia="ru-RU" w:bidi="ar-SA"/>
    </w:rPr>
  </w:style>
  <w:style w:type="paragraph" w:customStyle="1" w:styleId="14">
    <w:name w:val="заголовок 1"/>
    <w:basedOn w:val="a5"/>
    <w:next w:val="a5"/>
    <w:link w:val="1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5"/>
    <w:next w:val="a5"/>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9">
    <w:name w:val="footer"/>
    <w:basedOn w:val="a5"/>
    <w:link w:val="afa"/>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a">
    <w:name w:val="Нижний колонтитул Знак"/>
    <w:basedOn w:val="a6"/>
    <w:link w:val="af9"/>
    <w:rsid w:val="00720151"/>
    <w:rPr>
      <w:rFonts w:ascii="Times New Roman" w:eastAsia="Times New Roman" w:hAnsi="Times New Roman" w:cs="Times New Roman"/>
      <w:sz w:val="24"/>
      <w:szCs w:val="24"/>
      <w:lang w:val="uk-UA" w:eastAsia="ru-RU"/>
    </w:rPr>
  </w:style>
  <w:style w:type="paragraph" w:customStyle="1" w:styleId="1">
    <w:name w:val="Стиль1"/>
    <w:basedOn w:val="a5"/>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5"/>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b">
    <w:name w:val="Normal (Web)"/>
    <w:aliases w:val="Обычный (Web)1"/>
    <w:basedOn w:val="a5"/>
    <w:link w:val="afc"/>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6"/>
    <w:rsid w:val="00720151"/>
  </w:style>
  <w:style w:type="character" w:styleId="afd">
    <w:name w:val="Strong"/>
    <w:basedOn w:val="a6"/>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6"/>
    <w:rsid w:val="00680986"/>
    <w:rPr>
      <w:rFonts w:ascii="Times New Roman" w:hAnsi="Times New Roman" w:cs="Times New Roman"/>
      <w:b/>
      <w:bCs/>
      <w:sz w:val="24"/>
      <w:szCs w:val="24"/>
    </w:rPr>
  </w:style>
  <w:style w:type="paragraph" w:customStyle="1" w:styleId="Style2">
    <w:name w:val="Style2"/>
    <w:basedOn w:val="a5"/>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5"/>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5"/>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6"/>
    <w:rsid w:val="006B4085"/>
    <w:rPr>
      <w:rFonts w:ascii="Times New Roman" w:hAnsi="Times New Roman" w:cs="Times New Roman"/>
      <w:sz w:val="18"/>
      <w:szCs w:val="18"/>
    </w:rPr>
  </w:style>
  <w:style w:type="character" w:customStyle="1" w:styleId="FontStyle24">
    <w:name w:val="Font Style24"/>
    <w:basedOn w:val="a6"/>
    <w:rsid w:val="006B4085"/>
    <w:rPr>
      <w:rFonts w:ascii="Times New Roman" w:hAnsi="Times New Roman" w:cs="Times New Roman"/>
      <w:sz w:val="26"/>
      <w:szCs w:val="26"/>
    </w:rPr>
  </w:style>
  <w:style w:type="paragraph" w:customStyle="1" w:styleId="Style8">
    <w:name w:val="Style8"/>
    <w:basedOn w:val="a5"/>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5"/>
    <w:next w:val="a5"/>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e">
    <w:name w:val="Block Text"/>
    <w:basedOn w:val="a5"/>
    <w:link w:val="16"/>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6"/>
    <w:rsid w:val="00BA6271"/>
  </w:style>
  <w:style w:type="paragraph" w:customStyle="1" w:styleId="17">
    <w:name w:val="Текст1"/>
    <w:basedOn w:val="a5"/>
    <w:rsid w:val="00BA6271"/>
    <w:pPr>
      <w:spacing w:after="0" w:line="240" w:lineRule="auto"/>
    </w:pPr>
    <w:rPr>
      <w:rFonts w:ascii="Courier New" w:eastAsia="Times New Roman" w:hAnsi="Courier New" w:cs="Times New Roman"/>
      <w:sz w:val="20"/>
      <w:szCs w:val="20"/>
      <w:lang w:val="uk-UA" w:eastAsia="ru-RU"/>
    </w:rPr>
  </w:style>
  <w:style w:type="paragraph" w:styleId="18">
    <w:name w:val="toc 1"/>
    <w:basedOn w:val="a5"/>
    <w:next w:val="a5"/>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6"/>
    <w:rsid w:val="00BA6271"/>
    <w:rPr>
      <w:rFonts w:ascii="Tahoma" w:eastAsia="Times New Roman" w:hAnsi="Tahoma" w:cs="Tahoma" w:hint="default"/>
      <w:color w:val="333333"/>
      <w:sz w:val="20"/>
      <w:szCs w:val="20"/>
    </w:rPr>
  </w:style>
  <w:style w:type="paragraph" w:styleId="aff">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5"/>
    <w:link w:val="aff0"/>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0">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6"/>
    <w:link w:val="aff"/>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1">
    <w:name w:val="footnote reference"/>
    <w:basedOn w:val="a6"/>
    <w:rsid w:val="00BA6271"/>
    <w:rPr>
      <w:vertAlign w:val="superscript"/>
    </w:rPr>
  </w:style>
  <w:style w:type="paragraph" w:customStyle="1" w:styleId="StyleZakonu">
    <w:name w:val="StyleZakonu"/>
    <w:basedOn w:val="a5"/>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6"/>
    <w:rsid w:val="00DF1BE1"/>
  </w:style>
  <w:style w:type="paragraph" w:customStyle="1" w:styleId="rvps14">
    <w:name w:val="rvps14"/>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6"/>
    <w:rsid w:val="00DF1BE1"/>
  </w:style>
  <w:style w:type="paragraph" w:customStyle="1" w:styleId="rvps17">
    <w:name w:val="rvps17"/>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6"/>
    <w:rsid w:val="00725913"/>
    <w:rPr>
      <w:rFonts w:ascii="Times New Roman" w:hAnsi="Times New Roman" w:cs="Times New Roman"/>
      <w:sz w:val="24"/>
      <w:szCs w:val="24"/>
    </w:rPr>
  </w:style>
  <w:style w:type="paragraph" w:customStyle="1" w:styleId="19">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5"/>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6"/>
    <w:rsid w:val="00725913"/>
    <w:rPr>
      <w:b/>
      <w:bCs/>
    </w:rPr>
  </w:style>
  <w:style w:type="character" w:customStyle="1" w:styleId="announcetitle1">
    <w:name w:val="announce_title1"/>
    <w:basedOn w:val="a6"/>
    <w:rsid w:val="00725913"/>
    <w:rPr>
      <w:b/>
      <w:bCs/>
      <w:color w:val="00763E"/>
      <w:sz w:val="28"/>
      <w:szCs w:val="28"/>
    </w:rPr>
  </w:style>
  <w:style w:type="character" w:customStyle="1" w:styleId="mainmagtitle1">
    <w:name w:val="main_mag_title1"/>
    <w:basedOn w:val="a6"/>
    <w:rsid w:val="00725913"/>
    <w:rPr>
      <w:b/>
      <w:bCs/>
      <w:color w:val="9D0000"/>
      <w:sz w:val="40"/>
      <w:szCs w:val="40"/>
    </w:rPr>
  </w:style>
  <w:style w:type="character" w:customStyle="1" w:styleId="mainmagnum1">
    <w:name w:val="main_mag_num1"/>
    <w:basedOn w:val="a6"/>
    <w:rsid w:val="00725913"/>
    <w:rPr>
      <w:color w:val="9D0000"/>
      <w:sz w:val="28"/>
      <w:szCs w:val="28"/>
    </w:rPr>
  </w:style>
  <w:style w:type="character" w:styleId="aff2">
    <w:name w:val="Emphasis"/>
    <w:basedOn w:val="a6"/>
    <w:qFormat/>
    <w:rsid w:val="00725913"/>
    <w:rPr>
      <w:i/>
      <w:iCs/>
    </w:rPr>
  </w:style>
  <w:style w:type="character" w:customStyle="1" w:styleId="style51">
    <w:name w:val="style51"/>
    <w:basedOn w:val="a6"/>
    <w:rsid w:val="00725913"/>
    <w:rPr>
      <w:rFonts w:ascii="Arial" w:hAnsi="Arial" w:cs="Arial" w:hint="default"/>
      <w:sz w:val="36"/>
      <w:szCs w:val="36"/>
    </w:rPr>
  </w:style>
  <w:style w:type="character" w:customStyle="1" w:styleId="style81">
    <w:name w:val="style81"/>
    <w:basedOn w:val="a6"/>
    <w:rsid w:val="00725913"/>
    <w:rPr>
      <w:rFonts w:ascii="Arial" w:hAnsi="Arial" w:cs="Arial" w:hint="default"/>
    </w:rPr>
  </w:style>
  <w:style w:type="character" w:styleId="aff3">
    <w:name w:val="FollowedHyperlink"/>
    <w:basedOn w:val="a6"/>
    <w:unhideWhenUsed/>
    <w:rsid w:val="00725913"/>
    <w:rPr>
      <w:color w:val="954F72" w:themeColor="followedHyperlink"/>
      <w:u w:val="single"/>
    </w:rPr>
  </w:style>
  <w:style w:type="paragraph" w:customStyle="1" w:styleId="aff4">
    <w:name w:val="Содержимое таблицы"/>
    <w:basedOn w:val="a5"/>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5">
    <w:name w:val="Subtitle"/>
    <w:basedOn w:val="a5"/>
    <w:next w:val="aa"/>
    <w:link w:val="aff6"/>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6">
    <w:name w:val="Подзаголовок Знак"/>
    <w:basedOn w:val="a6"/>
    <w:link w:val="aff5"/>
    <w:rsid w:val="00005941"/>
    <w:rPr>
      <w:rFonts w:ascii="Arial" w:eastAsia="Lucida Sans Unicode" w:hAnsi="Arial" w:cs="Tahoma"/>
      <w:i/>
      <w:iCs/>
      <w:sz w:val="28"/>
      <w:szCs w:val="28"/>
      <w:lang w:eastAsia="ar-SA"/>
    </w:rPr>
  </w:style>
  <w:style w:type="paragraph" w:styleId="HTML0">
    <w:name w:val="HTML Preformatted"/>
    <w:basedOn w:val="a5"/>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6"/>
    <w:link w:val="HTML0"/>
    <w:rsid w:val="003C1FA0"/>
    <w:rPr>
      <w:rFonts w:ascii="Courier New" w:eastAsia="Times New Roman" w:hAnsi="Courier New" w:cs="Courier New"/>
      <w:sz w:val="18"/>
      <w:szCs w:val="18"/>
      <w:lang w:eastAsia="ru-RU"/>
    </w:rPr>
  </w:style>
  <w:style w:type="character" w:customStyle="1" w:styleId="snoska1">
    <w:name w:val="snoska1"/>
    <w:basedOn w:val="a6"/>
    <w:rsid w:val="003C1FA0"/>
    <w:rPr>
      <w:rFonts w:ascii="Times New Roman" w:hAnsi="Times New Roman" w:cs="Times New Roman"/>
      <w:sz w:val="24"/>
      <w:szCs w:val="24"/>
    </w:rPr>
  </w:style>
  <w:style w:type="paragraph" w:customStyle="1" w:styleId="H3">
    <w:name w:val="H3"/>
    <w:basedOn w:val="a5"/>
    <w:next w:val="a5"/>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6"/>
    <w:rsid w:val="003C1FA0"/>
    <w:rPr>
      <w:rFonts w:ascii="Times New Roman" w:hAnsi="Times New Roman" w:cs="Times New Roman"/>
      <w:sz w:val="24"/>
      <w:szCs w:val="24"/>
    </w:rPr>
  </w:style>
  <w:style w:type="paragraph" w:styleId="aff7">
    <w:name w:val="Balloon Text"/>
    <w:basedOn w:val="a5"/>
    <w:link w:val="aff8"/>
    <w:rsid w:val="003C1FA0"/>
    <w:pPr>
      <w:spacing w:after="0" w:line="240" w:lineRule="auto"/>
    </w:pPr>
    <w:rPr>
      <w:rFonts w:ascii="Tahoma" w:eastAsia="Times New Roman" w:hAnsi="Tahoma" w:cs="Tahoma"/>
      <w:sz w:val="16"/>
      <w:szCs w:val="16"/>
      <w:lang w:eastAsia="ru-RU"/>
    </w:rPr>
  </w:style>
  <w:style w:type="character" w:customStyle="1" w:styleId="aff8">
    <w:name w:val="Текст выноски Знак"/>
    <w:basedOn w:val="a6"/>
    <w:link w:val="aff7"/>
    <w:rsid w:val="003C1FA0"/>
    <w:rPr>
      <w:rFonts w:ascii="Tahoma" w:eastAsia="Times New Roman" w:hAnsi="Tahoma" w:cs="Tahoma"/>
      <w:sz w:val="16"/>
      <w:szCs w:val="16"/>
      <w:lang w:eastAsia="ru-RU"/>
    </w:rPr>
  </w:style>
  <w:style w:type="paragraph" w:customStyle="1" w:styleId="1a">
    <w:name w:val="Основной текст с отступом1"/>
    <w:basedOn w:val="a5"/>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9">
    <w:name w:val="Стиль"/>
    <w:rsid w:val="002636FF"/>
    <w:pPr>
      <w:spacing w:after="0" w:line="240" w:lineRule="auto"/>
    </w:pPr>
    <w:rPr>
      <w:rFonts w:ascii="Times New Roman" w:eastAsia="Times New Roman" w:hAnsi="Times New Roman" w:cs="Times New Roman"/>
      <w:sz w:val="20"/>
      <w:szCs w:val="20"/>
      <w:lang w:eastAsia="ru-RU"/>
    </w:rPr>
  </w:style>
  <w:style w:type="table" w:styleId="1b">
    <w:name w:val="Table Classic 1"/>
    <w:basedOn w:val="a7"/>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a">
    <w:name w:val="Document Map"/>
    <w:basedOn w:val="a5"/>
    <w:link w:val="affb"/>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6"/>
    <w:link w:val="affa"/>
    <w:rsid w:val="007C7BBA"/>
    <w:rPr>
      <w:rFonts w:ascii="Tahoma" w:eastAsia="Times New Roman" w:hAnsi="Tahoma" w:cs="Tahoma"/>
      <w:sz w:val="20"/>
      <w:szCs w:val="20"/>
      <w:shd w:val="clear" w:color="auto" w:fill="000080"/>
      <w:lang w:eastAsia="ru-RU"/>
    </w:rPr>
  </w:style>
  <w:style w:type="paragraph" w:styleId="affc">
    <w:name w:val="List Paragraph"/>
    <w:basedOn w:val="a5"/>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c">
    <w:name w:val="Основной шрифт абзаца1"/>
    <w:rsid w:val="00033211"/>
  </w:style>
  <w:style w:type="character" w:customStyle="1" w:styleId="affd">
    <w:name w:val="Íèæíèé êîëîíòèòóë Çíàê"/>
    <w:basedOn w:val="1c"/>
    <w:rsid w:val="00033211"/>
    <w:rPr>
      <w:rFonts w:cs="Times New Roman"/>
      <w:sz w:val="24"/>
      <w:szCs w:val="24"/>
    </w:rPr>
  </w:style>
  <w:style w:type="character" w:customStyle="1" w:styleId="1d">
    <w:name w:val="Номер страницы1"/>
    <w:basedOn w:val="1c"/>
    <w:rsid w:val="00033211"/>
    <w:rPr>
      <w:rFonts w:cs="Times New Roman"/>
    </w:rPr>
  </w:style>
  <w:style w:type="character" w:customStyle="1" w:styleId="affe">
    <w:name w:val="Âåðõíèé êîëîíòèòóë Çíàê"/>
    <w:basedOn w:val="1c"/>
    <w:rsid w:val="00033211"/>
    <w:rPr>
      <w:rFonts w:cs="Times New Roman"/>
      <w:sz w:val="24"/>
      <w:szCs w:val="24"/>
    </w:rPr>
  </w:style>
  <w:style w:type="character" w:customStyle="1" w:styleId="340">
    <w:name w:val="Ãèïåðññûëêà34"/>
    <w:basedOn w:val="1c"/>
    <w:rsid w:val="00033211"/>
    <w:rPr>
      <w:rFonts w:cs="Times New Roman"/>
      <w:color w:val="auto"/>
      <w:u w:val="single"/>
    </w:rPr>
  </w:style>
  <w:style w:type="paragraph" w:customStyle="1" w:styleId="afff">
    <w:name w:val="Заголовок"/>
    <w:basedOn w:val="a5"/>
    <w:next w:val="aa"/>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0">
    <w:name w:val="List"/>
    <w:basedOn w:val="aa"/>
    <w:rsid w:val="00033211"/>
    <w:pPr>
      <w:widowControl w:val="0"/>
    </w:pPr>
    <w:rPr>
      <w:rFonts w:ascii="Arial" w:eastAsia="Times New Roman" w:hAnsi="Arial" w:cs="Tahoma"/>
      <w:sz w:val="24"/>
    </w:rPr>
  </w:style>
  <w:style w:type="paragraph" w:customStyle="1" w:styleId="1e">
    <w:name w:val="Название1"/>
    <w:basedOn w:val="a5"/>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
    <w:name w:val="Указатель1"/>
    <w:basedOn w:val="a5"/>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0">
    <w:name w:val="Название Знак1"/>
    <w:basedOn w:val="a6"/>
    <w:rsid w:val="00033211"/>
    <w:rPr>
      <w:sz w:val="28"/>
      <w:szCs w:val="28"/>
      <w:lang w:val="uk-UA" w:eastAsia="ar-SA"/>
    </w:rPr>
  </w:style>
  <w:style w:type="paragraph" w:customStyle="1" w:styleId="1f1">
    <w:name w:val="Ниж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2">
    <w:name w:val="Верх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5"/>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5"/>
    <w:next w:val="a5"/>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1">
    <w:name w:val="Цитаты"/>
    <w:basedOn w:val="a5"/>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2">
    <w:name w:val="TOC Heading"/>
    <w:basedOn w:val="11"/>
    <w:next w:val="a5"/>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5"/>
    <w:next w:val="a5"/>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3">
    <w:name w:val="Текст выноски Знак1"/>
    <w:basedOn w:val="a6"/>
    <w:rsid w:val="00CC111C"/>
    <w:rPr>
      <w:rFonts w:ascii="Tahoma" w:eastAsia="Times New Roman" w:hAnsi="Tahoma" w:cs="Tahoma"/>
      <w:sz w:val="16"/>
      <w:szCs w:val="16"/>
    </w:rPr>
  </w:style>
  <w:style w:type="character" w:styleId="afff3">
    <w:name w:val="line number"/>
    <w:basedOn w:val="a6"/>
    <w:rsid w:val="00896233"/>
  </w:style>
  <w:style w:type="paragraph" w:styleId="afff4">
    <w:name w:val="No Spacing"/>
    <w:uiPriority w:val="1"/>
    <w:qFormat/>
    <w:rsid w:val="00FB786E"/>
    <w:pPr>
      <w:spacing w:after="0" w:line="240" w:lineRule="auto"/>
    </w:pPr>
    <w:rPr>
      <w:rFonts w:ascii="Calibri" w:eastAsia="Calibri" w:hAnsi="Calibri" w:cs="Times New Roman"/>
    </w:rPr>
  </w:style>
  <w:style w:type="paragraph" w:customStyle="1" w:styleId="111">
    <w:name w:val="Заголовок 11"/>
    <w:basedOn w:val="19"/>
    <w:next w:val="19"/>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9"/>
    <w:next w:val="19"/>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9"/>
    <w:next w:val="19"/>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9"/>
    <w:next w:val="19"/>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9"/>
    <w:next w:val="19"/>
    <w:rsid w:val="009E2D95"/>
    <w:pPr>
      <w:keepNext/>
      <w:widowControl/>
      <w:spacing w:line="240" w:lineRule="auto"/>
      <w:ind w:firstLine="0"/>
      <w:jc w:val="center"/>
    </w:pPr>
    <w:rPr>
      <w:rFonts w:ascii="Times New Roman" w:hAnsi="Times New Roman"/>
      <w:b/>
      <w:snapToGrid/>
      <w:sz w:val="32"/>
      <w:lang w:val="uk-UA"/>
    </w:rPr>
  </w:style>
  <w:style w:type="paragraph" w:customStyle="1" w:styleId="1f4">
    <w:name w:val="Основной текст1"/>
    <w:basedOn w:val="19"/>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9"/>
    <w:rsid w:val="009E2D95"/>
    <w:pPr>
      <w:widowControl/>
      <w:spacing w:after="120"/>
      <w:ind w:firstLine="0"/>
      <w:jc w:val="left"/>
    </w:pPr>
    <w:rPr>
      <w:rFonts w:ascii="Times New Roman" w:hAnsi="Times New Roman"/>
      <w:snapToGrid/>
      <w:sz w:val="24"/>
    </w:rPr>
  </w:style>
  <w:style w:type="paragraph" w:customStyle="1" w:styleId="29">
    <w:name w:val="Название2"/>
    <w:basedOn w:val="19"/>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9"/>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9"/>
    <w:rsid w:val="009E2D95"/>
    <w:pPr>
      <w:widowControl/>
      <w:spacing w:line="360" w:lineRule="auto"/>
      <w:ind w:firstLine="0"/>
    </w:pPr>
    <w:rPr>
      <w:rFonts w:ascii="Times New Roman" w:hAnsi="Times New Roman"/>
      <w:snapToGrid/>
      <w:sz w:val="28"/>
    </w:rPr>
  </w:style>
  <w:style w:type="paragraph" w:customStyle="1" w:styleId="61">
    <w:name w:val="Заголовок 61"/>
    <w:basedOn w:val="19"/>
    <w:next w:val="19"/>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9"/>
    <w:next w:val="19"/>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9"/>
    <w:next w:val="19"/>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9"/>
    <w:next w:val="19"/>
    <w:rsid w:val="009E2D95"/>
    <w:pPr>
      <w:keepNext/>
      <w:widowControl/>
      <w:spacing w:line="240" w:lineRule="auto"/>
      <w:ind w:firstLine="0"/>
      <w:jc w:val="center"/>
    </w:pPr>
    <w:rPr>
      <w:rFonts w:ascii="Times New Roman" w:hAnsi="Times New Roman"/>
      <w:b/>
      <w:snapToGrid/>
      <w:sz w:val="22"/>
    </w:rPr>
  </w:style>
  <w:style w:type="paragraph" w:customStyle="1" w:styleId="1f5">
    <w:name w:val="Название объекта1"/>
    <w:basedOn w:val="19"/>
    <w:next w:val="1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9"/>
    <w:rsid w:val="009E2D95"/>
    <w:pPr>
      <w:widowControl/>
      <w:spacing w:after="120" w:line="240" w:lineRule="auto"/>
      <w:ind w:left="283" w:firstLine="0"/>
      <w:jc w:val="left"/>
    </w:pPr>
    <w:rPr>
      <w:rFonts w:ascii="Times New Roman" w:hAnsi="Times New Roman"/>
      <w:snapToGrid/>
      <w:sz w:val="16"/>
    </w:rPr>
  </w:style>
  <w:style w:type="paragraph" w:customStyle="1" w:styleId="afff5">
    <w:name w:val="Тарас дисертація текст"/>
    <w:basedOn w:val="19"/>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9"/>
    <w:rsid w:val="009E2D95"/>
    <w:pPr>
      <w:widowControl/>
      <w:spacing w:line="240" w:lineRule="auto"/>
      <w:ind w:firstLine="0"/>
      <w:jc w:val="left"/>
    </w:pPr>
    <w:rPr>
      <w:rFonts w:ascii="Times New Roman" w:hAnsi="Times New Roman"/>
      <w:snapToGrid/>
      <w:sz w:val="28"/>
    </w:rPr>
  </w:style>
  <w:style w:type="character" w:customStyle="1" w:styleId="1f6">
    <w:name w:val="Гиперссылка1"/>
    <w:basedOn w:val="1c"/>
    <w:rsid w:val="009E2D95"/>
    <w:rPr>
      <w:color w:val="0000FF"/>
      <w:u w:val="single"/>
    </w:rPr>
  </w:style>
  <w:style w:type="paragraph" w:customStyle="1" w:styleId="1f7">
    <w:name w:val="Цитата1"/>
    <w:basedOn w:val="1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8">
    <w:name w:val="Просмотренная гиперссылка1"/>
    <w:basedOn w:val="1c"/>
    <w:rsid w:val="009E2D95"/>
    <w:rPr>
      <w:color w:val="800080"/>
      <w:u w:val="single"/>
    </w:rPr>
  </w:style>
  <w:style w:type="paragraph" w:customStyle="1" w:styleId="afff6">
    <w:name w:val="Клас"/>
    <w:basedOn w:val="19"/>
    <w:rsid w:val="009E2D95"/>
    <w:pPr>
      <w:widowControl/>
      <w:ind w:firstLine="0"/>
      <w:jc w:val="center"/>
    </w:pPr>
    <w:rPr>
      <w:rFonts w:ascii="Arial" w:hAnsi="Arial"/>
      <w:b/>
      <w:snapToGrid/>
      <w:sz w:val="32"/>
      <w:lang w:val="uk-UA"/>
    </w:rPr>
  </w:style>
  <w:style w:type="paragraph" w:customStyle="1" w:styleId="1f9">
    <w:name w:val="Схема документа1"/>
    <w:basedOn w:val="19"/>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5"/>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7">
    <w:name w:val="Основной шрифт"/>
    <w:uiPriority w:val="99"/>
    <w:rsid w:val="00985B1C"/>
  </w:style>
  <w:style w:type="character" w:customStyle="1" w:styleId="afff8">
    <w:name w:val="номер страницы"/>
    <w:basedOn w:val="afff7"/>
    <w:rsid w:val="00985B1C"/>
  </w:style>
  <w:style w:type="paragraph" w:customStyle="1" w:styleId="afff9">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a">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b">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c">
    <w:name w:val="annotation reference"/>
    <w:basedOn w:val="a6"/>
    <w:rsid w:val="006360C2"/>
    <w:rPr>
      <w:sz w:val="16"/>
      <w:szCs w:val="16"/>
    </w:rPr>
  </w:style>
  <w:style w:type="paragraph" w:styleId="afffd">
    <w:name w:val="annotation text"/>
    <w:basedOn w:val="a5"/>
    <w:link w:val="afffe"/>
    <w:rsid w:val="006360C2"/>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примечания Знак"/>
    <w:basedOn w:val="a6"/>
    <w:link w:val="afffd"/>
    <w:rsid w:val="006360C2"/>
    <w:rPr>
      <w:rFonts w:ascii="Times New Roman" w:eastAsia="Times New Roman" w:hAnsi="Times New Roman" w:cs="Times New Roman"/>
      <w:sz w:val="20"/>
      <w:szCs w:val="20"/>
      <w:lang w:eastAsia="ru-RU"/>
    </w:rPr>
  </w:style>
  <w:style w:type="paragraph" w:styleId="affff">
    <w:name w:val="annotation subject"/>
    <w:basedOn w:val="afffd"/>
    <w:next w:val="afffd"/>
    <w:link w:val="affff0"/>
    <w:rsid w:val="006360C2"/>
    <w:rPr>
      <w:b/>
      <w:bCs/>
    </w:rPr>
  </w:style>
  <w:style w:type="character" w:customStyle="1" w:styleId="affff0">
    <w:name w:val="Тема примечания Знак"/>
    <w:basedOn w:val="afffe"/>
    <w:link w:val="affff"/>
    <w:rsid w:val="006360C2"/>
    <w:rPr>
      <w:rFonts w:ascii="Times New Roman" w:eastAsia="Times New Roman" w:hAnsi="Times New Roman" w:cs="Times New Roman"/>
      <w:b/>
      <w:bCs/>
      <w:sz w:val="20"/>
      <w:szCs w:val="20"/>
      <w:lang w:eastAsia="ru-RU"/>
    </w:rPr>
  </w:style>
  <w:style w:type="character" w:customStyle="1" w:styleId="rvts9">
    <w:name w:val="rvts9"/>
    <w:basedOn w:val="a6"/>
    <w:rsid w:val="00CE763D"/>
    <w:rPr>
      <w:rFonts w:ascii="Times New Roman" w:hAnsi="Times New Roman" w:cs="Times New Roman"/>
      <w:sz w:val="24"/>
      <w:szCs w:val="24"/>
    </w:rPr>
  </w:style>
  <w:style w:type="character" w:customStyle="1" w:styleId="rvts15">
    <w:name w:val="rvts15"/>
    <w:basedOn w:val="a6"/>
    <w:rsid w:val="00CE763D"/>
    <w:rPr>
      <w:rFonts w:ascii="Times New Roman" w:hAnsi="Times New Roman" w:cs="Times New Roman"/>
      <w:sz w:val="28"/>
      <w:szCs w:val="28"/>
    </w:rPr>
  </w:style>
  <w:style w:type="character" w:customStyle="1" w:styleId="ti">
    <w:name w:val="ti"/>
    <w:basedOn w:val="a6"/>
    <w:rsid w:val="00CE763D"/>
  </w:style>
  <w:style w:type="character" w:customStyle="1" w:styleId="citation-abbreviation">
    <w:name w:val="citation-abbreviation"/>
    <w:basedOn w:val="a6"/>
    <w:rsid w:val="00CE763D"/>
  </w:style>
  <w:style w:type="character" w:customStyle="1" w:styleId="citation-publication-date">
    <w:name w:val="citation-publication-date"/>
    <w:basedOn w:val="a6"/>
    <w:rsid w:val="00CE763D"/>
  </w:style>
  <w:style w:type="character" w:customStyle="1" w:styleId="citation-volume">
    <w:name w:val="citation-volume"/>
    <w:basedOn w:val="a6"/>
    <w:rsid w:val="00CE763D"/>
  </w:style>
  <w:style w:type="character" w:customStyle="1" w:styleId="citation-flpages">
    <w:name w:val="citation-flpages"/>
    <w:basedOn w:val="a6"/>
    <w:rsid w:val="00CE763D"/>
  </w:style>
  <w:style w:type="paragraph" w:customStyle="1" w:styleId="1fa">
    <w:name w:val="Текст выноски1"/>
    <w:basedOn w:val="a5"/>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6"/>
    <w:rsid w:val="00C30E90"/>
  </w:style>
  <w:style w:type="paragraph" w:customStyle="1" w:styleId="14pt0">
    <w:name w:val="Обычный + 14 pt"/>
    <w:basedOn w:val="a5"/>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5"/>
    <w:rsid w:val="009E1D6E"/>
    <w:pPr>
      <w:spacing w:after="0" w:line="360" w:lineRule="auto"/>
      <w:jc w:val="both"/>
    </w:pPr>
    <w:rPr>
      <w:rFonts w:ascii="Times New Roman" w:eastAsia="Times New Roman" w:hAnsi="Times New Roman" w:cs="Times New Roman"/>
      <w:sz w:val="28"/>
      <w:szCs w:val="20"/>
      <w:lang w:eastAsia="ru-RU"/>
    </w:rPr>
  </w:style>
  <w:style w:type="paragraph" w:styleId="affff1">
    <w:name w:val="endnote text"/>
    <w:basedOn w:val="a5"/>
    <w:link w:val="affff2"/>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6"/>
    <w:link w:val="affff1"/>
    <w:rsid w:val="0003662D"/>
    <w:rPr>
      <w:rFonts w:ascii="Times New Roman" w:eastAsia="Times New Roman" w:hAnsi="Times New Roman" w:cs="Times New Roman"/>
      <w:sz w:val="20"/>
      <w:szCs w:val="20"/>
      <w:lang w:eastAsia="ru-RU"/>
    </w:rPr>
  </w:style>
  <w:style w:type="character" w:customStyle="1" w:styleId="font5">
    <w:name w:val="font5"/>
    <w:basedOn w:val="a6"/>
    <w:uiPriority w:val="99"/>
    <w:rsid w:val="00DE4FE1"/>
  </w:style>
  <w:style w:type="paragraph" w:customStyle="1" w:styleId="lic">
    <w:name w:val="lic"/>
    <w:basedOn w:val="a5"/>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b">
    <w:name w:val="Обычный с отступом 1 см"/>
    <w:basedOn w:val="a5"/>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5"/>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5"/>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6"/>
    <w:rsid w:val="00DE4FE1"/>
    <w:rPr>
      <w:rFonts w:ascii="Times New Roman" w:hAnsi="Times New Roman" w:cs="Times New Roman" w:hint="default"/>
      <w:sz w:val="24"/>
      <w:szCs w:val="24"/>
    </w:rPr>
  </w:style>
  <w:style w:type="character" w:customStyle="1" w:styleId="rvts21">
    <w:name w:val="rvts21"/>
    <w:basedOn w:val="a6"/>
    <w:rsid w:val="00DE4FE1"/>
    <w:rPr>
      <w:rFonts w:ascii="Times New Roman" w:hAnsi="Times New Roman" w:cs="Times New Roman" w:hint="default"/>
      <w:spacing w:val="-15"/>
      <w:sz w:val="24"/>
      <w:szCs w:val="24"/>
    </w:rPr>
  </w:style>
  <w:style w:type="character" w:customStyle="1" w:styleId="rvts22">
    <w:name w:val="rvts22"/>
    <w:basedOn w:val="a6"/>
    <w:rsid w:val="00DE4FE1"/>
    <w:rPr>
      <w:rFonts w:ascii="Times New Roman" w:hAnsi="Times New Roman" w:cs="Times New Roman" w:hint="default"/>
      <w:color w:val="000000"/>
      <w:sz w:val="24"/>
      <w:szCs w:val="24"/>
    </w:rPr>
  </w:style>
  <w:style w:type="character" w:customStyle="1" w:styleId="affff3">
    <w:name w:val="a"/>
    <w:basedOn w:val="a6"/>
    <w:rsid w:val="00BD4B75"/>
  </w:style>
  <w:style w:type="character" w:customStyle="1" w:styleId="spelle">
    <w:name w:val="spelle"/>
    <w:basedOn w:val="a6"/>
    <w:rsid w:val="00BD4B75"/>
  </w:style>
  <w:style w:type="character" w:customStyle="1" w:styleId="grame">
    <w:name w:val="grame"/>
    <w:basedOn w:val="a6"/>
    <w:rsid w:val="00BD4B75"/>
  </w:style>
  <w:style w:type="paragraph" w:customStyle="1" w:styleId="14pt">
    <w:name w:val="Стиль Нумерованный список + 14 pt"/>
    <w:basedOn w:val="a5"/>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5"/>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6"/>
    <w:rsid w:val="00116762"/>
    <w:rPr>
      <w:rFonts w:ascii="Times New Roman" w:hAnsi="Times New Roman" w:cs="Times New Roman" w:hint="default"/>
      <w:sz w:val="24"/>
      <w:szCs w:val="24"/>
    </w:rPr>
  </w:style>
  <w:style w:type="paragraph" w:customStyle="1" w:styleId="affff4">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5">
    <w:name w:val="Таблиця"/>
    <w:basedOn w:val="a5"/>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5"/>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5"/>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5"/>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5"/>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5"/>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6"/>
    <w:rsid w:val="00116762"/>
  </w:style>
  <w:style w:type="character" w:customStyle="1" w:styleId="featuredlinkouts">
    <w:name w:val="featured_linkouts"/>
    <w:basedOn w:val="a6"/>
    <w:rsid w:val="00116762"/>
  </w:style>
  <w:style w:type="paragraph" w:customStyle="1" w:styleId="r8">
    <w:name w:val="r8"/>
    <w:basedOn w:val="a5"/>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5"/>
    <w:rsid w:val="00BE3FCD"/>
    <w:pPr>
      <w:spacing w:after="0" w:line="240" w:lineRule="auto"/>
    </w:pPr>
    <w:rPr>
      <w:rFonts w:ascii="Times New Roman" w:eastAsia="Times New Roman" w:hAnsi="Times New Roman" w:cs="Times New Roman"/>
      <w:b/>
      <w:i/>
      <w:sz w:val="28"/>
      <w:szCs w:val="20"/>
      <w:lang w:eastAsia="ru-RU"/>
    </w:rPr>
  </w:style>
  <w:style w:type="paragraph" w:styleId="affff6">
    <w:name w:val="envelope address"/>
    <w:basedOn w:val="a5"/>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5"/>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c">
    <w:name w:val="Основной текст Знак1"/>
    <w:aliases w:val=" Знак Знак2"/>
    <w:basedOn w:val="a6"/>
    <w:rsid w:val="00BE3FCD"/>
    <w:rPr>
      <w:b/>
      <w:i/>
      <w:spacing w:val="24"/>
      <w:sz w:val="32"/>
    </w:rPr>
  </w:style>
  <w:style w:type="paragraph" w:customStyle="1" w:styleId="214">
    <w:name w:val="Основной текст с отступом 21"/>
    <w:basedOn w:val="a5"/>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7">
    <w:name w:val="Знак Знак Знак"/>
    <w:basedOn w:val="a6"/>
    <w:rsid w:val="00BE3FCD"/>
    <w:rPr>
      <w:sz w:val="28"/>
      <w:lang w:val="uk-UA" w:eastAsia="ru-RU" w:bidi="ar-SA"/>
    </w:rPr>
  </w:style>
  <w:style w:type="character" w:customStyle="1" w:styleId="hissue">
    <w:name w:val="hissue"/>
    <w:basedOn w:val="a6"/>
    <w:rsid w:val="00BE3FCD"/>
  </w:style>
  <w:style w:type="character" w:customStyle="1" w:styleId="partheader">
    <w:name w:val="partheader"/>
    <w:basedOn w:val="a6"/>
    <w:rsid w:val="00BE3FCD"/>
  </w:style>
  <w:style w:type="character" w:customStyle="1" w:styleId="small">
    <w:name w:val="small"/>
    <w:basedOn w:val="a6"/>
    <w:rsid w:val="00BE3FCD"/>
  </w:style>
  <w:style w:type="character" w:customStyle="1" w:styleId="1fd">
    <w:name w:val="Верхний колонтитул1"/>
    <w:basedOn w:val="a6"/>
    <w:rsid w:val="00BE3FCD"/>
  </w:style>
  <w:style w:type="character" w:customStyle="1" w:styleId="bolder">
    <w:name w:val="bolder"/>
    <w:basedOn w:val="a6"/>
    <w:rsid w:val="00BE3FCD"/>
  </w:style>
  <w:style w:type="character" w:customStyle="1" w:styleId="htopic">
    <w:name w:val="htopic"/>
    <w:basedOn w:val="a6"/>
    <w:rsid w:val="00BE3FCD"/>
  </w:style>
  <w:style w:type="character" w:customStyle="1" w:styleId="header3">
    <w:name w:val="header3"/>
    <w:basedOn w:val="a6"/>
    <w:rsid w:val="00BE3FCD"/>
  </w:style>
  <w:style w:type="character" w:customStyle="1" w:styleId="volume">
    <w:name w:val="volume"/>
    <w:basedOn w:val="a6"/>
    <w:rsid w:val="00BE3FCD"/>
  </w:style>
  <w:style w:type="character" w:customStyle="1" w:styleId="issue">
    <w:name w:val="issue"/>
    <w:basedOn w:val="a6"/>
    <w:rsid w:val="00BE3FCD"/>
  </w:style>
  <w:style w:type="character" w:customStyle="1" w:styleId="pages">
    <w:name w:val="pages"/>
    <w:basedOn w:val="a6"/>
    <w:rsid w:val="00BE3FCD"/>
  </w:style>
  <w:style w:type="character" w:customStyle="1" w:styleId="text1">
    <w:name w:val="text1"/>
    <w:basedOn w:val="a6"/>
    <w:rsid w:val="00BE3FCD"/>
  </w:style>
  <w:style w:type="character" w:customStyle="1" w:styleId="journalname">
    <w:name w:val="journalname"/>
    <w:basedOn w:val="a6"/>
    <w:rsid w:val="00BE3FCD"/>
    <w:rPr>
      <w:i/>
      <w:iCs/>
    </w:rPr>
  </w:style>
  <w:style w:type="character" w:customStyle="1" w:styleId="b1">
    <w:name w:val="b1"/>
    <w:basedOn w:val="a6"/>
    <w:rsid w:val="00BE3FCD"/>
    <w:rPr>
      <w:b/>
      <w:bCs/>
    </w:rPr>
  </w:style>
  <w:style w:type="character" w:customStyle="1" w:styleId="38">
    <w:name w:val="Название3"/>
    <w:basedOn w:val="a6"/>
    <w:rsid w:val="00BE3FCD"/>
  </w:style>
  <w:style w:type="paragraph" w:customStyle="1" w:styleId="head">
    <w:name w:val="head"/>
    <w:basedOn w:val="a5"/>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5"/>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5"/>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6"/>
    <w:rsid w:val="00F91DA6"/>
    <w:rPr>
      <w:i/>
      <w:iCs/>
      <w:vanish w:val="0"/>
      <w:webHidden w:val="0"/>
      <w:specVanish w:val="0"/>
    </w:rPr>
  </w:style>
  <w:style w:type="character" w:customStyle="1" w:styleId="titles-source1">
    <w:name w:val="titles-source1"/>
    <w:basedOn w:val="a6"/>
    <w:rsid w:val="00F91DA6"/>
    <w:rPr>
      <w:i/>
      <w:iCs/>
      <w:vanish w:val="0"/>
      <w:webHidden w:val="0"/>
      <w:color w:val="0A0905"/>
      <w:specVanish w:val="0"/>
    </w:rPr>
  </w:style>
  <w:style w:type="character" w:customStyle="1" w:styleId="fulltext-bd1">
    <w:name w:val="fulltext-bd1"/>
    <w:basedOn w:val="a6"/>
    <w:rsid w:val="00F91DA6"/>
    <w:rPr>
      <w:b/>
      <w:bCs/>
    </w:rPr>
  </w:style>
  <w:style w:type="character" w:customStyle="1" w:styleId="titles-title1">
    <w:name w:val="titles-title1"/>
    <w:basedOn w:val="a6"/>
    <w:rsid w:val="00F91DA6"/>
    <w:rPr>
      <w:b/>
      <w:bCs/>
      <w:vanish w:val="0"/>
      <w:webHidden w:val="0"/>
      <w:color w:val="0A0905"/>
      <w:specVanish w:val="0"/>
    </w:rPr>
  </w:style>
  <w:style w:type="character" w:customStyle="1" w:styleId="bibrecord-highlight1">
    <w:name w:val="bibrecord-highlight1"/>
    <w:basedOn w:val="a6"/>
    <w:rsid w:val="00F91DA6"/>
    <w:rPr>
      <w:b/>
      <w:bCs/>
      <w:vanish w:val="0"/>
      <w:webHidden w:val="0"/>
      <w:color w:val="EE014C"/>
      <w:specVanish w:val="0"/>
    </w:rPr>
  </w:style>
  <w:style w:type="paragraph" w:customStyle="1" w:styleId="fulltext-references">
    <w:name w:val="fulltext-references"/>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5"/>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6"/>
    <w:rsid w:val="00F91DA6"/>
    <w:rPr>
      <w:w w:val="89"/>
      <w:sz w:val="24"/>
      <w:szCs w:val="24"/>
      <w:lang w:val="ru-RU" w:eastAsia="ru-RU" w:bidi="ar-SA"/>
    </w:rPr>
  </w:style>
  <w:style w:type="character" w:customStyle="1" w:styleId="indent1">
    <w:name w:val="indent1"/>
    <w:basedOn w:val="a6"/>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6"/>
    <w:rsid w:val="00F91DA6"/>
    <w:rPr>
      <w:strike w:val="0"/>
      <w:dstrike w:val="0"/>
      <w:color w:val="004C88"/>
      <w:u w:val="single"/>
      <w:effect w:val="none"/>
    </w:rPr>
  </w:style>
  <w:style w:type="character" w:customStyle="1" w:styleId="12100">
    <w:name w:val="Обычный + 12 пт;Масштаб знаков: 100% Знак"/>
    <w:basedOn w:val="a6"/>
    <w:rsid w:val="00F91DA6"/>
    <w:rPr>
      <w:w w:val="89"/>
      <w:sz w:val="24"/>
      <w:szCs w:val="24"/>
      <w:lang w:val="ru-RU" w:eastAsia="ru-RU" w:bidi="ar-SA"/>
    </w:rPr>
  </w:style>
  <w:style w:type="paragraph" w:customStyle="1" w:styleId="CommentSubject1">
    <w:name w:val="Comment Subject1"/>
    <w:basedOn w:val="afffd"/>
    <w:next w:val="afffd"/>
    <w:semiHidden/>
    <w:rsid w:val="0067363F"/>
    <w:rPr>
      <w:b/>
      <w:bCs/>
      <w:noProof/>
      <w:lang w:val="uk-UA"/>
    </w:rPr>
  </w:style>
  <w:style w:type="paragraph" w:customStyle="1" w:styleId="BalloonText1">
    <w:name w:val="Balloon Text1"/>
    <w:basedOn w:val="a5"/>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6"/>
    <w:rsid w:val="00CD0DED"/>
    <w:rPr>
      <w:rFonts w:ascii="Times New Roman" w:hAnsi="Times New Roman" w:cs="Times New Roman"/>
      <w:sz w:val="24"/>
      <w:szCs w:val="24"/>
    </w:rPr>
  </w:style>
  <w:style w:type="paragraph" w:customStyle="1" w:styleId="affff8">
    <w:name w:val="Таблица"/>
    <w:basedOn w:val="a5"/>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5"/>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5"/>
    <w:next w:val="a5"/>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6"/>
    <w:rsid w:val="00AF0815"/>
  </w:style>
  <w:style w:type="paragraph" w:customStyle="1" w:styleId="msonormalcxspmiddle">
    <w:name w:val="msonormalcxspmiddle"/>
    <w:basedOn w:val="a5"/>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e">
    <w:name w:val="Основной шрифт абзаца1"/>
    <w:rsid w:val="00B634FC"/>
  </w:style>
  <w:style w:type="paragraph" w:customStyle="1" w:styleId="2d">
    <w:name w:val="Название2"/>
    <w:basedOn w:val="a5"/>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5"/>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5"/>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5"/>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9">
    <w:name w:val="Заголовок таблицы"/>
    <w:basedOn w:val="aff4"/>
    <w:rsid w:val="00B634FC"/>
    <w:pPr>
      <w:jc w:val="center"/>
    </w:pPr>
    <w:rPr>
      <w:b/>
      <w:bCs/>
      <w:sz w:val="28"/>
      <w:szCs w:val="24"/>
    </w:rPr>
  </w:style>
  <w:style w:type="paragraph" w:customStyle="1" w:styleId="affffa">
    <w:name w:val="Содержимое врезки"/>
    <w:basedOn w:val="aa"/>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5"/>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5"/>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5"/>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5"/>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5"/>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6"/>
    <w:rsid w:val="00605D7E"/>
    <w:rPr>
      <w:i/>
      <w:iCs/>
    </w:rPr>
  </w:style>
  <w:style w:type="character" w:customStyle="1" w:styleId="z3988">
    <w:name w:val="z3988"/>
    <w:basedOn w:val="a6"/>
    <w:rsid w:val="00605D7E"/>
  </w:style>
  <w:style w:type="paragraph" w:customStyle="1" w:styleId="2f">
    <w:name w:val="Номер страницы2"/>
    <w:basedOn w:val="a5"/>
    <w:rsid w:val="00605D7E"/>
    <w:pPr>
      <w:spacing w:after="0" w:line="240" w:lineRule="auto"/>
      <w:jc w:val="center"/>
    </w:pPr>
    <w:rPr>
      <w:rFonts w:ascii="Times" w:eastAsia="Times New Roman" w:hAnsi="Times" w:cs="Times"/>
      <w:sz w:val="24"/>
      <w:szCs w:val="24"/>
      <w:lang w:val="en-US"/>
    </w:rPr>
  </w:style>
  <w:style w:type="paragraph" w:customStyle="1" w:styleId="affffb">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5"/>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c">
    <w:name w:val="List Bullet"/>
    <w:basedOn w:val="a5"/>
    <w:link w:val="affffd"/>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5"/>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6"/>
    <w:rsid w:val="00605D7E"/>
    <w:rPr>
      <w:sz w:val="28"/>
      <w:szCs w:val="28"/>
      <w:lang w:val="ru-RU" w:eastAsia="ru-RU"/>
    </w:rPr>
  </w:style>
  <w:style w:type="paragraph" w:customStyle="1" w:styleId="1ff0">
    <w:name w:val="Абзац списка1"/>
    <w:basedOn w:val="a5"/>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6"/>
    <w:locked/>
    <w:rsid w:val="00605D7E"/>
    <w:rPr>
      <w:b/>
      <w:bCs/>
      <w:caps/>
      <w:kern w:val="32"/>
      <w:sz w:val="28"/>
      <w:szCs w:val="28"/>
      <w:lang w:val="ru-RU" w:eastAsia="ru-RU"/>
    </w:rPr>
  </w:style>
  <w:style w:type="character" w:customStyle="1" w:styleId="112">
    <w:name w:val="Çíàê Çíàê11"/>
    <w:basedOn w:val="a6"/>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5"/>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6"/>
    <w:locked/>
    <w:rsid w:val="00605D7E"/>
    <w:rPr>
      <w:b/>
      <w:bCs/>
      <w:sz w:val="28"/>
      <w:szCs w:val="28"/>
      <w:lang w:val="en-US" w:eastAsia="ru-RU"/>
    </w:rPr>
  </w:style>
  <w:style w:type="character" w:customStyle="1" w:styleId="52">
    <w:name w:val="Çíàê Çíàê5"/>
    <w:basedOn w:val="a6"/>
    <w:rsid w:val="00605D7E"/>
    <w:rPr>
      <w:color w:val="000000"/>
      <w:sz w:val="24"/>
      <w:szCs w:val="24"/>
      <w:lang w:val="pl-PL" w:eastAsia="pl-PL"/>
    </w:rPr>
  </w:style>
  <w:style w:type="character" w:customStyle="1" w:styleId="121">
    <w:name w:val="Çíàê Çíàê12"/>
    <w:basedOn w:val="a6"/>
    <w:rsid w:val="00605D7E"/>
    <w:rPr>
      <w:b/>
      <w:bCs/>
      <w:caps/>
      <w:kern w:val="32"/>
      <w:sz w:val="28"/>
      <w:szCs w:val="28"/>
      <w:lang w:val="ru-RU" w:eastAsia="ru-RU"/>
    </w:rPr>
  </w:style>
  <w:style w:type="character" w:customStyle="1" w:styleId="markupontologylegend">
    <w:name w:val="markupontologylegend"/>
    <w:basedOn w:val="a6"/>
    <w:rsid w:val="00605D7E"/>
  </w:style>
  <w:style w:type="character" w:customStyle="1" w:styleId="markupkeyword">
    <w:name w:val="markupkeyword"/>
    <w:basedOn w:val="a6"/>
    <w:rsid w:val="00605D7E"/>
  </w:style>
  <w:style w:type="paragraph" w:customStyle="1" w:styleId="CharChar4">
    <w:name w:val="Char Char4"/>
    <w:basedOn w:val="a5"/>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6"/>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5"/>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6"/>
    <w:locked/>
    <w:rsid w:val="00605D7E"/>
    <w:rPr>
      <w:i/>
      <w:iCs/>
      <w:sz w:val="28"/>
      <w:szCs w:val="28"/>
      <w:lang w:val="ru-RU" w:eastAsia="ru-RU"/>
    </w:rPr>
  </w:style>
  <w:style w:type="character" w:customStyle="1" w:styleId="ref-journal">
    <w:name w:val="ref-journal"/>
    <w:basedOn w:val="a6"/>
    <w:rsid w:val="003E2DB7"/>
  </w:style>
  <w:style w:type="character" w:customStyle="1" w:styleId="ref-vol">
    <w:name w:val="ref-vol"/>
    <w:basedOn w:val="a6"/>
    <w:rsid w:val="003E2DB7"/>
  </w:style>
  <w:style w:type="paragraph" w:customStyle="1" w:styleId="affiliation">
    <w:name w:val="affiliation"/>
    <w:basedOn w:val="a5"/>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6"/>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5"/>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5"/>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e">
    <w:name w:val="Body Text First Indent"/>
    <w:basedOn w:val="aa"/>
    <w:link w:val="afffff"/>
    <w:rsid w:val="00973F2A"/>
    <w:pPr>
      <w:suppressAutoHyphens w:val="0"/>
      <w:ind w:firstLine="210"/>
    </w:pPr>
    <w:rPr>
      <w:rFonts w:ascii="Times New Roman" w:eastAsia="Times New Roman" w:hAnsi="Times New Roman" w:cs="Times New Roman"/>
      <w:sz w:val="24"/>
    </w:rPr>
  </w:style>
  <w:style w:type="character" w:customStyle="1" w:styleId="afffff">
    <w:name w:val="Красная строка Знак"/>
    <w:basedOn w:val="ab"/>
    <w:link w:val="affffe"/>
    <w:rsid w:val="00973F2A"/>
    <w:rPr>
      <w:rFonts w:ascii="Times New Roman" w:eastAsia="Times New Roman" w:hAnsi="Times New Roman" w:cs="Times New Roman"/>
      <w:sz w:val="24"/>
      <w:szCs w:val="24"/>
      <w:lang w:eastAsia="ar-SA"/>
    </w:rPr>
  </w:style>
  <w:style w:type="paragraph" w:styleId="2f1">
    <w:name w:val="Body Text First Indent 2"/>
    <w:basedOn w:val="ac"/>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d"/>
    <w:link w:val="2f1"/>
    <w:rsid w:val="00973F2A"/>
    <w:rPr>
      <w:rFonts w:ascii="Times New Roman" w:eastAsia="Times New Roman" w:hAnsi="Times New Roman" w:cs="Times New Roman"/>
      <w:sz w:val="24"/>
      <w:szCs w:val="24"/>
      <w:lang w:eastAsia="ar-SA"/>
    </w:rPr>
  </w:style>
  <w:style w:type="table" w:styleId="-2">
    <w:name w:val="Table Web 2"/>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2"/>
    <w:rsid w:val="00973F2A"/>
    <w:tblPr/>
  </w:style>
  <w:style w:type="table" w:styleId="afffff0">
    <w:name w:val="Table Contemporary"/>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7"/>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7"/>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5"/>
    <w:next w:val="a5"/>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5"/>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5"/>
    <w:next w:val="a5"/>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6"/>
    <w:link w:val="2f4"/>
    <w:uiPriority w:val="29"/>
    <w:rsid w:val="000F576E"/>
    <w:rPr>
      <w:rFonts w:ascii="Times New Roman" w:eastAsia="Times New Roman" w:hAnsi="Times New Roman" w:cs="Times New Roman"/>
      <w:i/>
      <w:iCs/>
      <w:color w:val="000000"/>
      <w:lang w:bidi="en-US"/>
    </w:rPr>
  </w:style>
  <w:style w:type="paragraph" w:styleId="afffff1">
    <w:name w:val="Intense Quote"/>
    <w:basedOn w:val="a5"/>
    <w:next w:val="a5"/>
    <w:link w:val="afffff2"/>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2">
    <w:name w:val="Выделенная цитата Знак"/>
    <w:basedOn w:val="a6"/>
    <w:link w:val="afffff1"/>
    <w:uiPriority w:val="30"/>
    <w:rsid w:val="000F576E"/>
    <w:rPr>
      <w:rFonts w:ascii="Times New Roman" w:eastAsia="Times New Roman" w:hAnsi="Times New Roman" w:cs="Times New Roman"/>
      <w:b/>
      <w:bCs/>
      <w:i/>
      <w:iCs/>
      <w:color w:val="4F81BD"/>
      <w:lang w:bidi="en-US"/>
    </w:rPr>
  </w:style>
  <w:style w:type="character" w:styleId="afffff3">
    <w:name w:val="Subtle Emphasis"/>
    <w:basedOn w:val="a6"/>
    <w:uiPriority w:val="19"/>
    <w:qFormat/>
    <w:rsid w:val="000F576E"/>
    <w:rPr>
      <w:i/>
      <w:iCs/>
      <w:color w:val="808080"/>
    </w:rPr>
  </w:style>
  <w:style w:type="character" w:styleId="afffff4">
    <w:name w:val="Intense Emphasis"/>
    <w:basedOn w:val="a6"/>
    <w:uiPriority w:val="21"/>
    <w:qFormat/>
    <w:rsid w:val="000F576E"/>
    <w:rPr>
      <w:b/>
      <w:bCs/>
      <w:i/>
      <w:iCs/>
      <w:color w:val="4F81BD"/>
    </w:rPr>
  </w:style>
  <w:style w:type="character" w:styleId="afffff5">
    <w:name w:val="Subtle Reference"/>
    <w:basedOn w:val="a6"/>
    <w:uiPriority w:val="31"/>
    <w:qFormat/>
    <w:rsid w:val="000F576E"/>
    <w:rPr>
      <w:smallCaps/>
      <w:color w:val="C0504D"/>
      <w:u w:val="single"/>
    </w:rPr>
  </w:style>
  <w:style w:type="character" w:styleId="afffff6">
    <w:name w:val="Intense Reference"/>
    <w:basedOn w:val="a6"/>
    <w:uiPriority w:val="32"/>
    <w:qFormat/>
    <w:rsid w:val="000F576E"/>
    <w:rPr>
      <w:b/>
      <w:bCs/>
      <w:smallCaps/>
      <w:color w:val="C0504D"/>
      <w:spacing w:val="5"/>
      <w:u w:val="single"/>
    </w:rPr>
  </w:style>
  <w:style w:type="character" w:styleId="afffff7">
    <w:name w:val="Book Title"/>
    <w:basedOn w:val="a6"/>
    <w:uiPriority w:val="33"/>
    <w:qFormat/>
    <w:rsid w:val="000F576E"/>
    <w:rPr>
      <w:b/>
      <w:bCs/>
      <w:smallCaps/>
      <w:spacing w:val="5"/>
    </w:rPr>
  </w:style>
  <w:style w:type="paragraph" w:customStyle="1" w:styleId="literature">
    <w:name w:val="literature"/>
    <w:basedOn w:val="a5"/>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6"/>
    <w:rsid w:val="000F576E"/>
  </w:style>
  <w:style w:type="character" w:customStyle="1" w:styleId="jnumber">
    <w:name w:val="jnumber"/>
    <w:basedOn w:val="a6"/>
    <w:rsid w:val="000F576E"/>
  </w:style>
  <w:style w:type="paragraph" w:customStyle="1" w:styleId="afffff8">
    <w:name w:val="Табличній"/>
    <w:basedOn w:val="a5"/>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5"/>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5"/>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6"/>
    <w:rsid w:val="00396E92"/>
    <w:rPr>
      <w:rFonts w:ascii="Times New Roman" w:hAnsi="Times New Roman" w:cs="Times New Roman" w:hint="default"/>
      <w:spacing w:val="-20"/>
      <w:sz w:val="24"/>
      <w:szCs w:val="24"/>
    </w:rPr>
  </w:style>
  <w:style w:type="character" w:customStyle="1" w:styleId="rvts17">
    <w:name w:val="rvts17"/>
    <w:basedOn w:val="a6"/>
    <w:rsid w:val="004F58E9"/>
    <w:rPr>
      <w:rFonts w:ascii="Times New Roman" w:hAnsi="Times New Roman" w:cs="Times New Roman" w:hint="default"/>
      <w:color w:val="000000"/>
      <w:spacing w:val="-20"/>
      <w:sz w:val="24"/>
      <w:szCs w:val="24"/>
    </w:rPr>
  </w:style>
  <w:style w:type="character" w:customStyle="1" w:styleId="rvts18">
    <w:name w:val="rvts18"/>
    <w:basedOn w:val="a6"/>
    <w:rsid w:val="004F58E9"/>
    <w:rPr>
      <w:rFonts w:ascii="Times New Roman" w:hAnsi="Times New Roman" w:cs="Times New Roman" w:hint="default"/>
      <w:color w:val="000000"/>
      <w:spacing w:val="-20"/>
      <w:sz w:val="24"/>
      <w:szCs w:val="24"/>
    </w:rPr>
  </w:style>
  <w:style w:type="character" w:customStyle="1" w:styleId="rvts23">
    <w:name w:val="rvts23"/>
    <w:basedOn w:val="a6"/>
    <w:rsid w:val="004F58E9"/>
    <w:rPr>
      <w:rFonts w:ascii="Times New Roman" w:hAnsi="Times New Roman" w:cs="Times New Roman" w:hint="default"/>
      <w:b/>
      <w:bCs/>
      <w:sz w:val="24"/>
      <w:szCs w:val="24"/>
    </w:rPr>
  </w:style>
  <w:style w:type="paragraph" w:customStyle="1" w:styleId="rvps10">
    <w:name w:val="rvps10"/>
    <w:basedOn w:val="a5"/>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6"/>
    <w:rsid w:val="004F58E9"/>
    <w:rPr>
      <w:rFonts w:ascii="Arial Unicode MS" w:eastAsia="Arial Unicode MS" w:hAnsi="Arial Unicode MS" w:cs="Arial Unicode MS" w:hint="eastAsia"/>
      <w:sz w:val="24"/>
      <w:szCs w:val="24"/>
    </w:rPr>
  </w:style>
  <w:style w:type="paragraph" w:customStyle="1" w:styleId="rvps2">
    <w:name w:val="rvps2"/>
    <w:basedOn w:val="a5"/>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5"/>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6"/>
    <w:rsid w:val="00494823"/>
    <w:rPr>
      <w:rFonts w:ascii="Arial" w:hAnsi="Arial" w:hint="default"/>
      <w:color w:val="777777"/>
      <w:sz w:val="20"/>
      <w:szCs w:val="20"/>
    </w:rPr>
  </w:style>
  <w:style w:type="paragraph" w:customStyle="1" w:styleId="par">
    <w:name w:val="par"/>
    <w:basedOn w:val="a5"/>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6"/>
    <w:rsid w:val="00494823"/>
    <w:rPr>
      <w:sz w:val="24"/>
      <w:szCs w:val="24"/>
      <w:lang w:val="ru-RU" w:eastAsia="ru-RU"/>
    </w:rPr>
  </w:style>
  <w:style w:type="paragraph" w:customStyle="1" w:styleId="Heading31">
    <w:name w:val="Heading 31"/>
    <w:basedOn w:val="a5"/>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5"/>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5"/>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6"/>
    <w:rsid w:val="00494823"/>
    <w:rPr>
      <w:rFonts w:ascii="Arial" w:hAnsi="Arial" w:cs="Arial" w:hint="default"/>
      <w:color w:val="1C3664"/>
      <w:sz w:val="17"/>
      <w:szCs w:val="17"/>
    </w:rPr>
  </w:style>
  <w:style w:type="paragraph" w:customStyle="1" w:styleId="csrc">
    <w:name w:val="c_src"/>
    <w:basedOn w:val="a5"/>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6"/>
    <w:locked/>
    <w:rsid w:val="00494823"/>
    <w:rPr>
      <w:sz w:val="24"/>
      <w:szCs w:val="24"/>
      <w:lang w:val="ru-RU" w:eastAsia="ru-RU"/>
    </w:rPr>
  </w:style>
  <w:style w:type="paragraph" w:customStyle="1" w:styleId="14pt2">
    <w:name w:val="Стиль 14 pt по ширине Междустр.интервал:  полуторный"/>
    <w:basedOn w:val="a5"/>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6"/>
    <w:rsid w:val="002E354D"/>
  </w:style>
  <w:style w:type="paragraph" w:customStyle="1" w:styleId="atext">
    <w:name w:val="a_text"/>
    <w:basedOn w:val="a5"/>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5"/>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5"/>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5"/>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6"/>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4">
    <w:name w:val="Литература"/>
    <w:basedOn w:val="a5"/>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9">
    <w:name w:val="машинка"/>
    <w:basedOn w:val="a5"/>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5"/>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5"/>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a">
    <w:name w:val="Знак Знак"/>
    <w:basedOn w:val="a6"/>
    <w:rsid w:val="00D072BE"/>
    <w:rPr>
      <w:rFonts w:ascii="Tahoma" w:hAnsi="Tahoma" w:cs="Tahoma"/>
      <w:sz w:val="16"/>
      <w:szCs w:val="16"/>
      <w:lang w:val="ru-RU" w:eastAsia="ru-RU" w:bidi="ar-SA"/>
    </w:rPr>
  </w:style>
  <w:style w:type="character" w:customStyle="1" w:styleId="1ff2">
    <w:name w:val="Знак Знак1"/>
    <w:basedOn w:val="a6"/>
    <w:rsid w:val="00E6193F"/>
    <w:rPr>
      <w:noProof w:val="0"/>
      <w:sz w:val="24"/>
      <w:szCs w:val="24"/>
      <w:lang w:val="uk-UA" w:eastAsia="uk-UA" w:bidi="ar-SA"/>
    </w:rPr>
  </w:style>
  <w:style w:type="paragraph" w:customStyle="1" w:styleId="afffffb">
    <w:name w:val="ТЕКСТ"/>
    <w:basedOn w:val="a5"/>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6"/>
    <w:rsid w:val="006E3878"/>
    <w:rPr>
      <w:sz w:val="22"/>
      <w:szCs w:val="22"/>
    </w:rPr>
  </w:style>
  <w:style w:type="paragraph" w:customStyle="1" w:styleId="222">
    <w:name w:val="Заголовок 22"/>
    <w:basedOn w:val="a5"/>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6"/>
    <w:rsid w:val="006E3878"/>
    <w:rPr>
      <w:rFonts w:ascii="Times New Roman" w:hAnsi="Times New Roman" w:cs="Times New Roman" w:hint="default"/>
      <w:sz w:val="24"/>
      <w:szCs w:val="24"/>
    </w:rPr>
  </w:style>
  <w:style w:type="paragraph" w:customStyle="1" w:styleId="text">
    <w:name w:val="text"/>
    <w:basedOn w:val="a5"/>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c">
    <w:name w:val="Normal Indent"/>
    <w:basedOn w:val="a5"/>
    <w:uiPriority w:val="99"/>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5"/>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5"/>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5"/>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5"/>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5"/>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5"/>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5"/>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5"/>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5"/>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5"/>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5"/>
    <w:next w:val="a5"/>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5"/>
    <w:next w:val="a5"/>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5"/>
    <w:next w:val="a5"/>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5"/>
    <w:next w:val="a5"/>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5"/>
    <w:next w:val="a5"/>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5"/>
    <w:next w:val="a5"/>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d">
    <w:name w:val="Без интервала Знак"/>
    <w:basedOn w:val="a6"/>
    <w:rsid w:val="008F149C"/>
    <w:rPr>
      <w:rFonts w:ascii="Calibri" w:hAnsi="Calibri"/>
      <w:sz w:val="22"/>
      <w:szCs w:val="22"/>
      <w:lang w:val="ru-RU" w:eastAsia="en-US" w:bidi="ar-SA"/>
    </w:rPr>
  </w:style>
  <w:style w:type="paragraph" w:customStyle="1" w:styleId="500">
    <w:name w:val="Стиль50"/>
    <w:basedOn w:val="a5"/>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a"/>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5"/>
    <w:next w:val="a5"/>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5"/>
    <w:next w:val="a5"/>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5"/>
    <w:next w:val="a5"/>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e">
    <w:name w:val="заголовок таблицы Знак Знак"/>
    <w:basedOn w:val="a5"/>
    <w:link w:val="affffff"/>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
    <w:name w:val="заголовок таблицы Знак Знак Знак"/>
    <w:basedOn w:val="a6"/>
    <w:link w:val="afffffe"/>
    <w:rsid w:val="0007066E"/>
    <w:rPr>
      <w:rFonts w:ascii="Times New Roman" w:eastAsia="Times New Roman" w:hAnsi="Times New Roman" w:cs="Times New Roman"/>
      <w:i/>
      <w:sz w:val="28"/>
      <w:szCs w:val="28"/>
      <w:lang w:eastAsia="ru-RU"/>
    </w:rPr>
  </w:style>
  <w:style w:type="paragraph" w:customStyle="1" w:styleId="affffff0">
    <w:name w:val="фото Знак Знак"/>
    <w:basedOn w:val="a5"/>
    <w:link w:val="affffff1"/>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1">
    <w:name w:val="фото Знак Знак Знак"/>
    <w:basedOn w:val="a6"/>
    <w:link w:val="affffff0"/>
    <w:rsid w:val="0007066E"/>
    <w:rPr>
      <w:rFonts w:ascii="Times New Roman" w:eastAsia="Times New Roman" w:hAnsi="Times New Roman" w:cs="Times New Roman"/>
      <w:sz w:val="24"/>
      <w:szCs w:val="24"/>
      <w:lang w:eastAsia="ru-RU"/>
    </w:rPr>
  </w:style>
  <w:style w:type="paragraph" w:customStyle="1" w:styleId="2f8">
    <w:name w:val="фото2 Знак Знак"/>
    <w:basedOn w:val="a5"/>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6"/>
    <w:link w:val="2f8"/>
    <w:rsid w:val="0007066E"/>
    <w:rPr>
      <w:rFonts w:ascii="Times New Roman" w:eastAsia="Times New Roman" w:hAnsi="Times New Roman" w:cs="Times New Roman"/>
      <w:sz w:val="28"/>
      <w:szCs w:val="28"/>
      <w:lang w:eastAsia="ru-RU"/>
    </w:rPr>
  </w:style>
  <w:style w:type="paragraph" w:customStyle="1" w:styleId="affffff2">
    <w:name w:val="фото"/>
    <w:basedOn w:val="a5"/>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5"/>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5"/>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5"/>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5"/>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6"/>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6"/>
    <w:rsid w:val="00A529DA"/>
    <w:rPr>
      <w:b/>
      <w:bCs/>
      <w:color w:val="999999"/>
      <w:sz w:val="16"/>
      <w:szCs w:val="16"/>
    </w:rPr>
  </w:style>
  <w:style w:type="character" w:customStyle="1" w:styleId="citation-abbreviation3">
    <w:name w:val="citation-abbreviation3"/>
    <w:basedOn w:val="a6"/>
    <w:rsid w:val="00A529DA"/>
  </w:style>
  <w:style w:type="character" w:customStyle="1" w:styleId="ref-title">
    <w:name w:val="ref-title"/>
    <w:basedOn w:val="a6"/>
    <w:rsid w:val="00A529DA"/>
  </w:style>
  <w:style w:type="character" w:customStyle="1" w:styleId="ref-journal1">
    <w:name w:val="ref-journal1"/>
    <w:basedOn w:val="a6"/>
    <w:rsid w:val="00A529DA"/>
    <w:rPr>
      <w:i/>
      <w:iCs/>
    </w:rPr>
  </w:style>
  <w:style w:type="paragraph" w:customStyle="1" w:styleId="affffff3">
    <w:name w:val="Дисс"/>
    <w:basedOn w:val="a5"/>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5"/>
    <w:next w:val="a5"/>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5"/>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5"/>
    <w:next w:val="a5"/>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4">
    <w:name w:val="текст сноски"/>
    <w:basedOn w:val="a5"/>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5">
    <w:name w:val="знак сноски"/>
    <w:basedOn w:val="afff7"/>
    <w:rsid w:val="00DF60D4"/>
    <w:rPr>
      <w:rFonts w:cs="Times New Roman"/>
      <w:vertAlign w:val="superscript"/>
    </w:rPr>
  </w:style>
  <w:style w:type="paragraph" w:customStyle="1" w:styleId="affffff6">
    <w:name w:val="Текст виноски"/>
    <w:basedOn w:val="a5"/>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7">
    <w:name w:val="endnote reference"/>
    <w:basedOn w:val="afff7"/>
    <w:semiHidden/>
    <w:rsid w:val="00DF60D4"/>
    <w:rPr>
      <w:rFonts w:cs="Times New Roman"/>
      <w:vertAlign w:val="superscript"/>
    </w:rPr>
  </w:style>
  <w:style w:type="paragraph" w:customStyle="1" w:styleId="c7ee1">
    <w:name w:val="заг(c7eeловок 1"/>
    <w:basedOn w:val="a5"/>
    <w:next w:val="a5"/>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5"/>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1">
    <w:name w:val="List Bullet 2"/>
    <w:basedOn w:val="a5"/>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6"/>
    <w:rsid w:val="00D269F5"/>
    <w:rPr>
      <w:bCs/>
      <w:sz w:val="28"/>
      <w:szCs w:val="28"/>
    </w:rPr>
  </w:style>
  <w:style w:type="character" w:customStyle="1" w:styleId="4b">
    <w:name w:val="Знак Знак4"/>
    <w:basedOn w:val="a6"/>
    <w:rsid w:val="00D269F5"/>
    <w:rPr>
      <w:sz w:val="24"/>
      <w:szCs w:val="24"/>
    </w:rPr>
  </w:style>
  <w:style w:type="character" w:customStyle="1" w:styleId="3e">
    <w:name w:val="Знак Знак3"/>
    <w:basedOn w:val="a6"/>
    <w:rsid w:val="00D269F5"/>
    <w:rPr>
      <w:rFonts w:ascii="Courier New" w:hAnsi="Courier New"/>
      <w:lang w:val="uk-UA"/>
    </w:rPr>
  </w:style>
  <w:style w:type="character" w:customStyle="1" w:styleId="114">
    <w:name w:val="Знак Знак11"/>
    <w:basedOn w:val="a6"/>
    <w:rsid w:val="00D269F5"/>
    <w:rPr>
      <w:b/>
      <w:bCs/>
      <w:sz w:val="36"/>
      <w:szCs w:val="36"/>
    </w:rPr>
  </w:style>
  <w:style w:type="character" w:customStyle="1" w:styleId="76">
    <w:name w:val="Знак Знак7"/>
    <w:basedOn w:val="a6"/>
    <w:rsid w:val="00D269F5"/>
    <w:rPr>
      <w:rFonts w:ascii="Calibri" w:eastAsia="Times New Roman" w:hAnsi="Calibri" w:cs="Times New Roman"/>
      <w:b/>
      <w:bCs/>
      <w:sz w:val="22"/>
      <w:szCs w:val="22"/>
    </w:rPr>
  </w:style>
  <w:style w:type="character" w:customStyle="1" w:styleId="65">
    <w:name w:val="Знак Знак6"/>
    <w:basedOn w:val="a6"/>
    <w:rsid w:val="00D269F5"/>
    <w:rPr>
      <w:rFonts w:ascii="Arial" w:hAnsi="Arial" w:cs="Arial"/>
      <w:sz w:val="22"/>
      <w:szCs w:val="22"/>
    </w:rPr>
  </w:style>
  <w:style w:type="character" w:customStyle="1" w:styleId="95">
    <w:name w:val="Знак Знак9"/>
    <w:basedOn w:val="a6"/>
    <w:rsid w:val="00D269F5"/>
    <w:rPr>
      <w:rFonts w:ascii="Calibri" w:eastAsia="Times New Roman" w:hAnsi="Calibri" w:cs="Times New Roman"/>
      <w:b/>
      <w:bCs/>
      <w:sz w:val="28"/>
      <w:szCs w:val="28"/>
    </w:rPr>
  </w:style>
  <w:style w:type="character" w:customStyle="1" w:styleId="102">
    <w:name w:val="Знак Знак10"/>
    <w:basedOn w:val="a6"/>
    <w:rsid w:val="00D269F5"/>
    <w:rPr>
      <w:rFonts w:ascii="Arial" w:hAnsi="Arial" w:cs="Arial"/>
      <w:b/>
      <w:bCs/>
      <w:sz w:val="26"/>
      <w:szCs w:val="26"/>
    </w:rPr>
  </w:style>
  <w:style w:type="character" w:customStyle="1" w:styleId="84">
    <w:name w:val="Знак Знак8"/>
    <w:basedOn w:val="a6"/>
    <w:rsid w:val="00D269F5"/>
    <w:rPr>
      <w:rFonts w:ascii="Calibri" w:eastAsia="Times New Roman" w:hAnsi="Calibri" w:cs="Times New Roman"/>
      <w:b/>
      <w:bCs/>
      <w:i/>
      <w:iCs/>
      <w:sz w:val="26"/>
      <w:szCs w:val="26"/>
    </w:rPr>
  </w:style>
  <w:style w:type="paragraph" w:styleId="affffff8">
    <w:name w:val="List Continue"/>
    <w:basedOn w:val="a5"/>
    <w:unhideWhenUsed/>
    <w:rsid w:val="00C616AA"/>
    <w:pPr>
      <w:spacing w:after="120"/>
      <w:ind w:left="283"/>
      <w:contextualSpacing/>
    </w:pPr>
  </w:style>
  <w:style w:type="paragraph" w:styleId="2fa">
    <w:name w:val="List Continue 2"/>
    <w:basedOn w:val="a5"/>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5"/>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5"/>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6"/>
    <w:rsid w:val="008A78CA"/>
  </w:style>
  <w:style w:type="paragraph" w:customStyle="1" w:styleId="Iiiaeuiueiaaaao">
    <w:name w:val="Ii.iaeuiue ia.aa.ao"/>
    <w:basedOn w:val="a5"/>
    <w:next w:val="a5"/>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3">
    <w:name w:val="Знак сноски1"/>
    <w:basedOn w:val="a5"/>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6"/>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5"/>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5"/>
    <w:unhideWhenUsed/>
    <w:rsid w:val="00C749DA"/>
    <w:pPr>
      <w:ind w:left="1415" w:hanging="283"/>
      <w:contextualSpacing/>
    </w:pPr>
  </w:style>
  <w:style w:type="paragraph" w:customStyle="1" w:styleId="affffff9">
    <w:name w:val="ОбычныйКрасный Знак"/>
    <w:basedOn w:val="a5"/>
    <w:link w:val="affffffa"/>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a">
    <w:name w:val="ОбычныйКрасный Знак Знак"/>
    <w:basedOn w:val="a6"/>
    <w:link w:val="affffff9"/>
    <w:rsid w:val="00405B60"/>
    <w:rPr>
      <w:rFonts w:ascii="Times New Roman" w:eastAsia="Times New Roman" w:hAnsi="Times New Roman" w:cs="Times New Roman"/>
      <w:sz w:val="28"/>
      <w:szCs w:val="24"/>
      <w:lang w:eastAsia="ru-RU"/>
    </w:rPr>
  </w:style>
  <w:style w:type="paragraph" w:customStyle="1" w:styleId="affffffb">
    <w:name w:val="НазваниеРаздела"/>
    <w:basedOn w:val="a5"/>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5"/>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4">
    <w:name w:val="Содержан1"/>
    <w:basedOn w:val="a5"/>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c">
    <w:name w:val="ОбычныйСписок"/>
    <w:basedOn w:val="a5"/>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d">
    <w:name w:val="НазваниеПодраздела"/>
    <w:basedOn w:val="affffff9"/>
    <w:rsid w:val="00405B60"/>
    <w:pPr>
      <w:ind w:left="1276" w:hanging="567"/>
      <w:jc w:val="left"/>
    </w:pPr>
  </w:style>
  <w:style w:type="paragraph" w:customStyle="1" w:styleId="1ff5">
    <w:name w:val="Таблица1Номер"/>
    <w:basedOn w:val="a5"/>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5"/>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5"/>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5"/>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9"/>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e">
    <w:name w:val="СборТабТекст"/>
    <w:basedOn w:val="a5"/>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
    <w:name w:val="СборТаблицаНазвание"/>
    <w:basedOn w:val="a5"/>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0">
    <w:name w:val="СборТаблицаНомер"/>
    <w:basedOn w:val="afffffff"/>
    <w:rsid w:val="00405B60"/>
    <w:pPr>
      <w:spacing w:after="0" w:line="240" w:lineRule="auto"/>
      <w:ind w:left="0" w:right="567"/>
      <w:jc w:val="right"/>
    </w:pPr>
  </w:style>
  <w:style w:type="paragraph" w:customStyle="1" w:styleId="afffffff1">
    <w:name w:val="СборТекстОснов"/>
    <w:basedOn w:val="a5"/>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2">
    <w:name w:val="СборЛитНазв"/>
    <w:basedOn w:val="a5"/>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5"/>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3">
    <w:name w:val="ТаблицаТекст"/>
    <w:basedOn w:val="a5"/>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4">
    <w:name w:val="РисНазвание"/>
    <w:basedOn w:val="a5"/>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5">
    <w:name w:val="РисунокСтиль"/>
    <w:basedOn w:val="a5"/>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6">
    <w:name w:val="ТабицаСтиль"/>
    <w:basedOn w:val="a5"/>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7">
    <w:name w:val="ТаблицаНомер"/>
    <w:basedOn w:val="a5"/>
    <w:next w:val="a5"/>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8">
    <w:name w:val="ПодраздНазвание"/>
    <w:basedOn w:val="a5"/>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9">
    <w:name w:val="РазделНазвание"/>
    <w:basedOn w:val="a5"/>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a">
    <w:name w:val="ТаблицаНазвание"/>
    <w:basedOn w:val="a5"/>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b">
    <w:name w:val="ОбычныйКрасный"/>
    <w:basedOn w:val="a5"/>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5"/>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c">
    <w:name w:val="Текст таблицы"/>
    <w:basedOn w:val="a5"/>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5"/>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d">
    <w:name w:val="АвторефКрас"/>
    <w:basedOn w:val="161"/>
    <w:rsid w:val="00405B60"/>
    <w:pPr>
      <w:keepNext w:val="0"/>
      <w:spacing w:line="293" w:lineRule="auto"/>
    </w:pPr>
  </w:style>
  <w:style w:type="paragraph" w:customStyle="1" w:styleId="afffffffe">
    <w:name w:val="ОбычныйКрасн"/>
    <w:basedOn w:val="a5"/>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5"/>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5"/>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5"/>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5"/>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5"/>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5"/>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5"/>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5"/>
    <w:next w:val="a5"/>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5"/>
    <w:next w:val="a5"/>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6">
    <w:name w:val="1"/>
    <w:basedOn w:val="a5"/>
    <w:next w:val="afb"/>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
    <w:name w:val="Заголовок_таблицы"/>
    <w:basedOn w:val="a5"/>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5"/>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0">
    <w:name w:val="Загол"/>
    <w:basedOn w:val="a5"/>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1">
    <w:name w:val="Абзац"/>
    <w:basedOn w:val="aa"/>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5"/>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7"/>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name w:val="асновной"/>
    <w:basedOn w:val="a5"/>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6"/>
    <w:rsid w:val="00273C61"/>
    <w:rPr>
      <w:rFonts w:ascii="Verdana" w:hAnsi="Verdana" w:hint="default"/>
      <w:color w:val="636363"/>
      <w:sz w:val="18"/>
      <w:szCs w:val="18"/>
    </w:rPr>
  </w:style>
  <w:style w:type="paragraph" w:customStyle="1" w:styleId="affffffff3">
    <w:name w:val="Осн.текст Знак Знак"/>
    <w:basedOn w:val="a5"/>
    <w:link w:val="affffffff4"/>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4">
    <w:name w:val="Осн.текст Знак Знак Знак"/>
    <w:basedOn w:val="a6"/>
    <w:link w:val="affffffff3"/>
    <w:rsid w:val="00D13E19"/>
    <w:rPr>
      <w:rFonts w:ascii="Times New Roman" w:eastAsia="Times New Roman" w:hAnsi="Times New Roman" w:cs="Times New Roman CYR"/>
      <w:sz w:val="28"/>
      <w:szCs w:val="28"/>
      <w:lang w:val="uk-UA" w:eastAsia="ru-RU"/>
    </w:rPr>
  </w:style>
  <w:style w:type="paragraph" w:customStyle="1" w:styleId="affffffff5">
    <w:name w:val="текст дис."/>
    <w:link w:val="affffffff6"/>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6">
    <w:name w:val="текст дис. Знак"/>
    <w:basedOn w:val="a6"/>
    <w:link w:val="affffffff5"/>
    <w:rsid w:val="00D13E19"/>
    <w:rPr>
      <w:rFonts w:ascii="Times New Roman" w:eastAsia="Times New Roman" w:hAnsi="Times New Roman" w:cs="Times New Roman"/>
      <w:sz w:val="28"/>
      <w:szCs w:val="24"/>
      <w:lang w:eastAsia="ru-RU"/>
    </w:rPr>
  </w:style>
  <w:style w:type="character" w:customStyle="1" w:styleId="affffffff7">
    <w:name w:val="Шрифт Ж"/>
    <w:basedOn w:val="a6"/>
    <w:rsid w:val="00BB775E"/>
    <w:rPr>
      <w:b/>
      <w:bCs/>
    </w:rPr>
  </w:style>
  <w:style w:type="paragraph" w:customStyle="1" w:styleId="affffffff8">
    <w:name w:val="текст дис. Пр"/>
    <w:basedOn w:val="affffffff5"/>
    <w:next w:val="affffffff5"/>
    <w:autoRedefine/>
    <w:rsid w:val="00BB775E"/>
    <w:pPr>
      <w:jc w:val="right"/>
    </w:pPr>
    <w:rPr>
      <w:szCs w:val="28"/>
    </w:rPr>
  </w:style>
  <w:style w:type="paragraph" w:customStyle="1" w:styleId="Norm1">
    <w:name w:val="Norm_1"/>
    <w:basedOn w:val="a5"/>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9">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6"/>
    <w:rsid w:val="00837881"/>
    <w:rPr>
      <w:vanish/>
      <w:webHidden w:val="0"/>
      <w:specVanish w:val="0"/>
    </w:rPr>
  </w:style>
  <w:style w:type="paragraph" w:customStyle="1" w:styleId="233">
    <w:name w:val="Основной текст с отступом 23"/>
    <w:basedOn w:val="a5"/>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5"/>
    <w:rsid w:val="00094F2D"/>
    <w:pPr>
      <w:spacing w:after="0" w:line="240" w:lineRule="auto"/>
    </w:pPr>
    <w:rPr>
      <w:rFonts w:ascii="Courier New" w:eastAsia="Times New Roman" w:hAnsi="Courier New" w:cs="Times New Roman"/>
      <w:sz w:val="20"/>
      <w:szCs w:val="20"/>
      <w:lang w:eastAsia="uk-UA"/>
    </w:rPr>
  </w:style>
  <w:style w:type="character" w:customStyle="1" w:styleId="Normal0">
    <w:name w:val="Normal Знак"/>
    <w:basedOn w:val="a6"/>
    <w:rsid w:val="000F4875"/>
    <w:rPr>
      <w:rFonts w:ascii="Arial" w:hAnsi="Arial" w:cs="Arial"/>
      <w:lang w:val="ru-RU" w:eastAsia="uk-UA"/>
    </w:rPr>
  </w:style>
  <w:style w:type="character" w:customStyle="1" w:styleId="3f0">
    <w:name w:val="заголовок 3 Знак Знак"/>
    <w:basedOn w:val="a6"/>
    <w:rsid w:val="00787A5F"/>
    <w:rPr>
      <w:b/>
      <w:bCs/>
      <w:i/>
      <w:iCs/>
      <w:sz w:val="26"/>
      <w:szCs w:val="26"/>
      <w:lang w:val="ru-RU" w:eastAsia="ru-RU" w:bidi="ar-SA"/>
    </w:rPr>
  </w:style>
  <w:style w:type="character" w:customStyle="1" w:styleId="4e">
    <w:name w:val="заголовок 4 Знак Знак"/>
    <w:basedOn w:val="a6"/>
    <w:rsid w:val="00787A5F"/>
    <w:rPr>
      <w:b/>
      <w:bCs/>
      <w:i/>
      <w:iCs/>
      <w:sz w:val="26"/>
      <w:szCs w:val="26"/>
      <w:u w:val="single"/>
      <w:lang w:val="ru-RU" w:eastAsia="ru-RU" w:bidi="ar-SA"/>
    </w:rPr>
  </w:style>
  <w:style w:type="paragraph" w:customStyle="1" w:styleId="affffffffa">
    <w:name w:val="Знак Знак Знак"/>
    <w:basedOn w:val="a5"/>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6"/>
    <w:rsid w:val="00787A5F"/>
    <w:rPr>
      <w:sz w:val="28"/>
      <w:szCs w:val="24"/>
      <w:lang w:val="ru-RU" w:eastAsia="ru-RU" w:bidi="ar-SA"/>
    </w:rPr>
  </w:style>
  <w:style w:type="character" w:customStyle="1" w:styleId="131">
    <w:name w:val="Знак Знак13"/>
    <w:basedOn w:val="a6"/>
    <w:rsid w:val="00787A5F"/>
    <w:rPr>
      <w:b/>
      <w:sz w:val="24"/>
      <w:szCs w:val="24"/>
      <w:lang w:val="ru-RU" w:eastAsia="ru-RU" w:bidi="ar-SA"/>
    </w:rPr>
  </w:style>
  <w:style w:type="character" w:customStyle="1" w:styleId="123">
    <w:name w:val="Знак Знак12"/>
    <w:basedOn w:val="a6"/>
    <w:rsid w:val="00787A5F"/>
    <w:rPr>
      <w:sz w:val="24"/>
      <w:szCs w:val="24"/>
      <w:lang w:val="ru-RU" w:eastAsia="ru-RU" w:bidi="ar-SA"/>
    </w:rPr>
  </w:style>
  <w:style w:type="paragraph" w:styleId="affffffffb">
    <w:name w:val="Note Heading"/>
    <w:basedOn w:val="a5"/>
    <w:next w:val="a5"/>
    <w:link w:val="affffffffc"/>
    <w:rsid w:val="00787A5F"/>
    <w:pPr>
      <w:spacing w:after="0" w:line="240" w:lineRule="auto"/>
    </w:pPr>
    <w:rPr>
      <w:rFonts w:ascii="Times New Roman" w:eastAsia="PMingLiU" w:hAnsi="Times New Roman" w:cs="Times New Roman"/>
      <w:sz w:val="24"/>
      <w:szCs w:val="24"/>
      <w:lang w:eastAsia="ru-RU"/>
    </w:rPr>
  </w:style>
  <w:style w:type="character" w:customStyle="1" w:styleId="affffffffc">
    <w:name w:val="Заголовок записки Знак"/>
    <w:basedOn w:val="a6"/>
    <w:link w:val="affffffffb"/>
    <w:rsid w:val="00787A5F"/>
    <w:rPr>
      <w:rFonts w:ascii="Times New Roman" w:eastAsia="PMingLiU" w:hAnsi="Times New Roman" w:cs="Times New Roman"/>
      <w:sz w:val="24"/>
      <w:szCs w:val="24"/>
      <w:lang w:eastAsia="ru-RU"/>
    </w:rPr>
  </w:style>
  <w:style w:type="paragraph" w:customStyle="1" w:styleId="ps6">
    <w:name w:val="ps6"/>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6"/>
    <w:rsid w:val="00787A5F"/>
    <w:rPr>
      <w:rFonts w:ascii="Arial" w:hAnsi="Arial" w:cs="Arial" w:hint="default"/>
      <w:color w:val="808080"/>
      <w:sz w:val="18"/>
      <w:szCs w:val="18"/>
    </w:rPr>
  </w:style>
  <w:style w:type="character" w:customStyle="1" w:styleId="prim1">
    <w:name w:val="prim1"/>
    <w:basedOn w:val="a6"/>
    <w:rsid w:val="00787A5F"/>
    <w:rPr>
      <w:rFonts w:ascii="Arial" w:hAnsi="Arial" w:cs="Arial" w:hint="default"/>
      <w:b/>
      <w:bCs/>
      <w:i/>
      <w:iCs/>
      <w:color w:val="0000FF"/>
      <w:sz w:val="24"/>
      <w:szCs w:val="24"/>
    </w:rPr>
  </w:style>
  <w:style w:type="paragraph" w:customStyle="1" w:styleId="ps28">
    <w:name w:val="ps28"/>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6"/>
    <w:rsid w:val="0017312A"/>
  </w:style>
  <w:style w:type="paragraph" w:customStyle="1" w:styleId="2ff1">
    <w:name w:val="Основной текст2"/>
    <w:basedOn w:val="a5"/>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5"/>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d">
    <w:name w:val="Без видступу"/>
    <w:basedOn w:val="a5"/>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e">
    <w:name w:val="Підпис малюнка"/>
    <w:basedOn w:val="a5"/>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
    <w:name w:val="Робота"/>
    <w:basedOn w:val="a5"/>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0">
    <w:name w:val="Розділ"/>
    <w:basedOn w:val="a5"/>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1">
    <w:name w:val="Назва_розділу"/>
    <w:basedOn w:val="a5"/>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a"/>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6"/>
    <w:rsid w:val="005621E7"/>
    <w:rPr>
      <w:vanish/>
      <w:color w:val="FF0000"/>
      <w:sz w:val="28"/>
      <w:szCs w:val="28"/>
    </w:rPr>
  </w:style>
  <w:style w:type="paragraph" w:customStyle="1" w:styleId="j">
    <w:name w:val="j"/>
    <w:basedOn w:val="a5"/>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2">
    <w:name w:val="Дисертация"/>
    <w:basedOn w:val="a5"/>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5"/>
    <w:rsid w:val="00E06C69"/>
    <w:pPr>
      <w:spacing w:after="200" w:line="276" w:lineRule="auto"/>
      <w:ind w:left="720"/>
    </w:pPr>
    <w:rPr>
      <w:rFonts w:ascii="Calibri" w:eastAsia="Times New Roman" w:hAnsi="Calibri" w:cs="Times New Roman"/>
      <w:lang w:eastAsia="ru-RU"/>
    </w:rPr>
  </w:style>
  <w:style w:type="paragraph" w:customStyle="1" w:styleId="afffffffff3">
    <w:name w:val="Автореферат"/>
    <w:basedOn w:val="a5"/>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4">
    <w:name w:val="Стиль дисерт"/>
    <w:basedOn w:val="a5"/>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5">
    <w:name w:val="Текст дис"/>
    <w:basedOn w:val="ac"/>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5"/>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6"/>
    <w:rsid w:val="008A21EB"/>
    <w:rPr>
      <w:b/>
      <w:bCs/>
    </w:rPr>
  </w:style>
  <w:style w:type="character" w:customStyle="1" w:styleId="namenowrap">
    <w:name w:val="name nowrap"/>
    <w:basedOn w:val="a6"/>
    <w:rsid w:val="008A21EB"/>
    <w:rPr>
      <w:i/>
      <w:iCs/>
    </w:rPr>
  </w:style>
  <w:style w:type="character" w:customStyle="1" w:styleId="citationsource-journal1">
    <w:name w:val="citation_source-journal1"/>
    <w:basedOn w:val="a6"/>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5"/>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5"/>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6"/>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6">
    <w:name w:val="Итоговая информация"/>
    <w:basedOn w:val="a5"/>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6"/>
    <w:rsid w:val="007A3A60"/>
    <w:rPr>
      <w:sz w:val="28"/>
      <w:szCs w:val="28"/>
      <w:lang w:val="ru-RU" w:eastAsia="ru-RU" w:bidi="ar-SA"/>
    </w:rPr>
  </w:style>
  <w:style w:type="character" w:customStyle="1" w:styleId="217">
    <w:name w:val="Заголовок 2 Знак1"/>
    <w:basedOn w:val="a6"/>
    <w:locked/>
    <w:rsid w:val="007C550B"/>
    <w:rPr>
      <w:rFonts w:ascii="Arial" w:hAnsi="Arial" w:cs="Arial"/>
      <w:b/>
      <w:bCs/>
      <w:i/>
      <w:iCs/>
      <w:sz w:val="28"/>
      <w:szCs w:val="28"/>
    </w:rPr>
  </w:style>
  <w:style w:type="character" w:customStyle="1" w:styleId="412">
    <w:name w:val="Заголовок 4 Знак1"/>
    <w:basedOn w:val="a6"/>
    <w:locked/>
    <w:rsid w:val="007C550B"/>
    <w:rPr>
      <w:rFonts w:ascii="Times New Roman" w:hAnsi="Times New Roman"/>
      <w:b/>
      <w:bCs/>
      <w:sz w:val="28"/>
      <w:szCs w:val="28"/>
    </w:rPr>
  </w:style>
  <w:style w:type="paragraph" w:customStyle="1" w:styleId="afffffffff7">
    <w:name w:val="......."/>
    <w:basedOn w:val="a5"/>
    <w:next w:val="a5"/>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5"/>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7">
    <w:name w:val="Знак1 Знак Знак Знак"/>
    <w:basedOn w:val="a5"/>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6"/>
    <w:rsid w:val="00AF25AA"/>
    <w:rPr>
      <w:rFonts w:ascii="Arial" w:hAnsi="Arial" w:cs="Arial" w:hint="default"/>
      <w:color w:val="666666"/>
      <w:sz w:val="18"/>
      <w:szCs w:val="18"/>
    </w:rPr>
  </w:style>
  <w:style w:type="character" w:customStyle="1" w:styleId="pagetitle1">
    <w:name w:val="pagetitle1"/>
    <w:basedOn w:val="a6"/>
    <w:rsid w:val="00AF25AA"/>
    <w:rPr>
      <w:b/>
      <w:bCs/>
      <w:color w:val="9F9F9F"/>
      <w:sz w:val="25"/>
      <w:szCs w:val="25"/>
    </w:rPr>
  </w:style>
  <w:style w:type="paragraph" w:customStyle="1" w:styleId="4f">
    <w:name w:val="Обычный4"/>
    <w:basedOn w:val="a5"/>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6"/>
    <w:rsid w:val="004420E3"/>
    <w:rPr>
      <w:rFonts w:cs="Times New Roman"/>
      <w:b/>
      <w:bCs/>
      <w:color w:val="000000"/>
      <w:sz w:val="21"/>
      <w:szCs w:val="21"/>
      <w:u w:val="none"/>
      <w:effect w:val="none"/>
    </w:rPr>
  </w:style>
  <w:style w:type="character" w:customStyle="1" w:styleId="96">
    <w:name w:val="Гиперссылка9"/>
    <w:basedOn w:val="a6"/>
    <w:rsid w:val="004420E3"/>
    <w:rPr>
      <w:rFonts w:cs="Times New Roman"/>
      <w:color w:val="800000"/>
      <w:u w:val="none"/>
      <w:effect w:val="none"/>
    </w:rPr>
  </w:style>
  <w:style w:type="character" w:customStyle="1" w:styleId="colorkey12">
    <w:name w:val="color_key_12"/>
    <w:basedOn w:val="a6"/>
    <w:rsid w:val="004420E3"/>
    <w:rPr>
      <w:rFonts w:cs="Times New Roman"/>
      <w:shd w:val="clear" w:color="auto" w:fill="FFD700"/>
    </w:rPr>
  </w:style>
  <w:style w:type="paragraph" w:customStyle="1" w:styleId="DefaultText">
    <w:name w:val="Default Text"/>
    <w:basedOn w:val="a5"/>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6"/>
    <w:rsid w:val="004420E3"/>
    <w:rPr>
      <w:rFonts w:ascii="Times New Roman" w:hAnsi="Times New Roman" w:cs="Times New Roman"/>
      <w:color w:val="000000"/>
      <w:sz w:val="24"/>
      <w:szCs w:val="24"/>
    </w:rPr>
  </w:style>
  <w:style w:type="character" w:customStyle="1" w:styleId="citeauthors">
    <w:name w:val="cite_authors"/>
    <w:basedOn w:val="a6"/>
    <w:rsid w:val="004420E3"/>
    <w:rPr>
      <w:rFonts w:ascii="Times New Roman" w:hAnsi="Times New Roman" w:cs="Times New Roman"/>
      <w:color w:val="000000"/>
      <w:sz w:val="24"/>
      <w:szCs w:val="24"/>
    </w:rPr>
  </w:style>
  <w:style w:type="paragraph" w:customStyle="1" w:styleId="1ff8">
    <w:name w:val="Стиль1 Знак Знак Знак Знак"/>
    <w:basedOn w:val="affff1"/>
    <w:link w:val="1ff9"/>
    <w:rsid w:val="004420E3"/>
    <w:pPr>
      <w:spacing w:after="200" w:line="360" w:lineRule="auto"/>
      <w:jc w:val="both"/>
    </w:pPr>
    <w:rPr>
      <w:rFonts w:ascii="Arial" w:eastAsia="Calibri" w:hAnsi="Arial" w:cs="Arial"/>
      <w:b/>
      <w:bCs/>
      <w:iCs/>
      <w:kern w:val="32"/>
      <w:sz w:val="28"/>
      <w:szCs w:val="28"/>
      <w:lang w:val="en-GB"/>
    </w:rPr>
  </w:style>
  <w:style w:type="character" w:customStyle="1" w:styleId="1ff9">
    <w:name w:val="Стиль1 Знак Знак Знак Знак Знак"/>
    <w:basedOn w:val="12"/>
    <w:link w:val="1ff8"/>
    <w:rsid w:val="004420E3"/>
    <w:rPr>
      <w:rFonts w:ascii="Arial" w:eastAsia="Calibri" w:hAnsi="Arial" w:cs="Arial"/>
      <w:b/>
      <w:bCs/>
      <w:iCs/>
      <w:kern w:val="32"/>
      <w:sz w:val="28"/>
      <w:szCs w:val="28"/>
      <w:lang w:val="en-GB" w:eastAsia="ru-RU"/>
    </w:rPr>
  </w:style>
  <w:style w:type="paragraph" w:customStyle="1" w:styleId="1ffa">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6"/>
    <w:rsid w:val="004420E3"/>
    <w:rPr>
      <w:vanish w:val="0"/>
      <w:webHidden w:val="0"/>
      <w:sz w:val="21"/>
      <w:szCs w:val="21"/>
      <w:specVanish w:val="0"/>
    </w:rPr>
  </w:style>
  <w:style w:type="character" w:customStyle="1" w:styleId="variant1">
    <w:name w:val="variant1"/>
    <w:basedOn w:val="a6"/>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b">
    <w:name w:val="Стиль1 Знак Знак Знак Знак Знак Знак"/>
    <w:basedOn w:val="a6"/>
    <w:rsid w:val="003C2905"/>
    <w:rPr>
      <w:sz w:val="28"/>
      <w:szCs w:val="28"/>
      <w:lang w:val="en-GB"/>
    </w:rPr>
  </w:style>
  <w:style w:type="character" w:customStyle="1" w:styleId="afffffffff8">
    <w:name w:val="Символ сноски"/>
    <w:basedOn w:val="a6"/>
    <w:rsid w:val="008545F3"/>
    <w:rPr>
      <w:vertAlign w:val="superscript"/>
    </w:rPr>
  </w:style>
  <w:style w:type="character" w:customStyle="1" w:styleId="1ffc">
    <w:name w:val="Выделение1"/>
    <w:basedOn w:val="1c"/>
    <w:rsid w:val="00B30E71"/>
    <w:rPr>
      <w:i/>
      <w:sz w:val="20"/>
    </w:rPr>
  </w:style>
  <w:style w:type="paragraph" w:customStyle="1" w:styleId="322">
    <w:name w:val="Основной текст 32"/>
    <w:basedOn w:val="a5"/>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9">
    <w:name w:val="A"/>
    <w:rsid w:val="00B30E71"/>
    <w:rPr>
      <w:i/>
    </w:rPr>
  </w:style>
  <w:style w:type="character" w:customStyle="1" w:styleId="N1">
    <w:name w:val="N1"/>
    <w:rsid w:val="00B30E71"/>
    <w:rPr>
      <w:b/>
    </w:rPr>
  </w:style>
  <w:style w:type="paragraph" w:customStyle="1" w:styleId="H4">
    <w:name w:val="H4"/>
    <w:basedOn w:val="a5"/>
    <w:next w:val="a5"/>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5"/>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a">
    <w:name w:val="ыі"/>
    <w:basedOn w:val="a5"/>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5"/>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b">
    <w:name w:val="Обычный мой"/>
    <w:basedOn w:val="a5"/>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5"/>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6"/>
    <w:link w:val="143"/>
    <w:rsid w:val="00561707"/>
    <w:rPr>
      <w:rFonts w:ascii="Times New Roman" w:eastAsia="Times New Roman" w:hAnsi="Times New Roman" w:cs="Times New Roman"/>
      <w:sz w:val="28"/>
      <w:szCs w:val="20"/>
      <w:lang w:val="uk-UA" w:eastAsia="ru-RU"/>
    </w:rPr>
  </w:style>
  <w:style w:type="paragraph" w:styleId="1ffd">
    <w:name w:val="index 1"/>
    <w:basedOn w:val="a5"/>
    <w:next w:val="a5"/>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6"/>
    <w:rsid w:val="00811858"/>
    <w:rPr>
      <w:rFonts w:cs="Times New Roman"/>
    </w:rPr>
  </w:style>
  <w:style w:type="character" w:customStyle="1" w:styleId="header1">
    <w:name w:val="header1"/>
    <w:basedOn w:val="a6"/>
    <w:rsid w:val="0079353D"/>
    <w:rPr>
      <w:rFonts w:ascii="Arial" w:hAnsi="Arial" w:cs="Arial"/>
      <w:color w:val="000000"/>
      <w:sz w:val="26"/>
      <w:szCs w:val="26"/>
    </w:rPr>
  </w:style>
  <w:style w:type="paragraph" w:customStyle="1" w:styleId="1ffe">
    <w:name w:val="Обычный (веб)1"/>
    <w:basedOn w:val="a5"/>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5"/>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5"/>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c">
    <w:name w:val="Обычный (веб) Знак"/>
    <w:aliases w:val="Обычный (Web)1 Знак"/>
    <w:basedOn w:val="a6"/>
    <w:link w:val="afb"/>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5"/>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c">
    <w:name w:val="Диссер"/>
    <w:basedOn w:val="a5"/>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d">
    <w:name w:val="диссер"/>
    <w:basedOn w:val="dt2"/>
    <w:rsid w:val="0079353D"/>
    <w:pPr>
      <w:spacing w:line="360" w:lineRule="auto"/>
      <w:jc w:val="both"/>
    </w:pPr>
    <w:rPr>
      <w:sz w:val="32"/>
      <w:szCs w:val="32"/>
      <w:lang w:val="uk-UA"/>
    </w:rPr>
  </w:style>
  <w:style w:type="paragraph" w:customStyle="1" w:styleId="Pa3">
    <w:name w:val="Pa3"/>
    <w:basedOn w:val="a5"/>
    <w:next w:val="a5"/>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6"/>
    <w:rsid w:val="0079353D"/>
  </w:style>
  <w:style w:type="character" w:customStyle="1" w:styleId="ptdocissue">
    <w:name w:val="ptdocissue"/>
    <w:basedOn w:val="a6"/>
    <w:rsid w:val="0079353D"/>
  </w:style>
  <w:style w:type="character" w:customStyle="1" w:styleId="ptdocissuevolume">
    <w:name w:val="ptdocissuevolume"/>
    <w:basedOn w:val="a6"/>
    <w:rsid w:val="0079353D"/>
  </w:style>
  <w:style w:type="character" w:customStyle="1" w:styleId="ptdocissuedate">
    <w:name w:val="ptdocissuedate"/>
    <w:basedOn w:val="a6"/>
    <w:rsid w:val="0079353D"/>
  </w:style>
  <w:style w:type="character" w:customStyle="1" w:styleId="ptdocissuepage">
    <w:name w:val="ptdocissuepage"/>
    <w:basedOn w:val="a6"/>
    <w:rsid w:val="0079353D"/>
  </w:style>
  <w:style w:type="character" w:customStyle="1" w:styleId="pseudotab2">
    <w:name w:val="pseudotab2"/>
    <w:basedOn w:val="a6"/>
    <w:rsid w:val="0079353D"/>
  </w:style>
  <w:style w:type="paragraph" w:customStyle="1" w:styleId="117">
    <w:name w:val="Основная часть текста Знак1 Знак1"/>
    <w:basedOn w:val="a5"/>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6"/>
    <w:rsid w:val="0079353D"/>
  </w:style>
  <w:style w:type="character" w:customStyle="1" w:styleId="ft11">
    <w:name w:val="ft11"/>
    <w:basedOn w:val="a6"/>
    <w:rsid w:val="0079353D"/>
  </w:style>
  <w:style w:type="character" w:customStyle="1" w:styleId="ft4">
    <w:name w:val="ft4"/>
    <w:basedOn w:val="a6"/>
    <w:rsid w:val="0079353D"/>
  </w:style>
  <w:style w:type="character" w:customStyle="1" w:styleId="ft8">
    <w:name w:val="ft8"/>
    <w:basedOn w:val="a6"/>
    <w:rsid w:val="0079353D"/>
  </w:style>
  <w:style w:type="character" w:customStyle="1" w:styleId="ft0">
    <w:name w:val="ft0"/>
    <w:basedOn w:val="a6"/>
    <w:rsid w:val="0079353D"/>
  </w:style>
  <w:style w:type="paragraph" w:customStyle="1" w:styleId="afffffffffe">
    <w:name w:val="Учереждение Знак Знак"/>
    <w:basedOn w:val="a5"/>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6"/>
    <w:rsid w:val="0079353D"/>
    <w:rPr>
      <w:color w:val="auto"/>
      <w:sz w:val="16"/>
      <w:szCs w:val="16"/>
    </w:rPr>
  </w:style>
  <w:style w:type="character" w:customStyle="1" w:styleId="shoutbox">
    <w:name w:val="shoutbox"/>
    <w:basedOn w:val="a6"/>
    <w:rsid w:val="0079353D"/>
  </w:style>
  <w:style w:type="paragraph" w:customStyle="1" w:styleId="bodycopyblacklargespaced">
    <w:name w:val="bodycopyblacklargespaced"/>
    <w:basedOn w:val="a5"/>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6"/>
    <w:rsid w:val="0079353D"/>
    <w:rPr>
      <w:rFonts w:ascii="Arial" w:hAnsi="Arial" w:cs="Arial"/>
      <w:b/>
      <w:bCs/>
      <w:color w:val="auto"/>
      <w:sz w:val="24"/>
      <w:szCs w:val="24"/>
      <w:u w:val="none"/>
      <w:effect w:val="none"/>
    </w:rPr>
  </w:style>
  <w:style w:type="character" w:customStyle="1" w:styleId="bodycopyblacklargespaced1">
    <w:name w:val="bodycopyblacklargespaced1"/>
    <w:basedOn w:val="a6"/>
    <w:rsid w:val="0079353D"/>
    <w:rPr>
      <w:rFonts w:ascii="Arial" w:hAnsi="Arial" w:cs="Arial"/>
      <w:color w:val="000000"/>
      <w:sz w:val="17"/>
      <w:szCs w:val="17"/>
    </w:rPr>
  </w:style>
  <w:style w:type="paragraph" w:customStyle="1" w:styleId="ptarticletocsection">
    <w:name w:val="ptarticletocsection"/>
    <w:basedOn w:val="a5"/>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6"/>
    <w:rsid w:val="0079353D"/>
    <w:rPr>
      <w:b/>
      <w:bCs/>
      <w:color w:val="auto"/>
      <w:sz w:val="24"/>
      <w:szCs w:val="24"/>
    </w:rPr>
  </w:style>
  <w:style w:type="character" w:customStyle="1" w:styleId="black9pt1">
    <w:name w:val="black9pt1"/>
    <w:basedOn w:val="a6"/>
    <w:rsid w:val="0079353D"/>
    <w:rPr>
      <w:color w:val="000000"/>
      <w:sz w:val="18"/>
      <w:szCs w:val="18"/>
    </w:rPr>
  </w:style>
  <w:style w:type="character" w:customStyle="1" w:styleId="string-date">
    <w:name w:val="string-date"/>
    <w:basedOn w:val="a6"/>
    <w:rsid w:val="0079353D"/>
  </w:style>
  <w:style w:type="character" w:customStyle="1" w:styleId="wbr1">
    <w:name w:val="wbr1"/>
    <w:basedOn w:val="a6"/>
    <w:rsid w:val="0079353D"/>
    <w:rPr>
      <w:rFonts w:ascii="Lucida Sans Unicode" w:hAnsi="Lucida Sans Unicode" w:cs="Lucida Sans Unicode"/>
      <w:color w:val="FFFFFF"/>
      <w:spacing w:val="0"/>
      <w:sz w:val="2"/>
      <w:szCs w:val="2"/>
    </w:rPr>
  </w:style>
  <w:style w:type="character" w:customStyle="1" w:styleId="ref-vol1">
    <w:name w:val="ref-vol1"/>
    <w:basedOn w:val="a6"/>
    <w:rsid w:val="0079353D"/>
    <w:rPr>
      <w:b/>
      <w:bCs/>
    </w:rPr>
  </w:style>
  <w:style w:type="character" w:customStyle="1" w:styleId="forenames">
    <w:name w:val="forenames"/>
    <w:basedOn w:val="a6"/>
    <w:rsid w:val="0079353D"/>
  </w:style>
  <w:style w:type="character" w:customStyle="1" w:styleId="surname">
    <w:name w:val="surname"/>
    <w:basedOn w:val="a6"/>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6"/>
    <w:rsid w:val="0079353D"/>
  </w:style>
  <w:style w:type="character" w:customStyle="1" w:styleId="h5-inline3">
    <w:name w:val="h5-inline3"/>
    <w:basedOn w:val="a6"/>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6"/>
    <w:rsid w:val="0079353D"/>
  </w:style>
  <w:style w:type="character" w:customStyle="1" w:styleId="cit-auth">
    <w:name w:val="cit-auth"/>
    <w:basedOn w:val="a6"/>
    <w:rsid w:val="0079353D"/>
  </w:style>
  <w:style w:type="character" w:customStyle="1" w:styleId="cit-name-surname">
    <w:name w:val="cit-name-surname"/>
    <w:basedOn w:val="a6"/>
    <w:rsid w:val="0079353D"/>
  </w:style>
  <w:style w:type="character" w:customStyle="1" w:styleId="cit-name-given-names">
    <w:name w:val="cit-name-given-names"/>
    <w:basedOn w:val="a6"/>
    <w:rsid w:val="0079353D"/>
  </w:style>
  <w:style w:type="character" w:customStyle="1" w:styleId="cit-etal">
    <w:name w:val="cit-etal"/>
    <w:basedOn w:val="a6"/>
    <w:rsid w:val="0079353D"/>
  </w:style>
  <w:style w:type="character" w:customStyle="1" w:styleId="cit-authcit-collab">
    <w:name w:val="cit-auth cit-collab"/>
    <w:basedOn w:val="a6"/>
    <w:rsid w:val="0079353D"/>
  </w:style>
  <w:style w:type="character" w:customStyle="1" w:styleId="cit-article-title">
    <w:name w:val="cit-article-title"/>
    <w:basedOn w:val="a6"/>
    <w:rsid w:val="0079353D"/>
  </w:style>
  <w:style w:type="character" w:customStyle="1" w:styleId="cit-comment">
    <w:name w:val="cit-comment"/>
    <w:basedOn w:val="a6"/>
    <w:rsid w:val="0079353D"/>
  </w:style>
  <w:style w:type="character" w:customStyle="1" w:styleId="ie6-abbr-wrap">
    <w:name w:val="ie6-abbr-wrap"/>
    <w:basedOn w:val="a6"/>
    <w:rsid w:val="0079353D"/>
  </w:style>
  <w:style w:type="character" w:customStyle="1" w:styleId="cit-pub-date">
    <w:name w:val="cit-pub-date"/>
    <w:basedOn w:val="a6"/>
    <w:rsid w:val="0079353D"/>
  </w:style>
  <w:style w:type="character" w:customStyle="1" w:styleId="cit-vol4">
    <w:name w:val="cit-vol4"/>
    <w:basedOn w:val="a6"/>
    <w:rsid w:val="0079353D"/>
  </w:style>
  <w:style w:type="character" w:customStyle="1" w:styleId="cit-issue">
    <w:name w:val="cit-issue"/>
    <w:basedOn w:val="a6"/>
    <w:rsid w:val="0079353D"/>
  </w:style>
  <w:style w:type="character" w:customStyle="1" w:styleId="cit-fpage">
    <w:name w:val="cit-fpage"/>
    <w:basedOn w:val="a6"/>
    <w:rsid w:val="0079353D"/>
  </w:style>
  <w:style w:type="character" w:customStyle="1" w:styleId="cit-lpage">
    <w:name w:val="cit-lpage"/>
    <w:basedOn w:val="a6"/>
    <w:rsid w:val="0079353D"/>
  </w:style>
  <w:style w:type="character" w:customStyle="1" w:styleId="cit-month">
    <w:name w:val="cit-month"/>
    <w:basedOn w:val="a6"/>
    <w:rsid w:val="0079353D"/>
  </w:style>
  <w:style w:type="paragraph" w:customStyle="1" w:styleId="norm3">
    <w:name w:val="norm3"/>
    <w:basedOn w:val="a5"/>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6"/>
    <w:rsid w:val="0079353D"/>
  </w:style>
  <w:style w:type="paragraph" w:customStyle="1" w:styleId="citations">
    <w:name w:val="citation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6"/>
    <w:rsid w:val="0079353D"/>
    <w:rPr>
      <w:rFonts w:ascii="Arial" w:hAnsi="Arial" w:cs="Arial" w:hint="default"/>
      <w:color w:val="666666"/>
      <w:sz w:val="20"/>
      <w:szCs w:val="20"/>
    </w:rPr>
  </w:style>
  <w:style w:type="paragraph" w:customStyle="1" w:styleId="251">
    <w:name w:val="Заголовок 25"/>
    <w:basedOn w:val="a5"/>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6"/>
    <w:rsid w:val="0079353D"/>
  </w:style>
  <w:style w:type="paragraph" w:customStyle="1" w:styleId="rvps8">
    <w:name w:val="rvps8"/>
    <w:basedOn w:val="a5"/>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5"/>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5"/>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5"/>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5"/>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6"/>
    <w:rsid w:val="00B84764"/>
    <w:rPr>
      <w:rFonts w:ascii="Verdana" w:hAnsi="Verdana" w:hint="default"/>
      <w:b/>
      <w:bCs/>
      <w:color w:val="000000"/>
      <w:sz w:val="18"/>
      <w:szCs w:val="18"/>
    </w:rPr>
  </w:style>
  <w:style w:type="character" w:customStyle="1" w:styleId="ref-page">
    <w:name w:val="ref-page"/>
    <w:basedOn w:val="a6"/>
    <w:rsid w:val="00B84764"/>
  </w:style>
  <w:style w:type="character" w:customStyle="1" w:styleId="ref-author">
    <w:name w:val="ref-author"/>
    <w:basedOn w:val="a6"/>
    <w:rsid w:val="00B84764"/>
  </w:style>
  <w:style w:type="character" w:customStyle="1" w:styleId="ref-title1">
    <w:name w:val="ref-title1"/>
    <w:basedOn w:val="a6"/>
    <w:rsid w:val="00B84764"/>
    <w:rPr>
      <w:b/>
      <w:bCs/>
    </w:rPr>
  </w:style>
  <w:style w:type="character" w:customStyle="1" w:styleId="ref-pubdate">
    <w:name w:val="ref-pubdate"/>
    <w:basedOn w:val="a6"/>
    <w:rsid w:val="00B84764"/>
  </w:style>
  <w:style w:type="character" w:customStyle="1" w:styleId="maintextbldleft1">
    <w:name w:val="maintextbldleft1"/>
    <w:basedOn w:val="a6"/>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6"/>
    <w:rsid w:val="00B84764"/>
    <w:rPr>
      <w:rFonts w:ascii="Arial" w:hAnsi="Arial" w:cs="Arial" w:hint="default"/>
      <w:strike w:val="0"/>
      <w:dstrike w:val="0"/>
      <w:color w:val="000000"/>
      <w:sz w:val="18"/>
      <w:szCs w:val="18"/>
      <w:u w:val="none"/>
      <w:effect w:val="none"/>
    </w:rPr>
  </w:style>
  <w:style w:type="character" w:customStyle="1" w:styleId="rvts14">
    <w:name w:val="rvts14"/>
    <w:basedOn w:val="a6"/>
    <w:rsid w:val="00B84764"/>
    <w:rPr>
      <w:rFonts w:ascii="Times New Roman" w:hAnsi="Times New Roman" w:cs="Times New Roman" w:hint="default"/>
      <w:sz w:val="24"/>
      <w:szCs w:val="24"/>
    </w:rPr>
  </w:style>
  <w:style w:type="character" w:customStyle="1" w:styleId="rvts42">
    <w:name w:val="rvts42"/>
    <w:basedOn w:val="a6"/>
    <w:rsid w:val="00B84764"/>
    <w:rPr>
      <w:rFonts w:ascii="Arial Unicode MS" w:eastAsia="Arial Unicode MS" w:hAnsi="Arial Unicode MS" w:cs="Arial Unicode MS" w:hint="eastAsia"/>
      <w:sz w:val="24"/>
      <w:szCs w:val="24"/>
    </w:rPr>
  </w:style>
  <w:style w:type="paragraph" w:customStyle="1" w:styleId="Norm">
    <w:name w:val="Norm"/>
    <w:basedOn w:val="a5"/>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5"/>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5"/>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5"/>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5"/>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6"/>
    <w:rsid w:val="00E65A17"/>
  </w:style>
  <w:style w:type="paragraph" w:customStyle="1" w:styleId="affffffffff">
    <w:name w:val="Стиль Основной текст + полужирный"/>
    <w:basedOn w:val="aa"/>
    <w:link w:val="affffffffff0"/>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0">
    <w:name w:val="Стиль Основной текст + полужирный Знак"/>
    <w:basedOn w:val="ab"/>
    <w:link w:val="affffffffff"/>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a"/>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b"/>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f1">
    <w:name w:val="Основной"/>
    <w:basedOn w:val="a5"/>
    <w:link w:val="affffffffff2"/>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2">
    <w:name w:val="Основной Знак"/>
    <w:basedOn w:val="a6"/>
    <w:link w:val="affffffffff1"/>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3">
    <w:name w:val="Список определений"/>
    <w:basedOn w:val="3c"/>
    <w:next w:val="a5"/>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a"/>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b"/>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5"/>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5"/>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5"/>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5"/>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6"/>
    <w:rsid w:val="00C80C6A"/>
    <w:rPr>
      <w:rFonts w:ascii="Times New Roman" w:hAnsi="Times New Roman" w:cs="Times New Roman"/>
      <w:b/>
      <w:bCs/>
      <w:sz w:val="18"/>
      <w:szCs w:val="18"/>
    </w:rPr>
  </w:style>
  <w:style w:type="character" w:customStyle="1" w:styleId="FontStyle12">
    <w:name w:val="Font Style12"/>
    <w:basedOn w:val="a6"/>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5"/>
    <w:next w:val="a5"/>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6"/>
    <w:rsid w:val="006E009B"/>
  </w:style>
  <w:style w:type="character" w:customStyle="1" w:styleId="ja50-ce-sup">
    <w:name w:val="ja50-ce-sup"/>
    <w:basedOn w:val="a6"/>
    <w:rsid w:val="006E009B"/>
  </w:style>
  <w:style w:type="character" w:customStyle="1" w:styleId="ja50-header">
    <w:name w:val="ja50-header"/>
    <w:basedOn w:val="a6"/>
    <w:rsid w:val="006E009B"/>
  </w:style>
  <w:style w:type="character" w:customStyle="1" w:styleId="textbold">
    <w:name w:val="text_bold"/>
    <w:basedOn w:val="a6"/>
    <w:rsid w:val="006E009B"/>
  </w:style>
  <w:style w:type="character" w:customStyle="1" w:styleId="qualifications">
    <w:name w:val="qualifications"/>
    <w:basedOn w:val="a6"/>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4">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5"/>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c"/>
    <w:rsid w:val="00882881"/>
    <w:rPr>
      <w:color w:val="000000"/>
      <w:shd w:val="clear" w:color="auto" w:fill="FFFF66"/>
    </w:rPr>
  </w:style>
  <w:style w:type="character" w:customStyle="1" w:styleId="goohl0">
    <w:name w:val="goohl0"/>
    <w:basedOn w:val="1c"/>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6"/>
    <w:rsid w:val="00882881"/>
  </w:style>
  <w:style w:type="paragraph" w:customStyle="1" w:styleId="BodyTextIndent21">
    <w:name w:val="Body Text Indent 21"/>
    <w:basedOn w:val="a5"/>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5"/>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5"/>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5"/>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5"/>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6"/>
    <w:rsid w:val="00CB3F9C"/>
    <w:rPr>
      <w:rFonts w:ascii="Times New Roman" w:hAnsi="Times New Roman" w:cs="Times New Roman"/>
      <w:i/>
      <w:iCs/>
      <w:spacing w:val="-15"/>
      <w:sz w:val="24"/>
      <w:szCs w:val="24"/>
    </w:rPr>
  </w:style>
  <w:style w:type="character" w:customStyle="1" w:styleId="rvts19">
    <w:name w:val="rvts19"/>
    <w:basedOn w:val="a6"/>
    <w:rsid w:val="00CB3F9C"/>
    <w:rPr>
      <w:rFonts w:ascii="Times New Roman" w:hAnsi="Times New Roman" w:cs="Times New Roman"/>
      <w:i/>
      <w:iCs/>
      <w:sz w:val="24"/>
      <w:szCs w:val="24"/>
    </w:rPr>
  </w:style>
  <w:style w:type="paragraph" w:customStyle="1" w:styleId="caaieiaie2">
    <w:name w:val="caaieiaie 2"/>
    <w:basedOn w:val="a5"/>
    <w:next w:val="a5"/>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5"/>
    <w:next w:val="a5"/>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5">
    <w:name w:val="Основной текст Знак Знак"/>
    <w:basedOn w:val="a6"/>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6"/>
    <w:rsid w:val="00DF61A7"/>
    <w:rPr>
      <w:rFonts w:ascii="Tahoma" w:hAnsi="Tahoma" w:cs="Tahoma" w:hint="default"/>
      <w:b/>
      <w:bCs/>
      <w:color w:val="1B2E51"/>
      <w:sz w:val="17"/>
      <w:szCs w:val="17"/>
    </w:rPr>
  </w:style>
  <w:style w:type="character" w:customStyle="1" w:styleId="affffd">
    <w:name w:val="Маркированный список Знак"/>
    <w:basedOn w:val="a6"/>
    <w:link w:val="affffc"/>
    <w:rsid w:val="00FE7893"/>
    <w:rPr>
      <w:rFonts w:ascii="Times New Roman" w:eastAsia="Times New Roman" w:hAnsi="Times New Roman" w:cs="Times New Roman"/>
      <w:sz w:val="28"/>
      <w:szCs w:val="28"/>
      <w:lang w:eastAsia="ru-RU"/>
    </w:rPr>
  </w:style>
  <w:style w:type="character" w:customStyle="1" w:styleId="nlmxref-aff">
    <w:name w:val="nlm_xref-aff"/>
    <w:basedOn w:val="a6"/>
    <w:rsid w:val="00FE7893"/>
  </w:style>
  <w:style w:type="paragraph" w:customStyle="1" w:styleId="affffffffff6">
    <w:name w:val="заг раздела"/>
    <w:basedOn w:val="a5"/>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7">
    <w:name w:val="текст дис Знак"/>
    <w:basedOn w:val="a5"/>
    <w:link w:val="affffffffff8"/>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9">
    <w:name w:val="текст табл"/>
    <w:basedOn w:val="a5"/>
    <w:next w:val="affffffffff7"/>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8">
    <w:name w:val="текст дис Знак Знак"/>
    <w:basedOn w:val="a6"/>
    <w:link w:val="affffffffff7"/>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a">
    <w:name w:val="текст дис"/>
    <w:basedOn w:val="a5"/>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b">
    <w:name w:val="заг подраздела Знак"/>
    <w:basedOn w:val="a5"/>
    <w:next w:val="affffffffff7"/>
    <w:link w:val="affffffffffc"/>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c">
    <w:name w:val="заг подраздела Знак Знак"/>
    <w:basedOn w:val="a6"/>
    <w:link w:val="affffffffffb"/>
    <w:rsid w:val="00890C7A"/>
    <w:rPr>
      <w:rFonts w:ascii="Times New Roman" w:eastAsia="Times New Roman" w:hAnsi="Times New Roman" w:cs="Times New Roman"/>
      <w:b/>
      <w:color w:val="000000"/>
      <w:sz w:val="28"/>
      <w:szCs w:val="28"/>
      <w:lang w:val="uk-UA" w:eastAsia="ru-RU"/>
    </w:rPr>
  </w:style>
  <w:style w:type="paragraph" w:customStyle="1" w:styleId="affffffffffd">
    <w:name w:val="таблица"/>
    <w:basedOn w:val="affffffffff7"/>
    <w:rsid w:val="00890C7A"/>
    <w:pPr>
      <w:jc w:val="right"/>
    </w:pPr>
  </w:style>
  <w:style w:type="paragraph" w:customStyle="1" w:styleId="affffffffffe">
    <w:name w:val="подпись к рис Знак"/>
    <w:basedOn w:val="a5"/>
    <w:next w:val="affffffffff7"/>
    <w:link w:val="afffffffffff"/>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0">
    <w:name w:val="Стиль подпись к рис + полужирный Знак"/>
    <w:basedOn w:val="affffffffffe"/>
    <w:link w:val="afffffffffff1"/>
    <w:rsid w:val="00890C7A"/>
    <w:pPr>
      <w:spacing w:after="120"/>
    </w:pPr>
    <w:rPr>
      <w:bCs/>
    </w:rPr>
  </w:style>
  <w:style w:type="character" w:customStyle="1" w:styleId="afffffffffff">
    <w:name w:val="подпись к рис Знак Знак"/>
    <w:basedOn w:val="a6"/>
    <w:link w:val="affffffffffe"/>
    <w:rsid w:val="00890C7A"/>
    <w:rPr>
      <w:rFonts w:ascii="Times New Roman" w:eastAsia="Times New Roman" w:hAnsi="Times New Roman" w:cs="Times New Roman"/>
      <w:color w:val="000000"/>
      <w:sz w:val="28"/>
      <w:szCs w:val="28"/>
      <w:lang w:val="uk-UA" w:eastAsia="ru-RU"/>
    </w:rPr>
  </w:style>
  <w:style w:type="character" w:customStyle="1" w:styleId="afffffffffff1">
    <w:name w:val="Стиль подпись к рис + полужирный Знак Знак"/>
    <w:basedOn w:val="afffffffffff"/>
    <w:link w:val="afffffffffff0"/>
    <w:rsid w:val="00890C7A"/>
    <w:rPr>
      <w:rFonts w:ascii="Times New Roman" w:eastAsia="Times New Roman" w:hAnsi="Times New Roman" w:cs="Times New Roman"/>
      <w:bCs/>
      <w:color w:val="000000"/>
      <w:sz w:val="28"/>
      <w:szCs w:val="28"/>
      <w:lang w:val="uk-UA" w:eastAsia="ru-RU"/>
    </w:rPr>
  </w:style>
  <w:style w:type="paragraph" w:customStyle="1" w:styleId="afffffffffff2">
    <w:name w:val="название табл"/>
    <w:basedOn w:val="affffffffff7"/>
    <w:next w:val="affffffffff9"/>
    <w:rsid w:val="00890C7A"/>
    <w:pPr>
      <w:ind w:firstLine="0"/>
      <w:jc w:val="center"/>
    </w:pPr>
    <w:rPr>
      <w:b/>
    </w:rPr>
  </w:style>
  <w:style w:type="paragraph" w:customStyle="1" w:styleId="afffffffffff3">
    <w:name w:val="М Абзац текста"/>
    <w:basedOn w:val="a5"/>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4">
    <w:name w:val="подпись к рис"/>
    <w:basedOn w:val="a5"/>
    <w:next w:val="affffffffffa"/>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5"/>
    <w:next w:val="aa"/>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5"/>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5"/>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a"/>
    <w:rsid w:val="00F324BA"/>
    <w:rPr>
      <w:rFonts w:ascii="Times New Roman" w:eastAsia="Times New Roman" w:hAnsi="Times New Roman" w:cs="Times New Roman"/>
      <w:szCs w:val="28"/>
    </w:rPr>
  </w:style>
  <w:style w:type="paragraph" w:customStyle="1" w:styleId="afffffffffff5">
    <w:name w:val="Підпис"/>
    <w:basedOn w:val="a5"/>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6">
    <w:name w:val="Центрированный текст"/>
    <w:basedOn w:val="a5"/>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7">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6"/>
    <w:rsid w:val="00E01228"/>
    <w:rPr>
      <w:rFonts w:ascii="Times New Roman" w:eastAsia="Times New Roman" w:hAnsi="Times New Roman" w:cs="Times New Roman"/>
      <w:sz w:val="28"/>
      <w:szCs w:val="24"/>
      <w:lang w:eastAsia="ru-RU"/>
    </w:rPr>
  </w:style>
  <w:style w:type="character" w:customStyle="1" w:styleId="5c">
    <w:name w:val="Знак5 Знак Знак"/>
    <w:basedOn w:val="a6"/>
    <w:rsid w:val="00E01228"/>
    <w:rPr>
      <w:rFonts w:ascii="Times New Roman" w:eastAsia="Times New Roman" w:hAnsi="Times New Roman" w:cs="Times New Roman"/>
      <w:sz w:val="28"/>
      <w:szCs w:val="24"/>
      <w:lang w:eastAsia="ru-RU"/>
    </w:rPr>
  </w:style>
  <w:style w:type="character" w:customStyle="1" w:styleId="2ff9">
    <w:name w:val="Знак2 Знак Знак"/>
    <w:basedOn w:val="a6"/>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5"/>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8">
    <w:name w:val="Термин"/>
    <w:basedOn w:val="a5"/>
    <w:next w:val="affffffffff3"/>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9">
    <w:name w:val="Гост"/>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a">
    <w:name w:val="Ãîñò"/>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ГОСТ"/>
    <w:basedOn w:val="a5"/>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5"/>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5"/>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5"/>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5"/>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5"/>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c">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d">
    <w:name w:val="заг_табл"/>
    <w:next w:val="a5"/>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5"/>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5"/>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5"/>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5"/>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5"/>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5"/>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5"/>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5"/>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6"/>
    <w:rsid w:val="00B675C5"/>
    <w:rPr>
      <w:rFonts w:ascii="Times New Roman" w:eastAsia="Times New Roman" w:hAnsi="Times New Roman"/>
      <w:b/>
      <w:bCs/>
      <w:sz w:val="28"/>
      <w:szCs w:val="24"/>
    </w:rPr>
  </w:style>
  <w:style w:type="paragraph" w:customStyle="1" w:styleId="afffffffffffe">
    <w:name w:val="дисер"/>
    <w:basedOn w:val="a5"/>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0">
    <w:name w:val="Г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1">
    <w:name w:val="Ã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6"/>
    <w:rsid w:val="001A2F71"/>
    <w:rPr>
      <w:sz w:val="16"/>
      <w:szCs w:val="16"/>
    </w:rPr>
  </w:style>
  <w:style w:type="character" w:customStyle="1" w:styleId="mw-headline">
    <w:name w:val="mw-headline"/>
    <w:basedOn w:val="a6"/>
    <w:rsid w:val="001A2F71"/>
  </w:style>
  <w:style w:type="character" w:customStyle="1" w:styleId="editsection8">
    <w:name w:val="editsection8"/>
    <w:basedOn w:val="a6"/>
    <w:rsid w:val="001A2F71"/>
    <w:rPr>
      <w:b w:val="0"/>
      <w:bCs w:val="0"/>
      <w:sz w:val="18"/>
      <w:szCs w:val="18"/>
    </w:rPr>
  </w:style>
  <w:style w:type="character" w:customStyle="1" w:styleId="editsection9">
    <w:name w:val="editsection9"/>
    <w:basedOn w:val="a6"/>
    <w:rsid w:val="001A2F71"/>
    <w:rPr>
      <w:b w:val="0"/>
      <w:bCs w:val="0"/>
      <w:sz w:val="21"/>
      <w:szCs w:val="21"/>
    </w:rPr>
  </w:style>
  <w:style w:type="character" w:customStyle="1" w:styleId="editsection1">
    <w:name w:val="editsection1"/>
    <w:basedOn w:val="a6"/>
    <w:rsid w:val="001A2F71"/>
  </w:style>
  <w:style w:type="character" w:styleId="HTML5">
    <w:name w:val="HTML Sample"/>
    <w:basedOn w:val="a6"/>
    <w:uiPriority w:val="99"/>
    <w:unhideWhenUsed/>
    <w:rsid w:val="001A2F71"/>
    <w:rPr>
      <w:rFonts w:ascii="Courier New" w:eastAsia="Times New Roman" w:hAnsi="Courier New" w:cs="Courier New"/>
    </w:rPr>
  </w:style>
  <w:style w:type="paragraph" w:customStyle="1" w:styleId="ajus">
    <w:name w:val="ajus"/>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5"/>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5"/>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
    <w:name w:val="обычный Знак"/>
    <w:basedOn w:val="1fe"/>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0">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6"/>
    <w:rsid w:val="003C70AE"/>
    <w:rPr>
      <w:rFonts w:ascii="Times New Roman" w:hAnsi="Times New Roman" w:cs="Times New Roman" w:hint="default"/>
      <w:sz w:val="24"/>
      <w:szCs w:val="24"/>
    </w:rPr>
  </w:style>
  <w:style w:type="paragraph" w:customStyle="1" w:styleId="rvps13">
    <w:name w:val="rvps13"/>
    <w:basedOn w:val="a5"/>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1">
    <w:name w:val="........ ....."/>
    <w:basedOn w:val="a5"/>
    <w:next w:val="a5"/>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6"/>
    <w:rsid w:val="003C70AE"/>
    <w:rPr>
      <w:rFonts w:ascii="Times New Roman" w:hAnsi="Times New Roman" w:cs="Times New Roman" w:hint="default"/>
      <w:color w:val="000000"/>
      <w:spacing w:val="-17"/>
      <w:sz w:val="24"/>
      <w:szCs w:val="24"/>
    </w:rPr>
  </w:style>
  <w:style w:type="character" w:customStyle="1" w:styleId="rvts29">
    <w:name w:val="rvts29"/>
    <w:basedOn w:val="a6"/>
    <w:rsid w:val="003C70AE"/>
    <w:rPr>
      <w:rFonts w:ascii="Times New Roman" w:hAnsi="Times New Roman" w:cs="Times New Roman" w:hint="default"/>
      <w:sz w:val="24"/>
      <w:szCs w:val="24"/>
    </w:rPr>
  </w:style>
  <w:style w:type="paragraph" w:customStyle="1" w:styleId="rvps3">
    <w:name w:val="rvps3"/>
    <w:basedOn w:val="a5"/>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5"/>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5"/>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5"/>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5"/>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5"/>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6"/>
    <w:rsid w:val="000E1D41"/>
    <w:rPr>
      <w:rFonts w:ascii="Times New Roman" w:hAnsi="Times New Roman" w:cs="Times New Roman"/>
      <w:i/>
      <w:iCs/>
      <w:color w:val="000000"/>
      <w:sz w:val="24"/>
      <w:szCs w:val="24"/>
    </w:rPr>
  </w:style>
  <w:style w:type="paragraph" w:customStyle="1" w:styleId="3f9">
    <w:name w:val="Абзац списка3"/>
    <w:basedOn w:val="a5"/>
    <w:rsid w:val="000E1D41"/>
    <w:pPr>
      <w:spacing w:after="200" w:line="276" w:lineRule="auto"/>
      <w:ind w:left="720"/>
      <w:contextualSpacing/>
    </w:pPr>
    <w:rPr>
      <w:rFonts w:ascii="Calibri" w:eastAsia="Times New Roman" w:hAnsi="Calibri" w:cs="Times New Roman"/>
    </w:rPr>
  </w:style>
  <w:style w:type="paragraph" w:customStyle="1" w:styleId="1fff2">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5"/>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5"/>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5"/>
    <w:rsid w:val="00B4703B"/>
    <w:pPr>
      <w:spacing w:after="0" w:line="240" w:lineRule="auto"/>
    </w:pPr>
    <w:rPr>
      <w:rFonts w:ascii="Arial" w:eastAsia="Times New Roman" w:hAnsi="Arial" w:cs="Arial"/>
      <w:sz w:val="24"/>
      <w:szCs w:val="24"/>
      <w:lang w:eastAsia="ru-RU"/>
    </w:rPr>
  </w:style>
  <w:style w:type="paragraph" w:customStyle="1" w:styleId="f110">
    <w:name w:val="f1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5"/>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5"/>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5"/>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5"/>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5"/>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5"/>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5"/>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5"/>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5"/>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5"/>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5"/>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5"/>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5"/>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5"/>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5"/>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5"/>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5"/>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6"/>
    <w:rsid w:val="00B4703B"/>
    <w:rPr>
      <w:rFonts w:ascii="Times New Roman" w:hAnsi="Times New Roman" w:cs="Times New Roman" w:hint="default"/>
      <w:b w:val="0"/>
      <w:bCs w:val="0"/>
      <w:i/>
      <w:iCs/>
    </w:rPr>
  </w:style>
  <w:style w:type="character" w:customStyle="1" w:styleId="f2101">
    <w:name w:val="f2101"/>
    <w:basedOn w:val="a6"/>
    <w:rsid w:val="00B4703B"/>
    <w:rPr>
      <w:rFonts w:ascii="Arial" w:hAnsi="Arial" w:cs="Arial" w:hint="default"/>
      <w:b w:val="0"/>
      <w:bCs w:val="0"/>
      <w:i/>
      <w:iCs/>
    </w:rPr>
  </w:style>
  <w:style w:type="character" w:customStyle="1" w:styleId="f0001">
    <w:name w:val="f0001"/>
    <w:basedOn w:val="a6"/>
    <w:rsid w:val="00B4703B"/>
    <w:rPr>
      <w:rFonts w:ascii="Arial" w:hAnsi="Arial" w:cs="Arial" w:hint="default"/>
      <w:b w:val="0"/>
      <w:bCs w:val="0"/>
      <w:i w:val="0"/>
      <w:iCs w:val="0"/>
    </w:rPr>
  </w:style>
  <w:style w:type="character" w:customStyle="1" w:styleId="f3001">
    <w:name w:val="f3001"/>
    <w:basedOn w:val="a6"/>
    <w:rsid w:val="00B4703B"/>
    <w:rPr>
      <w:rFonts w:ascii="Times New Roman" w:hAnsi="Times New Roman" w:cs="Times New Roman" w:hint="default"/>
      <w:b w:val="0"/>
      <w:bCs w:val="0"/>
      <w:i w:val="0"/>
      <w:iCs w:val="0"/>
    </w:rPr>
  </w:style>
  <w:style w:type="character" w:customStyle="1" w:styleId="f5011">
    <w:name w:val="f5011"/>
    <w:basedOn w:val="a6"/>
    <w:rsid w:val="00B4703B"/>
    <w:rPr>
      <w:rFonts w:ascii="Arial" w:hAnsi="Arial" w:cs="Arial" w:hint="default"/>
      <w:b/>
      <w:bCs/>
      <w:i w:val="0"/>
      <w:iCs w:val="0"/>
    </w:rPr>
  </w:style>
  <w:style w:type="paragraph" w:customStyle="1" w:styleId="head-orange">
    <w:name w:val="head-orange"/>
    <w:basedOn w:val="a5"/>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5"/>
    <w:rsid w:val="00B4703B"/>
    <w:pPr>
      <w:spacing w:after="0" w:line="240" w:lineRule="auto"/>
    </w:pPr>
    <w:rPr>
      <w:rFonts w:ascii="Arial" w:eastAsia="Times New Roman" w:hAnsi="Arial" w:cs="Arial"/>
      <w:sz w:val="24"/>
      <w:szCs w:val="24"/>
      <w:lang w:eastAsia="ru-RU"/>
    </w:rPr>
  </w:style>
  <w:style w:type="character" w:customStyle="1" w:styleId="f1001">
    <w:name w:val="f1001"/>
    <w:basedOn w:val="a6"/>
    <w:rsid w:val="00B4703B"/>
    <w:rPr>
      <w:rFonts w:ascii="Arial" w:hAnsi="Arial" w:cs="Arial" w:hint="default"/>
      <w:b w:val="0"/>
      <w:bCs w:val="0"/>
      <w:i w:val="0"/>
      <w:iCs w:val="0"/>
    </w:rPr>
  </w:style>
  <w:style w:type="paragraph" w:customStyle="1" w:styleId="f200">
    <w:name w:val="f200"/>
    <w:basedOn w:val="a5"/>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6"/>
    <w:rsid w:val="00B4703B"/>
    <w:rPr>
      <w:rFonts w:ascii="Arial" w:hAnsi="Arial" w:cs="Arial" w:hint="default"/>
      <w:b/>
      <w:bCs/>
      <w:i w:val="0"/>
      <w:iCs w:val="0"/>
    </w:rPr>
  </w:style>
  <w:style w:type="character" w:customStyle="1" w:styleId="f2001">
    <w:name w:val="f2001"/>
    <w:basedOn w:val="a6"/>
    <w:rsid w:val="00B4703B"/>
    <w:rPr>
      <w:rFonts w:ascii="Times New Roman" w:hAnsi="Times New Roman" w:cs="Times New Roman" w:hint="default"/>
      <w:b w:val="0"/>
      <w:bCs w:val="0"/>
      <w:i w:val="0"/>
      <w:iCs w:val="0"/>
    </w:rPr>
  </w:style>
  <w:style w:type="paragraph" w:customStyle="1" w:styleId="f201">
    <w:name w:val="f201"/>
    <w:basedOn w:val="a5"/>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6"/>
    <w:rsid w:val="00B4703B"/>
    <w:rPr>
      <w:rFonts w:ascii="Times New Roman" w:hAnsi="Times New Roman" w:cs="Times New Roman" w:hint="default"/>
      <w:b/>
      <w:bCs/>
      <w:i w:val="0"/>
      <w:iCs w:val="0"/>
    </w:rPr>
  </w:style>
  <w:style w:type="character" w:customStyle="1" w:styleId="f2011">
    <w:name w:val="f2011"/>
    <w:basedOn w:val="a6"/>
    <w:rsid w:val="00B4703B"/>
    <w:rPr>
      <w:rFonts w:ascii="Arial" w:hAnsi="Arial" w:cs="Arial" w:hint="default"/>
      <w:b/>
      <w:bCs/>
      <w:i w:val="0"/>
      <w:iCs w:val="0"/>
    </w:rPr>
  </w:style>
  <w:style w:type="character" w:customStyle="1" w:styleId="f1011">
    <w:name w:val="f1011"/>
    <w:basedOn w:val="a6"/>
    <w:rsid w:val="00B4703B"/>
    <w:rPr>
      <w:rFonts w:ascii="Arial" w:hAnsi="Arial" w:cs="Arial" w:hint="default"/>
      <w:b/>
      <w:bCs/>
      <w:i w:val="0"/>
      <w:iCs w:val="0"/>
    </w:rPr>
  </w:style>
  <w:style w:type="paragraph" w:customStyle="1" w:styleId="f301">
    <w:name w:val="f3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5"/>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5"/>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5"/>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6"/>
    <w:rsid w:val="00B4703B"/>
    <w:rPr>
      <w:rFonts w:ascii="Arial" w:hAnsi="Arial" w:cs="Arial" w:hint="default"/>
      <w:b w:val="0"/>
      <w:bCs w:val="0"/>
      <w:i/>
      <w:iCs/>
    </w:rPr>
  </w:style>
  <w:style w:type="character" w:customStyle="1" w:styleId="f4011">
    <w:name w:val="f4011"/>
    <w:basedOn w:val="a6"/>
    <w:rsid w:val="00B4703B"/>
    <w:rPr>
      <w:rFonts w:ascii="Arial" w:hAnsi="Arial" w:cs="Arial" w:hint="default"/>
      <w:b/>
      <w:bCs/>
      <w:i w:val="0"/>
      <w:iCs w:val="0"/>
    </w:rPr>
  </w:style>
  <w:style w:type="character" w:customStyle="1" w:styleId="f6111">
    <w:name w:val="f6111"/>
    <w:basedOn w:val="a6"/>
    <w:rsid w:val="00B4703B"/>
    <w:rPr>
      <w:rFonts w:ascii="Times New Roman" w:hAnsi="Times New Roman" w:cs="Times New Roman" w:hint="default"/>
      <w:b/>
      <w:bCs/>
      <w:i/>
      <w:iCs/>
    </w:rPr>
  </w:style>
  <w:style w:type="character" w:customStyle="1" w:styleId="f7111">
    <w:name w:val="f7111"/>
    <w:basedOn w:val="a6"/>
    <w:rsid w:val="00B4703B"/>
    <w:rPr>
      <w:rFonts w:ascii="Arial" w:hAnsi="Arial" w:cs="Arial" w:hint="default"/>
      <w:b/>
      <w:bCs/>
      <w:i/>
      <w:iCs/>
    </w:rPr>
  </w:style>
  <w:style w:type="character" w:customStyle="1" w:styleId="referencelink">
    <w:name w:val="referencelink"/>
    <w:basedOn w:val="a6"/>
    <w:rsid w:val="004F56B7"/>
  </w:style>
  <w:style w:type="paragraph" w:customStyle="1" w:styleId="affffffffffff2">
    <w:name w:val="Стиль дис.авт."/>
    <w:basedOn w:val="a5"/>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6"/>
    <w:rsid w:val="00F913D1"/>
    <w:rPr>
      <w:sz w:val="28"/>
      <w:szCs w:val="28"/>
    </w:rPr>
  </w:style>
  <w:style w:type="paragraph" w:customStyle="1" w:styleId="affffffffffff3">
    <w:name w:val="Мой текст Знак Знак"/>
    <w:basedOn w:val="a5"/>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6"/>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5"/>
    <w:next w:val="a5"/>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6"/>
    <w:rsid w:val="006747D5"/>
    <w:rPr>
      <w:rFonts w:ascii="Courier New" w:hAnsi="Courier New"/>
      <w:sz w:val="20"/>
    </w:rPr>
  </w:style>
  <w:style w:type="character" w:customStyle="1" w:styleId="names">
    <w:name w:val="names"/>
    <w:basedOn w:val="a6"/>
    <w:rsid w:val="006747D5"/>
  </w:style>
  <w:style w:type="paragraph" w:customStyle="1" w:styleId="affffffffffff4">
    <w:name w:val="Нормальний текст"/>
    <w:basedOn w:val="a5"/>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6"/>
    <w:rsid w:val="00B31775"/>
  </w:style>
  <w:style w:type="character" w:customStyle="1" w:styleId="booktitle1">
    <w:name w:val="book_title1"/>
    <w:basedOn w:val="a6"/>
    <w:rsid w:val="00B31775"/>
    <w:rPr>
      <w:b/>
      <w:bCs/>
      <w:i/>
      <w:iCs/>
      <w:sz w:val="22"/>
      <w:szCs w:val="22"/>
    </w:rPr>
  </w:style>
  <w:style w:type="paragraph" w:customStyle="1" w:styleId="ques">
    <w:name w:val="#ques"/>
    <w:basedOn w:val="a5"/>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3">
    <w:name w:val="Нет списка1"/>
    <w:next w:val="a8"/>
    <w:semiHidden/>
    <w:rsid w:val="0079544F"/>
  </w:style>
  <w:style w:type="character" w:customStyle="1" w:styleId="h11">
    <w:name w:val="h11"/>
    <w:basedOn w:val="a6"/>
    <w:rsid w:val="0079544F"/>
    <w:rPr>
      <w:rFonts w:ascii="Arial" w:hAnsi="Arial" w:cs="Arial" w:hint="default"/>
      <w:b/>
      <w:bCs/>
      <w:strike w:val="0"/>
      <w:dstrike w:val="0"/>
      <w:color w:val="384869"/>
      <w:sz w:val="21"/>
      <w:szCs w:val="21"/>
      <w:u w:val="none"/>
      <w:effect w:val="none"/>
    </w:rPr>
  </w:style>
  <w:style w:type="paragraph" w:styleId="affffffffffff5">
    <w:name w:val="index heading"/>
    <w:basedOn w:val="a5"/>
    <w:next w:val="1ffd"/>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6"/>
    <w:rsid w:val="0079544F"/>
    <w:rPr>
      <w:sz w:val="20"/>
      <w:szCs w:val="20"/>
    </w:rPr>
  </w:style>
  <w:style w:type="character" w:customStyle="1" w:styleId="fm-role1">
    <w:name w:val="fm-role1"/>
    <w:basedOn w:val="a6"/>
    <w:rsid w:val="0079544F"/>
    <w:rPr>
      <w:i/>
      <w:iCs/>
    </w:rPr>
  </w:style>
  <w:style w:type="paragraph" w:customStyle="1" w:styleId="Style6">
    <w:name w:val="Style6"/>
    <w:basedOn w:val="a5"/>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5"/>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5"/>
    <w:next w:val="a5"/>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5"/>
    <w:next w:val="a5"/>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5"/>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5"/>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5"/>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5"/>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5"/>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5"/>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6"/>
    <w:rsid w:val="006F380D"/>
    <w:rPr>
      <w:rFonts w:ascii="Arial" w:hAnsi="Arial"/>
      <w:i/>
      <w:spacing w:val="0"/>
      <w:sz w:val="20"/>
      <w:u w:val="single"/>
    </w:rPr>
  </w:style>
  <w:style w:type="paragraph" w:customStyle="1" w:styleId="affffffffffff6">
    <w:name w:val="Мышца"/>
    <w:basedOn w:val="a5"/>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5"/>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5"/>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6"/>
    <w:rsid w:val="00FB0B4A"/>
    <w:rPr>
      <w:rFonts w:ascii="Times New Roman" w:hAnsi="Times New Roman" w:cs="Times New Roman"/>
      <w:i/>
      <w:iCs/>
    </w:rPr>
  </w:style>
  <w:style w:type="character" w:customStyle="1" w:styleId="productrating">
    <w:name w:val="product_rating"/>
    <w:basedOn w:val="a6"/>
    <w:rsid w:val="0076613F"/>
  </w:style>
  <w:style w:type="paragraph" w:styleId="z-">
    <w:name w:val="HTML Top of Form"/>
    <w:basedOn w:val="a5"/>
    <w:next w:val="a5"/>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6"/>
    <w:link w:val="z-"/>
    <w:rsid w:val="0076613F"/>
    <w:rPr>
      <w:rFonts w:ascii="Arial" w:eastAsia="Times New Roman" w:hAnsi="Arial" w:cs="Arial"/>
      <w:vanish/>
      <w:sz w:val="16"/>
      <w:szCs w:val="16"/>
      <w:lang w:eastAsia="ru-RU"/>
    </w:rPr>
  </w:style>
  <w:style w:type="paragraph" w:styleId="z-1">
    <w:name w:val="HTML Bottom of Form"/>
    <w:basedOn w:val="a5"/>
    <w:next w:val="a5"/>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6"/>
    <w:link w:val="z-1"/>
    <w:rsid w:val="0076613F"/>
    <w:rPr>
      <w:rFonts w:ascii="Arial" w:eastAsia="Times New Roman" w:hAnsi="Arial" w:cs="Arial"/>
      <w:vanish/>
      <w:sz w:val="16"/>
      <w:szCs w:val="16"/>
      <w:lang w:eastAsia="ru-RU"/>
    </w:rPr>
  </w:style>
  <w:style w:type="character" w:customStyle="1" w:styleId="1fff4">
    <w:name w:val="Верхний колонтитул Знак1"/>
    <w:basedOn w:val="a6"/>
    <w:semiHidden/>
    <w:rsid w:val="00080F11"/>
    <w:rPr>
      <w:rFonts w:ascii="Times New Roman" w:eastAsia="Times New Roman" w:hAnsi="Times New Roman"/>
    </w:rPr>
  </w:style>
  <w:style w:type="character" w:customStyle="1" w:styleId="1fff5">
    <w:name w:val="Нижний колонтитул Знак1"/>
    <w:basedOn w:val="a6"/>
    <w:semiHidden/>
    <w:rsid w:val="00080F11"/>
    <w:rPr>
      <w:rFonts w:ascii="Times New Roman" w:eastAsia="Times New Roman" w:hAnsi="Times New Roman"/>
    </w:rPr>
  </w:style>
  <w:style w:type="character" w:customStyle="1" w:styleId="1fff6">
    <w:name w:val="Основной текст с отступом Знак1"/>
    <w:basedOn w:val="a6"/>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5"/>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6"/>
    <w:rsid w:val="004C0FBC"/>
    <w:rPr>
      <w:sz w:val="17"/>
      <w:szCs w:val="17"/>
    </w:rPr>
  </w:style>
  <w:style w:type="character" w:customStyle="1" w:styleId="em3">
    <w:name w:val="em3"/>
    <w:basedOn w:val="a6"/>
    <w:rsid w:val="004C0FBC"/>
    <w:rPr>
      <w:b/>
      <w:bCs/>
      <w:color w:val="000080"/>
    </w:rPr>
  </w:style>
  <w:style w:type="paragraph" w:styleId="affffffffffff7">
    <w:name w:val="toa heading"/>
    <w:basedOn w:val="a5"/>
    <w:next w:val="a5"/>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5"/>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5"/>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6"/>
    <w:rsid w:val="004C0FBC"/>
    <w:rPr>
      <w:color w:val="000080"/>
      <w:sz w:val="18"/>
      <w:szCs w:val="18"/>
    </w:rPr>
  </w:style>
  <w:style w:type="paragraph" w:customStyle="1" w:styleId="litz">
    <w:name w:val="litz"/>
    <w:basedOn w:val="a5"/>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5"/>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5"/>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6"/>
    <w:rsid w:val="004C0FBC"/>
    <w:rPr>
      <w:color w:val="FF0000"/>
    </w:rPr>
  </w:style>
  <w:style w:type="character" w:customStyle="1" w:styleId="subnavlink1">
    <w:name w:val="subnavlink1"/>
    <w:basedOn w:val="a6"/>
    <w:rsid w:val="004C0FBC"/>
    <w:rPr>
      <w:rFonts w:ascii="Tahoma" w:hAnsi="Tahoma" w:cs="Tahoma" w:hint="default"/>
      <w:color w:val="663300"/>
      <w:sz w:val="18"/>
      <w:szCs w:val="18"/>
    </w:rPr>
  </w:style>
  <w:style w:type="paragraph" w:customStyle="1" w:styleId="contentsarticletitle">
    <w:name w:val="contents_article_title"/>
    <w:basedOn w:val="a5"/>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6"/>
    <w:rsid w:val="004C0FBC"/>
    <w:rPr>
      <w:b w:val="0"/>
      <w:bCs w:val="0"/>
      <w:sz w:val="18"/>
      <w:szCs w:val="18"/>
    </w:rPr>
  </w:style>
  <w:style w:type="character" w:customStyle="1" w:styleId="16">
    <w:name w:val="Цитата Знак1"/>
    <w:basedOn w:val="a6"/>
    <w:link w:val="afe"/>
    <w:rsid w:val="00851605"/>
    <w:rPr>
      <w:rFonts w:ascii="Times New Roman" w:eastAsia="Times New Roman" w:hAnsi="Times New Roman" w:cs="Times New Roman"/>
      <w:sz w:val="28"/>
      <w:szCs w:val="20"/>
      <w:lang w:val="uk-UA" w:eastAsia="ru-RU"/>
    </w:rPr>
  </w:style>
  <w:style w:type="paragraph" w:customStyle="1" w:styleId="08Body">
    <w:name w:val="08_Body"/>
    <w:basedOn w:val="a5"/>
    <w:next w:val="a5"/>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5"/>
    <w:next w:val="a5"/>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8">
    <w:name w:val="Цитата Знак"/>
    <w:basedOn w:val="a6"/>
    <w:rsid w:val="00851605"/>
    <w:rPr>
      <w:sz w:val="28"/>
      <w:lang w:val="uk-UA" w:eastAsia="ru-RU" w:bidi="ar-SA"/>
    </w:rPr>
  </w:style>
  <w:style w:type="character" w:customStyle="1" w:styleId="ped">
    <w:name w:val="ped"/>
    <w:basedOn w:val="a6"/>
    <w:rsid w:val="00851605"/>
  </w:style>
  <w:style w:type="character" w:customStyle="1" w:styleId="wbr">
    <w:name w:val="wbr"/>
    <w:basedOn w:val="a6"/>
    <w:rsid w:val="00851605"/>
  </w:style>
  <w:style w:type="character" w:customStyle="1" w:styleId="nlmarticle-title">
    <w:name w:val="nlm_article-title"/>
    <w:basedOn w:val="a6"/>
    <w:rsid w:val="00851605"/>
  </w:style>
  <w:style w:type="character" w:customStyle="1" w:styleId="citationsource-journal">
    <w:name w:val="citation_source-journal"/>
    <w:basedOn w:val="a6"/>
    <w:rsid w:val="00851605"/>
  </w:style>
  <w:style w:type="character" w:customStyle="1" w:styleId="nlmfpage">
    <w:name w:val="nlm_fpage"/>
    <w:basedOn w:val="a6"/>
    <w:rsid w:val="00851605"/>
  </w:style>
  <w:style w:type="character" w:customStyle="1" w:styleId="nlmlpage">
    <w:name w:val="nlm_lpage"/>
    <w:basedOn w:val="a6"/>
    <w:rsid w:val="00851605"/>
  </w:style>
  <w:style w:type="character" w:customStyle="1" w:styleId="nlmyear">
    <w:name w:val="nlm_year"/>
    <w:basedOn w:val="a6"/>
    <w:rsid w:val="00851605"/>
  </w:style>
  <w:style w:type="character" w:customStyle="1" w:styleId="spi">
    <w:name w:val="spi"/>
    <w:basedOn w:val="a6"/>
    <w:rsid w:val="00851605"/>
  </w:style>
  <w:style w:type="character" w:customStyle="1" w:styleId="searchterm0">
    <w:name w:val="searchterm0"/>
    <w:basedOn w:val="a6"/>
    <w:rsid w:val="00851605"/>
  </w:style>
  <w:style w:type="paragraph" w:customStyle="1" w:styleId="Style11">
    <w:name w:val="Style 1"/>
    <w:basedOn w:val="a5"/>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5"/>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5"/>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9">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a">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b">
    <w:name w:val="Знак Знак Знак Знак Знак Знак Знак Знак"/>
    <w:basedOn w:val="a5"/>
    <w:rsid w:val="006C6BF0"/>
    <w:pPr>
      <w:spacing w:after="0" w:line="240" w:lineRule="auto"/>
    </w:pPr>
    <w:rPr>
      <w:rFonts w:ascii="Verdana" w:eastAsia="Times New Roman" w:hAnsi="Verdana" w:cs="Verdana"/>
      <w:sz w:val="20"/>
      <w:szCs w:val="20"/>
      <w:lang w:val="en-US"/>
    </w:rPr>
  </w:style>
  <w:style w:type="paragraph" w:customStyle="1" w:styleId="affffffffffffc">
    <w:name w:val="Знак Знак Знак Знак Знак Знак"/>
    <w:basedOn w:val="a5"/>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6"/>
    <w:rsid w:val="006E5C4E"/>
  </w:style>
  <w:style w:type="paragraph" w:customStyle="1" w:styleId="04">
    <w:name w:val="04"/>
    <w:basedOn w:val="a5"/>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d">
    <w:name w:val="дисерт"/>
    <w:basedOn w:val="a5"/>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5"/>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5"/>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5"/>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6"/>
    <w:rsid w:val="008305DD"/>
  </w:style>
  <w:style w:type="paragraph" w:customStyle="1" w:styleId="affffffffffffe">
    <w:name w:val="текст примечания"/>
    <w:basedOn w:val="19"/>
    <w:rsid w:val="00B11673"/>
    <w:pPr>
      <w:widowControl/>
      <w:spacing w:line="240" w:lineRule="auto"/>
      <w:ind w:firstLine="0"/>
      <w:jc w:val="left"/>
    </w:pPr>
    <w:rPr>
      <w:rFonts w:ascii="Times New Roman" w:hAnsi="Times New Roman"/>
      <w:snapToGrid/>
    </w:rPr>
  </w:style>
  <w:style w:type="paragraph" w:customStyle="1" w:styleId="afffffffffffff">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0">
    <w:name w:val="Диссерт_ текст Знак"/>
    <w:basedOn w:val="a5"/>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6"/>
    <w:rsid w:val="00DA7FC4"/>
  </w:style>
  <w:style w:type="character" w:customStyle="1" w:styleId="fundquote">
    <w:name w:val="fundquote"/>
    <w:basedOn w:val="a6"/>
    <w:rsid w:val="00332A3A"/>
  </w:style>
  <w:style w:type="character" w:customStyle="1" w:styleId="sitenoticetoggle">
    <w:name w:val="sitenoticetoggle"/>
    <w:basedOn w:val="a6"/>
    <w:rsid w:val="00332A3A"/>
  </w:style>
  <w:style w:type="character" w:customStyle="1" w:styleId="fileinfo">
    <w:name w:val="fileinfo"/>
    <w:basedOn w:val="a6"/>
    <w:rsid w:val="00332A3A"/>
  </w:style>
  <w:style w:type="character" w:customStyle="1" w:styleId="editsection">
    <w:name w:val="editsection"/>
    <w:basedOn w:val="a6"/>
    <w:rsid w:val="00332A3A"/>
  </w:style>
  <w:style w:type="character" w:customStyle="1" w:styleId="divider">
    <w:name w:val="divider"/>
    <w:basedOn w:val="a6"/>
    <w:rsid w:val="00332A3A"/>
  </w:style>
  <w:style w:type="character" w:customStyle="1" w:styleId="i1">
    <w:name w:val="i1"/>
    <w:basedOn w:val="a6"/>
    <w:rsid w:val="00332A3A"/>
    <w:rPr>
      <w:i/>
      <w:iCs/>
    </w:rPr>
  </w:style>
  <w:style w:type="paragraph" w:customStyle="1" w:styleId="contentboxopenaccesstitle">
    <w:name w:val="content_box_openaccess_title"/>
    <w:basedOn w:val="a5"/>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5"/>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5"/>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6"/>
    <w:rsid w:val="00332A3A"/>
    <w:rPr>
      <w:color w:val="000066"/>
      <w:u w:val="single"/>
    </w:rPr>
  </w:style>
  <w:style w:type="paragraph" w:customStyle="1" w:styleId="fm-author">
    <w:name w:val="fm-author"/>
    <w:basedOn w:val="a5"/>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6"/>
    <w:rsid w:val="00332A3A"/>
  </w:style>
  <w:style w:type="character" w:customStyle="1" w:styleId="small1">
    <w:name w:val="small1"/>
    <w:basedOn w:val="a6"/>
    <w:rsid w:val="00332A3A"/>
    <w:rPr>
      <w:rFonts w:ascii="Verdana" w:hAnsi="Verdana" w:cs="Verdana"/>
      <w:color w:val="000000"/>
      <w:sz w:val="15"/>
      <w:szCs w:val="15"/>
    </w:rPr>
  </w:style>
  <w:style w:type="character" w:customStyle="1" w:styleId="h1black1">
    <w:name w:val="h1black1"/>
    <w:basedOn w:val="a6"/>
    <w:rsid w:val="00332A3A"/>
    <w:rPr>
      <w:rFonts w:ascii="Verdana" w:hAnsi="Verdana" w:cs="Verdana"/>
      <w:b/>
      <w:bCs/>
      <w:color w:val="000000"/>
      <w:sz w:val="27"/>
      <w:szCs w:val="27"/>
      <w:u w:val="none"/>
      <w:effect w:val="none"/>
    </w:rPr>
  </w:style>
  <w:style w:type="character" w:customStyle="1" w:styleId="bodyblack1">
    <w:name w:val="bodyblack1"/>
    <w:basedOn w:val="a6"/>
    <w:rsid w:val="00332A3A"/>
    <w:rPr>
      <w:rFonts w:ascii="Verdana" w:hAnsi="Verdana" w:cs="Verdana"/>
      <w:color w:val="000000"/>
      <w:sz w:val="20"/>
      <w:szCs w:val="20"/>
    </w:rPr>
  </w:style>
  <w:style w:type="paragraph" w:customStyle="1" w:styleId="bibliomixed">
    <w:name w:val="bibliomixed"/>
    <w:basedOn w:val="a5"/>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5"/>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5"/>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5"/>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6"/>
    <w:rsid w:val="00332A3A"/>
    <w:rPr>
      <w:rFonts w:ascii="Verdana" w:hAnsi="Verdana" w:cs="Verdana"/>
      <w:color w:val="000000"/>
      <w:sz w:val="30"/>
      <w:szCs w:val="30"/>
    </w:rPr>
  </w:style>
  <w:style w:type="character" w:customStyle="1" w:styleId="xauthor1">
    <w:name w:val="xauthor1"/>
    <w:basedOn w:val="a6"/>
    <w:rsid w:val="00332A3A"/>
    <w:rPr>
      <w:rFonts w:ascii="Verdana" w:hAnsi="Verdana" w:cs="Verdana"/>
      <w:b/>
      <w:bCs/>
      <w:sz w:val="18"/>
      <w:szCs w:val="18"/>
    </w:rPr>
  </w:style>
  <w:style w:type="character" w:customStyle="1" w:styleId="softsubbhead1">
    <w:name w:val="softsubbhead1"/>
    <w:basedOn w:val="a6"/>
    <w:rsid w:val="00332A3A"/>
    <w:rPr>
      <w:rFonts w:ascii="Verdana" w:hAnsi="Verdana" w:cs="Verdana"/>
      <w:sz w:val="23"/>
      <w:szCs w:val="23"/>
    </w:rPr>
  </w:style>
  <w:style w:type="character" w:customStyle="1" w:styleId="subhead1">
    <w:name w:val="subhead1"/>
    <w:basedOn w:val="a6"/>
    <w:rsid w:val="00332A3A"/>
    <w:rPr>
      <w:rFonts w:ascii="Verdana" w:hAnsi="Verdana" w:cs="Verdana"/>
      <w:b/>
      <w:bCs/>
      <w:sz w:val="24"/>
      <w:szCs w:val="24"/>
    </w:rPr>
  </w:style>
  <w:style w:type="paragraph" w:customStyle="1" w:styleId="xfull">
    <w:name w:val="xfull"/>
    <w:basedOn w:val="a5"/>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6"/>
    <w:rsid w:val="00332A3A"/>
    <w:rPr>
      <w:rFonts w:ascii="Verdana" w:hAnsi="Verdana" w:cs="Verdana"/>
      <w:b/>
      <w:bCs/>
      <w:sz w:val="23"/>
      <w:szCs w:val="23"/>
    </w:rPr>
  </w:style>
  <w:style w:type="character" w:customStyle="1" w:styleId="entity1">
    <w:name w:val="entity1"/>
    <w:basedOn w:val="a6"/>
    <w:rsid w:val="00332A3A"/>
    <w:rPr>
      <w:rFonts w:ascii="Verdana" w:hAnsi="Verdana" w:cs="Verdana"/>
      <w:sz w:val="20"/>
      <w:szCs w:val="20"/>
    </w:rPr>
  </w:style>
  <w:style w:type="paragraph" w:styleId="afffffffffffff1">
    <w:name w:val="Signature"/>
    <w:basedOn w:val="a5"/>
    <w:link w:val="afffffffffffff2"/>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2">
    <w:name w:val="Подпись Знак"/>
    <w:basedOn w:val="a6"/>
    <w:link w:val="afffffffffffff1"/>
    <w:rsid w:val="00332A3A"/>
    <w:rPr>
      <w:rFonts w:ascii="1251 Times" w:eastAsia="Times New Roman" w:hAnsi="1251 Times" w:cs="1251 Times"/>
      <w:sz w:val="17"/>
      <w:szCs w:val="17"/>
      <w:lang w:val="uk-UA" w:eastAsia="ru-RU"/>
    </w:rPr>
  </w:style>
  <w:style w:type="paragraph" w:customStyle="1" w:styleId="660">
    <w:name w:val="Заголовок 66"/>
    <w:basedOn w:val="a5"/>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6"/>
    <w:rsid w:val="00332A3A"/>
    <w:rPr>
      <w:color w:val="auto"/>
      <w:u w:val="single"/>
      <w:effect w:val="none"/>
    </w:rPr>
  </w:style>
  <w:style w:type="character" w:customStyle="1" w:styleId="351">
    <w:name w:val="Гиперссылка35"/>
    <w:basedOn w:val="a6"/>
    <w:rsid w:val="00332A3A"/>
    <w:rPr>
      <w:color w:val="auto"/>
      <w:u w:val="single"/>
      <w:effect w:val="none"/>
    </w:rPr>
  </w:style>
  <w:style w:type="character" w:customStyle="1" w:styleId="361">
    <w:name w:val="Гиперссылка36"/>
    <w:basedOn w:val="a6"/>
    <w:rsid w:val="00332A3A"/>
    <w:rPr>
      <w:color w:val="auto"/>
      <w:u w:val="single"/>
      <w:effect w:val="none"/>
    </w:rPr>
  </w:style>
  <w:style w:type="paragraph" w:customStyle="1" w:styleId="bold">
    <w:name w:val="bold"/>
    <w:basedOn w:val="a5"/>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5"/>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5"/>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5"/>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5"/>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6"/>
    <w:rsid w:val="00332A3A"/>
    <w:rPr>
      <w:b/>
      <w:bCs/>
      <w:sz w:val="18"/>
      <w:szCs w:val="18"/>
    </w:rPr>
  </w:style>
  <w:style w:type="character" w:customStyle="1" w:styleId="cssauthor">
    <w:name w:val="css_author"/>
    <w:basedOn w:val="a6"/>
    <w:rsid w:val="00332A3A"/>
    <w:rPr>
      <w:color w:val="800000"/>
    </w:rPr>
  </w:style>
  <w:style w:type="paragraph" w:customStyle="1" w:styleId="afffffffffffff3">
    <w:name w:val="+ маленький"/>
    <w:basedOn w:val="a5"/>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6"/>
    <w:rsid w:val="00332A3A"/>
  </w:style>
  <w:style w:type="paragraph" w:customStyle="1" w:styleId="afffffffffffff4">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6"/>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c">
    <w:name w:val="Гиперссылка2"/>
    <w:rsid w:val="00881138"/>
    <w:rPr>
      <w:color w:val="0000FF"/>
      <w:u w:val="single"/>
    </w:rPr>
  </w:style>
  <w:style w:type="paragraph" w:customStyle="1" w:styleId="afffffffffffff5">
    <w:name w:val="Тайм"/>
    <w:basedOn w:val="a5"/>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d">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6">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7">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7">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8">
    <w:name w:val="список"/>
    <w:basedOn w:val="a5"/>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2">
    <w:name w:val="апп"/>
    <w:basedOn w:val="ac"/>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9">
    <w:name w:val="Placeholder Text"/>
    <w:basedOn w:val="a6"/>
    <w:uiPriority w:val="99"/>
    <w:semiHidden/>
    <w:rsid w:val="002C0050"/>
    <w:rPr>
      <w:color w:val="808080"/>
    </w:rPr>
  </w:style>
  <w:style w:type="paragraph" w:customStyle="1" w:styleId="1fff8">
    <w:name w:val="Загл 1"/>
    <w:basedOn w:val="afffffffffffff5"/>
    <w:next w:val="11"/>
    <w:qFormat/>
    <w:rsid w:val="002C0050"/>
  </w:style>
  <w:style w:type="paragraph" w:customStyle="1" w:styleId="TimesNewRoman121250">
    <w:name w:val="Стиль Times New Roman 12 пт Первая строка:  125 см После:  0 пт"/>
    <w:basedOn w:val="a5"/>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5"/>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5"/>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5"/>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5"/>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5"/>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6"/>
    <w:rsid w:val="00522BF4"/>
  </w:style>
  <w:style w:type="paragraph" w:customStyle="1" w:styleId="afffffffffffffa">
    <w:name w:val="Примітка"/>
    <w:basedOn w:val="5f"/>
    <w:rsid w:val="00FA7E0D"/>
    <w:pPr>
      <w:spacing w:before="120" w:after="120"/>
    </w:pPr>
    <w:rPr>
      <w:sz w:val="28"/>
      <w:szCs w:val="28"/>
      <w:lang w:eastAsia="ja-JP"/>
    </w:rPr>
  </w:style>
  <w:style w:type="character" w:customStyle="1" w:styleId="CharChar">
    <w:name w:val="Char Char"/>
    <w:basedOn w:val="a6"/>
    <w:rsid w:val="00FA7E0D"/>
    <w:rPr>
      <w:rFonts w:eastAsia="MS Mincho"/>
      <w:sz w:val="24"/>
      <w:szCs w:val="24"/>
      <w:lang w:val="ru-RU" w:eastAsia="ja-JP"/>
    </w:rPr>
  </w:style>
  <w:style w:type="character" w:customStyle="1" w:styleId="postbody1">
    <w:name w:val="postbody1"/>
    <w:basedOn w:val="a6"/>
    <w:rsid w:val="00FA7E0D"/>
    <w:rPr>
      <w:sz w:val="18"/>
      <w:szCs w:val="18"/>
    </w:rPr>
  </w:style>
  <w:style w:type="character" w:customStyle="1" w:styleId="FontStyle45">
    <w:name w:val="Font Style45"/>
    <w:basedOn w:val="a6"/>
    <w:rsid w:val="00FA7E0D"/>
    <w:rPr>
      <w:rFonts w:ascii="Times New Roman" w:hAnsi="Times New Roman" w:cs="Times New Roman"/>
      <w:b/>
      <w:bCs/>
      <w:sz w:val="16"/>
      <w:szCs w:val="16"/>
    </w:rPr>
  </w:style>
  <w:style w:type="character" w:customStyle="1" w:styleId="FontStyle56">
    <w:name w:val="Font Style56"/>
    <w:basedOn w:val="a6"/>
    <w:rsid w:val="00FA7E0D"/>
    <w:rPr>
      <w:rFonts w:ascii="Times New Roman" w:hAnsi="Times New Roman" w:cs="Times New Roman"/>
      <w:sz w:val="16"/>
      <w:szCs w:val="16"/>
    </w:rPr>
  </w:style>
  <w:style w:type="paragraph" w:customStyle="1" w:styleId="149">
    <w:name w:val="Название14"/>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b">
    <w:name w:val="Рисунок"/>
    <w:basedOn w:val="aa"/>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c">
    <w:name w:val="Рисунок Знак"/>
    <w:basedOn w:val="CharChar"/>
    <w:rsid w:val="00FA7E0D"/>
    <w:rPr>
      <w:rFonts w:eastAsia="MS Mincho"/>
      <w:sz w:val="28"/>
      <w:szCs w:val="28"/>
      <w:lang w:val="uk-UA" w:eastAsia="ja-JP"/>
    </w:rPr>
  </w:style>
  <w:style w:type="paragraph" w:customStyle="1" w:styleId="-0">
    <w:name w:val="заголовок-Д"/>
    <w:basedOn w:val="a5"/>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5"/>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e">
    <w:name w:val="Обычный (веб)2"/>
    <w:basedOn w:val="a5"/>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d">
    <w:name w:val="Печатная машинка"/>
    <w:rsid w:val="009178CF"/>
    <w:rPr>
      <w:rFonts w:ascii="Courier New" w:hAnsi="Courier New" w:cs="Courier New"/>
      <w:sz w:val="20"/>
      <w:szCs w:val="20"/>
    </w:rPr>
  </w:style>
  <w:style w:type="paragraph" w:customStyle="1" w:styleId="afffffffffffffe">
    <w:name w:val="Готовый"/>
    <w:basedOn w:val="a5"/>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5"/>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6"/>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6"/>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6"/>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6"/>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6"/>
    <w:rsid w:val="003B6480"/>
    <w:rPr>
      <w:rFonts w:ascii="Arial" w:hAnsi="Arial" w:cs="Arial" w:hint="default"/>
      <w:color w:val="000000"/>
      <w:sz w:val="18"/>
      <w:szCs w:val="18"/>
    </w:rPr>
  </w:style>
  <w:style w:type="character" w:customStyle="1" w:styleId="textbold1">
    <w:name w:val="text_bold1"/>
    <w:basedOn w:val="a6"/>
    <w:rsid w:val="003B6480"/>
    <w:rPr>
      <w:b/>
      <w:bCs/>
    </w:rPr>
  </w:style>
  <w:style w:type="numbering" w:styleId="111111">
    <w:name w:val="Outline List 2"/>
    <w:basedOn w:val="a8"/>
    <w:rsid w:val="003B6480"/>
    <w:pPr>
      <w:numPr>
        <w:numId w:val="14"/>
      </w:numPr>
    </w:pPr>
  </w:style>
  <w:style w:type="numbering" w:styleId="1ai">
    <w:name w:val="Outline List 1"/>
    <w:basedOn w:val="a8"/>
    <w:rsid w:val="003B6480"/>
    <w:pPr>
      <w:numPr>
        <w:numId w:val="15"/>
      </w:numPr>
    </w:pPr>
  </w:style>
  <w:style w:type="numbering" w:styleId="a1">
    <w:name w:val="Outline List 3"/>
    <w:basedOn w:val="a8"/>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
    <w:name w:val="Автореф"/>
    <w:basedOn w:val="a5"/>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6"/>
    <w:rsid w:val="00913A20"/>
    <w:rPr>
      <w:rFonts w:ascii="Arial" w:hAnsi="Arial" w:cs="Arial" w:hint="default"/>
      <w:i/>
      <w:iCs/>
      <w:color w:val="666666"/>
      <w:sz w:val="20"/>
      <w:szCs w:val="20"/>
    </w:rPr>
  </w:style>
  <w:style w:type="character" w:customStyle="1" w:styleId="breadcrumb1">
    <w:name w:val="breadcrumb1"/>
    <w:basedOn w:val="a6"/>
    <w:rsid w:val="00913A20"/>
    <w:rPr>
      <w:rFonts w:ascii="Arial" w:hAnsi="Arial" w:cs="Arial" w:hint="default"/>
      <w:color w:val="004A8A"/>
      <w:sz w:val="16"/>
      <w:szCs w:val="16"/>
    </w:rPr>
  </w:style>
  <w:style w:type="paragraph" w:customStyle="1" w:styleId="affffffffffffff0">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6"/>
    <w:rsid w:val="00862551"/>
    <w:rPr>
      <w:rFonts w:cs="Times New Roman"/>
    </w:rPr>
  </w:style>
  <w:style w:type="character" w:customStyle="1" w:styleId="c6">
    <w:name w:val="c6"/>
    <w:basedOn w:val="a6"/>
    <w:rsid w:val="00862551"/>
    <w:rPr>
      <w:rFonts w:cs="Times New Roman"/>
    </w:rPr>
  </w:style>
  <w:style w:type="paragraph" w:customStyle="1" w:styleId="4f6">
    <w:name w:val="Абзац списка4"/>
    <w:basedOn w:val="a5"/>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1">
    <w:name w:val="Списочный"/>
    <w:basedOn w:val="a5"/>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5"/>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5"/>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6"/>
    <w:rsid w:val="00862551"/>
    <w:rPr>
      <w:rFonts w:cs="Times New Roman"/>
    </w:rPr>
  </w:style>
  <w:style w:type="paragraph" w:customStyle="1" w:styleId="affffffffffffff2">
    <w:name w:val="Опоненти"/>
    <w:basedOn w:val="afff0"/>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9">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3">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4">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5">
    <w:name w:val="УДК"/>
    <w:basedOn w:val="afff0"/>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6">
    <w:name w:val="прізв"/>
    <w:basedOn w:val="affffffffffffff7"/>
    <w:rsid w:val="004F16A4"/>
  </w:style>
  <w:style w:type="paragraph" w:customStyle="1" w:styleId="affffffffffffff7">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8">
    <w:name w:val="Знак Знак Знак Знак Знак Знак Знак Знак Знак"/>
    <w:basedOn w:val="a5"/>
    <w:rsid w:val="004813E7"/>
    <w:pPr>
      <w:spacing w:after="0" w:line="240" w:lineRule="auto"/>
    </w:pPr>
    <w:rPr>
      <w:rFonts w:ascii="Verdana" w:eastAsia="Times New Roman" w:hAnsi="Verdana" w:cs="Verdana"/>
      <w:color w:val="000000"/>
      <w:sz w:val="20"/>
      <w:szCs w:val="20"/>
      <w:lang w:val="en-US"/>
    </w:rPr>
  </w:style>
  <w:style w:type="paragraph" w:customStyle="1" w:styleId="affffffffffffff9">
    <w:name w:val="Название таблицы"/>
    <w:basedOn w:val="a5"/>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a">
    <w:name w:val="Знак Знак Знак Знак Знак Знак Знак Знак Знак1"/>
    <w:basedOn w:val="a5"/>
    <w:rsid w:val="004813E7"/>
    <w:pPr>
      <w:spacing w:after="0" w:line="240" w:lineRule="auto"/>
    </w:pPr>
    <w:rPr>
      <w:rFonts w:ascii="Verdana" w:eastAsia="Times New Roman" w:hAnsi="Verdana" w:cs="Verdana"/>
      <w:color w:val="000000"/>
      <w:sz w:val="20"/>
      <w:szCs w:val="20"/>
      <w:lang w:val="en-US"/>
    </w:rPr>
  </w:style>
  <w:style w:type="paragraph" w:customStyle="1" w:styleId="2fff">
    <w:name w:val="Знак Знак Знак Знак Знак Знак Знак Знак Знак2"/>
    <w:basedOn w:val="a5"/>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5"/>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5"/>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6"/>
    <w:rsid w:val="00AA4DFF"/>
    <w:rPr>
      <w:rFonts w:ascii="Times New Roman" w:hAnsi="Times New Roman" w:cs="Times New Roman"/>
      <w:sz w:val="16"/>
      <w:szCs w:val="16"/>
    </w:rPr>
  </w:style>
  <w:style w:type="character" w:customStyle="1" w:styleId="FontStyle66">
    <w:name w:val="Font Style66"/>
    <w:basedOn w:val="a6"/>
    <w:rsid w:val="00AA4DFF"/>
    <w:rPr>
      <w:rFonts w:ascii="Times New Roman" w:hAnsi="Times New Roman" w:cs="Times New Roman"/>
      <w:i/>
      <w:iCs/>
      <w:sz w:val="16"/>
      <w:szCs w:val="16"/>
    </w:rPr>
  </w:style>
  <w:style w:type="paragraph" w:customStyle="1" w:styleId="Style110">
    <w:name w:val="Style11"/>
    <w:basedOn w:val="a5"/>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6"/>
    <w:rsid w:val="00AA4DFF"/>
    <w:rPr>
      <w:rFonts w:ascii="Times New Roman" w:hAnsi="Times New Roman" w:cs="Times New Roman"/>
      <w:sz w:val="26"/>
      <w:szCs w:val="26"/>
    </w:rPr>
  </w:style>
  <w:style w:type="character" w:customStyle="1" w:styleId="FontStyle20">
    <w:name w:val="Font Style20"/>
    <w:basedOn w:val="a6"/>
    <w:rsid w:val="00AA4DFF"/>
    <w:rPr>
      <w:rFonts w:ascii="Times New Roman" w:hAnsi="Times New Roman" w:cs="Times New Roman"/>
      <w:b/>
      <w:bCs/>
      <w:spacing w:val="30"/>
      <w:sz w:val="16"/>
      <w:szCs w:val="16"/>
    </w:rPr>
  </w:style>
  <w:style w:type="character" w:customStyle="1" w:styleId="FontStyle23">
    <w:name w:val="Font Style23"/>
    <w:basedOn w:val="a6"/>
    <w:rsid w:val="00AA4DFF"/>
    <w:rPr>
      <w:rFonts w:ascii="Times New Roman" w:hAnsi="Times New Roman" w:cs="Times New Roman"/>
      <w:sz w:val="24"/>
      <w:szCs w:val="24"/>
    </w:rPr>
  </w:style>
  <w:style w:type="character" w:customStyle="1" w:styleId="FontStyle53">
    <w:name w:val="Font Style53"/>
    <w:basedOn w:val="a6"/>
    <w:rsid w:val="00AA4DFF"/>
    <w:rPr>
      <w:rFonts w:ascii="Times New Roman" w:hAnsi="Times New Roman" w:cs="Times New Roman"/>
      <w:smallCaps/>
      <w:spacing w:val="10"/>
      <w:sz w:val="18"/>
      <w:szCs w:val="18"/>
    </w:rPr>
  </w:style>
  <w:style w:type="character" w:customStyle="1" w:styleId="FontStyle39">
    <w:name w:val="Font Style39"/>
    <w:basedOn w:val="a6"/>
    <w:rsid w:val="00AA4DFF"/>
    <w:rPr>
      <w:rFonts w:ascii="Times New Roman" w:hAnsi="Times New Roman" w:cs="Times New Roman"/>
      <w:b/>
      <w:bCs/>
      <w:sz w:val="12"/>
      <w:szCs w:val="12"/>
    </w:rPr>
  </w:style>
  <w:style w:type="paragraph" w:customStyle="1" w:styleId="innandatcbig">
    <w:name w:val="innandatcbig"/>
    <w:basedOn w:val="a5"/>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5"/>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5"/>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6"/>
    <w:locked/>
    <w:rsid w:val="00C5727B"/>
    <w:rPr>
      <w:sz w:val="16"/>
      <w:szCs w:val="16"/>
      <w:lang w:val="ru-RU" w:eastAsia="ru-RU" w:bidi="ar-SA"/>
    </w:rPr>
  </w:style>
  <w:style w:type="table" w:customStyle="1" w:styleId="affffffffffffffa">
    <w:name w:val="Світлий список"/>
    <w:basedOn w:val="a7"/>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6"/>
    <w:rsid w:val="005E1742"/>
    <w:rPr>
      <w:vanish w:val="0"/>
      <w:webHidden w:val="0"/>
      <w:sz w:val="24"/>
      <w:szCs w:val="24"/>
      <w:specVanish w:val="0"/>
    </w:rPr>
  </w:style>
  <w:style w:type="paragraph" w:customStyle="1" w:styleId="Style34">
    <w:name w:val="Style34"/>
    <w:basedOn w:val="a5"/>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5"/>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6"/>
    <w:rsid w:val="005E1742"/>
    <w:rPr>
      <w:rFonts w:ascii="Book Antiqua" w:hAnsi="Book Antiqua" w:cs="Book Antiqua"/>
      <w:sz w:val="14"/>
      <w:szCs w:val="14"/>
    </w:rPr>
  </w:style>
  <w:style w:type="character" w:customStyle="1" w:styleId="FontStyle250">
    <w:name w:val="Font Style250"/>
    <w:basedOn w:val="a6"/>
    <w:rsid w:val="005E1742"/>
    <w:rPr>
      <w:rFonts w:ascii="Book Antiqua" w:hAnsi="Book Antiqua" w:cs="Book Antiqua"/>
      <w:i/>
      <w:iCs/>
      <w:sz w:val="14"/>
      <w:szCs w:val="14"/>
    </w:rPr>
  </w:style>
  <w:style w:type="character" w:customStyle="1" w:styleId="FontStyle243">
    <w:name w:val="Font Style243"/>
    <w:basedOn w:val="a6"/>
    <w:rsid w:val="005E1742"/>
    <w:rPr>
      <w:rFonts w:ascii="Book Antiqua" w:hAnsi="Book Antiqua" w:cs="Book Antiqua"/>
      <w:sz w:val="24"/>
      <w:szCs w:val="24"/>
    </w:rPr>
  </w:style>
  <w:style w:type="character" w:customStyle="1" w:styleId="FontStyle242">
    <w:name w:val="Font Style242"/>
    <w:basedOn w:val="a6"/>
    <w:rsid w:val="005E1742"/>
    <w:rPr>
      <w:rFonts w:ascii="Book Antiqua" w:hAnsi="Book Antiqua" w:cs="Book Antiqua"/>
      <w:b/>
      <w:bCs/>
      <w:sz w:val="38"/>
      <w:szCs w:val="38"/>
    </w:rPr>
  </w:style>
  <w:style w:type="character" w:customStyle="1" w:styleId="FontStyle244">
    <w:name w:val="Font Style244"/>
    <w:basedOn w:val="a6"/>
    <w:rsid w:val="005E1742"/>
    <w:rPr>
      <w:rFonts w:ascii="Book Antiqua" w:hAnsi="Book Antiqua" w:cs="Book Antiqua"/>
      <w:sz w:val="12"/>
      <w:szCs w:val="12"/>
    </w:rPr>
  </w:style>
  <w:style w:type="paragraph" w:customStyle="1" w:styleId="Style86">
    <w:name w:val="Style86"/>
    <w:basedOn w:val="a5"/>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6"/>
    <w:rsid w:val="005E1742"/>
    <w:rPr>
      <w:rFonts w:ascii="Book Antiqua" w:hAnsi="Book Antiqua" w:cs="Book Antiqua"/>
      <w:sz w:val="14"/>
      <w:szCs w:val="14"/>
    </w:rPr>
  </w:style>
  <w:style w:type="paragraph" w:customStyle="1" w:styleId="affffffffffffffb">
    <w:name w:val="Обычный + Междустр.интервал:  полуторный"/>
    <w:basedOn w:val="a5"/>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6"/>
    <w:rsid w:val="00DD58C3"/>
    <w:rPr>
      <w:rFonts w:ascii="Verdana" w:hAnsi="Verdana"/>
      <w:sz w:val="14"/>
      <w:szCs w:val="14"/>
    </w:rPr>
  </w:style>
  <w:style w:type="character" w:customStyle="1" w:styleId="FontStyle35">
    <w:name w:val="Font Style35"/>
    <w:basedOn w:val="a6"/>
    <w:rsid w:val="00DD58C3"/>
    <w:rPr>
      <w:rFonts w:ascii="Verdana" w:hAnsi="Verdana"/>
      <w:i/>
      <w:iCs/>
      <w:sz w:val="14"/>
      <w:szCs w:val="14"/>
    </w:rPr>
  </w:style>
  <w:style w:type="paragraph" w:customStyle="1" w:styleId="authorgroup0">
    <w:name w:val="author_group"/>
    <w:basedOn w:val="a5"/>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5"/>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c">
    <w:name w:val="Стиль Стиль По центру Междустр.интервал:  полуторный + По центру"/>
    <w:basedOn w:val="affffffffffffffd"/>
    <w:rsid w:val="00871FEB"/>
    <w:pPr>
      <w:jc w:val="center"/>
    </w:pPr>
    <w:rPr>
      <w:sz w:val="28"/>
    </w:rPr>
  </w:style>
  <w:style w:type="paragraph" w:customStyle="1" w:styleId="affffffffffffffd">
    <w:name w:val="Стиль По центру Междустр.интервал:  полуторный"/>
    <w:basedOn w:val="a5"/>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5"/>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3">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5"/>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5"/>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5"/>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5"/>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5"/>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0">
    <w:name w:val="List Number 2"/>
    <w:basedOn w:val="a5"/>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5"/>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5"/>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5"/>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1">
    <w:name w:val="Выделение2"/>
    <w:rsid w:val="00630C26"/>
    <w:rPr>
      <w:i/>
    </w:rPr>
  </w:style>
  <w:style w:type="character" w:customStyle="1" w:styleId="1fffb">
    <w:name w:val="Текст Знак1"/>
    <w:basedOn w:val="a6"/>
    <w:rsid w:val="00630C26"/>
    <w:rPr>
      <w:rFonts w:ascii="Consolas" w:hAnsi="Consolas" w:cs="Consolas"/>
      <w:sz w:val="21"/>
      <w:szCs w:val="21"/>
      <w:lang w:val="uk-UA"/>
    </w:rPr>
  </w:style>
  <w:style w:type="character" w:customStyle="1" w:styleId="a21">
    <w:name w:val="a2"/>
    <w:basedOn w:val="a6"/>
    <w:rsid w:val="00630C26"/>
  </w:style>
  <w:style w:type="character" w:customStyle="1" w:styleId="6b">
    <w:name w:val="Знак Знак6"/>
    <w:basedOn w:val="a6"/>
    <w:rsid w:val="00E758D6"/>
    <w:rPr>
      <w:sz w:val="28"/>
      <w:szCs w:val="28"/>
      <w:lang w:val="uk-UA" w:eastAsia="ru-RU" w:bidi="ar-SA"/>
    </w:rPr>
  </w:style>
  <w:style w:type="paragraph" w:customStyle="1" w:styleId="affffffffffffffe">
    <w:name w:val="Условные обозначения"/>
    <w:basedOn w:val="a5"/>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
    <w:name w:val="Таблица номер"/>
    <w:basedOn w:val="a5"/>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0">
    <w:name w:val="Bibliography"/>
    <w:basedOn w:val="a5"/>
    <w:next w:val="a5"/>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0">
    <w:name w:val="Висновки"/>
    <w:basedOn w:val="a5"/>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1">
    <w:name w:val="Таблица название"/>
    <w:basedOn w:val="a5"/>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2">
    <w:name w:val="Таблица текст"/>
    <w:basedOn w:val="a5"/>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3">
    <w:name w:val="Список публикаций"/>
    <w:basedOn w:val="a5"/>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6"/>
    <w:rsid w:val="008A5FE3"/>
    <w:rPr>
      <w:rFonts w:cs="Times New Roman"/>
    </w:rPr>
  </w:style>
  <w:style w:type="paragraph" w:customStyle="1" w:styleId="censz10">
    <w:name w:val="cen sz10"/>
    <w:basedOn w:val="a5"/>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6"/>
    <w:rsid w:val="001277D6"/>
    <w:rPr>
      <w:rFonts w:ascii="Symbol" w:hAnsi="Symbol" w:hint="default"/>
    </w:rPr>
  </w:style>
  <w:style w:type="paragraph" w:customStyle="1" w:styleId="262">
    <w:name w:val="Основной текст с отступом 26"/>
    <w:basedOn w:val="a5"/>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5"/>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5"/>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5"/>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c">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5"/>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5"/>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4">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6"/>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5"/>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6"/>
    <w:rsid w:val="00D02D56"/>
  </w:style>
  <w:style w:type="character" w:customStyle="1" w:styleId="author">
    <w:name w:val="author"/>
    <w:basedOn w:val="a6"/>
    <w:rsid w:val="00D02D56"/>
  </w:style>
  <w:style w:type="character" w:customStyle="1" w:styleId="FontStyle13">
    <w:name w:val="Font Style13"/>
    <w:basedOn w:val="a6"/>
    <w:rsid w:val="00F927C6"/>
    <w:rPr>
      <w:rFonts w:ascii="Times New Roman" w:hAnsi="Times New Roman" w:cs="Times New Roman"/>
      <w:sz w:val="26"/>
      <w:szCs w:val="26"/>
    </w:rPr>
  </w:style>
  <w:style w:type="paragraph" w:customStyle="1" w:styleId="afffffffffffffff3">
    <w:name w:val="Стиль автореферат"/>
    <w:basedOn w:val="a5"/>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5"/>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4">
    <w:name w:val="Звичайний (веб)"/>
    <w:basedOn w:val="a5"/>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5">
    <w:name w:val="Стиль По ширине"/>
    <w:basedOn w:val="a6"/>
    <w:rsid w:val="00A57962"/>
    <w:rPr>
      <w:rFonts w:ascii="Times New Roman" w:hAnsi="Times New Roman"/>
      <w:color w:val="000000"/>
      <w:sz w:val="28"/>
      <w:szCs w:val="28"/>
      <w:lang w:val="uk-UA"/>
    </w:rPr>
  </w:style>
  <w:style w:type="paragraph" w:customStyle="1" w:styleId="155">
    <w:name w:val="Название15"/>
    <w:basedOn w:val="a5"/>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6">
    <w:name w:val="текст пункта"/>
    <w:basedOn w:val="a5"/>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2">
    <w:name w:val="основной текст2"/>
    <w:basedOn w:val="aa"/>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7"/>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3">
    <w:name w:val="Table 3D effects 2"/>
    <w:basedOn w:val="a7"/>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d">
    <w:name w:val="Table Subtle 1"/>
    <w:basedOn w:val="a7"/>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5">
    <w:name w:val="заголовок 1 Знак"/>
    <w:basedOn w:val="a6"/>
    <w:link w:val="14"/>
    <w:rsid w:val="00276785"/>
    <w:rPr>
      <w:rFonts w:ascii="Arial" w:eastAsia="Times New Roman" w:hAnsi="Arial" w:cs="Arial"/>
      <w:b/>
      <w:bCs/>
      <w:shadow/>
      <w:sz w:val="28"/>
      <w:szCs w:val="28"/>
      <w:lang w:val="uk-UA" w:eastAsia="ru-RU"/>
    </w:rPr>
  </w:style>
  <w:style w:type="character" w:customStyle="1" w:styleId="1fffe">
    <w:name w:val="Подзаголовок1"/>
    <w:basedOn w:val="a6"/>
    <w:rsid w:val="00276785"/>
  </w:style>
  <w:style w:type="paragraph" w:customStyle="1" w:styleId="1510">
    <w:name w:val="КрасНорм1.51"/>
    <w:basedOn w:val="a5"/>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6"/>
    <w:link w:val="152"/>
    <w:rsid w:val="00276785"/>
    <w:rPr>
      <w:rFonts w:ascii="Times New Roman" w:eastAsia="Times New Roman" w:hAnsi="Times New Roman" w:cs="Times New Roman"/>
      <w:sz w:val="28"/>
      <w:szCs w:val="28"/>
      <w:lang w:eastAsia="ru-RU"/>
    </w:rPr>
  </w:style>
  <w:style w:type="paragraph" w:styleId="afffffffffffffff7">
    <w:name w:val="macro"/>
    <w:basedOn w:val="aa"/>
    <w:link w:val="afffffffffffffff8"/>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8">
    <w:name w:val="Текст макроса Знак"/>
    <w:basedOn w:val="a6"/>
    <w:link w:val="afffffffffffffff7"/>
    <w:semiHidden/>
    <w:rsid w:val="00276785"/>
    <w:rPr>
      <w:rFonts w:ascii="Courier New" w:eastAsia="Times New Roman" w:hAnsi="Courier New" w:cs="Courier New"/>
      <w:spacing w:val="-5"/>
      <w:sz w:val="24"/>
      <w:szCs w:val="24"/>
    </w:rPr>
  </w:style>
  <w:style w:type="paragraph" w:styleId="3ff0">
    <w:name w:val="List Continue 3"/>
    <w:basedOn w:val="affffff8"/>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8"/>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8"/>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9">
    <w:name w:val="Date"/>
    <w:basedOn w:val="aa"/>
    <w:link w:val="afffffffffffffffa"/>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a">
    <w:name w:val="Дата Знак"/>
    <w:basedOn w:val="a6"/>
    <w:link w:val="afffffffffffffff9"/>
    <w:rsid w:val="00276785"/>
    <w:rPr>
      <w:rFonts w:ascii="Times New Roman" w:eastAsia="Times New Roman" w:hAnsi="Times New Roman" w:cs="Times New Roman"/>
      <w:sz w:val="20"/>
      <w:szCs w:val="20"/>
    </w:rPr>
  </w:style>
  <w:style w:type="paragraph" w:customStyle="1" w:styleId="afffffffffffffffb">
    <w:name w:val="Подзаголовок титульного листа"/>
    <w:basedOn w:val="a5"/>
    <w:next w:val="a5"/>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c">
    <w:name w:val="Заголовок титульного листа"/>
    <w:basedOn w:val="afffffffffffffffd"/>
    <w:next w:val="afffffffffffffffb"/>
    <w:rsid w:val="00276785"/>
    <w:pPr>
      <w:pBdr>
        <w:bottom w:val="single" w:sz="6" w:space="22" w:color="auto"/>
      </w:pBdr>
      <w:spacing w:before="0" w:after="0" w:line="300" w:lineRule="exact"/>
    </w:pPr>
    <w:rPr>
      <w:caps/>
      <w:spacing w:val="-10"/>
      <w:sz w:val="32"/>
      <w:szCs w:val="32"/>
    </w:rPr>
  </w:style>
  <w:style w:type="paragraph" w:customStyle="1" w:styleId="afffffffffffffffd">
    <w:name w:val="База заголовка"/>
    <w:basedOn w:val="a5"/>
    <w:next w:val="aa"/>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e">
    <w:name w:val="Название предприятия"/>
    <w:basedOn w:val="a5"/>
    <w:next w:val="afffffffffffffffc"/>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4">
    <w:name w:val="Значок 2"/>
    <w:basedOn w:val="a5"/>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
    <w:name w:val="Адрес"/>
    <w:basedOn w:val="aa"/>
    <w:rsid w:val="00276785"/>
    <w:pPr>
      <w:keepLines/>
      <w:suppressAutoHyphens w:val="0"/>
      <w:spacing w:after="0" w:line="240" w:lineRule="atLeast"/>
    </w:pPr>
    <w:rPr>
      <w:rFonts w:eastAsia="Times New Roman"/>
      <w:spacing w:val="-5"/>
      <w:sz w:val="24"/>
      <w:lang w:eastAsia="en-US"/>
    </w:rPr>
  </w:style>
  <w:style w:type="paragraph" w:customStyle="1" w:styleId="affffffffffffffff0">
    <w:name w:val="Неразрывный основной текст"/>
    <w:basedOn w:val="aa"/>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1">
    <w:name w:val="Название документа"/>
    <w:basedOn w:val="a5"/>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2">
    <w:name w:val="База сноски"/>
    <w:basedOn w:val="a5"/>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3">
    <w:name w:val="База верхнего колонтитула"/>
    <w:basedOn w:val="a5"/>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4">
    <w:name w:val="Нижний колонтитул (четный)"/>
    <w:basedOn w:val="af9"/>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5">
    <w:name w:val="Нижний колонтитул (первый)"/>
    <w:basedOn w:val="af9"/>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6">
    <w:name w:val="Нижний колонтитул (нечетный)"/>
    <w:basedOn w:val="af9"/>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7">
    <w:name w:val="Верхний колонтитул (четный)"/>
    <w:basedOn w:val="af5"/>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8">
    <w:name w:val="Верхний колонтитул (первый)"/>
    <w:basedOn w:val="af5"/>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9">
    <w:name w:val="Верхний колонтитул (нечетный)"/>
    <w:basedOn w:val="af5"/>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
    <w:name w:val="Значок 1"/>
    <w:basedOn w:val="afffffffffffffb"/>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a">
    <w:name w:val="Список (первый)"/>
    <w:basedOn w:val="afff0"/>
    <w:next w:val="afff0"/>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b">
    <w:name w:val="Список (последний)"/>
    <w:basedOn w:val="afff0"/>
    <w:next w:val="a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c">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d">
    <w:name w:val="Нумерованный список (последний)"/>
    <w:basedOn w:val="a"/>
    <w:next w:val="aa"/>
    <w:rsid w:val="00276785"/>
    <w:pPr>
      <w:numPr>
        <w:numId w:val="0"/>
      </w:numPr>
      <w:spacing w:after="240" w:line="240" w:lineRule="atLeast"/>
    </w:pPr>
    <w:rPr>
      <w:rFonts w:ascii="Garamond" w:hAnsi="Garamond" w:cs="Garamond"/>
      <w:spacing w:val="-5"/>
      <w:lang w:eastAsia="en-US"/>
    </w:rPr>
  </w:style>
  <w:style w:type="paragraph" w:customStyle="1" w:styleId="affffffffffffffffe">
    <w:name w:val="Тема"/>
    <w:basedOn w:val="aa"/>
    <w:next w:val="aa"/>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
    <w:name w:val="Вступление"/>
    <w:rsid w:val="00276785"/>
    <w:rPr>
      <w:caps/>
      <w:sz w:val="20"/>
      <w:szCs w:val="20"/>
    </w:rPr>
  </w:style>
  <w:style w:type="character" w:customStyle="1" w:styleId="afffffffffffffffff0">
    <w:name w:val="Надстрочный"/>
    <w:rsid w:val="00276785"/>
    <w:rPr>
      <w:vertAlign w:val="superscript"/>
    </w:rPr>
  </w:style>
  <w:style w:type="paragraph" w:customStyle="1" w:styleId="afffffffffffffffff1">
    <w:name w:val="Обратный адрес"/>
    <w:basedOn w:val="affffffffffffffff"/>
    <w:rsid w:val="00276785"/>
    <w:pPr>
      <w:spacing w:line="160" w:lineRule="atLeast"/>
      <w:jc w:val="center"/>
    </w:pPr>
    <w:rPr>
      <w:rFonts w:ascii="Arial" w:hAnsi="Arial" w:cs="Arial"/>
      <w:spacing w:val="0"/>
      <w:sz w:val="15"/>
      <w:szCs w:val="15"/>
    </w:rPr>
  </w:style>
  <w:style w:type="paragraph" w:customStyle="1" w:styleId="ss">
    <w:name w:val="ss"/>
    <w:basedOn w:val="afffffffffffffffff1"/>
    <w:rsid w:val="00276785"/>
  </w:style>
  <w:style w:type="character" w:styleId="HTML6">
    <w:name w:val="HTML Acronym"/>
    <w:basedOn w:val="a6"/>
    <w:rsid w:val="00276785"/>
    <w:rPr>
      <w:lang w:val="ru-RU" w:eastAsia="x-none"/>
    </w:rPr>
  </w:style>
  <w:style w:type="character" w:styleId="HTML7">
    <w:name w:val="HTML Keyboard"/>
    <w:basedOn w:val="a6"/>
    <w:rsid w:val="00276785"/>
    <w:rPr>
      <w:rFonts w:ascii="Courier New" w:hAnsi="Courier New" w:cs="Courier New"/>
      <w:sz w:val="20"/>
      <w:szCs w:val="20"/>
      <w:lang w:val="ru-RU" w:eastAsia="x-none"/>
    </w:rPr>
  </w:style>
  <w:style w:type="character" w:styleId="HTML8">
    <w:name w:val="HTML Code"/>
    <w:basedOn w:val="a6"/>
    <w:rsid w:val="00276785"/>
    <w:rPr>
      <w:rFonts w:ascii="Courier New" w:hAnsi="Courier New" w:cs="Courier New"/>
      <w:sz w:val="20"/>
      <w:szCs w:val="20"/>
      <w:lang w:val="ru-RU" w:eastAsia="x-none"/>
    </w:rPr>
  </w:style>
  <w:style w:type="character" w:styleId="HTML9">
    <w:name w:val="HTML Definition"/>
    <w:basedOn w:val="a6"/>
    <w:rsid w:val="00276785"/>
    <w:rPr>
      <w:i/>
      <w:iCs/>
      <w:lang w:val="ru-RU" w:eastAsia="x-none"/>
    </w:rPr>
  </w:style>
  <w:style w:type="character" w:styleId="HTMLa">
    <w:name w:val="HTML Variable"/>
    <w:basedOn w:val="a6"/>
    <w:rsid w:val="00276785"/>
    <w:rPr>
      <w:i/>
      <w:iCs/>
      <w:lang w:val="ru-RU" w:eastAsia="x-none"/>
    </w:rPr>
  </w:style>
  <w:style w:type="paragraph" w:styleId="afffffffffffffffff2">
    <w:name w:val="table of figures"/>
    <w:basedOn w:val="a5"/>
    <w:next w:val="a5"/>
    <w:semiHidden/>
    <w:rsid w:val="00276785"/>
    <w:pPr>
      <w:spacing w:after="240" w:line="240" w:lineRule="atLeast"/>
      <w:ind w:left="440" w:hanging="440"/>
    </w:pPr>
    <w:rPr>
      <w:rFonts w:ascii="Garamond" w:eastAsia="Times New Roman" w:hAnsi="Garamond" w:cs="Garamond"/>
    </w:rPr>
  </w:style>
  <w:style w:type="paragraph" w:styleId="afffffffffffffffff3">
    <w:name w:val="Salutation"/>
    <w:basedOn w:val="a5"/>
    <w:next w:val="a5"/>
    <w:link w:val="afffffffffffffffff4"/>
    <w:rsid w:val="00276785"/>
    <w:pPr>
      <w:spacing w:after="240" w:line="240" w:lineRule="atLeast"/>
    </w:pPr>
    <w:rPr>
      <w:rFonts w:ascii="Garamond" w:eastAsia="Times New Roman" w:hAnsi="Garamond" w:cs="Garamond"/>
    </w:rPr>
  </w:style>
  <w:style w:type="character" w:customStyle="1" w:styleId="afffffffffffffffff4">
    <w:name w:val="Приветствие Знак"/>
    <w:basedOn w:val="a6"/>
    <w:link w:val="afffffffffffffffff3"/>
    <w:rsid w:val="00276785"/>
    <w:rPr>
      <w:rFonts w:ascii="Garamond" w:eastAsia="Times New Roman" w:hAnsi="Garamond" w:cs="Garamond"/>
    </w:rPr>
  </w:style>
  <w:style w:type="paragraph" w:styleId="afffffffffffffffff5">
    <w:name w:val="Closing"/>
    <w:basedOn w:val="a5"/>
    <w:link w:val="afffffffffffffffff6"/>
    <w:rsid w:val="00276785"/>
    <w:pPr>
      <w:spacing w:after="240" w:line="240" w:lineRule="atLeast"/>
      <w:ind w:left="4252"/>
    </w:pPr>
    <w:rPr>
      <w:rFonts w:ascii="Garamond" w:eastAsia="Times New Roman" w:hAnsi="Garamond" w:cs="Garamond"/>
    </w:rPr>
  </w:style>
  <w:style w:type="character" w:customStyle="1" w:styleId="afffffffffffffffff6">
    <w:name w:val="Прощание Знак"/>
    <w:basedOn w:val="a6"/>
    <w:link w:val="afffffffffffffffff5"/>
    <w:rsid w:val="00276785"/>
    <w:rPr>
      <w:rFonts w:ascii="Garamond" w:eastAsia="Times New Roman" w:hAnsi="Garamond" w:cs="Garamond"/>
    </w:rPr>
  </w:style>
  <w:style w:type="paragraph" w:styleId="afffffffffffffffff7">
    <w:name w:val="table of authorities"/>
    <w:basedOn w:val="a5"/>
    <w:next w:val="a5"/>
    <w:semiHidden/>
    <w:rsid w:val="00276785"/>
    <w:pPr>
      <w:spacing w:after="240" w:line="240" w:lineRule="atLeast"/>
      <w:ind w:left="220" w:hanging="220"/>
    </w:pPr>
    <w:rPr>
      <w:rFonts w:ascii="Garamond" w:eastAsia="Times New Roman" w:hAnsi="Garamond" w:cs="Garamond"/>
    </w:rPr>
  </w:style>
  <w:style w:type="paragraph" w:styleId="2fff5">
    <w:name w:val="index 2"/>
    <w:basedOn w:val="a5"/>
    <w:next w:val="a5"/>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5"/>
    <w:next w:val="a5"/>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5"/>
    <w:next w:val="a5"/>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5"/>
    <w:next w:val="a5"/>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5"/>
    <w:next w:val="a5"/>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5"/>
    <w:next w:val="a5"/>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5"/>
    <w:next w:val="a5"/>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5"/>
    <w:next w:val="a5"/>
    <w:autoRedefine/>
    <w:semiHidden/>
    <w:rsid w:val="00276785"/>
    <w:pPr>
      <w:spacing w:after="240" w:line="240" w:lineRule="atLeast"/>
      <w:ind w:left="1980" w:hanging="220"/>
    </w:pPr>
    <w:rPr>
      <w:rFonts w:ascii="Garamond" w:eastAsia="Times New Roman" w:hAnsi="Garamond" w:cs="Garamond"/>
    </w:rPr>
  </w:style>
  <w:style w:type="paragraph" w:styleId="afffffffffffffffff8">
    <w:name w:val="Message Header"/>
    <w:basedOn w:val="a5"/>
    <w:link w:val="afffffffffffffffff9"/>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9">
    <w:name w:val="Шапка Знак"/>
    <w:basedOn w:val="a6"/>
    <w:link w:val="afffffffffffffffff8"/>
    <w:rsid w:val="00276785"/>
    <w:rPr>
      <w:rFonts w:ascii="Arial" w:eastAsia="Times New Roman" w:hAnsi="Arial" w:cs="Arial"/>
      <w:sz w:val="24"/>
      <w:szCs w:val="24"/>
      <w:shd w:val="pct20" w:color="auto" w:fill="auto"/>
    </w:rPr>
  </w:style>
  <w:style w:type="paragraph" w:styleId="afffffffffffffffffa">
    <w:name w:val="E-mail Signature"/>
    <w:basedOn w:val="a5"/>
    <w:link w:val="afffffffffffffffffb"/>
    <w:rsid w:val="00276785"/>
    <w:pPr>
      <w:spacing w:after="240" w:line="240" w:lineRule="atLeast"/>
    </w:pPr>
    <w:rPr>
      <w:rFonts w:ascii="Garamond" w:eastAsia="Times New Roman" w:hAnsi="Garamond" w:cs="Garamond"/>
    </w:rPr>
  </w:style>
  <w:style w:type="character" w:customStyle="1" w:styleId="afffffffffffffffffb">
    <w:name w:val="Электронная подпись Знак"/>
    <w:basedOn w:val="a6"/>
    <w:link w:val="afffffffffffffffffa"/>
    <w:rsid w:val="00276785"/>
    <w:rPr>
      <w:rFonts w:ascii="Garamond" w:eastAsia="Times New Roman" w:hAnsi="Garamond" w:cs="Garamond"/>
    </w:rPr>
  </w:style>
  <w:style w:type="paragraph" w:customStyle="1" w:styleId="afffffffffffffffffc">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6"/>
    <w:rsid w:val="00A56E02"/>
    <w:rPr>
      <w:rFonts w:ascii="Times New Roman" w:hAnsi="Times New Roman"/>
      <w:shadow/>
      <w:color w:val="000000"/>
      <w:sz w:val="28"/>
    </w:rPr>
  </w:style>
  <w:style w:type="character" w:customStyle="1" w:styleId="a11">
    <w:name w:val="a1"/>
    <w:basedOn w:val="a6"/>
    <w:rsid w:val="001F6A43"/>
    <w:rPr>
      <w:color w:val="008000"/>
    </w:rPr>
  </w:style>
  <w:style w:type="paragraph" w:customStyle="1" w:styleId="1ffff0">
    <w:name w:val="Оглавление 1с"/>
    <w:basedOn w:val="18"/>
    <w:rsid w:val="009B5F13"/>
    <w:pPr>
      <w:tabs>
        <w:tab w:val="right" w:leader="dot" w:pos="9911"/>
      </w:tabs>
      <w:spacing w:line="360" w:lineRule="auto"/>
      <w:ind w:right="692"/>
      <w:jc w:val="both"/>
    </w:pPr>
    <w:rPr>
      <w:noProof/>
      <w:szCs w:val="28"/>
    </w:rPr>
  </w:style>
  <w:style w:type="paragraph" w:customStyle="1" w:styleId="-">
    <w:name w:val="Л-ра"/>
    <w:basedOn w:val="a5"/>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d">
    <w:name w:val="ТаблНомер"/>
    <w:basedOn w:val="a5"/>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e">
    <w:name w:val="ТаблНазва"/>
    <w:basedOn w:val="a5"/>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
    <w:name w:val="ТаблПримітка"/>
    <w:basedOn w:val="ac"/>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0">
    <w:name w:val="ТаблИнтервалПосле"/>
    <w:basedOn w:val="a5"/>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1">
    <w:name w:val="РисКартинка"/>
    <w:basedOn w:val="a5"/>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2">
    <w:name w:val="РисНазва"/>
    <w:basedOn w:val="a5"/>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6"/>
    <w:rsid w:val="001415B9"/>
    <w:rPr>
      <w:rFonts w:ascii="Times New Roman" w:hAnsi="Times New Roman" w:cs="Times New Roman" w:hint="default"/>
      <w:b/>
      <w:bCs/>
      <w:color w:val="000000"/>
      <w:sz w:val="26"/>
      <w:szCs w:val="26"/>
    </w:rPr>
  </w:style>
  <w:style w:type="character" w:customStyle="1" w:styleId="FontStyle67">
    <w:name w:val="Font Style67"/>
    <w:basedOn w:val="a6"/>
    <w:rsid w:val="001415B9"/>
    <w:rPr>
      <w:rFonts w:ascii="Georgia" w:hAnsi="Georgia" w:cs="Georgia" w:hint="default"/>
      <w:color w:val="000000"/>
      <w:sz w:val="22"/>
      <w:szCs w:val="22"/>
    </w:rPr>
  </w:style>
  <w:style w:type="character" w:customStyle="1" w:styleId="FontStyle64">
    <w:name w:val="Font Style64"/>
    <w:basedOn w:val="a6"/>
    <w:rsid w:val="001415B9"/>
    <w:rPr>
      <w:rFonts w:ascii="Times New Roman" w:hAnsi="Times New Roman" w:cs="Times New Roman" w:hint="default"/>
      <w:b/>
      <w:bCs/>
      <w:i/>
      <w:iCs/>
      <w:color w:val="000000"/>
      <w:sz w:val="26"/>
      <w:szCs w:val="26"/>
    </w:rPr>
  </w:style>
  <w:style w:type="character" w:customStyle="1" w:styleId="FontStyle77">
    <w:name w:val="Font Style77"/>
    <w:basedOn w:val="a6"/>
    <w:rsid w:val="001415B9"/>
    <w:rPr>
      <w:rFonts w:ascii="Times New Roman" w:hAnsi="Times New Roman" w:cs="Times New Roman" w:hint="default"/>
      <w:b/>
      <w:bCs/>
      <w:smallCaps/>
      <w:color w:val="000000"/>
      <w:sz w:val="26"/>
      <w:szCs w:val="26"/>
    </w:rPr>
  </w:style>
  <w:style w:type="character" w:customStyle="1" w:styleId="FontStyle59">
    <w:name w:val="Font Style59"/>
    <w:basedOn w:val="a6"/>
    <w:rsid w:val="001415B9"/>
    <w:rPr>
      <w:rFonts w:ascii="Times New Roman" w:hAnsi="Times New Roman" w:cs="Times New Roman"/>
      <w:b/>
      <w:bCs/>
      <w:i/>
      <w:iCs/>
      <w:color w:val="000000"/>
      <w:sz w:val="26"/>
      <w:szCs w:val="26"/>
    </w:rPr>
  </w:style>
  <w:style w:type="paragraph" w:customStyle="1" w:styleId="affffffffffffffffff3">
    <w:name w:val="Публикация"/>
    <w:basedOn w:val="a5"/>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6"/>
    <w:rsid w:val="001415B9"/>
    <w:rPr>
      <w:rFonts w:ascii="Georgia" w:hAnsi="Georgia" w:cs="Georgia" w:hint="default"/>
      <w:color w:val="000000"/>
      <w:sz w:val="22"/>
      <w:szCs w:val="22"/>
    </w:rPr>
  </w:style>
  <w:style w:type="character" w:customStyle="1" w:styleId="FontStyle92">
    <w:name w:val="Font Style92"/>
    <w:basedOn w:val="a6"/>
    <w:rsid w:val="001415B9"/>
    <w:rPr>
      <w:rFonts w:ascii="Times New Roman" w:hAnsi="Times New Roman" w:cs="Times New Roman" w:hint="default"/>
      <w:b/>
      <w:bCs/>
      <w:color w:val="000000"/>
      <w:sz w:val="20"/>
      <w:szCs w:val="20"/>
    </w:rPr>
  </w:style>
  <w:style w:type="character" w:customStyle="1" w:styleId="FontStyle68">
    <w:name w:val="Font Style68"/>
    <w:basedOn w:val="a6"/>
    <w:rsid w:val="001415B9"/>
    <w:rPr>
      <w:rFonts w:ascii="Arial Narrow" w:hAnsi="Arial Narrow" w:cs="Arial Narrow" w:hint="default"/>
      <w:b/>
      <w:bCs/>
      <w:color w:val="000000"/>
      <w:sz w:val="32"/>
      <w:szCs w:val="32"/>
    </w:rPr>
  </w:style>
  <w:style w:type="character" w:customStyle="1" w:styleId="1ffff1">
    <w:name w:val="Формат текста Знак1 Знак"/>
    <w:basedOn w:val="a6"/>
    <w:link w:val="1ffff2"/>
    <w:locked/>
    <w:rsid w:val="001415B9"/>
    <w:rPr>
      <w:sz w:val="28"/>
      <w:szCs w:val="28"/>
      <w:lang w:eastAsia="uk-UA"/>
    </w:rPr>
  </w:style>
  <w:style w:type="paragraph" w:customStyle="1" w:styleId="1ffff2">
    <w:name w:val="Формат текста Знак1"/>
    <w:basedOn w:val="a5"/>
    <w:link w:val="1ffff1"/>
    <w:autoRedefine/>
    <w:rsid w:val="001415B9"/>
    <w:pPr>
      <w:spacing w:after="0" w:line="360" w:lineRule="auto"/>
      <w:ind w:firstLine="397"/>
      <w:jc w:val="both"/>
    </w:pPr>
    <w:rPr>
      <w:sz w:val="28"/>
      <w:szCs w:val="28"/>
      <w:lang w:eastAsia="uk-UA"/>
    </w:rPr>
  </w:style>
  <w:style w:type="character" w:customStyle="1" w:styleId="affffffffffffffffff4">
    <w:name w:val="Номер таблицы Знак"/>
    <w:basedOn w:val="1ffff1"/>
    <w:link w:val="affffffffffffffffff5"/>
    <w:locked/>
    <w:rsid w:val="001415B9"/>
    <w:rPr>
      <w:i/>
      <w:sz w:val="28"/>
      <w:szCs w:val="28"/>
      <w:lang w:eastAsia="uk-UA"/>
    </w:rPr>
  </w:style>
  <w:style w:type="paragraph" w:customStyle="1" w:styleId="affffffffffffffffff5">
    <w:name w:val="Номер таблицы"/>
    <w:basedOn w:val="1ffff2"/>
    <w:link w:val="affffffffffffffffff4"/>
    <w:autoRedefine/>
    <w:rsid w:val="001415B9"/>
    <w:pPr>
      <w:ind w:firstLine="0"/>
      <w:jc w:val="right"/>
    </w:pPr>
    <w:rPr>
      <w:i/>
    </w:rPr>
  </w:style>
  <w:style w:type="character" w:customStyle="1" w:styleId="FontStyle73">
    <w:name w:val="Font Style73"/>
    <w:basedOn w:val="a6"/>
    <w:rsid w:val="001415B9"/>
    <w:rPr>
      <w:rFonts w:ascii="Times New Roman" w:hAnsi="Times New Roman" w:cs="Times New Roman" w:hint="default"/>
      <w:color w:val="000000"/>
      <w:sz w:val="18"/>
      <w:szCs w:val="18"/>
    </w:rPr>
  </w:style>
  <w:style w:type="character" w:customStyle="1" w:styleId="FontStyle75">
    <w:name w:val="Font Style75"/>
    <w:basedOn w:val="a6"/>
    <w:rsid w:val="001415B9"/>
    <w:rPr>
      <w:rFonts w:ascii="Times New Roman" w:hAnsi="Times New Roman" w:cs="Times New Roman" w:hint="default"/>
      <w:i/>
      <w:iCs/>
      <w:color w:val="000000"/>
      <w:sz w:val="26"/>
      <w:szCs w:val="26"/>
    </w:rPr>
  </w:style>
  <w:style w:type="character" w:customStyle="1" w:styleId="FontStyle76">
    <w:name w:val="Font Style76"/>
    <w:basedOn w:val="a6"/>
    <w:rsid w:val="001415B9"/>
    <w:rPr>
      <w:rFonts w:ascii="Georgia" w:hAnsi="Georgia" w:cs="Georgia" w:hint="default"/>
      <w:color w:val="000000"/>
      <w:sz w:val="22"/>
      <w:szCs w:val="22"/>
    </w:rPr>
  </w:style>
  <w:style w:type="character" w:customStyle="1" w:styleId="FontStyle78">
    <w:name w:val="Font Style78"/>
    <w:basedOn w:val="a6"/>
    <w:rsid w:val="001415B9"/>
    <w:rPr>
      <w:rFonts w:ascii="Georgia" w:hAnsi="Georgia" w:cs="Georgia" w:hint="default"/>
      <w:color w:val="000000"/>
      <w:sz w:val="22"/>
      <w:szCs w:val="22"/>
    </w:rPr>
  </w:style>
  <w:style w:type="character" w:customStyle="1" w:styleId="FontStyle79">
    <w:name w:val="Font Style79"/>
    <w:basedOn w:val="a6"/>
    <w:rsid w:val="001415B9"/>
    <w:rPr>
      <w:rFonts w:ascii="Georgia" w:hAnsi="Georgia" w:cs="Georgia" w:hint="default"/>
      <w:color w:val="000000"/>
      <w:spacing w:val="-10"/>
      <w:sz w:val="22"/>
      <w:szCs w:val="22"/>
    </w:rPr>
  </w:style>
  <w:style w:type="character" w:customStyle="1" w:styleId="FontStyle85">
    <w:name w:val="Font Style85"/>
    <w:basedOn w:val="a6"/>
    <w:rsid w:val="001415B9"/>
    <w:rPr>
      <w:rFonts w:ascii="Times New Roman" w:hAnsi="Times New Roman" w:cs="Times New Roman" w:hint="default"/>
      <w:color w:val="000000"/>
      <w:sz w:val="24"/>
      <w:szCs w:val="24"/>
    </w:rPr>
  </w:style>
  <w:style w:type="character" w:customStyle="1" w:styleId="FontStyle86">
    <w:name w:val="Font Style86"/>
    <w:basedOn w:val="a6"/>
    <w:rsid w:val="001415B9"/>
    <w:rPr>
      <w:rFonts w:ascii="Times New Roman" w:hAnsi="Times New Roman" w:cs="Times New Roman" w:hint="default"/>
      <w:b/>
      <w:bCs/>
      <w:color w:val="000000"/>
      <w:sz w:val="16"/>
      <w:szCs w:val="16"/>
    </w:rPr>
  </w:style>
  <w:style w:type="character" w:customStyle="1" w:styleId="FontStyle87">
    <w:name w:val="Font Style87"/>
    <w:basedOn w:val="a6"/>
    <w:rsid w:val="001415B9"/>
    <w:rPr>
      <w:rFonts w:ascii="Georgia" w:hAnsi="Georgia" w:cs="Georgia" w:hint="default"/>
      <w:color w:val="000000"/>
      <w:sz w:val="22"/>
      <w:szCs w:val="22"/>
    </w:rPr>
  </w:style>
  <w:style w:type="character" w:customStyle="1" w:styleId="FontStyle95">
    <w:name w:val="Font Style95"/>
    <w:basedOn w:val="a6"/>
    <w:rsid w:val="001415B9"/>
    <w:rPr>
      <w:rFonts w:ascii="Times New Roman" w:hAnsi="Times New Roman" w:cs="Times New Roman" w:hint="default"/>
      <w:b/>
      <w:bCs/>
      <w:color w:val="000000"/>
      <w:sz w:val="24"/>
      <w:szCs w:val="24"/>
    </w:rPr>
  </w:style>
  <w:style w:type="character" w:customStyle="1" w:styleId="FontStyle96">
    <w:name w:val="Font Style96"/>
    <w:basedOn w:val="a6"/>
    <w:rsid w:val="001415B9"/>
    <w:rPr>
      <w:rFonts w:ascii="Times New Roman" w:hAnsi="Times New Roman" w:cs="Times New Roman" w:hint="default"/>
      <w:color w:val="000000"/>
      <w:spacing w:val="-10"/>
      <w:sz w:val="42"/>
      <w:szCs w:val="42"/>
    </w:rPr>
  </w:style>
  <w:style w:type="character" w:customStyle="1" w:styleId="FontStyle22">
    <w:name w:val="Font Style22"/>
    <w:basedOn w:val="a6"/>
    <w:rsid w:val="001415B9"/>
    <w:rPr>
      <w:rFonts w:ascii="Microsoft Sans Serif" w:hAnsi="Microsoft Sans Serif" w:cs="Microsoft Sans Serif"/>
      <w:b/>
      <w:bCs/>
      <w:sz w:val="14"/>
      <w:szCs w:val="14"/>
    </w:rPr>
  </w:style>
  <w:style w:type="character" w:customStyle="1" w:styleId="FontStyle17">
    <w:name w:val="Font Style17"/>
    <w:basedOn w:val="a6"/>
    <w:rsid w:val="001415B9"/>
    <w:rPr>
      <w:rFonts w:ascii="Times New Roman" w:hAnsi="Times New Roman" w:cs="Times New Roman"/>
      <w:sz w:val="22"/>
      <w:szCs w:val="22"/>
    </w:rPr>
  </w:style>
  <w:style w:type="character" w:customStyle="1" w:styleId="FontStyle74">
    <w:name w:val="Font Style74"/>
    <w:basedOn w:val="a6"/>
    <w:rsid w:val="001415B9"/>
    <w:rPr>
      <w:rFonts w:ascii="Times New Roman" w:hAnsi="Times New Roman" w:cs="Times New Roman"/>
      <w:b/>
      <w:bCs/>
      <w:smallCaps/>
      <w:color w:val="000000"/>
      <w:sz w:val="28"/>
      <w:szCs w:val="28"/>
    </w:rPr>
  </w:style>
  <w:style w:type="paragraph" w:customStyle="1" w:styleId="Rozd">
    <w:name w:val="Rozd"/>
    <w:basedOn w:val="a5"/>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5"/>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5"/>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6"/>
    <w:rsid w:val="00736E38"/>
    <w:rPr>
      <w:sz w:val="24"/>
      <w:szCs w:val="24"/>
      <w:lang w:val="uk-UA" w:eastAsia="ru-RU"/>
    </w:rPr>
  </w:style>
  <w:style w:type="character" w:customStyle="1" w:styleId="rvts30">
    <w:name w:val="rvts30"/>
    <w:basedOn w:val="a6"/>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5"/>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6">
    <w:name w:val="ШапТаб"/>
    <w:basedOn w:val="a5"/>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6"/>
    <w:rsid w:val="000E46B1"/>
  </w:style>
  <w:style w:type="character" w:customStyle="1" w:styleId="Typewriter">
    <w:name w:val="Typewriter"/>
    <w:rsid w:val="000E46B1"/>
    <w:rPr>
      <w:rFonts w:ascii="Courier New" w:hAnsi="Courier New"/>
      <w:sz w:val="20"/>
    </w:rPr>
  </w:style>
  <w:style w:type="paragraph" w:customStyle="1" w:styleId="affffffffffffffffff7">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8">
    <w:name w:val="ЗагТабл"/>
    <w:basedOn w:val="a5"/>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5"/>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9">
    <w:name w:val="ÇàãÒàáë"/>
    <w:basedOn w:val="a5"/>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6"/>
    <w:rsid w:val="000E46B1"/>
  </w:style>
  <w:style w:type="paragraph" w:customStyle="1" w:styleId="162">
    <w:name w:val="Название16"/>
    <w:basedOn w:val="a5"/>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5"/>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5"/>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5"/>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5"/>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6"/>
    <w:rsid w:val="003C3EF4"/>
  </w:style>
  <w:style w:type="character" w:customStyle="1" w:styleId="sectiontitle">
    <w:name w:val="sectiontitle"/>
    <w:basedOn w:val="a6"/>
    <w:rsid w:val="00EE47E5"/>
  </w:style>
  <w:style w:type="character" w:customStyle="1" w:styleId="colorkey1">
    <w:name w:val="color_key_1"/>
    <w:basedOn w:val="a6"/>
    <w:rsid w:val="00EE47E5"/>
  </w:style>
  <w:style w:type="character" w:customStyle="1" w:styleId="headnewsmall">
    <w:name w:val="headnewsmall"/>
    <w:basedOn w:val="a6"/>
    <w:rsid w:val="00EE47E5"/>
  </w:style>
  <w:style w:type="character" w:customStyle="1" w:styleId="11b">
    <w:name w:val="Заголовок 1 Знак1"/>
    <w:basedOn w:val="a6"/>
    <w:locked/>
    <w:rsid w:val="006F131F"/>
    <w:rPr>
      <w:rFonts w:cs="Calibri"/>
      <w:b/>
      <w:caps/>
      <w:sz w:val="28"/>
      <w:lang w:val="ru-RU" w:eastAsia="ar-SA" w:bidi="ar-SA"/>
    </w:rPr>
  </w:style>
  <w:style w:type="character" w:customStyle="1" w:styleId="910">
    <w:name w:val="Заголовок 9 Знак1"/>
    <w:basedOn w:val="a6"/>
    <w:locked/>
    <w:rsid w:val="006F131F"/>
    <w:rPr>
      <w:rFonts w:cs="Calibri"/>
      <w:sz w:val="28"/>
      <w:lang w:val="uk-UA" w:eastAsia="ar-SA" w:bidi="ar-SA"/>
    </w:rPr>
  </w:style>
  <w:style w:type="character" w:customStyle="1" w:styleId="218">
    <w:name w:val="Основной текст с отступом 2 Знак1"/>
    <w:basedOn w:val="a6"/>
    <w:locked/>
    <w:rsid w:val="006F131F"/>
    <w:rPr>
      <w:rFonts w:cs="Calibri"/>
      <w:sz w:val="24"/>
      <w:szCs w:val="24"/>
      <w:lang w:val="ru-RU" w:eastAsia="ar-SA" w:bidi="ar-SA"/>
    </w:rPr>
  </w:style>
  <w:style w:type="character" w:customStyle="1" w:styleId="511">
    <w:name w:val="Заголовок 5 Знак1"/>
    <w:basedOn w:val="a6"/>
    <w:locked/>
    <w:rsid w:val="006F131F"/>
    <w:rPr>
      <w:rFonts w:cs="Calibri"/>
      <w:b/>
      <w:bCs/>
      <w:i/>
      <w:iCs/>
      <w:sz w:val="26"/>
      <w:szCs w:val="26"/>
      <w:lang w:eastAsia="ar-SA"/>
    </w:rPr>
  </w:style>
  <w:style w:type="character" w:customStyle="1" w:styleId="810">
    <w:name w:val="Заголовок 8 Знак1"/>
    <w:basedOn w:val="a6"/>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a">
    <w:name w:val="Символы концевой сноски"/>
    <w:basedOn w:val="1fe"/>
    <w:rsid w:val="006F131F"/>
    <w:rPr>
      <w:rFonts w:cs="Times New Roman"/>
      <w:vertAlign w:val="superscript"/>
    </w:rPr>
  </w:style>
  <w:style w:type="character" w:customStyle="1" w:styleId="spisok">
    <w:name w:val="spisok"/>
    <w:basedOn w:val="1fe"/>
    <w:rsid w:val="006F131F"/>
    <w:rPr>
      <w:rFonts w:ascii="Times New Roman" w:hAnsi="Times New Roman" w:cs="Times New Roman"/>
      <w:color w:val="000000"/>
      <w:sz w:val="20"/>
      <w:szCs w:val="20"/>
    </w:rPr>
  </w:style>
  <w:style w:type="character" w:customStyle="1" w:styleId="hitsyn1">
    <w:name w:val="hit_syn1"/>
    <w:basedOn w:val="1fe"/>
    <w:rsid w:val="006F131F"/>
    <w:rPr>
      <w:rFonts w:cs="Times New Roman"/>
      <w:b/>
      <w:bCs/>
      <w:shd w:val="clear" w:color="auto" w:fill="FFFFDD"/>
    </w:rPr>
  </w:style>
  <w:style w:type="character" w:customStyle="1" w:styleId="hitorg1">
    <w:name w:val="hit_org1"/>
    <w:basedOn w:val="1fe"/>
    <w:rsid w:val="006F131F"/>
    <w:rPr>
      <w:rFonts w:cs="Times New Roman"/>
      <w:b/>
      <w:bCs/>
      <w:shd w:val="clear" w:color="auto" w:fill="FFEEDD"/>
    </w:rPr>
  </w:style>
  <w:style w:type="paragraph" w:customStyle="1" w:styleId="pic">
    <w:name w:val="pic"/>
    <w:basedOn w:val="a5"/>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5"/>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5"/>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5"/>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3">
    <w:name w:val="Текст концевой сноски Знак1"/>
    <w:basedOn w:val="a6"/>
    <w:semiHidden/>
    <w:rsid w:val="006F131F"/>
    <w:rPr>
      <w:rFonts w:cs="Calibri"/>
      <w:lang w:eastAsia="ar-SA"/>
    </w:rPr>
  </w:style>
  <w:style w:type="character" w:customStyle="1" w:styleId="1ffff4">
    <w:name w:val="Схема документа Знак1"/>
    <w:basedOn w:val="a6"/>
    <w:semiHidden/>
    <w:rsid w:val="006F131F"/>
    <w:rPr>
      <w:rFonts w:ascii="Tahoma" w:hAnsi="Tahoma" w:cs="Tahoma"/>
      <w:shd w:val="clear" w:color="auto" w:fill="000080"/>
      <w:lang w:eastAsia="ar-SA"/>
    </w:rPr>
  </w:style>
  <w:style w:type="character" w:customStyle="1" w:styleId="317">
    <w:name w:val="Основной текст 3 Знак1"/>
    <w:basedOn w:val="a6"/>
    <w:rsid w:val="006F131F"/>
    <w:rPr>
      <w:rFonts w:ascii="Arial" w:hAnsi="Arial"/>
      <w:b/>
      <w:sz w:val="22"/>
      <w:lang w:val="uk-UA"/>
    </w:rPr>
  </w:style>
  <w:style w:type="character" w:customStyle="1" w:styleId="21c">
    <w:name w:val="Основной текст 2 Знак1"/>
    <w:basedOn w:val="a6"/>
    <w:rsid w:val="006F131F"/>
    <w:rPr>
      <w:sz w:val="24"/>
      <w:szCs w:val="24"/>
    </w:rPr>
  </w:style>
  <w:style w:type="character" w:customStyle="1" w:styleId="512">
    <w:name w:val="Знак Знак51"/>
    <w:basedOn w:val="a6"/>
    <w:rsid w:val="006F131F"/>
    <w:rPr>
      <w:rFonts w:cs="Times New Roman"/>
      <w:sz w:val="24"/>
      <w:szCs w:val="24"/>
      <w:lang w:val="ru-RU" w:eastAsia="ru-RU" w:bidi="ar-SA"/>
    </w:rPr>
  </w:style>
  <w:style w:type="paragraph" w:customStyle="1" w:styleId="BodyTextIndent">
    <w:name w:val="Body Text Indent"/>
    <w:basedOn w:val="a5"/>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ListParagraph">
    <w:name w:val="List Paragraph"/>
    <w:basedOn w:val="a5"/>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b">
    <w:name w:val="Название подзаголовка"/>
    <w:basedOn w:val="ae"/>
    <w:rsid w:val="00DC2E83"/>
    <w:pPr>
      <w:widowControl w:val="0"/>
      <w:spacing w:line="360" w:lineRule="auto"/>
    </w:pPr>
    <w:rPr>
      <w:rFonts w:eastAsia="Times New Roman"/>
      <w:sz w:val="28"/>
    </w:rPr>
  </w:style>
  <w:style w:type="paragraph" w:customStyle="1" w:styleId="affffffffffffffffffc">
    <w:name w:val="Для статей"/>
    <w:basedOn w:val="a5"/>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d">
    <w:name w:val="Таблица (ДЛЯ ДИССЕРТАЦИИ)"/>
    <w:basedOn w:val="a5"/>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5">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6">
    <w:name w:val="ЗАГОЛОВОК 1 + КУРСИВ"/>
    <w:basedOn w:val="1ffff5"/>
    <w:rsid w:val="00DC2E83"/>
  </w:style>
  <w:style w:type="paragraph" w:customStyle="1" w:styleId="1ffff7">
    <w:name w:val="Название 1"/>
    <w:basedOn w:val="ae"/>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8">
    <w:name w:val="Название подзаголовка 1"/>
    <w:basedOn w:val="a5"/>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9">
    <w:name w:val="Основной текст 1"/>
    <w:basedOn w:val="ac"/>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5"/>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e">
    <w:name w:val="Таблица (ДЛЯ ДИС)"/>
    <w:basedOn w:val="affffffffffffffffffd"/>
    <w:rsid w:val="00DC2E83"/>
    <w:rPr>
      <w:kern w:val="32"/>
    </w:rPr>
  </w:style>
  <w:style w:type="character" w:customStyle="1" w:styleId="citation">
    <w:name w:val="citation"/>
    <w:basedOn w:val="a6"/>
    <w:rsid w:val="00DC2E83"/>
  </w:style>
  <w:style w:type="character" w:customStyle="1" w:styleId="afffffffffffffffffff">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a">
    <w:name w:val=" Знак Знак1"/>
    <w:basedOn w:val="a6"/>
    <w:rsid w:val="006C6D71"/>
    <w:rPr>
      <w:sz w:val="24"/>
      <w:szCs w:val="24"/>
    </w:rPr>
  </w:style>
  <w:style w:type="paragraph" w:customStyle="1" w:styleId="Normal">
    <w:name w:val="Normal"/>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BodyText2">
    <w:name w:val="Body Text 2"/>
    <w:basedOn w:val="Normal"/>
    <w:rsid w:val="00E96E1F"/>
    <w:rPr>
      <w:b/>
    </w:rPr>
  </w:style>
  <w:style w:type="paragraph" w:customStyle="1" w:styleId="afffffffffffffffffff0">
    <w:name w:val="Пример"/>
    <w:basedOn w:val="a5"/>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5"/>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5"/>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6"/>
    <w:rsid w:val="00E96E1F"/>
  </w:style>
  <w:style w:type="paragraph" w:customStyle="1" w:styleId="afffffffffffffffffff1">
    <w:name w:val="Заг_табл"/>
    <w:basedOn w:val="a5"/>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6"/>
    <w:rsid w:val="0044302A"/>
    <w:rPr>
      <w:rFonts w:ascii="Verdana" w:hAnsi="Verdana" w:hint="default"/>
      <w:sz w:val="23"/>
      <w:szCs w:val="23"/>
    </w:rPr>
  </w:style>
  <w:style w:type="paragraph" w:customStyle="1" w:styleId="3ff2">
    <w:name w:val="Îñíîâíîé òåêñò ñ îòñòóïîì 3"/>
    <w:basedOn w:val="a5"/>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iamn.org/journal.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ydisser.com/search.html" TargetMode="External"/><Relationship Id="rId4" Type="http://schemas.openxmlformats.org/officeDocument/2006/relationships/webSettings" Target="webSettings.xml"/><Relationship Id="rId9" Type="http://schemas.openxmlformats.org/officeDocument/2006/relationships/hyperlink" Target="http://www.imiamn.org/journal.ht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1235</TotalTime>
  <Pages>22</Pages>
  <Words>8193</Words>
  <Characters>46705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561</cp:revision>
  <dcterms:created xsi:type="dcterms:W3CDTF">2015-05-26T12:20:00Z</dcterms:created>
  <dcterms:modified xsi:type="dcterms:W3CDTF">2015-05-29T10:03:00Z</dcterms:modified>
</cp:coreProperties>
</file>