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B8B08" w14:textId="77777777" w:rsidR="00A87FE2" w:rsidRPr="00A87FE2" w:rsidRDefault="00A87FE2" w:rsidP="00A87FE2">
      <w:pPr>
        <w:rPr>
          <w:rFonts w:ascii="Helvetica" w:eastAsia="Symbol" w:hAnsi="Helvetica" w:cs="Helvetica"/>
          <w:b/>
          <w:bCs/>
          <w:color w:val="222222"/>
          <w:kern w:val="0"/>
          <w:sz w:val="21"/>
          <w:szCs w:val="21"/>
          <w:lang w:eastAsia="ru-RU"/>
        </w:rPr>
      </w:pPr>
      <w:r w:rsidRPr="00A87FE2">
        <w:rPr>
          <w:rFonts w:ascii="Helvetica" w:eastAsia="Symbol" w:hAnsi="Helvetica" w:cs="Helvetica"/>
          <w:b/>
          <w:bCs/>
          <w:color w:val="222222"/>
          <w:kern w:val="0"/>
          <w:sz w:val="21"/>
          <w:szCs w:val="21"/>
          <w:lang w:eastAsia="ru-RU"/>
        </w:rPr>
        <w:t>Наджафов Эльдар Низами оглы.</w:t>
      </w:r>
    </w:p>
    <w:p w14:paraId="75D17CAF" w14:textId="77777777" w:rsidR="00A87FE2" w:rsidRPr="00A87FE2" w:rsidRDefault="00A87FE2" w:rsidP="00A87FE2">
      <w:pPr>
        <w:rPr>
          <w:rFonts w:ascii="Helvetica" w:eastAsia="Symbol" w:hAnsi="Helvetica" w:cs="Helvetica"/>
          <w:b/>
          <w:bCs/>
          <w:color w:val="222222"/>
          <w:kern w:val="0"/>
          <w:sz w:val="21"/>
          <w:szCs w:val="21"/>
          <w:lang w:eastAsia="ru-RU"/>
        </w:rPr>
      </w:pPr>
      <w:r w:rsidRPr="00A87FE2">
        <w:rPr>
          <w:rFonts w:ascii="Helvetica" w:eastAsia="Symbol" w:hAnsi="Helvetica" w:cs="Helvetica"/>
          <w:b/>
          <w:bCs/>
          <w:color w:val="222222"/>
          <w:kern w:val="0"/>
          <w:sz w:val="21"/>
          <w:szCs w:val="21"/>
          <w:lang w:eastAsia="ru-RU"/>
        </w:rPr>
        <w:t>Безопасность Южного Кавказа в политике Азербайджана, региональных и глобальных организаций : диссертация ... кандидата политических наук : 23.00.04. - Москва, 2003. - 154 с.</w:t>
      </w:r>
    </w:p>
    <w:p w14:paraId="00A92A0F" w14:textId="77777777" w:rsidR="00A87FE2" w:rsidRPr="00A87FE2" w:rsidRDefault="00A87FE2" w:rsidP="00A87FE2">
      <w:pPr>
        <w:rPr>
          <w:rFonts w:ascii="Helvetica" w:eastAsia="Symbol" w:hAnsi="Helvetica" w:cs="Helvetica"/>
          <w:b/>
          <w:bCs/>
          <w:color w:val="222222"/>
          <w:kern w:val="0"/>
          <w:sz w:val="21"/>
          <w:szCs w:val="21"/>
          <w:lang w:eastAsia="ru-RU"/>
        </w:rPr>
      </w:pPr>
      <w:r w:rsidRPr="00A87FE2">
        <w:rPr>
          <w:rFonts w:ascii="Helvetica" w:eastAsia="Symbol" w:hAnsi="Helvetica" w:cs="Helvetica"/>
          <w:b/>
          <w:bCs/>
          <w:color w:val="222222"/>
          <w:kern w:val="0"/>
          <w:sz w:val="21"/>
          <w:szCs w:val="21"/>
          <w:lang w:eastAsia="ru-RU"/>
        </w:rPr>
        <w:t>Оглавление диссертациикандидат политических наук Наджафов Эльдар Низами оглы</w:t>
      </w:r>
    </w:p>
    <w:p w14:paraId="74BF24E3" w14:textId="77777777" w:rsidR="00A87FE2" w:rsidRPr="00A87FE2" w:rsidRDefault="00A87FE2" w:rsidP="00A87FE2">
      <w:pPr>
        <w:rPr>
          <w:rFonts w:ascii="Helvetica" w:eastAsia="Symbol" w:hAnsi="Helvetica" w:cs="Helvetica"/>
          <w:b/>
          <w:bCs/>
          <w:color w:val="222222"/>
          <w:kern w:val="0"/>
          <w:sz w:val="21"/>
          <w:szCs w:val="21"/>
          <w:lang w:eastAsia="ru-RU"/>
        </w:rPr>
      </w:pPr>
      <w:r w:rsidRPr="00A87FE2">
        <w:rPr>
          <w:rFonts w:ascii="Helvetica" w:eastAsia="Symbol" w:hAnsi="Helvetica" w:cs="Helvetica"/>
          <w:b/>
          <w:bCs/>
          <w:color w:val="222222"/>
          <w:kern w:val="0"/>
          <w:sz w:val="21"/>
          <w:szCs w:val="21"/>
          <w:lang w:eastAsia="ru-RU"/>
        </w:rPr>
        <w:t>ВВЕДЕНИЕ.</w:t>
      </w:r>
    </w:p>
    <w:p w14:paraId="63F71572" w14:textId="77777777" w:rsidR="00A87FE2" w:rsidRPr="00A87FE2" w:rsidRDefault="00A87FE2" w:rsidP="00A87FE2">
      <w:pPr>
        <w:rPr>
          <w:rFonts w:ascii="Helvetica" w:eastAsia="Symbol" w:hAnsi="Helvetica" w:cs="Helvetica"/>
          <w:b/>
          <w:bCs/>
          <w:color w:val="222222"/>
          <w:kern w:val="0"/>
          <w:sz w:val="21"/>
          <w:szCs w:val="21"/>
          <w:lang w:eastAsia="ru-RU"/>
        </w:rPr>
      </w:pPr>
      <w:r w:rsidRPr="00A87FE2">
        <w:rPr>
          <w:rFonts w:ascii="Helvetica" w:eastAsia="Symbol" w:hAnsi="Helvetica" w:cs="Helvetica"/>
          <w:b/>
          <w:bCs/>
          <w:color w:val="222222"/>
          <w:kern w:val="0"/>
          <w:sz w:val="21"/>
          <w:szCs w:val="21"/>
          <w:lang w:eastAsia="ru-RU"/>
        </w:rPr>
        <w:t>ГЛАВА I. УГРОЗЫ БЕЗОПАСНОСТИ НА ЮЖНОМ</w:t>
      </w:r>
    </w:p>
    <w:p w14:paraId="18FE9AE5" w14:textId="77777777" w:rsidR="00A87FE2" w:rsidRPr="00A87FE2" w:rsidRDefault="00A87FE2" w:rsidP="00A87FE2">
      <w:pPr>
        <w:rPr>
          <w:rFonts w:ascii="Helvetica" w:eastAsia="Symbol" w:hAnsi="Helvetica" w:cs="Helvetica"/>
          <w:b/>
          <w:bCs/>
          <w:color w:val="222222"/>
          <w:kern w:val="0"/>
          <w:sz w:val="21"/>
          <w:szCs w:val="21"/>
          <w:lang w:eastAsia="ru-RU"/>
        </w:rPr>
      </w:pPr>
      <w:r w:rsidRPr="00A87FE2">
        <w:rPr>
          <w:rFonts w:ascii="Helvetica" w:eastAsia="Symbol" w:hAnsi="Helvetica" w:cs="Helvetica"/>
          <w:b/>
          <w:bCs/>
          <w:color w:val="222222"/>
          <w:kern w:val="0"/>
          <w:sz w:val="21"/>
          <w:szCs w:val="21"/>
          <w:lang w:eastAsia="ru-RU"/>
        </w:rPr>
        <w:t>КАВКАЗЕ И ПОЛИТИКА АЗЕРБАЙДЖАНА.</w:t>
      </w:r>
    </w:p>
    <w:p w14:paraId="7A890CEB" w14:textId="77777777" w:rsidR="00A87FE2" w:rsidRPr="00A87FE2" w:rsidRDefault="00A87FE2" w:rsidP="00A87FE2">
      <w:pPr>
        <w:rPr>
          <w:rFonts w:ascii="Helvetica" w:eastAsia="Symbol" w:hAnsi="Helvetica" w:cs="Helvetica"/>
          <w:b/>
          <w:bCs/>
          <w:color w:val="222222"/>
          <w:kern w:val="0"/>
          <w:sz w:val="21"/>
          <w:szCs w:val="21"/>
          <w:lang w:eastAsia="ru-RU"/>
        </w:rPr>
      </w:pPr>
      <w:r w:rsidRPr="00A87FE2">
        <w:rPr>
          <w:rFonts w:ascii="Helvetica" w:eastAsia="Symbol" w:hAnsi="Helvetica" w:cs="Helvetica"/>
          <w:b/>
          <w:bCs/>
          <w:color w:val="222222"/>
          <w:kern w:val="0"/>
          <w:sz w:val="21"/>
          <w:szCs w:val="21"/>
          <w:lang w:eastAsia="ru-RU"/>
        </w:rPr>
        <w:t>1. Азербайджан и международные организации по безопасности.</w:t>
      </w:r>
    </w:p>
    <w:p w14:paraId="76C18961" w14:textId="77777777" w:rsidR="00A87FE2" w:rsidRPr="00A87FE2" w:rsidRDefault="00A87FE2" w:rsidP="00A87FE2">
      <w:pPr>
        <w:rPr>
          <w:rFonts w:ascii="Helvetica" w:eastAsia="Symbol" w:hAnsi="Helvetica" w:cs="Helvetica"/>
          <w:b/>
          <w:bCs/>
          <w:color w:val="222222"/>
          <w:kern w:val="0"/>
          <w:sz w:val="21"/>
          <w:szCs w:val="21"/>
          <w:lang w:eastAsia="ru-RU"/>
        </w:rPr>
      </w:pPr>
      <w:r w:rsidRPr="00A87FE2">
        <w:rPr>
          <w:rFonts w:ascii="Helvetica" w:eastAsia="Symbol" w:hAnsi="Helvetica" w:cs="Helvetica"/>
          <w:b/>
          <w:bCs/>
          <w:color w:val="222222"/>
          <w:kern w:val="0"/>
          <w:sz w:val="21"/>
          <w:szCs w:val="21"/>
          <w:lang w:eastAsia="ru-RU"/>
        </w:rPr>
        <w:t>2. Нагорно-Карабахский конфликт, позиции сторон.</w:t>
      </w:r>
    </w:p>
    <w:p w14:paraId="79C051BC" w14:textId="77777777" w:rsidR="00A87FE2" w:rsidRPr="00A87FE2" w:rsidRDefault="00A87FE2" w:rsidP="00A87FE2">
      <w:pPr>
        <w:rPr>
          <w:rFonts w:ascii="Helvetica" w:eastAsia="Symbol" w:hAnsi="Helvetica" w:cs="Helvetica"/>
          <w:b/>
          <w:bCs/>
          <w:color w:val="222222"/>
          <w:kern w:val="0"/>
          <w:sz w:val="21"/>
          <w:szCs w:val="21"/>
          <w:lang w:eastAsia="ru-RU"/>
        </w:rPr>
      </w:pPr>
      <w:r w:rsidRPr="00A87FE2">
        <w:rPr>
          <w:rFonts w:ascii="Helvetica" w:eastAsia="Symbol" w:hAnsi="Helvetica" w:cs="Helvetica"/>
          <w:b/>
          <w:bCs/>
          <w:color w:val="222222"/>
          <w:kern w:val="0"/>
          <w:sz w:val="21"/>
          <w:szCs w:val="21"/>
          <w:lang w:eastAsia="ru-RU"/>
        </w:rPr>
        <w:t>3. Терроризм, наркотрафик на Южном Кавказе.</w:t>
      </w:r>
    </w:p>
    <w:p w14:paraId="620C911B" w14:textId="77777777" w:rsidR="00A87FE2" w:rsidRPr="00A87FE2" w:rsidRDefault="00A87FE2" w:rsidP="00A87FE2">
      <w:pPr>
        <w:rPr>
          <w:rFonts w:ascii="Helvetica" w:eastAsia="Symbol" w:hAnsi="Helvetica" w:cs="Helvetica"/>
          <w:b/>
          <w:bCs/>
          <w:color w:val="222222"/>
          <w:kern w:val="0"/>
          <w:sz w:val="21"/>
          <w:szCs w:val="21"/>
          <w:lang w:eastAsia="ru-RU"/>
        </w:rPr>
      </w:pPr>
      <w:r w:rsidRPr="00A87FE2">
        <w:rPr>
          <w:rFonts w:ascii="Helvetica" w:eastAsia="Symbol" w:hAnsi="Helvetica" w:cs="Helvetica"/>
          <w:b/>
          <w:bCs/>
          <w:color w:val="222222"/>
          <w:kern w:val="0"/>
          <w:sz w:val="21"/>
          <w:szCs w:val="21"/>
          <w:lang w:eastAsia="ru-RU"/>
        </w:rPr>
        <w:t>ГЛАВА П. ЕВРОПЕЙСКИЕ ОРГАНИЗАЦИИ И ОБЕСПЕЧЕНИЕ</w:t>
      </w:r>
    </w:p>
    <w:p w14:paraId="1727A3BC" w14:textId="77777777" w:rsidR="00A87FE2" w:rsidRPr="00A87FE2" w:rsidRDefault="00A87FE2" w:rsidP="00A87FE2">
      <w:pPr>
        <w:rPr>
          <w:rFonts w:ascii="Helvetica" w:eastAsia="Symbol" w:hAnsi="Helvetica" w:cs="Helvetica"/>
          <w:b/>
          <w:bCs/>
          <w:color w:val="222222"/>
          <w:kern w:val="0"/>
          <w:sz w:val="21"/>
          <w:szCs w:val="21"/>
          <w:lang w:eastAsia="ru-RU"/>
        </w:rPr>
      </w:pPr>
      <w:r w:rsidRPr="00A87FE2">
        <w:rPr>
          <w:rFonts w:ascii="Helvetica" w:eastAsia="Symbol" w:hAnsi="Helvetica" w:cs="Helvetica"/>
          <w:b/>
          <w:bCs/>
          <w:color w:val="222222"/>
          <w:kern w:val="0"/>
          <w:sz w:val="21"/>
          <w:szCs w:val="21"/>
          <w:lang w:eastAsia="ru-RU"/>
        </w:rPr>
        <w:t>БЕЗОПАСНОСТИ НА ЮЖНОМ КАВКАЗЕ.</w:t>
      </w:r>
    </w:p>
    <w:p w14:paraId="66C11E7D" w14:textId="77777777" w:rsidR="00A87FE2" w:rsidRPr="00A87FE2" w:rsidRDefault="00A87FE2" w:rsidP="00A87FE2">
      <w:pPr>
        <w:rPr>
          <w:rFonts w:ascii="Helvetica" w:eastAsia="Symbol" w:hAnsi="Helvetica" w:cs="Helvetica"/>
          <w:b/>
          <w:bCs/>
          <w:color w:val="222222"/>
          <w:kern w:val="0"/>
          <w:sz w:val="21"/>
          <w:szCs w:val="21"/>
          <w:lang w:eastAsia="ru-RU"/>
        </w:rPr>
      </w:pPr>
      <w:r w:rsidRPr="00A87FE2">
        <w:rPr>
          <w:rFonts w:ascii="Helvetica" w:eastAsia="Symbol" w:hAnsi="Helvetica" w:cs="Helvetica"/>
          <w:b/>
          <w:bCs/>
          <w:color w:val="222222"/>
          <w:kern w:val="0"/>
          <w:sz w:val="21"/>
          <w:szCs w:val="21"/>
          <w:lang w:eastAsia="ru-RU"/>
        </w:rPr>
        <w:t>1. Региональное сотрудничество на Южном Кавказе.</w:t>
      </w:r>
    </w:p>
    <w:p w14:paraId="19BB8E49" w14:textId="77777777" w:rsidR="00A87FE2" w:rsidRPr="00A87FE2" w:rsidRDefault="00A87FE2" w:rsidP="00A87FE2">
      <w:pPr>
        <w:rPr>
          <w:rFonts w:ascii="Helvetica" w:eastAsia="Symbol" w:hAnsi="Helvetica" w:cs="Helvetica"/>
          <w:b/>
          <w:bCs/>
          <w:color w:val="222222"/>
          <w:kern w:val="0"/>
          <w:sz w:val="21"/>
          <w:szCs w:val="21"/>
          <w:lang w:eastAsia="ru-RU"/>
        </w:rPr>
      </w:pPr>
      <w:r w:rsidRPr="00A87FE2">
        <w:rPr>
          <w:rFonts w:ascii="Helvetica" w:eastAsia="Symbol" w:hAnsi="Helvetica" w:cs="Helvetica"/>
          <w:b/>
          <w:bCs/>
          <w:color w:val="222222"/>
          <w:kern w:val="0"/>
          <w:sz w:val="21"/>
          <w:szCs w:val="21"/>
          <w:lang w:eastAsia="ru-RU"/>
        </w:rPr>
        <w:t>2. Роль СБСЕ/ОБСЕ в урегулировании конфликта в Нагорном Карабахе.</w:t>
      </w:r>
    </w:p>
    <w:p w14:paraId="4B4E3713" w14:textId="77777777" w:rsidR="00A87FE2" w:rsidRPr="00A87FE2" w:rsidRDefault="00A87FE2" w:rsidP="00A87FE2">
      <w:pPr>
        <w:rPr>
          <w:rFonts w:ascii="Helvetica" w:eastAsia="Symbol" w:hAnsi="Helvetica" w:cs="Helvetica"/>
          <w:b/>
          <w:bCs/>
          <w:color w:val="222222"/>
          <w:kern w:val="0"/>
          <w:sz w:val="21"/>
          <w:szCs w:val="21"/>
          <w:lang w:eastAsia="ru-RU"/>
        </w:rPr>
      </w:pPr>
      <w:r w:rsidRPr="00A87FE2">
        <w:rPr>
          <w:rFonts w:ascii="Helvetica" w:eastAsia="Symbol" w:hAnsi="Helvetica" w:cs="Helvetica"/>
          <w:b/>
          <w:bCs/>
          <w:color w:val="222222"/>
          <w:kern w:val="0"/>
          <w:sz w:val="21"/>
          <w:szCs w:val="21"/>
          <w:lang w:eastAsia="ru-RU"/>
        </w:rPr>
        <w:t>3. Безопасность субрегиона в стратегии ЕС.</w:t>
      </w:r>
    </w:p>
    <w:p w14:paraId="12A3A25B" w14:textId="77777777" w:rsidR="00A87FE2" w:rsidRPr="00A87FE2" w:rsidRDefault="00A87FE2" w:rsidP="00A87FE2">
      <w:pPr>
        <w:rPr>
          <w:rFonts w:ascii="Helvetica" w:eastAsia="Symbol" w:hAnsi="Helvetica" w:cs="Helvetica"/>
          <w:b/>
          <w:bCs/>
          <w:color w:val="222222"/>
          <w:kern w:val="0"/>
          <w:sz w:val="21"/>
          <w:szCs w:val="21"/>
          <w:lang w:eastAsia="ru-RU"/>
        </w:rPr>
      </w:pPr>
      <w:r w:rsidRPr="00A87FE2">
        <w:rPr>
          <w:rFonts w:ascii="Helvetica" w:eastAsia="Symbol" w:hAnsi="Helvetica" w:cs="Helvetica"/>
          <w:b/>
          <w:bCs/>
          <w:color w:val="222222"/>
          <w:kern w:val="0"/>
          <w:sz w:val="21"/>
          <w:szCs w:val="21"/>
          <w:lang w:eastAsia="ru-RU"/>
        </w:rPr>
        <w:t>ГЛАВА Ш. ТРАНСКОНТИНЕНТАЛЬНЫЕ КОАЛИЦИИ</w:t>
      </w:r>
    </w:p>
    <w:p w14:paraId="2A98375B" w14:textId="77777777" w:rsidR="00A87FE2" w:rsidRPr="00A87FE2" w:rsidRDefault="00A87FE2" w:rsidP="00A87FE2">
      <w:pPr>
        <w:rPr>
          <w:rFonts w:ascii="Helvetica" w:eastAsia="Symbol" w:hAnsi="Helvetica" w:cs="Helvetica"/>
          <w:b/>
          <w:bCs/>
          <w:color w:val="222222"/>
          <w:kern w:val="0"/>
          <w:sz w:val="21"/>
          <w:szCs w:val="21"/>
          <w:lang w:eastAsia="ru-RU"/>
        </w:rPr>
      </w:pPr>
      <w:r w:rsidRPr="00A87FE2">
        <w:rPr>
          <w:rFonts w:ascii="Helvetica" w:eastAsia="Symbol" w:hAnsi="Helvetica" w:cs="Helvetica"/>
          <w:b/>
          <w:bCs/>
          <w:color w:val="222222"/>
          <w:kern w:val="0"/>
          <w:sz w:val="21"/>
          <w:szCs w:val="21"/>
          <w:lang w:eastAsia="ru-RU"/>
        </w:rPr>
        <w:t>И ГОСУДАРСТВА ЮЖНОГО КАВКАЗА.</w:t>
      </w:r>
    </w:p>
    <w:p w14:paraId="2C905DAD" w14:textId="77777777" w:rsidR="00A87FE2" w:rsidRPr="00A87FE2" w:rsidRDefault="00A87FE2" w:rsidP="00A87FE2">
      <w:pPr>
        <w:rPr>
          <w:rFonts w:ascii="Helvetica" w:eastAsia="Symbol" w:hAnsi="Helvetica" w:cs="Helvetica"/>
          <w:b/>
          <w:bCs/>
          <w:color w:val="222222"/>
          <w:kern w:val="0"/>
          <w:sz w:val="21"/>
          <w:szCs w:val="21"/>
          <w:lang w:eastAsia="ru-RU"/>
        </w:rPr>
      </w:pPr>
      <w:r w:rsidRPr="00A87FE2">
        <w:rPr>
          <w:rFonts w:ascii="Helvetica" w:eastAsia="Symbol" w:hAnsi="Helvetica" w:cs="Helvetica"/>
          <w:b/>
          <w:bCs/>
          <w:color w:val="222222"/>
          <w:kern w:val="0"/>
          <w:sz w:val="21"/>
          <w:szCs w:val="21"/>
          <w:lang w:eastAsia="ru-RU"/>
        </w:rPr>
        <w:t>1. Североатлантический союз на Южном Кавказе.</w:t>
      </w:r>
    </w:p>
    <w:p w14:paraId="3966717E" w14:textId="77777777" w:rsidR="00A87FE2" w:rsidRPr="00A87FE2" w:rsidRDefault="00A87FE2" w:rsidP="00A87FE2">
      <w:pPr>
        <w:rPr>
          <w:rFonts w:ascii="Helvetica" w:eastAsia="Symbol" w:hAnsi="Helvetica" w:cs="Helvetica"/>
          <w:b/>
          <w:bCs/>
          <w:color w:val="222222"/>
          <w:kern w:val="0"/>
          <w:sz w:val="21"/>
          <w:szCs w:val="21"/>
          <w:lang w:eastAsia="ru-RU"/>
        </w:rPr>
      </w:pPr>
      <w:r w:rsidRPr="00A87FE2">
        <w:rPr>
          <w:rFonts w:ascii="Helvetica" w:eastAsia="Symbol" w:hAnsi="Helvetica" w:cs="Helvetica"/>
          <w:b/>
          <w:bCs/>
          <w:color w:val="222222"/>
          <w:kern w:val="0"/>
          <w:sz w:val="21"/>
          <w:szCs w:val="21"/>
          <w:lang w:eastAsia="ru-RU"/>
        </w:rPr>
        <w:t>2. Государства Южного Кавказа в СНГ.</w:t>
      </w:r>
    </w:p>
    <w:p w14:paraId="2A1CB8BB" w14:textId="77777777" w:rsidR="00A87FE2" w:rsidRPr="00A87FE2" w:rsidRDefault="00A87FE2" w:rsidP="00A87FE2">
      <w:pPr>
        <w:rPr>
          <w:rFonts w:ascii="Helvetica" w:eastAsia="Symbol" w:hAnsi="Helvetica" w:cs="Helvetica"/>
          <w:b/>
          <w:bCs/>
          <w:color w:val="222222"/>
          <w:kern w:val="0"/>
          <w:sz w:val="21"/>
          <w:szCs w:val="21"/>
          <w:lang w:eastAsia="ru-RU"/>
        </w:rPr>
      </w:pPr>
      <w:r w:rsidRPr="00A87FE2">
        <w:rPr>
          <w:rFonts w:ascii="Helvetica" w:eastAsia="Symbol" w:hAnsi="Helvetica" w:cs="Helvetica"/>
          <w:b/>
          <w:bCs/>
          <w:color w:val="222222"/>
          <w:kern w:val="0"/>
          <w:sz w:val="21"/>
          <w:szCs w:val="21"/>
          <w:lang w:eastAsia="ru-RU"/>
        </w:rPr>
        <w:t>3. Новые коалиции и страны Южного Кавказа.</w:t>
      </w:r>
    </w:p>
    <w:p w14:paraId="2AE79C20" w14:textId="77777777" w:rsidR="00A87FE2" w:rsidRPr="00A87FE2" w:rsidRDefault="00A87FE2" w:rsidP="00A87FE2">
      <w:pPr>
        <w:rPr>
          <w:rFonts w:ascii="Helvetica" w:eastAsia="Symbol" w:hAnsi="Helvetica" w:cs="Helvetica"/>
          <w:b/>
          <w:bCs/>
          <w:color w:val="222222"/>
          <w:kern w:val="0"/>
          <w:sz w:val="21"/>
          <w:szCs w:val="21"/>
          <w:lang w:eastAsia="ru-RU"/>
        </w:rPr>
      </w:pPr>
      <w:r w:rsidRPr="00A87FE2">
        <w:rPr>
          <w:rFonts w:ascii="Helvetica" w:eastAsia="Symbol" w:hAnsi="Helvetica" w:cs="Helvetica"/>
          <w:b/>
          <w:bCs/>
          <w:color w:val="222222"/>
          <w:kern w:val="0"/>
          <w:sz w:val="21"/>
          <w:szCs w:val="21"/>
          <w:lang w:eastAsia="ru-RU"/>
        </w:rPr>
        <w:t>ГЛАВА IV. ИНИЦИАТИВЫ ОТДЕЛЬНЫХ ЕВРОПЕЙСКИХ СТРАН, НАУЧНЫХ ЦЕНТРОВ ПО ОБЕСПЕЧЕНИЮ БЕЗОПАСНОСТИ ЮЖНОГО КАВКАЗА.</w:t>
      </w:r>
    </w:p>
    <w:p w14:paraId="125D4853" w14:textId="77777777" w:rsidR="00A87FE2" w:rsidRPr="00A87FE2" w:rsidRDefault="00A87FE2" w:rsidP="00A87FE2">
      <w:pPr>
        <w:rPr>
          <w:rFonts w:ascii="Helvetica" w:eastAsia="Symbol" w:hAnsi="Helvetica" w:cs="Helvetica"/>
          <w:b/>
          <w:bCs/>
          <w:color w:val="222222"/>
          <w:kern w:val="0"/>
          <w:sz w:val="21"/>
          <w:szCs w:val="21"/>
          <w:lang w:eastAsia="ru-RU"/>
        </w:rPr>
      </w:pPr>
      <w:r w:rsidRPr="00A87FE2">
        <w:rPr>
          <w:rFonts w:ascii="Helvetica" w:eastAsia="Symbol" w:hAnsi="Helvetica" w:cs="Helvetica"/>
          <w:b/>
          <w:bCs/>
          <w:color w:val="222222"/>
          <w:kern w:val="0"/>
          <w:sz w:val="21"/>
          <w:szCs w:val="21"/>
          <w:lang w:eastAsia="ru-RU"/>
        </w:rPr>
        <w:t>1. Европейский "Пакт стабильности для Южного Кавказа".</w:t>
      </w:r>
    </w:p>
    <w:p w14:paraId="1FAC63AF" w14:textId="77777777" w:rsidR="00A87FE2" w:rsidRPr="00A87FE2" w:rsidRDefault="00A87FE2" w:rsidP="00A87FE2">
      <w:pPr>
        <w:rPr>
          <w:rFonts w:ascii="Helvetica" w:eastAsia="Symbol" w:hAnsi="Helvetica" w:cs="Helvetica"/>
          <w:b/>
          <w:bCs/>
          <w:color w:val="222222"/>
          <w:kern w:val="0"/>
          <w:sz w:val="21"/>
          <w:szCs w:val="21"/>
          <w:lang w:eastAsia="ru-RU"/>
        </w:rPr>
      </w:pPr>
      <w:r w:rsidRPr="00A87FE2">
        <w:rPr>
          <w:rFonts w:ascii="Helvetica" w:eastAsia="Symbol" w:hAnsi="Helvetica" w:cs="Helvetica"/>
          <w:b/>
          <w:bCs/>
          <w:color w:val="222222"/>
          <w:kern w:val="0"/>
          <w:sz w:val="21"/>
          <w:szCs w:val="21"/>
          <w:lang w:eastAsia="ru-RU"/>
        </w:rPr>
        <w:t>2. Позиции Азербайджана, России, членов ЕС по обеспечению безопасности Южного Кавказа.</w:t>
      </w:r>
    </w:p>
    <w:p w14:paraId="4FDAD129" w14:textId="74BA4CFE" w:rsidR="00BD642D" w:rsidRPr="00A87FE2" w:rsidRDefault="00BD642D" w:rsidP="00A87FE2"/>
    <w:sectPr w:rsidR="00BD642D" w:rsidRPr="00A87FE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F8AEB" w14:textId="77777777" w:rsidR="009F2F96" w:rsidRDefault="009F2F96">
      <w:pPr>
        <w:spacing w:after="0" w:line="240" w:lineRule="auto"/>
      </w:pPr>
      <w:r>
        <w:separator/>
      </w:r>
    </w:p>
  </w:endnote>
  <w:endnote w:type="continuationSeparator" w:id="0">
    <w:p w14:paraId="45ED2AFC" w14:textId="77777777" w:rsidR="009F2F96" w:rsidRDefault="009F2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93D08" w14:textId="77777777" w:rsidR="009F2F96" w:rsidRDefault="009F2F96"/>
    <w:p w14:paraId="23F732C0" w14:textId="77777777" w:rsidR="009F2F96" w:rsidRDefault="009F2F96"/>
    <w:p w14:paraId="5D62B73B" w14:textId="77777777" w:rsidR="009F2F96" w:rsidRDefault="009F2F96"/>
    <w:p w14:paraId="2F1C3737" w14:textId="77777777" w:rsidR="009F2F96" w:rsidRDefault="009F2F96"/>
    <w:p w14:paraId="687EF838" w14:textId="77777777" w:rsidR="009F2F96" w:rsidRDefault="009F2F96"/>
    <w:p w14:paraId="6A0561DF" w14:textId="77777777" w:rsidR="009F2F96" w:rsidRDefault="009F2F96"/>
    <w:p w14:paraId="6B888692" w14:textId="77777777" w:rsidR="009F2F96" w:rsidRDefault="009F2F9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DC58BD" wp14:editId="5B453B6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22F07" w14:textId="77777777" w:rsidR="009F2F96" w:rsidRDefault="009F2F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DC58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822F07" w14:textId="77777777" w:rsidR="009F2F96" w:rsidRDefault="009F2F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9F71B8" w14:textId="77777777" w:rsidR="009F2F96" w:rsidRDefault="009F2F96"/>
    <w:p w14:paraId="52DA8239" w14:textId="77777777" w:rsidR="009F2F96" w:rsidRDefault="009F2F96"/>
    <w:p w14:paraId="23C2B194" w14:textId="77777777" w:rsidR="009F2F96" w:rsidRDefault="009F2F9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05ACAD" wp14:editId="16BE27C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E5FFA" w14:textId="77777777" w:rsidR="009F2F96" w:rsidRDefault="009F2F96"/>
                          <w:p w14:paraId="4A94AF05" w14:textId="77777777" w:rsidR="009F2F96" w:rsidRDefault="009F2F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05ACA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5E5FFA" w14:textId="77777777" w:rsidR="009F2F96" w:rsidRDefault="009F2F96"/>
                    <w:p w14:paraId="4A94AF05" w14:textId="77777777" w:rsidR="009F2F96" w:rsidRDefault="009F2F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2351AE" w14:textId="77777777" w:rsidR="009F2F96" w:rsidRDefault="009F2F96"/>
    <w:p w14:paraId="09017507" w14:textId="77777777" w:rsidR="009F2F96" w:rsidRDefault="009F2F96">
      <w:pPr>
        <w:rPr>
          <w:sz w:val="2"/>
          <w:szCs w:val="2"/>
        </w:rPr>
      </w:pPr>
    </w:p>
    <w:p w14:paraId="17F347EA" w14:textId="77777777" w:rsidR="009F2F96" w:rsidRDefault="009F2F96"/>
    <w:p w14:paraId="6B1AA297" w14:textId="77777777" w:rsidR="009F2F96" w:rsidRDefault="009F2F96">
      <w:pPr>
        <w:spacing w:after="0" w:line="240" w:lineRule="auto"/>
      </w:pPr>
    </w:p>
  </w:footnote>
  <w:footnote w:type="continuationSeparator" w:id="0">
    <w:p w14:paraId="35045A50" w14:textId="77777777" w:rsidR="009F2F96" w:rsidRDefault="009F2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96"/>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91679</TotalTime>
  <Pages>1</Pages>
  <Words>178</Words>
  <Characters>1020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3589</cp:revision>
  <cp:lastPrinted>2009-02-06T05:36:00Z</cp:lastPrinted>
  <dcterms:created xsi:type="dcterms:W3CDTF">2024-01-07T13:43:00Z</dcterms:created>
  <dcterms:modified xsi:type="dcterms:W3CDTF">2025-05-08T12:00:00Z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