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7D8" w:rsidRDefault="00EF77D8" w:rsidP="00EF77D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Стефанишин Андрій Богданович</w:t>
      </w:r>
      <w:r>
        <w:rPr>
          <w:rFonts w:ascii="CIDFont+F3" w:hAnsi="CIDFont+F3" w:cs="CIDFont+F3"/>
          <w:kern w:val="0"/>
          <w:sz w:val="28"/>
          <w:szCs w:val="28"/>
          <w:lang w:eastAsia="ru-RU"/>
        </w:rPr>
        <w:t>, аспірант Івано-Франківського</w:t>
      </w:r>
    </w:p>
    <w:p w:rsidR="00EF77D8" w:rsidRDefault="00EF77D8" w:rsidP="00EF77D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технічного університету нафти і газу, тема дисертації:</w:t>
      </w:r>
    </w:p>
    <w:p w:rsidR="00EF77D8" w:rsidRDefault="00EF77D8" w:rsidP="00EF77D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«Прогнозування та підвищення ресурсу насосних штанг з</w:t>
      </w:r>
    </w:p>
    <w:p w:rsidR="00EF77D8" w:rsidRDefault="00EF77D8" w:rsidP="00EF77D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експлуатаційними пошкодженнями», (133 Галузеве машинобудування).</w:t>
      </w:r>
    </w:p>
    <w:p w:rsidR="00EF77D8" w:rsidRDefault="00EF77D8" w:rsidP="00EF77D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20.052.006 в Івано-Франківському</w:t>
      </w:r>
    </w:p>
    <w:p w:rsidR="00D66F00" w:rsidRPr="00EF77D8" w:rsidRDefault="00EF77D8" w:rsidP="00EF77D8">
      <w:r>
        <w:rPr>
          <w:rFonts w:ascii="CIDFont+F3" w:hAnsi="CIDFont+F3" w:cs="CIDFont+F3"/>
          <w:kern w:val="0"/>
          <w:sz w:val="28"/>
          <w:szCs w:val="28"/>
          <w:lang w:eastAsia="ru-RU"/>
        </w:rPr>
        <w:t>національному технічному університеті нафти і газу</w:t>
      </w:r>
    </w:p>
    <w:sectPr w:rsidR="00D66F00" w:rsidRPr="00EF77D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EF77D8" w:rsidRPr="00EF77D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075E1-8FBB-4801-BE4A-E5FD6087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4879</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199</cp:revision>
  <cp:lastPrinted>2009-02-06T05:36:00Z</cp:lastPrinted>
  <dcterms:created xsi:type="dcterms:W3CDTF">2021-12-23T09:52:00Z</dcterms:created>
  <dcterms:modified xsi:type="dcterms:W3CDTF">2022-01-06T17:42:00Z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