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B1606"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Сержантова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Надежда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Владимировна</w:t>
      </w:r>
      <w:r w:rsidRPr="00AA3614">
        <w:rPr>
          <w:rFonts w:ascii="Helvetica" w:hAnsi="Helvetica" w:cs="Helvetica"/>
          <w:b/>
          <w:bCs/>
          <w:color w:val="222222"/>
          <w:sz w:val="21"/>
          <w:szCs w:val="21"/>
        </w:rPr>
        <w:t>.</w:t>
      </w:r>
    </w:p>
    <w:p w14:paraId="4468D4CC"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Двухслойные</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течения</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жидкостей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полубесконечной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пластиной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на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границе</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раздела</w:t>
      </w:r>
      <w:r w:rsidRPr="00AA3614">
        <w:rPr>
          <w:rFonts w:ascii="Helvetica" w:hAnsi="Helvetica" w:cs="Helvetica"/>
          <w:b/>
          <w:bCs/>
          <w:color w:val="222222"/>
          <w:sz w:val="21"/>
          <w:szCs w:val="21"/>
        </w:rPr>
        <w:t xml:space="preserve"> : </w:t>
      </w:r>
      <w:r w:rsidRPr="00AA3614">
        <w:rPr>
          <w:rFonts w:ascii="Helvetica" w:hAnsi="Helvetica" w:cs="Helvetica" w:hint="eastAsia"/>
          <w:b/>
          <w:bCs/>
          <w:color w:val="222222"/>
          <w:sz w:val="21"/>
          <w:szCs w:val="21"/>
        </w:rPr>
        <w:t>диссертация</w:t>
      </w:r>
      <w:r w:rsidRPr="00AA3614">
        <w:rPr>
          <w:rFonts w:ascii="Helvetica" w:hAnsi="Helvetica" w:cs="Helvetica"/>
          <w:b/>
          <w:bCs/>
          <w:color w:val="222222"/>
          <w:sz w:val="21"/>
          <w:szCs w:val="21"/>
        </w:rPr>
        <w:t xml:space="preserve"> ... </w:t>
      </w:r>
      <w:r w:rsidRPr="00AA3614">
        <w:rPr>
          <w:rFonts w:ascii="Helvetica" w:hAnsi="Helvetica" w:cs="Helvetica" w:hint="eastAsia"/>
          <w:b/>
          <w:bCs/>
          <w:color w:val="222222"/>
          <w:sz w:val="21"/>
          <w:szCs w:val="21"/>
        </w:rPr>
        <w:t>кандидата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физико</w:t>
      </w:r>
      <w:r w:rsidRPr="00AA3614">
        <w:rPr>
          <w:rFonts w:ascii="Helvetica" w:hAnsi="Helvetica" w:cs="Helvetica"/>
          <w:b/>
          <w:bCs/>
          <w:color w:val="222222"/>
          <w:sz w:val="21"/>
          <w:szCs w:val="21"/>
        </w:rPr>
        <w:t>-</w:t>
      </w:r>
      <w:r w:rsidRPr="00AA3614">
        <w:rPr>
          <w:rFonts w:ascii="Helvetica" w:hAnsi="Helvetica" w:cs="Helvetica" w:hint="eastAsia"/>
          <w:b/>
          <w:bCs/>
          <w:color w:val="222222"/>
          <w:sz w:val="21"/>
          <w:szCs w:val="21"/>
        </w:rPr>
        <w:t>математических</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наук</w:t>
      </w:r>
      <w:r w:rsidRPr="00AA3614">
        <w:rPr>
          <w:rFonts w:ascii="Helvetica" w:hAnsi="Helvetica" w:cs="Helvetica"/>
          <w:b/>
          <w:bCs/>
          <w:color w:val="222222"/>
          <w:sz w:val="21"/>
          <w:szCs w:val="21"/>
        </w:rPr>
        <w:t xml:space="preserve"> : 01.02.05. - </w:t>
      </w:r>
      <w:r w:rsidRPr="00AA3614">
        <w:rPr>
          <w:rFonts w:ascii="Helvetica" w:hAnsi="Helvetica" w:cs="Helvetica" w:hint="eastAsia"/>
          <w:b/>
          <w:bCs/>
          <w:color w:val="222222"/>
          <w:sz w:val="21"/>
          <w:szCs w:val="21"/>
        </w:rPr>
        <w:t>Казань</w:t>
      </w:r>
      <w:r w:rsidRPr="00AA3614">
        <w:rPr>
          <w:rFonts w:ascii="Helvetica" w:hAnsi="Helvetica" w:cs="Helvetica"/>
          <w:b/>
          <w:bCs/>
          <w:color w:val="222222"/>
          <w:sz w:val="21"/>
          <w:szCs w:val="21"/>
        </w:rPr>
        <w:t xml:space="preserve">, 1999. - 86 </w:t>
      </w:r>
      <w:r w:rsidRPr="00AA3614">
        <w:rPr>
          <w:rFonts w:ascii="Helvetica" w:hAnsi="Helvetica" w:cs="Helvetica" w:hint="eastAsia"/>
          <w:b/>
          <w:bCs/>
          <w:color w:val="222222"/>
          <w:sz w:val="21"/>
          <w:szCs w:val="21"/>
        </w:rPr>
        <w:t>с</w:t>
      </w:r>
      <w:r w:rsidRPr="00AA3614">
        <w:rPr>
          <w:rFonts w:ascii="Helvetica" w:hAnsi="Helvetica" w:cs="Helvetica"/>
          <w:b/>
          <w:bCs/>
          <w:color w:val="222222"/>
          <w:sz w:val="21"/>
          <w:szCs w:val="21"/>
        </w:rPr>
        <w:t xml:space="preserve">. : </w:t>
      </w:r>
      <w:r w:rsidRPr="00AA3614">
        <w:rPr>
          <w:rFonts w:ascii="Helvetica" w:hAnsi="Helvetica" w:cs="Helvetica" w:hint="eastAsia"/>
          <w:b/>
          <w:bCs/>
          <w:color w:val="222222"/>
          <w:sz w:val="21"/>
          <w:szCs w:val="21"/>
        </w:rPr>
        <w:t>ил</w:t>
      </w:r>
      <w:r w:rsidRPr="00AA3614">
        <w:rPr>
          <w:rFonts w:ascii="Helvetica" w:hAnsi="Helvetica" w:cs="Helvetica"/>
          <w:b/>
          <w:bCs/>
          <w:color w:val="222222"/>
          <w:sz w:val="21"/>
          <w:szCs w:val="21"/>
        </w:rPr>
        <w:t>.</w:t>
      </w:r>
    </w:p>
    <w:p w14:paraId="04B8702D"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больше</w:t>
      </w:r>
    </w:p>
    <w:p w14:paraId="32B42E90"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Цитаты</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из</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текста</w:t>
      </w:r>
      <w:r w:rsidRPr="00AA3614">
        <w:rPr>
          <w:rFonts w:ascii="Helvetica" w:hAnsi="Helvetica" w:cs="Helvetica"/>
          <w:b/>
          <w:bCs/>
          <w:color w:val="222222"/>
          <w:sz w:val="21"/>
          <w:szCs w:val="21"/>
        </w:rPr>
        <w:t>:</w:t>
      </w:r>
    </w:p>
    <w:p w14:paraId="456B1757"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стр</w:t>
      </w:r>
      <w:r w:rsidRPr="00AA3614">
        <w:rPr>
          <w:rFonts w:ascii="Helvetica" w:hAnsi="Helvetica" w:cs="Helvetica"/>
          <w:b/>
          <w:bCs/>
          <w:color w:val="222222"/>
          <w:sz w:val="21"/>
          <w:szCs w:val="21"/>
        </w:rPr>
        <w:t>. 1</w:t>
      </w:r>
    </w:p>
    <w:p w14:paraId="386B33F5"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b/>
          <w:bCs/>
          <w:color w:val="222222"/>
          <w:sz w:val="21"/>
          <w:szCs w:val="21"/>
        </w:rPr>
        <w:t xml:space="preserve">9 9 - </w:t>
      </w:r>
      <w:r w:rsidRPr="00AA3614">
        <w:rPr>
          <w:rFonts w:ascii="Helvetica" w:hAnsi="Helvetica" w:cs="Helvetica" w:hint="eastAsia"/>
          <w:b/>
          <w:bCs/>
          <w:color w:val="222222"/>
          <w:sz w:val="21"/>
          <w:szCs w:val="21"/>
        </w:rPr>
        <w:t>и</w:t>
      </w:r>
      <w:r w:rsidRPr="00AA3614">
        <w:rPr>
          <w:rFonts w:ascii="Helvetica" w:hAnsi="Helvetica" w:cs="Helvetica"/>
          <w:b/>
          <w:bCs/>
          <w:color w:val="222222"/>
          <w:sz w:val="21"/>
          <w:szCs w:val="21"/>
        </w:rPr>
        <w:t>/</w:t>
      </w:r>
      <w:r w:rsidRPr="00AA3614">
        <w:rPr>
          <w:rFonts w:ascii="Helvetica" w:hAnsi="Helvetica" w:cs="Helvetica" w:hint="eastAsia"/>
          <w:b/>
          <w:bCs/>
          <w:color w:val="222222"/>
          <w:sz w:val="21"/>
          <w:szCs w:val="21"/>
        </w:rPr>
        <w:t>о</w:t>
      </w:r>
      <w:r w:rsidRPr="00AA3614">
        <w:rPr>
          <w:rFonts w:ascii="Helvetica" w:hAnsi="Helvetica" w:cs="Helvetica"/>
          <w:b/>
          <w:bCs/>
          <w:color w:val="222222"/>
          <w:sz w:val="21"/>
          <w:szCs w:val="21"/>
        </w:rPr>
        <w:t>^</w:t>
      </w:r>
      <w:r w:rsidRPr="00AA3614">
        <w:rPr>
          <w:rFonts w:ascii="Helvetica" w:hAnsi="Helvetica" w:cs="Helvetica" w:hint="eastAsia"/>
          <w:b/>
          <w:bCs/>
          <w:color w:val="222222"/>
          <w:sz w:val="21"/>
          <w:szCs w:val="21"/>
        </w:rPr>
        <w:t>г</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КАЗАНСКИЙ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ОРДЕНА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ЛЕНИНА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ОРДЕНА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ТРУДОВОГО</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КРАСНОГО</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ЗНАМЕНИ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ГОСУДАРСТВЕННЫЙ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УНИВЕРСИТЕТ</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имени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В</w:t>
      </w:r>
      <w:r w:rsidRPr="00AA3614">
        <w:rPr>
          <w:rFonts w:ascii="Helvetica" w:hAnsi="Helvetica" w:cs="Helvetica"/>
          <w:b/>
          <w:bCs/>
          <w:color w:val="222222"/>
          <w:sz w:val="21"/>
          <w:szCs w:val="21"/>
        </w:rPr>
        <w:t>.</w:t>
      </w:r>
      <w:r w:rsidRPr="00AA3614">
        <w:rPr>
          <w:rFonts w:ascii="Helvetica" w:hAnsi="Helvetica" w:cs="Helvetica" w:hint="eastAsia"/>
          <w:b/>
          <w:bCs/>
          <w:color w:val="222222"/>
          <w:sz w:val="21"/>
          <w:szCs w:val="21"/>
        </w:rPr>
        <w:t>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УЛЬЯНОВ</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А</w:t>
      </w:r>
      <w:r w:rsidRPr="00AA3614">
        <w:rPr>
          <w:rFonts w:ascii="Helvetica" w:hAnsi="Helvetica" w:cs="Helvetica"/>
          <w:b/>
          <w:bCs/>
          <w:color w:val="222222"/>
          <w:sz w:val="21"/>
          <w:szCs w:val="21"/>
        </w:rPr>
        <w:t>-</w:t>
      </w:r>
      <w:r w:rsidRPr="00AA3614">
        <w:rPr>
          <w:rFonts w:ascii="Helvetica" w:hAnsi="Helvetica" w:cs="Helvetica" w:hint="eastAsia"/>
          <w:b/>
          <w:bCs/>
          <w:color w:val="222222"/>
          <w:sz w:val="21"/>
          <w:szCs w:val="21"/>
        </w:rPr>
        <w:t>ЛЕНИНА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На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правах</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рукописи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СЕРЖАНТОВА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Надежда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Владимировна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УДК</w:t>
      </w:r>
      <w:r w:rsidRPr="00AA3614">
        <w:rPr>
          <w:rFonts w:ascii="Helvetica" w:hAnsi="Helvetica" w:cs="Helvetica"/>
          <w:b/>
          <w:bCs/>
          <w:color w:val="222222"/>
          <w:sz w:val="21"/>
          <w:szCs w:val="21"/>
        </w:rPr>
        <w:t xml:space="preserve"> 532.595 </w:t>
      </w:r>
      <w:r w:rsidRPr="00AA3614">
        <w:rPr>
          <w:rFonts w:ascii="Helvetica" w:hAnsi="Helvetica" w:cs="Helvetica" w:hint="eastAsia"/>
          <w:b/>
          <w:bCs/>
          <w:color w:val="222222"/>
          <w:sz w:val="21"/>
          <w:szCs w:val="21"/>
        </w:rPr>
        <w:t>ДВУХСЛОЙНЫЕ</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ТЕЧЕЬЖЯ</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ЖИДКОСТЕЙ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ПОЛУБЕСКОНЕЧНОЙ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ПЛАСТИНОЙ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НА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ГРАНИЦЕ</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РАЗДЕЛА</w:t>
      </w:r>
      <w:r w:rsidRPr="00AA3614">
        <w:rPr>
          <w:rFonts w:ascii="Helvetica" w:hAnsi="Helvetica" w:cs="Helvetica"/>
          <w:b/>
          <w:bCs/>
          <w:color w:val="222222"/>
          <w:sz w:val="21"/>
          <w:szCs w:val="21"/>
        </w:rPr>
        <w:t xml:space="preserve"> (0</w:t>
      </w:r>
      <w:r w:rsidRPr="00AA3614">
        <w:rPr>
          <w:rFonts w:ascii="Helvetica" w:hAnsi="Helvetica" w:cs="Helvetica" w:hint="eastAsia"/>
          <w:b/>
          <w:bCs/>
          <w:color w:val="222222"/>
          <w:sz w:val="21"/>
          <w:szCs w:val="21"/>
        </w:rPr>
        <w:t>Г</w:t>
      </w:r>
      <w:r w:rsidRPr="00AA3614">
        <w:rPr>
          <w:rFonts w:ascii="Helvetica" w:hAnsi="Helvetica" w:cs="Helvetica"/>
          <w:b/>
          <w:bCs/>
          <w:color w:val="222222"/>
          <w:sz w:val="21"/>
          <w:szCs w:val="21"/>
        </w:rPr>
        <w:t xml:space="preserve">02.05 </w:t>
      </w:r>
      <w:r w:rsidRPr="00AA3614">
        <w:rPr>
          <w:rFonts w:ascii="Helvetica" w:hAnsi="Helvetica" w:cs="Helvetica" w:hint="eastAsia"/>
          <w:b/>
          <w:bCs/>
          <w:color w:val="222222"/>
          <w:sz w:val="21"/>
          <w:szCs w:val="21"/>
        </w:rPr>
        <w:t>—</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механика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жидкостей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газа</w:t>
      </w:r>
    </w:p>
    <w:p w14:paraId="03B4FF32"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стр</w:t>
      </w:r>
      <w:r w:rsidRPr="00AA3614">
        <w:rPr>
          <w:rFonts w:ascii="Helvetica" w:hAnsi="Helvetica" w:cs="Helvetica"/>
          <w:b/>
          <w:bCs/>
          <w:color w:val="222222"/>
          <w:sz w:val="21"/>
          <w:szCs w:val="21"/>
        </w:rPr>
        <w:t>. 3</w:t>
      </w:r>
    </w:p>
    <w:p w14:paraId="51AED5B0"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течений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двухслойные</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течения</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жидкой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границей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раздела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их</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частный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случай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течения</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со</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свободной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поверхностью</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или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течения</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однородной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жидкости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со</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свободной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границей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состоящей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из</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твёрдой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стенки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свободной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поверхности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Задачи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решались</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как</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для</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случая</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невесомых</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жидкостей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так</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учётом</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влияния</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силы</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тяжести</w:t>
      </w:r>
      <w:r w:rsidRPr="00AA3614">
        <w:rPr>
          <w:rFonts w:ascii="Helvetica" w:hAnsi="Helvetica" w:cs="Helvetica"/>
          <w:b/>
          <w:bCs/>
          <w:color w:val="222222"/>
          <w:sz w:val="21"/>
          <w:szCs w:val="21"/>
        </w:rPr>
        <w:t>.</w:t>
      </w:r>
    </w:p>
    <w:p w14:paraId="3B48A771"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стр</w:t>
      </w:r>
      <w:r w:rsidRPr="00AA3614">
        <w:rPr>
          <w:rFonts w:ascii="Helvetica" w:hAnsi="Helvetica" w:cs="Helvetica"/>
          <w:b/>
          <w:bCs/>
          <w:color w:val="222222"/>
          <w:sz w:val="21"/>
          <w:szCs w:val="21"/>
        </w:rPr>
        <w:t>. 11</w:t>
      </w:r>
    </w:p>
    <w:p w14:paraId="6D4C601B"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скорости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набегающего</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потока</w:t>
      </w:r>
      <w:r w:rsidRPr="00AA3614">
        <w:rPr>
          <w:rFonts w:ascii="Helvetica" w:hAnsi="Helvetica" w:cs="Helvetica"/>
          <w:b/>
          <w:bCs/>
          <w:color w:val="222222"/>
          <w:sz w:val="21"/>
          <w:szCs w:val="21"/>
        </w:rPr>
        <w:t xml:space="preserve">; ^ </w:t>
      </w:r>
      <w:r w:rsidRPr="00AA3614">
        <w:rPr>
          <w:rFonts w:ascii="Helvetica" w:hAnsi="Helvetica" w:cs="Helvetica" w:hint="eastAsia"/>
          <w:b/>
          <w:bCs/>
          <w:color w:val="222222"/>
          <w:sz w:val="21"/>
          <w:szCs w:val="21"/>
        </w:rPr>
        <w:t>об</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обтекании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полубесконечной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деформированной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пластины</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потоком</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тяжёлых</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жидкостей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двухслойным</w:t>
      </w:r>
      <w:r w:rsidRPr="00AA3614">
        <w:rPr>
          <w:rFonts w:ascii="Helvetica" w:hAnsi="Helvetica" w:cs="Helvetica"/>
          <w:b/>
          <w:bCs/>
          <w:color w:val="222222"/>
          <w:sz w:val="21"/>
          <w:szCs w:val="21"/>
        </w:rPr>
        <w:t xml:space="preserve"> 12 </w:t>
      </w:r>
      <w:r w:rsidRPr="00AA3614">
        <w:rPr>
          <w:rFonts w:ascii="Helvetica" w:hAnsi="Helvetica" w:cs="Helvetica" w:hint="eastAsia"/>
          <w:b/>
          <w:bCs/>
          <w:color w:val="222222"/>
          <w:sz w:val="21"/>
          <w:szCs w:val="21"/>
        </w:rPr>
        <w:t>•</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об</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обтекании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вихря</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двухслойным</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потоком</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тяжелых</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жидкостей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полубесконечной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пластиной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на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линии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раздела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также</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точное</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аналитическое</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решение</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в</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нелинейной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постановке</w:t>
      </w:r>
    </w:p>
    <w:p w14:paraId="260FE5A5" w14:textId="77777777" w:rsidR="00AA3614" w:rsidRPr="00AA3614" w:rsidRDefault="00AA3614" w:rsidP="00AA3614">
      <w:pPr>
        <w:rPr>
          <w:rFonts w:ascii="Helvetica" w:hAnsi="Helvetica" w:cs="Helvetica"/>
          <w:b/>
          <w:bCs/>
          <w:color w:val="222222"/>
          <w:sz w:val="21"/>
          <w:szCs w:val="21"/>
        </w:rPr>
      </w:pPr>
    </w:p>
    <w:p w14:paraId="4AE9ABE7"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Оглавление</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диссертации</w:t>
      </w:r>
    </w:p>
    <w:p w14:paraId="0174A945"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кандидат</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физико</w:t>
      </w:r>
      <w:r w:rsidRPr="00AA3614">
        <w:rPr>
          <w:rFonts w:ascii="Helvetica" w:hAnsi="Helvetica" w:cs="Helvetica"/>
          <w:b/>
          <w:bCs/>
          <w:color w:val="222222"/>
          <w:sz w:val="21"/>
          <w:szCs w:val="21"/>
        </w:rPr>
        <w:t>-</w:t>
      </w:r>
      <w:r w:rsidRPr="00AA3614">
        <w:rPr>
          <w:rFonts w:ascii="Helvetica" w:hAnsi="Helvetica" w:cs="Helvetica" w:hint="eastAsia"/>
          <w:b/>
          <w:bCs/>
          <w:color w:val="222222"/>
          <w:sz w:val="21"/>
          <w:szCs w:val="21"/>
        </w:rPr>
        <w:t>математических</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наук</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Сержантова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Надежда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Владимировна</w:t>
      </w:r>
    </w:p>
    <w:p w14:paraId="738E6234"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lastRenderedPageBreak/>
        <w:t>ОГЛАВЛЕНИЕ</w:t>
      </w:r>
    </w:p>
    <w:p w14:paraId="385A5031" w14:textId="77777777" w:rsidR="00AA3614" w:rsidRPr="00AA3614" w:rsidRDefault="00AA3614" w:rsidP="00AA3614">
      <w:pPr>
        <w:rPr>
          <w:rFonts w:ascii="Helvetica" w:hAnsi="Helvetica" w:cs="Helvetica"/>
          <w:b/>
          <w:bCs/>
          <w:color w:val="222222"/>
          <w:sz w:val="21"/>
          <w:szCs w:val="21"/>
        </w:rPr>
      </w:pPr>
    </w:p>
    <w:p w14:paraId="7BC32B02"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ВВЕДЕНИЕ</w:t>
      </w:r>
    </w:p>
    <w:p w14:paraId="0955E94F" w14:textId="77777777" w:rsidR="00AA3614" w:rsidRPr="00AA3614" w:rsidRDefault="00AA3614" w:rsidP="00AA3614">
      <w:pPr>
        <w:rPr>
          <w:rFonts w:ascii="Helvetica" w:hAnsi="Helvetica" w:cs="Helvetica"/>
          <w:b/>
          <w:bCs/>
          <w:color w:val="222222"/>
          <w:sz w:val="21"/>
          <w:szCs w:val="21"/>
        </w:rPr>
      </w:pPr>
    </w:p>
    <w:p w14:paraId="3FE43FA9"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ГЛАВА</w:t>
      </w:r>
      <w:r w:rsidRPr="00AA3614">
        <w:rPr>
          <w:rFonts w:ascii="Helvetica" w:hAnsi="Helvetica" w:cs="Helvetica"/>
          <w:b/>
          <w:bCs/>
          <w:color w:val="222222"/>
          <w:sz w:val="21"/>
          <w:szCs w:val="21"/>
        </w:rPr>
        <w:t xml:space="preserve"> 1. </w:t>
      </w:r>
      <w:r w:rsidRPr="00AA3614">
        <w:rPr>
          <w:rFonts w:ascii="Helvetica" w:hAnsi="Helvetica" w:cs="Helvetica" w:hint="eastAsia"/>
          <w:b/>
          <w:bCs/>
          <w:color w:val="222222"/>
          <w:sz w:val="21"/>
          <w:szCs w:val="21"/>
        </w:rPr>
        <w:t>ОБТЕКАНИЕ</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ГИДРОДИНАМИЧЕСКИХ</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ОСОБЕННОСТЕЙ</w:t>
      </w:r>
    </w:p>
    <w:p w14:paraId="326B0692" w14:textId="77777777" w:rsidR="00AA3614" w:rsidRPr="00AA3614" w:rsidRDefault="00AA3614" w:rsidP="00AA3614">
      <w:pPr>
        <w:rPr>
          <w:rFonts w:ascii="Helvetica" w:hAnsi="Helvetica" w:cs="Helvetica"/>
          <w:b/>
          <w:bCs/>
          <w:color w:val="222222"/>
          <w:sz w:val="21"/>
          <w:szCs w:val="21"/>
        </w:rPr>
      </w:pPr>
    </w:p>
    <w:p w14:paraId="4EE7D027"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ПОТОКОМ</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НЕВЕСОМОЙ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ЖИДКОСТИ</w:t>
      </w:r>
    </w:p>
    <w:p w14:paraId="2E293C17" w14:textId="77777777" w:rsidR="00AA3614" w:rsidRPr="00AA3614" w:rsidRDefault="00AA3614" w:rsidP="00AA3614">
      <w:pPr>
        <w:rPr>
          <w:rFonts w:ascii="Helvetica" w:hAnsi="Helvetica" w:cs="Helvetica"/>
          <w:b/>
          <w:bCs/>
          <w:color w:val="222222"/>
          <w:sz w:val="21"/>
          <w:szCs w:val="21"/>
        </w:rPr>
      </w:pPr>
    </w:p>
    <w:p w14:paraId="7EF3029D"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w:t>
      </w:r>
      <w:r w:rsidRPr="00AA3614">
        <w:rPr>
          <w:rFonts w:ascii="Helvetica" w:hAnsi="Helvetica" w:cs="Helvetica"/>
          <w:b/>
          <w:bCs/>
          <w:color w:val="222222"/>
          <w:sz w:val="21"/>
          <w:szCs w:val="21"/>
        </w:rPr>
        <w:t>1.</w:t>
      </w:r>
      <w:r w:rsidRPr="00AA3614">
        <w:rPr>
          <w:rFonts w:ascii="Helvetica" w:hAnsi="Helvetica" w:cs="Helvetica" w:hint="eastAsia"/>
          <w:b/>
          <w:bCs/>
          <w:color w:val="222222"/>
          <w:sz w:val="21"/>
          <w:szCs w:val="21"/>
        </w:rPr>
        <w:t>Стационарное</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обтекание</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гидродинамических</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особенностей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двухслойным</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потоком</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невесомых</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жидкостей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полубесконечной</w:t>
      </w:r>
    </w:p>
    <w:p w14:paraId="4BB82D15" w14:textId="77777777" w:rsidR="00AA3614" w:rsidRPr="00AA3614" w:rsidRDefault="00AA3614" w:rsidP="00AA3614">
      <w:pPr>
        <w:rPr>
          <w:rFonts w:ascii="Helvetica" w:hAnsi="Helvetica" w:cs="Helvetica"/>
          <w:b/>
          <w:bCs/>
          <w:color w:val="222222"/>
          <w:sz w:val="21"/>
          <w:szCs w:val="21"/>
        </w:rPr>
      </w:pPr>
    </w:p>
    <w:p w14:paraId="73A655C5"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пластиной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на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линии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раздела</w:t>
      </w:r>
    </w:p>
    <w:p w14:paraId="4F3549EC" w14:textId="77777777" w:rsidR="00AA3614" w:rsidRPr="00AA3614" w:rsidRDefault="00AA3614" w:rsidP="00AA3614">
      <w:pPr>
        <w:rPr>
          <w:rFonts w:ascii="Helvetica" w:hAnsi="Helvetica" w:cs="Helvetica"/>
          <w:b/>
          <w:bCs/>
          <w:color w:val="222222"/>
          <w:sz w:val="21"/>
          <w:szCs w:val="21"/>
        </w:rPr>
      </w:pPr>
    </w:p>
    <w:p w14:paraId="4A61B72E"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w:t>
      </w:r>
      <w:r w:rsidRPr="00AA3614">
        <w:rPr>
          <w:rFonts w:ascii="Helvetica" w:hAnsi="Helvetica" w:cs="Helvetica"/>
          <w:b/>
          <w:bCs/>
          <w:color w:val="222222"/>
          <w:sz w:val="21"/>
          <w:szCs w:val="21"/>
        </w:rPr>
        <w:t>2.</w:t>
      </w:r>
      <w:r w:rsidRPr="00AA3614">
        <w:rPr>
          <w:rFonts w:ascii="Helvetica" w:hAnsi="Helvetica" w:cs="Helvetica" w:hint="eastAsia"/>
          <w:b/>
          <w:bCs/>
          <w:color w:val="222222"/>
          <w:sz w:val="21"/>
          <w:szCs w:val="21"/>
        </w:rPr>
        <w:t>Нелинейная</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задача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об</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обтекании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вихря</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вблизи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свободной</w:t>
      </w:r>
    </w:p>
    <w:p w14:paraId="21BD2E63" w14:textId="77777777" w:rsidR="00AA3614" w:rsidRPr="00AA3614" w:rsidRDefault="00AA3614" w:rsidP="00AA3614">
      <w:pPr>
        <w:rPr>
          <w:rFonts w:ascii="Helvetica" w:hAnsi="Helvetica" w:cs="Helvetica"/>
          <w:b/>
          <w:bCs/>
          <w:color w:val="222222"/>
          <w:sz w:val="21"/>
          <w:szCs w:val="21"/>
        </w:rPr>
      </w:pPr>
    </w:p>
    <w:p w14:paraId="71A95B29"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поверхности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частично</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прикрытой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плоской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стенкой</w:t>
      </w:r>
    </w:p>
    <w:p w14:paraId="091B33E0" w14:textId="77777777" w:rsidR="00AA3614" w:rsidRPr="00AA3614" w:rsidRDefault="00AA3614" w:rsidP="00AA3614">
      <w:pPr>
        <w:rPr>
          <w:rFonts w:ascii="Helvetica" w:hAnsi="Helvetica" w:cs="Helvetica"/>
          <w:b/>
          <w:bCs/>
          <w:color w:val="222222"/>
          <w:sz w:val="21"/>
          <w:szCs w:val="21"/>
        </w:rPr>
      </w:pPr>
    </w:p>
    <w:p w14:paraId="73A1D524"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ГЛАВА</w:t>
      </w:r>
      <w:r w:rsidRPr="00AA3614">
        <w:rPr>
          <w:rFonts w:ascii="Helvetica" w:hAnsi="Helvetica" w:cs="Helvetica"/>
          <w:b/>
          <w:bCs/>
          <w:color w:val="222222"/>
          <w:sz w:val="21"/>
          <w:szCs w:val="21"/>
        </w:rPr>
        <w:t xml:space="preserve"> 2. </w:t>
      </w:r>
      <w:r w:rsidRPr="00AA3614">
        <w:rPr>
          <w:rFonts w:ascii="Helvetica" w:hAnsi="Helvetica" w:cs="Helvetica" w:hint="eastAsia"/>
          <w:b/>
          <w:bCs/>
          <w:color w:val="222222"/>
          <w:sz w:val="21"/>
          <w:szCs w:val="21"/>
        </w:rPr>
        <w:t>СТАЦИОНАРНОЕ</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ВЗАИМОДЕЙСТВИЕ</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ДВУХ</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ПОТОКОВ</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ТЯЖЁЛЫХ</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ЖИДКОСТЕЙ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РАЗНЫМИ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ПОЛНЫМИ</w:t>
      </w:r>
    </w:p>
    <w:p w14:paraId="227AABD5" w14:textId="77777777" w:rsidR="00AA3614" w:rsidRPr="00AA3614" w:rsidRDefault="00AA3614" w:rsidP="00AA3614">
      <w:pPr>
        <w:rPr>
          <w:rFonts w:ascii="Helvetica" w:hAnsi="Helvetica" w:cs="Helvetica"/>
          <w:b/>
          <w:bCs/>
          <w:color w:val="222222"/>
          <w:sz w:val="21"/>
          <w:szCs w:val="21"/>
        </w:rPr>
      </w:pPr>
    </w:p>
    <w:p w14:paraId="571ED7A1"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ДАВЛЕНИЯМИ</w:t>
      </w:r>
    </w:p>
    <w:p w14:paraId="55431FBE" w14:textId="77777777" w:rsidR="00AA3614" w:rsidRPr="00AA3614" w:rsidRDefault="00AA3614" w:rsidP="00AA3614">
      <w:pPr>
        <w:rPr>
          <w:rFonts w:ascii="Helvetica" w:hAnsi="Helvetica" w:cs="Helvetica"/>
          <w:b/>
          <w:bCs/>
          <w:color w:val="222222"/>
          <w:sz w:val="21"/>
          <w:szCs w:val="21"/>
        </w:rPr>
      </w:pPr>
    </w:p>
    <w:p w14:paraId="0B259737"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w:t>
      </w:r>
      <w:r w:rsidRPr="00AA3614">
        <w:rPr>
          <w:rFonts w:ascii="Helvetica" w:hAnsi="Helvetica" w:cs="Helvetica"/>
          <w:b/>
          <w:bCs/>
          <w:color w:val="222222"/>
          <w:sz w:val="21"/>
          <w:szCs w:val="21"/>
        </w:rPr>
        <w:t>3.</w:t>
      </w:r>
      <w:r w:rsidRPr="00AA3614">
        <w:rPr>
          <w:rFonts w:ascii="Helvetica" w:hAnsi="Helvetica" w:cs="Helvetica" w:hint="eastAsia"/>
          <w:b/>
          <w:bCs/>
          <w:color w:val="222222"/>
          <w:sz w:val="21"/>
          <w:szCs w:val="21"/>
        </w:rPr>
        <w:t>Обтекание</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вихря</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вблизи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поверхности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раздела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тяжёлых</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жидкостей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имеющих</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различные</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плотности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скорости</w:t>
      </w:r>
    </w:p>
    <w:p w14:paraId="3C26CEA1" w14:textId="77777777" w:rsidR="00AA3614" w:rsidRPr="00AA3614" w:rsidRDefault="00AA3614" w:rsidP="00AA3614">
      <w:pPr>
        <w:rPr>
          <w:rFonts w:ascii="Helvetica" w:hAnsi="Helvetica" w:cs="Helvetica"/>
          <w:b/>
          <w:bCs/>
          <w:color w:val="222222"/>
          <w:sz w:val="21"/>
          <w:szCs w:val="21"/>
        </w:rPr>
      </w:pPr>
    </w:p>
    <w:p w14:paraId="37D1D26D"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набегающего</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потока</w:t>
      </w:r>
    </w:p>
    <w:p w14:paraId="07827492" w14:textId="77777777" w:rsidR="00AA3614" w:rsidRPr="00AA3614" w:rsidRDefault="00AA3614" w:rsidP="00AA3614">
      <w:pPr>
        <w:rPr>
          <w:rFonts w:ascii="Helvetica" w:hAnsi="Helvetica" w:cs="Helvetica"/>
          <w:b/>
          <w:bCs/>
          <w:color w:val="222222"/>
          <w:sz w:val="21"/>
          <w:szCs w:val="21"/>
        </w:rPr>
      </w:pPr>
    </w:p>
    <w:p w14:paraId="32BEB7C4"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w:t>
      </w:r>
      <w:r w:rsidRPr="00AA3614">
        <w:rPr>
          <w:rFonts w:ascii="Helvetica" w:hAnsi="Helvetica" w:cs="Helvetica"/>
          <w:b/>
          <w:bCs/>
          <w:color w:val="222222"/>
          <w:sz w:val="21"/>
          <w:szCs w:val="21"/>
        </w:rPr>
        <w:t>4.</w:t>
      </w:r>
      <w:r w:rsidRPr="00AA3614">
        <w:rPr>
          <w:rFonts w:ascii="Helvetica" w:hAnsi="Helvetica" w:cs="Helvetica" w:hint="eastAsia"/>
          <w:b/>
          <w:bCs/>
          <w:color w:val="222222"/>
          <w:sz w:val="21"/>
          <w:szCs w:val="21"/>
        </w:rPr>
        <w:t>Обтекание</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полубесконечной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деформированной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пластины</w:t>
      </w:r>
    </w:p>
    <w:p w14:paraId="599CB2EB" w14:textId="77777777" w:rsidR="00AA3614" w:rsidRPr="00AA3614" w:rsidRDefault="00AA3614" w:rsidP="00AA3614">
      <w:pPr>
        <w:rPr>
          <w:rFonts w:ascii="Helvetica" w:hAnsi="Helvetica" w:cs="Helvetica"/>
          <w:b/>
          <w:bCs/>
          <w:color w:val="222222"/>
          <w:sz w:val="21"/>
          <w:szCs w:val="21"/>
        </w:rPr>
      </w:pPr>
    </w:p>
    <w:p w14:paraId="6B88BD9B"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двухслойным</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потоком</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тяжёлых</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жидкостей</w:t>
      </w:r>
    </w:p>
    <w:p w14:paraId="77DED426" w14:textId="77777777" w:rsidR="00AA3614" w:rsidRPr="00AA3614" w:rsidRDefault="00AA3614" w:rsidP="00AA3614">
      <w:pPr>
        <w:rPr>
          <w:rFonts w:ascii="Helvetica" w:hAnsi="Helvetica" w:cs="Helvetica"/>
          <w:b/>
          <w:bCs/>
          <w:color w:val="222222"/>
          <w:sz w:val="21"/>
          <w:szCs w:val="21"/>
        </w:rPr>
      </w:pPr>
    </w:p>
    <w:p w14:paraId="3A7DA4ED"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w:t>
      </w:r>
      <w:r w:rsidRPr="00AA3614">
        <w:rPr>
          <w:rFonts w:ascii="Helvetica" w:hAnsi="Helvetica" w:cs="Helvetica"/>
          <w:b/>
          <w:bCs/>
          <w:color w:val="222222"/>
          <w:sz w:val="21"/>
          <w:szCs w:val="21"/>
        </w:rPr>
        <w:t>5.</w:t>
      </w:r>
      <w:r w:rsidRPr="00AA3614">
        <w:rPr>
          <w:rFonts w:ascii="Helvetica" w:hAnsi="Helvetica" w:cs="Helvetica" w:hint="eastAsia"/>
          <w:b/>
          <w:bCs/>
          <w:color w:val="222222"/>
          <w:sz w:val="21"/>
          <w:szCs w:val="21"/>
        </w:rPr>
        <w:t>Обтекание</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вихря</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двухслойным</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потоком</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тяжелых</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жидкостей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с</w:t>
      </w:r>
    </w:p>
    <w:p w14:paraId="012CD9F7" w14:textId="77777777" w:rsidR="00AA3614" w:rsidRPr="00AA3614" w:rsidRDefault="00AA3614" w:rsidP="00AA3614">
      <w:pPr>
        <w:rPr>
          <w:rFonts w:ascii="Helvetica" w:hAnsi="Helvetica" w:cs="Helvetica"/>
          <w:b/>
          <w:bCs/>
          <w:color w:val="222222"/>
          <w:sz w:val="21"/>
          <w:szCs w:val="21"/>
        </w:rPr>
      </w:pPr>
    </w:p>
    <w:p w14:paraId="30B27F3F"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полубесконечной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пластиной</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на</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линии</w:t>
      </w:r>
      <w:r w:rsidRPr="00AA3614">
        <w:rPr>
          <w:rFonts w:ascii="Helvetica" w:hAnsi="Helvetica" w:cs="Helvetica"/>
          <w:b/>
          <w:bCs/>
          <w:color w:val="222222"/>
          <w:sz w:val="21"/>
          <w:szCs w:val="21"/>
        </w:rPr>
        <w:t xml:space="preserve"> </w:t>
      </w:r>
      <w:r w:rsidRPr="00AA3614">
        <w:rPr>
          <w:rFonts w:ascii="Helvetica" w:hAnsi="Helvetica" w:cs="Helvetica" w:hint="eastAsia"/>
          <w:b/>
          <w:bCs/>
          <w:color w:val="222222"/>
          <w:sz w:val="21"/>
          <w:szCs w:val="21"/>
        </w:rPr>
        <w:t>раздела</w:t>
      </w:r>
    </w:p>
    <w:p w14:paraId="4AC8554D" w14:textId="77777777" w:rsidR="00AA3614" w:rsidRPr="00AA3614" w:rsidRDefault="00AA3614" w:rsidP="00AA3614">
      <w:pPr>
        <w:rPr>
          <w:rFonts w:ascii="Helvetica" w:hAnsi="Helvetica" w:cs="Helvetica"/>
          <w:b/>
          <w:bCs/>
          <w:color w:val="222222"/>
          <w:sz w:val="21"/>
          <w:szCs w:val="21"/>
        </w:rPr>
      </w:pPr>
    </w:p>
    <w:p w14:paraId="027D3FE8" w14:textId="77777777" w:rsidR="00AA3614" w:rsidRPr="00AA3614" w:rsidRDefault="00AA3614" w:rsidP="00AA3614">
      <w:pPr>
        <w:rPr>
          <w:rFonts w:ascii="Helvetica" w:hAnsi="Helvetica" w:cs="Helvetica"/>
          <w:b/>
          <w:bCs/>
          <w:color w:val="222222"/>
          <w:sz w:val="21"/>
          <w:szCs w:val="21"/>
        </w:rPr>
      </w:pPr>
      <w:r w:rsidRPr="00AA3614">
        <w:rPr>
          <w:rFonts w:ascii="Helvetica" w:hAnsi="Helvetica" w:cs="Helvetica" w:hint="eastAsia"/>
          <w:b/>
          <w:bCs/>
          <w:color w:val="222222"/>
          <w:sz w:val="21"/>
          <w:szCs w:val="21"/>
        </w:rPr>
        <w:t>ЗАКЛЮЧЕНИЕ</w:t>
      </w:r>
    </w:p>
    <w:p w14:paraId="1A0969AC" w14:textId="77777777" w:rsidR="00AA3614" w:rsidRPr="00AA3614" w:rsidRDefault="00AA3614" w:rsidP="00AA3614">
      <w:pPr>
        <w:rPr>
          <w:rFonts w:ascii="Helvetica" w:hAnsi="Helvetica" w:cs="Helvetica"/>
          <w:b/>
          <w:bCs/>
          <w:color w:val="222222"/>
          <w:sz w:val="21"/>
          <w:szCs w:val="21"/>
        </w:rPr>
      </w:pPr>
    </w:p>
    <w:p w14:paraId="4CCADE6E" w14:textId="76279C69" w:rsidR="004F7911" w:rsidRPr="00AA3614" w:rsidRDefault="00AA3614" w:rsidP="00AA3614">
      <w:r w:rsidRPr="00AA3614">
        <w:rPr>
          <w:rFonts w:ascii="Helvetica" w:hAnsi="Helvetica" w:cs="Helvetica" w:hint="eastAsia"/>
          <w:b/>
          <w:bCs/>
          <w:color w:val="222222"/>
          <w:sz w:val="21"/>
          <w:szCs w:val="21"/>
        </w:rPr>
        <w:t>ЛИТЕРАТУРА</w:t>
      </w:r>
    </w:p>
    <w:sectPr w:rsidR="004F7911" w:rsidRPr="00AA361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A9BA4" w14:textId="77777777" w:rsidR="00747EC5" w:rsidRDefault="00747EC5">
      <w:pPr>
        <w:spacing w:after="0" w:line="240" w:lineRule="auto"/>
      </w:pPr>
      <w:r>
        <w:separator/>
      </w:r>
    </w:p>
  </w:endnote>
  <w:endnote w:type="continuationSeparator" w:id="0">
    <w:p w14:paraId="38680341" w14:textId="77777777" w:rsidR="00747EC5" w:rsidRDefault="00747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867BC" w14:textId="77777777" w:rsidR="00747EC5" w:rsidRDefault="00747EC5"/>
    <w:p w14:paraId="76906778" w14:textId="77777777" w:rsidR="00747EC5" w:rsidRDefault="00747EC5"/>
    <w:p w14:paraId="1CDE4E12" w14:textId="77777777" w:rsidR="00747EC5" w:rsidRDefault="00747EC5"/>
    <w:p w14:paraId="1765DC89" w14:textId="77777777" w:rsidR="00747EC5" w:rsidRDefault="00747EC5"/>
    <w:p w14:paraId="39CA3F00" w14:textId="77777777" w:rsidR="00747EC5" w:rsidRDefault="00747EC5"/>
    <w:p w14:paraId="1EDFA491" w14:textId="77777777" w:rsidR="00747EC5" w:rsidRDefault="00747EC5"/>
    <w:p w14:paraId="04B8FFAF" w14:textId="77777777" w:rsidR="00747EC5" w:rsidRDefault="00747E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CB679F" wp14:editId="1A532E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E9B64" w14:textId="77777777" w:rsidR="00747EC5" w:rsidRDefault="00747E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CB67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8E9B64" w14:textId="77777777" w:rsidR="00747EC5" w:rsidRDefault="00747E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35881B" w14:textId="77777777" w:rsidR="00747EC5" w:rsidRDefault="00747EC5"/>
    <w:p w14:paraId="48B3621A" w14:textId="77777777" w:rsidR="00747EC5" w:rsidRDefault="00747EC5"/>
    <w:p w14:paraId="24C767AC" w14:textId="77777777" w:rsidR="00747EC5" w:rsidRDefault="00747E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1F7860" wp14:editId="4659B0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FF368" w14:textId="77777777" w:rsidR="00747EC5" w:rsidRDefault="00747EC5"/>
                          <w:p w14:paraId="4A899FFE" w14:textId="77777777" w:rsidR="00747EC5" w:rsidRDefault="00747E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1F78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DFF368" w14:textId="77777777" w:rsidR="00747EC5" w:rsidRDefault="00747EC5"/>
                    <w:p w14:paraId="4A899FFE" w14:textId="77777777" w:rsidR="00747EC5" w:rsidRDefault="00747E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E0FE5D" w14:textId="77777777" w:rsidR="00747EC5" w:rsidRDefault="00747EC5"/>
    <w:p w14:paraId="228AF733" w14:textId="77777777" w:rsidR="00747EC5" w:rsidRDefault="00747EC5">
      <w:pPr>
        <w:rPr>
          <w:sz w:val="2"/>
          <w:szCs w:val="2"/>
        </w:rPr>
      </w:pPr>
    </w:p>
    <w:p w14:paraId="483A28F5" w14:textId="77777777" w:rsidR="00747EC5" w:rsidRDefault="00747EC5"/>
    <w:p w14:paraId="7A421924" w14:textId="77777777" w:rsidR="00747EC5" w:rsidRDefault="00747EC5">
      <w:pPr>
        <w:spacing w:after="0" w:line="240" w:lineRule="auto"/>
      </w:pPr>
    </w:p>
  </w:footnote>
  <w:footnote w:type="continuationSeparator" w:id="0">
    <w:p w14:paraId="5243A4B2" w14:textId="77777777" w:rsidR="00747EC5" w:rsidRDefault="00747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EC5"/>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187354</TotalTime>
  <Pages>3</Pages>
  <Words>307</Words>
  <Characters>1752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513</cp:revision>
  <cp:lastPrinted>2009-02-06T05:36:00Z</cp:lastPrinted>
  <dcterms:created xsi:type="dcterms:W3CDTF">2024-01-07T13:43:00Z</dcterms:created>
  <dcterms:modified xsi:type="dcterms:W3CDTF">2025-10-18T08:46:00Z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