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26987" w14:textId="77777777" w:rsidR="00C257A2" w:rsidRDefault="00C257A2" w:rsidP="00C257A2">
      <w:pPr>
        <w:pStyle w:val="afffffffffffffffffffffffffff5"/>
        <w:rPr>
          <w:rFonts w:ascii="Verdana" w:hAnsi="Verdana"/>
          <w:color w:val="000000"/>
          <w:sz w:val="21"/>
          <w:szCs w:val="21"/>
        </w:rPr>
      </w:pPr>
      <w:r>
        <w:rPr>
          <w:rFonts w:ascii="Helvetica" w:hAnsi="Helvetica" w:cs="Helvetica"/>
          <w:b/>
          <w:bCs w:val="0"/>
          <w:color w:val="222222"/>
          <w:sz w:val="21"/>
          <w:szCs w:val="21"/>
        </w:rPr>
        <w:t>Матвеева, Ирина Александровна.</w:t>
      </w:r>
    </w:p>
    <w:p w14:paraId="2CC739E2" w14:textId="77777777" w:rsidR="00C257A2" w:rsidRDefault="00C257A2" w:rsidP="00C257A2">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Преобразование поверхностных распределений заряда и потенциала методом электростатической </w:t>
      </w:r>
      <w:proofErr w:type="gramStart"/>
      <w:r>
        <w:rPr>
          <w:rFonts w:ascii="Helvetica" w:hAnsi="Helvetica" w:cs="Helvetica"/>
          <w:caps/>
          <w:color w:val="222222"/>
          <w:sz w:val="21"/>
          <w:szCs w:val="21"/>
        </w:rPr>
        <w:t>индукции :</w:t>
      </w:r>
      <w:proofErr w:type="gramEnd"/>
      <w:r>
        <w:rPr>
          <w:rFonts w:ascii="Helvetica" w:hAnsi="Helvetica" w:cs="Helvetica"/>
          <w:caps/>
          <w:color w:val="222222"/>
          <w:sz w:val="21"/>
          <w:szCs w:val="21"/>
        </w:rPr>
        <w:t xml:space="preserve"> диссертация ... кандидата физико-математических наук : 01.04.02. - Саратов, 1984. - 202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20464C5" w14:textId="77777777" w:rsidR="00C257A2" w:rsidRDefault="00C257A2" w:rsidP="00C257A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Матвеева, Ирина Александровна</w:t>
      </w:r>
    </w:p>
    <w:p w14:paraId="2D9AD952"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88FED17"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НАВЕДЕНИЕ ЗАРЯДОВ И ТОКОВ ПОВЕРХНОСТНЫМИ РАСПРЕДЕЛЕНИЯМИ ЗАРЯДА И ПОТЕНЦИАЛА В СИСТЕМЕ ПРОВОДНИКОВ ПРОИЗВОЛЬНОЙ КОНФИГУРАЦИИ I.I. Постановка задачи</w:t>
      </w:r>
    </w:p>
    <w:p w14:paraId="34875E14"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Вывод основных соотношений</w:t>
      </w:r>
    </w:p>
    <w:p w14:paraId="4830ED1F"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Токи, наведенные в проводниках поверхностным распределением заряда.</w:t>
      </w:r>
    </w:p>
    <w:p w14:paraId="18059F85"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Токи, наведенные в проводниках поверхностным распределением потенциала</w:t>
      </w:r>
    </w:p>
    <w:p w14:paraId="2AC58251"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Основные результаты</w:t>
      </w:r>
    </w:p>
    <w:p w14:paraId="76251E76"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МЕТРОЛОГИЧЕСКИХ СВОЙСТВ</w:t>
      </w:r>
    </w:p>
    <w:p w14:paraId="090E882F"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ЭЛЕКТРОСТАТИЧЕСКИХ 30НД0ВЫХ СИСТЕМ</w:t>
      </w:r>
    </w:p>
    <w:p w14:paraId="0D8B3B89"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Зондирующее поле. Аппаратные функции зондовых систем</w:t>
      </w:r>
    </w:p>
    <w:p w14:paraId="31779CAF"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Зондирующее поле системы для измерения поверхностных зарядов. Аппаратные функции</w:t>
      </w:r>
    </w:p>
    <w:p w14:paraId="54C2BBF7"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Зондирующее поле системы для измерения поверхностного потенциала. Аппаратные функции</w:t>
      </w:r>
    </w:p>
    <w:p w14:paraId="4DB1DD21"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Коэффициенты передачи измерительных систем.</w:t>
      </w:r>
    </w:p>
    <w:p w14:paraId="3B7D1221"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2.2.1. Коэффициенты передачи </w:t>
      </w:r>
      <w:proofErr w:type="gramStart"/>
      <w:r>
        <w:rPr>
          <w:rFonts w:ascii="Arial" w:hAnsi="Arial" w:cs="Arial"/>
          <w:color w:val="333333"/>
          <w:sz w:val="21"/>
          <w:szCs w:val="21"/>
        </w:rPr>
        <w:t>линейных .</w:t>
      </w:r>
      <w:proofErr w:type="gramEnd"/>
      <w:r>
        <w:rPr>
          <w:rFonts w:ascii="Arial" w:hAnsi="Arial" w:cs="Arial"/>
          <w:color w:val="333333"/>
          <w:sz w:val="21"/>
          <w:szCs w:val="21"/>
        </w:rPr>
        <w:t xml:space="preserve"> измерительных систем.</w:t>
      </w:r>
    </w:p>
    <w:p w14:paraId="482D5F58"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Коэффициенты пространственного преобразования по заряду и потенциалу.</w:t>
      </w:r>
    </w:p>
    <w:p w14:paraId="0FAF8744"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Коэффициенты передачи параметрических линейных измерительных систем.</w:t>
      </w:r>
    </w:p>
    <w:p w14:paraId="5BE4FC71"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Основные результаты.</w:t>
      </w:r>
    </w:p>
    <w:p w14:paraId="7AB5527D"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 РАЗРЕШАЮЩАЯ СПОСОБНОСТЬ ЭЛЕКТРОСТАТИЧЕСКИХ</w:t>
      </w:r>
    </w:p>
    <w:p w14:paraId="192A84A4"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30НД0ВЫХ СИСТЕМ.</w:t>
      </w:r>
    </w:p>
    <w:p w14:paraId="0F2F4B8B"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Разрешающая способность в режиме большого сигнала</w:t>
      </w:r>
    </w:p>
    <w:p w14:paraId="2471BD4F"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влияния поверхностных неровностей носителя на разрешающую способность в режиме малого сигнала.</w:t>
      </w:r>
    </w:p>
    <w:p w14:paraId="3A7840D0"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З.2.Х. Разрешающая способность линейной </w:t>
      </w:r>
      <w:proofErr w:type="spellStart"/>
      <w:proofErr w:type="gramStart"/>
      <w:r>
        <w:rPr>
          <w:rFonts w:ascii="Arial" w:hAnsi="Arial" w:cs="Arial"/>
          <w:color w:val="333333"/>
          <w:sz w:val="21"/>
          <w:szCs w:val="21"/>
        </w:rPr>
        <w:t>зондо</w:t>
      </w:r>
      <w:proofErr w:type="spellEnd"/>
      <w:r>
        <w:rPr>
          <w:rFonts w:ascii="Arial" w:hAnsi="Arial" w:cs="Arial"/>
          <w:color w:val="333333"/>
          <w:sz w:val="21"/>
          <w:szCs w:val="21"/>
        </w:rPr>
        <w:t>-вой</w:t>
      </w:r>
      <w:proofErr w:type="gramEnd"/>
      <w:r>
        <w:rPr>
          <w:rFonts w:ascii="Arial" w:hAnsi="Arial" w:cs="Arial"/>
          <w:color w:val="333333"/>
          <w:sz w:val="21"/>
          <w:szCs w:val="21"/>
        </w:rPr>
        <w:t xml:space="preserve"> системы для измерения заряда с учётом влияния случайных микронеровностей поверхности носителя</w:t>
      </w:r>
    </w:p>
    <w:p w14:paraId="325B3F7C"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3.2.2. Разрешающая способность линейной </w:t>
      </w:r>
      <w:proofErr w:type="gramStart"/>
      <w:r>
        <w:rPr>
          <w:rFonts w:ascii="Arial" w:hAnsi="Arial" w:cs="Arial"/>
          <w:color w:val="333333"/>
          <w:sz w:val="21"/>
          <w:szCs w:val="21"/>
        </w:rPr>
        <w:t>зон-</w:t>
      </w:r>
      <w:proofErr w:type="spellStart"/>
      <w:r>
        <w:rPr>
          <w:rFonts w:ascii="Arial" w:hAnsi="Arial" w:cs="Arial"/>
          <w:color w:val="333333"/>
          <w:sz w:val="21"/>
          <w:szCs w:val="21"/>
        </w:rPr>
        <w:t>довой</w:t>
      </w:r>
      <w:proofErr w:type="spellEnd"/>
      <w:proofErr w:type="gramEnd"/>
      <w:r>
        <w:rPr>
          <w:rFonts w:ascii="Arial" w:hAnsi="Arial" w:cs="Arial"/>
          <w:color w:val="333333"/>
          <w:sz w:val="21"/>
          <w:szCs w:val="21"/>
        </w:rPr>
        <w:t xml:space="preserve"> системы для измерения потенциала с учётом влияния случайных микронеровностей поверхности носителя.</w:t>
      </w:r>
    </w:p>
    <w:p w14:paraId="719F3C4E"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результаты.</w:t>
      </w:r>
    </w:p>
    <w:p w14:paraId="04D96863"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ОПТИМИЗАЦИЯ ЭЛЕКТРОСТАТИЧЕСКИХ 30НД0ВЫХ</w:t>
      </w:r>
    </w:p>
    <w:p w14:paraId="23864EBF"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 С ПОМОЩЬЮ КОРРЕКЦИИ.</w:t>
      </w:r>
    </w:p>
    <w:p w14:paraId="7287B260"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4.Х. Компенсационный метод измерения.</w:t>
      </w:r>
    </w:p>
    <w:p w14:paraId="5AD30788"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Синтез электростатической зондовой системы с заданным коэффициентом передачи.</w:t>
      </w:r>
    </w:p>
    <w:p w14:paraId="6CD4D395"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Восстановление поверхностного распределения заряда (потенциала) по отклику измерительной системы</w:t>
      </w:r>
    </w:p>
    <w:p w14:paraId="3BC5D98A"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Основные результаты.</w:t>
      </w:r>
    </w:p>
    <w:p w14:paraId="303757E1"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ЭКСПЕРИМЕНТАЛЬНОЕ ИССЛЕДОВАНИЕ ЗАКОНОМЕРНОСТЕЙ ПРЕОБРАЗОВАНИЯ ПОВЕРХНОСТНЫХ РАСПРЕДЕЛЕНИЙ ЗАРЯДА И ПОТЕНЦИАЛА В ЭЛЕКТРИЧЕСКИЙ СИГНАЛ</w:t>
      </w:r>
    </w:p>
    <w:p w14:paraId="563316EC"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Исследование поверхностных распределений заряда на диэлектрических </w:t>
      </w:r>
      <w:proofErr w:type="gramStart"/>
      <w:r>
        <w:rPr>
          <w:rFonts w:ascii="Arial" w:hAnsi="Arial" w:cs="Arial"/>
          <w:color w:val="333333"/>
          <w:sz w:val="21"/>
          <w:szCs w:val="21"/>
        </w:rPr>
        <w:t>слоях .</w:t>
      </w:r>
      <w:proofErr w:type="gramEnd"/>
      <w:r>
        <w:rPr>
          <w:rFonts w:ascii="Arial" w:hAnsi="Arial" w:cs="Arial"/>
          <w:color w:val="333333"/>
          <w:sz w:val="21"/>
          <w:szCs w:val="21"/>
        </w:rPr>
        <w:t>^</w:t>
      </w:r>
    </w:p>
    <w:p w14:paraId="010340D1"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Методика измерения поверхностного заряда.</w:t>
      </w:r>
    </w:p>
    <w:p w14:paraId="74DA46AC"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Обсуждение результатов экспериментального исследования</w:t>
      </w:r>
    </w:p>
    <w:p w14:paraId="74D62FE4"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поверхностных распределений заряда на плоских фотополупроводниковых слоях</w:t>
      </w:r>
    </w:p>
    <w:p w14:paraId="57F82980"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5.2.1. Методика измерения поверхностного заряда.</w:t>
      </w:r>
    </w:p>
    <w:p w14:paraId="665CEE16"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Обсуждение результатов эксперимента</w:t>
      </w:r>
    </w:p>
    <w:p w14:paraId="1626B2FD"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поверхностных распределений потенциала.</w:t>
      </w:r>
    </w:p>
    <w:p w14:paraId="65AD4416"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Определение метрологических параметров зондовых систем с помощью электростатических моделей</w:t>
      </w:r>
    </w:p>
    <w:p w14:paraId="4319F854" w14:textId="77777777" w:rsidR="00C257A2" w:rsidRDefault="00C257A2" w:rsidP="00C257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Основные результаты.</w:t>
      </w:r>
    </w:p>
    <w:p w14:paraId="69F09626" w14:textId="6D58A847" w:rsidR="005E23AC" w:rsidRPr="00C257A2" w:rsidRDefault="005E23AC" w:rsidP="00C257A2"/>
    <w:sectPr w:rsidR="005E23AC" w:rsidRPr="00C257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972D" w14:textId="77777777" w:rsidR="00E17AA5" w:rsidRDefault="00E17AA5">
      <w:pPr>
        <w:spacing w:after="0" w:line="240" w:lineRule="auto"/>
      </w:pPr>
      <w:r>
        <w:separator/>
      </w:r>
    </w:p>
  </w:endnote>
  <w:endnote w:type="continuationSeparator" w:id="0">
    <w:p w14:paraId="1EC2E5FD" w14:textId="77777777" w:rsidR="00E17AA5" w:rsidRDefault="00E1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A028" w14:textId="77777777" w:rsidR="00E17AA5" w:rsidRDefault="00E17AA5"/>
    <w:p w14:paraId="7FE92A58" w14:textId="77777777" w:rsidR="00E17AA5" w:rsidRDefault="00E17AA5"/>
    <w:p w14:paraId="2F0A7013" w14:textId="77777777" w:rsidR="00E17AA5" w:rsidRDefault="00E17AA5"/>
    <w:p w14:paraId="3E7A575A" w14:textId="77777777" w:rsidR="00E17AA5" w:rsidRDefault="00E17AA5"/>
    <w:p w14:paraId="7675F85A" w14:textId="77777777" w:rsidR="00E17AA5" w:rsidRDefault="00E17AA5"/>
    <w:p w14:paraId="26C57AAD" w14:textId="77777777" w:rsidR="00E17AA5" w:rsidRDefault="00E17AA5"/>
    <w:p w14:paraId="00FFFA92" w14:textId="77777777" w:rsidR="00E17AA5" w:rsidRDefault="00E17A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9AEB2F" wp14:editId="723D1F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D3B63" w14:textId="77777777" w:rsidR="00E17AA5" w:rsidRDefault="00E17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9AEB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BD3B63" w14:textId="77777777" w:rsidR="00E17AA5" w:rsidRDefault="00E17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3C5D98" w14:textId="77777777" w:rsidR="00E17AA5" w:rsidRDefault="00E17AA5"/>
    <w:p w14:paraId="61DF9704" w14:textId="77777777" w:rsidR="00E17AA5" w:rsidRDefault="00E17AA5"/>
    <w:p w14:paraId="59B15123" w14:textId="77777777" w:rsidR="00E17AA5" w:rsidRDefault="00E17A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FC97E3" wp14:editId="4E5BAC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E11DA" w14:textId="77777777" w:rsidR="00E17AA5" w:rsidRDefault="00E17AA5"/>
                          <w:p w14:paraId="49BFB6AE" w14:textId="77777777" w:rsidR="00E17AA5" w:rsidRDefault="00E17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FC97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BE11DA" w14:textId="77777777" w:rsidR="00E17AA5" w:rsidRDefault="00E17AA5"/>
                    <w:p w14:paraId="49BFB6AE" w14:textId="77777777" w:rsidR="00E17AA5" w:rsidRDefault="00E17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82A002" w14:textId="77777777" w:rsidR="00E17AA5" w:rsidRDefault="00E17AA5"/>
    <w:p w14:paraId="68411C9B" w14:textId="77777777" w:rsidR="00E17AA5" w:rsidRDefault="00E17AA5">
      <w:pPr>
        <w:rPr>
          <w:sz w:val="2"/>
          <w:szCs w:val="2"/>
        </w:rPr>
      </w:pPr>
    </w:p>
    <w:p w14:paraId="24F342C6" w14:textId="77777777" w:rsidR="00E17AA5" w:rsidRDefault="00E17AA5"/>
    <w:p w14:paraId="235575F5" w14:textId="77777777" w:rsidR="00E17AA5" w:rsidRDefault="00E17AA5">
      <w:pPr>
        <w:spacing w:after="0" w:line="240" w:lineRule="auto"/>
      </w:pPr>
    </w:p>
  </w:footnote>
  <w:footnote w:type="continuationSeparator" w:id="0">
    <w:p w14:paraId="66FDA823" w14:textId="77777777" w:rsidR="00E17AA5" w:rsidRDefault="00E1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AA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150654</TotalTime>
  <Pages>3</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4295</cp:revision>
  <cp:lastPrinted>2009-02-06T05:36:00Z</cp:lastPrinted>
  <dcterms:created xsi:type="dcterms:W3CDTF">2024-01-07T13:43:00Z</dcterms:created>
  <dcterms:modified xsi:type="dcterms:W3CDTF">2025-08-22T02:17:00Z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