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91FE8" w14:textId="77777777" w:rsidR="001D6388" w:rsidRDefault="001D6388" w:rsidP="001D6388">
      <w:pPr>
        <w:pStyle w:val="27"/>
        <w:shd w:val="clear" w:color="auto" w:fill="auto"/>
        <w:spacing w:after="333" w:line="280" w:lineRule="exact"/>
        <w:ind w:left="60"/>
        <w:jc w:val="center"/>
      </w:pPr>
      <w:r>
        <w:rPr>
          <w:rStyle w:val="21"/>
          <w:color w:val="000000"/>
        </w:rPr>
        <w:t>АВДЕЕВ АЛЕКСЕИ СЕРЕЕЕВИЧ</w:t>
      </w:r>
    </w:p>
    <w:p w14:paraId="1969FA99" w14:textId="77777777" w:rsidR="001D6388" w:rsidRDefault="001D6388" w:rsidP="001D6388">
      <w:pPr>
        <w:pStyle w:val="27"/>
        <w:shd w:val="clear" w:color="auto" w:fill="auto"/>
        <w:spacing w:after="1897" w:line="326" w:lineRule="exact"/>
        <w:ind w:left="60"/>
        <w:jc w:val="center"/>
      </w:pPr>
      <w:r>
        <w:rPr>
          <w:rStyle w:val="21"/>
          <w:color w:val="000000"/>
        </w:rPr>
        <w:t>СОВРЕМЕННЫЕ ВОЗМОЖНОСТИ ИНТЕРНАЦИОНАЛИЗАЦИИ</w:t>
      </w:r>
      <w:r>
        <w:rPr>
          <w:rStyle w:val="21"/>
          <w:color w:val="000000"/>
        </w:rPr>
        <w:br/>
        <w:t>КИТАЙСКОЕО ЮАНЯ ЖЭНЬМИНЬБИ</w:t>
      </w:r>
    </w:p>
    <w:p w14:paraId="11BF880A" w14:textId="77777777" w:rsidR="001D6388" w:rsidRDefault="001D6388" w:rsidP="001D6388">
      <w:pPr>
        <w:pStyle w:val="27"/>
        <w:shd w:val="clear" w:color="auto" w:fill="auto"/>
        <w:spacing w:after="1292" w:line="280" w:lineRule="exact"/>
        <w:ind w:left="60"/>
        <w:jc w:val="center"/>
      </w:pPr>
      <w:r>
        <w:rPr>
          <w:rStyle w:val="21"/>
          <w:color w:val="000000"/>
        </w:rPr>
        <w:t>Специальность: 08.00.14 — Мировая экономика</w:t>
      </w:r>
    </w:p>
    <w:p w14:paraId="7BD2B3E8" w14:textId="77777777" w:rsidR="001D6388" w:rsidRDefault="001D6388" w:rsidP="001D6388">
      <w:pPr>
        <w:pStyle w:val="27"/>
        <w:shd w:val="clear" w:color="auto" w:fill="auto"/>
        <w:spacing w:after="292" w:line="280" w:lineRule="exact"/>
        <w:ind w:left="60"/>
        <w:jc w:val="center"/>
      </w:pPr>
      <w:r>
        <w:rPr>
          <w:rStyle w:val="21"/>
          <w:color w:val="000000"/>
        </w:rPr>
        <w:t>ДИССЕРТАЦИЯ</w:t>
      </w:r>
    </w:p>
    <w:p w14:paraId="5D4CC809" w14:textId="77777777" w:rsidR="001D6388" w:rsidRDefault="001D6388" w:rsidP="001D6388">
      <w:pPr>
        <w:pStyle w:val="27"/>
        <w:shd w:val="clear" w:color="auto" w:fill="auto"/>
        <w:spacing w:after="900" w:line="312" w:lineRule="exact"/>
        <w:ind w:left="60"/>
        <w:jc w:val="center"/>
      </w:pPr>
      <w:r>
        <w:rPr>
          <w:rStyle w:val="21"/>
          <w:color w:val="000000"/>
        </w:rPr>
        <w:t>на соискание ученой степени</w:t>
      </w:r>
      <w:r>
        <w:rPr>
          <w:rStyle w:val="21"/>
          <w:color w:val="000000"/>
        </w:rPr>
        <w:br/>
        <w:t>кандидата экономических наук</w:t>
      </w:r>
    </w:p>
    <w:p w14:paraId="65A2EBBE" w14:textId="77777777" w:rsidR="001D6388" w:rsidRDefault="001D6388" w:rsidP="001D6388">
      <w:pPr>
        <w:pStyle w:val="27"/>
        <w:shd w:val="clear" w:color="auto" w:fill="auto"/>
        <w:spacing w:after="1886" w:line="312" w:lineRule="exact"/>
        <w:ind w:left="5100"/>
      </w:pPr>
      <w:r>
        <w:rPr>
          <w:rStyle w:val="21"/>
          <w:color w:val="000000"/>
        </w:rPr>
        <w:t>Научный руководитель — кандидат экономических наук, доцент Бондаренко И.А.</w:t>
      </w:r>
    </w:p>
    <w:p w14:paraId="363AB622" w14:textId="53B23402" w:rsidR="001D6388" w:rsidRDefault="001D6388" w:rsidP="001D6388">
      <w:pPr>
        <w:pStyle w:val="27"/>
        <w:shd w:val="clear" w:color="auto" w:fill="auto"/>
        <w:spacing w:line="280" w:lineRule="exact"/>
      </w:pPr>
      <w:r>
        <w:rPr>
          <w:noProof/>
        </w:rPr>
        <w:lastRenderedPageBreak/>
        <mc:AlternateContent>
          <mc:Choice Requires="wps">
            <w:drawing>
              <wp:anchor distT="0" distB="0" distL="262255" distR="63500" simplePos="0" relativeHeight="251659264" behindDoc="1" locked="0" layoutInCell="1" allowOverlap="1" wp14:anchorId="59C36666" wp14:editId="4FBAFE14">
                <wp:simplePos x="0" y="0"/>
                <wp:positionH relativeFrom="margin">
                  <wp:posOffset>3213100</wp:posOffset>
                </wp:positionH>
                <wp:positionV relativeFrom="paragraph">
                  <wp:posOffset>-50800</wp:posOffset>
                </wp:positionV>
                <wp:extent cx="399415" cy="177800"/>
                <wp:effectExtent l="1905" t="2540" r="0" b="635"/>
                <wp:wrapSquare wrapText="left"/>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3C4E6B" w14:textId="77777777" w:rsidR="001D6388" w:rsidRDefault="001D6388" w:rsidP="001D6388">
                            <w:pPr>
                              <w:pStyle w:val="27"/>
                              <w:shd w:val="clear" w:color="auto" w:fill="auto"/>
                              <w:spacing w:line="280" w:lineRule="exact"/>
                            </w:pPr>
                            <w:r>
                              <w:rPr>
                                <w:rStyle w:val="2Exact"/>
                                <w:color w:val="000000"/>
                              </w:rPr>
                              <w:t>2009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C36666" id="_x0000_t202" coordsize="21600,21600" o:spt="202" path="m,l,21600r21600,l21600,xe">
                <v:stroke joinstyle="miter"/>
                <v:path gradientshapeok="t" o:connecttype="rect"/>
              </v:shapetype>
              <v:shape id="Надпись 6" o:spid="_x0000_s1026" type="#_x0000_t202" style="position:absolute;left:0;text-align:left;margin-left:253pt;margin-top:-4pt;width:31.45pt;height:14pt;z-index:-251657216;visibility:visible;mso-wrap-style:square;mso-width-percent:0;mso-height-percent:0;mso-wrap-distance-left:20.6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" filled="f" stroked="f">
                <v:textbox style="mso-fit-shape-to-text:t" inset="0,0,0,0">
                  <w:txbxContent>
                    <w:p w14:paraId="383C4E6B" w14:textId="77777777" w:rsidR="001D6388" w:rsidRDefault="001D6388" w:rsidP="001D6388">
                      <w:pPr>
                        <w:pStyle w:val="27"/>
                        <w:shd w:val="clear" w:color="auto" w:fill="auto"/>
                        <w:spacing w:line="280" w:lineRule="exact"/>
                      </w:pPr>
                      <w:r>
                        <w:rPr>
                          <w:rStyle w:val="2Exact"/>
                          <w:color w:val="000000"/>
                        </w:rPr>
                        <w:t>2009</w:t>
                      </w:r>
                    </w:p>
                  </w:txbxContent>
                </v:textbox>
                <w10:wrap type="square" side="left" anchorx="margin"/>
              </v:shape>
            </w:pict>
          </mc:Fallback>
        </mc:AlternateContent>
      </w:r>
      <w:r>
        <w:rPr>
          <w:rStyle w:val="21"/>
          <w:color w:val="000000"/>
        </w:rPr>
        <w:t>Москва</w:t>
      </w:r>
      <w:r>
        <w:br w:type="page"/>
      </w:r>
    </w:p>
    <w:p w14:paraId="056A1597" w14:textId="77777777" w:rsidR="001D6388" w:rsidRDefault="001D6388" w:rsidP="001D6388">
      <w:pPr>
        <w:pStyle w:val="27"/>
        <w:shd w:val="clear" w:color="auto" w:fill="auto"/>
        <w:spacing w:after="466" w:line="280" w:lineRule="exact"/>
        <w:jc w:val="both"/>
      </w:pPr>
      <w:r>
        <w:rPr>
          <w:rStyle w:val="21"/>
          <w:color w:val="000000"/>
        </w:rPr>
        <w:lastRenderedPageBreak/>
        <w:t>Содержание</w:t>
      </w:r>
    </w:p>
    <w:p w14:paraId="51CAF029" w14:textId="77777777" w:rsidR="001D6388" w:rsidRDefault="001D6388" w:rsidP="001D6388">
      <w:pPr>
        <w:pStyle w:val="af1"/>
        <w:shd w:val="clear" w:color="auto" w:fill="auto"/>
        <w:tabs>
          <w:tab w:val="left" w:pos="9432"/>
        </w:tabs>
        <w:spacing w:before="0" w:after="320" w:line="280" w:lineRule="exact"/>
      </w:pPr>
      <w:r>
        <w:fldChar w:fldCharType="begin"/>
      </w:r>
      <w:r>
        <w:instrText xml:space="preserve"> TOC \o "1-5" \h \z </w:instrText>
      </w:r>
      <w:r>
        <w:fldChar w:fldCharType="separate"/>
      </w:r>
      <w:r>
        <w:rPr>
          <w:rStyle w:val="af0"/>
          <w:color w:val="000000"/>
        </w:rPr>
        <w:t>Введение</w:t>
      </w:r>
      <w:r>
        <w:rPr>
          <w:rStyle w:val="af0"/>
          <w:color w:val="000000"/>
        </w:rPr>
        <w:tab/>
        <w:t>3</w:t>
      </w:r>
    </w:p>
    <w:p w14:paraId="716C3879" w14:textId="77777777" w:rsidR="001D6388" w:rsidRDefault="001D6388" w:rsidP="001D6388">
      <w:pPr>
        <w:pStyle w:val="af1"/>
        <w:numPr>
          <w:ilvl w:val="0"/>
          <w:numId w:val="2"/>
        </w:numPr>
        <w:shd w:val="clear" w:color="auto" w:fill="auto"/>
        <w:tabs>
          <w:tab w:val="left" w:pos="462"/>
        </w:tabs>
        <w:spacing w:before="0" w:line="312" w:lineRule="exact"/>
      </w:pPr>
      <w:r>
        <w:rPr>
          <w:rStyle w:val="af0"/>
          <w:color w:val="000000"/>
        </w:rPr>
        <w:t>Интернационализация валют — основные этапы и теоретические</w:t>
      </w:r>
    </w:p>
    <w:p w14:paraId="5FBF6328" w14:textId="77777777" w:rsidR="001D6388" w:rsidRDefault="001D6388" w:rsidP="001D6388">
      <w:pPr>
        <w:pStyle w:val="af1"/>
        <w:shd w:val="clear" w:color="auto" w:fill="auto"/>
        <w:tabs>
          <w:tab w:val="center" w:pos="9451"/>
        </w:tabs>
        <w:spacing w:before="0" w:line="312" w:lineRule="exact"/>
        <w:ind w:left="540"/>
      </w:pPr>
      <w:r>
        <w:rPr>
          <w:rStyle w:val="af0"/>
          <w:color w:val="000000"/>
        </w:rPr>
        <w:t>разработки</w:t>
      </w:r>
      <w:r>
        <w:rPr>
          <w:rStyle w:val="af0"/>
          <w:color w:val="000000"/>
        </w:rPr>
        <w:tab/>
        <w:t>12</w:t>
      </w:r>
    </w:p>
    <w:p w14:paraId="4C4BD045" w14:textId="77777777" w:rsidR="001D6388" w:rsidRDefault="001D6388" w:rsidP="001D6388">
      <w:pPr>
        <w:pStyle w:val="af1"/>
        <w:numPr>
          <w:ilvl w:val="1"/>
          <w:numId w:val="2"/>
        </w:numPr>
        <w:shd w:val="clear" w:color="auto" w:fill="auto"/>
        <w:tabs>
          <w:tab w:val="left" w:pos="1268"/>
          <w:tab w:val="center" w:pos="9451"/>
        </w:tabs>
        <w:spacing w:before="0" w:line="280" w:lineRule="exact"/>
        <w:ind w:left="540"/>
      </w:pPr>
      <w:r>
        <w:rPr>
          <w:rStyle w:val="af0"/>
          <w:color w:val="000000"/>
        </w:rPr>
        <w:t>Основные этапы интернационализации валют</w:t>
      </w:r>
      <w:r>
        <w:rPr>
          <w:rStyle w:val="af0"/>
          <w:color w:val="000000"/>
        </w:rPr>
        <w:tab/>
        <w:t>12</w:t>
      </w:r>
    </w:p>
    <w:p w14:paraId="1381BFA2" w14:textId="77777777" w:rsidR="001D6388" w:rsidRDefault="001D6388" w:rsidP="001D6388">
      <w:pPr>
        <w:pStyle w:val="af1"/>
        <w:numPr>
          <w:ilvl w:val="1"/>
          <w:numId w:val="2"/>
        </w:numPr>
        <w:shd w:val="clear" w:color="auto" w:fill="auto"/>
        <w:tabs>
          <w:tab w:val="left" w:pos="1268"/>
          <w:tab w:val="center" w:pos="9451"/>
        </w:tabs>
        <w:spacing w:before="0" w:line="280" w:lineRule="exact"/>
        <w:ind w:left="540"/>
      </w:pPr>
      <w:r>
        <w:rPr>
          <w:rStyle w:val="af0"/>
          <w:color w:val="000000"/>
        </w:rPr>
        <w:t>Сущность’интернационализации валют</w:t>
      </w:r>
      <w:r>
        <w:rPr>
          <w:rStyle w:val="af0"/>
          <w:color w:val="000000"/>
        </w:rPr>
        <w:tab/>
        <w:t>31</w:t>
      </w:r>
    </w:p>
    <w:p w14:paraId="73A17826" w14:textId="77777777" w:rsidR="001D6388" w:rsidRDefault="001D6388" w:rsidP="001D6388">
      <w:pPr>
        <w:pStyle w:val="af1"/>
        <w:numPr>
          <w:ilvl w:val="1"/>
          <w:numId w:val="2"/>
        </w:numPr>
        <w:shd w:val="clear" w:color="auto" w:fill="auto"/>
        <w:tabs>
          <w:tab w:val="left" w:pos="1268"/>
        </w:tabs>
        <w:spacing w:before="0" w:line="317" w:lineRule="exact"/>
        <w:ind w:left="540"/>
      </w:pPr>
      <w:r>
        <w:rPr>
          <w:rStyle w:val="af0"/>
          <w:color w:val="000000"/>
        </w:rPr>
        <w:t>Теоретические разработки в области интернационализации</w:t>
      </w:r>
    </w:p>
    <w:p w14:paraId="148B42E4" w14:textId="77777777" w:rsidR="001D6388" w:rsidRDefault="001D6388" w:rsidP="001D6388">
      <w:pPr>
        <w:pStyle w:val="af1"/>
        <w:shd w:val="clear" w:color="auto" w:fill="auto"/>
        <w:tabs>
          <w:tab w:val="center" w:pos="9451"/>
        </w:tabs>
        <w:spacing w:before="0" w:after="300" w:line="317" w:lineRule="exact"/>
        <w:ind w:left="1260"/>
      </w:pPr>
      <w:r>
        <w:rPr>
          <w:rStyle w:val="af0"/>
          <w:color w:val="000000"/>
        </w:rPr>
        <w:t>валют</w:t>
      </w:r>
      <w:r>
        <w:rPr>
          <w:rStyle w:val="af0"/>
          <w:color w:val="000000"/>
        </w:rPr>
        <w:tab/>
        <w:t>44</w:t>
      </w:r>
    </w:p>
    <w:p w14:paraId="3D91ECAF" w14:textId="77777777" w:rsidR="001D6388" w:rsidRDefault="001D6388" w:rsidP="001D6388">
      <w:pPr>
        <w:pStyle w:val="af1"/>
        <w:numPr>
          <w:ilvl w:val="0"/>
          <w:numId w:val="2"/>
        </w:numPr>
        <w:shd w:val="clear" w:color="auto" w:fill="auto"/>
        <w:tabs>
          <w:tab w:val="left" w:pos="462"/>
        </w:tabs>
        <w:spacing w:before="0" w:line="317" w:lineRule="exact"/>
      </w:pPr>
      <w:r>
        <w:rPr>
          <w:rStyle w:val="af0"/>
          <w:color w:val="000000"/>
        </w:rPr>
        <w:t>Анализ современного состояния интернационализации китайского</w:t>
      </w:r>
    </w:p>
    <w:p w14:paraId="2231D6D5" w14:textId="77777777" w:rsidR="001D6388" w:rsidRDefault="001D6388" w:rsidP="001D6388">
      <w:pPr>
        <w:pStyle w:val="af1"/>
        <w:shd w:val="clear" w:color="auto" w:fill="auto"/>
        <w:tabs>
          <w:tab w:val="center" w:pos="9451"/>
        </w:tabs>
        <w:spacing w:before="0" w:line="317" w:lineRule="exact"/>
        <w:ind w:left="540"/>
      </w:pPr>
      <w:r>
        <w:rPr>
          <w:rStyle w:val="af0"/>
          <w:color w:val="000000"/>
        </w:rPr>
        <w:t>юаня жэньминьби</w:t>
      </w:r>
      <w:r>
        <w:rPr>
          <w:rStyle w:val="af0"/>
          <w:color w:val="000000"/>
        </w:rPr>
        <w:tab/>
        <w:t>57</w:t>
      </w:r>
    </w:p>
    <w:p w14:paraId="6D0B7A60" w14:textId="77777777" w:rsidR="001D6388" w:rsidRDefault="001D6388" w:rsidP="001D6388">
      <w:pPr>
        <w:pStyle w:val="af1"/>
        <w:numPr>
          <w:ilvl w:val="1"/>
          <w:numId w:val="2"/>
        </w:numPr>
        <w:shd w:val="clear" w:color="auto" w:fill="auto"/>
        <w:tabs>
          <w:tab w:val="left" w:pos="1268"/>
        </w:tabs>
        <w:spacing w:before="0" w:line="326" w:lineRule="exact"/>
        <w:ind w:left="540"/>
      </w:pPr>
      <w:r>
        <w:rPr>
          <w:rStyle w:val="af0"/>
          <w:color w:val="000000"/>
        </w:rPr>
        <w:t>Анализ оборота китайского юаня жэньминьби в странах</w:t>
      </w:r>
    </w:p>
    <w:p w14:paraId="6C629C46" w14:textId="77777777" w:rsidR="001D6388" w:rsidRDefault="001D6388" w:rsidP="001D6388">
      <w:pPr>
        <w:pStyle w:val="af1"/>
        <w:shd w:val="clear" w:color="auto" w:fill="auto"/>
        <w:tabs>
          <w:tab w:val="center" w:pos="9451"/>
        </w:tabs>
        <w:spacing w:before="0" w:line="326" w:lineRule="exact"/>
        <w:ind w:left="1260"/>
      </w:pPr>
      <w:r>
        <w:rPr>
          <w:rStyle w:val="af0"/>
          <w:color w:val="000000"/>
        </w:rPr>
        <w:t>Восточной и Юго-Восточной Азии</w:t>
      </w:r>
      <w:r>
        <w:rPr>
          <w:rStyle w:val="af0"/>
          <w:color w:val="000000"/>
        </w:rPr>
        <w:tab/>
        <w:t>57</w:t>
      </w:r>
    </w:p>
    <w:p w14:paraId="1E121CBF" w14:textId="77777777" w:rsidR="001D6388" w:rsidRDefault="001D6388" w:rsidP="001D6388">
      <w:pPr>
        <w:pStyle w:val="af1"/>
        <w:numPr>
          <w:ilvl w:val="1"/>
          <w:numId w:val="2"/>
        </w:numPr>
        <w:shd w:val="clear" w:color="auto" w:fill="auto"/>
        <w:tabs>
          <w:tab w:val="left" w:pos="1268"/>
        </w:tabs>
        <w:spacing w:before="0" w:line="326" w:lineRule="exact"/>
        <w:ind w:left="540"/>
      </w:pPr>
      <w:r>
        <w:rPr>
          <w:rStyle w:val="af0"/>
          <w:color w:val="000000"/>
        </w:rPr>
        <w:t>Оценка трансграничного оборота китайского юаня</w:t>
      </w:r>
    </w:p>
    <w:p w14:paraId="37E593D8" w14:textId="77777777" w:rsidR="001D6388" w:rsidRDefault="001D6388" w:rsidP="001D6388">
      <w:pPr>
        <w:pStyle w:val="af1"/>
        <w:shd w:val="clear" w:color="auto" w:fill="auto"/>
        <w:tabs>
          <w:tab w:val="center" w:pos="9451"/>
        </w:tabs>
        <w:spacing w:before="0" w:line="326" w:lineRule="exact"/>
        <w:ind w:left="1260"/>
      </w:pPr>
      <w:r>
        <w:rPr>
          <w:rStyle w:val="af0"/>
          <w:color w:val="000000"/>
        </w:rPr>
        <w:t>жэньминьби между Россией и Китаем</w:t>
      </w:r>
      <w:r>
        <w:rPr>
          <w:rStyle w:val="af0"/>
          <w:color w:val="000000"/>
        </w:rPr>
        <w:tab/>
        <w:t>69</w:t>
      </w:r>
    </w:p>
    <w:p w14:paraId="7D6591BE" w14:textId="77777777" w:rsidR="001D6388" w:rsidRDefault="001D6388" w:rsidP="001D6388">
      <w:pPr>
        <w:pStyle w:val="af1"/>
        <w:numPr>
          <w:ilvl w:val="1"/>
          <w:numId w:val="2"/>
        </w:numPr>
        <w:shd w:val="clear" w:color="auto" w:fill="auto"/>
        <w:tabs>
          <w:tab w:val="left" w:pos="1268"/>
        </w:tabs>
        <w:spacing w:before="0" w:line="322" w:lineRule="exact"/>
        <w:ind w:left="540"/>
      </w:pPr>
      <w:r>
        <w:rPr>
          <w:rStyle w:val="af0"/>
          <w:color w:val="000000"/>
        </w:rPr>
        <w:t>Оценка влияния интернационализации китайского юаня на</w:t>
      </w:r>
    </w:p>
    <w:p w14:paraId="3C9522C8" w14:textId="77777777" w:rsidR="001D6388" w:rsidRDefault="001D6388" w:rsidP="001D6388">
      <w:pPr>
        <w:pStyle w:val="af1"/>
        <w:shd w:val="clear" w:color="auto" w:fill="auto"/>
        <w:tabs>
          <w:tab w:val="center" w:pos="9451"/>
        </w:tabs>
        <w:spacing w:before="0" w:after="300" w:line="322" w:lineRule="exact"/>
        <w:ind w:left="1260"/>
      </w:pPr>
      <w:r>
        <w:rPr>
          <w:rStyle w:val="af0"/>
          <w:color w:val="000000"/>
        </w:rPr>
        <w:t>развитие экономики в Китае, регионе, мире</w:t>
      </w:r>
      <w:r>
        <w:rPr>
          <w:rStyle w:val="af0"/>
          <w:color w:val="000000"/>
        </w:rPr>
        <w:tab/>
        <w:t>81</w:t>
      </w:r>
    </w:p>
    <w:p w14:paraId="406416C4" w14:textId="77777777" w:rsidR="001D6388" w:rsidRDefault="001D6388" w:rsidP="001D6388">
      <w:pPr>
        <w:pStyle w:val="af1"/>
        <w:numPr>
          <w:ilvl w:val="0"/>
          <w:numId w:val="2"/>
        </w:numPr>
        <w:shd w:val="clear" w:color="auto" w:fill="auto"/>
        <w:tabs>
          <w:tab w:val="left" w:pos="462"/>
        </w:tabs>
        <w:spacing w:before="0" w:line="322" w:lineRule="exact"/>
      </w:pPr>
      <w:r>
        <w:rPr>
          <w:rStyle w:val="af0"/>
          <w:color w:val="000000"/>
        </w:rPr>
        <w:t>Оценка возможностей дальнейшей интернационализации</w:t>
      </w:r>
    </w:p>
    <w:p w14:paraId="5ACA3B50" w14:textId="77777777" w:rsidR="001D6388" w:rsidRDefault="001D6388" w:rsidP="001D6388">
      <w:pPr>
        <w:pStyle w:val="af1"/>
        <w:shd w:val="clear" w:color="auto" w:fill="auto"/>
        <w:tabs>
          <w:tab w:val="center" w:pos="9451"/>
        </w:tabs>
        <w:spacing w:before="0" w:line="322" w:lineRule="exact"/>
        <w:ind w:left="540"/>
      </w:pPr>
      <w:r>
        <w:rPr>
          <w:rStyle w:val="af0"/>
          <w:color w:val="000000"/>
        </w:rPr>
        <w:t>китайского юаня жэньминьби</w:t>
      </w:r>
      <w:r>
        <w:rPr>
          <w:rStyle w:val="af0"/>
          <w:color w:val="000000"/>
        </w:rPr>
        <w:tab/>
        <w:t>92</w:t>
      </w:r>
    </w:p>
    <w:p w14:paraId="1B524B4D" w14:textId="77777777" w:rsidR="001D6388" w:rsidRDefault="001D6388" w:rsidP="001D6388">
      <w:pPr>
        <w:pStyle w:val="af1"/>
        <w:numPr>
          <w:ilvl w:val="1"/>
          <w:numId w:val="2"/>
        </w:numPr>
        <w:shd w:val="clear" w:color="auto" w:fill="auto"/>
        <w:tabs>
          <w:tab w:val="left" w:pos="1268"/>
        </w:tabs>
        <w:spacing w:before="0" w:line="317" w:lineRule="exact"/>
        <w:ind w:left="540"/>
      </w:pPr>
      <w:r>
        <w:rPr>
          <w:rStyle w:val="af0"/>
          <w:color w:val="000000"/>
        </w:rPr>
        <w:t>Возможности китайского юаня жэньминьби по дальнейшей</w:t>
      </w:r>
    </w:p>
    <w:p w14:paraId="3F1F7747" w14:textId="77777777" w:rsidR="001D6388" w:rsidRDefault="001D6388" w:rsidP="001D6388">
      <w:pPr>
        <w:pStyle w:val="af1"/>
        <w:shd w:val="clear" w:color="auto" w:fill="auto"/>
        <w:tabs>
          <w:tab w:val="center" w:pos="9451"/>
        </w:tabs>
        <w:spacing w:before="0" w:line="317" w:lineRule="exact"/>
        <w:ind w:left="1260"/>
      </w:pPr>
      <w:r>
        <w:rPr>
          <w:rStyle w:val="af0"/>
          <w:color w:val="000000"/>
        </w:rPr>
        <w:t>интернационализации</w:t>
      </w:r>
      <w:r>
        <w:rPr>
          <w:rStyle w:val="af0"/>
          <w:color w:val="000000"/>
        </w:rPr>
        <w:tab/>
        <w:t>92</w:t>
      </w:r>
    </w:p>
    <w:p w14:paraId="352FC260" w14:textId="77777777" w:rsidR="001D6388" w:rsidRDefault="001D6388" w:rsidP="001D6388">
      <w:pPr>
        <w:pStyle w:val="af1"/>
        <w:numPr>
          <w:ilvl w:val="1"/>
          <w:numId w:val="2"/>
        </w:numPr>
        <w:shd w:val="clear" w:color="auto" w:fill="auto"/>
        <w:tabs>
          <w:tab w:val="left" w:pos="1268"/>
        </w:tabs>
        <w:spacing w:before="0" w:line="317" w:lineRule="exact"/>
        <w:ind w:left="540"/>
      </w:pPr>
      <w:r>
        <w:rPr>
          <w:rStyle w:val="af0"/>
          <w:color w:val="000000"/>
        </w:rPr>
        <w:t>Значение интернационализации китайского юаня жэньминьби</w:t>
      </w:r>
    </w:p>
    <w:p w14:paraId="04409FB7" w14:textId="77777777" w:rsidR="001D6388" w:rsidRDefault="001D6388" w:rsidP="001D6388">
      <w:pPr>
        <w:pStyle w:val="af1"/>
        <w:shd w:val="clear" w:color="auto" w:fill="auto"/>
        <w:tabs>
          <w:tab w:val="center" w:pos="9451"/>
        </w:tabs>
        <w:spacing w:before="0" w:after="47" w:line="317" w:lineRule="exact"/>
        <w:ind w:left="1260"/>
      </w:pPr>
      <w:r>
        <w:rPr>
          <w:rStyle w:val="af0"/>
          <w:color w:val="000000"/>
        </w:rPr>
        <w:t>для России</w:t>
      </w:r>
      <w:r>
        <w:rPr>
          <w:rStyle w:val="af0"/>
          <w:color w:val="000000"/>
        </w:rPr>
        <w:tab/>
        <w:t>114</w:t>
      </w:r>
    </w:p>
    <w:p w14:paraId="3E3BE3DB" w14:textId="77777777" w:rsidR="001D6388" w:rsidRDefault="001D6388" w:rsidP="001D6388">
      <w:pPr>
        <w:pStyle w:val="af1"/>
        <w:shd w:val="clear" w:color="auto" w:fill="auto"/>
        <w:tabs>
          <w:tab w:val="center" w:pos="9451"/>
        </w:tabs>
        <w:spacing w:before="0" w:line="634" w:lineRule="exact"/>
      </w:pPr>
      <w:r>
        <w:rPr>
          <w:rStyle w:val="af0"/>
          <w:color w:val="000000"/>
        </w:rPr>
        <w:t>Заключение</w:t>
      </w:r>
      <w:r>
        <w:rPr>
          <w:rStyle w:val="af0"/>
          <w:color w:val="000000"/>
        </w:rPr>
        <w:tab/>
        <w:t>127</w:t>
      </w:r>
    </w:p>
    <w:p w14:paraId="1AA12120" w14:textId="77777777" w:rsidR="001D6388" w:rsidRDefault="001D6388" w:rsidP="001D6388">
      <w:pPr>
        <w:pStyle w:val="af1"/>
        <w:shd w:val="clear" w:color="auto" w:fill="auto"/>
        <w:tabs>
          <w:tab w:val="center" w:pos="9451"/>
        </w:tabs>
        <w:spacing w:before="0" w:line="634" w:lineRule="exact"/>
      </w:pPr>
      <w:r>
        <w:rPr>
          <w:rStyle w:val="af0"/>
          <w:color w:val="000000"/>
        </w:rPr>
        <w:t>Библиография</w:t>
      </w:r>
      <w:r>
        <w:rPr>
          <w:rStyle w:val="af0"/>
          <w:color w:val="000000"/>
        </w:rPr>
        <w:tab/>
        <w:t>134</w:t>
      </w:r>
    </w:p>
    <w:p w14:paraId="7569EA17" w14:textId="296E46C5" w:rsidR="00C97477" w:rsidRDefault="001D6388" w:rsidP="001D6388">
      <w:r>
        <w:fldChar w:fldCharType="end"/>
      </w:r>
    </w:p>
    <w:p w14:paraId="069DB043" w14:textId="6197D3AE" w:rsidR="001D6388" w:rsidRDefault="001D6388" w:rsidP="001D6388"/>
    <w:p w14:paraId="18A09B52" w14:textId="279BAB86" w:rsidR="001D6388" w:rsidRDefault="001D6388" w:rsidP="001D6388"/>
    <w:p w14:paraId="7A8E6668" w14:textId="77777777" w:rsidR="001D6388" w:rsidRDefault="001D6388" w:rsidP="001D6388">
      <w:pPr>
        <w:pStyle w:val="27"/>
        <w:shd w:val="clear" w:color="auto" w:fill="auto"/>
        <w:spacing w:after="491" w:line="280" w:lineRule="exact"/>
        <w:ind w:firstLine="780"/>
        <w:jc w:val="both"/>
      </w:pPr>
      <w:r>
        <w:rPr>
          <w:rStyle w:val="21"/>
          <w:color w:val="000000"/>
        </w:rPr>
        <w:t>Заключение</w:t>
      </w:r>
    </w:p>
    <w:p w14:paraId="43FBA4E2" w14:textId="77777777" w:rsidR="001D6388" w:rsidRDefault="001D6388" w:rsidP="001D6388">
      <w:pPr>
        <w:pStyle w:val="27"/>
        <w:shd w:val="clear" w:color="auto" w:fill="auto"/>
        <w:spacing w:line="480" w:lineRule="exact"/>
        <w:ind w:firstLine="780"/>
        <w:jc w:val="both"/>
      </w:pPr>
      <w:r>
        <w:rPr>
          <w:rStyle w:val="21"/>
          <w:color w:val="000000"/>
        </w:rPr>
        <w:lastRenderedPageBreak/>
        <w:t>Международные валюты, их появление и развитие является закономерным последствием становления мирового рынка товаров и услуг. Изначально в роли международных валют выступали те национальные валюты, доля стран-эмитентов которых была весьма значительной в международной торговле. С развитием мировой экономики страны-лидеры менялись и, соответственно, наступали кризисные периоды для международных валют. В такие периоды, когда мировой валютный рынок не отличался высокой стабильностью, звучали предложения относительно создания искусственных универсальных «мировых денег». Примеры таких денежных единиц хорошо известны: это, в первую очередь, СДР и ЭКЮ. Однако с течением времени стало очевидно, что в основном искусственные мировые деньги не способны в полном объеме обслуживать все международные экономические отношения. В этой связи национальные валюты продолжают обслуживать международные экономические отношения.</w:t>
      </w:r>
    </w:p>
    <w:p w14:paraId="27F14ABE" w14:textId="77777777" w:rsidR="001D6388" w:rsidRDefault="001D6388" w:rsidP="001D6388">
      <w:pPr>
        <w:pStyle w:val="27"/>
        <w:shd w:val="clear" w:color="auto" w:fill="auto"/>
        <w:spacing w:line="480" w:lineRule="exact"/>
        <w:ind w:firstLine="780"/>
        <w:jc w:val="both"/>
      </w:pPr>
      <w:r>
        <w:rPr>
          <w:rStyle w:val="21"/>
          <w:color w:val="000000"/>
        </w:rPr>
        <w:t xml:space="preserve">В 1867 г. была создана Первая мировая валютная система (Парижская), которая закрепила золото в качестве основного международного резервного средства, и таким образом был официально закреплен так называемый «золотомонетный стандарт». Это означало, что основой продвижения национальных валют на международный уровень являлось золотое содержание монет (доля благородного металла), а также участие страны- эмитента в международной торговле и объем монет в обороте. В рамках Парижской и последующих МВС, подразумевающих систему фиксированных обменных курсов (Генуэзская МВС, 1922 г., и Бреттон- Вудская МВС, 1944 г.), статус валюты определялся ее возможностью быть обмененной на золото, что </w:t>
      </w:r>
      <w:r>
        <w:rPr>
          <w:rStyle w:val="21"/>
          <w:color w:val="000000"/>
        </w:rPr>
        <w:lastRenderedPageBreak/>
        <w:t>подразумевало моновершинность иерархии валют с золотом на вершине в качестве доминирующего средства обмена, платежа и меры стоимости.</w:t>
      </w:r>
    </w:p>
    <w:p w14:paraId="6ECD304A" w14:textId="77777777" w:rsidR="001D6388" w:rsidRDefault="001D6388" w:rsidP="001D6388">
      <w:pPr>
        <w:pStyle w:val="27"/>
        <w:shd w:val="clear" w:color="auto" w:fill="auto"/>
        <w:spacing w:line="480" w:lineRule="exact"/>
        <w:ind w:firstLine="780"/>
        <w:jc w:val="both"/>
      </w:pPr>
      <w:r>
        <w:rPr>
          <w:rStyle w:val="21"/>
          <w:color w:val="000000"/>
        </w:rPr>
        <w:t>В рамках современной Мировой валютной системы, основанной на плавающих обменных курсах (Ямайская МВС, 1976 г.), продвижение национальных валют по иерархии стало зависеть от целого комплекса факторов. Любая национальная валюта получила возможность достичь вершины иерархии валют и использоваться по всему миру, что не подразумевает моновершинности иерархии, т.е. несколько валют могут занять доминирующие позиции в МВС. При рассмотрении современных тенденций развития МВС становится очевидно, что новая европейская валюта евро может в перспективе стать второй доминирующей валютой в мире наряду с долларом США.</w:t>
      </w:r>
    </w:p>
    <w:p w14:paraId="50C27BD8" w14:textId="77777777" w:rsidR="001D6388" w:rsidRDefault="001D6388" w:rsidP="001D6388">
      <w:pPr>
        <w:pStyle w:val="27"/>
        <w:shd w:val="clear" w:color="auto" w:fill="auto"/>
        <w:spacing w:line="480" w:lineRule="exact"/>
        <w:ind w:firstLine="780"/>
        <w:jc w:val="both"/>
      </w:pPr>
      <w:r>
        <w:rPr>
          <w:rStyle w:val="21"/>
          <w:color w:val="000000"/>
        </w:rPr>
        <w:t xml:space="preserve">Интернационализация валют — процесс развития национальных валют и их становления в качестве международных. В зависимости от различных критериев выделяются стадии интернационализации и статус национальных валют в иерархии МВС. В частности, по географическому критерию выделяются валюты, обращающиеся в приграничных районах сопредельных стран и территорий, региональные валюты и валюты, которые обращаются по всему миру. При применении критерия значимости валюты на международном рынке выделяются международные, ключевые и доминирующие валюты. Известно, что интернационализация валюты может оказать как положительное, так и негативное влияние на дальнейшее развитие страны-эмитента. Среди </w:t>
      </w:r>
      <w:r>
        <w:rPr>
          <w:rStyle w:val="21"/>
          <w:color w:val="000000"/>
        </w:rPr>
        <w:lastRenderedPageBreak/>
        <w:t>положительных последствий выделим получение дополнительного дохода от сеньоража, увеличение политического влияния страны в мире. К негативным следует отнеси совокупное повышение спроса на валюту и увеличение волатильности показателей спроса, а также возможные спекулятивные атаки на валюту.</w:t>
      </w:r>
    </w:p>
    <w:p w14:paraId="5015FC23" w14:textId="77777777" w:rsidR="001D6388" w:rsidRDefault="001D6388" w:rsidP="001D6388">
      <w:pPr>
        <w:pStyle w:val="27"/>
        <w:shd w:val="clear" w:color="auto" w:fill="auto"/>
        <w:spacing w:line="480" w:lineRule="exact"/>
        <w:ind w:firstLine="780"/>
        <w:jc w:val="both"/>
      </w:pPr>
      <w:r>
        <w:rPr>
          <w:rStyle w:val="21"/>
          <w:color w:val="000000"/>
        </w:rPr>
        <w:t>В России и за рубежом уже существует немало исследований относительно развития национальных валют и их становления на международном пространстве. Среди основных факторов, выделяемых различными экономистами, можно перечислить такие, как уровень экономического развития, развития финансовых рынков страны-эмитента,</w:t>
      </w:r>
    </w:p>
    <w:p w14:paraId="7676AF6A" w14:textId="77777777" w:rsidR="001D6388" w:rsidRDefault="001D6388" w:rsidP="001D6388">
      <w:pPr>
        <w:pStyle w:val="27"/>
        <w:shd w:val="clear" w:color="auto" w:fill="auto"/>
        <w:spacing w:line="480" w:lineRule="exact"/>
        <w:jc w:val="both"/>
      </w:pPr>
      <w:r>
        <w:rPr>
          <w:rStyle w:val="21"/>
          <w:color w:val="000000"/>
        </w:rPr>
        <w:t>способность валюты сохранять свою стоимость, вовлеченность страны- эмитента в международную торговлю, отсутствие валютных ограничений, наличие высокого уровня доверия со стороны иностранных агентов. Однако в теоретических разработках отсутствует единая классификация факторов, а также остался неназванным фактор интернационализации банковской системы, который, по мнению автора, имеет существенное значение для продвижения интернационализации валют.</w:t>
      </w:r>
    </w:p>
    <w:p w14:paraId="42347A81" w14:textId="77777777" w:rsidR="001D6388" w:rsidRDefault="001D6388" w:rsidP="001D6388">
      <w:pPr>
        <w:pStyle w:val="27"/>
        <w:shd w:val="clear" w:color="auto" w:fill="auto"/>
        <w:spacing w:line="480" w:lineRule="exact"/>
        <w:ind w:firstLine="800"/>
        <w:jc w:val="both"/>
      </w:pPr>
      <w:r>
        <w:rPr>
          <w:rStyle w:val="21"/>
          <w:color w:val="000000"/>
        </w:rPr>
        <w:t xml:space="preserve">Оценивая дальнейшие тенденции развития Мировой валютной системы, </w:t>
      </w:r>
      <w:r>
        <w:rPr>
          <w:rStyle w:val="21"/>
          <w:color w:val="000000"/>
        </w:rPr>
        <w:lastRenderedPageBreak/>
        <w:t>нельзя не принять во внимание перспективные в плане экономического развития страны, в частности Китай. Специалисты признают, что в среднесрочной перспективе Китай может занять лидирующие позиции в мировой экономической системе. В этой связи, с учетом истории развития международных валют, вполне возможно, что китайский юань жэньминьби с дальнейшим экономическим развитием Китая может выйти на международный уровень и занять некоторую долю в международных расчетах и резервах. Уже сейчас китайская валюта находится в начале пути интернационализации, несмотря на наличие достаточно жестких валютных ограничений в стране. Опыт использования китайской валюты на слабо развитых территориях доказывает, что китайский юань жэньминьби, несмотря на его ограниченную обратимость, способен замещать национальные валюты. Отмечается только использование китайского юаня жэньминьби в приграничных районах сопредельных с Китаем государств и территорий. Китайская валюта уже заняла достаточно прочные позиции в северных районах Вьетнама, свободно обращается между резидентами в Монголии, является основной валютой расчетов в китайско-лаосских двусторонних отношениях, а также используется в Мьянме. Процесс интернационализации китайского юаня жэньминьби в настоящий момент не находит поддержки со стороны государства и происходит достаточно спонтанно. Также китайский юань жэньминьби проникает и на территорию Дальнего Востока России.</w:t>
      </w:r>
    </w:p>
    <w:p w14:paraId="724C9096" w14:textId="77777777" w:rsidR="001D6388" w:rsidRDefault="001D6388" w:rsidP="001D6388">
      <w:pPr>
        <w:pStyle w:val="27"/>
        <w:shd w:val="clear" w:color="auto" w:fill="auto"/>
        <w:spacing w:line="480" w:lineRule="exact"/>
        <w:ind w:firstLine="800"/>
        <w:jc w:val="both"/>
      </w:pPr>
      <w:r>
        <w:rPr>
          <w:rStyle w:val="21"/>
          <w:color w:val="000000"/>
        </w:rPr>
        <w:t xml:space="preserve">Таким образом очевидно, что уже сейчас китайская валюта начала активно продвигаться за пределы Китайской Народной Республики при отсутствии поддержки государства, что говорит о ее достаточной </w:t>
      </w:r>
      <w:r>
        <w:rPr>
          <w:rStyle w:val="21"/>
          <w:color w:val="000000"/>
        </w:rPr>
        <w:lastRenderedPageBreak/>
        <w:t xml:space="preserve">конкурентоспособности на территориях, окружающих Китай. О перспективах дальнейшей интернационализации китайского юаня можно говорить, основываясь на проведенном факторном анализе. Оценки показали, что из пяти предложенных групп факторов, только одна группа оказывает негативное влияние, две — положительное и в оставшихся двух группах имеются как положительные, так и отрицательные моменты, касающиеся дальнейшей интернационализации китайской валюты. Группа факторов, оказывающих негативное влияние на интернационализацию китайского юаня жэньминьби в первую очередь связана с национальным законодательством Китая, в особенности с валютными ограничениями и валютным контролем. Иначе говоря, эта группа факторов отражает официальную государственную точку зрения относительно продвижения интернационализации национальной валюты. Вместе с тем, в китайской прессе все представители Народного банка Китая все чаще высказываются относительно необходимости отмены валютных ограничений и реформирования системы валютного контроля, из чего можно сделать вывод о возможных изменениях в среднесрочной перспективе. Помимо этого негативные моменты возникают в связи с нестабильной инфляцией и недостаточным уровнем развития финансовых рынков Китая. Что касается общего уровня экономического развития страны, а также создания положительного имиджа Китая за его пределами, то эти группы факторов позволяют говорить о высокой вероятности дальнейшей интернационализации китайской валюты. Кроме того, интернационализация китайской банковской системы, высокий уровень монетизации экономики и положительная курсовая динамика позволяют дать такую же оценку. В результате проведенный анализ позволил сделать вывод о том, что при условии либерализации валютного законодательства, а также уделения внимания качественному развитию экономики страны китайский юань жэньминьби обладает серьезными </w:t>
      </w:r>
      <w:r>
        <w:rPr>
          <w:rStyle w:val="21"/>
          <w:color w:val="000000"/>
        </w:rPr>
        <w:lastRenderedPageBreak/>
        <w:t>перспективами интернационализации и может достичь ступени региональной валюты в Юго-Восточной Азии.</w:t>
      </w:r>
    </w:p>
    <w:p w14:paraId="7E53AFA4" w14:textId="77777777" w:rsidR="001D6388" w:rsidRDefault="001D6388" w:rsidP="001D6388">
      <w:pPr>
        <w:pStyle w:val="27"/>
        <w:shd w:val="clear" w:color="auto" w:fill="auto"/>
        <w:spacing w:line="480" w:lineRule="exact"/>
        <w:ind w:firstLine="780"/>
        <w:jc w:val="both"/>
      </w:pPr>
      <w:r>
        <w:rPr>
          <w:rStyle w:val="21"/>
          <w:color w:val="000000"/>
        </w:rPr>
        <w:t>Россию и Китай связывают тесные торгово-экономические отношения, уже на протяжении более 20 лет активно развиваются российско-китайские приграничные отношения. Большая доля двустороннего товарооборота проходит через приграничные торгово-экономические отношения. Китайские специалисты отмечают, что помимо «официальной» приграничной торговли большая роль сохраняется за «челночной» торговлей, таким образом немалый вклад в развитие двусторонних торгово-экономических отношений вносит развитие туризма, в том числе приграничного. В этой связи неудивительно, что китайская валюта имеет возможность проникнуть на территорию России в наличной форме. Кроме того, Банк России и Народный банк Китая прикладывают значительные усилия по стимулированию проведения расчетов в национальных валютах в безналичной форме. В порядке эксперимента уполномоченные банки по обе стороны российско- китайской границы могут открывать счета в китайских юанях жэньминьби на территории России и в российских рублях на территории Китая. Однако несмотря на то, что эксперимент продолжается уже более 4-х лет, обороты и остатки по счетам в национальной валюте невелики. Объем наличной китайской валюты, которая остается на территории России, оценивается китайскими специалистами в 3 млрд.китайских юаней жэньминьби в год (около 384,2 млн. долларов США).</w:t>
      </w:r>
    </w:p>
    <w:p w14:paraId="6B862F2C" w14:textId="77777777" w:rsidR="001D6388" w:rsidRDefault="001D6388" w:rsidP="001D6388">
      <w:pPr>
        <w:pStyle w:val="27"/>
        <w:shd w:val="clear" w:color="auto" w:fill="auto"/>
        <w:spacing w:line="480" w:lineRule="exact"/>
        <w:ind w:firstLine="780"/>
        <w:jc w:val="both"/>
      </w:pPr>
      <w:r>
        <w:rPr>
          <w:rStyle w:val="21"/>
          <w:color w:val="000000"/>
        </w:rPr>
        <w:lastRenderedPageBreak/>
        <w:t>Учитывая тесную связь приграничных районов Дальнего Востока России и северо-восточных провинций Китая, а также высокую экономическую зависимость Дальнего Востока России от китайских товаров, важно оценить возможное влияние дальнейшей интернационализации китайской валюты на развитие двусторонних торгово-экономических отношений и российской экономики.</w:t>
      </w:r>
    </w:p>
    <w:p w14:paraId="15CC89EC" w14:textId="77777777" w:rsidR="001D6388" w:rsidRDefault="001D6388" w:rsidP="001D6388">
      <w:pPr>
        <w:pStyle w:val="27"/>
        <w:shd w:val="clear" w:color="auto" w:fill="auto"/>
        <w:spacing w:line="480" w:lineRule="exact"/>
        <w:ind w:firstLine="800"/>
        <w:jc w:val="both"/>
      </w:pPr>
      <w:r>
        <w:rPr>
          <w:rStyle w:val="21"/>
          <w:color w:val="000000"/>
        </w:rPr>
        <w:t xml:space="preserve">Либерализация валютного законодательства в Китае и дальнейшая интернационализация китайской валюты при условии сохранения структуры товарооборота открывают перед китайскими контрагентами широкие возможности по установлению китайского юаня жэньминьби в качестве валюты платежа. Как следствие, перед российскими импортерами встанет задача по привлечению юаневых средств для оплаты импортных операций. В условиях дальнейшей интернационализации отдельного внимания заслуживает вопрос развития Дальнего Востока России, который, с одной стороны, находится в достаточно уязвимом положении, а с другой стороны получит дополнительные возможности по развитию российско-китайского двустороннего сотрудничества, что может вызвать рост доходов населения и повышение общего уровня его благосостояния. Уязвимость экономической системы Дальнего Востока России заключается в высокой зависимости региона от Китая. Соответственно, при развитии интернационализации китайского юаня жэньминьби, на территорию России может увеличиться поступление наличной юаневой массы в виде расходов туристов, средств, необходимых для обеспечения «челночной» торговли, что может с течением времени спровоцировать частичное замещение российской валюты. Касательно дополнительных возможностей, то во-первых, </w:t>
      </w:r>
      <w:r>
        <w:rPr>
          <w:rStyle w:val="21"/>
          <w:color w:val="000000"/>
        </w:rPr>
        <w:lastRenderedPageBreak/>
        <w:t>китайский юань в настоящее время является достаточно привлекательной валютой для инвестирования; во-вторых, расширение круга операций с юанем позволит финансовым учреждениям увеличить обороты, что приведет к увеличению их дохода; в-третьих, интернационализация китайского юаня жэньминьби позволит экспортерам получать экспортную выручку в более устойчивой китайской валюте.</w:t>
      </w:r>
    </w:p>
    <w:p w14:paraId="1A10031B" w14:textId="77777777" w:rsidR="001D6388" w:rsidRPr="001D6388" w:rsidRDefault="001D6388" w:rsidP="001D6388"/>
    <w:sectPr w:rsidR="001D6388" w:rsidRPr="001D638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53671" w14:textId="77777777" w:rsidR="00160518" w:rsidRDefault="00160518">
      <w:pPr>
        <w:spacing w:after="0" w:line="240" w:lineRule="auto"/>
      </w:pPr>
      <w:r>
        <w:separator/>
      </w:r>
    </w:p>
  </w:endnote>
  <w:endnote w:type="continuationSeparator" w:id="0">
    <w:p w14:paraId="578E7433" w14:textId="77777777" w:rsidR="00160518" w:rsidRDefault="00160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2F68B" w14:textId="77777777" w:rsidR="00160518" w:rsidRDefault="00160518">
      <w:pPr>
        <w:spacing w:after="0" w:line="240" w:lineRule="auto"/>
      </w:pPr>
      <w:r>
        <w:separator/>
      </w:r>
    </w:p>
  </w:footnote>
  <w:footnote w:type="continuationSeparator" w:id="0">
    <w:p w14:paraId="10E8067D" w14:textId="77777777" w:rsidR="00160518" w:rsidRDefault="001605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6051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000007"/>
    <w:multiLevelType w:val="multilevel"/>
    <w:tmpl w:val="00000006"/>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15:restartNumberingAfterBreak="0">
    <w:nsid w:val="00000009"/>
    <w:multiLevelType w:val="multilevel"/>
    <w:tmpl w:val="00000008"/>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0B"/>
    <w:multiLevelType w:val="multilevel"/>
    <w:tmpl w:val="0000000A"/>
    <w:lvl w:ilvl="0">
      <w:start w:val="4"/>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6" w15:restartNumberingAfterBreak="0">
    <w:nsid w:val="0000000D"/>
    <w:multiLevelType w:val="multilevel"/>
    <w:tmpl w:val="0000000C"/>
    <w:lvl w:ilvl="0">
      <w:start w:val="1"/>
      <w:numFmt w:val="bullet"/>
      <w:lvlText w:val="•"/>
      <w:lvlJc w:val="left"/>
      <w:rPr>
        <w:rFonts w:ascii="Courier New" w:hAnsi="Courier New" w:cs="Courier New"/>
        <w:b w:val="0"/>
        <w:bCs w:val="0"/>
        <w:i w:val="0"/>
        <w:iCs w:val="0"/>
        <w:smallCaps w:val="0"/>
        <w:strike w:val="0"/>
        <w:color w:val="000000"/>
        <w:spacing w:val="-10"/>
        <w:w w:val="100"/>
        <w:position w:val="0"/>
        <w:sz w:val="22"/>
        <w:szCs w:val="22"/>
        <w:u w:val="none"/>
      </w:rPr>
    </w:lvl>
    <w:lvl w:ilvl="1">
      <w:start w:val="1"/>
      <w:numFmt w:val="bullet"/>
      <w:lvlText w:val="•"/>
      <w:lvlJc w:val="left"/>
      <w:rPr>
        <w:rFonts w:ascii="Courier New" w:hAnsi="Courier New" w:cs="Courier New"/>
        <w:b w:val="0"/>
        <w:bCs w:val="0"/>
        <w:i w:val="0"/>
        <w:iCs w:val="0"/>
        <w:smallCaps w:val="0"/>
        <w:strike w:val="0"/>
        <w:color w:val="000000"/>
        <w:spacing w:val="-10"/>
        <w:w w:val="100"/>
        <w:position w:val="0"/>
        <w:sz w:val="22"/>
        <w:szCs w:val="22"/>
        <w:u w:val="none"/>
      </w:rPr>
    </w:lvl>
    <w:lvl w:ilvl="2">
      <w:start w:val="1"/>
      <w:numFmt w:val="bullet"/>
      <w:lvlText w:val="•"/>
      <w:lvlJc w:val="left"/>
      <w:rPr>
        <w:rFonts w:ascii="Courier New" w:hAnsi="Courier New" w:cs="Courier New"/>
        <w:b w:val="0"/>
        <w:bCs w:val="0"/>
        <w:i w:val="0"/>
        <w:iCs w:val="0"/>
        <w:smallCaps w:val="0"/>
        <w:strike w:val="0"/>
        <w:color w:val="000000"/>
        <w:spacing w:val="-10"/>
        <w:w w:val="100"/>
        <w:position w:val="0"/>
        <w:sz w:val="22"/>
        <w:szCs w:val="22"/>
        <w:u w:val="none"/>
      </w:rPr>
    </w:lvl>
    <w:lvl w:ilvl="3">
      <w:start w:val="1"/>
      <w:numFmt w:val="bullet"/>
      <w:lvlText w:val="•"/>
      <w:lvlJc w:val="left"/>
      <w:rPr>
        <w:rFonts w:ascii="Courier New" w:hAnsi="Courier New" w:cs="Courier New"/>
        <w:b w:val="0"/>
        <w:bCs w:val="0"/>
        <w:i w:val="0"/>
        <w:iCs w:val="0"/>
        <w:smallCaps w:val="0"/>
        <w:strike w:val="0"/>
        <w:color w:val="000000"/>
        <w:spacing w:val="-10"/>
        <w:w w:val="100"/>
        <w:position w:val="0"/>
        <w:sz w:val="22"/>
        <w:szCs w:val="22"/>
        <w:u w:val="none"/>
      </w:rPr>
    </w:lvl>
    <w:lvl w:ilvl="4">
      <w:start w:val="1"/>
      <w:numFmt w:val="bullet"/>
      <w:lvlText w:val="•"/>
      <w:lvlJc w:val="left"/>
      <w:rPr>
        <w:rFonts w:ascii="Courier New" w:hAnsi="Courier New" w:cs="Courier New"/>
        <w:b w:val="0"/>
        <w:bCs w:val="0"/>
        <w:i w:val="0"/>
        <w:iCs w:val="0"/>
        <w:smallCaps w:val="0"/>
        <w:strike w:val="0"/>
        <w:color w:val="000000"/>
        <w:spacing w:val="-10"/>
        <w:w w:val="100"/>
        <w:position w:val="0"/>
        <w:sz w:val="22"/>
        <w:szCs w:val="22"/>
        <w:u w:val="none"/>
      </w:rPr>
    </w:lvl>
    <w:lvl w:ilvl="5">
      <w:start w:val="1"/>
      <w:numFmt w:val="bullet"/>
      <w:lvlText w:val="•"/>
      <w:lvlJc w:val="left"/>
      <w:rPr>
        <w:rFonts w:ascii="Courier New" w:hAnsi="Courier New" w:cs="Courier New"/>
        <w:b w:val="0"/>
        <w:bCs w:val="0"/>
        <w:i w:val="0"/>
        <w:iCs w:val="0"/>
        <w:smallCaps w:val="0"/>
        <w:strike w:val="0"/>
        <w:color w:val="000000"/>
        <w:spacing w:val="-10"/>
        <w:w w:val="100"/>
        <w:position w:val="0"/>
        <w:sz w:val="22"/>
        <w:szCs w:val="22"/>
        <w:u w:val="none"/>
      </w:rPr>
    </w:lvl>
    <w:lvl w:ilvl="6">
      <w:start w:val="1"/>
      <w:numFmt w:val="bullet"/>
      <w:lvlText w:val="•"/>
      <w:lvlJc w:val="left"/>
      <w:rPr>
        <w:rFonts w:ascii="Courier New" w:hAnsi="Courier New" w:cs="Courier New"/>
        <w:b w:val="0"/>
        <w:bCs w:val="0"/>
        <w:i w:val="0"/>
        <w:iCs w:val="0"/>
        <w:smallCaps w:val="0"/>
        <w:strike w:val="0"/>
        <w:color w:val="000000"/>
        <w:spacing w:val="-10"/>
        <w:w w:val="100"/>
        <w:position w:val="0"/>
        <w:sz w:val="22"/>
        <w:szCs w:val="22"/>
        <w:u w:val="none"/>
      </w:rPr>
    </w:lvl>
    <w:lvl w:ilvl="7">
      <w:start w:val="1"/>
      <w:numFmt w:val="bullet"/>
      <w:lvlText w:val="•"/>
      <w:lvlJc w:val="left"/>
      <w:rPr>
        <w:rFonts w:ascii="Courier New" w:hAnsi="Courier New" w:cs="Courier New"/>
        <w:b w:val="0"/>
        <w:bCs w:val="0"/>
        <w:i w:val="0"/>
        <w:iCs w:val="0"/>
        <w:smallCaps w:val="0"/>
        <w:strike w:val="0"/>
        <w:color w:val="000000"/>
        <w:spacing w:val="-10"/>
        <w:w w:val="100"/>
        <w:position w:val="0"/>
        <w:sz w:val="22"/>
        <w:szCs w:val="22"/>
        <w:u w:val="none"/>
      </w:rPr>
    </w:lvl>
    <w:lvl w:ilvl="8">
      <w:start w:val="1"/>
      <w:numFmt w:val="bullet"/>
      <w:lvlText w:val="•"/>
      <w:lvlJc w:val="left"/>
      <w:rPr>
        <w:rFonts w:ascii="Courier New" w:hAnsi="Courier New" w:cs="Courier New"/>
        <w:b w:val="0"/>
        <w:bCs w:val="0"/>
        <w:i w:val="0"/>
        <w:iCs w:val="0"/>
        <w:smallCaps w:val="0"/>
        <w:strike w:val="0"/>
        <w:color w:val="000000"/>
        <w:spacing w:val="-10"/>
        <w:w w:val="100"/>
        <w:position w:val="0"/>
        <w:sz w:val="22"/>
        <w:szCs w:val="22"/>
        <w:u w:val="none"/>
      </w:rPr>
    </w:lvl>
  </w:abstractNum>
  <w:abstractNum w:abstractNumId="7"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15:restartNumberingAfterBreak="0">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15:restartNumberingAfterBreak="0">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0" w15:restartNumberingAfterBreak="0">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21"/>
    <w:multiLevelType w:val="multilevel"/>
    <w:tmpl w:val="0000002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15:restartNumberingAfterBreak="0">
    <w:nsid w:val="00000029"/>
    <w:multiLevelType w:val="multilevel"/>
    <w:tmpl w:val="0000002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2B"/>
    <w:multiLevelType w:val="multilevel"/>
    <w:tmpl w:val="0000002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15:restartNumberingAfterBreak="0">
    <w:nsid w:val="0000002D"/>
    <w:multiLevelType w:val="multilevel"/>
    <w:tmpl w:val="0000002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5" w15:restartNumberingAfterBreak="0">
    <w:nsid w:val="0000002F"/>
    <w:multiLevelType w:val="multilevel"/>
    <w:tmpl w:val="0000002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37"/>
    <w:multiLevelType w:val="multilevel"/>
    <w:tmpl w:val="0000003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7" w15:restartNumberingAfterBreak="0">
    <w:nsid w:val="0000003B"/>
    <w:multiLevelType w:val="multilevel"/>
    <w:tmpl w:val="0000003A"/>
    <w:lvl w:ilvl="0">
      <w:start w:val="1"/>
      <w:numFmt w:val="bullet"/>
      <w:lvlText w:val="&gt;"/>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gt;"/>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gt;"/>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gt;"/>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gt;"/>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gt;"/>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gt;"/>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gt;"/>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gt;"/>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8" w15:restartNumberingAfterBreak="0">
    <w:nsid w:val="0000003D"/>
    <w:multiLevelType w:val="multilevel"/>
    <w:tmpl w:val="0000003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9" w15:restartNumberingAfterBreak="0">
    <w:nsid w:val="0000003F"/>
    <w:multiLevelType w:val="multilevel"/>
    <w:tmpl w:val="0000003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0" w15:restartNumberingAfterBreak="0">
    <w:nsid w:val="00000041"/>
    <w:multiLevelType w:val="multilevel"/>
    <w:tmpl w:val="00000040"/>
    <w:lvl w:ilvl="0">
      <w:start w:val="2"/>
      <w:numFmt w:val="decimal"/>
      <w:lvlText w:val="1,%1"/>
      <w:lvlJc w:val="left"/>
      <w:rPr>
        <w:rFonts w:ascii="Corbel" w:hAnsi="Corbel" w:cs="Corbel"/>
        <w:b w:val="0"/>
        <w:bCs w:val="0"/>
        <w:i w:val="0"/>
        <w:iCs w:val="0"/>
        <w:smallCaps w:val="0"/>
        <w:strike w:val="0"/>
        <w:color w:val="000000"/>
        <w:spacing w:val="10"/>
        <w:w w:val="100"/>
        <w:position w:val="0"/>
        <w:sz w:val="20"/>
        <w:szCs w:val="20"/>
        <w:u w:val="none"/>
      </w:rPr>
    </w:lvl>
    <w:lvl w:ilvl="1">
      <w:start w:val="2"/>
      <w:numFmt w:val="decimal"/>
      <w:lvlText w:val="1,%1"/>
      <w:lvlJc w:val="left"/>
      <w:rPr>
        <w:rFonts w:ascii="Corbel" w:hAnsi="Corbel" w:cs="Corbel"/>
        <w:b w:val="0"/>
        <w:bCs w:val="0"/>
        <w:i w:val="0"/>
        <w:iCs w:val="0"/>
        <w:smallCaps w:val="0"/>
        <w:strike w:val="0"/>
        <w:color w:val="000000"/>
        <w:spacing w:val="10"/>
        <w:w w:val="100"/>
        <w:position w:val="0"/>
        <w:sz w:val="20"/>
        <w:szCs w:val="20"/>
        <w:u w:val="none"/>
      </w:rPr>
    </w:lvl>
    <w:lvl w:ilvl="2">
      <w:start w:val="2"/>
      <w:numFmt w:val="decimal"/>
      <w:lvlText w:val="1,%1"/>
      <w:lvlJc w:val="left"/>
      <w:rPr>
        <w:rFonts w:ascii="Corbel" w:hAnsi="Corbel" w:cs="Corbel"/>
        <w:b w:val="0"/>
        <w:bCs w:val="0"/>
        <w:i w:val="0"/>
        <w:iCs w:val="0"/>
        <w:smallCaps w:val="0"/>
        <w:strike w:val="0"/>
        <w:color w:val="000000"/>
        <w:spacing w:val="10"/>
        <w:w w:val="100"/>
        <w:position w:val="0"/>
        <w:sz w:val="20"/>
        <w:szCs w:val="20"/>
        <w:u w:val="none"/>
      </w:rPr>
    </w:lvl>
    <w:lvl w:ilvl="3">
      <w:start w:val="2"/>
      <w:numFmt w:val="decimal"/>
      <w:lvlText w:val="1,%1"/>
      <w:lvlJc w:val="left"/>
      <w:rPr>
        <w:rFonts w:ascii="Corbel" w:hAnsi="Corbel" w:cs="Corbel"/>
        <w:b w:val="0"/>
        <w:bCs w:val="0"/>
        <w:i w:val="0"/>
        <w:iCs w:val="0"/>
        <w:smallCaps w:val="0"/>
        <w:strike w:val="0"/>
        <w:color w:val="000000"/>
        <w:spacing w:val="10"/>
        <w:w w:val="100"/>
        <w:position w:val="0"/>
        <w:sz w:val="20"/>
        <w:szCs w:val="20"/>
        <w:u w:val="none"/>
      </w:rPr>
    </w:lvl>
    <w:lvl w:ilvl="4">
      <w:start w:val="2"/>
      <w:numFmt w:val="decimal"/>
      <w:lvlText w:val="1,%1"/>
      <w:lvlJc w:val="left"/>
      <w:rPr>
        <w:rFonts w:ascii="Corbel" w:hAnsi="Corbel" w:cs="Corbel"/>
        <w:b w:val="0"/>
        <w:bCs w:val="0"/>
        <w:i w:val="0"/>
        <w:iCs w:val="0"/>
        <w:smallCaps w:val="0"/>
        <w:strike w:val="0"/>
        <w:color w:val="000000"/>
        <w:spacing w:val="10"/>
        <w:w w:val="100"/>
        <w:position w:val="0"/>
        <w:sz w:val="20"/>
        <w:szCs w:val="20"/>
        <w:u w:val="none"/>
      </w:rPr>
    </w:lvl>
    <w:lvl w:ilvl="5">
      <w:start w:val="2"/>
      <w:numFmt w:val="decimal"/>
      <w:lvlText w:val="1,%1"/>
      <w:lvlJc w:val="left"/>
      <w:rPr>
        <w:rFonts w:ascii="Corbel" w:hAnsi="Corbel" w:cs="Corbel"/>
        <w:b w:val="0"/>
        <w:bCs w:val="0"/>
        <w:i w:val="0"/>
        <w:iCs w:val="0"/>
        <w:smallCaps w:val="0"/>
        <w:strike w:val="0"/>
        <w:color w:val="000000"/>
        <w:spacing w:val="10"/>
        <w:w w:val="100"/>
        <w:position w:val="0"/>
        <w:sz w:val="20"/>
        <w:szCs w:val="20"/>
        <w:u w:val="none"/>
      </w:rPr>
    </w:lvl>
    <w:lvl w:ilvl="6">
      <w:start w:val="2"/>
      <w:numFmt w:val="decimal"/>
      <w:lvlText w:val="1,%1"/>
      <w:lvlJc w:val="left"/>
      <w:rPr>
        <w:rFonts w:ascii="Corbel" w:hAnsi="Corbel" w:cs="Corbel"/>
        <w:b w:val="0"/>
        <w:bCs w:val="0"/>
        <w:i w:val="0"/>
        <w:iCs w:val="0"/>
        <w:smallCaps w:val="0"/>
        <w:strike w:val="0"/>
        <w:color w:val="000000"/>
        <w:spacing w:val="10"/>
        <w:w w:val="100"/>
        <w:position w:val="0"/>
        <w:sz w:val="20"/>
        <w:szCs w:val="20"/>
        <w:u w:val="none"/>
      </w:rPr>
    </w:lvl>
    <w:lvl w:ilvl="7">
      <w:start w:val="2"/>
      <w:numFmt w:val="decimal"/>
      <w:lvlText w:val="1,%1"/>
      <w:lvlJc w:val="left"/>
      <w:rPr>
        <w:rFonts w:ascii="Corbel" w:hAnsi="Corbel" w:cs="Corbel"/>
        <w:b w:val="0"/>
        <w:bCs w:val="0"/>
        <w:i w:val="0"/>
        <w:iCs w:val="0"/>
        <w:smallCaps w:val="0"/>
        <w:strike w:val="0"/>
        <w:color w:val="000000"/>
        <w:spacing w:val="10"/>
        <w:w w:val="100"/>
        <w:position w:val="0"/>
        <w:sz w:val="20"/>
        <w:szCs w:val="20"/>
        <w:u w:val="none"/>
      </w:rPr>
    </w:lvl>
    <w:lvl w:ilvl="8">
      <w:start w:val="2"/>
      <w:numFmt w:val="decimal"/>
      <w:lvlText w:val="1,%1"/>
      <w:lvlJc w:val="left"/>
      <w:rPr>
        <w:rFonts w:ascii="Corbel" w:hAnsi="Corbel" w:cs="Corbel"/>
        <w:b w:val="0"/>
        <w:bCs w:val="0"/>
        <w:i w:val="0"/>
        <w:iCs w:val="0"/>
        <w:smallCaps w:val="0"/>
        <w:strike w:val="0"/>
        <w:color w:val="000000"/>
        <w:spacing w:val="10"/>
        <w:w w:val="100"/>
        <w:position w:val="0"/>
        <w:sz w:val="20"/>
        <w:szCs w:val="20"/>
        <w:u w:val="none"/>
      </w:rPr>
    </w:lvl>
  </w:abstractNum>
  <w:abstractNum w:abstractNumId="21" w15:restartNumberingAfterBreak="0">
    <w:nsid w:val="00000043"/>
    <w:multiLevelType w:val="multilevel"/>
    <w:tmpl w:val="0000004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2" w15:restartNumberingAfterBreak="0">
    <w:nsid w:val="00000047"/>
    <w:multiLevelType w:val="multilevel"/>
    <w:tmpl w:val="0000004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abstractNum>
  <w:abstractNum w:abstractNumId="23"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4"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5" w15:restartNumberingAfterBreak="0">
    <w:nsid w:val="00000051"/>
    <w:multiLevelType w:val="multilevel"/>
    <w:tmpl w:val="0000005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6" w15:restartNumberingAfterBreak="0">
    <w:nsid w:val="00000053"/>
    <w:multiLevelType w:val="multilevel"/>
    <w:tmpl w:val="00000052"/>
    <w:lvl w:ilvl="0">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7" w15:restartNumberingAfterBreak="0">
    <w:nsid w:val="0000005D"/>
    <w:multiLevelType w:val="multilevel"/>
    <w:tmpl w:val="0000005C"/>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abstractNum>
  <w:abstractNum w:abstractNumId="28" w15:restartNumberingAfterBreak="0">
    <w:nsid w:val="00000067"/>
    <w:multiLevelType w:val="multilevel"/>
    <w:tmpl w:val="0000006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6B"/>
    <w:multiLevelType w:val="multilevel"/>
    <w:tmpl w:val="0000006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0" w15:restartNumberingAfterBreak="0">
    <w:nsid w:val="00000079"/>
    <w:multiLevelType w:val="multilevel"/>
    <w:tmpl w:val="0000007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1" w15:restartNumberingAfterBreak="0">
    <w:nsid w:val="0000007B"/>
    <w:multiLevelType w:val="multilevel"/>
    <w:tmpl w:val="0000007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2" w15:restartNumberingAfterBreak="0">
    <w:nsid w:val="00000081"/>
    <w:multiLevelType w:val="multilevel"/>
    <w:tmpl w:val="00000080"/>
    <w:lvl w:ilvl="0">
      <w:start w:val="1"/>
      <w:numFmt w:val="bullet"/>
      <w:lvlText w:val="•"/>
      <w:lvlJc w:val="left"/>
      <w:rPr>
        <w:rFonts w:ascii="Courier New" w:hAnsi="Courier New" w:cs="Courier New"/>
        <w:b w:val="0"/>
        <w:bCs w:val="0"/>
        <w:i w:val="0"/>
        <w:iCs w:val="0"/>
        <w:smallCaps w:val="0"/>
        <w:strike w:val="0"/>
        <w:color w:val="000000"/>
        <w:spacing w:val="-10"/>
        <w:w w:val="100"/>
        <w:position w:val="0"/>
        <w:sz w:val="22"/>
        <w:szCs w:val="22"/>
        <w:u w:val="none"/>
      </w:rPr>
    </w:lvl>
    <w:lvl w:ilvl="1">
      <w:start w:val="1"/>
      <w:numFmt w:val="bullet"/>
      <w:lvlText w:val="•"/>
      <w:lvlJc w:val="left"/>
      <w:rPr>
        <w:rFonts w:ascii="Courier New" w:hAnsi="Courier New" w:cs="Courier New"/>
        <w:b w:val="0"/>
        <w:bCs w:val="0"/>
        <w:i w:val="0"/>
        <w:iCs w:val="0"/>
        <w:smallCaps w:val="0"/>
        <w:strike w:val="0"/>
        <w:color w:val="000000"/>
        <w:spacing w:val="-10"/>
        <w:w w:val="100"/>
        <w:position w:val="0"/>
        <w:sz w:val="22"/>
        <w:szCs w:val="22"/>
        <w:u w:val="none"/>
      </w:rPr>
    </w:lvl>
    <w:lvl w:ilvl="2">
      <w:start w:val="1"/>
      <w:numFmt w:val="bullet"/>
      <w:lvlText w:val="•"/>
      <w:lvlJc w:val="left"/>
      <w:rPr>
        <w:rFonts w:ascii="Courier New" w:hAnsi="Courier New" w:cs="Courier New"/>
        <w:b w:val="0"/>
        <w:bCs w:val="0"/>
        <w:i w:val="0"/>
        <w:iCs w:val="0"/>
        <w:smallCaps w:val="0"/>
        <w:strike w:val="0"/>
        <w:color w:val="000000"/>
        <w:spacing w:val="-10"/>
        <w:w w:val="100"/>
        <w:position w:val="0"/>
        <w:sz w:val="22"/>
        <w:szCs w:val="22"/>
        <w:u w:val="none"/>
      </w:rPr>
    </w:lvl>
    <w:lvl w:ilvl="3">
      <w:start w:val="1"/>
      <w:numFmt w:val="bullet"/>
      <w:lvlText w:val="•"/>
      <w:lvlJc w:val="left"/>
      <w:rPr>
        <w:rFonts w:ascii="Courier New" w:hAnsi="Courier New" w:cs="Courier New"/>
        <w:b w:val="0"/>
        <w:bCs w:val="0"/>
        <w:i w:val="0"/>
        <w:iCs w:val="0"/>
        <w:smallCaps w:val="0"/>
        <w:strike w:val="0"/>
        <w:color w:val="000000"/>
        <w:spacing w:val="-10"/>
        <w:w w:val="100"/>
        <w:position w:val="0"/>
        <w:sz w:val="22"/>
        <w:szCs w:val="22"/>
        <w:u w:val="none"/>
      </w:rPr>
    </w:lvl>
    <w:lvl w:ilvl="4">
      <w:start w:val="1"/>
      <w:numFmt w:val="bullet"/>
      <w:lvlText w:val="•"/>
      <w:lvlJc w:val="left"/>
      <w:rPr>
        <w:rFonts w:ascii="Courier New" w:hAnsi="Courier New" w:cs="Courier New"/>
        <w:b w:val="0"/>
        <w:bCs w:val="0"/>
        <w:i w:val="0"/>
        <w:iCs w:val="0"/>
        <w:smallCaps w:val="0"/>
        <w:strike w:val="0"/>
        <w:color w:val="000000"/>
        <w:spacing w:val="-10"/>
        <w:w w:val="100"/>
        <w:position w:val="0"/>
        <w:sz w:val="22"/>
        <w:szCs w:val="22"/>
        <w:u w:val="none"/>
      </w:rPr>
    </w:lvl>
    <w:lvl w:ilvl="5">
      <w:start w:val="1"/>
      <w:numFmt w:val="bullet"/>
      <w:lvlText w:val="•"/>
      <w:lvlJc w:val="left"/>
      <w:rPr>
        <w:rFonts w:ascii="Courier New" w:hAnsi="Courier New" w:cs="Courier New"/>
        <w:b w:val="0"/>
        <w:bCs w:val="0"/>
        <w:i w:val="0"/>
        <w:iCs w:val="0"/>
        <w:smallCaps w:val="0"/>
        <w:strike w:val="0"/>
        <w:color w:val="000000"/>
        <w:spacing w:val="-10"/>
        <w:w w:val="100"/>
        <w:position w:val="0"/>
        <w:sz w:val="22"/>
        <w:szCs w:val="22"/>
        <w:u w:val="none"/>
      </w:rPr>
    </w:lvl>
    <w:lvl w:ilvl="6">
      <w:start w:val="1"/>
      <w:numFmt w:val="bullet"/>
      <w:lvlText w:val="•"/>
      <w:lvlJc w:val="left"/>
      <w:rPr>
        <w:rFonts w:ascii="Courier New" w:hAnsi="Courier New" w:cs="Courier New"/>
        <w:b w:val="0"/>
        <w:bCs w:val="0"/>
        <w:i w:val="0"/>
        <w:iCs w:val="0"/>
        <w:smallCaps w:val="0"/>
        <w:strike w:val="0"/>
        <w:color w:val="000000"/>
        <w:spacing w:val="-10"/>
        <w:w w:val="100"/>
        <w:position w:val="0"/>
        <w:sz w:val="22"/>
        <w:szCs w:val="22"/>
        <w:u w:val="none"/>
      </w:rPr>
    </w:lvl>
    <w:lvl w:ilvl="7">
      <w:start w:val="1"/>
      <w:numFmt w:val="bullet"/>
      <w:lvlText w:val="•"/>
      <w:lvlJc w:val="left"/>
      <w:rPr>
        <w:rFonts w:ascii="Courier New" w:hAnsi="Courier New" w:cs="Courier New"/>
        <w:b w:val="0"/>
        <w:bCs w:val="0"/>
        <w:i w:val="0"/>
        <w:iCs w:val="0"/>
        <w:smallCaps w:val="0"/>
        <w:strike w:val="0"/>
        <w:color w:val="000000"/>
        <w:spacing w:val="-10"/>
        <w:w w:val="100"/>
        <w:position w:val="0"/>
        <w:sz w:val="22"/>
        <w:szCs w:val="22"/>
        <w:u w:val="none"/>
      </w:rPr>
    </w:lvl>
    <w:lvl w:ilvl="8">
      <w:start w:val="1"/>
      <w:numFmt w:val="bullet"/>
      <w:lvlText w:val="•"/>
      <w:lvlJc w:val="left"/>
      <w:rPr>
        <w:rFonts w:ascii="Courier New" w:hAnsi="Courier New" w:cs="Courier New"/>
        <w:b w:val="0"/>
        <w:bCs w:val="0"/>
        <w:i w:val="0"/>
        <w:iCs w:val="0"/>
        <w:smallCaps w:val="0"/>
        <w:strike w:val="0"/>
        <w:color w:val="000000"/>
        <w:spacing w:val="-10"/>
        <w:w w:val="100"/>
        <w:position w:val="0"/>
        <w:sz w:val="22"/>
        <w:szCs w:val="22"/>
        <w:u w:val="none"/>
      </w:rPr>
    </w:lvl>
  </w:abstractNum>
  <w:abstractNum w:abstractNumId="33" w15:restartNumberingAfterBreak="0">
    <w:nsid w:val="000000AD"/>
    <w:multiLevelType w:val="multilevel"/>
    <w:tmpl w:val="000000A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4" w15:restartNumberingAfterBreak="0">
    <w:nsid w:val="000000AF"/>
    <w:multiLevelType w:val="multilevel"/>
    <w:tmpl w:val="000000A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5" w15:restartNumberingAfterBreak="0">
    <w:nsid w:val="000000C3"/>
    <w:multiLevelType w:val="multilevel"/>
    <w:tmpl w:val="000000C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6" w15:restartNumberingAfterBreak="0">
    <w:nsid w:val="000000CD"/>
    <w:multiLevelType w:val="multilevel"/>
    <w:tmpl w:val="000000C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7" w15:restartNumberingAfterBreak="0">
    <w:nsid w:val="000000CF"/>
    <w:multiLevelType w:val="multilevel"/>
    <w:tmpl w:val="000000C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num w:numId="1">
    <w:abstractNumId w:val="17"/>
  </w:num>
  <w:num w:numId="2">
    <w:abstractNumId w:val="0"/>
  </w:num>
  <w:num w:numId="3">
    <w:abstractNumId w:val="1"/>
  </w:num>
  <w:num w:numId="4">
    <w:abstractNumId w:val="2"/>
  </w:num>
  <w:num w:numId="5">
    <w:abstractNumId w:val="3"/>
  </w:num>
  <w:num w:numId="6">
    <w:abstractNumId w:val="4"/>
  </w:num>
  <w:num w:numId="7">
    <w:abstractNumId w:val="13"/>
  </w:num>
  <w:num w:numId="8">
    <w:abstractNumId w:val="21"/>
  </w:num>
  <w:num w:numId="9">
    <w:abstractNumId w:val="14"/>
  </w:num>
  <w:num w:numId="10">
    <w:abstractNumId w:val="10"/>
  </w:num>
  <w:num w:numId="11">
    <w:abstractNumId w:val="30"/>
  </w:num>
  <w:num w:numId="12">
    <w:abstractNumId w:val="11"/>
  </w:num>
  <w:num w:numId="13">
    <w:abstractNumId w:val="15"/>
  </w:num>
  <w:num w:numId="14">
    <w:abstractNumId w:val="9"/>
  </w:num>
  <w:num w:numId="15">
    <w:abstractNumId w:val="5"/>
  </w:num>
  <w:num w:numId="16">
    <w:abstractNumId w:val="25"/>
  </w:num>
  <w:num w:numId="17">
    <w:abstractNumId w:val="26"/>
  </w:num>
  <w:num w:numId="18">
    <w:abstractNumId w:val="35"/>
  </w:num>
  <w:num w:numId="19">
    <w:abstractNumId w:val="23"/>
  </w:num>
  <w:num w:numId="20">
    <w:abstractNumId w:val="22"/>
  </w:num>
  <w:num w:numId="21">
    <w:abstractNumId w:val="24"/>
  </w:num>
  <w:num w:numId="22">
    <w:abstractNumId w:val="36"/>
  </w:num>
  <w:num w:numId="23">
    <w:abstractNumId w:val="6"/>
  </w:num>
  <w:num w:numId="24">
    <w:abstractNumId w:val="32"/>
  </w:num>
  <w:num w:numId="25">
    <w:abstractNumId w:val="31"/>
  </w:num>
  <w:num w:numId="26">
    <w:abstractNumId w:val="12"/>
  </w:num>
  <w:num w:numId="27">
    <w:abstractNumId w:val="29"/>
  </w:num>
  <w:num w:numId="28">
    <w:abstractNumId w:val="7"/>
  </w:num>
  <w:num w:numId="29">
    <w:abstractNumId w:val="8"/>
  </w:num>
  <w:num w:numId="30">
    <w:abstractNumId w:val="18"/>
  </w:num>
  <w:num w:numId="31">
    <w:abstractNumId w:val="16"/>
  </w:num>
  <w:num w:numId="32">
    <w:abstractNumId w:val="28"/>
  </w:num>
  <w:num w:numId="33">
    <w:abstractNumId w:val="37"/>
  </w:num>
  <w:num w:numId="34">
    <w:abstractNumId w:val="27"/>
  </w:num>
  <w:num w:numId="35">
    <w:abstractNumId w:val="19"/>
  </w:num>
  <w:num w:numId="36">
    <w:abstractNumId w:val="33"/>
  </w:num>
  <w:num w:numId="37">
    <w:abstractNumId w:val="34"/>
  </w:num>
  <w:num w:numId="38">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781"/>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317"/>
    <w:rsid w:val="00137427"/>
    <w:rsid w:val="00137445"/>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518"/>
    <w:rsid w:val="00160697"/>
    <w:rsid w:val="00160708"/>
    <w:rsid w:val="00160D31"/>
    <w:rsid w:val="00161009"/>
    <w:rsid w:val="00161066"/>
    <w:rsid w:val="00161125"/>
    <w:rsid w:val="0016112F"/>
    <w:rsid w:val="0016136A"/>
    <w:rsid w:val="001615C4"/>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0E0"/>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337"/>
    <w:rsid w:val="003404E9"/>
    <w:rsid w:val="0034067A"/>
    <w:rsid w:val="00340786"/>
    <w:rsid w:val="0034088B"/>
    <w:rsid w:val="00340A0A"/>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D23"/>
    <w:rsid w:val="00423DA3"/>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4C"/>
    <w:rsid w:val="00446962"/>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9F9"/>
    <w:rsid w:val="00481BA2"/>
    <w:rsid w:val="00481E87"/>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BD8"/>
    <w:rsid w:val="00524192"/>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57"/>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6B"/>
    <w:rsid w:val="00625FDC"/>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21AA"/>
    <w:rsid w:val="00652321"/>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AEF"/>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AD9"/>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17C"/>
    <w:rsid w:val="00732781"/>
    <w:rsid w:val="00732917"/>
    <w:rsid w:val="00732965"/>
    <w:rsid w:val="00732A58"/>
    <w:rsid w:val="00732AA7"/>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318"/>
    <w:rsid w:val="0076537A"/>
    <w:rsid w:val="0076540A"/>
    <w:rsid w:val="0076545B"/>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EC2"/>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9FB"/>
    <w:rsid w:val="00786A96"/>
    <w:rsid w:val="00786AB0"/>
    <w:rsid w:val="00786C7C"/>
    <w:rsid w:val="00786C9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E3A"/>
    <w:rsid w:val="007A7F7D"/>
    <w:rsid w:val="007B00E7"/>
    <w:rsid w:val="007B033C"/>
    <w:rsid w:val="007B03AD"/>
    <w:rsid w:val="007B0428"/>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BB5"/>
    <w:rsid w:val="00803D9C"/>
    <w:rsid w:val="00803E7F"/>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105E"/>
    <w:rsid w:val="00911484"/>
    <w:rsid w:val="009115B3"/>
    <w:rsid w:val="0091171B"/>
    <w:rsid w:val="009117FD"/>
    <w:rsid w:val="009119E5"/>
    <w:rsid w:val="00911B09"/>
    <w:rsid w:val="00911BD9"/>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6F57"/>
    <w:rsid w:val="00A571BC"/>
    <w:rsid w:val="00A571D0"/>
    <w:rsid w:val="00A57224"/>
    <w:rsid w:val="00A5734A"/>
    <w:rsid w:val="00A573ED"/>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AF4"/>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42C"/>
    <w:rsid w:val="00AE3464"/>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6180"/>
    <w:rsid w:val="00B361F0"/>
    <w:rsid w:val="00B36303"/>
    <w:rsid w:val="00B363B4"/>
    <w:rsid w:val="00B363BD"/>
    <w:rsid w:val="00B363DA"/>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386"/>
    <w:rsid w:val="00FB483C"/>
    <w:rsid w:val="00FB4A14"/>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38"/>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116682</TotalTime>
  <Pages>11</Pages>
  <Words>1825</Words>
  <Characters>10407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3532</cp:revision>
  <dcterms:created xsi:type="dcterms:W3CDTF">2024-06-20T08:51:00Z</dcterms:created>
  <dcterms:modified xsi:type="dcterms:W3CDTF">2025-01-11T19:41:00Z</dcterms:modified>
  <cp:category/>
</cp:coreProperties>
</file>