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Pr="0034460F">
          <w:rPr>
            <w:rStyle w:val="ae"/>
            <w:color w:val="0070C0"/>
          </w:rPr>
          <w:t>http://www.mydisser.com/search.html</w:t>
        </w:r>
      </w:hyperlink>
    </w:p>
    <w:p w:rsidR="00C33A43" w:rsidRPr="00CC3A80" w:rsidRDefault="00C33A43" w:rsidP="00C33A43">
      <w:pPr>
        <w:pStyle w:val="afffffff6"/>
        <w:ind w:firstLine="709"/>
        <w:rPr>
          <w:szCs w:val="28"/>
        </w:rPr>
      </w:pPr>
      <w:r w:rsidRPr="00CC3A80">
        <w:rPr>
          <w:szCs w:val="28"/>
        </w:rPr>
        <w:t>МІНІСТЕРСТВО ОХОРОНИ ЗДОРОВ</w:t>
      </w:r>
      <w:r w:rsidRPr="00CC3A80">
        <w:rPr>
          <w:szCs w:val="28"/>
        </w:rPr>
        <w:sym w:font="Symbol" w:char="F0A2"/>
      </w:r>
      <w:r w:rsidRPr="00CC3A80">
        <w:rPr>
          <w:szCs w:val="28"/>
        </w:rPr>
        <w:t>Я УКРАЇНИ</w:t>
      </w:r>
    </w:p>
    <w:p w:rsidR="00C33A43" w:rsidRDefault="00C33A43" w:rsidP="00C33A43">
      <w:pPr>
        <w:pStyle w:val="afffffff6"/>
        <w:ind w:firstLine="709"/>
        <w:rPr>
          <w:szCs w:val="28"/>
        </w:rPr>
      </w:pPr>
      <w:r w:rsidRPr="00CC3A80">
        <w:rPr>
          <w:szCs w:val="28"/>
          <w:lang w:eastAsia="uk-UA"/>
        </w:rPr>
        <w:t xml:space="preserve">НАЦІОНАЛЬНА </w:t>
      </w:r>
      <w:r w:rsidRPr="00CC3A80">
        <w:rPr>
          <w:szCs w:val="28"/>
        </w:rPr>
        <w:t xml:space="preserve">МЕДИЧНА АКАДЕМІЯ </w:t>
      </w:r>
      <w:proofErr w:type="gramStart"/>
      <w:r w:rsidRPr="00CC3A80">
        <w:rPr>
          <w:szCs w:val="28"/>
        </w:rPr>
        <w:t>П</w:t>
      </w:r>
      <w:proofErr w:type="gramEnd"/>
      <w:r w:rsidRPr="00CC3A80">
        <w:rPr>
          <w:szCs w:val="28"/>
        </w:rPr>
        <w:t>ІСЛЯДИПЛОМНОЇ ОСВІТИ ІМ. П.Л. ШУПИКА</w:t>
      </w:r>
    </w:p>
    <w:p w:rsidR="00C33A43" w:rsidRDefault="00C33A43" w:rsidP="00C33A43">
      <w:pPr>
        <w:pStyle w:val="afffffff6"/>
        <w:ind w:firstLine="709"/>
        <w:rPr>
          <w:szCs w:val="28"/>
        </w:rPr>
      </w:pPr>
    </w:p>
    <w:p w:rsidR="00C33A43" w:rsidRPr="00CC3A80" w:rsidRDefault="00C33A43" w:rsidP="00C33A43">
      <w:pPr>
        <w:pStyle w:val="afffffff6"/>
        <w:ind w:firstLine="709"/>
        <w:rPr>
          <w:szCs w:val="28"/>
        </w:rPr>
      </w:pPr>
    </w:p>
    <w:p w:rsidR="00C33A43" w:rsidRPr="00CC3A80" w:rsidRDefault="00C33A43" w:rsidP="00C33A43">
      <w:pPr>
        <w:ind w:firstLine="709"/>
        <w:jc w:val="both"/>
        <w:rPr>
          <w:b/>
          <w:bCs/>
          <w:szCs w:val="28"/>
        </w:rPr>
      </w:pPr>
    </w:p>
    <w:p w:rsidR="00C33A43" w:rsidRDefault="00C33A43" w:rsidP="00C33A43">
      <w:pPr>
        <w:ind w:firstLine="709"/>
        <w:jc w:val="right"/>
        <w:rPr>
          <w:szCs w:val="28"/>
        </w:rPr>
      </w:pPr>
      <w:r w:rsidRPr="00CC3A80">
        <w:rPr>
          <w:szCs w:val="28"/>
          <w:lang w:eastAsia="uk-UA"/>
        </w:rPr>
        <w:t xml:space="preserve">На правах </w:t>
      </w:r>
      <w:r w:rsidRPr="00CC3A80">
        <w:rPr>
          <w:szCs w:val="28"/>
        </w:rPr>
        <w:t>рукопису</w:t>
      </w:r>
    </w:p>
    <w:p w:rsidR="00C33A43" w:rsidRDefault="00C33A43" w:rsidP="00C33A43">
      <w:pPr>
        <w:ind w:firstLine="709"/>
        <w:jc w:val="right"/>
        <w:rPr>
          <w:szCs w:val="28"/>
        </w:rPr>
      </w:pPr>
    </w:p>
    <w:p w:rsidR="00C33A43" w:rsidRDefault="00C33A43" w:rsidP="00C33A43">
      <w:pPr>
        <w:ind w:firstLine="709"/>
        <w:jc w:val="right"/>
        <w:rPr>
          <w:szCs w:val="28"/>
        </w:rPr>
      </w:pPr>
    </w:p>
    <w:p w:rsidR="00C33A43" w:rsidRPr="00006560" w:rsidRDefault="00C33A43" w:rsidP="00C33A43">
      <w:pPr>
        <w:ind w:firstLine="709"/>
        <w:jc w:val="center"/>
        <w:rPr>
          <w:szCs w:val="28"/>
        </w:rPr>
      </w:pPr>
      <w:r w:rsidRPr="00CC3A80">
        <w:rPr>
          <w:b/>
          <w:bCs/>
        </w:rPr>
        <w:t>А</w:t>
      </w:r>
      <w:r>
        <w:rPr>
          <w:b/>
          <w:bCs/>
        </w:rPr>
        <w:t xml:space="preserve">НТОНЕЦЬКА </w:t>
      </w:r>
      <w:proofErr w:type="gramStart"/>
      <w:r>
        <w:rPr>
          <w:b/>
          <w:bCs/>
        </w:rPr>
        <w:t>НАТАЛІЯ</w:t>
      </w:r>
      <w:proofErr w:type="gramEnd"/>
      <w:r>
        <w:rPr>
          <w:b/>
          <w:bCs/>
        </w:rPr>
        <w:t xml:space="preserve"> БОРИСІВНА</w:t>
      </w:r>
    </w:p>
    <w:p w:rsidR="00C33A43" w:rsidRPr="00CC3A80" w:rsidRDefault="00C33A43" w:rsidP="00C33A43">
      <w:pPr>
        <w:ind w:firstLine="709"/>
        <w:jc w:val="both"/>
        <w:rPr>
          <w:szCs w:val="28"/>
        </w:rPr>
      </w:pPr>
    </w:p>
    <w:p w:rsidR="00C33A43" w:rsidRPr="00CC3A80" w:rsidRDefault="00C33A43" w:rsidP="00C33A43">
      <w:pPr>
        <w:autoSpaceDE w:val="0"/>
        <w:autoSpaceDN w:val="0"/>
        <w:ind w:firstLine="709"/>
        <w:jc w:val="both"/>
        <w:rPr>
          <w:szCs w:val="28"/>
        </w:rPr>
      </w:pPr>
    </w:p>
    <w:p w:rsidR="00C33A43" w:rsidRPr="00CC3A80" w:rsidRDefault="00C33A43" w:rsidP="00C33A43">
      <w:pPr>
        <w:ind w:firstLine="709"/>
        <w:jc w:val="right"/>
        <w:rPr>
          <w:b/>
          <w:szCs w:val="28"/>
        </w:rPr>
      </w:pPr>
      <w:r w:rsidRPr="00CC3A80">
        <w:rPr>
          <w:b/>
          <w:bCs/>
          <w:szCs w:val="28"/>
        </w:rPr>
        <w:t>УДК</w:t>
      </w:r>
      <w:r>
        <w:rPr>
          <w:b/>
          <w:bCs/>
          <w:szCs w:val="28"/>
        </w:rPr>
        <w:t>:</w:t>
      </w:r>
      <w:r w:rsidRPr="00CC3A80">
        <w:rPr>
          <w:b/>
          <w:bCs/>
          <w:szCs w:val="28"/>
          <w:lang w:eastAsia="uk-UA"/>
        </w:rPr>
        <w:t xml:space="preserve"> </w:t>
      </w:r>
      <w:r w:rsidRPr="00CC3A80">
        <w:rPr>
          <w:b/>
          <w:szCs w:val="28"/>
        </w:rPr>
        <w:t>618.177–089.888.11–06:618.1:616.982.2:579.887</w:t>
      </w:r>
    </w:p>
    <w:p w:rsidR="00C33A43" w:rsidRDefault="00C33A43" w:rsidP="00C33A43">
      <w:pPr>
        <w:spacing w:line="360" w:lineRule="auto"/>
        <w:ind w:right="-58" w:firstLine="709"/>
        <w:jc w:val="both"/>
        <w:rPr>
          <w:b/>
          <w:bCs/>
          <w:szCs w:val="28"/>
        </w:rPr>
      </w:pPr>
    </w:p>
    <w:p w:rsidR="00C33A43" w:rsidRDefault="00C33A43" w:rsidP="00C33A43">
      <w:pPr>
        <w:spacing w:line="360" w:lineRule="auto"/>
        <w:ind w:right="-58" w:firstLine="709"/>
        <w:jc w:val="both"/>
        <w:rPr>
          <w:b/>
          <w:bCs/>
          <w:szCs w:val="28"/>
        </w:rPr>
      </w:pPr>
    </w:p>
    <w:p w:rsidR="00C33A43" w:rsidRPr="00CC3A80" w:rsidRDefault="00C33A43" w:rsidP="00C33A43">
      <w:pPr>
        <w:spacing w:line="360" w:lineRule="auto"/>
        <w:ind w:right="-58" w:firstLine="709"/>
        <w:jc w:val="both"/>
        <w:rPr>
          <w:b/>
          <w:bCs/>
          <w:szCs w:val="28"/>
        </w:rPr>
      </w:pPr>
    </w:p>
    <w:p w:rsidR="00C33A43" w:rsidRDefault="00C33A43" w:rsidP="00C33A43">
      <w:pPr>
        <w:spacing w:line="360" w:lineRule="auto"/>
        <w:ind w:right="-58" w:firstLine="709"/>
        <w:jc w:val="center"/>
        <w:rPr>
          <w:b/>
          <w:bCs/>
          <w:spacing w:val="-1"/>
          <w:szCs w:val="28"/>
        </w:rPr>
      </w:pPr>
      <w:bookmarkStart w:id="0" w:name="_GoBack"/>
      <w:r w:rsidRPr="00CC3A80">
        <w:rPr>
          <w:b/>
          <w:bCs/>
          <w:szCs w:val="28"/>
        </w:rPr>
        <w:t>„</w:t>
      </w:r>
      <w:r w:rsidRPr="00CC3A80">
        <w:rPr>
          <w:b/>
          <w:szCs w:val="28"/>
        </w:rPr>
        <w:t>О</w:t>
      </w:r>
      <w:r>
        <w:rPr>
          <w:b/>
          <w:szCs w:val="28"/>
        </w:rPr>
        <w:t>СОБЛИВОСТІ ДІАГНОСТИКИ ТА ЛІКУВАННЯ БЕЗПЛІДДЯ ПРИ ВИКОРИСТАННІ ЛАПАРОСКОПІЇ ТА ДОПОМІЖНИХ РЕПРОДУКТИВНИХ ТЕХНОЛОГІЙ В ЖІНОК І</w:t>
      </w:r>
      <w:proofErr w:type="gramStart"/>
      <w:r>
        <w:rPr>
          <w:b/>
          <w:szCs w:val="28"/>
        </w:rPr>
        <w:t>З</w:t>
      </w:r>
      <w:proofErr w:type="gramEnd"/>
      <w:r>
        <w:rPr>
          <w:b/>
          <w:szCs w:val="28"/>
        </w:rPr>
        <w:t xml:space="preserve"> МІКОПЛАЗМОЗОМ</w:t>
      </w:r>
      <w:r w:rsidRPr="00CC3A80">
        <w:rPr>
          <w:b/>
          <w:bCs/>
          <w:spacing w:val="-1"/>
          <w:szCs w:val="28"/>
        </w:rPr>
        <w:t>"</w:t>
      </w:r>
    </w:p>
    <w:p w:rsidR="00C33A43" w:rsidRPr="00006560" w:rsidRDefault="00C33A43" w:rsidP="00C33A43">
      <w:pPr>
        <w:spacing w:line="360" w:lineRule="auto"/>
        <w:ind w:right="-58" w:firstLine="709"/>
        <w:jc w:val="center"/>
        <w:rPr>
          <w:b/>
          <w:szCs w:val="28"/>
        </w:rPr>
      </w:pPr>
    </w:p>
    <w:bookmarkEnd w:id="0"/>
    <w:p w:rsidR="00C33A43" w:rsidRPr="00CC3A80" w:rsidRDefault="00C33A43" w:rsidP="00C33A43">
      <w:pPr>
        <w:ind w:firstLine="709"/>
        <w:jc w:val="center"/>
        <w:rPr>
          <w:b/>
          <w:bCs/>
          <w:szCs w:val="28"/>
        </w:rPr>
      </w:pPr>
    </w:p>
    <w:p w:rsidR="00C33A43" w:rsidRPr="00CC3A80" w:rsidRDefault="00C33A43" w:rsidP="00C33A43">
      <w:pPr>
        <w:autoSpaceDE w:val="0"/>
        <w:autoSpaceDN w:val="0"/>
        <w:ind w:firstLine="709"/>
        <w:jc w:val="center"/>
        <w:rPr>
          <w:b/>
          <w:bCs/>
          <w:caps/>
          <w:szCs w:val="28"/>
        </w:rPr>
      </w:pPr>
    </w:p>
    <w:p w:rsidR="00C33A43" w:rsidRPr="00CC3A80" w:rsidRDefault="00C33A43" w:rsidP="00C33A43">
      <w:pPr>
        <w:autoSpaceDE w:val="0"/>
        <w:autoSpaceDN w:val="0"/>
        <w:ind w:firstLine="709"/>
        <w:jc w:val="center"/>
        <w:rPr>
          <w:b/>
          <w:bCs/>
          <w:szCs w:val="28"/>
        </w:rPr>
      </w:pPr>
    </w:p>
    <w:p w:rsidR="00C33A43" w:rsidRPr="00CC3A80" w:rsidRDefault="00C33A43" w:rsidP="00C33A43">
      <w:pPr>
        <w:ind w:firstLine="709"/>
        <w:jc w:val="center"/>
        <w:rPr>
          <w:b/>
          <w:bCs/>
          <w:szCs w:val="28"/>
        </w:rPr>
      </w:pPr>
      <w:r w:rsidRPr="00CC3A80">
        <w:rPr>
          <w:b/>
          <w:bCs/>
          <w:szCs w:val="28"/>
        </w:rPr>
        <w:t xml:space="preserve">14.01.01 – акушерство та </w:t>
      </w:r>
      <w:proofErr w:type="gramStart"/>
      <w:r w:rsidRPr="00CC3A80">
        <w:rPr>
          <w:b/>
          <w:bCs/>
          <w:szCs w:val="28"/>
        </w:rPr>
        <w:t>г</w:t>
      </w:r>
      <w:proofErr w:type="gramEnd"/>
      <w:r w:rsidRPr="00CC3A80">
        <w:rPr>
          <w:b/>
          <w:bCs/>
          <w:szCs w:val="28"/>
        </w:rPr>
        <w:t>інекологія</w:t>
      </w:r>
    </w:p>
    <w:p w:rsidR="00C33A43" w:rsidRPr="00CC3A80" w:rsidRDefault="00C33A43" w:rsidP="00C33A43">
      <w:pPr>
        <w:autoSpaceDE w:val="0"/>
        <w:autoSpaceDN w:val="0"/>
        <w:ind w:firstLine="709"/>
        <w:jc w:val="center"/>
        <w:rPr>
          <w:b/>
          <w:bCs/>
          <w:szCs w:val="28"/>
        </w:rPr>
      </w:pPr>
    </w:p>
    <w:p w:rsidR="00C33A43" w:rsidRPr="00CC3A80" w:rsidRDefault="00C33A43" w:rsidP="00C33A43">
      <w:pPr>
        <w:autoSpaceDE w:val="0"/>
        <w:autoSpaceDN w:val="0"/>
        <w:ind w:firstLine="709"/>
        <w:jc w:val="center"/>
        <w:rPr>
          <w:b/>
          <w:bCs/>
          <w:szCs w:val="28"/>
        </w:rPr>
      </w:pPr>
    </w:p>
    <w:p w:rsidR="00C33A43" w:rsidRPr="00CC3A80" w:rsidRDefault="00C33A43" w:rsidP="00C33A43">
      <w:pPr>
        <w:spacing w:line="360" w:lineRule="auto"/>
        <w:ind w:firstLine="709"/>
        <w:jc w:val="center"/>
        <w:rPr>
          <w:b/>
          <w:bCs/>
          <w:szCs w:val="28"/>
        </w:rPr>
      </w:pPr>
      <w:r w:rsidRPr="00CC3A80">
        <w:rPr>
          <w:b/>
          <w:bCs/>
          <w:szCs w:val="28"/>
        </w:rPr>
        <w:t>Дисертація на здобуття наукового ступеня кандидата</w:t>
      </w:r>
    </w:p>
    <w:p w:rsidR="00C33A43" w:rsidRDefault="00C33A43" w:rsidP="00C33A43">
      <w:pPr>
        <w:autoSpaceDE w:val="0"/>
        <w:autoSpaceDN w:val="0"/>
        <w:spacing w:line="360" w:lineRule="auto"/>
        <w:ind w:firstLine="709"/>
        <w:jc w:val="center"/>
        <w:rPr>
          <w:b/>
          <w:bCs/>
          <w:szCs w:val="28"/>
        </w:rPr>
      </w:pPr>
      <w:r w:rsidRPr="00CC3A80">
        <w:rPr>
          <w:b/>
          <w:bCs/>
          <w:szCs w:val="28"/>
        </w:rPr>
        <w:t>медичних наук</w:t>
      </w:r>
    </w:p>
    <w:p w:rsidR="00C33A43" w:rsidRDefault="00C33A43" w:rsidP="00C33A43">
      <w:pPr>
        <w:autoSpaceDE w:val="0"/>
        <w:autoSpaceDN w:val="0"/>
        <w:spacing w:line="360" w:lineRule="auto"/>
        <w:ind w:firstLine="709"/>
        <w:jc w:val="center"/>
        <w:rPr>
          <w:b/>
          <w:bCs/>
          <w:szCs w:val="28"/>
        </w:rPr>
      </w:pPr>
    </w:p>
    <w:p w:rsidR="00C33A43" w:rsidRPr="00006560" w:rsidRDefault="00C33A43" w:rsidP="00C33A43">
      <w:pPr>
        <w:autoSpaceDE w:val="0"/>
        <w:autoSpaceDN w:val="0"/>
        <w:spacing w:line="360" w:lineRule="auto"/>
        <w:ind w:firstLine="709"/>
        <w:jc w:val="right"/>
        <w:rPr>
          <w:b/>
          <w:bCs/>
          <w:szCs w:val="28"/>
        </w:rPr>
      </w:pPr>
      <w:r w:rsidRPr="00CC3A80">
        <w:t>Науковий керівник</w:t>
      </w:r>
    </w:p>
    <w:p w:rsidR="00C33A43" w:rsidRPr="00CC3A80" w:rsidRDefault="00C33A43" w:rsidP="00C33A43">
      <w:pPr>
        <w:autoSpaceDE w:val="0"/>
        <w:autoSpaceDN w:val="0"/>
        <w:ind w:left="2880" w:firstLine="709"/>
        <w:jc w:val="right"/>
        <w:rPr>
          <w:b/>
          <w:bCs/>
          <w:szCs w:val="28"/>
          <w:lang w:eastAsia="uk-UA"/>
        </w:rPr>
      </w:pPr>
      <w:r w:rsidRPr="00CC3A80">
        <w:rPr>
          <w:b/>
          <w:bCs/>
          <w:szCs w:val="28"/>
          <w:lang w:eastAsia="uk-UA"/>
        </w:rPr>
        <w:t xml:space="preserve">д. </w:t>
      </w:r>
      <w:r w:rsidRPr="00CC3A80">
        <w:rPr>
          <w:b/>
          <w:bCs/>
          <w:szCs w:val="28"/>
        </w:rPr>
        <w:t>мед</w:t>
      </w:r>
      <w:proofErr w:type="gramStart"/>
      <w:r w:rsidRPr="00CC3A80">
        <w:rPr>
          <w:b/>
          <w:bCs/>
          <w:szCs w:val="28"/>
        </w:rPr>
        <w:t>.</w:t>
      </w:r>
      <w:proofErr w:type="gramEnd"/>
      <w:r w:rsidRPr="00CC3A80">
        <w:rPr>
          <w:b/>
          <w:bCs/>
          <w:szCs w:val="28"/>
        </w:rPr>
        <w:t xml:space="preserve"> </w:t>
      </w:r>
      <w:proofErr w:type="gramStart"/>
      <w:r w:rsidRPr="00CC3A80">
        <w:rPr>
          <w:b/>
          <w:bCs/>
          <w:szCs w:val="28"/>
        </w:rPr>
        <w:t>н</w:t>
      </w:r>
      <w:proofErr w:type="gramEnd"/>
      <w:r w:rsidRPr="00CC3A80">
        <w:rPr>
          <w:b/>
          <w:bCs/>
          <w:szCs w:val="28"/>
        </w:rPr>
        <w:t>.</w:t>
      </w:r>
      <w:r w:rsidRPr="00CC3A80">
        <w:rPr>
          <w:b/>
          <w:bCs/>
          <w:szCs w:val="28"/>
          <w:lang w:eastAsia="uk-UA"/>
        </w:rPr>
        <w:t>, професор Юзько О.М.</w:t>
      </w:r>
    </w:p>
    <w:p w:rsidR="00C33A43" w:rsidRPr="00CC3A80" w:rsidRDefault="00C33A43" w:rsidP="00C33A43">
      <w:pPr>
        <w:autoSpaceDE w:val="0"/>
        <w:autoSpaceDN w:val="0"/>
        <w:ind w:left="2880" w:firstLine="709"/>
        <w:jc w:val="right"/>
        <w:rPr>
          <w:b/>
          <w:bCs/>
          <w:szCs w:val="28"/>
          <w:lang w:eastAsia="uk-UA"/>
        </w:rPr>
      </w:pPr>
    </w:p>
    <w:p w:rsidR="00C33A43" w:rsidRPr="00CC3A80" w:rsidRDefault="00C33A43" w:rsidP="00C33A43">
      <w:pPr>
        <w:autoSpaceDE w:val="0"/>
        <w:autoSpaceDN w:val="0"/>
        <w:ind w:left="2880" w:firstLine="709"/>
        <w:jc w:val="both"/>
        <w:rPr>
          <w:b/>
          <w:bCs/>
          <w:szCs w:val="28"/>
          <w:lang w:eastAsia="uk-UA"/>
        </w:rPr>
      </w:pPr>
    </w:p>
    <w:p w:rsidR="00C33A43" w:rsidRDefault="00C33A43" w:rsidP="00C33A43">
      <w:pPr>
        <w:autoSpaceDE w:val="0"/>
        <w:autoSpaceDN w:val="0"/>
        <w:ind w:left="2880" w:firstLine="709"/>
        <w:jc w:val="both"/>
        <w:rPr>
          <w:b/>
          <w:bCs/>
          <w:szCs w:val="28"/>
        </w:rPr>
      </w:pPr>
      <w:r w:rsidRPr="00CC3A80">
        <w:rPr>
          <w:b/>
          <w:bCs/>
          <w:szCs w:val="28"/>
        </w:rPr>
        <w:tab/>
      </w:r>
      <w:r w:rsidRPr="00CC3A80">
        <w:rPr>
          <w:b/>
          <w:bCs/>
          <w:szCs w:val="28"/>
        </w:rPr>
        <w:tab/>
      </w:r>
      <w:r w:rsidRPr="00CC3A80">
        <w:rPr>
          <w:b/>
          <w:bCs/>
          <w:szCs w:val="28"/>
        </w:rPr>
        <w:tab/>
      </w:r>
    </w:p>
    <w:p w:rsidR="00C33A43" w:rsidRDefault="00C33A43" w:rsidP="00C33A43">
      <w:pPr>
        <w:autoSpaceDE w:val="0"/>
        <w:autoSpaceDN w:val="0"/>
        <w:ind w:left="2880" w:firstLine="709"/>
        <w:jc w:val="both"/>
        <w:rPr>
          <w:b/>
          <w:bCs/>
          <w:szCs w:val="28"/>
        </w:rPr>
      </w:pPr>
    </w:p>
    <w:p w:rsidR="00C33A43" w:rsidRDefault="00C33A43" w:rsidP="00C33A43">
      <w:pPr>
        <w:autoSpaceDE w:val="0"/>
        <w:autoSpaceDN w:val="0"/>
        <w:ind w:left="2880" w:firstLine="709"/>
        <w:jc w:val="both"/>
        <w:rPr>
          <w:b/>
          <w:bCs/>
          <w:szCs w:val="28"/>
        </w:rPr>
      </w:pPr>
    </w:p>
    <w:p w:rsidR="00C33A43" w:rsidRDefault="00C33A43" w:rsidP="00C33A43">
      <w:pPr>
        <w:autoSpaceDE w:val="0"/>
        <w:autoSpaceDN w:val="0"/>
        <w:ind w:left="2880" w:firstLine="709"/>
        <w:jc w:val="both"/>
        <w:rPr>
          <w:b/>
          <w:bCs/>
          <w:szCs w:val="28"/>
        </w:rPr>
      </w:pPr>
    </w:p>
    <w:p w:rsidR="00C33A43" w:rsidRDefault="00C33A43" w:rsidP="00C33A43">
      <w:pPr>
        <w:autoSpaceDE w:val="0"/>
        <w:autoSpaceDN w:val="0"/>
        <w:ind w:left="2880" w:firstLine="709"/>
        <w:jc w:val="both"/>
        <w:rPr>
          <w:b/>
          <w:bCs/>
          <w:szCs w:val="28"/>
        </w:rPr>
      </w:pPr>
    </w:p>
    <w:p w:rsidR="00C33A43" w:rsidRPr="00CC3A80" w:rsidRDefault="00C33A43" w:rsidP="00C33A43">
      <w:pPr>
        <w:autoSpaceDE w:val="0"/>
        <w:autoSpaceDN w:val="0"/>
        <w:ind w:firstLine="709"/>
        <w:jc w:val="center"/>
        <w:rPr>
          <w:b/>
          <w:bCs/>
          <w:szCs w:val="28"/>
        </w:rPr>
      </w:pPr>
      <w:r w:rsidRPr="00CC3A80">
        <w:rPr>
          <w:b/>
          <w:bCs/>
          <w:szCs w:val="28"/>
          <w:lang w:eastAsia="uk-UA"/>
        </w:rPr>
        <w:t xml:space="preserve">Київ </w:t>
      </w:r>
      <w:r w:rsidRPr="00CC3A80">
        <w:rPr>
          <w:b/>
          <w:bCs/>
          <w:szCs w:val="28"/>
        </w:rPr>
        <w:t>–2008</w:t>
      </w:r>
    </w:p>
    <w:p w:rsidR="00C33A43" w:rsidRDefault="00C33A43" w:rsidP="00C33A43">
      <w:pPr>
        <w:autoSpaceDE w:val="0"/>
        <w:autoSpaceDN w:val="0"/>
        <w:spacing w:line="360" w:lineRule="auto"/>
        <w:ind w:firstLine="709"/>
        <w:jc w:val="both"/>
        <w:rPr>
          <w:b/>
          <w:bCs/>
          <w:szCs w:val="28"/>
        </w:rPr>
      </w:pPr>
    </w:p>
    <w:p w:rsidR="00C33A43" w:rsidRPr="00CC3A80" w:rsidRDefault="00C33A43" w:rsidP="00C33A43">
      <w:pPr>
        <w:autoSpaceDE w:val="0"/>
        <w:autoSpaceDN w:val="0"/>
        <w:spacing w:line="360" w:lineRule="auto"/>
        <w:ind w:firstLine="709"/>
        <w:jc w:val="both"/>
        <w:rPr>
          <w:b/>
          <w:bCs/>
          <w:szCs w:val="28"/>
        </w:rPr>
      </w:pPr>
      <w:r w:rsidRPr="00CC3A80">
        <w:rPr>
          <w:b/>
          <w:bCs/>
          <w:szCs w:val="28"/>
        </w:rPr>
        <w:t>ЗМІ</w:t>
      </w:r>
      <w:proofErr w:type="gramStart"/>
      <w:r w:rsidRPr="00CC3A80">
        <w:rPr>
          <w:b/>
          <w:bCs/>
          <w:szCs w:val="28"/>
        </w:rPr>
        <w:t>СТ</w:t>
      </w:r>
      <w:proofErr w:type="gramEnd"/>
    </w:p>
    <w:p w:rsidR="00C33A43" w:rsidRPr="00CC3A80" w:rsidRDefault="00C33A43" w:rsidP="00C33A43">
      <w:pPr>
        <w:spacing w:line="360" w:lineRule="auto"/>
        <w:ind w:left="7200" w:firstLine="709"/>
        <w:jc w:val="right"/>
        <w:rPr>
          <w:b/>
          <w:bCs/>
          <w:szCs w:val="28"/>
        </w:rPr>
      </w:pPr>
      <w:r w:rsidRPr="00CC3A80">
        <w:rPr>
          <w:b/>
          <w:bCs/>
          <w:szCs w:val="28"/>
        </w:rPr>
        <w:t>Стор.</w:t>
      </w:r>
    </w:p>
    <w:p w:rsidR="00C33A43" w:rsidRPr="00CC3A80" w:rsidRDefault="00C33A43" w:rsidP="00C33A43">
      <w:pPr>
        <w:spacing w:line="360" w:lineRule="auto"/>
        <w:ind w:firstLine="709"/>
        <w:jc w:val="both"/>
        <w:rPr>
          <w:bCs/>
          <w:szCs w:val="28"/>
        </w:rPr>
      </w:pPr>
      <w:r w:rsidRPr="00CC3A80">
        <w:rPr>
          <w:bCs/>
          <w:szCs w:val="28"/>
        </w:rPr>
        <w:t>СПИСОК УМОВНИХ</w:t>
      </w:r>
      <w:r w:rsidRPr="00CC3A80">
        <w:rPr>
          <w:szCs w:val="28"/>
        </w:rPr>
        <w:t xml:space="preserve"> </w:t>
      </w:r>
      <w:r w:rsidRPr="00CC3A80">
        <w:rPr>
          <w:bCs/>
          <w:szCs w:val="28"/>
        </w:rPr>
        <w:t xml:space="preserve">СКОРОЧЕНЬ </w:t>
      </w:r>
      <w:r>
        <w:rPr>
          <w:bCs/>
          <w:szCs w:val="28"/>
        </w:rPr>
        <w:t xml:space="preserve">                                                                     </w:t>
      </w:r>
      <w:r w:rsidRPr="00CC3A80">
        <w:rPr>
          <w:bCs/>
          <w:szCs w:val="28"/>
        </w:rPr>
        <w:t>4</w:t>
      </w:r>
    </w:p>
    <w:p w:rsidR="00C33A43" w:rsidRPr="00CC3A80" w:rsidRDefault="00C33A43" w:rsidP="00C33A43">
      <w:pPr>
        <w:spacing w:line="360" w:lineRule="auto"/>
        <w:ind w:firstLine="709"/>
        <w:jc w:val="both"/>
        <w:rPr>
          <w:bCs/>
          <w:szCs w:val="28"/>
        </w:rPr>
      </w:pPr>
      <w:proofErr w:type="gramStart"/>
      <w:r w:rsidRPr="00CC3A80">
        <w:rPr>
          <w:bCs/>
          <w:szCs w:val="28"/>
        </w:rPr>
        <w:t>ВСТУП</w:t>
      </w:r>
      <w:proofErr w:type="gramEnd"/>
      <w:r>
        <w:rPr>
          <w:bCs/>
          <w:szCs w:val="28"/>
        </w:rPr>
        <w:t xml:space="preserve">                                                                                                                        5</w:t>
      </w:r>
    </w:p>
    <w:p w:rsidR="00C33A43" w:rsidRPr="00CC3A80" w:rsidRDefault="00C33A43" w:rsidP="00C33A43">
      <w:pPr>
        <w:pStyle w:val="1"/>
        <w:tabs>
          <w:tab w:val="left" w:pos="9639"/>
        </w:tabs>
        <w:ind w:right="-1" w:firstLine="709"/>
        <w:jc w:val="both"/>
        <w:rPr>
          <w:b w:val="0"/>
          <w:bCs w:val="0"/>
          <w:i/>
          <w:lang w:val="uk-UA"/>
        </w:rPr>
      </w:pPr>
      <w:r w:rsidRPr="00CC3A80">
        <w:rPr>
          <w:lang w:val="uk-UA"/>
        </w:rPr>
        <w:t>РОЗДІЛ 1. СУЧАСНІ АСПЕКТИ РЕПРОДУКТИВНОГО ЗДОРОВ’</w:t>
      </w:r>
      <w:r>
        <w:rPr>
          <w:lang w:val="uk-UA"/>
        </w:rPr>
        <w:t xml:space="preserve">Я ЖІНОК ІЗ </w:t>
      </w:r>
      <w:r w:rsidRPr="00CC3A80">
        <w:rPr>
          <w:lang w:val="uk-UA"/>
        </w:rPr>
        <w:t>БЕЗПЛІДДЯМ ТА МІКОПЛАЗМОЗОМ (</w:t>
      </w:r>
      <w:r w:rsidRPr="00CC3A80">
        <w:rPr>
          <w:bCs w:val="0"/>
          <w:lang w:val="uk-UA"/>
        </w:rPr>
        <w:t>ОГЛЯД ЛІТЕРАТУРИ</w:t>
      </w:r>
      <w:r w:rsidRPr="00CC3A80">
        <w:rPr>
          <w:b w:val="0"/>
          <w:bCs w:val="0"/>
          <w:i/>
          <w:lang w:val="uk-UA"/>
        </w:rPr>
        <w:t>)</w:t>
      </w:r>
    </w:p>
    <w:p w:rsidR="00C33A43" w:rsidRPr="00CC3A80" w:rsidRDefault="00C33A43" w:rsidP="00645AA6">
      <w:pPr>
        <w:numPr>
          <w:ilvl w:val="1"/>
          <w:numId w:val="45"/>
        </w:numPr>
        <w:tabs>
          <w:tab w:val="clear" w:pos="420"/>
          <w:tab w:val="num" w:pos="0"/>
        </w:tabs>
        <w:suppressAutoHyphens w:val="0"/>
        <w:spacing w:line="360" w:lineRule="auto"/>
        <w:ind w:left="0" w:firstLine="709"/>
        <w:jc w:val="both"/>
        <w:rPr>
          <w:szCs w:val="28"/>
        </w:rPr>
      </w:pPr>
      <w:r w:rsidRPr="00CC3A80">
        <w:rPr>
          <w:szCs w:val="28"/>
        </w:rPr>
        <w:t>Мікоплазмоз – важлива проблема репродуктивної медицини</w:t>
      </w:r>
      <w:r>
        <w:rPr>
          <w:szCs w:val="28"/>
        </w:rPr>
        <w:t xml:space="preserve">                 </w:t>
      </w:r>
      <w:r w:rsidRPr="00CC3A80">
        <w:rPr>
          <w:szCs w:val="28"/>
        </w:rPr>
        <w:t>1</w:t>
      </w:r>
      <w:r>
        <w:rPr>
          <w:szCs w:val="28"/>
        </w:rPr>
        <w:t>1</w:t>
      </w:r>
    </w:p>
    <w:p w:rsidR="00C33A43" w:rsidRPr="00CC3A80" w:rsidRDefault="00C33A43" w:rsidP="00645AA6">
      <w:pPr>
        <w:numPr>
          <w:ilvl w:val="1"/>
          <w:numId w:val="45"/>
        </w:numPr>
        <w:tabs>
          <w:tab w:val="clear" w:pos="420"/>
          <w:tab w:val="num" w:pos="0"/>
        </w:tabs>
        <w:suppressAutoHyphens w:val="0"/>
        <w:spacing w:line="360" w:lineRule="auto"/>
        <w:ind w:left="0" w:firstLine="709"/>
        <w:jc w:val="both"/>
        <w:rPr>
          <w:szCs w:val="28"/>
        </w:rPr>
      </w:pPr>
      <w:r w:rsidRPr="00CC3A80">
        <w:rPr>
          <w:szCs w:val="28"/>
        </w:rPr>
        <w:t xml:space="preserve">Імунні розлади </w:t>
      </w:r>
      <w:proofErr w:type="gramStart"/>
      <w:r w:rsidRPr="00CC3A80">
        <w:rPr>
          <w:szCs w:val="28"/>
        </w:rPr>
        <w:t>у</w:t>
      </w:r>
      <w:proofErr w:type="gramEnd"/>
      <w:r w:rsidRPr="00CC3A80">
        <w:rPr>
          <w:szCs w:val="28"/>
        </w:rPr>
        <w:t xml:space="preserve"> жінок при безплідді</w:t>
      </w:r>
      <w:r>
        <w:rPr>
          <w:szCs w:val="28"/>
        </w:rPr>
        <w:t xml:space="preserve">                                                         15</w:t>
      </w:r>
    </w:p>
    <w:p w:rsidR="00C33A43" w:rsidRPr="00CC3A80" w:rsidRDefault="00C33A43" w:rsidP="00645AA6">
      <w:pPr>
        <w:numPr>
          <w:ilvl w:val="1"/>
          <w:numId w:val="45"/>
        </w:numPr>
        <w:tabs>
          <w:tab w:val="clear" w:pos="420"/>
          <w:tab w:val="num" w:pos="0"/>
        </w:tabs>
        <w:suppressAutoHyphens w:val="0"/>
        <w:spacing w:line="360" w:lineRule="auto"/>
        <w:ind w:left="0" w:firstLine="709"/>
        <w:jc w:val="both"/>
        <w:rPr>
          <w:szCs w:val="28"/>
        </w:rPr>
      </w:pPr>
      <w:r w:rsidRPr="00CC3A80">
        <w:rPr>
          <w:szCs w:val="28"/>
        </w:rPr>
        <w:t xml:space="preserve">Діагностика </w:t>
      </w:r>
      <w:proofErr w:type="gramStart"/>
      <w:r w:rsidRPr="00CC3A80">
        <w:rPr>
          <w:szCs w:val="28"/>
        </w:rPr>
        <w:t>м</w:t>
      </w:r>
      <w:proofErr w:type="gramEnd"/>
      <w:r w:rsidRPr="00CC3A80">
        <w:rPr>
          <w:szCs w:val="28"/>
        </w:rPr>
        <w:t>ікоплазмозу в жінок</w:t>
      </w:r>
      <w:r>
        <w:rPr>
          <w:szCs w:val="28"/>
        </w:rPr>
        <w:t xml:space="preserve">                                                              19</w:t>
      </w:r>
    </w:p>
    <w:p w:rsidR="00C33A43" w:rsidRPr="00CC3A80" w:rsidRDefault="00C33A43" w:rsidP="00645AA6">
      <w:pPr>
        <w:pStyle w:val="affffffff4"/>
        <w:widowControl/>
        <w:numPr>
          <w:ilvl w:val="1"/>
          <w:numId w:val="45"/>
        </w:numPr>
        <w:tabs>
          <w:tab w:val="clear" w:pos="420"/>
          <w:tab w:val="num" w:pos="0"/>
        </w:tabs>
        <w:suppressAutoHyphens w:val="0"/>
        <w:ind w:left="0" w:firstLine="709"/>
        <w:contextualSpacing/>
        <w:rPr>
          <w:szCs w:val="28"/>
        </w:rPr>
      </w:pPr>
      <w:r w:rsidRPr="00CC3A80">
        <w:rPr>
          <w:szCs w:val="28"/>
        </w:rPr>
        <w:t xml:space="preserve">Лікування мікоплазмозу </w:t>
      </w:r>
      <w:proofErr w:type="gramStart"/>
      <w:r w:rsidRPr="00CC3A80">
        <w:rPr>
          <w:szCs w:val="28"/>
        </w:rPr>
        <w:t>в ж</w:t>
      </w:r>
      <w:proofErr w:type="gramEnd"/>
      <w:r w:rsidRPr="00CC3A80">
        <w:rPr>
          <w:szCs w:val="28"/>
        </w:rPr>
        <w:t>інок</w:t>
      </w:r>
      <w:r>
        <w:rPr>
          <w:szCs w:val="28"/>
        </w:rPr>
        <w:t xml:space="preserve">                                                                  22</w:t>
      </w:r>
    </w:p>
    <w:p w:rsidR="00C33A43" w:rsidRPr="00CC3A80" w:rsidRDefault="00C33A43" w:rsidP="00645AA6">
      <w:pPr>
        <w:pStyle w:val="affffffff4"/>
        <w:widowControl/>
        <w:numPr>
          <w:ilvl w:val="1"/>
          <w:numId w:val="45"/>
        </w:numPr>
        <w:tabs>
          <w:tab w:val="clear" w:pos="420"/>
          <w:tab w:val="num" w:pos="0"/>
        </w:tabs>
        <w:suppressAutoHyphens w:val="0"/>
        <w:ind w:left="0" w:firstLine="709"/>
        <w:contextualSpacing/>
        <w:rPr>
          <w:szCs w:val="28"/>
        </w:rPr>
      </w:pPr>
      <w:r w:rsidRPr="00CC3A80">
        <w:rPr>
          <w:szCs w:val="28"/>
        </w:rPr>
        <w:t>Основні причини оклюзії та порушення функції маткових труб</w:t>
      </w:r>
      <w:r>
        <w:rPr>
          <w:szCs w:val="28"/>
        </w:rPr>
        <w:t xml:space="preserve">             27</w:t>
      </w:r>
    </w:p>
    <w:p w:rsidR="00C33A43" w:rsidRDefault="00C33A43" w:rsidP="00645AA6">
      <w:pPr>
        <w:pStyle w:val="affffffff4"/>
        <w:widowControl/>
        <w:numPr>
          <w:ilvl w:val="1"/>
          <w:numId w:val="45"/>
        </w:numPr>
        <w:tabs>
          <w:tab w:val="clear" w:pos="420"/>
          <w:tab w:val="num" w:pos="0"/>
        </w:tabs>
        <w:suppressAutoHyphens w:val="0"/>
        <w:ind w:left="0" w:firstLine="709"/>
        <w:contextualSpacing/>
        <w:rPr>
          <w:szCs w:val="28"/>
        </w:rPr>
      </w:pPr>
      <w:r w:rsidRPr="00CC3A80">
        <w:rPr>
          <w:szCs w:val="28"/>
        </w:rPr>
        <w:t xml:space="preserve">Стимуляція овуляції в програмах допоміжних репродуктивних технологій </w:t>
      </w:r>
      <w:r>
        <w:rPr>
          <w:szCs w:val="28"/>
        </w:rPr>
        <w:t xml:space="preserve">                                                                                                                          29</w:t>
      </w:r>
    </w:p>
    <w:p w:rsidR="00C33A43" w:rsidRDefault="00C33A43" w:rsidP="00C33A43">
      <w:pPr>
        <w:pStyle w:val="affffffff4"/>
        <w:ind w:left="709"/>
      </w:pPr>
      <w:r w:rsidRPr="0010413C">
        <w:t>РОЗДІЛ 2.</w:t>
      </w:r>
      <w:r w:rsidRPr="0010413C">
        <w:rPr>
          <w:b/>
        </w:rPr>
        <w:t xml:space="preserve"> </w:t>
      </w:r>
      <w:r w:rsidRPr="0010413C">
        <w:t xml:space="preserve">МАТЕРІАЛИ ТА МЕТОДИ </w:t>
      </w:r>
      <w:proofErr w:type="gramStart"/>
      <w:r w:rsidRPr="0010413C">
        <w:t>ДОСЛ</w:t>
      </w:r>
      <w:proofErr w:type="gramEnd"/>
      <w:r w:rsidRPr="0010413C">
        <w:t>ІД</w:t>
      </w:r>
      <w:r w:rsidRPr="00CC3A80">
        <w:t>ЖЕНЬ</w:t>
      </w:r>
    </w:p>
    <w:p w:rsidR="00C33A43" w:rsidRPr="0010413C" w:rsidRDefault="00C33A43" w:rsidP="00C33A43">
      <w:pPr>
        <w:pStyle w:val="affffffff4"/>
        <w:ind w:left="709"/>
        <w:rPr>
          <w:szCs w:val="28"/>
        </w:rPr>
      </w:pPr>
      <w:r>
        <w:t xml:space="preserve">2.1. </w:t>
      </w:r>
      <w:r w:rsidRPr="00CC3A80">
        <w:t xml:space="preserve">Матеріал </w:t>
      </w:r>
      <w:proofErr w:type="gramStart"/>
      <w:r w:rsidRPr="00CC3A80">
        <w:t>досл</w:t>
      </w:r>
      <w:proofErr w:type="gramEnd"/>
      <w:r w:rsidRPr="00CC3A80">
        <w:t>ідження</w:t>
      </w:r>
      <w:r>
        <w:t xml:space="preserve">                                                                                      35</w:t>
      </w:r>
    </w:p>
    <w:p w:rsidR="00C33A43" w:rsidRPr="00CC3A80" w:rsidRDefault="00C33A43" w:rsidP="00C33A43">
      <w:pPr>
        <w:spacing w:line="360" w:lineRule="auto"/>
        <w:ind w:firstLine="709"/>
        <w:jc w:val="both"/>
        <w:rPr>
          <w:szCs w:val="28"/>
        </w:rPr>
      </w:pPr>
      <w:r>
        <w:rPr>
          <w:szCs w:val="28"/>
        </w:rPr>
        <w:t xml:space="preserve">2.2 </w:t>
      </w:r>
      <w:r w:rsidRPr="00CC3A80">
        <w:rPr>
          <w:szCs w:val="28"/>
        </w:rPr>
        <w:t xml:space="preserve">Методи </w:t>
      </w:r>
      <w:proofErr w:type="gramStart"/>
      <w:r w:rsidRPr="00CC3A80">
        <w:rPr>
          <w:szCs w:val="28"/>
        </w:rPr>
        <w:t>досл</w:t>
      </w:r>
      <w:proofErr w:type="gramEnd"/>
      <w:r w:rsidRPr="00CC3A80">
        <w:rPr>
          <w:szCs w:val="28"/>
        </w:rPr>
        <w:t>ідження</w:t>
      </w:r>
      <w:r>
        <w:rPr>
          <w:szCs w:val="28"/>
        </w:rPr>
        <w:t xml:space="preserve">                                                                                         38</w:t>
      </w:r>
    </w:p>
    <w:p w:rsidR="00C33A43" w:rsidRPr="00CC3A80" w:rsidRDefault="00C33A43" w:rsidP="00C33A43">
      <w:pPr>
        <w:spacing w:line="360" w:lineRule="auto"/>
        <w:ind w:firstLine="709"/>
        <w:jc w:val="both"/>
        <w:rPr>
          <w:szCs w:val="28"/>
        </w:rPr>
      </w:pPr>
      <w:r w:rsidRPr="00CC3A80">
        <w:rPr>
          <w:szCs w:val="28"/>
        </w:rPr>
        <w:t>2.2.1</w:t>
      </w:r>
      <w:proofErr w:type="gramStart"/>
      <w:r w:rsidRPr="00CC3A80">
        <w:rPr>
          <w:szCs w:val="28"/>
        </w:rPr>
        <w:t xml:space="preserve"> Д</w:t>
      </w:r>
      <w:proofErr w:type="gramEnd"/>
      <w:r w:rsidRPr="00CC3A80">
        <w:rPr>
          <w:szCs w:val="28"/>
        </w:rPr>
        <w:t>іагностика мікоплазменної інфекції</w:t>
      </w:r>
      <w:r>
        <w:rPr>
          <w:szCs w:val="28"/>
        </w:rPr>
        <w:t xml:space="preserve">                                                           41</w:t>
      </w:r>
    </w:p>
    <w:p w:rsidR="00C33A43" w:rsidRPr="00CC3A80" w:rsidRDefault="00C33A43" w:rsidP="00C33A43">
      <w:pPr>
        <w:spacing w:line="360" w:lineRule="auto"/>
        <w:ind w:firstLine="709"/>
        <w:jc w:val="both"/>
        <w:rPr>
          <w:szCs w:val="28"/>
        </w:rPr>
      </w:pPr>
      <w:r w:rsidRPr="00CC3A80">
        <w:rPr>
          <w:szCs w:val="28"/>
        </w:rPr>
        <w:t xml:space="preserve">2.2.2 </w:t>
      </w:r>
      <w:proofErr w:type="gramStart"/>
      <w:r w:rsidRPr="00CC3A80">
        <w:rPr>
          <w:szCs w:val="28"/>
        </w:rPr>
        <w:t>Досл</w:t>
      </w:r>
      <w:proofErr w:type="gramEnd"/>
      <w:r w:rsidRPr="00CC3A80">
        <w:rPr>
          <w:szCs w:val="28"/>
        </w:rPr>
        <w:t xml:space="preserve">ідження функціонального </w:t>
      </w:r>
      <w:r>
        <w:rPr>
          <w:szCs w:val="28"/>
        </w:rPr>
        <w:t>стану системи імунітету                           43</w:t>
      </w:r>
    </w:p>
    <w:p w:rsidR="00C33A43" w:rsidRPr="00CC3A80" w:rsidRDefault="00C33A43" w:rsidP="00C33A43">
      <w:pPr>
        <w:spacing w:line="360" w:lineRule="auto"/>
        <w:ind w:firstLine="709"/>
        <w:jc w:val="both"/>
        <w:rPr>
          <w:szCs w:val="28"/>
        </w:rPr>
      </w:pPr>
      <w:r w:rsidRPr="00CC3A80">
        <w:rPr>
          <w:szCs w:val="28"/>
        </w:rPr>
        <w:t>2.2.3 Лікування жінок із безпліддя</w:t>
      </w:r>
      <w:r>
        <w:rPr>
          <w:szCs w:val="28"/>
        </w:rPr>
        <w:t>м та мікоплазмозом                                       48</w:t>
      </w:r>
    </w:p>
    <w:p w:rsidR="00C33A43" w:rsidRPr="00CC3A80" w:rsidRDefault="00C33A43" w:rsidP="00C33A43">
      <w:pPr>
        <w:spacing w:line="360" w:lineRule="auto"/>
        <w:ind w:firstLine="709"/>
        <w:jc w:val="both"/>
        <w:rPr>
          <w:szCs w:val="28"/>
        </w:rPr>
      </w:pPr>
      <w:r w:rsidRPr="00CC3A80">
        <w:rPr>
          <w:szCs w:val="28"/>
        </w:rPr>
        <w:t xml:space="preserve">2.2.4 Допоміжні репродуктивні технології в </w:t>
      </w:r>
      <w:proofErr w:type="gramStart"/>
      <w:r w:rsidRPr="00CC3A80">
        <w:rPr>
          <w:szCs w:val="28"/>
        </w:rPr>
        <w:t>л</w:t>
      </w:r>
      <w:proofErr w:type="gramEnd"/>
      <w:r w:rsidRPr="00CC3A80">
        <w:rPr>
          <w:szCs w:val="28"/>
        </w:rPr>
        <w:t>ікуванні безпліддя</w:t>
      </w:r>
      <w:r>
        <w:rPr>
          <w:szCs w:val="28"/>
        </w:rPr>
        <w:t xml:space="preserve">                      49</w:t>
      </w:r>
    </w:p>
    <w:p w:rsidR="00C33A43" w:rsidRPr="00CC3A80" w:rsidRDefault="00C33A43" w:rsidP="00C33A43">
      <w:pPr>
        <w:spacing w:line="360" w:lineRule="auto"/>
        <w:ind w:firstLine="709"/>
        <w:jc w:val="both"/>
        <w:rPr>
          <w:szCs w:val="28"/>
        </w:rPr>
      </w:pPr>
      <w:r w:rsidRPr="00CC3A80">
        <w:rPr>
          <w:szCs w:val="28"/>
        </w:rPr>
        <w:t xml:space="preserve">2.3. Статистичні методи </w:t>
      </w:r>
      <w:proofErr w:type="gramStart"/>
      <w:r w:rsidRPr="00CC3A80">
        <w:rPr>
          <w:szCs w:val="28"/>
        </w:rPr>
        <w:t>досл</w:t>
      </w:r>
      <w:proofErr w:type="gramEnd"/>
      <w:r w:rsidRPr="00CC3A80">
        <w:rPr>
          <w:szCs w:val="28"/>
        </w:rPr>
        <w:t>ідж</w:t>
      </w:r>
      <w:r>
        <w:rPr>
          <w:szCs w:val="28"/>
        </w:rPr>
        <w:t>ення                                                                   65</w:t>
      </w:r>
    </w:p>
    <w:p w:rsidR="00C33A43" w:rsidRPr="00CC3A80" w:rsidRDefault="00C33A43" w:rsidP="00C33A43">
      <w:pPr>
        <w:spacing w:line="360" w:lineRule="auto"/>
        <w:ind w:firstLine="709"/>
        <w:jc w:val="both"/>
        <w:rPr>
          <w:szCs w:val="28"/>
        </w:rPr>
      </w:pPr>
    </w:p>
    <w:p w:rsidR="00C33A43" w:rsidRPr="00CC3A80" w:rsidRDefault="00C33A43" w:rsidP="00C33A43">
      <w:pPr>
        <w:pStyle w:val="2ffff9"/>
        <w:spacing w:line="360" w:lineRule="auto"/>
        <w:ind w:right="-1" w:firstLine="709"/>
        <w:jc w:val="both"/>
        <w:rPr>
          <w:szCs w:val="28"/>
        </w:rPr>
      </w:pPr>
      <w:r>
        <w:rPr>
          <w:szCs w:val="28"/>
        </w:rPr>
        <w:t xml:space="preserve">РОЗДІЛ 3 </w:t>
      </w:r>
      <w:r w:rsidRPr="00CC3A80">
        <w:rPr>
          <w:szCs w:val="28"/>
        </w:rPr>
        <w:t xml:space="preserve">КЛІНІЧНА ХАРАКТЕРИСТИКА РЕПРОДУКТИВНОЇ ФУНКЦІЇ, СОМАТИЧНОГО СТАНУ ТА АНАМНЕЗУ ПОДРУЖНІХ ПАР </w:t>
      </w:r>
      <w:proofErr w:type="gramStart"/>
      <w:r w:rsidRPr="00CC3A80">
        <w:rPr>
          <w:szCs w:val="28"/>
        </w:rPr>
        <w:t>З</w:t>
      </w:r>
      <w:proofErr w:type="gramEnd"/>
      <w:r w:rsidRPr="00CC3A80">
        <w:rPr>
          <w:szCs w:val="28"/>
        </w:rPr>
        <w:t xml:space="preserve"> БЕЗПЛІДДЯМ  ПРИ МІКОПЛАЗМОЗІ</w:t>
      </w:r>
      <w:r>
        <w:rPr>
          <w:szCs w:val="28"/>
        </w:rPr>
        <w:t xml:space="preserve">                                                                                                      66</w:t>
      </w:r>
    </w:p>
    <w:p w:rsidR="00C33A43" w:rsidRPr="00CC3A80" w:rsidRDefault="00C33A43" w:rsidP="00C33A43">
      <w:pPr>
        <w:pStyle w:val="2ffff9"/>
        <w:spacing w:line="360" w:lineRule="auto"/>
        <w:ind w:right="-1" w:firstLine="709"/>
        <w:jc w:val="both"/>
        <w:rPr>
          <w:color w:val="000000"/>
          <w:spacing w:val="1"/>
          <w:szCs w:val="28"/>
        </w:rPr>
      </w:pPr>
      <w:r w:rsidRPr="00CC3A80">
        <w:rPr>
          <w:szCs w:val="28"/>
        </w:rPr>
        <w:t xml:space="preserve">РОЗДІЛ 4 </w:t>
      </w:r>
      <w:r w:rsidRPr="00CC3A80">
        <w:rPr>
          <w:color w:val="000000"/>
          <w:spacing w:val="1"/>
          <w:szCs w:val="28"/>
        </w:rPr>
        <w:t>ВЕРИФІКАЦІЯ МІКОПЛАЗМОЗУ ТА СТАН ПРОТИІНФЕК</w:t>
      </w:r>
      <w:r>
        <w:rPr>
          <w:color w:val="000000"/>
          <w:spacing w:val="1"/>
          <w:szCs w:val="28"/>
        </w:rPr>
        <w:t>-</w:t>
      </w:r>
      <w:r w:rsidRPr="00CC3A80">
        <w:rPr>
          <w:color w:val="000000"/>
          <w:spacing w:val="1"/>
          <w:szCs w:val="28"/>
        </w:rPr>
        <w:t>ЦІЙНОГО ЗАХИСТУ У ОБСТЕЖЕНИХ ЖІНОК</w:t>
      </w:r>
      <w:r>
        <w:rPr>
          <w:color w:val="000000"/>
          <w:spacing w:val="1"/>
          <w:szCs w:val="28"/>
        </w:rPr>
        <w:t xml:space="preserve">                                                        78</w:t>
      </w:r>
    </w:p>
    <w:p w:rsidR="00C33A43" w:rsidRPr="00CC3A80" w:rsidRDefault="00C33A43" w:rsidP="00C33A43">
      <w:pPr>
        <w:spacing w:line="360" w:lineRule="auto"/>
        <w:ind w:firstLine="709"/>
        <w:jc w:val="both"/>
        <w:rPr>
          <w:szCs w:val="28"/>
        </w:rPr>
      </w:pPr>
      <w:r>
        <w:rPr>
          <w:szCs w:val="28"/>
        </w:rPr>
        <w:t xml:space="preserve">РОЗДІЛ 5 </w:t>
      </w:r>
      <w:r w:rsidRPr="00CC3A80">
        <w:rPr>
          <w:szCs w:val="28"/>
        </w:rPr>
        <w:t>СТАН ВРОДЖЕНОГО НЕСПЕЦИФІЧНОГО (</w:t>
      </w:r>
      <w:proofErr w:type="gramStart"/>
      <w:r w:rsidRPr="00CC3A80">
        <w:rPr>
          <w:szCs w:val="28"/>
        </w:rPr>
        <w:t>ПРИРОДНОГО</w:t>
      </w:r>
      <w:proofErr w:type="gramEnd"/>
      <w:r w:rsidRPr="00CC3A80">
        <w:rPr>
          <w:szCs w:val="28"/>
        </w:rPr>
        <w:t xml:space="preserve">) ТА НАБУТОГО СПЕЦИФІЧНОГО (АДАПТИВНОГО) ІМУНІТЕТУ В ЖІНОК, ЯКІ СТРАЖДАЮТЬ БЕЗПЛІДДЯМ ТРУБНОГО ПОХОДЖЕННЯ ТА </w:t>
      </w:r>
      <w:r>
        <w:rPr>
          <w:szCs w:val="28"/>
        </w:rPr>
        <w:t>МІКОПЛАЗМОЗОМ                                                                                                         87</w:t>
      </w:r>
    </w:p>
    <w:p w:rsidR="00C33A43" w:rsidRPr="00CC3A80" w:rsidRDefault="00C33A43" w:rsidP="00C33A43">
      <w:pPr>
        <w:pStyle w:val="2ffff9"/>
        <w:spacing w:line="360" w:lineRule="auto"/>
        <w:ind w:right="-1" w:firstLine="709"/>
        <w:jc w:val="both"/>
        <w:rPr>
          <w:szCs w:val="28"/>
        </w:rPr>
      </w:pPr>
      <w:r>
        <w:rPr>
          <w:szCs w:val="28"/>
        </w:rPr>
        <w:t xml:space="preserve">РОЗДІЛ 6 </w:t>
      </w:r>
      <w:r w:rsidRPr="00CC3A80">
        <w:rPr>
          <w:szCs w:val="28"/>
        </w:rPr>
        <w:t>ЛІКУВАЛЬНІ АСПЕКТИ У ПАЦІЄНТОК І</w:t>
      </w:r>
      <w:proofErr w:type="gramStart"/>
      <w:r w:rsidRPr="00CC3A80">
        <w:rPr>
          <w:szCs w:val="28"/>
        </w:rPr>
        <w:t>З</w:t>
      </w:r>
      <w:proofErr w:type="gramEnd"/>
      <w:r>
        <w:rPr>
          <w:szCs w:val="28"/>
        </w:rPr>
        <w:t xml:space="preserve"> БЕЗПЛІДДЯМ ПРИ МІКОПЛАЗМОЗІ, ЯКІ</w:t>
      </w:r>
      <w:r w:rsidRPr="00CC3A80">
        <w:rPr>
          <w:szCs w:val="28"/>
        </w:rPr>
        <w:t xml:space="preserve"> ЛІКУЮТЬСЯ В ПРОГРАМАХ ДОПОМІЖНИХ РЕПРОДУКТИВНИХ ТЕХНОЛОГІЙ</w:t>
      </w:r>
      <w:r>
        <w:rPr>
          <w:szCs w:val="28"/>
        </w:rPr>
        <w:t xml:space="preserve">                                                                             95</w:t>
      </w:r>
    </w:p>
    <w:p w:rsidR="00C33A43" w:rsidRPr="00CC3A80" w:rsidRDefault="00C33A43" w:rsidP="00C33A43">
      <w:pPr>
        <w:pStyle w:val="34"/>
        <w:ind w:right="-58" w:firstLine="709"/>
        <w:rPr>
          <w:szCs w:val="28"/>
        </w:rPr>
      </w:pPr>
      <w:r>
        <w:rPr>
          <w:szCs w:val="28"/>
        </w:rPr>
        <w:t>АНАЛІ</w:t>
      </w:r>
      <w:proofErr w:type="gramStart"/>
      <w:r>
        <w:rPr>
          <w:szCs w:val="28"/>
        </w:rPr>
        <w:t>З</w:t>
      </w:r>
      <w:proofErr w:type="gramEnd"/>
      <w:r>
        <w:rPr>
          <w:szCs w:val="28"/>
        </w:rPr>
        <w:t xml:space="preserve"> </w:t>
      </w:r>
      <w:r w:rsidRPr="00CC3A80">
        <w:rPr>
          <w:szCs w:val="28"/>
        </w:rPr>
        <w:t xml:space="preserve">ТА УЗАГАЛЬНЕННЯ РЕЗУЛЬТАТІВ </w:t>
      </w:r>
      <w:r>
        <w:rPr>
          <w:szCs w:val="28"/>
        </w:rPr>
        <w:t xml:space="preserve">                                                106</w:t>
      </w:r>
    </w:p>
    <w:p w:rsidR="00C33A43" w:rsidRPr="00CC3A80" w:rsidRDefault="00C33A43" w:rsidP="00C33A43">
      <w:pPr>
        <w:pStyle w:val="34"/>
        <w:ind w:right="-58" w:firstLine="709"/>
        <w:rPr>
          <w:b/>
          <w:szCs w:val="28"/>
        </w:rPr>
      </w:pPr>
      <w:r w:rsidRPr="00CC3A80">
        <w:rPr>
          <w:szCs w:val="28"/>
        </w:rPr>
        <w:t>ВИСНОВКИ</w:t>
      </w:r>
      <w:r>
        <w:rPr>
          <w:szCs w:val="28"/>
        </w:rPr>
        <w:t xml:space="preserve">                                                                                                            126</w:t>
      </w:r>
    </w:p>
    <w:p w:rsidR="00C33A43" w:rsidRPr="00790BED" w:rsidRDefault="00C33A43" w:rsidP="00C33A43">
      <w:pPr>
        <w:spacing w:line="360" w:lineRule="auto"/>
        <w:ind w:firstLine="709"/>
        <w:jc w:val="both"/>
        <w:rPr>
          <w:szCs w:val="28"/>
        </w:rPr>
      </w:pPr>
      <w:r w:rsidRPr="00CC3A80">
        <w:rPr>
          <w:szCs w:val="28"/>
        </w:rPr>
        <w:t>ПРАКТИЧНІ РЕКОМЕНДАЦІЇ</w:t>
      </w:r>
      <w:r>
        <w:rPr>
          <w:szCs w:val="28"/>
        </w:rPr>
        <w:t xml:space="preserve">                                                                           128</w:t>
      </w:r>
    </w:p>
    <w:p w:rsidR="00C33A43" w:rsidRPr="00790BED" w:rsidRDefault="00C33A43" w:rsidP="00C33A43">
      <w:pPr>
        <w:spacing w:line="360" w:lineRule="auto"/>
        <w:ind w:firstLine="709"/>
        <w:jc w:val="both"/>
        <w:rPr>
          <w:szCs w:val="28"/>
        </w:rPr>
      </w:pPr>
      <w:r w:rsidRPr="00CC3A80">
        <w:rPr>
          <w:szCs w:val="28"/>
        </w:rPr>
        <w:t>СПИСОК ВИКОРИСТАНИХ ЛІТЕРАТУРНИХ ДЖЕРЕЛ</w:t>
      </w:r>
      <w:r>
        <w:rPr>
          <w:szCs w:val="28"/>
        </w:rPr>
        <w:t xml:space="preserve">                              129</w:t>
      </w:r>
    </w:p>
    <w:p w:rsidR="00C33A43" w:rsidRPr="00CC3A80" w:rsidRDefault="00C33A43" w:rsidP="00C33A43">
      <w:pPr>
        <w:ind w:firstLine="709"/>
        <w:jc w:val="both"/>
        <w:rPr>
          <w:b/>
          <w:szCs w:val="28"/>
        </w:rPr>
      </w:pPr>
    </w:p>
    <w:p w:rsidR="00C33A43" w:rsidRPr="00CC3A80" w:rsidRDefault="00C33A43" w:rsidP="00C33A43">
      <w:pPr>
        <w:ind w:firstLine="709"/>
        <w:jc w:val="both"/>
        <w:rPr>
          <w:szCs w:val="28"/>
        </w:rPr>
      </w:pPr>
    </w:p>
    <w:p w:rsidR="00C33A43" w:rsidRPr="00CC3A80" w:rsidRDefault="00C33A43" w:rsidP="00C33A43">
      <w:pPr>
        <w:pStyle w:val="6"/>
        <w:autoSpaceDE w:val="0"/>
        <w:autoSpaceDN w:val="0"/>
        <w:spacing w:line="360" w:lineRule="auto"/>
        <w:ind w:firstLine="709"/>
        <w:jc w:val="both"/>
        <w:rPr>
          <w:sz w:val="28"/>
          <w:szCs w:val="28"/>
          <w:lang w:val="uk-UA"/>
        </w:rPr>
      </w:pPr>
    </w:p>
    <w:p w:rsidR="00C33A43" w:rsidRPr="00CC3A80" w:rsidRDefault="00C33A43" w:rsidP="00C33A43">
      <w:pPr>
        <w:ind w:firstLine="709"/>
        <w:jc w:val="both"/>
        <w:rPr>
          <w:szCs w:val="28"/>
        </w:rPr>
      </w:pPr>
    </w:p>
    <w:p w:rsidR="00C33A43" w:rsidRPr="00CC3A80" w:rsidRDefault="00C33A43" w:rsidP="00C33A43">
      <w:pPr>
        <w:ind w:firstLine="709"/>
        <w:jc w:val="both"/>
        <w:rPr>
          <w:szCs w:val="28"/>
        </w:rPr>
      </w:pPr>
    </w:p>
    <w:p w:rsidR="00C33A43" w:rsidRPr="00CC3A80" w:rsidRDefault="00C33A43" w:rsidP="00C33A43">
      <w:pPr>
        <w:ind w:firstLine="709"/>
        <w:jc w:val="both"/>
        <w:rPr>
          <w:szCs w:val="28"/>
        </w:rPr>
      </w:pPr>
    </w:p>
    <w:p w:rsidR="00C33A43" w:rsidRPr="00CC3A80" w:rsidRDefault="00C33A43" w:rsidP="00C33A43">
      <w:pPr>
        <w:ind w:firstLine="709"/>
        <w:jc w:val="both"/>
        <w:rPr>
          <w:szCs w:val="28"/>
        </w:rPr>
      </w:pPr>
    </w:p>
    <w:p w:rsidR="00C33A43" w:rsidRPr="00CC3A80" w:rsidRDefault="00C33A43" w:rsidP="00C33A43">
      <w:pPr>
        <w:ind w:firstLine="709"/>
        <w:jc w:val="both"/>
        <w:rPr>
          <w:szCs w:val="28"/>
        </w:rPr>
      </w:pPr>
    </w:p>
    <w:p w:rsidR="00C33A43" w:rsidRPr="00CC3A80" w:rsidRDefault="00C33A43" w:rsidP="00C33A43">
      <w:pPr>
        <w:ind w:firstLine="709"/>
        <w:jc w:val="both"/>
        <w:rPr>
          <w:szCs w:val="28"/>
        </w:rPr>
      </w:pPr>
    </w:p>
    <w:p w:rsidR="00C33A43" w:rsidRPr="00CC3A80" w:rsidRDefault="00C33A43" w:rsidP="00C33A43">
      <w:pPr>
        <w:ind w:firstLine="709"/>
        <w:jc w:val="both"/>
        <w:rPr>
          <w:szCs w:val="28"/>
        </w:rPr>
      </w:pPr>
    </w:p>
    <w:p w:rsidR="00C33A43" w:rsidRPr="00CC3A80" w:rsidRDefault="00C33A43" w:rsidP="00C33A43">
      <w:pPr>
        <w:ind w:firstLine="709"/>
        <w:jc w:val="both"/>
        <w:rPr>
          <w:szCs w:val="28"/>
        </w:rPr>
      </w:pPr>
    </w:p>
    <w:p w:rsidR="00C33A43" w:rsidRDefault="00C33A43" w:rsidP="00C33A43">
      <w:pPr>
        <w:pStyle w:val="6"/>
        <w:autoSpaceDE w:val="0"/>
        <w:autoSpaceDN w:val="0"/>
        <w:spacing w:line="360" w:lineRule="auto"/>
        <w:ind w:firstLine="709"/>
        <w:jc w:val="both"/>
        <w:rPr>
          <w:sz w:val="28"/>
          <w:szCs w:val="28"/>
          <w:lang w:val="uk-UA"/>
        </w:rPr>
      </w:pPr>
    </w:p>
    <w:p w:rsidR="00C33A43" w:rsidRDefault="00C33A43" w:rsidP="00C33A43"/>
    <w:p w:rsidR="00C33A43" w:rsidRDefault="00C33A43" w:rsidP="00C33A43"/>
    <w:p w:rsidR="00C33A43" w:rsidRDefault="00C33A43" w:rsidP="00C33A43"/>
    <w:p w:rsidR="00C33A43" w:rsidRDefault="00C33A43" w:rsidP="00C33A43"/>
    <w:p w:rsidR="00C33A43" w:rsidRDefault="00C33A43" w:rsidP="00C33A43"/>
    <w:p w:rsidR="00C33A43" w:rsidRDefault="00C33A43" w:rsidP="00C33A43"/>
    <w:p w:rsidR="00C33A43" w:rsidRDefault="00C33A43" w:rsidP="00C33A43"/>
    <w:p w:rsidR="00C33A43" w:rsidRDefault="00C33A43" w:rsidP="00C33A43"/>
    <w:p w:rsidR="00C33A43" w:rsidRDefault="00C33A43" w:rsidP="00C33A43"/>
    <w:p w:rsidR="00C33A43" w:rsidRDefault="00C33A43" w:rsidP="00C33A43"/>
    <w:p w:rsidR="00C33A43" w:rsidRDefault="00C33A43" w:rsidP="00C33A43"/>
    <w:p w:rsidR="00C33A43" w:rsidRPr="00790BED" w:rsidRDefault="00C33A43" w:rsidP="00C33A43"/>
    <w:p w:rsidR="00C33A43" w:rsidRPr="00CC3A80" w:rsidRDefault="00C33A43" w:rsidP="00C33A43">
      <w:pPr>
        <w:pStyle w:val="6"/>
        <w:autoSpaceDE w:val="0"/>
        <w:autoSpaceDN w:val="0"/>
        <w:spacing w:line="360" w:lineRule="auto"/>
        <w:ind w:firstLine="709"/>
        <w:jc w:val="both"/>
        <w:rPr>
          <w:sz w:val="28"/>
          <w:szCs w:val="28"/>
        </w:rPr>
      </w:pPr>
      <w:r w:rsidRPr="00CC3A80">
        <w:rPr>
          <w:sz w:val="28"/>
          <w:szCs w:val="28"/>
        </w:rPr>
        <w:t xml:space="preserve">СПИСОК УМОВНИХ </w:t>
      </w:r>
      <w:r w:rsidRPr="00CC3A80">
        <w:rPr>
          <w:sz w:val="28"/>
          <w:szCs w:val="28"/>
        </w:rPr>
        <w:lastRenderedPageBreak/>
        <w:t>СКОРОЧЕНЬ</w:t>
      </w:r>
    </w:p>
    <w:p w:rsidR="00C33A43" w:rsidRPr="00CC3A80" w:rsidRDefault="00C33A43" w:rsidP="00C33A43">
      <w:pPr>
        <w:spacing w:line="360" w:lineRule="auto"/>
        <w:ind w:firstLine="709"/>
        <w:jc w:val="both"/>
        <w:rPr>
          <w:szCs w:val="28"/>
        </w:rPr>
      </w:pPr>
      <w:r w:rsidRPr="00CC3A80">
        <w:rPr>
          <w:szCs w:val="28"/>
        </w:rPr>
        <w:t>ВІДС – вторинний імунодефіцитний стан;</w:t>
      </w:r>
    </w:p>
    <w:p w:rsidR="00C33A43" w:rsidRPr="00CC3A80" w:rsidRDefault="00C33A43" w:rsidP="00C33A43">
      <w:pPr>
        <w:spacing w:line="360" w:lineRule="auto"/>
        <w:ind w:firstLine="709"/>
        <w:jc w:val="both"/>
        <w:rPr>
          <w:szCs w:val="28"/>
        </w:rPr>
      </w:pPr>
      <w:r w:rsidRPr="00CC3A80">
        <w:rPr>
          <w:szCs w:val="28"/>
        </w:rPr>
        <w:t xml:space="preserve">ДРТ – допоміжні репродуктивні технології; </w:t>
      </w:r>
    </w:p>
    <w:p w:rsidR="00C33A43" w:rsidRPr="00CC3A80" w:rsidRDefault="00C33A43" w:rsidP="00C33A43">
      <w:pPr>
        <w:spacing w:line="360" w:lineRule="auto"/>
        <w:ind w:firstLine="709"/>
        <w:jc w:val="both"/>
        <w:rPr>
          <w:szCs w:val="28"/>
        </w:rPr>
      </w:pPr>
      <w:r w:rsidRPr="00CC3A80">
        <w:rPr>
          <w:szCs w:val="28"/>
        </w:rPr>
        <w:t>ЕКЗ – екстракорпоральне запліднення;</w:t>
      </w:r>
    </w:p>
    <w:p w:rsidR="00C33A43" w:rsidRPr="00CC3A80" w:rsidRDefault="00C33A43" w:rsidP="00C33A43">
      <w:pPr>
        <w:spacing w:line="360" w:lineRule="auto"/>
        <w:ind w:firstLine="709"/>
        <w:jc w:val="both"/>
        <w:rPr>
          <w:szCs w:val="28"/>
        </w:rPr>
      </w:pPr>
      <w:r w:rsidRPr="00CC3A80">
        <w:rPr>
          <w:szCs w:val="28"/>
        </w:rPr>
        <w:t>ІСЧ – інсемінація спермою чоловіка;</w:t>
      </w:r>
    </w:p>
    <w:p w:rsidR="00C33A43" w:rsidRPr="00CC3A80" w:rsidRDefault="00C33A43" w:rsidP="00C33A43">
      <w:pPr>
        <w:spacing w:line="360" w:lineRule="auto"/>
        <w:ind w:firstLine="709"/>
        <w:jc w:val="both"/>
        <w:rPr>
          <w:szCs w:val="28"/>
        </w:rPr>
      </w:pPr>
      <w:r w:rsidRPr="00CC3A80">
        <w:rPr>
          <w:szCs w:val="28"/>
        </w:rPr>
        <w:t>ІСД – інсемінація спермою донора;</w:t>
      </w:r>
    </w:p>
    <w:p w:rsidR="00C33A43" w:rsidRPr="00CC3A80" w:rsidRDefault="00C33A43" w:rsidP="00C33A43">
      <w:pPr>
        <w:spacing w:line="360" w:lineRule="auto"/>
        <w:ind w:firstLine="709"/>
        <w:jc w:val="both"/>
        <w:rPr>
          <w:szCs w:val="28"/>
        </w:rPr>
      </w:pPr>
      <w:r w:rsidRPr="00CC3A80">
        <w:rPr>
          <w:szCs w:val="28"/>
        </w:rPr>
        <w:t>ЗЗОМТ – запальні захворювання органів малого тазу;</w:t>
      </w:r>
    </w:p>
    <w:p w:rsidR="00C33A43" w:rsidRPr="00CC3A80" w:rsidRDefault="00C33A43" w:rsidP="00C33A43">
      <w:pPr>
        <w:spacing w:line="360" w:lineRule="auto"/>
        <w:ind w:firstLine="709"/>
        <w:jc w:val="both"/>
        <w:rPr>
          <w:szCs w:val="28"/>
        </w:rPr>
      </w:pPr>
      <w:proofErr w:type="gramStart"/>
      <w:r w:rsidRPr="00CC3A80">
        <w:rPr>
          <w:szCs w:val="28"/>
        </w:rPr>
        <w:t>З</w:t>
      </w:r>
      <w:proofErr w:type="gramEnd"/>
      <w:r w:rsidRPr="00CC3A80">
        <w:rPr>
          <w:szCs w:val="28"/>
        </w:rPr>
        <w:t>ІВ – запліднення</w:t>
      </w:r>
      <w:r w:rsidRPr="0090260B">
        <w:rPr>
          <w:szCs w:val="28"/>
        </w:rPr>
        <w:t xml:space="preserve"> </w:t>
      </w:r>
      <w:r>
        <w:rPr>
          <w:szCs w:val="28"/>
          <w:lang w:val="en-US"/>
        </w:rPr>
        <w:t>in</w:t>
      </w:r>
      <w:r w:rsidRPr="0090260B">
        <w:rPr>
          <w:szCs w:val="28"/>
        </w:rPr>
        <w:t xml:space="preserve"> </w:t>
      </w:r>
      <w:r>
        <w:rPr>
          <w:szCs w:val="28"/>
          <w:lang w:val="en-US"/>
        </w:rPr>
        <w:t>vitro</w:t>
      </w:r>
      <w:r w:rsidRPr="00CC3A80">
        <w:rPr>
          <w:szCs w:val="28"/>
        </w:rPr>
        <w:t>;</w:t>
      </w:r>
    </w:p>
    <w:p w:rsidR="00C33A43" w:rsidRPr="00CC3A80" w:rsidRDefault="00C33A43" w:rsidP="00C33A43">
      <w:pPr>
        <w:spacing w:line="360" w:lineRule="auto"/>
        <w:ind w:firstLine="709"/>
        <w:jc w:val="both"/>
        <w:rPr>
          <w:szCs w:val="28"/>
        </w:rPr>
      </w:pPr>
      <w:proofErr w:type="gramStart"/>
      <w:r w:rsidRPr="00CC3A80">
        <w:rPr>
          <w:szCs w:val="28"/>
        </w:rPr>
        <w:t>З</w:t>
      </w:r>
      <w:proofErr w:type="gramEnd"/>
      <w:r w:rsidRPr="00CC3A80">
        <w:rPr>
          <w:szCs w:val="28"/>
        </w:rPr>
        <w:t xml:space="preserve">ІВ та ПЕ </w:t>
      </w:r>
      <w:r>
        <w:rPr>
          <w:szCs w:val="28"/>
        </w:rPr>
        <w:t>–</w:t>
      </w:r>
      <w:r w:rsidRPr="00CC3A80">
        <w:rPr>
          <w:szCs w:val="28"/>
        </w:rPr>
        <w:t xml:space="preserve"> запліднення </w:t>
      </w:r>
      <w:r>
        <w:rPr>
          <w:szCs w:val="28"/>
          <w:lang w:val="en-US"/>
        </w:rPr>
        <w:t>in</w:t>
      </w:r>
      <w:r w:rsidRPr="0090260B">
        <w:rPr>
          <w:szCs w:val="28"/>
        </w:rPr>
        <w:t xml:space="preserve"> </w:t>
      </w:r>
      <w:r>
        <w:rPr>
          <w:szCs w:val="28"/>
          <w:lang w:val="en-US"/>
        </w:rPr>
        <w:t>vitro</w:t>
      </w:r>
      <w:r w:rsidRPr="00CC3A80">
        <w:rPr>
          <w:szCs w:val="28"/>
        </w:rPr>
        <w:t xml:space="preserve"> та переніс ембріонів;</w:t>
      </w:r>
    </w:p>
    <w:p w:rsidR="00C33A43" w:rsidRPr="00CC3A80" w:rsidRDefault="00C33A43" w:rsidP="00C33A43">
      <w:pPr>
        <w:spacing w:line="360" w:lineRule="auto"/>
        <w:ind w:firstLine="709"/>
        <w:jc w:val="both"/>
        <w:rPr>
          <w:szCs w:val="28"/>
        </w:rPr>
      </w:pPr>
      <w:r w:rsidRPr="00CC3A80">
        <w:rPr>
          <w:szCs w:val="28"/>
          <w:lang w:val="en-US"/>
        </w:rPr>
        <w:t>Ig</w:t>
      </w:r>
      <w:r w:rsidRPr="00CC3A80">
        <w:rPr>
          <w:szCs w:val="28"/>
        </w:rPr>
        <w:t xml:space="preserve"> – імуноглобулін;</w:t>
      </w:r>
    </w:p>
    <w:p w:rsidR="00C33A43" w:rsidRPr="00CC3A80" w:rsidRDefault="00C33A43" w:rsidP="00C33A43">
      <w:pPr>
        <w:spacing w:line="360" w:lineRule="auto"/>
        <w:ind w:firstLine="709"/>
        <w:jc w:val="both"/>
        <w:rPr>
          <w:szCs w:val="28"/>
        </w:rPr>
      </w:pPr>
      <w:r w:rsidRPr="00CC3A80">
        <w:rPr>
          <w:szCs w:val="28"/>
        </w:rPr>
        <w:t>ІА – індекс алергізації;</w:t>
      </w:r>
    </w:p>
    <w:p w:rsidR="00C33A43" w:rsidRPr="00CC3A80" w:rsidRDefault="00C33A43" w:rsidP="00C33A43">
      <w:pPr>
        <w:spacing w:line="360" w:lineRule="auto"/>
        <w:ind w:firstLine="709"/>
        <w:jc w:val="both"/>
        <w:rPr>
          <w:szCs w:val="28"/>
        </w:rPr>
      </w:pPr>
      <w:r w:rsidRPr="00CC3A80">
        <w:rPr>
          <w:szCs w:val="28"/>
        </w:rPr>
        <w:t>ІПСШ – інфекції, що передаються статевим шляхом;</w:t>
      </w:r>
    </w:p>
    <w:p w:rsidR="00C33A43" w:rsidRPr="00CC3A80" w:rsidRDefault="00C33A43" w:rsidP="00C33A43">
      <w:pPr>
        <w:spacing w:line="360" w:lineRule="auto"/>
        <w:ind w:firstLine="709"/>
        <w:jc w:val="both"/>
        <w:rPr>
          <w:szCs w:val="28"/>
        </w:rPr>
      </w:pPr>
      <w:proofErr w:type="gramStart"/>
      <w:r w:rsidRPr="00CC3A80">
        <w:rPr>
          <w:szCs w:val="28"/>
        </w:rPr>
        <w:t>П</w:t>
      </w:r>
      <w:proofErr w:type="gramEnd"/>
      <w:r w:rsidRPr="00CC3A80">
        <w:rPr>
          <w:szCs w:val="28"/>
        </w:rPr>
        <w:t>ІФ – пряма імунофлуоресценція;</w:t>
      </w:r>
    </w:p>
    <w:p w:rsidR="00C33A43" w:rsidRPr="00CC3A80" w:rsidRDefault="00C33A43" w:rsidP="00C33A43">
      <w:pPr>
        <w:spacing w:line="360" w:lineRule="auto"/>
        <w:ind w:firstLine="709"/>
        <w:jc w:val="both"/>
        <w:rPr>
          <w:szCs w:val="28"/>
        </w:rPr>
      </w:pPr>
      <w:r w:rsidRPr="00CC3A80">
        <w:rPr>
          <w:szCs w:val="28"/>
        </w:rPr>
        <w:t>ПЛР – пряма ланцюгова реакція</w:t>
      </w:r>
    </w:p>
    <w:p w:rsidR="00C33A43" w:rsidRPr="00CC3A80" w:rsidRDefault="00C33A43" w:rsidP="00C33A43">
      <w:pPr>
        <w:spacing w:line="360" w:lineRule="auto"/>
        <w:ind w:firstLine="709"/>
        <w:jc w:val="both"/>
        <w:rPr>
          <w:szCs w:val="28"/>
        </w:rPr>
      </w:pPr>
      <w:r w:rsidRPr="00CC3A80">
        <w:rPr>
          <w:szCs w:val="28"/>
        </w:rPr>
        <w:t>ЛІІ – лейкоцитарний індекс інтоксикації;</w:t>
      </w:r>
    </w:p>
    <w:p w:rsidR="00C33A43" w:rsidRPr="00CC3A80" w:rsidRDefault="00C33A43" w:rsidP="00C33A43">
      <w:pPr>
        <w:spacing w:line="360" w:lineRule="auto"/>
        <w:ind w:firstLine="709"/>
        <w:jc w:val="both"/>
        <w:rPr>
          <w:szCs w:val="28"/>
        </w:rPr>
      </w:pPr>
      <w:r w:rsidRPr="00CC3A80">
        <w:rPr>
          <w:szCs w:val="28"/>
        </w:rPr>
        <w:t>ПЕ – перенос ембріоні</w:t>
      </w:r>
      <w:proofErr w:type="gramStart"/>
      <w:r w:rsidRPr="00CC3A80">
        <w:rPr>
          <w:szCs w:val="28"/>
        </w:rPr>
        <w:t>в</w:t>
      </w:r>
      <w:proofErr w:type="gramEnd"/>
      <w:r w:rsidRPr="00CC3A80">
        <w:rPr>
          <w:szCs w:val="28"/>
        </w:rPr>
        <w:t>;</w:t>
      </w:r>
    </w:p>
    <w:p w:rsidR="00C33A43" w:rsidRPr="00CC3A80" w:rsidRDefault="00C33A43" w:rsidP="00C33A43">
      <w:pPr>
        <w:spacing w:line="360" w:lineRule="auto"/>
        <w:ind w:firstLine="709"/>
        <w:jc w:val="both"/>
        <w:rPr>
          <w:szCs w:val="28"/>
        </w:rPr>
      </w:pPr>
      <w:r w:rsidRPr="00CC3A80">
        <w:rPr>
          <w:szCs w:val="28"/>
        </w:rPr>
        <w:t xml:space="preserve">УЗД – ультразвукове </w:t>
      </w:r>
      <w:proofErr w:type="gramStart"/>
      <w:r w:rsidRPr="00CC3A80">
        <w:rPr>
          <w:szCs w:val="28"/>
        </w:rPr>
        <w:t>досл</w:t>
      </w:r>
      <w:proofErr w:type="gramEnd"/>
      <w:r w:rsidRPr="00CC3A80">
        <w:rPr>
          <w:szCs w:val="28"/>
        </w:rPr>
        <w:t>ідження;</w:t>
      </w:r>
    </w:p>
    <w:p w:rsidR="00C33A43" w:rsidRPr="00CC3A80" w:rsidRDefault="00C33A43" w:rsidP="00C33A43">
      <w:pPr>
        <w:spacing w:line="360" w:lineRule="auto"/>
        <w:ind w:firstLine="709"/>
        <w:jc w:val="both"/>
        <w:rPr>
          <w:szCs w:val="28"/>
        </w:rPr>
      </w:pPr>
      <w:r w:rsidRPr="00CC3A80">
        <w:rPr>
          <w:szCs w:val="28"/>
        </w:rPr>
        <w:t>ФА – фагоцитарна активність;</w:t>
      </w:r>
    </w:p>
    <w:p w:rsidR="00C33A43" w:rsidRPr="00CC3A80" w:rsidRDefault="00C33A43" w:rsidP="00C33A43">
      <w:pPr>
        <w:spacing w:line="360" w:lineRule="auto"/>
        <w:ind w:firstLine="709"/>
        <w:jc w:val="both"/>
        <w:rPr>
          <w:szCs w:val="28"/>
        </w:rPr>
      </w:pPr>
      <w:r w:rsidRPr="00CC3A80">
        <w:rPr>
          <w:szCs w:val="28"/>
        </w:rPr>
        <w:t>ФЧ – фагоцитарне число;</w:t>
      </w:r>
    </w:p>
    <w:p w:rsidR="00C33A43" w:rsidRPr="00CC3A80" w:rsidRDefault="00C33A43" w:rsidP="00C33A43">
      <w:pPr>
        <w:spacing w:line="360" w:lineRule="auto"/>
        <w:ind w:firstLine="709"/>
        <w:jc w:val="both"/>
        <w:rPr>
          <w:szCs w:val="28"/>
        </w:rPr>
      </w:pPr>
      <w:proofErr w:type="gramStart"/>
      <w:r w:rsidRPr="00CC3A80">
        <w:rPr>
          <w:szCs w:val="28"/>
        </w:rPr>
        <w:t>Ц</w:t>
      </w:r>
      <w:proofErr w:type="gramEnd"/>
      <w:r w:rsidRPr="00CC3A80">
        <w:rPr>
          <w:szCs w:val="28"/>
        </w:rPr>
        <w:t>ІК – циркулюючі імунні комплекси;</w:t>
      </w:r>
    </w:p>
    <w:p w:rsidR="00C33A43" w:rsidRPr="00CC3A80" w:rsidRDefault="00C33A43" w:rsidP="00C33A43">
      <w:pPr>
        <w:spacing w:line="360" w:lineRule="auto"/>
        <w:ind w:firstLine="709"/>
        <w:jc w:val="both"/>
        <w:rPr>
          <w:szCs w:val="28"/>
        </w:rPr>
      </w:pPr>
      <w:r w:rsidRPr="00CC3A80">
        <w:rPr>
          <w:szCs w:val="28"/>
          <w:lang w:val="en-US"/>
        </w:rPr>
        <w:t>CD</w:t>
      </w:r>
      <w:r w:rsidRPr="00CC3A80">
        <w:rPr>
          <w:szCs w:val="28"/>
        </w:rPr>
        <w:t xml:space="preserve"> 22+ – маркер загальної популяції В-лімфоцитів;</w:t>
      </w:r>
    </w:p>
    <w:p w:rsidR="00C33A43" w:rsidRPr="00CC3A80" w:rsidRDefault="00C33A43" w:rsidP="00C33A43">
      <w:pPr>
        <w:spacing w:line="360" w:lineRule="auto"/>
        <w:ind w:firstLine="709"/>
        <w:jc w:val="both"/>
        <w:rPr>
          <w:szCs w:val="28"/>
        </w:rPr>
      </w:pPr>
      <w:r w:rsidRPr="00CC3A80">
        <w:rPr>
          <w:szCs w:val="28"/>
          <w:lang w:val="en-US"/>
        </w:rPr>
        <w:t>CD</w:t>
      </w:r>
      <w:r w:rsidRPr="00CC3A80">
        <w:rPr>
          <w:szCs w:val="28"/>
        </w:rPr>
        <w:t xml:space="preserve"> 4+ – специфічний маркер Т- хелперів;</w:t>
      </w:r>
    </w:p>
    <w:p w:rsidR="00C33A43" w:rsidRPr="00CC3A80" w:rsidRDefault="00C33A43" w:rsidP="00C33A43">
      <w:pPr>
        <w:spacing w:line="360" w:lineRule="auto"/>
        <w:ind w:firstLine="709"/>
        <w:jc w:val="both"/>
        <w:rPr>
          <w:kern w:val="20"/>
          <w:szCs w:val="28"/>
          <w:vertAlign w:val="subscript"/>
        </w:rPr>
      </w:pPr>
      <w:r w:rsidRPr="00CC3A80">
        <w:rPr>
          <w:szCs w:val="28"/>
          <w:lang w:val="en-US"/>
        </w:rPr>
        <w:t>CD</w:t>
      </w:r>
      <w:r w:rsidRPr="00CC3A80">
        <w:rPr>
          <w:szCs w:val="28"/>
        </w:rPr>
        <w:t xml:space="preserve"> 8+ – специфічний маркер Т- супресорів;</w:t>
      </w:r>
    </w:p>
    <w:p w:rsidR="00C33A43" w:rsidRPr="00CC3A80" w:rsidRDefault="00C33A43" w:rsidP="00C33A43">
      <w:pPr>
        <w:spacing w:line="360" w:lineRule="auto"/>
        <w:ind w:firstLine="709"/>
        <w:jc w:val="both"/>
        <w:rPr>
          <w:szCs w:val="28"/>
        </w:rPr>
      </w:pPr>
      <w:r w:rsidRPr="00CC3A80">
        <w:rPr>
          <w:szCs w:val="28"/>
          <w:lang w:val="en-US"/>
        </w:rPr>
        <w:t>IVF</w:t>
      </w:r>
      <w:r w:rsidRPr="00CC3A80">
        <w:rPr>
          <w:szCs w:val="28"/>
        </w:rPr>
        <w:t xml:space="preserve"> чи ЗІВ – запліднення</w:t>
      </w:r>
      <w:r w:rsidRPr="0090260B">
        <w:rPr>
          <w:szCs w:val="28"/>
        </w:rPr>
        <w:t xml:space="preserve"> </w:t>
      </w:r>
      <w:r>
        <w:rPr>
          <w:szCs w:val="28"/>
          <w:lang w:val="en-US"/>
        </w:rPr>
        <w:t>in</w:t>
      </w:r>
      <w:r w:rsidRPr="0090260B">
        <w:rPr>
          <w:szCs w:val="28"/>
        </w:rPr>
        <w:t xml:space="preserve"> </w:t>
      </w:r>
      <w:r>
        <w:rPr>
          <w:szCs w:val="28"/>
          <w:lang w:val="en-US"/>
        </w:rPr>
        <w:t>vitro</w:t>
      </w:r>
      <w:r w:rsidRPr="00CC3A80">
        <w:rPr>
          <w:szCs w:val="28"/>
        </w:rPr>
        <w:t>;</w:t>
      </w:r>
    </w:p>
    <w:p w:rsidR="00C33A43" w:rsidRPr="00C33A43" w:rsidRDefault="00C33A43" w:rsidP="00C33A43">
      <w:pPr>
        <w:pStyle w:val="afffffff2"/>
        <w:autoSpaceDE w:val="0"/>
        <w:autoSpaceDN w:val="0"/>
        <w:spacing w:line="360" w:lineRule="auto"/>
        <w:ind w:firstLine="709"/>
        <w:jc w:val="both"/>
        <w:rPr>
          <w:spacing w:val="20"/>
          <w:szCs w:val="28"/>
          <w:lang w:val="en-US"/>
        </w:rPr>
      </w:pPr>
      <w:r w:rsidRPr="00C33A43">
        <w:rPr>
          <w:spacing w:val="20"/>
          <w:szCs w:val="28"/>
          <w:lang w:val="en-US" w:eastAsia="uk-UA"/>
        </w:rPr>
        <w:t xml:space="preserve">IL </w:t>
      </w:r>
      <w:r w:rsidRPr="00C33A43">
        <w:rPr>
          <w:spacing w:val="20"/>
          <w:szCs w:val="28"/>
          <w:lang w:val="en-US"/>
        </w:rPr>
        <w:t xml:space="preserve">– </w:t>
      </w:r>
      <w:r w:rsidRPr="00CC3A80">
        <w:rPr>
          <w:spacing w:val="20"/>
          <w:szCs w:val="28"/>
        </w:rPr>
        <w:t>інтерлейкін</w:t>
      </w:r>
      <w:r w:rsidRPr="00C33A43">
        <w:rPr>
          <w:spacing w:val="20"/>
          <w:szCs w:val="28"/>
          <w:lang w:val="en-US"/>
        </w:rPr>
        <w:t>;</w:t>
      </w:r>
    </w:p>
    <w:p w:rsidR="00C33A43" w:rsidRPr="00C33A43" w:rsidRDefault="00C33A43" w:rsidP="00C33A43">
      <w:pPr>
        <w:pStyle w:val="afffffff2"/>
        <w:autoSpaceDE w:val="0"/>
        <w:autoSpaceDN w:val="0"/>
        <w:spacing w:line="360" w:lineRule="auto"/>
        <w:ind w:firstLine="709"/>
        <w:jc w:val="both"/>
        <w:rPr>
          <w:spacing w:val="20"/>
          <w:szCs w:val="28"/>
          <w:lang w:val="en-US" w:eastAsia="uk-UA"/>
        </w:rPr>
      </w:pPr>
      <w:r w:rsidRPr="00C33A43">
        <w:rPr>
          <w:spacing w:val="20"/>
          <w:szCs w:val="28"/>
          <w:lang w:val="en-US" w:eastAsia="uk-UA"/>
        </w:rPr>
        <w:t>M.h. – Mycoplasma hominis;</w:t>
      </w:r>
      <w:r w:rsidRPr="00C33A43">
        <w:rPr>
          <w:spacing w:val="20"/>
          <w:szCs w:val="28"/>
          <w:lang w:val="en-US"/>
        </w:rPr>
        <w:t xml:space="preserve"> </w:t>
      </w:r>
    </w:p>
    <w:p w:rsidR="00C33A43" w:rsidRPr="00C33A43" w:rsidRDefault="00C33A43" w:rsidP="00C33A43">
      <w:pPr>
        <w:pStyle w:val="afffffff2"/>
        <w:autoSpaceDE w:val="0"/>
        <w:autoSpaceDN w:val="0"/>
        <w:spacing w:line="360" w:lineRule="auto"/>
        <w:ind w:firstLine="709"/>
        <w:jc w:val="both"/>
        <w:rPr>
          <w:spacing w:val="20"/>
          <w:szCs w:val="28"/>
          <w:lang w:val="en-US" w:eastAsia="uk-UA"/>
        </w:rPr>
      </w:pPr>
      <w:r w:rsidRPr="00C33A43">
        <w:rPr>
          <w:spacing w:val="20"/>
          <w:szCs w:val="28"/>
          <w:lang w:val="en-US" w:eastAsia="uk-UA"/>
        </w:rPr>
        <w:t>U</w:t>
      </w:r>
      <w:r w:rsidRPr="00C33A43">
        <w:rPr>
          <w:spacing w:val="20"/>
          <w:szCs w:val="28"/>
          <w:lang w:val="en-US"/>
        </w:rPr>
        <w:t>.</w:t>
      </w:r>
      <w:r w:rsidRPr="00C33A43">
        <w:rPr>
          <w:spacing w:val="20"/>
          <w:szCs w:val="28"/>
          <w:lang w:val="en-US" w:eastAsia="uk-UA"/>
        </w:rPr>
        <w:t>u</w:t>
      </w:r>
      <w:r w:rsidRPr="00C33A43">
        <w:rPr>
          <w:spacing w:val="20"/>
          <w:szCs w:val="28"/>
          <w:lang w:val="en-US"/>
        </w:rPr>
        <w:t xml:space="preserve">. – </w:t>
      </w:r>
      <w:r w:rsidRPr="00C33A43">
        <w:rPr>
          <w:spacing w:val="20"/>
          <w:szCs w:val="28"/>
          <w:lang w:val="en-US" w:eastAsia="uk-UA"/>
        </w:rPr>
        <w:t>Ureaplasma urealyticum;</w:t>
      </w:r>
    </w:p>
    <w:p w:rsidR="00C33A43" w:rsidRPr="00C33A43" w:rsidRDefault="00C33A43" w:rsidP="00C33A43">
      <w:pPr>
        <w:pStyle w:val="afffffff2"/>
        <w:autoSpaceDE w:val="0"/>
        <w:autoSpaceDN w:val="0"/>
        <w:spacing w:line="360" w:lineRule="auto"/>
        <w:ind w:firstLine="709"/>
        <w:jc w:val="both"/>
        <w:rPr>
          <w:spacing w:val="20"/>
          <w:szCs w:val="28"/>
          <w:lang w:val="en-US" w:eastAsia="uk-UA"/>
        </w:rPr>
      </w:pPr>
    </w:p>
    <w:p w:rsidR="00C33A43" w:rsidRPr="00C33A43" w:rsidRDefault="00C33A43" w:rsidP="00C33A43">
      <w:pPr>
        <w:pStyle w:val="afffffff2"/>
        <w:autoSpaceDE w:val="0"/>
        <w:autoSpaceDN w:val="0"/>
        <w:spacing w:line="360" w:lineRule="auto"/>
        <w:ind w:firstLine="709"/>
        <w:jc w:val="both"/>
        <w:rPr>
          <w:spacing w:val="20"/>
          <w:szCs w:val="28"/>
          <w:lang w:val="en-US" w:eastAsia="uk-UA"/>
        </w:rPr>
      </w:pPr>
    </w:p>
    <w:p w:rsidR="00C33A43" w:rsidRPr="00C33A43" w:rsidRDefault="00C33A43" w:rsidP="00C33A43">
      <w:pPr>
        <w:pStyle w:val="afffffff2"/>
        <w:autoSpaceDE w:val="0"/>
        <w:autoSpaceDN w:val="0"/>
        <w:spacing w:line="360" w:lineRule="auto"/>
        <w:ind w:firstLine="709"/>
        <w:jc w:val="both"/>
        <w:rPr>
          <w:b/>
          <w:bCs/>
          <w:szCs w:val="28"/>
          <w:lang w:val="en-US"/>
        </w:rPr>
      </w:pPr>
      <w:proofErr w:type="gramStart"/>
      <w:r w:rsidRPr="00CC3A80">
        <w:rPr>
          <w:b/>
          <w:bCs/>
          <w:szCs w:val="28"/>
        </w:rPr>
        <w:t>ВСТУП</w:t>
      </w:r>
      <w:proofErr w:type="gramEnd"/>
    </w:p>
    <w:p w:rsidR="00C33A43" w:rsidRPr="00CC3A80" w:rsidRDefault="00C33A43" w:rsidP="00C33A43">
      <w:pPr>
        <w:pStyle w:val="afffffff2"/>
        <w:autoSpaceDE w:val="0"/>
        <w:autoSpaceDN w:val="0"/>
        <w:spacing w:line="360" w:lineRule="auto"/>
        <w:ind w:firstLine="709"/>
        <w:jc w:val="both"/>
        <w:rPr>
          <w:szCs w:val="28"/>
        </w:rPr>
      </w:pPr>
      <w:r w:rsidRPr="00CC3A80">
        <w:rPr>
          <w:b/>
          <w:bCs/>
          <w:szCs w:val="28"/>
        </w:rPr>
        <w:t>Актуальність</w:t>
      </w:r>
      <w:r w:rsidRPr="00C33A43">
        <w:rPr>
          <w:b/>
          <w:bCs/>
          <w:szCs w:val="28"/>
          <w:lang w:val="en-US"/>
        </w:rPr>
        <w:t xml:space="preserve"> </w:t>
      </w:r>
      <w:r w:rsidRPr="00CC3A80">
        <w:rPr>
          <w:b/>
          <w:bCs/>
          <w:szCs w:val="28"/>
        </w:rPr>
        <w:t>теми</w:t>
      </w:r>
      <w:r w:rsidRPr="00C33A43">
        <w:rPr>
          <w:szCs w:val="28"/>
          <w:lang w:val="en-US"/>
        </w:rPr>
        <w:t xml:space="preserve">. </w:t>
      </w:r>
      <w:r w:rsidRPr="00CC3A80">
        <w:rPr>
          <w:szCs w:val="28"/>
        </w:rPr>
        <w:t xml:space="preserve">Серед причин порушення фертильності, запальні захворювання генітального тракту </w:t>
      </w:r>
      <w:r w:rsidRPr="00CC3A80">
        <w:rPr>
          <w:spacing w:val="-1"/>
          <w:szCs w:val="28"/>
        </w:rPr>
        <w:t>відіграють важливу роль</w:t>
      </w:r>
      <w:r w:rsidRPr="0090260B">
        <w:rPr>
          <w:spacing w:val="-1"/>
          <w:szCs w:val="28"/>
        </w:rPr>
        <w:t xml:space="preserve"> </w:t>
      </w:r>
      <w:r w:rsidRPr="00CC3A80">
        <w:rPr>
          <w:spacing w:val="-1"/>
          <w:szCs w:val="28"/>
        </w:rPr>
        <w:t xml:space="preserve">[15, 50]. В структурі </w:t>
      </w:r>
      <w:r w:rsidRPr="00CC3A80">
        <w:rPr>
          <w:spacing w:val="-1"/>
          <w:szCs w:val="28"/>
        </w:rPr>
        <w:lastRenderedPageBreak/>
        <w:t xml:space="preserve">гінекологічної захворюваності частота </w:t>
      </w:r>
      <w:r w:rsidRPr="00CC3A80">
        <w:rPr>
          <w:szCs w:val="28"/>
        </w:rPr>
        <w:t xml:space="preserve">патології </w:t>
      </w:r>
      <w:proofErr w:type="gramStart"/>
      <w:r w:rsidRPr="00CC3A80">
        <w:rPr>
          <w:szCs w:val="28"/>
        </w:rPr>
        <w:t>запального</w:t>
      </w:r>
      <w:proofErr w:type="gramEnd"/>
      <w:r w:rsidRPr="00CC3A80">
        <w:rPr>
          <w:szCs w:val="28"/>
        </w:rPr>
        <w:t xml:space="preserve"> характеру геніталій становить, в середньому, 68-72%</w:t>
      </w:r>
      <w:r w:rsidRPr="0090260B">
        <w:rPr>
          <w:szCs w:val="28"/>
        </w:rPr>
        <w:t xml:space="preserve"> </w:t>
      </w:r>
      <w:r w:rsidRPr="00CC3A80">
        <w:rPr>
          <w:szCs w:val="28"/>
        </w:rPr>
        <w:t>[5,18,59]. Запальні захворювання геніталій, спричинені інфі</w:t>
      </w:r>
      <w:proofErr w:type="gramStart"/>
      <w:r w:rsidRPr="00CC3A80">
        <w:rPr>
          <w:szCs w:val="28"/>
        </w:rPr>
        <w:t>куванням</w:t>
      </w:r>
      <w:proofErr w:type="gramEnd"/>
      <w:r w:rsidRPr="00CC3A80">
        <w:rPr>
          <w:szCs w:val="28"/>
        </w:rPr>
        <w:t xml:space="preserve"> молікутами в структурі даної патології становлять 15-40</w:t>
      </w:r>
      <w:r w:rsidRPr="00CC3A80">
        <w:rPr>
          <w:i/>
          <w:iCs/>
          <w:szCs w:val="28"/>
        </w:rPr>
        <w:t>%</w:t>
      </w:r>
      <w:r w:rsidRPr="00CC3A80">
        <w:rPr>
          <w:szCs w:val="28"/>
        </w:rPr>
        <w:t xml:space="preserve"> (ВООЗ, 2005) [1,12,15,65].</w:t>
      </w:r>
    </w:p>
    <w:p w:rsidR="00C33A43" w:rsidRPr="00CC3A80" w:rsidRDefault="00C33A43" w:rsidP="00C33A43">
      <w:pPr>
        <w:pStyle w:val="afffffff2"/>
        <w:tabs>
          <w:tab w:val="left" w:pos="567"/>
        </w:tabs>
        <w:autoSpaceDE w:val="0"/>
        <w:autoSpaceDN w:val="0"/>
        <w:spacing w:line="360" w:lineRule="auto"/>
        <w:ind w:firstLine="709"/>
        <w:jc w:val="both"/>
        <w:rPr>
          <w:szCs w:val="28"/>
        </w:rPr>
      </w:pPr>
      <w:r w:rsidRPr="00CC3A80">
        <w:rPr>
          <w:szCs w:val="28"/>
        </w:rPr>
        <w:t>Урогенітальний мікоплазмоз відноситься до розповсюджених інфекцій сечостатевого тракту серед жінок репродуктивного віку та перебігає у вигляді уретритів, циститів, вульвовагінітів, бартолінітів, ендоцервіцитів з подальшими ускладненнями у вигляді сальпінгітів і оофоритів</w:t>
      </w:r>
      <w:proofErr w:type="gramStart"/>
      <w:r w:rsidRPr="00CC3A80">
        <w:rPr>
          <w:szCs w:val="28"/>
        </w:rPr>
        <w:t xml:space="preserve"> У</w:t>
      </w:r>
      <w:proofErr w:type="gramEnd"/>
      <w:r w:rsidRPr="00CC3A80">
        <w:rPr>
          <w:szCs w:val="28"/>
        </w:rPr>
        <w:t xml:space="preserve"> 10-16% хворих можливо безсимптомне носійство</w:t>
      </w:r>
      <w:r w:rsidRPr="0090260B">
        <w:rPr>
          <w:szCs w:val="28"/>
        </w:rPr>
        <w:t xml:space="preserve"> </w:t>
      </w:r>
      <w:r w:rsidRPr="00CC3A80">
        <w:rPr>
          <w:szCs w:val="28"/>
        </w:rPr>
        <w:t xml:space="preserve">[3, 19,186]. </w:t>
      </w:r>
    </w:p>
    <w:p w:rsidR="00C33A43" w:rsidRPr="00CC3A80" w:rsidRDefault="00C33A43" w:rsidP="00C33A43">
      <w:pPr>
        <w:pStyle w:val="afffffff2"/>
        <w:autoSpaceDE w:val="0"/>
        <w:autoSpaceDN w:val="0"/>
        <w:spacing w:line="360" w:lineRule="auto"/>
        <w:ind w:firstLine="709"/>
        <w:jc w:val="both"/>
        <w:rPr>
          <w:szCs w:val="28"/>
        </w:rPr>
      </w:pPr>
      <w:r w:rsidRPr="00CC3A80">
        <w:rPr>
          <w:szCs w:val="28"/>
        </w:rPr>
        <w:t xml:space="preserve">Запальні захворювання жіночих статевих органів є наслідком інфікування статевих шляхів, в першу чергу </w:t>
      </w:r>
      <w:proofErr w:type="gramStart"/>
      <w:r w:rsidRPr="00CC3A80">
        <w:rPr>
          <w:szCs w:val="28"/>
        </w:rPr>
        <w:t>п</w:t>
      </w:r>
      <w:proofErr w:type="gramEnd"/>
      <w:r w:rsidRPr="00CC3A80">
        <w:rPr>
          <w:szCs w:val="28"/>
        </w:rPr>
        <w:t xml:space="preserve">іхви, як аеробними, так і анаеробними мікроорганізмами. Часто в пацієнток виявляються 2-3 анаеробних збудники та 1-5 аеробних культур. Багатьма </w:t>
      </w:r>
      <w:proofErr w:type="gramStart"/>
      <w:r w:rsidRPr="00CC3A80">
        <w:rPr>
          <w:szCs w:val="28"/>
        </w:rPr>
        <w:t>досл</w:t>
      </w:r>
      <w:proofErr w:type="gramEnd"/>
      <w:r w:rsidRPr="00CC3A80">
        <w:rPr>
          <w:szCs w:val="28"/>
        </w:rPr>
        <w:t xml:space="preserve">ідженнями доведений синергізм у стосунках між ними [1, 65]. </w:t>
      </w:r>
    </w:p>
    <w:p w:rsidR="00C33A43" w:rsidRPr="00CC3A80" w:rsidRDefault="00C33A43" w:rsidP="00C33A43">
      <w:pPr>
        <w:pStyle w:val="afffffff2"/>
        <w:autoSpaceDE w:val="0"/>
        <w:autoSpaceDN w:val="0"/>
        <w:spacing w:line="360" w:lineRule="auto"/>
        <w:ind w:firstLine="709"/>
        <w:jc w:val="both"/>
        <w:rPr>
          <w:szCs w:val="28"/>
        </w:rPr>
      </w:pPr>
      <w:r w:rsidRPr="00CC3A80">
        <w:rPr>
          <w:szCs w:val="28"/>
        </w:rPr>
        <w:t>Мікоплазми відносять до самостійного класу мікроорганізмів Mo</w:t>
      </w:r>
      <w:r w:rsidRPr="00CC3A80">
        <w:rPr>
          <w:szCs w:val="28"/>
          <w:lang w:val="en-US"/>
        </w:rPr>
        <w:t>l</w:t>
      </w:r>
      <w:r w:rsidRPr="00CC3A80">
        <w:rPr>
          <w:szCs w:val="28"/>
        </w:rPr>
        <w:t>li</w:t>
      </w:r>
      <w:r w:rsidRPr="00CC3A80">
        <w:rPr>
          <w:szCs w:val="28"/>
          <w:lang w:val="en-US"/>
        </w:rPr>
        <w:t>c</w:t>
      </w:r>
      <w:r w:rsidRPr="00CC3A80">
        <w:rPr>
          <w:szCs w:val="28"/>
        </w:rPr>
        <w:t>u</w:t>
      </w:r>
      <w:r w:rsidRPr="00CC3A80">
        <w:rPr>
          <w:szCs w:val="28"/>
          <w:lang w:val="en-US"/>
        </w:rPr>
        <w:t>tes</w:t>
      </w:r>
      <w:r w:rsidRPr="00CC3A80">
        <w:rPr>
          <w:szCs w:val="28"/>
        </w:rPr>
        <w:t xml:space="preserve">, що займають проміжний стан </w:t>
      </w:r>
      <w:proofErr w:type="gramStart"/>
      <w:r w:rsidRPr="00CC3A80">
        <w:rPr>
          <w:szCs w:val="28"/>
        </w:rPr>
        <w:t>між</w:t>
      </w:r>
      <w:proofErr w:type="gramEnd"/>
      <w:r w:rsidRPr="00CC3A80">
        <w:rPr>
          <w:szCs w:val="28"/>
        </w:rPr>
        <w:t xml:space="preserve"> бактеріями та вірусами. Вони позбавлені клітинної </w:t>
      </w:r>
      <w:proofErr w:type="gramStart"/>
      <w:r w:rsidRPr="00CC3A80">
        <w:rPr>
          <w:szCs w:val="28"/>
        </w:rPr>
        <w:t>ст</w:t>
      </w:r>
      <w:proofErr w:type="gramEnd"/>
      <w:r w:rsidRPr="00CC3A80">
        <w:rPr>
          <w:szCs w:val="28"/>
        </w:rPr>
        <w:t xml:space="preserve">інки та мають дві нуклеїнові кислоти (ДНК, РНК) [1, 65]. Внаслідок </w:t>
      </w:r>
      <w:proofErr w:type="gramStart"/>
      <w:r w:rsidRPr="00CC3A80">
        <w:rPr>
          <w:szCs w:val="28"/>
        </w:rPr>
        <w:t>м</w:t>
      </w:r>
      <w:proofErr w:type="gramEnd"/>
      <w:r w:rsidRPr="00CC3A80">
        <w:rPr>
          <w:szCs w:val="28"/>
        </w:rPr>
        <w:t xml:space="preserve">інімальної кількості генетичної інформації, мікоплазми паразитують на мембранах та локалізуються внутрішньоклітинно. У людини зустрічаються 15 видів мікоплазм, що заселяюь поверхню слизових оболонок, урогенітального та </w:t>
      </w:r>
      <w:proofErr w:type="gramStart"/>
      <w:r w:rsidRPr="00CC3A80">
        <w:rPr>
          <w:szCs w:val="28"/>
        </w:rPr>
        <w:t>респ</w:t>
      </w:r>
      <w:proofErr w:type="gramEnd"/>
      <w:r w:rsidRPr="00CC3A80">
        <w:rPr>
          <w:szCs w:val="28"/>
        </w:rPr>
        <w:t>іраторного трактів</w:t>
      </w:r>
      <w:r w:rsidRPr="0090260B">
        <w:rPr>
          <w:szCs w:val="28"/>
        </w:rPr>
        <w:t xml:space="preserve"> </w:t>
      </w:r>
      <w:r w:rsidRPr="00CC3A80">
        <w:rPr>
          <w:szCs w:val="28"/>
        </w:rPr>
        <w:t xml:space="preserve">[19, 59,90]. </w:t>
      </w:r>
    </w:p>
    <w:p w:rsidR="00C33A43" w:rsidRPr="00CC3A80" w:rsidRDefault="00C33A43" w:rsidP="00C33A43">
      <w:pPr>
        <w:pStyle w:val="afffffff2"/>
        <w:autoSpaceDE w:val="0"/>
        <w:autoSpaceDN w:val="0"/>
        <w:spacing w:line="360" w:lineRule="auto"/>
        <w:ind w:firstLine="709"/>
        <w:jc w:val="both"/>
        <w:rPr>
          <w:szCs w:val="28"/>
        </w:rPr>
      </w:pPr>
      <w:r w:rsidRPr="00CC3A80">
        <w:rPr>
          <w:szCs w:val="28"/>
        </w:rPr>
        <w:t xml:space="preserve">До урогенітальних відносять 5 видів </w:t>
      </w:r>
      <w:proofErr w:type="gramStart"/>
      <w:r w:rsidRPr="00CC3A80">
        <w:rPr>
          <w:szCs w:val="28"/>
        </w:rPr>
        <w:t>м</w:t>
      </w:r>
      <w:proofErr w:type="gramEnd"/>
      <w:r w:rsidRPr="00CC3A80">
        <w:rPr>
          <w:szCs w:val="28"/>
        </w:rPr>
        <w:t xml:space="preserve">ікоплазм: </w:t>
      </w:r>
      <w:r w:rsidRPr="00CC3A80">
        <w:rPr>
          <w:szCs w:val="28"/>
          <w:lang w:val="en-US"/>
        </w:rPr>
        <w:t>Ureaplasma</w:t>
      </w:r>
      <w:r w:rsidRPr="00CC3A80">
        <w:rPr>
          <w:szCs w:val="28"/>
        </w:rPr>
        <w:t xml:space="preserve"> </w:t>
      </w:r>
      <w:r w:rsidRPr="00CC3A80">
        <w:rPr>
          <w:szCs w:val="28"/>
          <w:lang w:val="en-US"/>
        </w:rPr>
        <w:t>urealyticum</w:t>
      </w:r>
      <w:r w:rsidRPr="00CC3A80">
        <w:rPr>
          <w:szCs w:val="28"/>
        </w:rPr>
        <w:t xml:space="preserve">, </w:t>
      </w:r>
      <w:r w:rsidRPr="00CC3A80">
        <w:rPr>
          <w:szCs w:val="28"/>
          <w:lang w:val="en-US"/>
        </w:rPr>
        <w:t>Mycoplasma</w:t>
      </w:r>
      <w:r w:rsidRPr="00CC3A80">
        <w:rPr>
          <w:szCs w:val="28"/>
        </w:rPr>
        <w:t xml:space="preserve"> </w:t>
      </w:r>
      <w:r w:rsidRPr="00CC3A80">
        <w:rPr>
          <w:szCs w:val="28"/>
          <w:lang w:val="en-US"/>
        </w:rPr>
        <w:t>fermentans</w:t>
      </w:r>
      <w:proofErr w:type="gramStart"/>
      <w:r w:rsidRPr="00CC3A80">
        <w:rPr>
          <w:szCs w:val="28"/>
        </w:rPr>
        <w:t xml:space="preserve">,  </w:t>
      </w:r>
      <w:r w:rsidRPr="00CC3A80">
        <w:rPr>
          <w:szCs w:val="28"/>
          <w:lang w:val="en-US"/>
        </w:rPr>
        <w:t>Mycoplasma</w:t>
      </w:r>
      <w:proofErr w:type="gramEnd"/>
      <w:r w:rsidRPr="00CC3A80">
        <w:rPr>
          <w:szCs w:val="28"/>
        </w:rPr>
        <w:t xml:space="preserve"> </w:t>
      </w:r>
      <w:r w:rsidRPr="00CC3A80">
        <w:rPr>
          <w:szCs w:val="28"/>
          <w:lang w:val="en-US"/>
        </w:rPr>
        <w:t>genitalium</w:t>
      </w:r>
      <w:r w:rsidRPr="00CC3A80">
        <w:rPr>
          <w:szCs w:val="28"/>
        </w:rPr>
        <w:t xml:space="preserve">, </w:t>
      </w:r>
      <w:r w:rsidRPr="00CC3A80">
        <w:rPr>
          <w:szCs w:val="28"/>
          <w:lang w:val="en-US"/>
        </w:rPr>
        <w:t>Mycoplasma</w:t>
      </w:r>
      <w:r w:rsidRPr="00CC3A80">
        <w:rPr>
          <w:szCs w:val="28"/>
        </w:rPr>
        <w:t xml:space="preserve"> </w:t>
      </w:r>
      <w:r w:rsidRPr="00CC3A80">
        <w:rPr>
          <w:szCs w:val="28"/>
          <w:lang w:val="en-US"/>
        </w:rPr>
        <w:t>hominis</w:t>
      </w:r>
      <w:r w:rsidRPr="00CC3A80">
        <w:rPr>
          <w:szCs w:val="28"/>
        </w:rPr>
        <w:t xml:space="preserve">, </w:t>
      </w:r>
      <w:r w:rsidRPr="00CC3A80">
        <w:rPr>
          <w:szCs w:val="28"/>
          <w:lang w:val="en-US"/>
        </w:rPr>
        <w:t>Mycoplasma</w:t>
      </w:r>
      <w:r w:rsidRPr="00CC3A80">
        <w:rPr>
          <w:szCs w:val="28"/>
        </w:rPr>
        <w:t xml:space="preserve"> </w:t>
      </w:r>
      <w:r w:rsidRPr="00CC3A80">
        <w:rPr>
          <w:szCs w:val="28"/>
          <w:lang w:val="en-US"/>
        </w:rPr>
        <w:t>penetrans</w:t>
      </w:r>
      <w:r w:rsidRPr="00CC3A80">
        <w:rPr>
          <w:szCs w:val="28"/>
        </w:rPr>
        <w:t xml:space="preserve">. Найчастіше при урогенітальних інфекціях знаходять - </w:t>
      </w:r>
      <w:r w:rsidRPr="00CC3A80">
        <w:rPr>
          <w:szCs w:val="28"/>
          <w:lang w:val="en-US"/>
        </w:rPr>
        <w:t>Ureaplasma</w:t>
      </w:r>
      <w:r w:rsidRPr="00CC3A80">
        <w:rPr>
          <w:szCs w:val="28"/>
        </w:rPr>
        <w:t xml:space="preserve"> </w:t>
      </w:r>
      <w:r w:rsidRPr="00CC3A80">
        <w:rPr>
          <w:szCs w:val="28"/>
          <w:lang w:val="en-US"/>
        </w:rPr>
        <w:t>urealyticum</w:t>
      </w:r>
      <w:r w:rsidRPr="00CC3A80">
        <w:rPr>
          <w:szCs w:val="28"/>
        </w:rPr>
        <w:t xml:space="preserve"> та </w:t>
      </w:r>
      <w:r w:rsidRPr="00CC3A80">
        <w:rPr>
          <w:szCs w:val="28"/>
          <w:lang w:val="en-US"/>
        </w:rPr>
        <w:t>Mycoplasma</w:t>
      </w:r>
      <w:r w:rsidRPr="00CC3A80">
        <w:rPr>
          <w:szCs w:val="28"/>
        </w:rPr>
        <w:t xml:space="preserve"> </w:t>
      </w:r>
      <w:r w:rsidRPr="00CC3A80">
        <w:rPr>
          <w:szCs w:val="28"/>
          <w:lang w:val="en-US"/>
        </w:rPr>
        <w:t>hominis</w:t>
      </w:r>
      <w:r w:rsidRPr="00CC3A80">
        <w:rPr>
          <w:szCs w:val="28"/>
        </w:rPr>
        <w:t xml:space="preserve">, решта зустрічається </w:t>
      </w:r>
      <w:proofErr w:type="gramStart"/>
      <w:r w:rsidRPr="00CC3A80">
        <w:rPr>
          <w:szCs w:val="28"/>
        </w:rPr>
        <w:t>р</w:t>
      </w:r>
      <w:proofErr w:type="gramEnd"/>
      <w:r w:rsidRPr="00CC3A80">
        <w:rPr>
          <w:szCs w:val="28"/>
        </w:rPr>
        <w:t xml:space="preserve">ідко. Відповідно, мікоплазми відносять до умовно патогенних мікроорганізмів, вони здатні викликати виражені патологічні зміни </w:t>
      </w:r>
      <w:proofErr w:type="gramStart"/>
      <w:r w:rsidRPr="00CC3A80">
        <w:rPr>
          <w:szCs w:val="28"/>
        </w:rPr>
        <w:t>запального</w:t>
      </w:r>
      <w:proofErr w:type="gramEnd"/>
      <w:r w:rsidRPr="00CC3A80">
        <w:rPr>
          <w:szCs w:val="28"/>
        </w:rPr>
        <w:t xml:space="preserve"> характеру з формуванням тривалоперсистуючої інфекції та торпідним перебігом з вираженими аутоімунними ускладненнями</w:t>
      </w:r>
      <w:r w:rsidRPr="0090260B">
        <w:rPr>
          <w:szCs w:val="28"/>
        </w:rPr>
        <w:t xml:space="preserve"> </w:t>
      </w:r>
      <w:r w:rsidRPr="00CC3A80">
        <w:rPr>
          <w:szCs w:val="28"/>
        </w:rPr>
        <w:t>[15, 16, 65, 121, 135].</w:t>
      </w:r>
    </w:p>
    <w:p w:rsidR="00C33A43" w:rsidRPr="0090260B" w:rsidRDefault="00C33A43" w:rsidP="00C33A43">
      <w:pPr>
        <w:pStyle w:val="afffffff2"/>
        <w:autoSpaceDE w:val="0"/>
        <w:autoSpaceDN w:val="0"/>
        <w:spacing w:line="360" w:lineRule="auto"/>
        <w:ind w:firstLine="709"/>
        <w:jc w:val="both"/>
        <w:rPr>
          <w:szCs w:val="28"/>
        </w:rPr>
      </w:pPr>
      <w:r w:rsidRPr="00CC3A80">
        <w:rPr>
          <w:szCs w:val="28"/>
        </w:rPr>
        <w:lastRenderedPageBreak/>
        <w:t xml:space="preserve">Значимість проблеми зростає внаслідок постійного </w:t>
      </w:r>
      <w:proofErr w:type="gramStart"/>
      <w:r w:rsidRPr="00CC3A80">
        <w:rPr>
          <w:szCs w:val="28"/>
        </w:rPr>
        <w:t>п</w:t>
      </w:r>
      <w:proofErr w:type="gramEnd"/>
      <w:r w:rsidRPr="00CC3A80">
        <w:rPr>
          <w:szCs w:val="28"/>
        </w:rPr>
        <w:t>ідвищення частоти урогенітальних інфекцій, які передаються статевим шляхом і створюють загрозу порушення репродуктивній функції жінки</w:t>
      </w:r>
      <w:r w:rsidRPr="0090260B">
        <w:rPr>
          <w:szCs w:val="28"/>
        </w:rPr>
        <w:t xml:space="preserve"> </w:t>
      </w:r>
      <w:r w:rsidRPr="00CC3A80">
        <w:rPr>
          <w:szCs w:val="28"/>
        </w:rPr>
        <w:t>[1, 3</w:t>
      </w:r>
      <w:r>
        <w:rPr>
          <w:szCs w:val="28"/>
        </w:rPr>
        <w:t>].</w:t>
      </w:r>
    </w:p>
    <w:p w:rsidR="00C33A43" w:rsidRPr="00CC3A80" w:rsidRDefault="00C33A43" w:rsidP="00C33A43">
      <w:pPr>
        <w:pStyle w:val="afffffff2"/>
        <w:autoSpaceDE w:val="0"/>
        <w:autoSpaceDN w:val="0"/>
        <w:spacing w:line="360" w:lineRule="auto"/>
        <w:ind w:firstLine="709"/>
        <w:jc w:val="both"/>
        <w:rPr>
          <w:szCs w:val="28"/>
        </w:rPr>
      </w:pPr>
      <w:r w:rsidRPr="00CC3A80">
        <w:rPr>
          <w:szCs w:val="28"/>
        </w:rPr>
        <w:t xml:space="preserve">Поліетіологічність мікробних збудників захворювань статевої сфери диктує необхідність диференціальної антибактеріальної терапії та чіткого визначення термінів її проведення, що є важливим для ефективної елімінації збудників інфекцій та подальшої </w:t>
      </w:r>
      <w:proofErr w:type="gramStart"/>
      <w:r w:rsidRPr="00CC3A80">
        <w:rPr>
          <w:szCs w:val="28"/>
        </w:rPr>
        <w:t>проф</w:t>
      </w:r>
      <w:proofErr w:type="gramEnd"/>
      <w:r w:rsidRPr="00CC3A80">
        <w:rPr>
          <w:szCs w:val="28"/>
        </w:rPr>
        <w:t>ілактики рецидивів захворювання [16,59].</w:t>
      </w:r>
    </w:p>
    <w:p w:rsidR="00C33A43" w:rsidRPr="00CC3A80" w:rsidRDefault="00C33A43" w:rsidP="00C33A43">
      <w:pPr>
        <w:pStyle w:val="afffffff2"/>
        <w:autoSpaceDE w:val="0"/>
        <w:autoSpaceDN w:val="0"/>
        <w:spacing w:line="360" w:lineRule="auto"/>
        <w:ind w:firstLine="709"/>
        <w:jc w:val="both"/>
        <w:rPr>
          <w:spacing w:val="20"/>
          <w:szCs w:val="28"/>
          <w:lang w:eastAsia="uk-UA"/>
        </w:rPr>
      </w:pPr>
      <w:r w:rsidRPr="00CC3A80">
        <w:rPr>
          <w:szCs w:val="28"/>
        </w:rPr>
        <w:t xml:space="preserve">Слід вказати на те, що дані літератури з питання лікування урогенітальних інфекцій та застосування антибіотиків, антисептичних засобів, імунокорегуючої та симптоматичної терапії, залежно від тяжкості захворювання і форм його прояву надзвичайно суперечливі [46,64,99]. Враховуючи суттєві варіації етіологічного фактору хронічних запальних захворювань геніталій, перспективним є пошук нових препаратів комбінованої дії [47]. Клінічна ефективність лікування міко-уреаплазмозу із застосуванням сучасних етіотропних препаратів з урахуванням чутливості збудника складає за даними </w:t>
      </w:r>
      <w:proofErr w:type="gramStart"/>
      <w:r w:rsidRPr="00CC3A80">
        <w:rPr>
          <w:szCs w:val="28"/>
        </w:rPr>
        <w:t>р</w:t>
      </w:r>
      <w:proofErr w:type="gramEnd"/>
      <w:r w:rsidRPr="00CC3A80">
        <w:rPr>
          <w:szCs w:val="28"/>
        </w:rPr>
        <w:t>ізних авторів 65-80</w:t>
      </w:r>
      <w:r w:rsidRPr="00CC3A80">
        <w:rPr>
          <w:i/>
          <w:iCs/>
          <w:szCs w:val="28"/>
        </w:rPr>
        <w:t>%</w:t>
      </w:r>
      <w:r w:rsidRPr="00CC3A80">
        <w:rPr>
          <w:szCs w:val="28"/>
        </w:rPr>
        <w:t xml:space="preserve"> [8,9], що стало підставою для переоцінки традиційних підходів у лікуванні досліджуваної патології та включення до комплексної терапії препаратів імунотропної дії. Хронічні запальні захворювання геніталій негативно впливають на стан здоров'я жінок, їх дітородну функцію та частоту ускладнень, які виникають </w:t>
      </w:r>
      <w:proofErr w:type="gramStart"/>
      <w:r w:rsidRPr="00CC3A80">
        <w:rPr>
          <w:szCs w:val="28"/>
        </w:rPr>
        <w:t>п</w:t>
      </w:r>
      <w:proofErr w:type="gramEnd"/>
      <w:r w:rsidRPr="00CC3A80">
        <w:rPr>
          <w:szCs w:val="28"/>
        </w:rPr>
        <w:t xml:space="preserve">ід час вагітності та пологів. Несвоєчасне і неадекватне лікування даної патології є причиною безпліддя, позаматкової вагітності та тазового болю </w:t>
      </w:r>
      <w:r>
        <w:rPr>
          <w:szCs w:val="28"/>
        </w:rPr>
        <w:t>[16,76,77,80,237</w:t>
      </w:r>
      <w:r w:rsidRPr="00CC3A80">
        <w:rPr>
          <w:szCs w:val="28"/>
        </w:rPr>
        <w:t>].</w:t>
      </w:r>
    </w:p>
    <w:p w:rsidR="00C33A43" w:rsidRPr="00CC3A80" w:rsidRDefault="00C33A43" w:rsidP="00C33A43">
      <w:pPr>
        <w:spacing w:line="360" w:lineRule="auto"/>
        <w:ind w:firstLine="709"/>
        <w:jc w:val="both"/>
        <w:rPr>
          <w:szCs w:val="28"/>
        </w:rPr>
      </w:pPr>
      <w:r w:rsidRPr="00CC3A80">
        <w:rPr>
          <w:szCs w:val="28"/>
        </w:rPr>
        <w:t xml:space="preserve">Неодноразово автори звертали увагу на </w:t>
      </w:r>
      <w:proofErr w:type="gramStart"/>
      <w:r w:rsidRPr="00CC3A80">
        <w:rPr>
          <w:szCs w:val="28"/>
        </w:rPr>
        <w:t>роль</w:t>
      </w:r>
      <w:proofErr w:type="gramEnd"/>
      <w:r w:rsidRPr="00CC3A80">
        <w:rPr>
          <w:szCs w:val="28"/>
        </w:rPr>
        <w:t xml:space="preserve"> молікутів при безплідді та необхідність діагностики і лікування даної інфекції</w:t>
      </w:r>
      <w:r>
        <w:rPr>
          <w:szCs w:val="28"/>
        </w:rPr>
        <w:t xml:space="preserve"> [26,29,38,48</w:t>
      </w:r>
      <w:r w:rsidRPr="00CC3A80">
        <w:rPr>
          <w:szCs w:val="28"/>
        </w:rPr>
        <w:t>]. Безперечно виникає ризик зменшення ефективності програм допоміжних репродуктивних технологій інфікованої пари або жінки</w:t>
      </w:r>
      <w:r>
        <w:rPr>
          <w:szCs w:val="28"/>
        </w:rPr>
        <w:t>,</w:t>
      </w:r>
      <w:r w:rsidRPr="00CC3A80">
        <w:rPr>
          <w:szCs w:val="28"/>
        </w:rPr>
        <w:t xml:space="preserve"> що в ході виконання програми може призвести до суттєвих ускладнень здоров’я матері та плода</w:t>
      </w:r>
      <w:r>
        <w:rPr>
          <w:szCs w:val="28"/>
        </w:rPr>
        <w:t>[19,80</w:t>
      </w:r>
      <w:r w:rsidRPr="00CC3A80">
        <w:rPr>
          <w:szCs w:val="28"/>
        </w:rPr>
        <w:t>].</w:t>
      </w:r>
    </w:p>
    <w:p w:rsidR="00C33A43" w:rsidRPr="00CC3A80" w:rsidRDefault="00C33A43" w:rsidP="00C33A43">
      <w:pPr>
        <w:pStyle w:val="2ffff9"/>
        <w:spacing w:after="0" w:line="360" w:lineRule="auto"/>
        <w:ind w:firstLine="709"/>
        <w:jc w:val="both"/>
        <w:rPr>
          <w:szCs w:val="28"/>
        </w:rPr>
      </w:pPr>
      <w:r w:rsidRPr="00CC3A80">
        <w:rPr>
          <w:spacing w:val="3"/>
          <w:szCs w:val="28"/>
        </w:rPr>
        <w:t xml:space="preserve">Впровадження ефективних методів діагностики та </w:t>
      </w:r>
      <w:proofErr w:type="gramStart"/>
      <w:r w:rsidRPr="00CC3A80">
        <w:rPr>
          <w:szCs w:val="28"/>
        </w:rPr>
        <w:t>л</w:t>
      </w:r>
      <w:proofErr w:type="gramEnd"/>
      <w:r w:rsidRPr="00CC3A80">
        <w:rPr>
          <w:szCs w:val="28"/>
        </w:rPr>
        <w:t>ікування безпліддя, асоційованого з мікоплазмозом потребує детальної оцінки та розробки даного питання.</w:t>
      </w:r>
      <w:r w:rsidRPr="00CC3A80">
        <w:rPr>
          <w:spacing w:val="3"/>
          <w:szCs w:val="28"/>
        </w:rPr>
        <w:t xml:space="preserve"> </w:t>
      </w:r>
      <w:r w:rsidRPr="00CC3A80">
        <w:rPr>
          <w:spacing w:val="-3"/>
          <w:szCs w:val="28"/>
        </w:rPr>
        <w:t xml:space="preserve">Суттєвим є діагностика стану репродуктивного здоров'я, що часто зумовлено не лише </w:t>
      </w:r>
      <w:proofErr w:type="gramStart"/>
      <w:r w:rsidRPr="00CC3A80">
        <w:rPr>
          <w:spacing w:val="-3"/>
          <w:szCs w:val="28"/>
        </w:rPr>
        <w:t>п</w:t>
      </w:r>
      <w:proofErr w:type="gramEnd"/>
      <w:r w:rsidRPr="00CC3A80">
        <w:rPr>
          <w:spacing w:val="-3"/>
          <w:szCs w:val="28"/>
        </w:rPr>
        <w:t xml:space="preserve">ізнім звертанням </w:t>
      </w:r>
      <w:r w:rsidRPr="00CC3A80">
        <w:rPr>
          <w:spacing w:val="1"/>
          <w:szCs w:val="28"/>
        </w:rPr>
        <w:t xml:space="preserve">пацієнтів, а також застосуванням нераціональних медичних втручань і </w:t>
      </w:r>
      <w:r w:rsidRPr="00CC3A80">
        <w:rPr>
          <w:spacing w:val="-3"/>
          <w:szCs w:val="28"/>
        </w:rPr>
        <w:t xml:space="preserve">методів. Застосування </w:t>
      </w:r>
      <w:r w:rsidRPr="00CC3A80">
        <w:rPr>
          <w:spacing w:val="-3"/>
          <w:szCs w:val="28"/>
        </w:rPr>
        <w:lastRenderedPageBreak/>
        <w:t>адекватних, сучасних методів лікування з попередньо проведеною діагностикою підвищує ефективність лікування безпліддя</w:t>
      </w:r>
      <w:r>
        <w:rPr>
          <w:szCs w:val="28"/>
        </w:rPr>
        <w:t>[16,57,74,76,88</w:t>
      </w:r>
      <w:r w:rsidRPr="00CC3A80">
        <w:rPr>
          <w:szCs w:val="28"/>
        </w:rPr>
        <w:t>]</w:t>
      </w:r>
      <w:r w:rsidRPr="00CC3A80">
        <w:rPr>
          <w:spacing w:val="1"/>
          <w:szCs w:val="28"/>
        </w:rPr>
        <w:t xml:space="preserve">. </w:t>
      </w:r>
    </w:p>
    <w:p w:rsidR="00C33A43" w:rsidRPr="00F64B0B" w:rsidRDefault="00C33A43" w:rsidP="00C33A43">
      <w:pPr>
        <w:widowControl w:val="0"/>
        <w:spacing w:line="360" w:lineRule="auto"/>
        <w:ind w:firstLine="709"/>
        <w:jc w:val="both"/>
        <w:rPr>
          <w:szCs w:val="28"/>
        </w:rPr>
      </w:pPr>
      <w:r w:rsidRPr="00F64B0B">
        <w:rPr>
          <w:szCs w:val="28"/>
        </w:rPr>
        <w:t xml:space="preserve">Все вищезазначене стало </w:t>
      </w:r>
      <w:proofErr w:type="gramStart"/>
      <w:r w:rsidRPr="00F64B0B">
        <w:rPr>
          <w:szCs w:val="28"/>
        </w:rPr>
        <w:t>п</w:t>
      </w:r>
      <w:proofErr w:type="gramEnd"/>
      <w:r w:rsidRPr="00F64B0B">
        <w:rPr>
          <w:szCs w:val="28"/>
        </w:rPr>
        <w:t>ідставою щодо проведення наукових досліджень в цьому напрямку з метою досягнення зменшення захворюваності жінок на безпліддя, яке пов’язане із запальними захворюваннями геніталій, спричиненими молікутами.</w:t>
      </w:r>
    </w:p>
    <w:p w:rsidR="00C33A43" w:rsidRPr="00F64B0B" w:rsidRDefault="00C33A43" w:rsidP="00C33A43">
      <w:pPr>
        <w:widowControl w:val="0"/>
        <w:spacing w:line="360" w:lineRule="auto"/>
        <w:ind w:firstLine="709"/>
        <w:jc w:val="both"/>
        <w:rPr>
          <w:szCs w:val="28"/>
        </w:rPr>
      </w:pPr>
      <w:r w:rsidRPr="00F64B0B">
        <w:rPr>
          <w:b/>
          <w:bCs/>
          <w:szCs w:val="28"/>
        </w:rPr>
        <w:t>Зв</w:t>
      </w:r>
      <w:r w:rsidRPr="00F64B0B">
        <w:rPr>
          <w:b/>
          <w:bCs/>
          <w:szCs w:val="28"/>
        </w:rPr>
        <w:sym w:font="Symbol" w:char="F0A2"/>
      </w:r>
      <w:r w:rsidRPr="00F64B0B">
        <w:rPr>
          <w:b/>
          <w:bCs/>
          <w:szCs w:val="28"/>
        </w:rPr>
        <w:t xml:space="preserve">язок роботи з науковими програмами, планами, темами. </w:t>
      </w:r>
      <w:r w:rsidRPr="00F64B0B">
        <w:rPr>
          <w:bCs/>
          <w:szCs w:val="28"/>
        </w:rPr>
        <w:t xml:space="preserve">Дисертаційне </w:t>
      </w:r>
      <w:proofErr w:type="gramStart"/>
      <w:r w:rsidRPr="00F64B0B">
        <w:rPr>
          <w:bCs/>
          <w:szCs w:val="28"/>
        </w:rPr>
        <w:t>досл</w:t>
      </w:r>
      <w:proofErr w:type="gramEnd"/>
      <w:r w:rsidRPr="00F64B0B">
        <w:rPr>
          <w:bCs/>
          <w:szCs w:val="28"/>
        </w:rPr>
        <w:t>ідження</w:t>
      </w:r>
      <w:r w:rsidRPr="00F64B0B">
        <w:rPr>
          <w:b/>
          <w:bCs/>
          <w:szCs w:val="28"/>
        </w:rPr>
        <w:t xml:space="preserve"> </w:t>
      </w:r>
      <w:r w:rsidRPr="00F64B0B">
        <w:rPr>
          <w:szCs w:val="28"/>
          <w:lang w:eastAsia="uk-UA"/>
        </w:rPr>
        <w:t xml:space="preserve">є фрагментом наукової роботи кафедри акушерства та гінекології №1 Національної медичної академії післядипломної освіти імені П.Л. Шупика на тему: </w:t>
      </w:r>
      <w:r w:rsidRPr="00F64B0B">
        <w:rPr>
          <w:szCs w:val="28"/>
        </w:rPr>
        <w:t xml:space="preserve">«Розробка, обґрунтування та впровадження методів діагностики, лікування та </w:t>
      </w:r>
      <w:proofErr w:type="gramStart"/>
      <w:r w:rsidRPr="00F64B0B">
        <w:rPr>
          <w:szCs w:val="28"/>
        </w:rPr>
        <w:t>проф</w:t>
      </w:r>
      <w:proofErr w:type="gramEnd"/>
      <w:r w:rsidRPr="00F64B0B">
        <w:rPr>
          <w:szCs w:val="28"/>
        </w:rPr>
        <w:t>ілактики порушень репродуктивної системи у дівчат та жінок, а також при патологічних станах в перинатальному періоді»</w:t>
      </w:r>
      <w:r w:rsidRPr="00CB25A8">
        <w:rPr>
          <w:szCs w:val="28"/>
        </w:rPr>
        <w:t xml:space="preserve"> </w:t>
      </w:r>
      <w:r w:rsidRPr="00F64B0B">
        <w:rPr>
          <w:szCs w:val="28"/>
        </w:rPr>
        <w:t>(№ державної реєстрації 01.07 U 000123). Тема дисертації затверджена на засіданні експертної комісії АМН т</w:t>
      </w:r>
      <w:r>
        <w:rPr>
          <w:szCs w:val="28"/>
        </w:rPr>
        <w:t>а МОЗ </w:t>
      </w:r>
      <w:r w:rsidRPr="00F64B0B">
        <w:rPr>
          <w:szCs w:val="28"/>
        </w:rPr>
        <w:t xml:space="preserve">України «акушерство та </w:t>
      </w:r>
      <w:proofErr w:type="gramStart"/>
      <w:r w:rsidRPr="00F64B0B">
        <w:rPr>
          <w:szCs w:val="28"/>
        </w:rPr>
        <w:t>г</w:t>
      </w:r>
      <w:proofErr w:type="gramEnd"/>
      <w:r w:rsidRPr="00F64B0B">
        <w:rPr>
          <w:szCs w:val="28"/>
        </w:rPr>
        <w:t>інекологія» (протокол №2 від 25.05.2007)</w:t>
      </w:r>
    </w:p>
    <w:p w:rsidR="00C33A43" w:rsidRPr="00F64B0B" w:rsidRDefault="00C33A43" w:rsidP="00C33A43">
      <w:pPr>
        <w:widowControl w:val="0"/>
        <w:spacing w:line="360" w:lineRule="auto"/>
        <w:ind w:firstLine="709"/>
        <w:jc w:val="both"/>
        <w:rPr>
          <w:bCs/>
          <w:szCs w:val="28"/>
        </w:rPr>
      </w:pPr>
      <w:r w:rsidRPr="00F64B0B">
        <w:rPr>
          <w:b/>
          <w:bCs/>
          <w:szCs w:val="28"/>
        </w:rPr>
        <w:t>Мета роботи</w:t>
      </w:r>
      <w:r>
        <w:rPr>
          <w:bCs/>
          <w:szCs w:val="28"/>
        </w:rPr>
        <w:t xml:space="preserve"> –</w:t>
      </w:r>
      <w:r w:rsidRPr="00F64B0B">
        <w:rPr>
          <w:bCs/>
          <w:szCs w:val="28"/>
        </w:rPr>
        <w:t xml:space="preserve"> </w:t>
      </w:r>
      <w:proofErr w:type="gramStart"/>
      <w:r w:rsidRPr="00F64B0B">
        <w:rPr>
          <w:szCs w:val="28"/>
        </w:rPr>
        <w:t>п</w:t>
      </w:r>
      <w:proofErr w:type="gramEnd"/>
      <w:r w:rsidRPr="00F64B0B">
        <w:rPr>
          <w:szCs w:val="28"/>
        </w:rPr>
        <w:t>ідвищити ефективність відновлення репродуктивної функції жінок із безпліддям трубного походження та мікоплазмозом шляхом оптимізації діагностичних та лікувальних заходів при використанні лапароскопії та допоміжних репродуктивних технологій.</w:t>
      </w:r>
    </w:p>
    <w:p w:rsidR="00C33A43" w:rsidRPr="00F64B0B" w:rsidRDefault="00C33A43" w:rsidP="00C33A43">
      <w:pPr>
        <w:widowControl w:val="0"/>
        <w:spacing w:line="360" w:lineRule="auto"/>
        <w:ind w:firstLine="709"/>
        <w:jc w:val="both"/>
        <w:rPr>
          <w:b/>
          <w:szCs w:val="28"/>
        </w:rPr>
      </w:pPr>
      <w:r w:rsidRPr="00F64B0B">
        <w:rPr>
          <w:b/>
          <w:szCs w:val="28"/>
        </w:rPr>
        <w:t xml:space="preserve">Завдання </w:t>
      </w:r>
      <w:proofErr w:type="gramStart"/>
      <w:r w:rsidRPr="00F64B0B">
        <w:rPr>
          <w:b/>
          <w:szCs w:val="28"/>
        </w:rPr>
        <w:t>досл</w:t>
      </w:r>
      <w:proofErr w:type="gramEnd"/>
      <w:r w:rsidRPr="00F64B0B">
        <w:rPr>
          <w:b/>
          <w:szCs w:val="28"/>
        </w:rPr>
        <w:t>ідження:</w:t>
      </w:r>
    </w:p>
    <w:p w:rsidR="00C33A43" w:rsidRPr="00F64B0B" w:rsidRDefault="00C33A43" w:rsidP="00645AA6">
      <w:pPr>
        <w:widowControl w:val="0"/>
        <w:numPr>
          <w:ilvl w:val="0"/>
          <w:numId w:val="44"/>
        </w:numPr>
        <w:suppressAutoHyphens w:val="0"/>
        <w:spacing w:line="360" w:lineRule="auto"/>
        <w:ind w:left="1209" w:hanging="360"/>
        <w:jc w:val="both"/>
        <w:rPr>
          <w:szCs w:val="28"/>
        </w:rPr>
      </w:pPr>
      <w:r w:rsidRPr="00F64B0B">
        <w:rPr>
          <w:szCs w:val="28"/>
        </w:rPr>
        <w:t xml:space="preserve">Проаналізувати частоту виявлення мікоплазменної інфекції в </w:t>
      </w:r>
      <w:proofErr w:type="gramStart"/>
      <w:r w:rsidRPr="00F64B0B">
        <w:rPr>
          <w:szCs w:val="28"/>
        </w:rPr>
        <w:t>п</w:t>
      </w:r>
      <w:proofErr w:type="gramEnd"/>
      <w:r w:rsidRPr="00F64B0B">
        <w:rPr>
          <w:szCs w:val="28"/>
        </w:rPr>
        <w:t>іхві та цервікальному каналі у жінок із безпліддям трубного походження.</w:t>
      </w:r>
    </w:p>
    <w:p w:rsidR="00C33A43" w:rsidRPr="00F64B0B" w:rsidRDefault="00C33A43" w:rsidP="00645AA6">
      <w:pPr>
        <w:widowControl w:val="0"/>
        <w:numPr>
          <w:ilvl w:val="0"/>
          <w:numId w:val="44"/>
        </w:numPr>
        <w:suppressAutoHyphens w:val="0"/>
        <w:spacing w:line="360" w:lineRule="auto"/>
        <w:ind w:left="1209" w:hanging="360"/>
        <w:jc w:val="both"/>
        <w:rPr>
          <w:szCs w:val="28"/>
        </w:rPr>
      </w:pPr>
      <w:proofErr w:type="gramStart"/>
      <w:r w:rsidRPr="00F64B0B">
        <w:rPr>
          <w:szCs w:val="28"/>
        </w:rPr>
        <w:t>Досл</w:t>
      </w:r>
      <w:proofErr w:type="gramEnd"/>
      <w:r w:rsidRPr="00F64B0B">
        <w:rPr>
          <w:szCs w:val="28"/>
        </w:rPr>
        <w:t>ідити частоту виявлення мікоплазменної інфекції в маткових трубах у жінок із безпліддям трубного походження під час лапароскопії.</w:t>
      </w:r>
    </w:p>
    <w:p w:rsidR="00C33A43" w:rsidRPr="00F64B0B" w:rsidRDefault="00C33A43" w:rsidP="00645AA6">
      <w:pPr>
        <w:widowControl w:val="0"/>
        <w:numPr>
          <w:ilvl w:val="0"/>
          <w:numId w:val="44"/>
        </w:numPr>
        <w:suppressAutoHyphens w:val="0"/>
        <w:spacing w:line="360" w:lineRule="auto"/>
        <w:ind w:left="1209" w:hanging="360"/>
        <w:jc w:val="both"/>
        <w:rPr>
          <w:szCs w:val="28"/>
        </w:rPr>
      </w:pPr>
      <w:r w:rsidRPr="00F64B0B">
        <w:rPr>
          <w:szCs w:val="28"/>
        </w:rPr>
        <w:t xml:space="preserve">Визначити особливості лапароскопічної картини стану матки та додатків у жінок з безпліддям </w:t>
      </w:r>
      <w:proofErr w:type="gramStart"/>
      <w:r w:rsidRPr="00F64B0B">
        <w:rPr>
          <w:szCs w:val="28"/>
        </w:rPr>
        <w:t>трубного</w:t>
      </w:r>
      <w:proofErr w:type="gramEnd"/>
      <w:r w:rsidRPr="00F64B0B">
        <w:rPr>
          <w:szCs w:val="28"/>
        </w:rPr>
        <w:t xml:space="preserve"> походження та мікоплазмозом.</w:t>
      </w:r>
    </w:p>
    <w:p w:rsidR="00C33A43" w:rsidRPr="00F64B0B" w:rsidRDefault="00C33A43" w:rsidP="00645AA6">
      <w:pPr>
        <w:widowControl w:val="0"/>
        <w:numPr>
          <w:ilvl w:val="0"/>
          <w:numId w:val="44"/>
        </w:numPr>
        <w:suppressAutoHyphens w:val="0"/>
        <w:spacing w:line="360" w:lineRule="auto"/>
        <w:ind w:left="1209" w:hanging="360"/>
        <w:jc w:val="both"/>
        <w:rPr>
          <w:szCs w:val="28"/>
        </w:rPr>
      </w:pPr>
      <w:r w:rsidRPr="00F64B0B">
        <w:rPr>
          <w:szCs w:val="28"/>
        </w:rPr>
        <w:t>Вивчити стан вродженого неспецифічного (</w:t>
      </w:r>
      <w:proofErr w:type="gramStart"/>
      <w:r w:rsidRPr="00F64B0B">
        <w:rPr>
          <w:szCs w:val="28"/>
        </w:rPr>
        <w:t>природного</w:t>
      </w:r>
      <w:proofErr w:type="gramEnd"/>
      <w:r w:rsidRPr="00F64B0B">
        <w:rPr>
          <w:szCs w:val="28"/>
        </w:rPr>
        <w:t>) та набутого (адаптивного) специфічного імунітету в жінок із безпліддям трубного походження та мікоплазмозом.</w:t>
      </w:r>
    </w:p>
    <w:p w:rsidR="00C33A43" w:rsidRPr="00F64B0B" w:rsidRDefault="00C33A43" w:rsidP="00645AA6">
      <w:pPr>
        <w:widowControl w:val="0"/>
        <w:numPr>
          <w:ilvl w:val="0"/>
          <w:numId w:val="44"/>
        </w:numPr>
        <w:suppressAutoHyphens w:val="0"/>
        <w:spacing w:line="360" w:lineRule="auto"/>
        <w:ind w:left="1209" w:hanging="360"/>
        <w:jc w:val="both"/>
        <w:rPr>
          <w:szCs w:val="28"/>
        </w:rPr>
      </w:pPr>
      <w:r w:rsidRPr="00F64B0B">
        <w:rPr>
          <w:szCs w:val="28"/>
        </w:rPr>
        <w:t xml:space="preserve">Впровадити альтернативний спосіб корекції імунного статусу та лікування мікоплазмозу до лапароскопії та </w:t>
      </w:r>
      <w:proofErr w:type="gramStart"/>
      <w:r w:rsidRPr="00F64B0B">
        <w:rPr>
          <w:szCs w:val="28"/>
        </w:rPr>
        <w:t>п</w:t>
      </w:r>
      <w:proofErr w:type="gramEnd"/>
      <w:r w:rsidRPr="00F64B0B">
        <w:rPr>
          <w:szCs w:val="28"/>
        </w:rPr>
        <w:t>ісля операції в жінок із безпліддям трубного походження.</w:t>
      </w:r>
    </w:p>
    <w:p w:rsidR="00C33A43" w:rsidRPr="00F64B0B" w:rsidRDefault="00C33A43" w:rsidP="00645AA6">
      <w:pPr>
        <w:widowControl w:val="0"/>
        <w:numPr>
          <w:ilvl w:val="0"/>
          <w:numId w:val="44"/>
        </w:numPr>
        <w:suppressAutoHyphens w:val="0"/>
        <w:spacing w:line="360" w:lineRule="auto"/>
        <w:ind w:left="1209" w:hanging="360"/>
        <w:jc w:val="both"/>
        <w:rPr>
          <w:szCs w:val="28"/>
        </w:rPr>
      </w:pPr>
      <w:r w:rsidRPr="00F64B0B">
        <w:rPr>
          <w:szCs w:val="28"/>
        </w:rPr>
        <w:t xml:space="preserve">Оцінити ефективність запропонованого комплексу лікувальних заходів </w:t>
      </w:r>
      <w:proofErr w:type="gramStart"/>
      <w:r w:rsidRPr="00F64B0B">
        <w:rPr>
          <w:szCs w:val="28"/>
        </w:rPr>
        <w:t>в</w:t>
      </w:r>
      <w:proofErr w:type="gramEnd"/>
      <w:r w:rsidRPr="00F64B0B">
        <w:rPr>
          <w:szCs w:val="28"/>
        </w:rPr>
        <w:t xml:space="preserve"> поєднанні з використанням лапароскопії та допоміжних репродуктивних технологій при лікуванні безпліддя трубного походження в жінок із мікоплазмозом. </w:t>
      </w:r>
    </w:p>
    <w:p w:rsidR="00C33A43" w:rsidRPr="00F64B0B" w:rsidRDefault="00C33A43" w:rsidP="00C33A43">
      <w:pPr>
        <w:widowControl w:val="0"/>
        <w:spacing w:line="360" w:lineRule="auto"/>
        <w:ind w:firstLine="709"/>
        <w:jc w:val="both"/>
        <w:rPr>
          <w:szCs w:val="28"/>
        </w:rPr>
      </w:pPr>
      <w:r w:rsidRPr="00F64B0B">
        <w:rPr>
          <w:i/>
          <w:szCs w:val="28"/>
        </w:rPr>
        <w:t xml:space="preserve">Об’єкт </w:t>
      </w:r>
      <w:proofErr w:type="gramStart"/>
      <w:r w:rsidRPr="00F64B0B">
        <w:rPr>
          <w:i/>
          <w:szCs w:val="28"/>
        </w:rPr>
        <w:t>досл</w:t>
      </w:r>
      <w:proofErr w:type="gramEnd"/>
      <w:r w:rsidRPr="00F64B0B">
        <w:rPr>
          <w:i/>
          <w:szCs w:val="28"/>
        </w:rPr>
        <w:t xml:space="preserve">ідження </w:t>
      </w:r>
      <w:r w:rsidRPr="00F64B0B">
        <w:rPr>
          <w:szCs w:val="28"/>
        </w:rPr>
        <w:t>–</w:t>
      </w:r>
      <w:r w:rsidRPr="00F64B0B">
        <w:rPr>
          <w:i/>
          <w:szCs w:val="28"/>
        </w:rPr>
        <w:t xml:space="preserve"> </w:t>
      </w:r>
      <w:r w:rsidRPr="00F64B0B">
        <w:rPr>
          <w:szCs w:val="28"/>
        </w:rPr>
        <w:t>жінки з безпліддям та мікоплазмозом, які оперовані лапароскопічно; жінки контрольної групи без мікоплазмозу із збереженою репродуктивною функцією.</w:t>
      </w:r>
    </w:p>
    <w:p w:rsidR="00C33A43" w:rsidRPr="00F64B0B" w:rsidRDefault="00C33A43" w:rsidP="00C33A43">
      <w:pPr>
        <w:widowControl w:val="0"/>
        <w:spacing w:line="360" w:lineRule="auto"/>
        <w:ind w:firstLine="709"/>
        <w:jc w:val="both"/>
        <w:rPr>
          <w:szCs w:val="28"/>
        </w:rPr>
      </w:pPr>
      <w:r w:rsidRPr="00F64B0B">
        <w:rPr>
          <w:i/>
          <w:szCs w:val="28"/>
        </w:rPr>
        <w:lastRenderedPageBreak/>
        <w:t xml:space="preserve">Предмет </w:t>
      </w:r>
      <w:proofErr w:type="gramStart"/>
      <w:r w:rsidRPr="00F64B0B">
        <w:rPr>
          <w:i/>
          <w:szCs w:val="28"/>
        </w:rPr>
        <w:t>досл</w:t>
      </w:r>
      <w:proofErr w:type="gramEnd"/>
      <w:r w:rsidRPr="00F64B0B">
        <w:rPr>
          <w:i/>
          <w:szCs w:val="28"/>
        </w:rPr>
        <w:t xml:space="preserve">ідження </w:t>
      </w:r>
      <w:r w:rsidRPr="00F64B0B">
        <w:rPr>
          <w:szCs w:val="28"/>
        </w:rPr>
        <w:t>– генітальне інфікування мікоплазмами, показники вродженого неспецифічного (природного) та набутого специфічного (адаптивного) імунітету, лапароскопічна хірургія при безплідді трубного походження, її ефективність, діагностичні швидкі тести, реабілітаційна терапія.</w:t>
      </w:r>
    </w:p>
    <w:p w:rsidR="00C33A43" w:rsidRPr="00F64B0B" w:rsidRDefault="00C33A43" w:rsidP="00C33A43">
      <w:pPr>
        <w:widowControl w:val="0"/>
        <w:spacing w:line="360" w:lineRule="auto"/>
        <w:ind w:firstLine="709"/>
        <w:jc w:val="both"/>
        <w:rPr>
          <w:szCs w:val="28"/>
        </w:rPr>
      </w:pPr>
      <w:r w:rsidRPr="00F64B0B">
        <w:rPr>
          <w:i/>
          <w:szCs w:val="28"/>
        </w:rPr>
        <w:t xml:space="preserve">Методи </w:t>
      </w:r>
      <w:proofErr w:type="gramStart"/>
      <w:r w:rsidRPr="00F64B0B">
        <w:rPr>
          <w:i/>
          <w:szCs w:val="28"/>
        </w:rPr>
        <w:t>досл</w:t>
      </w:r>
      <w:proofErr w:type="gramEnd"/>
      <w:r w:rsidRPr="00F64B0B">
        <w:rPr>
          <w:i/>
          <w:szCs w:val="28"/>
        </w:rPr>
        <w:t>ідження</w:t>
      </w:r>
      <w:r w:rsidRPr="00F64B0B">
        <w:rPr>
          <w:szCs w:val="28"/>
        </w:rPr>
        <w:t xml:space="preserve"> – клінічні</w:t>
      </w:r>
      <w:r>
        <w:rPr>
          <w:szCs w:val="28"/>
        </w:rPr>
        <w:t>чно–</w:t>
      </w:r>
      <w:r w:rsidRPr="00F64B0B">
        <w:rPr>
          <w:szCs w:val="28"/>
        </w:rPr>
        <w:t>лабо</w:t>
      </w:r>
      <w:r>
        <w:rPr>
          <w:szCs w:val="28"/>
        </w:rPr>
        <w:t>раторні (культуральний, експрес–</w:t>
      </w:r>
      <w:r w:rsidRPr="00F64B0B">
        <w:rPr>
          <w:szCs w:val="28"/>
        </w:rPr>
        <w:t xml:space="preserve">тест, ІФА для виявлення антитіл, імунологічний), інструментальні (УЗД, лапароскопія) та статистичний. </w:t>
      </w:r>
    </w:p>
    <w:p w:rsidR="00C33A43" w:rsidRPr="00F64B0B" w:rsidRDefault="00C33A43" w:rsidP="00C33A43">
      <w:pPr>
        <w:widowControl w:val="0"/>
        <w:spacing w:line="360" w:lineRule="auto"/>
        <w:ind w:firstLine="709"/>
        <w:jc w:val="both"/>
        <w:rPr>
          <w:b/>
          <w:szCs w:val="28"/>
        </w:rPr>
      </w:pPr>
      <w:r w:rsidRPr="00F64B0B">
        <w:rPr>
          <w:b/>
          <w:szCs w:val="28"/>
        </w:rPr>
        <w:t xml:space="preserve">Наукова новизна одержаних результатів. </w:t>
      </w:r>
      <w:r w:rsidRPr="00F64B0B">
        <w:rPr>
          <w:bCs/>
          <w:szCs w:val="28"/>
        </w:rPr>
        <w:t xml:space="preserve">Результати </w:t>
      </w:r>
      <w:proofErr w:type="gramStart"/>
      <w:r w:rsidRPr="00F64B0B">
        <w:rPr>
          <w:bCs/>
          <w:szCs w:val="28"/>
        </w:rPr>
        <w:t>досл</w:t>
      </w:r>
      <w:proofErr w:type="gramEnd"/>
      <w:r w:rsidRPr="00F64B0B">
        <w:rPr>
          <w:bCs/>
          <w:szCs w:val="28"/>
        </w:rPr>
        <w:t xml:space="preserve">ідження, які отримані при комплексному вивченні </w:t>
      </w:r>
      <w:r>
        <w:rPr>
          <w:bCs/>
          <w:szCs w:val="28"/>
        </w:rPr>
        <w:t>мікоплазменної колонізації</w:t>
      </w:r>
      <w:r w:rsidRPr="00F64B0B">
        <w:rPr>
          <w:bCs/>
          <w:szCs w:val="28"/>
        </w:rPr>
        <w:t xml:space="preserve"> вагіни</w:t>
      </w:r>
      <w:r>
        <w:rPr>
          <w:bCs/>
          <w:szCs w:val="28"/>
        </w:rPr>
        <w:t>,</w:t>
      </w:r>
      <w:r w:rsidRPr="00F64B0B">
        <w:rPr>
          <w:bCs/>
          <w:szCs w:val="28"/>
        </w:rPr>
        <w:t xml:space="preserve"> цервікального каналу</w:t>
      </w:r>
      <w:r>
        <w:rPr>
          <w:bCs/>
          <w:szCs w:val="28"/>
        </w:rPr>
        <w:t xml:space="preserve"> та маткових труб</w:t>
      </w:r>
      <w:r w:rsidRPr="00F64B0B">
        <w:rPr>
          <w:bCs/>
          <w:szCs w:val="28"/>
        </w:rPr>
        <w:t>, імунного статусу та функціонального стану репродуктивної системи жінок із безпліддям трубного походження свідчать про специфічний вплив мікоплазмозу на місцевий та системний імунітет.</w:t>
      </w:r>
    </w:p>
    <w:p w:rsidR="00C33A43" w:rsidRDefault="00C33A43" w:rsidP="00C33A43">
      <w:pPr>
        <w:widowControl w:val="0"/>
        <w:autoSpaceDE w:val="0"/>
        <w:autoSpaceDN w:val="0"/>
        <w:spacing w:line="360" w:lineRule="auto"/>
        <w:ind w:firstLine="709"/>
        <w:jc w:val="both"/>
        <w:rPr>
          <w:bCs/>
          <w:szCs w:val="28"/>
        </w:rPr>
      </w:pPr>
      <w:r>
        <w:rPr>
          <w:bCs/>
          <w:szCs w:val="28"/>
        </w:rPr>
        <w:t xml:space="preserve">Вперше нами здійснена оцінка ефективності діагностики мікоплазменної колонізації маткових труб з допомогою швидких цито–тестів </w:t>
      </w:r>
      <w:proofErr w:type="gramStart"/>
      <w:r>
        <w:rPr>
          <w:bCs/>
          <w:szCs w:val="28"/>
        </w:rPr>
        <w:t>п</w:t>
      </w:r>
      <w:proofErr w:type="gramEnd"/>
      <w:r>
        <w:rPr>
          <w:bCs/>
          <w:szCs w:val="28"/>
        </w:rPr>
        <w:t>ід час лапароскопії з контролем культуральним методом та ПЛР.</w:t>
      </w:r>
    </w:p>
    <w:p w:rsidR="00C33A43" w:rsidRPr="00F64B0B" w:rsidRDefault="00C33A43" w:rsidP="00C33A43">
      <w:pPr>
        <w:widowControl w:val="0"/>
        <w:autoSpaceDE w:val="0"/>
        <w:autoSpaceDN w:val="0"/>
        <w:spacing w:line="360" w:lineRule="auto"/>
        <w:ind w:firstLine="709"/>
        <w:jc w:val="both"/>
        <w:rPr>
          <w:bCs/>
          <w:szCs w:val="28"/>
        </w:rPr>
      </w:pPr>
      <w:r w:rsidRPr="00F64B0B">
        <w:rPr>
          <w:bCs/>
          <w:szCs w:val="28"/>
        </w:rPr>
        <w:t xml:space="preserve">На основі </w:t>
      </w:r>
      <w:r>
        <w:rPr>
          <w:bCs/>
          <w:szCs w:val="28"/>
        </w:rPr>
        <w:t xml:space="preserve">проведених нами оригінальних </w:t>
      </w:r>
      <w:proofErr w:type="gramStart"/>
      <w:r>
        <w:rPr>
          <w:bCs/>
          <w:szCs w:val="28"/>
        </w:rPr>
        <w:t>досл</w:t>
      </w:r>
      <w:proofErr w:type="gramEnd"/>
      <w:r>
        <w:rPr>
          <w:bCs/>
          <w:szCs w:val="28"/>
        </w:rPr>
        <w:t>іджень</w:t>
      </w:r>
      <w:r w:rsidRPr="00F64B0B">
        <w:rPr>
          <w:bCs/>
          <w:szCs w:val="28"/>
        </w:rPr>
        <w:t xml:space="preserve"> розроблена комплексна програма підвищення ефективності допоміжних репродуктивних технологій у пацієнток із безпліддям трубного походження в програмі запліднення </w:t>
      </w:r>
      <w:r w:rsidRPr="00F64B0B">
        <w:rPr>
          <w:bCs/>
          <w:szCs w:val="28"/>
          <w:lang w:val="en-US"/>
        </w:rPr>
        <w:t>in</w:t>
      </w:r>
      <w:r w:rsidRPr="00F64B0B">
        <w:rPr>
          <w:bCs/>
          <w:szCs w:val="28"/>
        </w:rPr>
        <w:t xml:space="preserve"> </w:t>
      </w:r>
      <w:r w:rsidRPr="00F64B0B">
        <w:rPr>
          <w:bCs/>
          <w:szCs w:val="28"/>
          <w:lang w:val="en-US"/>
        </w:rPr>
        <w:t>vitro</w:t>
      </w:r>
      <w:r w:rsidRPr="00F64B0B">
        <w:rPr>
          <w:bCs/>
          <w:szCs w:val="28"/>
        </w:rPr>
        <w:t xml:space="preserve"> після лапароскопічних операцій (патент на корисну модель №31384 «Спосіб лікування урогенітального мікоплазмозу та уреаплазмозу у жін</w:t>
      </w:r>
      <w:r>
        <w:rPr>
          <w:bCs/>
          <w:szCs w:val="28"/>
        </w:rPr>
        <w:t>ок з безпліддям» від 10.04.2008 </w:t>
      </w:r>
      <w:r w:rsidRPr="00F64B0B">
        <w:rPr>
          <w:bCs/>
          <w:szCs w:val="28"/>
        </w:rPr>
        <w:t xml:space="preserve">р.). Вперше комплексно оцінено ефективність запропонованого лікувально-діагностичного комплексу </w:t>
      </w:r>
      <w:r w:rsidRPr="00F64B0B">
        <w:rPr>
          <w:szCs w:val="28"/>
        </w:rPr>
        <w:t xml:space="preserve">у жінок із безпліддям трубного походження та мікоплазмозом, що включав лапароскопічні операції та </w:t>
      </w:r>
      <w:proofErr w:type="gramStart"/>
      <w:r w:rsidRPr="00F64B0B">
        <w:rPr>
          <w:szCs w:val="28"/>
        </w:rPr>
        <w:t>п</w:t>
      </w:r>
      <w:proofErr w:type="gramEnd"/>
      <w:r w:rsidRPr="00F64B0B">
        <w:rPr>
          <w:szCs w:val="28"/>
        </w:rPr>
        <w:t>ідтвердження мікоплазменної інфекції інтраопераційно із використанням швидких цито-тестів та культурального методів, специфічну протиінфекційну та імуномоделюючу терапію, а також допоміжні репродуктивні технології.</w:t>
      </w:r>
    </w:p>
    <w:p w:rsidR="00C33A43" w:rsidRPr="00F64B0B" w:rsidRDefault="00C33A43" w:rsidP="00C33A43">
      <w:pPr>
        <w:widowControl w:val="0"/>
        <w:autoSpaceDE w:val="0"/>
        <w:autoSpaceDN w:val="0"/>
        <w:spacing w:line="360" w:lineRule="auto"/>
        <w:ind w:firstLine="709"/>
        <w:jc w:val="both"/>
        <w:rPr>
          <w:szCs w:val="28"/>
        </w:rPr>
      </w:pPr>
      <w:r w:rsidRPr="00F64B0B">
        <w:rPr>
          <w:b/>
          <w:bCs/>
          <w:szCs w:val="28"/>
        </w:rPr>
        <w:t xml:space="preserve">Практичне </w:t>
      </w:r>
      <w:r w:rsidRPr="00F64B0B">
        <w:rPr>
          <w:b/>
          <w:bCs/>
          <w:szCs w:val="28"/>
          <w:lang w:eastAsia="uk-UA"/>
        </w:rPr>
        <w:t xml:space="preserve">значення одержаних </w:t>
      </w:r>
      <w:r w:rsidRPr="00F64B0B">
        <w:rPr>
          <w:b/>
          <w:bCs/>
          <w:szCs w:val="28"/>
        </w:rPr>
        <w:t>результатів</w:t>
      </w:r>
      <w:r w:rsidRPr="00F64B0B">
        <w:rPr>
          <w:szCs w:val="28"/>
        </w:rPr>
        <w:t xml:space="preserve">. Впроваджена нова патогенетично обґрунтована тактика лікування в жінок із безпліддям трубного походження асоційованим </w:t>
      </w:r>
      <w:r>
        <w:rPr>
          <w:szCs w:val="28"/>
        </w:rPr>
        <w:t xml:space="preserve">з </w:t>
      </w:r>
      <w:r w:rsidRPr="00F64B0B">
        <w:rPr>
          <w:szCs w:val="28"/>
        </w:rPr>
        <w:t>мікоплазменною інфекціє</w:t>
      </w:r>
      <w:r>
        <w:rPr>
          <w:szCs w:val="28"/>
        </w:rPr>
        <w:t xml:space="preserve">ю, що дозволило </w:t>
      </w:r>
      <w:proofErr w:type="gramStart"/>
      <w:r>
        <w:rPr>
          <w:szCs w:val="28"/>
        </w:rPr>
        <w:t>п</w:t>
      </w:r>
      <w:proofErr w:type="gramEnd"/>
      <w:r>
        <w:rPr>
          <w:szCs w:val="28"/>
        </w:rPr>
        <w:t>ідвищит</w:t>
      </w:r>
      <w:r w:rsidRPr="00F64B0B">
        <w:rPr>
          <w:szCs w:val="28"/>
        </w:rPr>
        <w:t xml:space="preserve">и ефективність </w:t>
      </w:r>
      <w:r>
        <w:rPr>
          <w:szCs w:val="28"/>
        </w:rPr>
        <w:t xml:space="preserve">лапароскопічних операцій та </w:t>
      </w:r>
      <w:r w:rsidRPr="00F64B0B">
        <w:rPr>
          <w:szCs w:val="28"/>
        </w:rPr>
        <w:t xml:space="preserve">допоміжних репродуктивних технологій. Розроблено алгоритм </w:t>
      </w:r>
      <w:proofErr w:type="gramStart"/>
      <w:r w:rsidRPr="00F64B0B">
        <w:rPr>
          <w:szCs w:val="28"/>
        </w:rPr>
        <w:t>досл</w:t>
      </w:r>
      <w:proofErr w:type="gramEnd"/>
      <w:r w:rsidRPr="00F64B0B">
        <w:rPr>
          <w:szCs w:val="28"/>
        </w:rPr>
        <w:t xml:space="preserve">ідження і визначені перспективи відновлення фертильності жінок із безпліддям трубного походження асоційованим </w:t>
      </w:r>
      <w:r>
        <w:rPr>
          <w:szCs w:val="28"/>
        </w:rPr>
        <w:t xml:space="preserve">з </w:t>
      </w:r>
      <w:r w:rsidRPr="00F64B0B">
        <w:rPr>
          <w:szCs w:val="28"/>
        </w:rPr>
        <w:t xml:space="preserve">мікоплазмозом, доведена необхідність </w:t>
      </w:r>
      <w:r>
        <w:rPr>
          <w:szCs w:val="28"/>
        </w:rPr>
        <w:t xml:space="preserve">застосування </w:t>
      </w:r>
      <w:r w:rsidRPr="00F64B0B">
        <w:rPr>
          <w:szCs w:val="28"/>
        </w:rPr>
        <w:t>нових засобів імунокорекції та антибактеріальної терапії.</w:t>
      </w:r>
    </w:p>
    <w:p w:rsidR="00C33A43" w:rsidRPr="00F64B0B" w:rsidRDefault="00C33A43" w:rsidP="00C33A43">
      <w:pPr>
        <w:widowControl w:val="0"/>
        <w:spacing w:line="360" w:lineRule="auto"/>
        <w:ind w:firstLine="709"/>
        <w:jc w:val="both"/>
        <w:rPr>
          <w:szCs w:val="28"/>
        </w:rPr>
      </w:pPr>
      <w:r w:rsidRPr="00F64B0B">
        <w:rPr>
          <w:szCs w:val="28"/>
        </w:rPr>
        <w:t>Результ</w:t>
      </w:r>
      <w:r>
        <w:rPr>
          <w:szCs w:val="28"/>
        </w:rPr>
        <w:t xml:space="preserve">ати </w:t>
      </w:r>
      <w:proofErr w:type="gramStart"/>
      <w:r>
        <w:rPr>
          <w:szCs w:val="28"/>
        </w:rPr>
        <w:t>досл</w:t>
      </w:r>
      <w:proofErr w:type="gramEnd"/>
      <w:r>
        <w:rPr>
          <w:szCs w:val="28"/>
        </w:rPr>
        <w:t>ідження та діагностично–</w:t>
      </w:r>
      <w:r w:rsidRPr="00F64B0B">
        <w:rPr>
          <w:szCs w:val="28"/>
        </w:rPr>
        <w:t xml:space="preserve">лікувальний алгоритм впроваджено у роботу Буковинського центру репродуктивної медицини та гінекологічних відділень вузлової клінічної лікарні ст. Чернівці та Хмельницької обласної клінічної лікарні. Теоретичні положення роботи використовуються у навчальному процесі на кафедрі акушерства та гінекології №1 і кафедри акушерства, гінекології та репродуктології </w:t>
      </w:r>
      <w:r w:rsidRPr="00F64B0B">
        <w:rPr>
          <w:szCs w:val="28"/>
          <w:lang w:eastAsia="uk-UA"/>
        </w:rPr>
        <w:t xml:space="preserve">Національної медичної </w:t>
      </w:r>
      <w:r w:rsidRPr="00F64B0B">
        <w:rPr>
          <w:szCs w:val="28"/>
          <w:lang w:eastAsia="uk-UA"/>
        </w:rPr>
        <w:lastRenderedPageBreak/>
        <w:t>ака</w:t>
      </w:r>
      <w:r>
        <w:rPr>
          <w:szCs w:val="28"/>
          <w:lang w:eastAsia="uk-UA"/>
        </w:rPr>
        <w:t xml:space="preserve">демії </w:t>
      </w:r>
      <w:proofErr w:type="gramStart"/>
      <w:r>
        <w:rPr>
          <w:szCs w:val="28"/>
          <w:lang w:eastAsia="uk-UA"/>
        </w:rPr>
        <w:t>п</w:t>
      </w:r>
      <w:proofErr w:type="gramEnd"/>
      <w:r>
        <w:rPr>
          <w:szCs w:val="28"/>
          <w:lang w:eastAsia="uk-UA"/>
        </w:rPr>
        <w:t>іслядипломної освіти імені</w:t>
      </w:r>
      <w:r w:rsidRPr="00F64B0B">
        <w:rPr>
          <w:szCs w:val="28"/>
          <w:lang w:eastAsia="uk-UA"/>
        </w:rPr>
        <w:t xml:space="preserve"> </w:t>
      </w:r>
      <w:r>
        <w:rPr>
          <w:szCs w:val="28"/>
          <w:lang w:eastAsia="uk-UA"/>
        </w:rPr>
        <w:t>П.Л. </w:t>
      </w:r>
      <w:r w:rsidRPr="00F64B0B">
        <w:rPr>
          <w:szCs w:val="28"/>
          <w:lang w:eastAsia="uk-UA"/>
        </w:rPr>
        <w:t>Шупика</w:t>
      </w:r>
      <w:r w:rsidRPr="00F64B0B">
        <w:rPr>
          <w:szCs w:val="28"/>
        </w:rPr>
        <w:t>.</w:t>
      </w:r>
    </w:p>
    <w:p w:rsidR="00C33A43" w:rsidRPr="00F64B0B" w:rsidRDefault="00C33A43" w:rsidP="00C33A43">
      <w:pPr>
        <w:widowControl w:val="0"/>
        <w:spacing w:line="360" w:lineRule="auto"/>
        <w:ind w:firstLine="709"/>
        <w:jc w:val="both"/>
        <w:rPr>
          <w:b/>
          <w:szCs w:val="28"/>
        </w:rPr>
      </w:pPr>
      <w:r w:rsidRPr="00F64B0B">
        <w:rPr>
          <w:b/>
          <w:szCs w:val="28"/>
        </w:rPr>
        <w:t xml:space="preserve">Особистий внесок здобувача. </w:t>
      </w:r>
      <w:r w:rsidRPr="00F64B0B">
        <w:rPr>
          <w:szCs w:val="28"/>
        </w:rPr>
        <w:t xml:space="preserve">Планування та проведення всіх </w:t>
      </w:r>
      <w:proofErr w:type="gramStart"/>
      <w:r w:rsidRPr="00F64B0B">
        <w:rPr>
          <w:szCs w:val="28"/>
        </w:rPr>
        <w:t>досл</w:t>
      </w:r>
      <w:proofErr w:type="gramEnd"/>
      <w:r w:rsidRPr="00F64B0B">
        <w:rPr>
          <w:szCs w:val="28"/>
        </w:rPr>
        <w:t xml:space="preserve">іджень виконано за період з 2004 по 2008 рр. Автором разом із науковим керівником обрано тему, визначено мету та напрямки проведення </w:t>
      </w:r>
      <w:proofErr w:type="gramStart"/>
      <w:r w:rsidRPr="00F64B0B">
        <w:rPr>
          <w:szCs w:val="28"/>
        </w:rPr>
        <w:t>досл</w:t>
      </w:r>
      <w:proofErr w:type="gramEnd"/>
      <w:r w:rsidRPr="00F64B0B">
        <w:rPr>
          <w:szCs w:val="28"/>
        </w:rPr>
        <w:t xml:space="preserve">іджень. Здобувачем проаналізовано дані </w:t>
      </w:r>
      <w:proofErr w:type="gramStart"/>
      <w:r w:rsidRPr="00F64B0B">
        <w:rPr>
          <w:szCs w:val="28"/>
        </w:rPr>
        <w:t>л</w:t>
      </w:r>
      <w:proofErr w:type="gramEnd"/>
      <w:r w:rsidRPr="00F64B0B">
        <w:rPr>
          <w:szCs w:val="28"/>
        </w:rPr>
        <w:t>ітератури з цього питання, проведено інформаційний пошук. Власноруч проведено набі</w:t>
      </w:r>
      <w:proofErr w:type="gramStart"/>
      <w:r w:rsidRPr="00F64B0B">
        <w:rPr>
          <w:szCs w:val="28"/>
        </w:rPr>
        <w:t>р</w:t>
      </w:r>
      <w:proofErr w:type="gramEnd"/>
      <w:r w:rsidRPr="00F64B0B">
        <w:rPr>
          <w:szCs w:val="28"/>
        </w:rPr>
        <w:t xml:space="preserve"> і обробку фактичного матеріалу, сформульовано основні наукові положення та висновки. Науково обґрунтовано практичні рекомендаці</w:t>
      </w:r>
      <w:r>
        <w:rPr>
          <w:szCs w:val="28"/>
        </w:rPr>
        <w:t xml:space="preserve">ї, </w:t>
      </w:r>
      <w:proofErr w:type="gramStart"/>
      <w:r>
        <w:rPr>
          <w:szCs w:val="28"/>
        </w:rPr>
        <w:t>п</w:t>
      </w:r>
      <w:proofErr w:type="gramEnd"/>
      <w:r>
        <w:rPr>
          <w:szCs w:val="28"/>
        </w:rPr>
        <w:t>ідготовлено до друку дослідницькі</w:t>
      </w:r>
      <w:r w:rsidRPr="00F64B0B">
        <w:rPr>
          <w:szCs w:val="28"/>
        </w:rPr>
        <w:t xml:space="preserve"> роботи та виступи. Самостійно проведено забі</w:t>
      </w:r>
      <w:proofErr w:type="gramStart"/>
      <w:r w:rsidRPr="00F64B0B">
        <w:rPr>
          <w:szCs w:val="28"/>
        </w:rPr>
        <w:t>р</w:t>
      </w:r>
      <w:proofErr w:type="gramEnd"/>
      <w:r w:rsidRPr="00F64B0B">
        <w:rPr>
          <w:szCs w:val="28"/>
        </w:rPr>
        <w:t xml:space="preserve"> і підготовку біологічного матеріалу. Усі лабораторні та функціональні методи </w:t>
      </w:r>
      <w:proofErr w:type="gramStart"/>
      <w:r w:rsidRPr="00F64B0B">
        <w:rPr>
          <w:szCs w:val="28"/>
        </w:rPr>
        <w:t>досл</w:t>
      </w:r>
      <w:proofErr w:type="gramEnd"/>
      <w:r w:rsidRPr="00F64B0B">
        <w:rPr>
          <w:szCs w:val="28"/>
        </w:rPr>
        <w:t xml:space="preserve">ідження виконані безпосередньо дисертантом або з його участю. Автором особисто проведено </w:t>
      </w:r>
      <w:proofErr w:type="gramStart"/>
      <w:r w:rsidRPr="00F64B0B">
        <w:rPr>
          <w:szCs w:val="28"/>
        </w:rPr>
        <w:t>л</w:t>
      </w:r>
      <w:proofErr w:type="gramEnd"/>
      <w:r w:rsidRPr="00F64B0B">
        <w:rPr>
          <w:szCs w:val="28"/>
        </w:rPr>
        <w:t xml:space="preserve">ікування безпліддя, спричиненого мікоплазменною інфекцією до застосування програм допоміжних репродуктивних технологій, оцінено ефективність запропонованого лікувального комплексу. </w:t>
      </w:r>
    </w:p>
    <w:p w:rsidR="00C33A43" w:rsidRPr="00F64B0B" w:rsidRDefault="00C33A43" w:rsidP="00C33A43">
      <w:pPr>
        <w:widowControl w:val="0"/>
        <w:autoSpaceDE w:val="0"/>
        <w:autoSpaceDN w:val="0"/>
        <w:spacing w:line="360" w:lineRule="auto"/>
        <w:ind w:firstLine="709"/>
        <w:jc w:val="both"/>
        <w:rPr>
          <w:b/>
          <w:bCs/>
          <w:szCs w:val="28"/>
        </w:rPr>
      </w:pPr>
      <w:r w:rsidRPr="00F64B0B">
        <w:rPr>
          <w:b/>
          <w:bCs/>
          <w:szCs w:val="28"/>
        </w:rPr>
        <w:t>Апробація результатів дисертації.</w:t>
      </w:r>
    </w:p>
    <w:p w:rsidR="00C33A43" w:rsidRPr="0090260B" w:rsidRDefault="00C33A43" w:rsidP="00C33A43">
      <w:pPr>
        <w:pStyle w:val="Bodytext5"/>
        <w:widowControl w:val="0"/>
        <w:spacing w:line="360" w:lineRule="auto"/>
        <w:ind w:firstLine="709"/>
        <w:rPr>
          <w:color w:val="auto"/>
          <w:szCs w:val="28"/>
          <w:lang w:val="uk-UA"/>
        </w:rPr>
      </w:pPr>
      <w:r w:rsidRPr="0090260B">
        <w:rPr>
          <w:color w:val="auto"/>
          <w:szCs w:val="28"/>
          <w:lang w:val="uk-UA"/>
        </w:rPr>
        <w:t xml:space="preserve">Основні положення </w:t>
      </w:r>
      <w:r w:rsidRPr="00F64B0B">
        <w:rPr>
          <w:color w:val="auto"/>
          <w:szCs w:val="28"/>
          <w:lang w:val="uk-UA"/>
        </w:rPr>
        <w:t>та</w:t>
      </w:r>
      <w:r w:rsidRPr="0090260B">
        <w:rPr>
          <w:color w:val="auto"/>
          <w:szCs w:val="28"/>
          <w:lang w:val="uk-UA"/>
        </w:rPr>
        <w:t xml:space="preserve"> результати дисертаційної роботи були викладені та обговорені на конференціях: </w:t>
      </w:r>
      <w:r>
        <w:rPr>
          <w:color w:val="auto"/>
          <w:szCs w:val="28"/>
          <w:lang w:val="uk-UA"/>
        </w:rPr>
        <w:t xml:space="preserve">«Допоміжні репродуктивні технології: сучасність та перспективи» (Київ, 2006); </w:t>
      </w:r>
      <w:r w:rsidRPr="00F64B0B">
        <w:rPr>
          <w:color w:val="auto"/>
          <w:szCs w:val="28"/>
          <w:lang w:val="uk-UA"/>
        </w:rPr>
        <w:t>«</w:t>
      </w:r>
      <w:r w:rsidRPr="0090260B">
        <w:rPr>
          <w:szCs w:val="28"/>
          <w:lang w:val="uk-UA"/>
        </w:rPr>
        <w:t>ІІ міжнародна медико–фармацевтична конференція студентів і молодих вчених</w:t>
      </w:r>
      <w:r w:rsidRPr="00F64B0B">
        <w:rPr>
          <w:szCs w:val="28"/>
          <w:lang w:val="uk-UA"/>
        </w:rPr>
        <w:t>»</w:t>
      </w:r>
      <w:r w:rsidRPr="0090260B">
        <w:rPr>
          <w:szCs w:val="28"/>
          <w:lang w:val="uk-UA"/>
        </w:rPr>
        <w:t xml:space="preserve"> </w:t>
      </w:r>
      <w:r w:rsidRPr="00F64B0B">
        <w:rPr>
          <w:szCs w:val="28"/>
          <w:lang w:val="uk-UA"/>
        </w:rPr>
        <w:t xml:space="preserve">(Чернівці, 2005); </w:t>
      </w:r>
      <w:r w:rsidRPr="0090260B">
        <w:rPr>
          <w:color w:val="auto"/>
          <w:szCs w:val="28"/>
          <w:lang w:val="uk-UA"/>
        </w:rPr>
        <w:t>«</w:t>
      </w:r>
      <w:r w:rsidRPr="00F64B0B">
        <w:rPr>
          <w:color w:val="auto"/>
          <w:szCs w:val="28"/>
          <w:lang w:val="uk-UA"/>
        </w:rPr>
        <w:t>Актуальні питання сучасного акушерства» (Тернопіль, 2007); «</w:t>
      </w:r>
      <w:r w:rsidRPr="0090260B">
        <w:rPr>
          <w:color w:val="auto"/>
          <w:szCs w:val="28"/>
          <w:lang w:val="uk-UA"/>
        </w:rPr>
        <w:t>Актуальные вопросы акушерства, гинекологии и перинатологии» (Судак</w:t>
      </w:r>
      <w:r w:rsidRPr="00F64B0B">
        <w:rPr>
          <w:color w:val="auto"/>
          <w:szCs w:val="28"/>
          <w:lang w:val="uk-UA"/>
        </w:rPr>
        <w:t>, 2007</w:t>
      </w:r>
      <w:r w:rsidRPr="0090260B">
        <w:rPr>
          <w:color w:val="auto"/>
          <w:szCs w:val="28"/>
          <w:lang w:val="uk-UA"/>
        </w:rPr>
        <w:t xml:space="preserve">); </w:t>
      </w:r>
      <w:r w:rsidRPr="00F64B0B">
        <w:rPr>
          <w:color w:val="auto"/>
          <w:szCs w:val="28"/>
          <w:lang w:val="uk-UA"/>
        </w:rPr>
        <w:t>«Досягнення та перспективи репродуктивних технологій в лікуванні безпліддя» (Київ, 2007); «Медична наука: сучасні досягнення та інновації» (Харків, 2007); Актуальні питання су</w:t>
      </w:r>
      <w:r>
        <w:rPr>
          <w:color w:val="auto"/>
          <w:szCs w:val="28"/>
          <w:lang w:val="uk-UA"/>
        </w:rPr>
        <w:t>часного акушерства» (Тернопіль, </w:t>
      </w:r>
      <w:r w:rsidRPr="00F64B0B">
        <w:rPr>
          <w:color w:val="auto"/>
          <w:szCs w:val="28"/>
          <w:lang w:val="uk-UA"/>
        </w:rPr>
        <w:t>2008).</w:t>
      </w:r>
    </w:p>
    <w:p w:rsidR="00C33A43" w:rsidRPr="00F64B0B" w:rsidRDefault="00C33A43" w:rsidP="00C33A43">
      <w:pPr>
        <w:widowControl w:val="0"/>
        <w:autoSpaceDE w:val="0"/>
        <w:autoSpaceDN w:val="0"/>
        <w:spacing w:line="360" w:lineRule="auto"/>
        <w:ind w:firstLine="709"/>
        <w:jc w:val="both"/>
        <w:rPr>
          <w:b/>
          <w:bCs/>
          <w:szCs w:val="28"/>
          <w:lang w:eastAsia="uk-UA"/>
        </w:rPr>
      </w:pPr>
      <w:r w:rsidRPr="00F64B0B">
        <w:rPr>
          <w:b/>
          <w:bCs/>
          <w:szCs w:val="28"/>
          <w:lang w:eastAsia="uk-UA"/>
        </w:rPr>
        <w:t>Публікації.</w:t>
      </w:r>
    </w:p>
    <w:p w:rsidR="00C33A43" w:rsidRPr="00F64B0B" w:rsidRDefault="00C33A43" w:rsidP="00C33A43">
      <w:pPr>
        <w:pStyle w:val="afffffff9"/>
        <w:widowControl w:val="0"/>
        <w:ind w:firstLine="709"/>
        <w:rPr>
          <w:szCs w:val="28"/>
        </w:rPr>
      </w:pPr>
      <w:r w:rsidRPr="00F64B0B">
        <w:rPr>
          <w:szCs w:val="28"/>
          <w:lang w:eastAsia="uk-UA"/>
        </w:rPr>
        <w:t xml:space="preserve">За матеріалами дисертаційного </w:t>
      </w:r>
      <w:proofErr w:type="gramStart"/>
      <w:r w:rsidRPr="00F64B0B">
        <w:rPr>
          <w:szCs w:val="28"/>
          <w:lang w:eastAsia="uk-UA"/>
        </w:rPr>
        <w:t>досл</w:t>
      </w:r>
      <w:proofErr w:type="gramEnd"/>
      <w:r w:rsidRPr="00F64B0B">
        <w:rPr>
          <w:szCs w:val="28"/>
          <w:lang w:eastAsia="uk-UA"/>
        </w:rPr>
        <w:t xml:space="preserve">ідження опубліковано 6 наукових робіт, 5 з яких у часописах та збірниках, затверджених </w:t>
      </w:r>
      <w:r w:rsidRPr="00F64B0B">
        <w:rPr>
          <w:szCs w:val="28"/>
        </w:rPr>
        <w:t xml:space="preserve">ВАК України, 1 тези </w:t>
      </w:r>
      <w:r>
        <w:rPr>
          <w:szCs w:val="28"/>
        </w:rPr>
        <w:t>–</w:t>
      </w:r>
      <w:r w:rsidRPr="00F64B0B">
        <w:rPr>
          <w:szCs w:val="28"/>
        </w:rPr>
        <w:t xml:space="preserve"> у матеріалах з'їзду та отримано патент на корисну модель </w:t>
      </w:r>
    </w:p>
    <w:p w:rsidR="00C33A43" w:rsidRPr="00F64B0B" w:rsidRDefault="00C33A43" w:rsidP="00C33A43">
      <w:pPr>
        <w:pStyle w:val="afffffff9"/>
        <w:widowControl w:val="0"/>
        <w:ind w:firstLine="709"/>
        <w:rPr>
          <w:szCs w:val="28"/>
        </w:rPr>
      </w:pPr>
      <w:r w:rsidRPr="00F64B0B">
        <w:rPr>
          <w:b/>
          <w:szCs w:val="28"/>
        </w:rPr>
        <w:t>Обсяг та структура дисертації</w:t>
      </w:r>
      <w:r w:rsidRPr="00F64B0B">
        <w:rPr>
          <w:szCs w:val="28"/>
        </w:rPr>
        <w:t xml:space="preserve"> </w:t>
      </w:r>
    </w:p>
    <w:p w:rsidR="00C33A43" w:rsidRPr="00F64B0B" w:rsidRDefault="00C33A43" w:rsidP="00C33A43">
      <w:pPr>
        <w:pStyle w:val="afffffff9"/>
        <w:widowControl w:val="0"/>
        <w:ind w:firstLine="709"/>
        <w:rPr>
          <w:szCs w:val="28"/>
        </w:rPr>
      </w:pPr>
      <w:r>
        <w:rPr>
          <w:szCs w:val="28"/>
        </w:rPr>
        <w:t>Дисертація викладена на 156</w:t>
      </w:r>
      <w:r w:rsidRPr="00F64B0B">
        <w:rPr>
          <w:szCs w:val="28"/>
        </w:rPr>
        <w:t xml:space="preserve"> сторінках </w:t>
      </w:r>
      <w:proofErr w:type="gramStart"/>
      <w:r w:rsidRPr="00F64B0B">
        <w:rPr>
          <w:szCs w:val="28"/>
        </w:rPr>
        <w:t>машинописного</w:t>
      </w:r>
      <w:proofErr w:type="gramEnd"/>
      <w:r w:rsidRPr="00F64B0B">
        <w:rPr>
          <w:szCs w:val="28"/>
        </w:rPr>
        <w:t xml:space="preserve"> тексту. Вона складається із вступу, огляду літератури, розділу матеріалу та методів </w:t>
      </w:r>
      <w:proofErr w:type="gramStart"/>
      <w:r w:rsidRPr="00F64B0B">
        <w:rPr>
          <w:szCs w:val="28"/>
        </w:rPr>
        <w:t>досл</w:t>
      </w:r>
      <w:proofErr w:type="gramEnd"/>
      <w:r w:rsidRPr="00F64B0B">
        <w:rPr>
          <w:szCs w:val="28"/>
        </w:rPr>
        <w:t>іджень, 4 розділів власних досліджень, аналізу та узагальнення отриманих результатів, висновків і практичних рекомендацій, списку використаних джерел, який вміщує 261 бібліографічних описів, із них – 181 кирилицею та 80 латиницею. Дисертація ілюстрована 21 таблицею та 3 рисунками.</w:t>
      </w:r>
    </w:p>
    <w:p w:rsidR="00C33A43" w:rsidRPr="0090260B" w:rsidRDefault="00C33A43" w:rsidP="00C33A43">
      <w:pPr>
        <w:pStyle w:val="afffffff6"/>
        <w:ind w:firstLine="709"/>
        <w:jc w:val="both"/>
        <w:rPr>
          <w:b/>
          <w:szCs w:val="28"/>
        </w:rPr>
      </w:pPr>
    </w:p>
    <w:p w:rsidR="00C33A43" w:rsidRPr="0090260B" w:rsidRDefault="00C33A43" w:rsidP="00C33A43">
      <w:pPr>
        <w:pStyle w:val="afffffff6"/>
        <w:ind w:firstLine="709"/>
        <w:jc w:val="both"/>
        <w:rPr>
          <w:b/>
          <w:szCs w:val="28"/>
        </w:rPr>
      </w:pPr>
    </w:p>
    <w:p w:rsidR="00C33A43" w:rsidRPr="0090260B" w:rsidRDefault="00C33A43" w:rsidP="00C33A43">
      <w:pPr>
        <w:pStyle w:val="afffffff6"/>
        <w:ind w:firstLine="709"/>
        <w:jc w:val="both"/>
        <w:rPr>
          <w:b/>
          <w:szCs w:val="28"/>
        </w:rPr>
      </w:pPr>
    </w:p>
    <w:p w:rsidR="00C33A43" w:rsidRDefault="00C33A43" w:rsidP="00C33A43">
      <w:pPr>
        <w:pStyle w:val="afffffff6"/>
        <w:ind w:firstLine="709"/>
        <w:jc w:val="both"/>
        <w:rPr>
          <w:b/>
          <w:szCs w:val="28"/>
        </w:rPr>
      </w:pPr>
    </w:p>
    <w:p w:rsidR="00C33A43" w:rsidRDefault="00C33A43" w:rsidP="00C33A43">
      <w:pPr>
        <w:pStyle w:val="afffffff6"/>
        <w:ind w:firstLine="709"/>
        <w:jc w:val="both"/>
        <w:rPr>
          <w:b/>
          <w:szCs w:val="28"/>
        </w:rPr>
      </w:pPr>
    </w:p>
    <w:p w:rsidR="00C33A43" w:rsidRPr="008216DB" w:rsidRDefault="00C33A43" w:rsidP="00C33A43">
      <w:pPr>
        <w:widowControl w:val="0"/>
        <w:spacing w:line="360" w:lineRule="auto"/>
        <w:jc w:val="center"/>
        <w:rPr>
          <w:color w:val="000000"/>
          <w:szCs w:val="28"/>
        </w:rPr>
      </w:pPr>
      <w:r w:rsidRPr="008216DB">
        <w:rPr>
          <w:b/>
          <w:color w:val="000000"/>
          <w:szCs w:val="28"/>
        </w:rPr>
        <w:t>ВИСНОВКИ</w:t>
      </w:r>
    </w:p>
    <w:p w:rsidR="00C33A43" w:rsidRPr="008216DB" w:rsidRDefault="00C33A43" w:rsidP="00C33A43">
      <w:pPr>
        <w:widowControl w:val="0"/>
        <w:spacing w:line="360" w:lineRule="auto"/>
        <w:ind w:firstLine="709"/>
        <w:jc w:val="both"/>
        <w:rPr>
          <w:color w:val="000000"/>
          <w:szCs w:val="28"/>
        </w:rPr>
      </w:pPr>
      <w:r w:rsidRPr="008216DB">
        <w:rPr>
          <w:color w:val="000000"/>
          <w:szCs w:val="28"/>
        </w:rPr>
        <w:t>У дисертації наведено теоретичне узагальнення і представлено нові підходи до діагностики та лікування мікоплазменної інфекції, а також подолання його негативних наслідків у жінок із безпліддям трубного походження та мікоплазмозом, що досягається шляхом застосування діагностичних швидких тестів інтраопераційно, прогнозуванням ймовірності настання вагітності після лапароскопічного втручання, використанням допоміжних репродуктивних технологій та проведенням комплексної реабілітаційної протизапальної та імуномодулюючої терапії.</w:t>
      </w:r>
    </w:p>
    <w:p w:rsidR="00C33A43" w:rsidRPr="008216DB" w:rsidRDefault="00C33A43" w:rsidP="00645AA6">
      <w:pPr>
        <w:widowControl w:val="0"/>
        <w:numPr>
          <w:ilvl w:val="0"/>
          <w:numId w:val="46"/>
        </w:numPr>
        <w:shd w:val="clear" w:color="auto" w:fill="FFFFFF"/>
        <w:tabs>
          <w:tab w:val="clear" w:pos="1440"/>
          <w:tab w:val="num" w:pos="1134"/>
        </w:tabs>
        <w:suppressAutoHyphens w:val="0"/>
        <w:autoSpaceDE w:val="0"/>
        <w:autoSpaceDN w:val="0"/>
        <w:adjustRightInd w:val="0"/>
        <w:spacing w:line="360" w:lineRule="auto"/>
        <w:ind w:left="0" w:firstLine="709"/>
        <w:jc w:val="both"/>
        <w:rPr>
          <w:szCs w:val="28"/>
        </w:rPr>
      </w:pPr>
      <w:r w:rsidRPr="008216DB">
        <w:rPr>
          <w:szCs w:val="28"/>
        </w:rPr>
        <w:t>В обстежених нами жінок ОГ із безпліддям трубного походження та мікоплазмозом, яких ми оперували лапароскопічно та готували до програм допоміжних репродуктивних технологій, при виявленні мікоплазменної інфекції в піхві культуральним методом, в цервікальному каналі вона знайдена у 72,0% випадках, а в маткових трубах – у 39,0%. Метод ПІФ підтвердив наявність мікоплазменної інфекції в маткових трубах в 88,0% випадках, а метод ПЛР – в 85,0%.</w:t>
      </w:r>
    </w:p>
    <w:p w:rsidR="00C33A43" w:rsidRPr="008216DB" w:rsidRDefault="00C33A43" w:rsidP="00645AA6">
      <w:pPr>
        <w:widowControl w:val="0"/>
        <w:numPr>
          <w:ilvl w:val="0"/>
          <w:numId w:val="46"/>
        </w:numPr>
        <w:shd w:val="clear" w:color="auto" w:fill="FFFFFF"/>
        <w:tabs>
          <w:tab w:val="clear" w:pos="1440"/>
          <w:tab w:val="num" w:pos="1134"/>
        </w:tabs>
        <w:suppressAutoHyphens w:val="0"/>
        <w:autoSpaceDE w:val="0"/>
        <w:autoSpaceDN w:val="0"/>
        <w:adjustRightInd w:val="0"/>
        <w:spacing w:line="360" w:lineRule="auto"/>
        <w:ind w:left="0" w:firstLine="709"/>
        <w:jc w:val="both"/>
        <w:rPr>
          <w:szCs w:val="28"/>
        </w:rPr>
      </w:pPr>
      <w:r w:rsidRPr="008216DB">
        <w:rPr>
          <w:szCs w:val="28"/>
        </w:rPr>
        <w:t>Використання цито</w:t>
      </w:r>
      <w:r>
        <w:rPr>
          <w:szCs w:val="28"/>
        </w:rPr>
        <w:t>-</w:t>
      </w:r>
      <w:r w:rsidRPr="008216DB">
        <w:rPr>
          <w:szCs w:val="28"/>
        </w:rPr>
        <w:t>тестів «Міко</w:t>
      </w:r>
      <w:r>
        <w:rPr>
          <w:szCs w:val="28"/>
        </w:rPr>
        <w:t>-</w:t>
      </w:r>
      <w:r w:rsidRPr="008216DB">
        <w:rPr>
          <w:szCs w:val="28"/>
        </w:rPr>
        <w:t>скан» та «Уреа</w:t>
      </w:r>
      <w:r>
        <w:rPr>
          <w:szCs w:val="28"/>
        </w:rPr>
        <w:t>-</w:t>
      </w:r>
      <w:r w:rsidRPr="008216DB">
        <w:rPr>
          <w:szCs w:val="28"/>
        </w:rPr>
        <w:t>скан» під час лапароскопії у жінок із безпліддям трубного походження дозволило покращити діагностику та виявити мікоплазменну інфекцію у 88,0</w:t>
      </w:r>
      <w:r w:rsidRPr="00C4322C">
        <w:rPr>
          <w:szCs w:val="28"/>
        </w:rPr>
        <w:t xml:space="preserve">% </w:t>
      </w:r>
      <w:r w:rsidRPr="008216DB">
        <w:rPr>
          <w:szCs w:val="28"/>
        </w:rPr>
        <w:t>жінок з асимптоматичним перебігом. Із них і</w:t>
      </w:r>
      <w:r w:rsidRPr="008216DB">
        <w:rPr>
          <w:iCs/>
          <w:color w:val="000000"/>
          <w:szCs w:val="28"/>
        </w:rPr>
        <w:t xml:space="preserve">нтраопераційно при гострому перерігу в маткових трубах U.urealyticum виявили – у 22(62,5%), M.hominis – у 2(6,2%) та в асоціації U.urealyticum і M.hominis – у 7(21,9%); при хронічному перебігу, відповідно, – у 34(50,0%), 14(20,6%) та в 9(13,2,0%) випадках. </w:t>
      </w:r>
    </w:p>
    <w:p w:rsidR="00C33A43" w:rsidRPr="008216DB" w:rsidRDefault="00C33A43" w:rsidP="00645AA6">
      <w:pPr>
        <w:widowControl w:val="0"/>
        <w:numPr>
          <w:ilvl w:val="0"/>
          <w:numId w:val="46"/>
        </w:numPr>
        <w:shd w:val="clear" w:color="auto" w:fill="FFFFFF"/>
        <w:tabs>
          <w:tab w:val="clear" w:pos="1440"/>
          <w:tab w:val="num" w:pos="1134"/>
        </w:tabs>
        <w:suppressAutoHyphens w:val="0"/>
        <w:autoSpaceDE w:val="0"/>
        <w:autoSpaceDN w:val="0"/>
        <w:adjustRightInd w:val="0"/>
        <w:spacing w:line="360" w:lineRule="auto"/>
        <w:ind w:left="0" w:firstLine="709"/>
        <w:jc w:val="both"/>
        <w:rPr>
          <w:szCs w:val="28"/>
        </w:rPr>
      </w:pPr>
      <w:r w:rsidRPr="008216DB">
        <w:rPr>
          <w:szCs w:val="28"/>
        </w:rPr>
        <w:t>Жінки з безпліддям трубного походження та мікоплазмозом під час лапароскопії в 78,0% випадках потребували реконструктивно-пластичних операційних втручань в зв</w:t>
      </w:r>
      <w:r>
        <w:rPr>
          <w:szCs w:val="28"/>
        </w:rPr>
        <w:t>’</w:t>
      </w:r>
      <w:r w:rsidRPr="008216DB">
        <w:rPr>
          <w:szCs w:val="28"/>
        </w:rPr>
        <w:t>язку зі спайковим процесом та патологією маткових труб.</w:t>
      </w:r>
      <w:r w:rsidRPr="008216DB">
        <w:rPr>
          <w:iCs/>
          <w:color w:val="000000"/>
          <w:szCs w:val="28"/>
        </w:rPr>
        <w:t xml:space="preserve"> </w:t>
      </w:r>
      <w:r w:rsidRPr="008216DB">
        <w:rPr>
          <w:szCs w:val="28"/>
        </w:rPr>
        <w:t xml:space="preserve">У 29,0% пацієнток після операції та дослідження на мікоплазменну інфекцію прогноз настання вагітності оцінено як </w:t>
      </w:r>
      <w:r>
        <w:rPr>
          <w:szCs w:val="28"/>
        </w:rPr>
        <w:t>«</w:t>
      </w:r>
      <w:r w:rsidRPr="008216DB">
        <w:rPr>
          <w:szCs w:val="28"/>
        </w:rPr>
        <w:t>добрий</w:t>
      </w:r>
      <w:r>
        <w:rPr>
          <w:szCs w:val="28"/>
        </w:rPr>
        <w:t>»</w:t>
      </w:r>
      <w:r w:rsidRPr="008216DB">
        <w:rPr>
          <w:szCs w:val="28"/>
        </w:rPr>
        <w:t xml:space="preserve">, у 27,0% – як </w:t>
      </w:r>
      <w:r>
        <w:rPr>
          <w:szCs w:val="28"/>
        </w:rPr>
        <w:t>«</w:t>
      </w:r>
      <w:r w:rsidRPr="008216DB">
        <w:rPr>
          <w:szCs w:val="28"/>
        </w:rPr>
        <w:t>задовільний</w:t>
      </w:r>
      <w:r>
        <w:rPr>
          <w:szCs w:val="28"/>
        </w:rPr>
        <w:t>»</w:t>
      </w:r>
      <w:r w:rsidRPr="008216DB">
        <w:rPr>
          <w:szCs w:val="28"/>
        </w:rPr>
        <w:t xml:space="preserve">, у 23,0% – як </w:t>
      </w:r>
      <w:r>
        <w:rPr>
          <w:szCs w:val="28"/>
        </w:rPr>
        <w:t>«</w:t>
      </w:r>
      <w:r w:rsidRPr="008216DB">
        <w:rPr>
          <w:szCs w:val="28"/>
        </w:rPr>
        <w:t>сумнівний</w:t>
      </w:r>
      <w:r>
        <w:rPr>
          <w:szCs w:val="28"/>
        </w:rPr>
        <w:t>»</w:t>
      </w:r>
      <w:r w:rsidRPr="008216DB">
        <w:rPr>
          <w:szCs w:val="28"/>
        </w:rPr>
        <w:t xml:space="preserve"> та у 21,0% – як </w:t>
      </w:r>
      <w:r>
        <w:rPr>
          <w:szCs w:val="28"/>
        </w:rPr>
        <w:t>«</w:t>
      </w:r>
      <w:r w:rsidRPr="008216DB">
        <w:rPr>
          <w:szCs w:val="28"/>
        </w:rPr>
        <w:t>негативний</w:t>
      </w:r>
      <w:r>
        <w:rPr>
          <w:szCs w:val="28"/>
        </w:rPr>
        <w:t>»</w:t>
      </w:r>
      <w:r w:rsidRPr="008216DB">
        <w:rPr>
          <w:szCs w:val="28"/>
        </w:rPr>
        <w:t>.</w:t>
      </w:r>
    </w:p>
    <w:p w:rsidR="00C33A43" w:rsidRPr="008216DB" w:rsidRDefault="00C33A43" w:rsidP="00645AA6">
      <w:pPr>
        <w:widowControl w:val="0"/>
        <w:numPr>
          <w:ilvl w:val="0"/>
          <w:numId w:val="46"/>
        </w:numPr>
        <w:shd w:val="clear" w:color="auto" w:fill="FFFFFF"/>
        <w:tabs>
          <w:tab w:val="clear" w:pos="1440"/>
          <w:tab w:val="num" w:pos="1134"/>
        </w:tabs>
        <w:suppressAutoHyphens w:val="0"/>
        <w:autoSpaceDE w:val="0"/>
        <w:autoSpaceDN w:val="0"/>
        <w:adjustRightInd w:val="0"/>
        <w:spacing w:line="360" w:lineRule="auto"/>
        <w:ind w:left="0" w:firstLine="709"/>
        <w:jc w:val="both"/>
        <w:rPr>
          <w:szCs w:val="28"/>
        </w:rPr>
      </w:pPr>
      <w:r w:rsidRPr="008216DB">
        <w:rPr>
          <w:szCs w:val="28"/>
        </w:rPr>
        <w:t xml:space="preserve">У жінок із безпліддям трубного походження, в анамнезі яких зафіксовано мікоплазменна інфекція, у крові знижена потенційна здатність бактерицидної активності фагоцитарних клітин на 47,0% та коефіцієнт активності фагоцитарних клітин на 48,0% за рахунок глибоких порушень потенційної бактерицидної активності поліморфноядерних нейтрофілів та їх резерву, а також збільшений імунологічний коефіцієнт та відносна кількість </w:t>
      </w:r>
      <w:r>
        <w:rPr>
          <w:szCs w:val="28"/>
        </w:rPr>
        <w:t>0-лім</w:t>
      </w:r>
      <w:r w:rsidRPr="008216DB">
        <w:rPr>
          <w:szCs w:val="28"/>
        </w:rPr>
        <w:t xml:space="preserve">фоцитів; зменшена на 53,6% відносна кількість </w:t>
      </w:r>
      <w:r>
        <w:rPr>
          <w:szCs w:val="28"/>
        </w:rPr>
        <w:t>Т-лім</w:t>
      </w:r>
      <w:r w:rsidRPr="008216DB">
        <w:rPr>
          <w:szCs w:val="28"/>
        </w:rPr>
        <w:t>фоцитів, лейко</w:t>
      </w:r>
      <w:r>
        <w:rPr>
          <w:szCs w:val="28"/>
        </w:rPr>
        <w:t>-Т-клі</w:t>
      </w:r>
      <w:r w:rsidRPr="008216DB">
        <w:rPr>
          <w:szCs w:val="28"/>
        </w:rPr>
        <w:t xml:space="preserve">тинний індекс та імунорегуляторний індекс (54,8%) на фоні збільшеної на 59,2% відносної кількості СD8+ </w:t>
      </w:r>
      <w:r w:rsidRPr="008216DB">
        <w:rPr>
          <w:szCs w:val="28"/>
        </w:rPr>
        <w:lastRenderedPageBreak/>
        <w:t>цитолітичних лімфоцитів, що покращує кілінгову систему організму.</w:t>
      </w:r>
    </w:p>
    <w:p w:rsidR="00C33A43" w:rsidRPr="008216DB" w:rsidRDefault="00C33A43" w:rsidP="00645AA6">
      <w:pPr>
        <w:widowControl w:val="0"/>
        <w:numPr>
          <w:ilvl w:val="0"/>
          <w:numId w:val="46"/>
        </w:numPr>
        <w:shd w:val="clear" w:color="auto" w:fill="FFFFFF"/>
        <w:tabs>
          <w:tab w:val="clear" w:pos="1440"/>
          <w:tab w:val="num" w:pos="1134"/>
        </w:tabs>
        <w:suppressAutoHyphens w:val="0"/>
        <w:autoSpaceDE w:val="0"/>
        <w:autoSpaceDN w:val="0"/>
        <w:adjustRightInd w:val="0"/>
        <w:spacing w:line="360" w:lineRule="auto"/>
        <w:ind w:left="0" w:firstLine="709"/>
        <w:jc w:val="both"/>
        <w:rPr>
          <w:szCs w:val="28"/>
        </w:rPr>
      </w:pPr>
      <w:r w:rsidRPr="008216DB">
        <w:rPr>
          <w:szCs w:val="28"/>
        </w:rPr>
        <w:t>Розробка, впровадження та оцінка ефективності комплексного поетапного лікування з використанням вільпрафену, ліастену та віферону виявилась більш ефективною, ніж традиційний комплекс лікувальних заходів, про що свідчить нормалізація клінічних та мікробіологічних показників протягом двох місяців після лікування а також зростання відносної кількості CD</w:t>
      </w:r>
      <w:r>
        <w:rPr>
          <w:szCs w:val="28"/>
        </w:rPr>
        <w:t>-</w:t>
      </w:r>
      <w:r w:rsidRPr="008216DB">
        <w:rPr>
          <w:szCs w:val="28"/>
        </w:rPr>
        <w:t>8+ лімфоцитів, покращеня процесів розпізнавання (збільшення CD</w:t>
      </w:r>
      <w:r>
        <w:rPr>
          <w:szCs w:val="28"/>
        </w:rPr>
        <w:t>-</w:t>
      </w:r>
      <w:r w:rsidRPr="008216DB">
        <w:rPr>
          <w:szCs w:val="28"/>
        </w:rPr>
        <w:t>4+ лімфоцитів на 14,2%, CD</w:t>
      </w:r>
      <w:r>
        <w:rPr>
          <w:szCs w:val="28"/>
        </w:rPr>
        <w:t>-</w:t>
      </w:r>
      <w:r w:rsidRPr="008216DB">
        <w:rPr>
          <w:szCs w:val="28"/>
        </w:rPr>
        <w:t>3+ – на 22,6%, імунорегуляторного індексу на 23,8% та автономної саморегуляції з формуванням імунної відповіді).</w:t>
      </w:r>
    </w:p>
    <w:p w:rsidR="00C33A43" w:rsidRPr="008216DB" w:rsidRDefault="00C33A43" w:rsidP="00645AA6">
      <w:pPr>
        <w:widowControl w:val="0"/>
        <w:numPr>
          <w:ilvl w:val="0"/>
          <w:numId w:val="46"/>
        </w:numPr>
        <w:shd w:val="clear" w:color="auto" w:fill="FFFFFF"/>
        <w:tabs>
          <w:tab w:val="num" w:pos="1134"/>
        </w:tabs>
        <w:suppressAutoHyphens w:val="0"/>
        <w:autoSpaceDE w:val="0"/>
        <w:autoSpaceDN w:val="0"/>
        <w:adjustRightInd w:val="0"/>
        <w:spacing w:line="360" w:lineRule="auto"/>
        <w:ind w:left="0" w:firstLine="709"/>
        <w:jc w:val="both"/>
        <w:rPr>
          <w:szCs w:val="28"/>
        </w:rPr>
      </w:pPr>
      <w:bookmarkStart w:id="1" w:name="OLE_LINK1"/>
      <w:bookmarkStart w:id="2" w:name="OLE_LINK2"/>
      <w:r w:rsidRPr="008216DB">
        <w:rPr>
          <w:szCs w:val="28"/>
        </w:rPr>
        <w:t>Застосування запропонованого діагностично-лікувального комплексу у жінок із безпліддям трубного походження та мікоплазмозом, що включав лапароскопічні операції та підтвердження мікоплазменної інфекції інтраопераційно із використанням швидких цито</w:t>
      </w:r>
      <w:r>
        <w:rPr>
          <w:szCs w:val="28"/>
        </w:rPr>
        <w:t>-</w:t>
      </w:r>
      <w:r w:rsidRPr="008216DB">
        <w:rPr>
          <w:szCs w:val="28"/>
        </w:rPr>
        <w:t>тестів та культурального методів, специфічну протиінфекційну та імуномоделюючу терапію, а також допоміжні репродуктивні технології</w:t>
      </w:r>
      <w:bookmarkEnd w:id="1"/>
      <w:bookmarkEnd w:id="2"/>
      <w:r w:rsidRPr="008216DB">
        <w:rPr>
          <w:szCs w:val="28"/>
        </w:rPr>
        <w:t xml:space="preserve"> дозволило забезпечити відновлення репродуктивної функції у 17 (30,3%) пацієнток із «добрим» і «задовільним» та у 9 (20,5%) із «сумнівним» та «негативним» прогнозом щодо настання вагітності, народилось доношених дітей відповідно у 14 (25,0%) та 7 (15,9%) випадків.</w:t>
      </w:r>
    </w:p>
    <w:p w:rsidR="00C33A43" w:rsidRDefault="00C33A43" w:rsidP="00C33A43">
      <w:pPr>
        <w:widowControl w:val="0"/>
        <w:shd w:val="clear" w:color="auto" w:fill="FFFFFF"/>
        <w:tabs>
          <w:tab w:val="left" w:pos="595"/>
        </w:tabs>
        <w:spacing w:line="360" w:lineRule="auto"/>
        <w:ind w:firstLine="709"/>
        <w:jc w:val="both"/>
        <w:rPr>
          <w:b/>
          <w:szCs w:val="28"/>
        </w:rPr>
      </w:pPr>
    </w:p>
    <w:p w:rsidR="00C33A43" w:rsidRDefault="00C33A43" w:rsidP="00C33A43">
      <w:pPr>
        <w:widowControl w:val="0"/>
        <w:shd w:val="clear" w:color="auto" w:fill="FFFFFF"/>
        <w:tabs>
          <w:tab w:val="left" w:pos="595"/>
        </w:tabs>
        <w:spacing w:line="360" w:lineRule="auto"/>
        <w:ind w:firstLine="709"/>
        <w:jc w:val="both"/>
        <w:rPr>
          <w:b/>
          <w:szCs w:val="28"/>
        </w:rPr>
      </w:pPr>
    </w:p>
    <w:p w:rsidR="00C33A43" w:rsidRDefault="00C33A43" w:rsidP="00C33A43">
      <w:pPr>
        <w:widowControl w:val="0"/>
        <w:shd w:val="clear" w:color="auto" w:fill="FFFFFF"/>
        <w:tabs>
          <w:tab w:val="left" w:pos="595"/>
        </w:tabs>
        <w:spacing w:line="360" w:lineRule="auto"/>
        <w:ind w:firstLine="709"/>
        <w:jc w:val="both"/>
        <w:rPr>
          <w:b/>
          <w:szCs w:val="28"/>
        </w:rPr>
      </w:pPr>
    </w:p>
    <w:p w:rsidR="00C33A43" w:rsidRDefault="00C33A43" w:rsidP="00C33A43">
      <w:pPr>
        <w:widowControl w:val="0"/>
        <w:shd w:val="clear" w:color="auto" w:fill="FFFFFF"/>
        <w:tabs>
          <w:tab w:val="left" w:pos="595"/>
        </w:tabs>
        <w:spacing w:line="360" w:lineRule="auto"/>
        <w:ind w:firstLine="709"/>
        <w:jc w:val="both"/>
        <w:rPr>
          <w:b/>
          <w:szCs w:val="28"/>
        </w:rPr>
      </w:pPr>
    </w:p>
    <w:p w:rsidR="00C33A43" w:rsidRPr="008216DB" w:rsidRDefault="00C33A43" w:rsidP="00C33A43">
      <w:pPr>
        <w:widowControl w:val="0"/>
        <w:shd w:val="clear" w:color="auto" w:fill="FFFFFF"/>
        <w:tabs>
          <w:tab w:val="left" w:pos="595"/>
        </w:tabs>
        <w:spacing w:line="360" w:lineRule="auto"/>
        <w:ind w:firstLine="709"/>
        <w:jc w:val="both"/>
        <w:rPr>
          <w:b/>
          <w:szCs w:val="28"/>
        </w:rPr>
      </w:pPr>
    </w:p>
    <w:p w:rsidR="00C33A43" w:rsidRPr="008216DB" w:rsidRDefault="00C33A43" w:rsidP="00C33A43">
      <w:pPr>
        <w:widowControl w:val="0"/>
        <w:shd w:val="clear" w:color="auto" w:fill="FFFFFF"/>
        <w:tabs>
          <w:tab w:val="left" w:pos="595"/>
        </w:tabs>
        <w:spacing w:line="360" w:lineRule="auto"/>
        <w:ind w:firstLine="709"/>
        <w:jc w:val="both"/>
        <w:rPr>
          <w:b/>
          <w:szCs w:val="28"/>
        </w:rPr>
      </w:pPr>
      <w:r w:rsidRPr="008216DB">
        <w:rPr>
          <w:b/>
          <w:szCs w:val="28"/>
        </w:rPr>
        <w:t>Рекомендації щодо наукового та практичного використання здобутих результатів</w:t>
      </w:r>
      <w:r>
        <w:rPr>
          <w:b/>
          <w:szCs w:val="28"/>
        </w:rPr>
        <w:t>:</w:t>
      </w:r>
    </w:p>
    <w:p w:rsidR="00C33A43" w:rsidRPr="008216DB" w:rsidRDefault="00C33A43" w:rsidP="00C33A43">
      <w:pPr>
        <w:widowControl w:val="0"/>
        <w:shd w:val="clear" w:color="auto" w:fill="FFFFFF"/>
        <w:tabs>
          <w:tab w:val="left" w:pos="595"/>
        </w:tabs>
        <w:spacing w:line="360" w:lineRule="auto"/>
        <w:ind w:firstLine="709"/>
        <w:jc w:val="both"/>
        <w:rPr>
          <w:color w:val="000000"/>
          <w:szCs w:val="28"/>
        </w:rPr>
      </w:pPr>
      <w:r w:rsidRPr="008216DB">
        <w:rPr>
          <w:szCs w:val="28"/>
        </w:rPr>
        <w:t xml:space="preserve">1. Алгоритм обстеження жінок із безпліддям трубного походження та мікоплазмозом доцільно доповнити використанням швидких експрес цито–тестів </w:t>
      </w:r>
      <w:r>
        <w:rPr>
          <w:szCs w:val="28"/>
        </w:rPr>
        <w:t>«Міко-</w:t>
      </w:r>
      <w:r w:rsidRPr="008216DB">
        <w:rPr>
          <w:szCs w:val="28"/>
        </w:rPr>
        <w:t>скан» та «Уреа</w:t>
      </w:r>
      <w:r>
        <w:rPr>
          <w:szCs w:val="28"/>
        </w:rPr>
        <w:t>-</w:t>
      </w:r>
      <w:r w:rsidRPr="008216DB">
        <w:rPr>
          <w:szCs w:val="28"/>
        </w:rPr>
        <w:t>скан» інтраопераційно</w:t>
      </w:r>
      <w:r w:rsidRPr="008216DB">
        <w:rPr>
          <w:color w:val="000000"/>
          <w:szCs w:val="28"/>
        </w:rPr>
        <w:t xml:space="preserve"> в умовах </w:t>
      </w:r>
      <w:r w:rsidRPr="008216DB">
        <w:rPr>
          <w:iCs/>
          <w:noProof/>
          <w:color w:val="000000"/>
          <w:szCs w:val="28"/>
        </w:rPr>
        <w:t xml:space="preserve">in </w:t>
      </w:r>
      <w:r w:rsidRPr="008216DB">
        <w:rPr>
          <w:iCs/>
          <w:color w:val="000000"/>
          <w:szCs w:val="28"/>
        </w:rPr>
        <w:t>vitro</w:t>
      </w:r>
      <w:r w:rsidRPr="008216DB">
        <w:rPr>
          <w:szCs w:val="28"/>
        </w:rPr>
        <w:t xml:space="preserve"> під час лапароскопії для визначення присутності даної інфекції в маткових трубах. </w:t>
      </w:r>
      <w:r w:rsidRPr="008216DB">
        <w:rPr>
          <w:color w:val="000000"/>
          <w:szCs w:val="28"/>
        </w:rPr>
        <w:t>При застосуванні даних тестів результат отримуємо вже через 10 хвилин. Тест повинен використовуватися для визначення антигенів мікоплазменної інфекції у клінічних зразках. Він є якісним і тому не може визначати кількісний вміст молікутів або рівень вмісту їх антигенів. Даний тест вказує на наявність антигенів молікутів у зразку в життєспроможному або нежиттєспроможному стані. Кількість мікроорганізмів у зразку для дослідження впливає на визначення молікутів. Це обумовлено технічною стороною забору матеріалу (зразка) та такими факторами як вік пацієнтки, наявність в анамнезі захворювань, що передаються статевим шляхом, наявними симптомами, тощо. Як і в усіх випадках діагностики, результати тесту повинні розглядатися в сукупності з усією клінічною інформацією. Важливим моментом діагностики є обов</w:t>
      </w:r>
      <w:r>
        <w:rPr>
          <w:color w:val="000000"/>
          <w:szCs w:val="28"/>
        </w:rPr>
        <w:t>’</w:t>
      </w:r>
      <w:r w:rsidRPr="008216DB">
        <w:rPr>
          <w:color w:val="000000"/>
          <w:szCs w:val="28"/>
        </w:rPr>
        <w:t xml:space="preserve">язковий контроль з використанням </w:t>
      </w:r>
      <w:r w:rsidRPr="008216DB">
        <w:rPr>
          <w:color w:val="000000"/>
          <w:szCs w:val="28"/>
        </w:rPr>
        <w:lastRenderedPageBreak/>
        <w:t>культурального методу діагностики для зменшення хибнопозитивних результатів.</w:t>
      </w:r>
    </w:p>
    <w:p w:rsidR="00C33A43" w:rsidRPr="008216DB" w:rsidRDefault="00C33A43" w:rsidP="00645AA6">
      <w:pPr>
        <w:pStyle w:val="affffffff4"/>
        <w:numPr>
          <w:ilvl w:val="0"/>
          <w:numId w:val="49"/>
        </w:numPr>
        <w:shd w:val="clear" w:color="auto" w:fill="FFFFFF"/>
        <w:tabs>
          <w:tab w:val="left" w:pos="1134"/>
        </w:tabs>
        <w:suppressAutoHyphens w:val="0"/>
        <w:ind w:left="0" w:firstLine="709"/>
        <w:contextualSpacing/>
        <w:rPr>
          <w:szCs w:val="28"/>
        </w:rPr>
      </w:pPr>
      <w:r w:rsidRPr="008216DB">
        <w:rPr>
          <w:szCs w:val="28"/>
        </w:rPr>
        <w:t>Для лікування жінок із безпліддям трубного походження, у яких під час лапароскопії з допомогою швидкого теста підтверджено міко</w:t>
      </w:r>
      <w:r>
        <w:rPr>
          <w:szCs w:val="28"/>
        </w:rPr>
        <w:t>-</w:t>
      </w:r>
      <w:r w:rsidRPr="008216DB">
        <w:rPr>
          <w:szCs w:val="28"/>
        </w:rPr>
        <w:t>уреаплазмоз, рекомендовано використання:</w:t>
      </w:r>
    </w:p>
    <w:p w:rsidR="00C33A43" w:rsidRPr="008216DB" w:rsidRDefault="00C33A43" w:rsidP="00C33A43">
      <w:pPr>
        <w:pStyle w:val="affffffff4"/>
        <w:shd w:val="clear" w:color="auto" w:fill="FFFFFF"/>
        <w:ind w:left="0" w:firstLine="709"/>
        <w:rPr>
          <w:szCs w:val="28"/>
        </w:rPr>
      </w:pPr>
      <w:r w:rsidRPr="008216DB">
        <w:rPr>
          <w:szCs w:val="28"/>
        </w:rPr>
        <w:t xml:space="preserve"> при хронічному мікоплазмозі:</w:t>
      </w:r>
    </w:p>
    <w:p w:rsidR="00C33A43" w:rsidRPr="008216DB" w:rsidRDefault="00C33A43" w:rsidP="00645AA6">
      <w:pPr>
        <w:pStyle w:val="affffffff4"/>
        <w:numPr>
          <w:ilvl w:val="0"/>
          <w:numId w:val="48"/>
        </w:numPr>
        <w:shd w:val="clear" w:color="auto" w:fill="FFFFFF"/>
        <w:suppressAutoHyphens w:val="0"/>
        <w:ind w:left="0" w:firstLine="709"/>
        <w:contextualSpacing/>
        <w:rPr>
          <w:szCs w:val="28"/>
        </w:rPr>
      </w:pPr>
      <w:r w:rsidRPr="008216DB">
        <w:rPr>
          <w:szCs w:val="28"/>
        </w:rPr>
        <w:t>вільпрафен по 500 мг по 1 табл. 2</w:t>
      </w:r>
      <w:r>
        <w:rPr>
          <w:szCs w:val="28"/>
        </w:rPr>
        <w:t xml:space="preserve"> рази на добу – 15–</w:t>
      </w:r>
      <w:r w:rsidRPr="008216DB">
        <w:rPr>
          <w:szCs w:val="28"/>
        </w:rPr>
        <w:t>20 днів;</w:t>
      </w:r>
    </w:p>
    <w:p w:rsidR="00C33A43" w:rsidRPr="008216DB" w:rsidRDefault="00C33A43" w:rsidP="00645AA6">
      <w:pPr>
        <w:widowControl w:val="0"/>
        <w:numPr>
          <w:ilvl w:val="0"/>
          <w:numId w:val="48"/>
        </w:numPr>
        <w:shd w:val="clear" w:color="auto" w:fill="FFFFFF"/>
        <w:suppressAutoHyphens w:val="0"/>
        <w:spacing w:line="360" w:lineRule="auto"/>
        <w:ind w:left="0" w:firstLine="709"/>
        <w:jc w:val="both"/>
        <w:rPr>
          <w:szCs w:val="28"/>
        </w:rPr>
      </w:pPr>
      <w:r w:rsidRPr="008216DB">
        <w:rPr>
          <w:szCs w:val="28"/>
        </w:rPr>
        <w:t>ліастен 5 мл в/м 5 днів;</w:t>
      </w:r>
    </w:p>
    <w:p w:rsidR="00C33A43" w:rsidRPr="008216DB" w:rsidRDefault="00C33A43" w:rsidP="00645AA6">
      <w:pPr>
        <w:widowControl w:val="0"/>
        <w:numPr>
          <w:ilvl w:val="0"/>
          <w:numId w:val="48"/>
        </w:numPr>
        <w:shd w:val="clear" w:color="auto" w:fill="FFFFFF"/>
        <w:suppressAutoHyphens w:val="0"/>
        <w:spacing w:line="360" w:lineRule="auto"/>
        <w:ind w:left="0" w:firstLine="709"/>
        <w:jc w:val="both"/>
        <w:rPr>
          <w:szCs w:val="28"/>
        </w:rPr>
      </w:pPr>
      <w:r w:rsidRPr="008216DB">
        <w:rPr>
          <w:szCs w:val="28"/>
        </w:rPr>
        <w:t xml:space="preserve">віферон </w:t>
      </w:r>
      <w:r>
        <w:rPr>
          <w:szCs w:val="28"/>
        </w:rPr>
        <w:t xml:space="preserve">№ </w:t>
      </w:r>
      <w:r w:rsidRPr="008216DB">
        <w:rPr>
          <w:szCs w:val="28"/>
        </w:rPr>
        <w:t>12 per rectum.</w:t>
      </w:r>
    </w:p>
    <w:p w:rsidR="00C33A43" w:rsidRPr="008216DB" w:rsidRDefault="00C33A43" w:rsidP="00C33A43">
      <w:pPr>
        <w:widowControl w:val="0"/>
        <w:shd w:val="clear" w:color="auto" w:fill="FFFFFF"/>
        <w:spacing w:line="360" w:lineRule="auto"/>
        <w:ind w:firstLine="709"/>
        <w:jc w:val="both"/>
        <w:rPr>
          <w:szCs w:val="28"/>
        </w:rPr>
      </w:pPr>
      <w:r w:rsidRPr="008216DB">
        <w:rPr>
          <w:szCs w:val="28"/>
        </w:rPr>
        <w:t>при гострому мікоплазмозі:</w:t>
      </w:r>
    </w:p>
    <w:p w:rsidR="00C33A43" w:rsidRPr="008216DB" w:rsidRDefault="00C33A43" w:rsidP="00645AA6">
      <w:pPr>
        <w:widowControl w:val="0"/>
        <w:numPr>
          <w:ilvl w:val="0"/>
          <w:numId w:val="48"/>
        </w:numPr>
        <w:shd w:val="clear" w:color="auto" w:fill="FFFFFF"/>
        <w:suppressAutoHyphens w:val="0"/>
        <w:spacing w:line="360" w:lineRule="auto"/>
        <w:ind w:left="0" w:firstLine="709"/>
        <w:jc w:val="both"/>
        <w:rPr>
          <w:szCs w:val="28"/>
        </w:rPr>
      </w:pPr>
      <w:r w:rsidRPr="008216DB">
        <w:rPr>
          <w:szCs w:val="28"/>
        </w:rPr>
        <w:t>вільпрафен по 500 мг по 1 табл. 2 р/добу – 10 днів;</w:t>
      </w:r>
    </w:p>
    <w:p w:rsidR="00C33A43" w:rsidRPr="008216DB" w:rsidRDefault="00C33A43" w:rsidP="00645AA6">
      <w:pPr>
        <w:widowControl w:val="0"/>
        <w:numPr>
          <w:ilvl w:val="0"/>
          <w:numId w:val="48"/>
        </w:numPr>
        <w:shd w:val="clear" w:color="auto" w:fill="FFFFFF"/>
        <w:suppressAutoHyphens w:val="0"/>
        <w:spacing w:line="360" w:lineRule="auto"/>
        <w:ind w:left="0" w:firstLine="709"/>
        <w:jc w:val="both"/>
        <w:rPr>
          <w:szCs w:val="28"/>
        </w:rPr>
      </w:pPr>
      <w:r w:rsidRPr="008216DB">
        <w:rPr>
          <w:szCs w:val="28"/>
        </w:rPr>
        <w:t>ліастен 5 мл в/м 3 дні;</w:t>
      </w:r>
    </w:p>
    <w:p w:rsidR="00C33A43" w:rsidRPr="008216DB" w:rsidRDefault="00C33A43" w:rsidP="00645AA6">
      <w:pPr>
        <w:widowControl w:val="0"/>
        <w:numPr>
          <w:ilvl w:val="0"/>
          <w:numId w:val="48"/>
        </w:numPr>
        <w:shd w:val="clear" w:color="auto" w:fill="FFFFFF"/>
        <w:suppressAutoHyphens w:val="0"/>
        <w:spacing w:line="360" w:lineRule="auto"/>
        <w:ind w:left="0" w:firstLine="709"/>
        <w:jc w:val="both"/>
        <w:rPr>
          <w:szCs w:val="28"/>
        </w:rPr>
      </w:pPr>
      <w:r w:rsidRPr="008216DB">
        <w:rPr>
          <w:szCs w:val="28"/>
        </w:rPr>
        <w:t xml:space="preserve">віферон </w:t>
      </w:r>
      <w:r>
        <w:rPr>
          <w:szCs w:val="28"/>
        </w:rPr>
        <w:t xml:space="preserve">№ </w:t>
      </w:r>
      <w:r w:rsidRPr="008216DB">
        <w:rPr>
          <w:szCs w:val="28"/>
        </w:rPr>
        <w:t>12 per rectum.</w:t>
      </w:r>
    </w:p>
    <w:p w:rsidR="00C33A43" w:rsidRPr="00CC3A80" w:rsidRDefault="00C33A43" w:rsidP="00C33A43">
      <w:pPr>
        <w:tabs>
          <w:tab w:val="left" w:pos="426"/>
        </w:tabs>
        <w:spacing w:line="360" w:lineRule="auto"/>
        <w:ind w:firstLine="709"/>
        <w:jc w:val="both"/>
        <w:rPr>
          <w:szCs w:val="28"/>
        </w:rPr>
      </w:pPr>
    </w:p>
    <w:p w:rsidR="00C33A43" w:rsidRPr="002049F6" w:rsidRDefault="00C33A43" w:rsidP="00C33A43">
      <w:pPr>
        <w:tabs>
          <w:tab w:val="left" w:pos="0"/>
        </w:tabs>
        <w:spacing w:line="360" w:lineRule="auto"/>
        <w:ind w:firstLine="709"/>
        <w:jc w:val="both"/>
        <w:rPr>
          <w:b/>
          <w:noProof/>
          <w:spacing w:val="20"/>
          <w:szCs w:val="28"/>
        </w:rPr>
      </w:pPr>
      <w:r w:rsidRPr="002049F6">
        <w:rPr>
          <w:b/>
          <w:noProof/>
          <w:spacing w:val="20"/>
          <w:szCs w:val="28"/>
        </w:rPr>
        <w:t>СПИСОК ВИКОРИСТАНИХ ДЖЕРЕЛ</w:t>
      </w:r>
    </w:p>
    <w:p w:rsidR="00C33A43" w:rsidRPr="0046473F" w:rsidRDefault="00C33A43" w:rsidP="00645AA6">
      <w:pPr>
        <w:pStyle w:val="2ffff9"/>
        <w:numPr>
          <w:ilvl w:val="1"/>
          <w:numId w:val="47"/>
        </w:numPr>
        <w:tabs>
          <w:tab w:val="left" w:pos="0"/>
        </w:tabs>
        <w:suppressAutoHyphens w:val="0"/>
        <w:spacing w:after="0" w:line="360" w:lineRule="auto"/>
        <w:ind w:left="0" w:firstLine="709"/>
        <w:jc w:val="both"/>
        <w:rPr>
          <w:szCs w:val="28"/>
        </w:rPr>
      </w:pPr>
      <w:r w:rsidRPr="0046473F">
        <w:rPr>
          <w:szCs w:val="28"/>
        </w:rPr>
        <w:t>Абу-Сара Хамиль Ахмед-Халиль Урогенитальный микопазмоз и його роль в акушерско-гинекологической патологии (обзор литературы) / Абу-Сара Хамиль Ахмед-Халиль // Здоровье женщины. – 2006 -№4(28). – С. 247-255.</w:t>
      </w:r>
    </w:p>
    <w:p w:rsidR="00C33A43" w:rsidRPr="0046473F" w:rsidRDefault="00C33A43" w:rsidP="00645AA6">
      <w:pPr>
        <w:pStyle w:val="2ffff9"/>
        <w:numPr>
          <w:ilvl w:val="1"/>
          <w:numId w:val="47"/>
        </w:numPr>
        <w:tabs>
          <w:tab w:val="left" w:pos="0"/>
        </w:tabs>
        <w:suppressAutoHyphens w:val="0"/>
        <w:spacing w:after="0" w:line="360" w:lineRule="auto"/>
        <w:ind w:left="0" w:firstLine="709"/>
        <w:jc w:val="both"/>
        <w:rPr>
          <w:szCs w:val="28"/>
        </w:rPr>
      </w:pPr>
      <w:r w:rsidRPr="0046473F">
        <w:rPr>
          <w:noProof/>
          <w:szCs w:val="28"/>
        </w:rPr>
        <w:t>Арал С.О. Заболевания, передаваемые половым путем: значение, определяющие факторы и последствия / Арал С.О. // ИППП. – 2001. – №4. – С.4-8.</w:t>
      </w:r>
    </w:p>
    <w:p w:rsidR="00C33A43" w:rsidRPr="0046473F" w:rsidRDefault="00C33A43" w:rsidP="00645AA6">
      <w:pPr>
        <w:pStyle w:val="2ffff9"/>
        <w:numPr>
          <w:ilvl w:val="1"/>
          <w:numId w:val="47"/>
        </w:numPr>
        <w:tabs>
          <w:tab w:val="left" w:pos="0"/>
        </w:tabs>
        <w:suppressAutoHyphens w:val="0"/>
        <w:spacing w:after="0" w:line="360" w:lineRule="auto"/>
        <w:ind w:left="0" w:firstLine="709"/>
        <w:jc w:val="both"/>
        <w:rPr>
          <w:szCs w:val="28"/>
        </w:rPr>
      </w:pPr>
      <w:r w:rsidRPr="0046473F">
        <w:rPr>
          <w:szCs w:val="28"/>
        </w:rPr>
        <w:t>Адамян Л.В. Современные принципы антимикробной терапии воспалительных заболеваний органов малого таза (обзор литературы) / Адамян Л.В., Белобородов С.М. // Проблемы репродукции. – 2005. – №6. – С.31-38.</w:t>
      </w:r>
    </w:p>
    <w:p w:rsidR="00C33A43" w:rsidRPr="0046473F" w:rsidRDefault="00C33A43" w:rsidP="00645AA6">
      <w:pPr>
        <w:pStyle w:val="2ffff9"/>
        <w:numPr>
          <w:ilvl w:val="1"/>
          <w:numId w:val="47"/>
        </w:numPr>
        <w:tabs>
          <w:tab w:val="left" w:pos="0"/>
        </w:tabs>
        <w:suppressAutoHyphens w:val="0"/>
        <w:spacing w:after="0" w:line="360" w:lineRule="auto"/>
        <w:ind w:left="0" w:firstLine="709"/>
        <w:jc w:val="both"/>
        <w:rPr>
          <w:szCs w:val="28"/>
        </w:rPr>
      </w:pPr>
      <w:r w:rsidRPr="0046473F">
        <w:rPr>
          <w:noProof/>
          <w:szCs w:val="28"/>
        </w:rPr>
        <w:t>Альтернативные методы преодоления трубно-перитонеального бесплодия / Г.М.Савельева // Акушерство и гинекология . – 2002. – №2. – С.10-13.</w:t>
      </w:r>
    </w:p>
    <w:p w:rsidR="00C33A43" w:rsidRPr="0046473F" w:rsidRDefault="00C33A43" w:rsidP="00645AA6">
      <w:pPr>
        <w:pStyle w:val="2ffff9"/>
        <w:numPr>
          <w:ilvl w:val="1"/>
          <w:numId w:val="47"/>
        </w:numPr>
        <w:tabs>
          <w:tab w:val="left" w:pos="0"/>
        </w:tabs>
        <w:suppressAutoHyphens w:val="0"/>
        <w:spacing w:after="0" w:line="360" w:lineRule="auto"/>
        <w:ind w:left="0" w:firstLine="709"/>
        <w:jc w:val="both"/>
        <w:rPr>
          <w:szCs w:val="28"/>
        </w:rPr>
      </w:pPr>
      <w:r w:rsidRPr="0046473F">
        <w:rPr>
          <w:szCs w:val="28"/>
        </w:rPr>
        <w:t>Адаскевич В.П. Инфекции, передаваемые половым путем./ Адаскевич В.П. – Нижний Новгород: Издательство НГМА, М.: Медицин-ская книга, 1999. – 416с.</w:t>
      </w:r>
    </w:p>
    <w:p w:rsidR="00C33A43" w:rsidRPr="0046473F" w:rsidRDefault="00C33A43" w:rsidP="00645AA6">
      <w:pPr>
        <w:widowControl w:val="0"/>
        <w:numPr>
          <w:ilvl w:val="1"/>
          <w:numId w:val="47"/>
        </w:numPr>
        <w:tabs>
          <w:tab w:val="left" w:pos="0"/>
          <w:tab w:val="left" w:pos="907"/>
        </w:tabs>
        <w:suppressAutoHyphens w:val="0"/>
        <w:autoSpaceDE w:val="0"/>
        <w:autoSpaceDN w:val="0"/>
        <w:adjustRightInd w:val="0"/>
        <w:spacing w:line="360" w:lineRule="auto"/>
        <w:ind w:left="0" w:firstLine="709"/>
        <w:jc w:val="both"/>
        <w:rPr>
          <w:color w:val="000000"/>
          <w:szCs w:val="28"/>
        </w:rPr>
      </w:pPr>
      <w:r w:rsidRPr="0046473F">
        <w:rPr>
          <w:color w:val="000000"/>
          <w:szCs w:val="28"/>
        </w:rPr>
        <w:t>Адылханов С.А. Роль лапароскопических вмешательств в диагностике и лечении женского бесплодия / Адылханов С.А., Алдажарова Г.А. // Эндоскопическая хирургия. – 1999. – № 2. – С.53-55.</w:t>
      </w:r>
    </w:p>
    <w:p w:rsidR="00C33A43" w:rsidRPr="0046473F" w:rsidRDefault="00C33A43" w:rsidP="00645AA6">
      <w:pPr>
        <w:widowControl w:val="0"/>
        <w:numPr>
          <w:ilvl w:val="1"/>
          <w:numId w:val="47"/>
        </w:numPr>
        <w:tabs>
          <w:tab w:val="left" w:pos="0"/>
          <w:tab w:val="left" w:pos="907"/>
        </w:tabs>
        <w:suppressAutoHyphens w:val="0"/>
        <w:autoSpaceDE w:val="0"/>
        <w:autoSpaceDN w:val="0"/>
        <w:adjustRightInd w:val="0"/>
        <w:spacing w:line="360" w:lineRule="auto"/>
        <w:ind w:left="0" w:firstLine="709"/>
        <w:jc w:val="both"/>
        <w:rPr>
          <w:color w:val="000000"/>
          <w:szCs w:val="28"/>
        </w:rPr>
      </w:pPr>
      <w:r w:rsidRPr="0046473F">
        <w:rPr>
          <w:szCs w:val="28"/>
        </w:rPr>
        <w:t>Атюшев Г.П. Лейкоцитарная и эпителиально-десквамативная реакция у больных с бесплодием и урогенитальными ИППП / Атюшев Г.П., Мотавкина Н.С.// Проблемы репродукции. – 2006. – №6. – С.44-46.</w:t>
      </w:r>
    </w:p>
    <w:p w:rsidR="00C33A43" w:rsidRPr="0046473F"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szCs w:val="28"/>
        </w:rPr>
      </w:pPr>
      <w:r w:rsidRPr="0046473F">
        <w:rPr>
          <w:szCs w:val="28"/>
        </w:rPr>
        <w:t>Аншина М.Б. Принципы гормональной диагностики в лечении бесплодия: показания, интерпритация результатов, ошибки (клиническая лекция) / Аншина М.Б.// Проблемы репродукции. – 2004. – №2. – С.6-13.</w:t>
      </w:r>
    </w:p>
    <w:p w:rsidR="00C33A43" w:rsidRPr="0046473F"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szCs w:val="28"/>
        </w:rPr>
      </w:pPr>
      <w:r w:rsidRPr="0046473F">
        <w:rPr>
          <w:szCs w:val="28"/>
        </w:rPr>
        <w:lastRenderedPageBreak/>
        <w:t>Адаскевич В.П. Инфекции, передаваемые половым путем. / Адаскевич В.П. //Руководство для врачей. – Н.Новгород: Издательство НГМА, Москва: Медицинская книга, 1999. – 416с.</w:t>
      </w:r>
    </w:p>
    <w:p w:rsidR="00C33A43" w:rsidRPr="0046473F" w:rsidRDefault="00C33A43" w:rsidP="00645AA6">
      <w:pPr>
        <w:pStyle w:val="2ffff9"/>
        <w:numPr>
          <w:ilvl w:val="1"/>
          <w:numId w:val="47"/>
        </w:numPr>
        <w:tabs>
          <w:tab w:val="left" w:pos="0"/>
        </w:tabs>
        <w:suppressAutoHyphens w:val="0"/>
        <w:spacing w:after="0" w:line="360" w:lineRule="auto"/>
        <w:ind w:left="0" w:firstLine="709"/>
        <w:jc w:val="both"/>
        <w:rPr>
          <w:szCs w:val="28"/>
        </w:rPr>
      </w:pPr>
      <w:r w:rsidRPr="0046473F">
        <w:rPr>
          <w:szCs w:val="28"/>
        </w:rPr>
        <w:t>Басимакова М.А. Микоплазменные инфекции генитального тракта человека / Басимакова М.А. // Вестник АМН. – 2001. - №2. – С.13-16.</w:t>
      </w:r>
    </w:p>
    <w:p w:rsidR="00C33A43" w:rsidRPr="0046473F" w:rsidRDefault="00C33A43" w:rsidP="00645AA6">
      <w:pPr>
        <w:pStyle w:val="2ffff9"/>
        <w:numPr>
          <w:ilvl w:val="1"/>
          <w:numId w:val="47"/>
        </w:numPr>
        <w:tabs>
          <w:tab w:val="left" w:pos="0"/>
        </w:tabs>
        <w:suppressAutoHyphens w:val="0"/>
        <w:spacing w:after="0" w:line="360" w:lineRule="auto"/>
        <w:ind w:left="0" w:firstLine="709"/>
        <w:jc w:val="both"/>
        <w:rPr>
          <w:szCs w:val="28"/>
        </w:rPr>
      </w:pPr>
      <w:r w:rsidRPr="0046473F">
        <w:rPr>
          <w:szCs w:val="28"/>
        </w:rPr>
        <w:t>Батырханов М.С. Роль фосфолипидного фактора активации тромбоцитов во вспомогательных репродуктивных технологиях / Батырханов М.С. // Проблемы репродукции. – 2007. – №3. – С.29-31.</w:t>
      </w:r>
    </w:p>
    <w:p w:rsidR="00C33A43" w:rsidRPr="0046473F" w:rsidRDefault="00C33A43" w:rsidP="00645AA6">
      <w:pPr>
        <w:pStyle w:val="2ffff9"/>
        <w:numPr>
          <w:ilvl w:val="1"/>
          <w:numId w:val="47"/>
        </w:numPr>
        <w:tabs>
          <w:tab w:val="left" w:pos="0"/>
        </w:tabs>
        <w:suppressAutoHyphens w:val="0"/>
        <w:spacing w:after="0" w:line="360" w:lineRule="auto"/>
        <w:ind w:left="0" w:firstLine="709"/>
        <w:jc w:val="both"/>
        <w:rPr>
          <w:szCs w:val="28"/>
        </w:rPr>
      </w:pPr>
      <w:r w:rsidRPr="0046473F">
        <w:rPr>
          <w:szCs w:val="28"/>
        </w:rPr>
        <w:t>Барыкина А.Б. ЭКО в естественных циклах и модифицированные протоколы (обзор литературы) / Барыкина А.Б. // Проблемы репродукции. – 2005. – №6. – С.39-45.</w:t>
      </w:r>
    </w:p>
    <w:p w:rsidR="00C33A43" w:rsidRPr="0046473F" w:rsidRDefault="00C33A43" w:rsidP="00645AA6">
      <w:pPr>
        <w:pStyle w:val="2ffff9"/>
        <w:numPr>
          <w:ilvl w:val="1"/>
          <w:numId w:val="47"/>
        </w:numPr>
        <w:tabs>
          <w:tab w:val="left" w:pos="0"/>
        </w:tabs>
        <w:suppressAutoHyphens w:val="0"/>
        <w:spacing w:after="0" w:line="360" w:lineRule="auto"/>
        <w:ind w:left="0" w:firstLine="709"/>
        <w:jc w:val="both"/>
        <w:rPr>
          <w:szCs w:val="28"/>
        </w:rPr>
      </w:pPr>
      <w:r w:rsidRPr="0046473F">
        <w:rPr>
          <w:szCs w:val="28"/>
        </w:rPr>
        <w:t>Башмакова М.А. Генитальные микоплазмы и микоплазменные инфекции / Башмакова М.А., Савичева А.М.// Здоровье женщины. – 2006. - №49(28). – С. 185-190.</w:t>
      </w:r>
    </w:p>
    <w:p w:rsidR="00C33A43" w:rsidRPr="0046473F" w:rsidRDefault="00C33A43" w:rsidP="00645AA6">
      <w:pPr>
        <w:pStyle w:val="2ffff9"/>
        <w:numPr>
          <w:ilvl w:val="1"/>
          <w:numId w:val="47"/>
        </w:numPr>
        <w:tabs>
          <w:tab w:val="left" w:pos="0"/>
        </w:tabs>
        <w:suppressAutoHyphens w:val="0"/>
        <w:spacing w:after="0" w:line="360" w:lineRule="auto"/>
        <w:ind w:left="0" w:firstLine="709"/>
        <w:jc w:val="both"/>
        <w:rPr>
          <w:szCs w:val="28"/>
        </w:rPr>
      </w:pPr>
      <w:r w:rsidRPr="0046473F">
        <w:rPr>
          <w:szCs w:val="28"/>
        </w:rPr>
        <w:t>Башмакова М.А. Лабораторная диагностика генитальных инфекий (клиническая лекция)</w:t>
      </w:r>
      <w:r w:rsidRPr="0046473F">
        <w:rPr>
          <w:noProof/>
          <w:szCs w:val="28"/>
        </w:rPr>
        <w:t xml:space="preserve"> /</w:t>
      </w:r>
      <w:r w:rsidRPr="0046473F">
        <w:rPr>
          <w:szCs w:val="28"/>
        </w:rPr>
        <w:t xml:space="preserve"> Башмакова М.А., Савичева А.М.</w:t>
      </w:r>
      <w:r w:rsidRPr="0046473F">
        <w:rPr>
          <w:noProof/>
          <w:szCs w:val="28"/>
        </w:rPr>
        <w:t>// Проблемы репродукции. – 2000. - №1. – С.20-22.</w:t>
      </w:r>
    </w:p>
    <w:p w:rsidR="00C33A43" w:rsidRPr="0046473F" w:rsidRDefault="00C33A43" w:rsidP="00645AA6">
      <w:pPr>
        <w:pStyle w:val="2ffff9"/>
        <w:numPr>
          <w:ilvl w:val="1"/>
          <w:numId w:val="47"/>
        </w:numPr>
        <w:tabs>
          <w:tab w:val="left" w:pos="0"/>
        </w:tabs>
        <w:suppressAutoHyphens w:val="0"/>
        <w:spacing w:after="0" w:line="360" w:lineRule="auto"/>
        <w:ind w:left="0" w:firstLine="709"/>
        <w:jc w:val="both"/>
        <w:rPr>
          <w:szCs w:val="28"/>
        </w:rPr>
      </w:pPr>
      <w:r w:rsidRPr="0046473F">
        <w:rPr>
          <w:noProof/>
          <w:szCs w:val="28"/>
        </w:rPr>
        <w:t xml:space="preserve"> </w:t>
      </w:r>
      <w:r w:rsidRPr="0046473F">
        <w:rPr>
          <w:szCs w:val="28"/>
        </w:rPr>
        <w:t>Белобородов С.М. Микроэкология влагалища и частота беременности после экстракорорального оплодотворения и переноса эмбриона / Белоборо-дов С.М., Анкирская А.С.</w:t>
      </w:r>
      <w:r w:rsidRPr="0046473F">
        <w:rPr>
          <w:noProof/>
          <w:szCs w:val="28"/>
        </w:rPr>
        <w:t xml:space="preserve">// Акушерство и гинекология. – 2001. </w:t>
      </w:r>
      <w:r w:rsidRPr="0046473F">
        <w:rPr>
          <w:color w:val="000000"/>
          <w:szCs w:val="28"/>
        </w:rPr>
        <w:t xml:space="preserve">– </w:t>
      </w:r>
      <w:r w:rsidRPr="0046473F">
        <w:rPr>
          <w:noProof/>
          <w:szCs w:val="28"/>
        </w:rPr>
        <w:t>№3. – С.29-32.</w:t>
      </w:r>
    </w:p>
    <w:p w:rsidR="00C33A43" w:rsidRPr="0046473F" w:rsidRDefault="00C33A43" w:rsidP="00645AA6">
      <w:pPr>
        <w:pStyle w:val="2ffff9"/>
        <w:numPr>
          <w:ilvl w:val="1"/>
          <w:numId w:val="47"/>
        </w:numPr>
        <w:tabs>
          <w:tab w:val="left" w:pos="0"/>
        </w:tabs>
        <w:suppressAutoHyphens w:val="0"/>
        <w:spacing w:after="0" w:line="360" w:lineRule="auto"/>
        <w:ind w:left="0" w:firstLine="709"/>
        <w:jc w:val="both"/>
        <w:rPr>
          <w:szCs w:val="28"/>
        </w:rPr>
      </w:pPr>
      <w:r w:rsidRPr="0046473F">
        <w:rPr>
          <w:noProof/>
          <w:szCs w:val="28"/>
        </w:rPr>
        <w:t>Кулаков В.И. Бесплодный брак.// Под ред. Кулакова В.И. – 2006. – 616 с.</w:t>
      </w:r>
    </w:p>
    <w:p w:rsidR="00C33A43" w:rsidRPr="0046473F" w:rsidRDefault="00C33A43" w:rsidP="00645AA6">
      <w:pPr>
        <w:pStyle w:val="2ffff9"/>
        <w:numPr>
          <w:ilvl w:val="1"/>
          <w:numId w:val="47"/>
        </w:numPr>
        <w:tabs>
          <w:tab w:val="left" w:pos="0"/>
        </w:tabs>
        <w:suppressAutoHyphens w:val="0"/>
        <w:spacing w:after="0" w:line="360" w:lineRule="auto"/>
        <w:ind w:left="0" w:firstLine="709"/>
        <w:jc w:val="both"/>
        <w:rPr>
          <w:szCs w:val="28"/>
        </w:rPr>
      </w:pPr>
      <w:r w:rsidRPr="0046473F">
        <w:rPr>
          <w:szCs w:val="28"/>
        </w:rPr>
        <w:t>Бойчук А.В. Мікст-інфекція в акушерстві та гінекології та сучасні підходи до її лікування / Бойчук А.В.// Здоровье женщины. - 2006. - №3(27). - С.43-46.</w:t>
      </w:r>
    </w:p>
    <w:p w:rsidR="00C33A43" w:rsidRPr="0046473F" w:rsidRDefault="00C33A43" w:rsidP="00645AA6">
      <w:pPr>
        <w:numPr>
          <w:ilvl w:val="1"/>
          <w:numId w:val="47"/>
        </w:numPr>
        <w:tabs>
          <w:tab w:val="left" w:pos="0"/>
        </w:tabs>
        <w:suppressAutoHyphens w:val="0"/>
        <w:spacing w:line="360" w:lineRule="auto"/>
        <w:ind w:left="0" w:firstLine="709"/>
        <w:jc w:val="both"/>
        <w:rPr>
          <w:color w:val="000000"/>
          <w:szCs w:val="28"/>
        </w:rPr>
      </w:pPr>
      <w:r w:rsidRPr="0046473F">
        <w:rPr>
          <w:color w:val="000000"/>
          <w:szCs w:val="28"/>
        </w:rPr>
        <w:t>Босацький Я.В. Лапароскопічне лікування жіночого безпліддя різного генезу / Босацький Я.В., Воробій В.Д.. Сніжко Т.Б. // Збірник наукових праць співробітників НМАПО ім. П.Л.Шупика. – Вип.14, книга 4. – Київ, 2006. – С.161-162.</w:t>
      </w:r>
    </w:p>
    <w:p w:rsidR="00C33A43" w:rsidRPr="0046473F" w:rsidRDefault="00C33A43" w:rsidP="00645AA6">
      <w:pPr>
        <w:numPr>
          <w:ilvl w:val="1"/>
          <w:numId w:val="47"/>
        </w:numPr>
        <w:tabs>
          <w:tab w:val="left" w:pos="0"/>
        </w:tabs>
        <w:suppressAutoHyphens w:val="0"/>
        <w:spacing w:line="360" w:lineRule="auto"/>
        <w:ind w:left="0" w:firstLine="709"/>
        <w:jc w:val="both"/>
        <w:rPr>
          <w:color w:val="000000"/>
          <w:szCs w:val="28"/>
        </w:rPr>
      </w:pPr>
      <w:r w:rsidRPr="0046473F">
        <w:rPr>
          <w:color w:val="000000"/>
          <w:szCs w:val="28"/>
        </w:rPr>
        <w:t>Быстров Л.А. Урогенитальные инфекции как причина бесплодного брака / Быстров Л.А.// Збірник наукових праць співробітників НМАПО ім. П.Л.Шупика. – Вип.14, книга 4. – Київ, 2006. – С.98-106.</w:t>
      </w:r>
    </w:p>
    <w:p w:rsidR="00C33A43" w:rsidRPr="0046473F" w:rsidRDefault="00C33A43" w:rsidP="00645AA6">
      <w:pPr>
        <w:numPr>
          <w:ilvl w:val="1"/>
          <w:numId w:val="47"/>
        </w:numPr>
        <w:tabs>
          <w:tab w:val="left" w:pos="0"/>
        </w:tabs>
        <w:suppressAutoHyphens w:val="0"/>
        <w:spacing w:line="360" w:lineRule="auto"/>
        <w:ind w:left="0" w:firstLine="709"/>
        <w:jc w:val="both"/>
        <w:rPr>
          <w:color w:val="000000"/>
          <w:szCs w:val="28"/>
        </w:rPr>
      </w:pPr>
      <w:r w:rsidRPr="0046473F">
        <w:rPr>
          <w:color w:val="000000"/>
          <w:szCs w:val="28"/>
        </w:rPr>
        <w:t xml:space="preserve">Борисенко К.К. О значении колонизации мочеполовых органов Mykoplasma hominis и </w:t>
      </w:r>
      <w:r w:rsidRPr="0046473F">
        <w:rPr>
          <w:color w:val="000000"/>
          <w:szCs w:val="28"/>
          <w:lang w:val="en-US"/>
        </w:rPr>
        <w:t>Ureaplasma</w:t>
      </w:r>
      <w:r w:rsidRPr="0046473F">
        <w:rPr>
          <w:color w:val="000000"/>
          <w:szCs w:val="28"/>
        </w:rPr>
        <w:t xml:space="preserve"> </w:t>
      </w:r>
      <w:r w:rsidRPr="0046473F">
        <w:rPr>
          <w:color w:val="000000"/>
          <w:szCs w:val="28"/>
          <w:lang w:val="en-US"/>
        </w:rPr>
        <w:t>urealyticum</w:t>
      </w:r>
      <w:r w:rsidRPr="0046473F">
        <w:rPr>
          <w:color w:val="000000"/>
          <w:szCs w:val="28"/>
        </w:rPr>
        <w:t xml:space="preserve"> / Борисенко К.К., Тоскин И.А., Кисина В.И.// Проблемы ИППП. – 1999. - №3. – С. 28-32.</w:t>
      </w:r>
    </w:p>
    <w:p w:rsidR="00C33A43" w:rsidRPr="0046473F" w:rsidRDefault="00C33A43" w:rsidP="00645AA6">
      <w:pPr>
        <w:pStyle w:val="2ffff9"/>
        <w:numPr>
          <w:ilvl w:val="1"/>
          <w:numId w:val="47"/>
        </w:numPr>
        <w:tabs>
          <w:tab w:val="left" w:pos="0"/>
        </w:tabs>
        <w:suppressAutoHyphens w:val="0"/>
        <w:spacing w:after="0" w:line="360" w:lineRule="auto"/>
        <w:ind w:left="0" w:firstLine="709"/>
        <w:jc w:val="both"/>
        <w:rPr>
          <w:szCs w:val="28"/>
        </w:rPr>
      </w:pPr>
      <w:r w:rsidRPr="0046473F">
        <w:rPr>
          <w:szCs w:val="28"/>
        </w:rPr>
        <w:t>Васильев М.М Применение джозамицина (вильпрафена) у женщин с хламидийной инфекцией нижних и верхних отделов мочеполового тракта / Васильев М.М., Наволоцкая Т.И., Смирнова А.А.// Вестн. дерматол. и венерол. – 2005. - №3. – С.78-80.</w:t>
      </w:r>
    </w:p>
    <w:p w:rsidR="00C33A43" w:rsidRPr="0046473F" w:rsidRDefault="00C33A43" w:rsidP="00645AA6">
      <w:pPr>
        <w:numPr>
          <w:ilvl w:val="1"/>
          <w:numId w:val="47"/>
        </w:numPr>
        <w:tabs>
          <w:tab w:val="left" w:pos="0"/>
        </w:tabs>
        <w:suppressAutoHyphens w:val="0"/>
        <w:spacing w:line="360" w:lineRule="auto"/>
        <w:ind w:left="0" w:firstLine="709"/>
        <w:jc w:val="both"/>
        <w:rPr>
          <w:noProof/>
          <w:szCs w:val="28"/>
        </w:rPr>
      </w:pPr>
      <w:r w:rsidRPr="0046473F">
        <w:rPr>
          <w:noProof/>
          <w:szCs w:val="28"/>
        </w:rPr>
        <w:t>Вдовиченко В.П. Современные аспекты лечения воспалительных заболеваний гениталий, обусловленых микст-инфекцией / Вдовиченко В.П., Соболева С.И., Форостяная Е.В.// Репродуктивное здоровье женщины. – 2005.</w:t>
      </w:r>
      <w:r w:rsidRPr="0046473F">
        <w:rPr>
          <w:color w:val="000000"/>
          <w:szCs w:val="28"/>
        </w:rPr>
        <w:t xml:space="preserve"> – </w:t>
      </w:r>
      <w:r w:rsidRPr="0046473F">
        <w:rPr>
          <w:noProof/>
          <w:szCs w:val="28"/>
        </w:rPr>
        <w:t>№1 (21). – С.99-100.</w:t>
      </w:r>
    </w:p>
    <w:p w:rsidR="00C33A43" w:rsidRPr="0046473F"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color w:val="000000"/>
          <w:szCs w:val="28"/>
        </w:rPr>
      </w:pPr>
      <w:r w:rsidRPr="0046473F">
        <w:rPr>
          <w:color w:val="000000"/>
          <w:szCs w:val="28"/>
        </w:rPr>
        <w:t xml:space="preserve">Вдовиченко Ю.П. Применение Протефлазида в комплексном лечении </w:t>
      </w:r>
      <w:r w:rsidRPr="0046473F">
        <w:rPr>
          <w:color w:val="000000"/>
          <w:szCs w:val="28"/>
        </w:rPr>
        <w:lastRenderedPageBreak/>
        <w:t>хронических воспалительных процессов гениталий / Вдовиченко Ю.П., Баскаков П.Н., Глазков И.С.// Репродуктивное здоровье женщины. – 2003. – №3 (15). – С.65-67.</w:t>
      </w:r>
    </w:p>
    <w:p w:rsidR="00C33A43" w:rsidRPr="0046473F"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szCs w:val="28"/>
        </w:rPr>
      </w:pPr>
      <w:r w:rsidRPr="0046473F">
        <w:rPr>
          <w:szCs w:val="28"/>
        </w:rPr>
        <w:t>Вдовиченко Ю.П. Современные аспекты профилактики и лечения вульвовагинитов смешанного генеза / Вдовиченко Ю.П., Баскаков П.Н., Масленников К.Н.// Репродуктивное здоровье женщины. – 2003. – №1 (13). – С.67-68.</w:t>
      </w:r>
    </w:p>
    <w:p w:rsidR="00C33A43" w:rsidRPr="0046473F"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szCs w:val="28"/>
        </w:rPr>
      </w:pPr>
      <w:r w:rsidRPr="0046473F">
        <w:rPr>
          <w:szCs w:val="28"/>
        </w:rPr>
        <w:t>Венцковская И.Б. Опыт применения препарата заноцид OD в комплексной терапии урогенитальных инфекций женщин / Венцковская И.Б., Жабицкая Л.А.// Здоровье женщины. - 2005. - №2(22). – С.75-78.</w:t>
      </w:r>
    </w:p>
    <w:p w:rsidR="00C33A43" w:rsidRPr="0046473F"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szCs w:val="28"/>
        </w:rPr>
      </w:pPr>
      <w:r w:rsidRPr="0046473F">
        <w:rPr>
          <w:szCs w:val="28"/>
        </w:rPr>
        <w:t>Светлаков А.В. Вероятность наступления имплантации у женщин с разными формами бесплодия при лечении методом ЭКО / Светлаков А.В., Яманова М.В. и соавт. // Проблемы репродукции. – 2002. – №3. – С.61-67.</w:t>
      </w:r>
    </w:p>
    <w:p w:rsidR="00C33A43" w:rsidRPr="0046473F"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szCs w:val="28"/>
        </w:rPr>
      </w:pPr>
      <w:r w:rsidRPr="0046473F">
        <w:rPr>
          <w:szCs w:val="28"/>
        </w:rPr>
        <w:t>Веселовский В.В. ДРТ в Україні. Національний регістр за 2004 рік / Веселовский В.В.// Жіночий лікар. – 2007. – №5(13). – С.17-19.</w:t>
      </w:r>
    </w:p>
    <w:p w:rsidR="00C33A43" w:rsidRPr="0046473F"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szCs w:val="28"/>
        </w:rPr>
      </w:pPr>
      <w:r w:rsidRPr="0046473F">
        <w:rPr>
          <w:szCs w:val="28"/>
        </w:rPr>
        <w:t>Рожковская Н.Н. Вильпрафен в амбулаторной терапии смешаных урогенитальных инфекций при беременности / Рожковская Н.Н., Рожковский Я.В. // Здоровье женщины. - 2007. – 3(30). – С.55-57.</w:t>
      </w:r>
    </w:p>
    <w:p w:rsidR="00C33A43" w:rsidRPr="0046473F"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szCs w:val="28"/>
        </w:rPr>
      </w:pPr>
      <w:r w:rsidRPr="0046473F">
        <w:rPr>
          <w:szCs w:val="28"/>
        </w:rPr>
        <w:t>Вовк І.Б. Мікробіоценоз генітального тракту у неплідних жінок з хронічними запальними захворюваннями геніталій / Вовк І.Б., Ревенько О.О., Корнацька А.Г.// Вісник наук.досліджень. – Тернопіль. – 2004. - №2. – С.105-107.</w:t>
      </w:r>
    </w:p>
    <w:p w:rsidR="00C33A43" w:rsidRPr="0046473F"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szCs w:val="28"/>
        </w:rPr>
      </w:pPr>
      <w:r w:rsidRPr="0046473F">
        <w:rPr>
          <w:szCs w:val="28"/>
        </w:rPr>
        <w:t xml:space="preserve">Вовк І.Б., Корнацька А.Г., Борисюк О.Ю. Сучасна діагностика, профілактика та лікування інфекцій, що передаються статевим шляхом. / Вовк І.Б., Корнацька А.Г., Борисюк О.Ю. (Метод.рекомендації). – Київ, 2004. – 17с. </w:t>
      </w:r>
    </w:p>
    <w:p w:rsidR="00C33A43" w:rsidRPr="0046473F"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szCs w:val="28"/>
        </w:rPr>
      </w:pPr>
      <w:r w:rsidRPr="0046473F">
        <w:rPr>
          <w:szCs w:val="28"/>
        </w:rPr>
        <w:t xml:space="preserve">Вовк І.Б. Захворювання, що передаються статевим шляхом / Вовк І.Б., Новік Л.М. // </w:t>
      </w:r>
      <w:r w:rsidRPr="0046473F">
        <w:rPr>
          <w:noProof/>
          <w:szCs w:val="28"/>
        </w:rPr>
        <w:t>Педіатрія, акушерство та гінекологія. – 2000. - №2. – С.110-113.</w:t>
      </w:r>
    </w:p>
    <w:p w:rsidR="00C33A43" w:rsidRPr="0046473F"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szCs w:val="28"/>
        </w:rPr>
      </w:pPr>
      <w:r w:rsidRPr="0046473F">
        <w:rPr>
          <w:szCs w:val="28"/>
        </w:rPr>
        <w:t>Дмитриев Г.А. Урогенитальные бактериальные инфекции: диагностика / Дмитриев Г.А.// Инфекции и антимикробная терапия. – 2003. - №1. – С.5-11.</w:t>
      </w:r>
    </w:p>
    <w:p w:rsidR="00C33A43" w:rsidRPr="0046473F" w:rsidRDefault="00C33A43" w:rsidP="00645AA6">
      <w:pPr>
        <w:pStyle w:val="2ffff9"/>
        <w:numPr>
          <w:ilvl w:val="1"/>
          <w:numId w:val="47"/>
        </w:numPr>
        <w:tabs>
          <w:tab w:val="left" w:pos="0"/>
        </w:tabs>
        <w:suppressAutoHyphens w:val="0"/>
        <w:spacing w:after="0" w:line="360" w:lineRule="auto"/>
        <w:ind w:left="0" w:firstLine="709"/>
        <w:jc w:val="both"/>
        <w:rPr>
          <w:szCs w:val="28"/>
        </w:rPr>
      </w:pPr>
      <w:r w:rsidRPr="0046473F">
        <w:rPr>
          <w:noProof/>
          <w:szCs w:val="28"/>
        </w:rPr>
        <w:t>Гладчук І.З. Оперативна лапароскопія в лікуванні безплідних хворих з дистальними оклюзіями / Гладчук І.З., Шитова А.Е.// Український журнал малоінвазивної та ендоскопічної хірургії. – 1999. – Том 3, №1. – С.32-33.</w:t>
      </w:r>
    </w:p>
    <w:p w:rsidR="00C33A43" w:rsidRPr="0046473F" w:rsidRDefault="00C33A43" w:rsidP="00645AA6">
      <w:pPr>
        <w:widowControl w:val="0"/>
        <w:numPr>
          <w:ilvl w:val="1"/>
          <w:numId w:val="47"/>
        </w:numPr>
        <w:tabs>
          <w:tab w:val="left" w:pos="0"/>
          <w:tab w:val="left" w:pos="900"/>
        </w:tabs>
        <w:suppressAutoHyphens w:val="0"/>
        <w:autoSpaceDE w:val="0"/>
        <w:autoSpaceDN w:val="0"/>
        <w:adjustRightInd w:val="0"/>
        <w:spacing w:line="360" w:lineRule="auto"/>
        <w:ind w:left="0" w:firstLine="709"/>
        <w:jc w:val="both"/>
        <w:rPr>
          <w:color w:val="000000"/>
          <w:szCs w:val="28"/>
        </w:rPr>
      </w:pPr>
      <w:r w:rsidRPr="0046473F">
        <w:rPr>
          <w:color w:val="000000"/>
          <w:szCs w:val="28"/>
        </w:rPr>
        <w:t>Гаспаров А.С. Эндоскопия в сохранении и восстановлении репродуктивной функции / Гаспаров А.С.// Журнал акушерства и женских болезней. – 2001. – Том L, Вып.З. – С.90-95.</w:t>
      </w:r>
    </w:p>
    <w:p w:rsidR="00C33A43" w:rsidRPr="0046473F" w:rsidRDefault="00C33A43" w:rsidP="00645AA6">
      <w:pPr>
        <w:widowControl w:val="0"/>
        <w:numPr>
          <w:ilvl w:val="1"/>
          <w:numId w:val="47"/>
        </w:numPr>
        <w:tabs>
          <w:tab w:val="left" w:pos="0"/>
          <w:tab w:val="left" w:pos="900"/>
        </w:tabs>
        <w:suppressAutoHyphens w:val="0"/>
        <w:autoSpaceDE w:val="0"/>
        <w:autoSpaceDN w:val="0"/>
        <w:adjustRightInd w:val="0"/>
        <w:spacing w:line="360" w:lineRule="auto"/>
        <w:ind w:left="0" w:firstLine="709"/>
        <w:jc w:val="both"/>
        <w:rPr>
          <w:color w:val="000000"/>
          <w:szCs w:val="28"/>
        </w:rPr>
      </w:pPr>
      <w:r w:rsidRPr="0046473F">
        <w:rPr>
          <w:szCs w:val="28"/>
        </w:rPr>
        <w:t>Гладкова Н.С. Оценка методов лабораторной диагностики урогенитальных микоплазм / Гладкова Н.С., Киселев В.И., Дарижапова Б.Д. // Вестн.дерматол. – 1999. - №2. – С.43-45.</w:t>
      </w:r>
    </w:p>
    <w:p w:rsidR="00C33A43" w:rsidRPr="0046473F" w:rsidRDefault="00C33A43" w:rsidP="00645AA6">
      <w:pPr>
        <w:widowControl w:val="0"/>
        <w:numPr>
          <w:ilvl w:val="1"/>
          <w:numId w:val="47"/>
        </w:numPr>
        <w:tabs>
          <w:tab w:val="left" w:pos="0"/>
          <w:tab w:val="left" w:pos="900"/>
        </w:tabs>
        <w:suppressAutoHyphens w:val="0"/>
        <w:autoSpaceDE w:val="0"/>
        <w:autoSpaceDN w:val="0"/>
        <w:adjustRightInd w:val="0"/>
        <w:spacing w:line="360" w:lineRule="auto"/>
        <w:ind w:left="0" w:firstLine="709"/>
        <w:jc w:val="both"/>
        <w:rPr>
          <w:color w:val="000000"/>
          <w:szCs w:val="28"/>
        </w:rPr>
      </w:pPr>
      <w:r w:rsidRPr="0046473F">
        <w:rPr>
          <w:szCs w:val="28"/>
        </w:rPr>
        <w:t xml:space="preserve">Гнатко Е.П. Комбинированные препараты местного назначения в лечении </w:t>
      </w:r>
      <w:r w:rsidRPr="0046473F">
        <w:rPr>
          <w:szCs w:val="28"/>
        </w:rPr>
        <w:lastRenderedPageBreak/>
        <w:t>вагинальных инфекций / Гнатко Е.П.// Здоровье женщины. – 2006. - №3(27). – С.193-196.</w:t>
      </w:r>
    </w:p>
    <w:p w:rsidR="00C33A43" w:rsidRPr="0046473F" w:rsidRDefault="00C33A43" w:rsidP="00645AA6">
      <w:pPr>
        <w:widowControl w:val="0"/>
        <w:numPr>
          <w:ilvl w:val="1"/>
          <w:numId w:val="47"/>
        </w:numPr>
        <w:tabs>
          <w:tab w:val="left" w:pos="0"/>
          <w:tab w:val="left" w:pos="900"/>
        </w:tabs>
        <w:suppressAutoHyphens w:val="0"/>
        <w:autoSpaceDE w:val="0"/>
        <w:autoSpaceDN w:val="0"/>
        <w:adjustRightInd w:val="0"/>
        <w:spacing w:line="360" w:lineRule="auto"/>
        <w:ind w:left="0" w:firstLine="709"/>
        <w:jc w:val="both"/>
        <w:rPr>
          <w:color w:val="000000"/>
          <w:szCs w:val="28"/>
        </w:rPr>
      </w:pPr>
      <w:r w:rsidRPr="0046473F">
        <w:rPr>
          <w:szCs w:val="28"/>
        </w:rPr>
        <w:t>Гнатко Е.П. Комбинированные препараты местного назначения в лечении вагинальных инфекций / Гнатко Е.П.// Здоровье женщины. – 2007. – №2(30). – С.116-118.</w:t>
      </w:r>
    </w:p>
    <w:p w:rsidR="00C33A43" w:rsidRPr="0046473F" w:rsidRDefault="00C33A43" w:rsidP="00645AA6">
      <w:pPr>
        <w:widowControl w:val="0"/>
        <w:numPr>
          <w:ilvl w:val="1"/>
          <w:numId w:val="47"/>
        </w:numPr>
        <w:tabs>
          <w:tab w:val="left" w:pos="0"/>
          <w:tab w:val="left" w:pos="900"/>
        </w:tabs>
        <w:suppressAutoHyphens w:val="0"/>
        <w:autoSpaceDE w:val="0"/>
        <w:autoSpaceDN w:val="0"/>
        <w:adjustRightInd w:val="0"/>
        <w:spacing w:line="360" w:lineRule="auto"/>
        <w:ind w:left="0" w:firstLine="709"/>
        <w:jc w:val="both"/>
        <w:rPr>
          <w:color w:val="000000"/>
          <w:szCs w:val="28"/>
        </w:rPr>
      </w:pPr>
      <w:r w:rsidRPr="0046473F">
        <w:rPr>
          <w:szCs w:val="28"/>
        </w:rPr>
        <w:t>Гнатко О.П. Гормональний та імунний статус жінок з порушеннями репродуктивної функції на фоні урогенітальної інфекції / Гнатко О.П., Скурятіна Н.Г. // Проблемы, достижения и перспективы развития медико-биологических наук и практического здравоохранения. – Труды Крымского государственного медицинского университета им. С.И.Георгиевского. – 2007. –Т.143, Ч.ІІІ. – С.42-45.</w:t>
      </w:r>
    </w:p>
    <w:p w:rsidR="00C33A43" w:rsidRPr="0046473F" w:rsidRDefault="00C33A43" w:rsidP="00645AA6">
      <w:pPr>
        <w:widowControl w:val="0"/>
        <w:numPr>
          <w:ilvl w:val="1"/>
          <w:numId w:val="47"/>
        </w:numPr>
        <w:tabs>
          <w:tab w:val="left" w:pos="0"/>
          <w:tab w:val="left" w:pos="900"/>
        </w:tabs>
        <w:suppressAutoHyphens w:val="0"/>
        <w:autoSpaceDE w:val="0"/>
        <w:autoSpaceDN w:val="0"/>
        <w:adjustRightInd w:val="0"/>
        <w:spacing w:line="360" w:lineRule="auto"/>
        <w:ind w:left="0" w:firstLine="709"/>
        <w:jc w:val="both"/>
        <w:rPr>
          <w:color w:val="000000"/>
          <w:szCs w:val="28"/>
        </w:rPr>
      </w:pPr>
      <w:r w:rsidRPr="0046473F">
        <w:rPr>
          <w:szCs w:val="28"/>
        </w:rPr>
        <w:t>Гойда Н.Г. Стан репродуктивного здоров’я населения України на межі тисячоліть / Гойда Н.Г. // Журнал практичного лікаря. - 2000. -. №4. - С.17-22.</w:t>
      </w:r>
    </w:p>
    <w:p w:rsidR="00C33A43" w:rsidRPr="0046473F"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szCs w:val="28"/>
        </w:rPr>
      </w:pPr>
      <w:r w:rsidRPr="0046473F">
        <w:rPr>
          <w:szCs w:val="28"/>
        </w:rPr>
        <w:t>Голота В.Я. Ендоскопічні методи лікування трубної безплідності / Голота В.Я.// Акушерство и гинекология. – 2004. – №1. – С.141-145.</w:t>
      </w:r>
    </w:p>
    <w:p w:rsidR="00C33A43" w:rsidRPr="0046473F"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szCs w:val="28"/>
        </w:rPr>
      </w:pPr>
      <w:r w:rsidRPr="0046473F">
        <w:rPr>
          <w:color w:val="000000"/>
          <w:szCs w:val="28"/>
        </w:rPr>
        <w:t>Гомберг М.А. Распространенность хламидийной и уреаплазменной инфекции среди женщин детородного возраста с воспалительными заболеваниями тазовых органов / Гомберг М.А., Есаулова И.Н., Гладкова И.С. // Вестн. дерматол. — 1998. — № 9. — С. 37—39.</w:t>
      </w:r>
    </w:p>
    <w:p w:rsidR="00C33A43" w:rsidRPr="0046473F"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szCs w:val="28"/>
        </w:rPr>
      </w:pPr>
      <w:r w:rsidRPr="0046473F">
        <w:rPr>
          <w:szCs w:val="28"/>
        </w:rPr>
        <w:t xml:space="preserve">Горина Л.Г. Иммунологические свойства моноклональных антител к антигенам </w:t>
      </w:r>
      <w:r w:rsidRPr="0046473F">
        <w:rPr>
          <w:szCs w:val="28"/>
          <w:lang w:val="en-US"/>
        </w:rPr>
        <w:t>mycoplasma</w:t>
      </w:r>
      <w:r w:rsidRPr="0046473F">
        <w:rPr>
          <w:szCs w:val="28"/>
        </w:rPr>
        <w:t xml:space="preserve"> </w:t>
      </w:r>
      <w:r w:rsidRPr="0046473F">
        <w:rPr>
          <w:szCs w:val="28"/>
          <w:lang w:val="en-US"/>
        </w:rPr>
        <w:t>hominis</w:t>
      </w:r>
      <w:r w:rsidRPr="0046473F">
        <w:rPr>
          <w:szCs w:val="28"/>
        </w:rPr>
        <w:t>/ Горина Л.Г., Киселева Т.Б., Дробышевская Э.И. // Журнал микробиологии. - №2. – С. 42-45.</w:t>
      </w:r>
    </w:p>
    <w:p w:rsidR="00C33A43" w:rsidRPr="0046473F"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szCs w:val="28"/>
        </w:rPr>
      </w:pPr>
      <w:r w:rsidRPr="0046473F">
        <w:rPr>
          <w:szCs w:val="28"/>
        </w:rPr>
        <w:t>Грищенко О.В. Сравнительный анализ эффективности терапии урогенитального хламидиоза современными макролидами / Грищенко О.В., Сторчак А.В., Яковлева Т.А.// Здоровье женщины. – 2007 - №1(29). – С.208-216.</w:t>
      </w:r>
    </w:p>
    <w:p w:rsidR="00C33A43" w:rsidRPr="0046473F" w:rsidRDefault="00C33A43" w:rsidP="00645AA6">
      <w:pPr>
        <w:widowControl w:val="0"/>
        <w:numPr>
          <w:ilvl w:val="1"/>
          <w:numId w:val="47"/>
        </w:numPr>
        <w:tabs>
          <w:tab w:val="left" w:pos="0"/>
          <w:tab w:val="left" w:pos="900"/>
        </w:tabs>
        <w:suppressAutoHyphens w:val="0"/>
        <w:autoSpaceDE w:val="0"/>
        <w:autoSpaceDN w:val="0"/>
        <w:adjustRightInd w:val="0"/>
        <w:spacing w:line="360" w:lineRule="auto"/>
        <w:ind w:left="0" w:firstLine="709"/>
        <w:jc w:val="both"/>
        <w:rPr>
          <w:color w:val="000000"/>
          <w:szCs w:val="28"/>
        </w:rPr>
      </w:pPr>
      <w:r w:rsidRPr="0046473F">
        <w:rPr>
          <w:szCs w:val="28"/>
        </w:rPr>
        <w:t xml:space="preserve">Гулязутдинова З.Ш. Факторы, участвующие в регуляции репродуктивной функции женщины / Гулязутдинова З.Ш., Гулязутдинов И.А.// </w:t>
      </w:r>
      <w:r>
        <w:rPr>
          <w:szCs w:val="28"/>
        </w:rPr>
        <w:t xml:space="preserve">Вестник </w:t>
      </w:r>
      <w:r w:rsidRPr="0046473F">
        <w:rPr>
          <w:szCs w:val="28"/>
        </w:rPr>
        <w:t>Российской ассоциации акушеров-гинекологов. – 1999. – № 4. – С.22-26.</w:t>
      </w:r>
    </w:p>
    <w:p w:rsidR="00C33A43" w:rsidRPr="0046473F" w:rsidRDefault="00C33A43" w:rsidP="00645AA6">
      <w:pPr>
        <w:widowControl w:val="0"/>
        <w:numPr>
          <w:ilvl w:val="1"/>
          <w:numId w:val="47"/>
        </w:numPr>
        <w:tabs>
          <w:tab w:val="left" w:pos="0"/>
          <w:tab w:val="left" w:pos="900"/>
        </w:tabs>
        <w:suppressAutoHyphens w:val="0"/>
        <w:autoSpaceDE w:val="0"/>
        <w:autoSpaceDN w:val="0"/>
        <w:adjustRightInd w:val="0"/>
        <w:spacing w:line="360" w:lineRule="auto"/>
        <w:ind w:left="0" w:firstLine="709"/>
        <w:jc w:val="both"/>
        <w:rPr>
          <w:color w:val="000000"/>
          <w:szCs w:val="28"/>
        </w:rPr>
      </w:pPr>
      <w:r w:rsidRPr="0046473F">
        <w:rPr>
          <w:szCs w:val="28"/>
        </w:rPr>
        <w:t>Дюдюн А.Д. Денебол в комплексном лечении больных урогенитальными инфекциями / Дюдюн А.Д., Полион Н.Н., Зирка Д.С. и совавт. // Здоровье женщины. - 2006. - №1(21). - С.96-100.</w:t>
      </w:r>
    </w:p>
    <w:p w:rsidR="00C33A43" w:rsidRPr="0046473F" w:rsidRDefault="00C33A43" w:rsidP="00645AA6">
      <w:pPr>
        <w:pStyle w:val="2ffff9"/>
        <w:numPr>
          <w:ilvl w:val="1"/>
          <w:numId w:val="47"/>
        </w:numPr>
        <w:tabs>
          <w:tab w:val="left" w:pos="0"/>
        </w:tabs>
        <w:suppressAutoHyphens w:val="0"/>
        <w:spacing w:after="0" w:line="360" w:lineRule="auto"/>
        <w:ind w:left="0" w:firstLine="709"/>
        <w:jc w:val="both"/>
        <w:rPr>
          <w:szCs w:val="28"/>
        </w:rPr>
      </w:pPr>
      <w:r w:rsidRPr="0046473F">
        <w:rPr>
          <w:noProof/>
          <w:szCs w:val="28"/>
        </w:rPr>
        <w:t>Ромащенко О.В. Діагностика та лікування запальних захворювань сечовивідних шляхів та геніталій у жінок репродуктивного віку / Ромащенко О.В. // Педіатрія, акушерство та гінекологія. – 2003. – №6. – С.95-99.</w:t>
      </w:r>
    </w:p>
    <w:p w:rsidR="00C33A43" w:rsidRPr="0046473F" w:rsidRDefault="00C33A43" w:rsidP="00645AA6">
      <w:pPr>
        <w:pStyle w:val="2ffff9"/>
        <w:numPr>
          <w:ilvl w:val="1"/>
          <w:numId w:val="47"/>
        </w:numPr>
        <w:tabs>
          <w:tab w:val="left" w:pos="0"/>
        </w:tabs>
        <w:suppressAutoHyphens w:val="0"/>
        <w:spacing w:after="0" w:line="360" w:lineRule="auto"/>
        <w:ind w:left="0" w:firstLine="709"/>
        <w:jc w:val="both"/>
        <w:rPr>
          <w:szCs w:val="28"/>
        </w:rPr>
      </w:pPr>
      <w:r w:rsidRPr="0046473F">
        <w:rPr>
          <w:szCs w:val="28"/>
        </w:rPr>
        <w:t>Запорожан В.Н. Диагностика и лечение инфекций женских половых органов / Метод. рекомендации / Запорожан В.Н., Рожковская Н.Н. и соавт. - Одесса: Одесский гос. мед. университет, 2003. – 36с.</w:t>
      </w:r>
    </w:p>
    <w:p w:rsidR="00C33A43" w:rsidRPr="0046473F" w:rsidRDefault="00C33A43" w:rsidP="00645AA6">
      <w:pPr>
        <w:widowControl w:val="0"/>
        <w:numPr>
          <w:ilvl w:val="1"/>
          <w:numId w:val="47"/>
        </w:numPr>
        <w:tabs>
          <w:tab w:val="left" w:pos="0"/>
          <w:tab w:val="left" w:pos="900"/>
        </w:tabs>
        <w:suppressAutoHyphens w:val="0"/>
        <w:autoSpaceDE w:val="0"/>
        <w:autoSpaceDN w:val="0"/>
        <w:adjustRightInd w:val="0"/>
        <w:spacing w:line="360" w:lineRule="auto"/>
        <w:ind w:left="0" w:firstLine="709"/>
        <w:jc w:val="both"/>
        <w:rPr>
          <w:color w:val="000000"/>
          <w:szCs w:val="28"/>
        </w:rPr>
      </w:pPr>
      <w:r w:rsidRPr="0046473F">
        <w:rPr>
          <w:szCs w:val="28"/>
        </w:rPr>
        <w:t>Юзько О.М. Допоміжні репродуктивні технології в Україні / Юзько О.М., Жилка Н.Я., Руденко Н.Г. і співавт. // Жіночий лікар. – 2007. – №3(11). – С.8-12.</w:t>
      </w:r>
    </w:p>
    <w:p w:rsidR="00C33A43" w:rsidRPr="0046473F" w:rsidRDefault="00C33A43" w:rsidP="00645AA6">
      <w:pPr>
        <w:widowControl w:val="0"/>
        <w:numPr>
          <w:ilvl w:val="1"/>
          <w:numId w:val="47"/>
        </w:numPr>
        <w:tabs>
          <w:tab w:val="left" w:pos="0"/>
          <w:tab w:val="left" w:pos="900"/>
        </w:tabs>
        <w:suppressAutoHyphens w:val="0"/>
        <w:autoSpaceDE w:val="0"/>
        <w:autoSpaceDN w:val="0"/>
        <w:adjustRightInd w:val="0"/>
        <w:spacing w:line="360" w:lineRule="auto"/>
        <w:ind w:left="0" w:firstLine="709"/>
        <w:jc w:val="both"/>
        <w:rPr>
          <w:color w:val="000000"/>
          <w:szCs w:val="28"/>
        </w:rPr>
      </w:pPr>
      <w:r w:rsidRPr="0046473F">
        <w:rPr>
          <w:szCs w:val="28"/>
        </w:rPr>
        <w:lastRenderedPageBreak/>
        <w:t>Дранник Г.Н. Клиническая иммунология и аллергология. / Дранник Г.М. – М.: МИА, 2003. – 604с.</w:t>
      </w:r>
    </w:p>
    <w:p w:rsidR="00C33A43" w:rsidRPr="0046473F" w:rsidRDefault="00C33A43" w:rsidP="00645AA6">
      <w:pPr>
        <w:pStyle w:val="HTML9"/>
        <w:numPr>
          <w:ilvl w:val="1"/>
          <w:numId w:val="47"/>
        </w:numPr>
        <w:tabs>
          <w:tab w:val="clear" w:pos="916"/>
          <w:tab w:val="left" w:pos="0"/>
        </w:tabs>
        <w:suppressAutoHyphens w:val="0"/>
        <w:spacing w:line="360" w:lineRule="auto"/>
        <w:ind w:left="0" w:firstLine="709"/>
        <w:rPr>
          <w:rFonts w:ascii="Times New Roman" w:hAnsi="Times New Roman" w:cs="Times New Roman"/>
          <w:sz w:val="28"/>
          <w:szCs w:val="28"/>
          <w:lang w:val="uk-UA"/>
        </w:rPr>
      </w:pPr>
      <w:r w:rsidRPr="0046473F">
        <w:rPr>
          <w:rFonts w:ascii="Times New Roman" w:hAnsi="Times New Roman" w:cs="Times New Roman"/>
          <w:sz w:val="28"/>
          <w:szCs w:val="28"/>
        </w:rPr>
        <w:t xml:space="preserve">Дубницкая Л.В. Диагностическая ценность трансвагинальной гидролапароскопии при обследовании пациенток с бесплодием </w:t>
      </w:r>
      <w:r w:rsidRPr="0046473F">
        <w:rPr>
          <w:rFonts w:ascii="Times New Roman" w:hAnsi="Times New Roman" w:cs="Times New Roman"/>
          <w:sz w:val="28"/>
          <w:szCs w:val="28"/>
          <w:lang w:val="uk-UA"/>
        </w:rPr>
        <w:t>/</w:t>
      </w:r>
      <w:r w:rsidRPr="0046473F">
        <w:rPr>
          <w:rFonts w:ascii="Times New Roman" w:hAnsi="Times New Roman" w:cs="Times New Roman"/>
          <w:sz w:val="28"/>
          <w:szCs w:val="28"/>
        </w:rPr>
        <w:t xml:space="preserve"> Дубницкая Л.В., Баканова Д.Н., Назаренко Т.А. // Проблемы репродукции. – 2006. – №1. – С.11-14</w:t>
      </w:r>
      <w:r w:rsidRPr="0046473F">
        <w:rPr>
          <w:rFonts w:ascii="Times New Roman" w:hAnsi="Times New Roman" w:cs="Times New Roman"/>
          <w:sz w:val="28"/>
          <w:szCs w:val="28"/>
          <w:lang w:val="uk-UA"/>
        </w:rPr>
        <w:t>.</w:t>
      </w:r>
    </w:p>
    <w:p w:rsidR="00C33A43" w:rsidRPr="0046473F" w:rsidRDefault="00C33A43" w:rsidP="00645AA6">
      <w:pPr>
        <w:pStyle w:val="HTML9"/>
        <w:numPr>
          <w:ilvl w:val="1"/>
          <w:numId w:val="47"/>
        </w:numPr>
        <w:tabs>
          <w:tab w:val="clear" w:pos="916"/>
          <w:tab w:val="left" w:pos="0"/>
        </w:tabs>
        <w:suppressAutoHyphens w:val="0"/>
        <w:spacing w:line="360" w:lineRule="auto"/>
        <w:ind w:left="0" w:firstLine="709"/>
        <w:rPr>
          <w:rFonts w:ascii="Times New Roman" w:hAnsi="Times New Roman" w:cs="Times New Roman"/>
          <w:sz w:val="28"/>
          <w:szCs w:val="28"/>
          <w:lang w:val="uk-UA"/>
        </w:rPr>
      </w:pPr>
      <w:r w:rsidRPr="0046473F">
        <w:rPr>
          <w:rFonts w:ascii="Times New Roman" w:hAnsi="Times New Roman" w:cs="Times New Roman"/>
          <w:color w:val="000000"/>
          <w:sz w:val="28"/>
          <w:szCs w:val="28"/>
        </w:rPr>
        <w:t>Черепянцев Д.П. Диагностическая лапароскопия у беременных /</w:t>
      </w:r>
      <w:r w:rsidRPr="0046473F">
        <w:rPr>
          <w:rFonts w:ascii="Times New Roman" w:hAnsi="Times New Roman" w:cs="Times New Roman"/>
          <w:color w:val="000000"/>
          <w:sz w:val="28"/>
          <w:szCs w:val="28"/>
          <w:lang w:val="uk-UA"/>
        </w:rPr>
        <w:t xml:space="preserve"> </w:t>
      </w:r>
      <w:r w:rsidRPr="0046473F">
        <w:rPr>
          <w:rFonts w:ascii="Times New Roman" w:hAnsi="Times New Roman" w:cs="Times New Roman"/>
          <w:color w:val="000000"/>
          <w:sz w:val="28"/>
          <w:szCs w:val="28"/>
        </w:rPr>
        <w:t>Черепянцев Д.П., Щетинин М.Г., Соколов М.Э. и др.</w:t>
      </w:r>
      <w:r w:rsidRPr="0046473F">
        <w:rPr>
          <w:rFonts w:ascii="Times New Roman" w:hAnsi="Times New Roman" w:cs="Times New Roman"/>
          <w:i/>
          <w:color w:val="000000"/>
          <w:sz w:val="28"/>
          <w:szCs w:val="28"/>
        </w:rPr>
        <w:t xml:space="preserve"> </w:t>
      </w:r>
      <w:r w:rsidRPr="0046473F">
        <w:rPr>
          <w:rFonts w:ascii="Times New Roman" w:hAnsi="Times New Roman" w:cs="Times New Roman"/>
          <w:color w:val="000000"/>
          <w:sz w:val="28"/>
          <w:szCs w:val="28"/>
        </w:rPr>
        <w:t>// Хирургия. – 2000. – №9. – С.</w:t>
      </w:r>
      <w:r w:rsidRPr="0046473F">
        <w:rPr>
          <w:rFonts w:ascii="Times New Roman" w:hAnsi="Times New Roman" w:cs="Times New Roman"/>
          <w:color w:val="000000"/>
          <w:sz w:val="28"/>
          <w:szCs w:val="28"/>
          <w:lang w:val="uk-UA"/>
        </w:rPr>
        <w:t xml:space="preserve"> </w:t>
      </w:r>
      <w:r w:rsidRPr="0046473F">
        <w:rPr>
          <w:rFonts w:ascii="Times New Roman" w:hAnsi="Times New Roman" w:cs="Times New Roman"/>
          <w:color w:val="000000"/>
          <w:sz w:val="28"/>
          <w:szCs w:val="28"/>
        </w:rPr>
        <w:t>30-31.</w:t>
      </w:r>
    </w:p>
    <w:p w:rsidR="00C33A43" w:rsidRPr="0046473F" w:rsidRDefault="00C33A43" w:rsidP="00645AA6">
      <w:pPr>
        <w:pStyle w:val="HTML9"/>
        <w:numPr>
          <w:ilvl w:val="1"/>
          <w:numId w:val="47"/>
        </w:numPr>
        <w:tabs>
          <w:tab w:val="clear" w:pos="916"/>
          <w:tab w:val="left" w:pos="0"/>
        </w:tabs>
        <w:suppressAutoHyphens w:val="0"/>
        <w:spacing w:line="360" w:lineRule="auto"/>
        <w:ind w:left="0" w:firstLine="709"/>
        <w:rPr>
          <w:rFonts w:ascii="Times New Roman" w:hAnsi="Times New Roman" w:cs="Times New Roman"/>
          <w:sz w:val="28"/>
          <w:szCs w:val="28"/>
          <w:lang w:val="uk-UA"/>
        </w:rPr>
      </w:pPr>
      <w:r w:rsidRPr="0046473F">
        <w:rPr>
          <w:rFonts w:ascii="Times New Roman" w:hAnsi="Times New Roman" w:cs="Times New Roman"/>
          <w:sz w:val="28"/>
          <w:szCs w:val="28"/>
          <w:lang w:val="uk-UA"/>
        </w:rPr>
        <w:t>Веропотвелян П.М. Ефективність комплексної терапії при мікоплазмених та уреоплазмених інфекціях / Веропотвелян П.М. // Педіатрія, акушерство та гінекологія. – 2003. – №2. – С.87-90.</w:t>
      </w:r>
    </w:p>
    <w:p w:rsidR="00C33A43" w:rsidRPr="0046473F" w:rsidRDefault="00C33A43" w:rsidP="00645AA6">
      <w:pPr>
        <w:pStyle w:val="HTML9"/>
        <w:numPr>
          <w:ilvl w:val="1"/>
          <w:numId w:val="47"/>
        </w:numPr>
        <w:tabs>
          <w:tab w:val="clear" w:pos="916"/>
          <w:tab w:val="left" w:pos="0"/>
        </w:tabs>
        <w:suppressAutoHyphens w:val="0"/>
        <w:spacing w:line="360" w:lineRule="auto"/>
        <w:ind w:left="0" w:firstLine="709"/>
        <w:rPr>
          <w:rFonts w:ascii="Times New Roman" w:hAnsi="Times New Roman" w:cs="Times New Roman"/>
          <w:sz w:val="28"/>
          <w:szCs w:val="28"/>
          <w:lang w:val="uk-UA"/>
        </w:rPr>
      </w:pPr>
      <w:r w:rsidRPr="0046473F">
        <w:rPr>
          <w:rFonts w:ascii="Times New Roman" w:hAnsi="Times New Roman" w:cs="Times New Roman"/>
          <w:sz w:val="28"/>
          <w:szCs w:val="28"/>
        </w:rPr>
        <w:t>Ермаков Ю.В. Урогенитальный хламидиоз, амбулаторная терапия в программах лечения бесплодия</w:t>
      </w:r>
      <w:r w:rsidRPr="0046473F">
        <w:rPr>
          <w:rFonts w:ascii="Times New Roman" w:hAnsi="Times New Roman" w:cs="Times New Roman"/>
          <w:sz w:val="28"/>
          <w:szCs w:val="28"/>
          <w:lang w:val="uk-UA"/>
        </w:rPr>
        <w:t xml:space="preserve"> / </w:t>
      </w:r>
      <w:r w:rsidRPr="0046473F">
        <w:rPr>
          <w:rFonts w:ascii="Times New Roman" w:hAnsi="Times New Roman" w:cs="Times New Roman"/>
          <w:sz w:val="28"/>
          <w:szCs w:val="28"/>
        </w:rPr>
        <w:t>Ермаков Ю.В.</w:t>
      </w:r>
      <w:r w:rsidRPr="0046473F">
        <w:rPr>
          <w:rFonts w:ascii="Times New Roman" w:hAnsi="Times New Roman" w:cs="Times New Roman"/>
          <w:sz w:val="28"/>
          <w:szCs w:val="28"/>
          <w:lang w:val="uk-UA"/>
        </w:rPr>
        <w:t xml:space="preserve"> </w:t>
      </w:r>
      <w:r w:rsidRPr="0046473F">
        <w:rPr>
          <w:rFonts w:ascii="Times New Roman" w:hAnsi="Times New Roman" w:cs="Times New Roman"/>
          <w:sz w:val="28"/>
          <w:szCs w:val="28"/>
        </w:rPr>
        <w:t>// Здоровье женщины. – 2006. - №1(25). – С. 152-153.</w:t>
      </w:r>
    </w:p>
    <w:p w:rsidR="00C33A43" w:rsidRPr="0046473F" w:rsidRDefault="00C33A43" w:rsidP="00645AA6">
      <w:pPr>
        <w:widowControl w:val="0"/>
        <w:numPr>
          <w:ilvl w:val="1"/>
          <w:numId w:val="47"/>
        </w:numPr>
        <w:tabs>
          <w:tab w:val="left" w:pos="0"/>
          <w:tab w:val="left" w:pos="900"/>
        </w:tabs>
        <w:suppressAutoHyphens w:val="0"/>
        <w:autoSpaceDE w:val="0"/>
        <w:autoSpaceDN w:val="0"/>
        <w:adjustRightInd w:val="0"/>
        <w:spacing w:line="360" w:lineRule="auto"/>
        <w:ind w:left="0" w:firstLine="709"/>
        <w:jc w:val="both"/>
        <w:rPr>
          <w:szCs w:val="28"/>
        </w:rPr>
      </w:pPr>
      <w:r w:rsidRPr="0046473F">
        <w:rPr>
          <w:szCs w:val="28"/>
        </w:rPr>
        <w:t>Запорожан В.Н. Диагностика и лечение инфекций женских половых органов: Методические рекомендации. / Запорожан В.Н., Низова Н.Н., Рожковская Н.Н. – Одесса, 2002. – 36с.</w:t>
      </w:r>
    </w:p>
    <w:p w:rsidR="00C33A43" w:rsidRPr="0046473F" w:rsidRDefault="00C33A43" w:rsidP="00645AA6">
      <w:pPr>
        <w:widowControl w:val="0"/>
        <w:numPr>
          <w:ilvl w:val="1"/>
          <w:numId w:val="47"/>
        </w:numPr>
        <w:tabs>
          <w:tab w:val="left" w:pos="0"/>
          <w:tab w:val="left" w:pos="900"/>
        </w:tabs>
        <w:suppressAutoHyphens w:val="0"/>
        <w:autoSpaceDE w:val="0"/>
        <w:autoSpaceDN w:val="0"/>
        <w:adjustRightInd w:val="0"/>
        <w:spacing w:line="360" w:lineRule="auto"/>
        <w:ind w:left="0" w:firstLine="709"/>
        <w:jc w:val="both"/>
        <w:rPr>
          <w:szCs w:val="28"/>
        </w:rPr>
      </w:pPr>
      <w:r w:rsidRPr="0046473F">
        <w:rPr>
          <w:szCs w:val="28"/>
        </w:rPr>
        <w:t>Запорожан В.М. Основні компоненти мультифакторіальної безплідності у жінок / Запорожан В.М., Соболєв Р.В.// Педіатрія, акушерство і гінекологія. – 2003. - №1. – С.101-103.</w:t>
      </w:r>
    </w:p>
    <w:p w:rsidR="00C33A43" w:rsidRPr="0046473F" w:rsidRDefault="00C33A43" w:rsidP="00645AA6">
      <w:pPr>
        <w:widowControl w:val="0"/>
        <w:numPr>
          <w:ilvl w:val="1"/>
          <w:numId w:val="47"/>
        </w:numPr>
        <w:tabs>
          <w:tab w:val="left" w:pos="0"/>
          <w:tab w:val="left" w:pos="914"/>
        </w:tabs>
        <w:suppressAutoHyphens w:val="0"/>
        <w:autoSpaceDE w:val="0"/>
        <w:autoSpaceDN w:val="0"/>
        <w:adjustRightInd w:val="0"/>
        <w:spacing w:line="360" w:lineRule="auto"/>
        <w:ind w:left="0" w:firstLine="709"/>
        <w:jc w:val="both"/>
        <w:rPr>
          <w:szCs w:val="28"/>
        </w:rPr>
      </w:pPr>
      <w:r w:rsidRPr="0046473F">
        <w:rPr>
          <w:szCs w:val="28"/>
        </w:rPr>
        <w:t xml:space="preserve">Заболотная В.И. Рецидивирующий вагинальный кандидоз / Заболотная В.И., Анискова И.Н., Гомберг М.А. // Врач и аптека 21 века. – 2000. </w:t>
      </w:r>
      <w:r w:rsidRPr="0046473F">
        <w:rPr>
          <w:color w:val="000000"/>
          <w:szCs w:val="28"/>
        </w:rPr>
        <w:t xml:space="preserve">– </w:t>
      </w:r>
      <w:r w:rsidRPr="0046473F">
        <w:rPr>
          <w:szCs w:val="28"/>
        </w:rPr>
        <w:t>№4. – С.23-27.</w:t>
      </w:r>
    </w:p>
    <w:p w:rsidR="00C33A43" w:rsidRPr="0046473F" w:rsidRDefault="00C33A43" w:rsidP="00645AA6">
      <w:pPr>
        <w:numPr>
          <w:ilvl w:val="1"/>
          <w:numId w:val="47"/>
        </w:numPr>
        <w:tabs>
          <w:tab w:val="left" w:pos="0"/>
        </w:tabs>
        <w:suppressAutoHyphens w:val="0"/>
        <w:spacing w:line="360" w:lineRule="auto"/>
        <w:ind w:left="0" w:firstLine="709"/>
        <w:jc w:val="both"/>
        <w:rPr>
          <w:color w:val="000000"/>
          <w:szCs w:val="28"/>
        </w:rPr>
      </w:pPr>
      <w:r w:rsidRPr="0046473F">
        <w:rPr>
          <w:color w:val="000000"/>
          <w:szCs w:val="28"/>
        </w:rPr>
        <w:t>Польова С.П. Застосування новітніх технологій у діагностиці та лікуванні жіночої безплідності / Польова С.П., Юзько Т.А. і співавт. // Збірник наукових праць співробітників НМАПО ім. П.Л.Шупика. – Вип.14, книга 4. – Київ, 2006. – С.163-167.</w:t>
      </w:r>
    </w:p>
    <w:p w:rsidR="00C33A43" w:rsidRPr="0046473F" w:rsidRDefault="00C33A43" w:rsidP="00645AA6">
      <w:pPr>
        <w:widowControl w:val="0"/>
        <w:numPr>
          <w:ilvl w:val="1"/>
          <w:numId w:val="47"/>
        </w:numPr>
        <w:tabs>
          <w:tab w:val="left" w:pos="0"/>
          <w:tab w:val="left" w:pos="914"/>
        </w:tabs>
        <w:suppressAutoHyphens w:val="0"/>
        <w:autoSpaceDE w:val="0"/>
        <w:autoSpaceDN w:val="0"/>
        <w:adjustRightInd w:val="0"/>
        <w:spacing w:line="360" w:lineRule="auto"/>
        <w:ind w:left="0" w:firstLine="709"/>
        <w:jc w:val="both"/>
        <w:rPr>
          <w:szCs w:val="28"/>
        </w:rPr>
      </w:pPr>
      <w:r w:rsidRPr="0046473F">
        <w:rPr>
          <w:szCs w:val="28"/>
        </w:rPr>
        <w:t xml:space="preserve">Заболотная В.И. Рецидивирующий вагинальный кандидоз / Заболотная В.И., Анискова И.Н., Гомберг М.А. // Врач и аптека 21 века. – 2000. </w:t>
      </w:r>
      <w:r w:rsidRPr="0046473F">
        <w:rPr>
          <w:color w:val="000000"/>
          <w:szCs w:val="28"/>
        </w:rPr>
        <w:t xml:space="preserve">– </w:t>
      </w:r>
      <w:r w:rsidRPr="0046473F">
        <w:rPr>
          <w:szCs w:val="28"/>
        </w:rPr>
        <w:t>№4. – С.23-27.</w:t>
      </w:r>
    </w:p>
    <w:p w:rsidR="00C33A43" w:rsidRPr="0046473F" w:rsidRDefault="00C33A43" w:rsidP="00645AA6">
      <w:pPr>
        <w:numPr>
          <w:ilvl w:val="1"/>
          <w:numId w:val="47"/>
        </w:numPr>
        <w:tabs>
          <w:tab w:val="left" w:pos="0"/>
        </w:tabs>
        <w:suppressAutoHyphens w:val="0"/>
        <w:spacing w:line="360" w:lineRule="auto"/>
        <w:ind w:left="0" w:firstLine="709"/>
        <w:jc w:val="both"/>
        <w:rPr>
          <w:color w:val="000000"/>
          <w:szCs w:val="28"/>
        </w:rPr>
      </w:pPr>
      <w:r w:rsidRPr="0046473F">
        <w:rPr>
          <w:szCs w:val="28"/>
        </w:rPr>
        <w:t>Чайка В.К. Заноцид OD: комплаентность и эффективность в лечении хронических воспалительных заболеваний органов малого таза у женщин / Чайка В.К. // Здоровье женщины. - 2006. - №3(27). - С.56-60.</w:t>
      </w:r>
    </w:p>
    <w:p w:rsidR="00C33A43" w:rsidRPr="0046473F" w:rsidRDefault="00C33A43" w:rsidP="00645AA6">
      <w:pPr>
        <w:numPr>
          <w:ilvl w:val="1"/>
          <w:numId w:val="47"/>
        </w:numPr>
        <w:tabs>
          <w:tab w:val="left" w:pos="0"/>
        </w:tabs>
        <w:suppressAutoHyphens w:val="0"/>
        <w:spacing w:line="360" w:lineRule="auto"/>
        <w:ind w:left="0" w:firstLine="709"/>
        <w:jc w:val="both"/>
        <w:rPr>
          <w:color w:val="000000"/>
          <w:szCs w:val="28"/>
        </w:rPr>
      </w:pPr>
      <w:r w:rsidRPr="0046473F">
        <w:rPr>
          <w:szCs w:val="28"/>
        </w:rPr>
        <w:t>Зяблицев С.В. Практическая гормонодиагностика в акушерстве и гинекологии: Руководство для врачей. / Зяблицев С.В., Яковлева Э.Б., Арбузова С.Б – Донецк, 2005. – 74с.</w:t>
      </w:r>
    </w:p>
    <w:p w:rsidR="00C33A43" w:rsidRPr="0046473F" w:rsidRDefault="00C33A43" w:rsidP="00645AA6">
      <w:pPr>
        <w:numPr>
          <w:ilvl w:val="1"/>
          <w:numId w:val="47"/>
        </w:numPr>
        <w:tabs>
          <w:tab w:val="left" w:pos="0"/>
        </w:tabs>
        <w:suppressAutoHyphens w:val="0"/>
        <w:spacing w:line="360" w:lineRule="auto"/>
        <w:ind w:left="0" w:firstLine="709"/>
        <w:jc w:val="both"/>
        <w:rPr>
          <w:color w:val="000000"/>
          <w:szCs w:val="28"/>
        </w:rPr>
      </w:pPr>
      <w:r w:rsidRPr="0046473F">
        <w:rPr>
          <w:szCs w:val="28"/>
        </w:rPr>
        <w:lastRenderedPageBreak/>
        <w:t>Іванюта Л.І. Сучасні принципи антимікробної терапії запальних захворювань органів малого тазу / Іванюта Л.І., Іванюта С.О. // Здоровье женщины. - 2006. - №1(25). - С.129-130.</w:t>
      </w:r>
    </w:p>
    <w:p w:rsidR="00C33A43" w:rsidRPr="0046473F" w:rsidRDefault="00C33A43" w:rsidP="00645AA6">
      <w:pPr>
        <w:numPr>
          <w:ilvl w:val="1"/>
          <w:numId w:val="47"/>
        </w:numPr>
        <w:tabs>
          <w:tab w:val="left" w:pos="0"/>
        </w:tabs>
        <w:suppressAutoHyphens w:val="0"/>
        <w:spacing w:line="360" w:lineRule="auto"/>
        <w:ind w:left="0" w:firstLine="709"/>
        <w:jc w:val="both"/>
        <w:rPr>
          <w:color w:val="000000"/>
          <w:szCs w:val="28"/>
        </w:rPr>
      </w:pPr>
      <w:r w:rsidRPr="0046473F">
        <w:rPr>
          <w:szCs w:val="28"/>
        </w:rPr>
        <w:t>Іванюта Л.І. Застосування препаратів Флуомізін і Гінофлор при лікуванні вагінітів різної етіології та відновлення нормальної флори піхви / Іванюта Л.І., Ракша І.І., Баранецька І.О.// Здоровье женщины. – 2007. – №2(30). – С.124-126.</w:t>
      </w:r>
    </w:p>
    <w:p w:rsidR="00C33A43" w:rsidRPr="0046473F" w:rsidRDefault="00C33A43" w:rsidP="00645AA6">
      <w:pPr>
        <w:numPr>
          <w:ilvl w:val="1"/>
          <w:numId w:val="47"/>
        </w:numPr>
        <w:tabs>
          <w:tab w:val="left" w:pos="0"/>
        </w:tabs>
        <w:suppressAutoHyphens w:val="0"/>
        <w:spacing w:line="360" w:lineRule="auto"/>
        <w:ind w:left="0" w:firstLine="709"/>
        <w:jc w:val="both"/>
        <w:rPr>
          <w:color w:val="000000"/>
          <w:szCs w:val="28"/>
        </w:rPr>
      </w:pPr>
      <w:r w:rsidRPr="0046473F">
        <w:rPr>
          <w:szCs w:val="28"/>
        </w:rPr>
        <w:t>Іванюта Л.І. Порівняльна характеристика груп жінок буковинського регіону із різним статусом фертильності (епідеміологічне дослідження) / Іванюта Л.І., Хасан О.В. // Здоровье женщины. – 2007. – №2(30). – С.135-140.</w:t>
      </w:r>
    </w:p>
    <w:p w:rsidR="00C33A43" w:rsidRPr="0046473F" w:rsidRDefault="00C33A43" w:rsidP="00645AA6">
      <w:pPr>
        <w:widowControl w:val="0"/>
        <w:numPr>
          <w:ilvl w:val="1"/>
          <w:numId w:val="47"/>
        </w:numPr>
        <w:tabs>
          <w:tab w:val="left" w:pos="0"/>
          <w:tab w:val="left" w:pos="914"/>
        </w:tabs>
        <w:suppressAutoHyphens w:val="0"/>
        <w:autoSpaceDE w:val="0"/>
        <w:autoSpaceDN w:val="0"/>
        <w:adjustRightInd w:val="0"/>
        <w:spacing w:line="360" w:lineRule="auto"/>
        <w:ind w:left="0" w:firstLine="709"/>
        <w:jc w:val="both"/>
        <w:rPr>
          <w:color w:val="000000"/>
          <w:szCs w:val="28"/>
        </w:rPr>
      </w:pPr>
      <w:r w:rsidRPr="0046473F">
        <w:rPr>
          <w:color w:val="000000"/>
          <w:szCs w:val="28"/>
        </w:rPr>
        <w:t>Иванюта Л.И. Репродуктивное здоровье: достижения и перспективы / Иванюта Л.И. // Doctor. – 2001. – № 5. – С.5-7.</w:t>
      </w:r>
    </w:p>
    <w:p w:rsidR="00C33A43" w:rsidRPr="0046473F" w:rsidRDefault="00C33A43" w:rsidP="00645AA6">
      <w:pPr>
        <w:numPr>
          <w:ilvl w:val="1"/>
          <w:numId w:val="47"/>
        </w:numPr>
        <w:tabs>
          <w:tab w:val="left" w:pos="0"/>
        </w:tabs>
        <w:suppressAutoHyphens w:val="0"/>
        <w:spacing w:line="360" w:lineRule="auto"/>
        <w:ind w:left="0" w:firstLine="709"/>
        <w:jc w:val="both"/>
        <w:rPr>
          <w:color w:val="000000"/>
          <w:szCs w:val="28"/>
        </w:rPr>
      </w:pPr>
      <w:r w:rsidRPr="0046473F">
        <w:rPr>
          <w:color w:val="000000"/>
          <w:szCs w:val="28"/>
        </w:rPr>
        <w:t>Рудакова Е.Б. Инфекционная патология нижнего отдела половых путей женщины и бесплодие (обзор литературы) / Рудакова Е.Б., Семенченко С.И. и соавт. // Гинекология. – 2000. – Том 6, №3. – С.132-135.</w:t>
      </w:r>
    </w:p>
    <w:p w:rsidR="00C33A43" w:rsidRPr="0046473F" w:rsidRDefault="00C33A43" w:rsidP="00645AA6">
      <w:pPr>
        <w:numPr>
          <w:ilvl w:val="1"/>
          <w:numId w:val="47"/>
        </w:numPr>
        <w:tabs>
          <w:tab w:val="left" w:pos="0"/>
        </w:tabs>
        <w:suppressAutoHyphens w:val="0"/>
        <w:spacing w:line="360" w:lineRule="auto"/>
        <w:ind w:left="0" w:firstLine="709"/>
        <w:jc w:val="both"/>
        <w:rPr>
          <w:color w:val="000000"/>
          <w:szCs w:val="28"/>
        </w:rPr>
      </w:pPr>
      <w:r w:rsidRPr="0046473F">
        <w:rPr>
          <w:szCs w:val="28"/>
        </w:rPr>
        <w:t>Айзикович И.В. Иммунологический мониторинг женщин в динамике физиологического и стимулированного овуляторного цикла / Айзикович И.В., Айзикович Б.И., Леплина О.Ю. и соавт. // Проблемы репродукции. – 2006. – №1. – С.39-45.</w:t>
      </w:r>
    </w:p>
    <w:p w:rsidR="00C33A43" w:rsidRPr="0046473F" w:rsidRDefault="00C33A43" w:rsidP="00645AA6">
      <w:pPr>
        <w:numPr>
          <w:ilvl w:val="1"/>
          <w:numId w:val="47"/>
        </w:numPr>
        <w:tabs>
          <w:tab w:val="left" w:pos="0"/>
        </w:tabs>
        <w:suppressAutoHyphens w:val="0"/>
        <w:spacing w:line="360" w:lineRule="auto"/>
        <w:ind w:left="0" w:firstLine="709"/>
        <w:jc w:val="both"/>
        <w:rPr>
          <w:color w:val="000000"/>
          <w:szCs w:val="28"/>
        </w:rPr>
      </w:pPr>
      <w:r w:rsidRPr="0046473F">
        <w:rPr>
          <w:szCs w:val="28"/>
        </w:rPr>
        <w:t>Айзикович Б.И. Иммунологические аспекты регуляции ранних этапов репродуктивного процесса (обзор литературы) / Айзикович Б.И., Айзикович И.В., Хонина Н.А. и соавт. // Проблемы репродукции. – 2005. – №6. – С.7-13.</w:t>
      </w:r>
    </w:p>
    <w:p w:rsidR="00C33A43" w:rsidRPr="0046473F"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szCs w:val="28"/>
        </w:rPr>
      </w:pPr>
      <w:r w:rsidRPr="0046473F">
        <w:rPr>
          <w:szCs w:val="28"/>
        </w:rPr>
        <w:t xml:space="preserve">Л.Левков Использование метода созревания ооцитов </w:t>
      </w:r>
      <w:r w:rsidRPr="0046473F">
        <w:rPr>
          <w:szCs w:val="28"/>
          <w:lang w:val="en-US"/>
        </w:rPr>
        <w:t>in</w:t>
      </w:r>
      <w:r w:rsidRPr="0046473F">
        <w:rPr>
          <w:szCs w:val="28"/>
        </w:rPr>
        <w:t xml:space="preserve"> </w:t>
      </w:r>
      <w:r w:rsidRPr="0046473F">
        <w:rPr>
          <w:szCs w:val="28"/>
          <w:lang w:val="en-US"/>
        </w:rPr>
        <w:t>vitro</w:t>
      </w:r>
      <w:r w:rsidRPr="0046473F">
        <w:rPr>
          <w:szCs w:val="28"/>
        </w:rPr>
        <w:t xml:space="preserve"> (</w:t>
      </w:r>
      <w:r w:rsidRPr="0046473F">
        <w:rPr>
          <w:szCs w:val="28"/>
          <w:lang w:val="en-US"/>
        </w:rPr>
        <w:t>IVM</w:t>
      </w:r>
      <w:r w:rsidRPr="0046473F">
        <w:rPr>
          <w:szCs w:val="28"/>
        </w:rPr>
        <w:t>) в программе экстракорпорального оплодотворения / Л. Левков, Ю. Хрейнссон, Б. Розенлунд, М. Фридстрем, И. Эк, Суйккари А.М. // Проблемы репродукции. – 2003. – №6. – С.20-28.</w:t>
      </w:r>
    </w:p>
    <w:p w:rsidR="00C33A43" w:rsidRPr="0046473F"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szCs w:val="28"/>
        </w:rPr>
      </w:pPr>
      <w:r w:rsidRPr="0046473F">
        <w:rPr>
          <w:noProof/>
          <w:szCs w:val="28"/>
        </w:rPr>
        <w:t xml:space="preserve">Качалина Т.С. Выбор препарата для антибактериальной терапии хламидийной, микоплазменной и урогенитальной инфекции у беременных / Качалина Т.С., Каткова Н.Ю.// Вестник Российской ассоциации акушеров-гинекологов. – 2001. </w:t>
      </w:r>
      <w:r w:rsidRPr="0046473F">
        <w:rPr>
          <w:color w:val="000000"/>
          <w:szCs w:val="28"/>
        </w:rPr>
        <w:t xml:space="preserve">– </w:t>
      </w:r>
      <w:r w:rsidRPr="0046473F">
        <w:rPr>
          <w:noProof/>
          <w:szCs w:val="28"/>
        </w:rPr>
        <w:t>№2. – С.76-78.</w:t>
      </w:r>
    </w:p>
    <w:p w:rsidR="00C33A43" w:rsidRPr="0046473F" w:rsidRDefault="00C33A43" w:rsidP="00645AA6">
      <w:pPr>
        <w:numPr>
          <w:ilvl w:val="1"/>
          <w:numId w:val="47"/>
        </w:numPr>
        <w:tabs>
          <w:tab w:val="left" w:pos="0"/>
        </w:tabs>
        <w:suppressAutoHyphens w:val="0"/>
        <w:spacing w:line="360" w:lineRule="auto"/>
        <w:ind w:left="0" w:firstLine="709"/>
        <w:jc w:val="both"/>
        <w:rPr>
          <w:color w:val="000000"/>
          <w:szCs w:val="28"/>
        </w:rPr>
      </w:pPr>
      <w:r w:rsidRPr="0046473F">
        <w:rPr>
          <w:color w:val="000000"/>
          <w:szCs w:val="28"/>
        </w:rPr>
        <w:t>Киндарова Л.Б. Поддержание функции желтого тела после переноса эмбрионов в матку при экстракорпоральном оплодотворении / Киндарова Л.Б., Калинина Е.А., Смольникова В.Ю.// Акушерство и гинекология. – 2003. – № 4. – С.50-52.</w:t>
      </w:r>
    </w:p>
    <w:p w:rsidR="00C33A43" w:rsidRPr="0046473F" w:rsidRDefault="00C33A43" w:rsidP="00645AA6">
      <w:pPr>
        <w:pStyle w:val="2ffff9"/>
        <w:numPr>
          <w:ilvl w:val="1"/>
          <w:numId w:val="47"/>
        </w:numPr>
        <w:tabs>
          <w:tab w:val="left" w:pos="0"/>
        </w:tabs>
        <w:suppressAutoHyphens w:val="0"/>
        <w:spacing w:after="0" w:line="360" w:lineRule="auto"/>
        <w:ind w:left="0" w:firstLine="709"/>
        <w:jc w:val="both"/>
        <w:rPr>
          <w:szCs w:val="28"/>
        </w:rPr>
      </w:pPr>
      <w:r w:rsidRPr="0046473F">
        <w:rPr>
          <w:szCs w:val="28"/>
        </w:rPr>
        <w:t>Кира Е.Ф. Инфекции и репродуктивное здоровье (Часть 1)</w:t>
      </w:r>
      <w:r w:rsidRPr="0046473F">
        <w:rPr>
          <w:noProof/>
          <w:szCs w:val="28"/>
        </w:rPr>
        <w:t xml:space="preserve"> // Журнал акушерства и женских болезней. – 1999. – Т.XLVIII, №2. – С.71-78.</w:t>
      </w:r>
    </w:p>
    <w:p w:rsidR="00C33A43" w:rsidRPr="0046473F" w:rsidRDefault="00C33A43" w:rsidP="00645AA6">
      <w:pPr>
        <w:pStyle w:val="2ffff9"/>
        <w:numPr>
          <w:ilvl w:val="1"/>
          <w:numId w:val="47"/>
        </w:numPr>
        <w:tabs>
          <w:tab w:val="left" w:pos="0"/>
        </w:tabs>
        <w:suppressAutoHyphens w:val="0"/>
        <w:spacing w:after="0" w:line="360" w:lineRule="auto"/>
        <w:ind w:left="0" w:firstLine="709"/>
        <w:jc w:val="both"/>
        <w:rPr>
          <w:szCs w:val="28"/>
        </w:rPr>
      </w:pPr>
      <w:r w:rsidRPr="0046473F">
        <w:rPr>
          <w:szCs w:val="28"/>
        </w:rPr>
        <w:t>Кисина В.И. Воспалительные заболевания органов малого таза у женщин и связь их с инфекциями, передаваемыми половым путем. Часть1. Этиология, патогенез / Кисина В.И., Канищева Е.Ю.</w:t>
      </w:r>
      <w:r w:rsidRPr="0046473F">
        <w:rPr>
          <w:noProof/>
          <w:szCs w:val="28"/>
        </w:rPr>
        <w:t xml:space="preserve">// Вестник дерматологии и венерологии. – 2002. </w:t>
      </w:r>
      <w:r w:rsidRPr="0046473F">
        <w:rPr>
          <w:color w:val="000000"/>
          <w:szCs w:val="28"/>
        </w:rPr>
        <w:t xml:space="preserve">– </w:t>
      </w:r>
      <w:r w:rsidRPr="0046473F">
        <w:rPr>
          <w:noProof/>
          <w:szCs w:val="28"/>
        </w:rPr>
        <w:t>№3. – С.25-30.</w:t>
      </w:r>
    </w:p>
    <w:p w:rsidR="00C33A43" w:rsidRPr="0046473F" w:rsidRDefault="00C33A43" w:rsidP="00645AA6">
      <w:pPr>
        <w:pStyle w:val="2ffff9"/>
        <w:numPr>
          <w:ilvl w:val="1"/>
          <w:numId w:val="47"/>
        </w:numPr>
        <w:tabs>
          <w:tab w:val="left" w:pos="0"/>
        </w:tabs>
        <w:suppressAutoHyphens w:val="0"/>
        <w:spacing w:after="0" w:line="360" w:lineRule="auto"/>
        <w:ind w:left="0" w:firstLine="709"/>
        <w:jc w:val="both"/>
        <w:rPr>
          <w:szCs w:val="28"/>
        </w:rPr>
      </w:pPr>
      <w:r w:rsidRPr="0046473F">
        <w:rPr>
          <w:szCs w:val="28"/>
        </w:rPr>
        <w:lastRenderedPageBreak/>
        <w:t>Кисина В.И. Микроценоз влагалища в норме и при вагинальных инфекциях: методы их коррекции / Кисина В.И.// Репродуктивное здоровье женщины. – 2003. - №1. – С.72-76.</w:t>
      </w:r>
    </w:p>
    <w:p w:rsidR="00C33A43" w:rsidRPr="0046473F"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color w:val="000000"/>
          <w:szCs w:val="28"/>
        </w:rPr>
      </w:pPr>
      <w:r w:rsidRPr="0046473F">
        <w:rPr>
          <w:color w:val="000000"/>
          <w:szCs w:val="28"/>
        </w:rPr>
        <w:t>Коваленко Ю.Б. Показатели клинико-лабораторной динамики лечения, урогенитального хламидиоза, микоплазмоза и уреаплазмоза препаратом Таваник / Коваленко Ю.Б., Светашов О.М.// Репродуктивное здоровье женщины. – 2002. – №2 (11). – С.47-50.</w:t>
      </w:r>
    </w:p>
    <w:p w:rsidR="00C33A43" w:rsidRPr="0046473F" w:rsidRDefault="00C33A43" w:rsidP="00645AA6">
      <w:pPr>
        <w:numPr>
          <w:ilvl w:val="1"/>
          <w:numId w:val="47"/>
        </w:numPr>
        <w:tabs>
          <w:tab w:val="left" w:pos="0"/>
        </w:tabs>
        <w:suppressAutoHyphens w:val="0"/>
        <w:spacing w:line="360" w:lineRule="auto"/>
        <w:ind w:left="0" w:firstLine="709"/>
        <w:jc w:val="both"/>
        <w:rPr>
          <w:noProof/>
          <w:szCs w:val="28"/>
        </w:rPr>
      </w:pPr>
      <w:r w:rsidRPr="0046473F">
        <w:rPr>
          <w:noProof/>
          <w:szCs w:val="28"/>
        </w:rPr>
        <w:t xml:space="preserve">Коган Б.Г. Применение Вильпрафена (джозамицина) при хламидийной и микоплазменной, уреаплазменной инфекции у беременных / Коган Б.Г., Гордеева Г.Д.// Репродуктивное здоровье женщины. – 2005. </w:t>
      </w:r>
      <w:r w:rsidRPr="0046473F">
        <w:rPr>
          <w:color w:val="000000"/>
          <w:szCs w:val="28"/>
        </w:rPr>
        <w:t xml:space="preserve">– </w:t>
      </w:r>
      <w:r w:rsidRPr="0046473F">
        <w:rPr>
          <w:noProof/>
          <w:szCs w:val="28"/>
        </w:rPr>
        <w:t>№1(21). – С.171-173.</w:t>
      </w:r>
    </w:p>
    <w:p w:rsidR="00C33A43" w:rsidRPr="0046473F" w:rsidRDefault="00C33A43" w:rsidP="00645AA6">
      <w:pPr>
        <w:numPr>
          <w:ilvl w:val="1"/>
          <w:numId w:val="47"/>
        </w:numPr>
        <w:tabs>
          <w:tab w:val="left" w:pos="0"/>
        </w:tabs>
        <w:suppressAutoHyphens w:val="0"/>
        <w:spacing w:line="360" w:lineRule="auto"/>
        <w:ind w:left="0" w:firstLine="709"/>
        <w:jc w:val="both"/>
        <w:rPr>
          <w:noProof/>
          <w:szCs w:val="28"/>
        </w:rPr>
      </w:pPr>
      <w:r w:rsidRPr="0046473F">
        <w:rPr>
          <w:szCs w:val="28"/>
        </w:rPr>
        <w:t>Козлова В.И. Вирусные, хламидийные и микоплазменные заболевания гениталий. Руководство для врачей. / Козлова В.И., Пухнер А.Ф. – «Триада-Х», 2003. – 438 с.</w:t>
      </w:r>
    </w:p>
    <w:p w:rsidR="00C33A43" w:rsidRPr="0046473F" w:rsidRDefault="00C33A43" w:rsidP="00645AA6">
      <w:pPr>
        <w:numPr>
          <w:ilvl w:val="1"/>
          <w:numId w:val="47"/>
        </w:numPr>
        <w:tabs>
          <w:tab w:val="left" w:pos="0"/>
        </w:tabs>
        <w:suppressAutoHyphens w:val="0"/>
        <w:spacing w:line="360" w:lineRule="auto"/>
        <w:ind w:left="0" w:firstLine="709"/>
        <w:jc w:val="both"/>
        <w:rPr>
          <w:noProof/>
          <w:szCs w:val="28"/>
        </w:rPr>
      </w:pPr>
      <w:r w:rsidRPr="0046473F">
        <w:rPr>
          <w:szCs w:val="28"/>
        </w:rPr>
        <w:t>Корнацька А.Г. Микробиоценоз генитального тракта у женщин с хроническими воспалительными заболеваниями внутренних половых органов / Корнацька А.Г., Ревенко А.А, Лисяна ТА и соавт. // Репродуктивное здоровье женщины. - 2003. -№2(14). - С.59-62.</w:t>
      </w:r>
    </w:p>
    <w:p w:rsidR="00C33A43" w:rsidRPr="0046473F" w:rsidRDefault="00C33A43" w:rsidP="00645AA6">
      <w:pPr>
        <w:numPr>
          <w:ilvl w:val="1"/>
          <w:numId w:val="47"/>
        </w:numPr>
        <w:tabs>
          <w:tab w:val="left" w:pos="0"/>
        </w:tabs>
        <w:suppressAutoHyphens w:val="0"/>
        <w:spacing w:line="360" w:lineRule="auto"/>
        <w:ind w:left="0" w:firstLine="709"/>
        <w:jc w:val="both"/>
        <w:rPr>
          <w:color w:val="000000"/>
          <w:szCs w:val="28"/>
        </w:rPr>
      </w:pPr>
      <w:r w:rsidRPr="0046473F">
        <w:rPr>
          <w:color w:val="000000"/>
          <w:szCs w:val="28"/>
        </w:rPr>
        <w:t>Кулаков В.И. Вспомогательная репродукция: настоящее и будущее / Кулаков В.И. // Акушерство и гинекология. – 2003. – № 1. – С.3-7.</w:t>
      </w:r>
    </w:p>
    <w:p w:rsidR="00C33A43" w:rsidRPr="0046473F" w:rsidRDefault="00C33A43" w:rsidP="00645AA6">
      <w:pPr>
        <w:pStyle w:val="2ffff9"/>
        <w:numPr>
          <w:ilvl w:val="1"/>
          <w:numId w:val="47"/>
        </w:numPr>
        <w:tabs>
          <w:tab w:val="left" w:pos="0"/>
        </w:tabs>
        <w:suppressAutoHyphens w:val="0"/>
        <w:spacing w:after="0" w:line="360" w:lineRule="auto"/>
        <w:ind w:left="0" w:firstLine="709"/>
        <w:jc w:val="both"/>
        <w:rPr>
          <w:szCs w:val="28"/>
        </w:rPr>
      </w:pPr>
      <w:r w:rsidRPr="0046473F">
        <w:rPr>
          <w:iCs/>
          <w:szCs w:val="28"/>
        </w:rPr>
        <w:t>Клиническая иммунология и аллергология. Под ред. Г.Лолора-младшего, Т.Фишера, Д.Адельмана. М., 2000. - 132с.</w:t>
      </w:r>
    </w:p>
    <w:p w:rsidR="00C33A43" w:rsidRPr="0046473F" w:rsidRDefault="00C33A43" w:rsidP="00645AA6">
      <w:pPr>
        <w:pStyle w:val="2ffff9"/>
        <w:numPr>
          <w:ilvl w:val="1"/>
          <w:numId w:val="47"/>
        </w:numPr>
        <w:tabs>
          <w:tab w:val="left" w:pos="0"/>
        </w:tabs>
        <w:suppressAutoHyphens w:val="0"/>
        <w:spacing w:after="0" w:line="360" w:lineRule="auto"/>
        <w:ind w:left="0" w:firstLine="709"/>
        <w:jc w:val="both"/>
        <w:rPr>
          <w:szCs w:val="28"/>
        </w:rPr>
      </w:pPr>
      <w:r w:rsidRPr="0046473F">
        <w:rPr>
          <w:szCs w:val="28"/>
        </w:rPr>
        <w:t xml:space="preserve"> Кулаков В.И. Экстракорпоральное оплодотворение и его новое направление в лечении женского и мужского бесплодия./ Кулаков В.И., Леонова Б.В. – М.: МИА, 2002. – 782с.</w:t>
      </w:r>
    </w:p>
    <w:p w:rsidR="00C33A43" w:rsidRPr="0046473F" w:rsidRDefault="00C33A43" w:rsidP="00645AA6">
      <w:pPr>
        <w:pStyle w:val="2ffff9"/>
        <w:numPr>
          <w:ilvl w:val="1"/>
          <w:numId w:val="47"/>
        </w:numPr>
        <w:tabs>
          <w:tab w:val="left" w:pos="0"/>
        </w:tabs>
        <w:suppressAutoHyphens w:val="0"/>
        <w:spacing w:after="0" w:line="360" w:lineRule="auto"/>
        <w:ind w:left="0" w:firstLine="709"/>
        <w:jc w:val="both"/>
        <w:rPr>
          <w:szCs w:val="28"/>
        </w:rPr>
      </w:pPr>
      <w:r w:rsidRPr="0046473F">
        <w:rPr>
          <w:szCs w:val="28"/>
        </w:rPr>
        <w:t>Лосева O.K. Вопросы полового воспитания и профилактики ИППП среди молодежи. “Современные методы диагностики, терапии и профилактики ИППП и других урогенитальных инфекций”. Рабочее совещание дерматовенерологов и акушеров-гинекологов. / Лосева O.K. - М., 1999; - С.26–38.</w:t>
      </w:r>
    </w:p>
    <w:p w:rsidR="00C33A43" w:rsidRPr="0046473F" w:rsidRDefault="00C33A43" w:rsidP="00645AA6">
      <w:pPr>
        <w:numPr>
          <w:ilvl w:val="1"/>
          <w:numId w:val="47"/>
        </w:numPr>
        <w:tabs>
          <w:tab w:val="left" w:pos="0"/>
        </w:tabs>
        <w:suppressAutoHyphens w:val="0"/>
        <w:spacing w:line="360" w:lineRule="auto"/>
        <w:ind w:left="0" w:firstLine="709"/>
        <w:jc w:val="both"/>
        <w:rPr>
          <w:color w:val="000000"/>
          <w:szCs w:val="28"/>
        </w:rPr>
      </w:pPr>
      <w:r w:rsidRPr="0046473F">
        <w:rPr>
          <w:color w:val="000000"/>
          <w:szCs w:val="28"/>
        </w:rPr>
        <w:t>Кулаков В.И. Лечение женского и мужского бесплодия. Вспомогательные репродуктивные технологии / Под ред. Кулакова В.И., Леонова Б.В., Кузьмичева Л.Н. – М.: МИА, 2005. – 592с.</w:t>
      </w:r>
    </w:p>
    <w:p w:rsidR="00C33A43" w:rsidRPr="0046473F" w:rsidRDefault="00C33A43" w:rsidP="00645AA6">
      <w:pPr>
        <w:numPr>
          <w:ilvl w:val="1"/>
          <w:numId w:val="47"/>
        </w:numPr>
        <w:tabs>
          <w:tab w:val="left" w:pos="0"/>
        </w:tabs>
        <w:suppressAutoHyphens w:val="0"/>
        <w:spacing w:line="360" w:lineRule="auto"/>
        <w:ind w:left="0" w:firstLine="709"/>
        <w:jc w:val="both"/>
        <w:rPr>
          <w:color w:val="000000"/>
          <w:szCs w:val="28"/>
        </w:rPr>
      </w:pPr>
      <w:r w:rsidRPr="0046473F">
        <w:rPr>
          <w:szCs w:val="28"/>
        </w:rPr>
        <w:t>Линде В.А. Фолликулогенез: от примордиальной зародышевой клетки до белого тела (обзор литературы) / Линде В.А., Иванов А.В. // Проблемы репродукции. – 2007. – №4. – С.21-25.</w:t>
      </w:r>
    </w:p>
    <w:p w:rsidR="00C33A43" w:rsidRPr="0046473F" w:rsidRDefault="00C33A43" w:rsidP="00645AA6">
      <w:pPr>
        <w:numPr>
          <w:ilvl w:val="1"/>
          <w:numId w:val="47"/>
        </w:numPr>
        <w:tabs>
          <w:tab w:val="left" w:pos="0"/>
        </w:tabs>
        <w:suppressAutoHyphens w:val="0"/>
        <w:spacing w:line="360" w:lineRule="auto"/>
        <w:ind w:left="0" w:firstLine="709"/>
        <w:jc w:val="both"/>
        <w:rPr>
          <w:color w:val="000000"/>
          <w:szCs w:val="28"/>
        </w:rPr>
      </w:pPr>
      <w:r w:rsidRPr="0046473F">
        <w:rPr>
          <w:szCs w:val="28"/>
        </w:rPr>
        <w:t>Локшин В.Н Оценка качества жизни пациентов с бесплодием в программах вспомогательных репродуктивных технологий / Локшин В.Н., Карибаева Ш.К.// Проблемы репродукции. – 2006. – №5. – С.48-50.</w:t>
      </w:r>
    </w:p>
    <w:p w:rsidR="00C33A43" w:rsidRPr="0046473F" w:rsidRDefault="00C33A43" w:rsidP="00645AA6">
      <w:pPr>
        <w:numPr>
          <w:ilvl w:val="1"/>
          <w:numId w:val="47"/>
        </w:numPr>
        <w:tabs>
          <w:tab w:val="left" w:pos="0"/>
        </w:tabs>
        <w:suppressAutoHyphens w:val="0"/>
        <w:spacing w:line="360" w:lineRule="auto"/>
        <w:ind w:left="0" w:firstLine="709"/>
        <w:jc w:val="both"/>
        <w:rPr>
          <w:color w:val="000000"/>
          <w:szCs w:val="28"/>
        </w:rPr>
      </w:pPr>
      <w:r w:rsidRPr="0046473F">
        <w:rPr>
          <w:szCs w:val="28"/>
        </w:rPr>
        <w:t>Мавров И.И. Лечение хламидиоза и микоплазмоза./ Мавров И.И., Мавров Г.И. – Харьков: «Факт», 2000. – 24с.</w:t>
      </w:r>
    </w:p>
    <w:p w:rsidR="00C33A43" w:rsidRPr="0046473F" w:rsidRDefault="00C33A43" w:rsidP="00645AA6">
      <w:pPr>
        <w:numPr>
          <w:ilvl w:val="1"/>
          <w:numId w:val="47"/>
        </w:numPr>
        <w:tabs>
          <w:tab w:val="left" w:pos="0"/>
        </w:tabs>
        <w:suppressAutoHyphens w:val="0"/>
        <w:spacing w:line="360" w:lineRule="auto"/>
        <w:ind w:left="0" w:firstLine="709"/>
        <w:jc w:val="both"/>
        <w:rPr>
          <w:color w:val="000000"/>
          <w:szCs w:val="28"/>
        </w:rPr>
      </w:pPr>
      <w:r w:rsidRPr="0046473F">
        <w:rPr>
          <w:szCs w:val="28"/>
        </w:rPr>
        <w:lastRenderedPageBreak/>
        <w:t>Мавров И.И. Половые болезни. / Мавров И.И. – М.: АСТ-ПРЕСС, 2002. – 752с.</w:t>
      </w:r>
    </w:p>
    <w:p w:rsidR="00C33A43" w:rsidRPr="0046473F" w:rsidRDefault="00C33A43" w:rsidP="00645AA6">
      <w:pPr>
        <w:numPr>
          <w:ilvl w:val="1"/>
          <w:numId w:val="47"/>
        </w:numPr>
        <w:tabs>
          <w:tab w:val="left" w:pos="0"/>
        </w:tabs>
        <w:suppressAutoHyphens w:val="0"/>
        <w:spacing w:line="360" w:lineRule="auto"/>
        <w:ind w:left="0" w:firstLine="709"/>
        <w:jc w:val="both"/>
        <w:rPr>
          <w:color w:val="000000"/>
          <w:szCs w:val="28"/>
        </w:rPr>
      </w:pPr>
      <w:r w:rsidRPr="0046473F">
        <w:rPr>
          <w:szCs w:val="28"/>
        </w:rPr>
        <w:t>Маилова К.С. Влияннние гипотермии, десикации и оксигенации на формирование спаек при лапароскопии / Маилова К.С., Коникс Ф., Степанян А.А. // Жіночий лікар. – 2006. – №4(6). – С.38.</w:t>
      </w:r>
    </w:p>
    <w:p w:rsidR="00C33A43" w:rsidRPr="0046473F" w:rsidRDefault="00C33A43" w:rsidP="00645AA6">
      <w:pPr>
        <w:numPr>
          <w:ilvl w:val="1"/>
          <w:numId w:val="47"/>
        </w:numPr>
        <w:tabs>
          <w:tab w:val="left" w:pos="0"/>
        </w:tabs>
        <w:suppressAutoHyphens w:val="0"/>
        <w:spacing w:line="360" w:lineRule="auto"/>
        <w:ind w:left="0" w:firstLine="709"/>
        <w:jc w:val="both"/>
        <w:rPr>
          <w:color w:val="000000"/>
          <w:szCs w:val="28"/>
        </w:rPr>
      </w:pPr>
      <w:r w:rsidRPr="0046473F">
        <w:rPr>
          <w:szCs w:val="28"/>
        </w:rPr>
        <w:t>Майоров М.В. Макролидные антибиотики в акушерстве и гинекологии. / Майоров М.В. // Аспекты здоровья женщины. – 2007. - №2(5). – С. 35-38.</w:t>
      </w:r>
    </w:p>
    <w:p w:rsidR="00C33A43" w:rsidRPr="0046473F" w:rsidRDefault="00C33A43" w:rsidP="00645AA6">
      <w:pPr>
        <w:numPr>
          <w:ilvl w:val="1"/>
          <w:numId w:val="47"/>
        </w:numPr>
        <w:tabs>
          <w:tab w:val="left" w:pos="0"/>
        </w:tabs>
        <w:suppressAutoHyphens w:val="0"/>
        <w:spacing w:line="360" w:lineRule="auto"/>
        <w:ind w:left="0" w:firstLine="709"/>
        <w:jc w:val="both"/>
        <w:rPr>
          <w:color w:val="000000"/>
          <w:szCs w:val="28"/>
        </w:rPr>
      </w:pPr>
      <w:r w:rsidRPr="0046473F">
        <w:rPr>
          <w:szCs w:val="28"/>
        </w:rPr>
        <w:t>Попкова А.М. Макролиды / Под ред. Попкова А.М. – М.: Диалог – МГУ, 2000. – 178с.</w:t>
      </w:r>
    </w:p>
    <w:p w:rsidR="00C33A43" w:rsidRPr="0046473F" w:rsidRDefault="00C33A43" w:rsidP="00645AA6">
      <w:pPr>
        <w:numPr>
          <w:ilvl w:val="1"/>
          <w:numId w:val="47"/>
        </w:numPr>
        <w:tabs>
          <w:tab w:val="left" w:pos="0"/>
        </w:tabs>
        <w:suppressAutoHyphens w:val="0"/>
        <w:spacing w:line="360" w:lineRule="auto"/>
        <w:ind w:left="0" w:firstLine="709"/>
        <w:jc w:val="both"/>
        <w:rPr>
          <w:color w:val="000000"/>
          <w:szCs w:val="28"/>
        </w:rPr>
      </w:pPr>
      <w:r w:rsidRPr="0046473F">
        <w:rPr>
          <w:szCs w:val="28"/>
        </w:rPr>
        <w:t>Максимова В.В. Коррекция нарушений микробиоценоза половых путей у женщин, планирующих беременность / Максимова В.В.// Репродуктивное здоровье женщины. – 2005. - №1. – С.114-115.</w:t>
      </w:r>
    </w:p>
    <w:p w:rsidR="00C33A43" w:rsidRPr="0046473F" w:rsidRDefault="00C33A43" w:rsidP="00645AA6">
      <w:pPr>
        <w:pStyle w:val="2ffff9"/>
        <w:numPr>
          <w:ilvl w:val="1"/>
          <w:numId w:val="47"/>
        </w:numPr>
        <w:tabs>
          <w:tab w:val="left" w:pos="0"/>
        </w:tabs>
        <w:suppressAutoHyphens w:val="0"/>
        <w:spacing w:after="0" w:line="360" w:lineRule="auto"/>
        <w:ind w:left="0" w:firstLine="709"/>
        <w:jc w:val="both"/>
        <w:rPr>
          <w:szCs w:val="28"/>
        </w:rPr>
      </w:pPr>
      <w:r w:rsidRPr="0046473F">
        <w:rPr>
          <w:noProof/>
          <w:szCs w:val="28"/>
        </w:rPr>
        <w:t>Покровский В.И. Микоплазмы // Медицинская микробиология/ Гл. ред. Покровский В.И., Позеев О.К. – М.: ГЭОТАР Медицина, 1998. – С. 517-528.</w:t>
      </w:r>
    </w:p>
    <w:p w:rsidR="00C33A43" w:rsidRPr="0046473F" w:rsidRDefault="00C33A43" w:rsidP="00645AA6">
      <w:pPr>
        <w:pStyle w:val="2ffff9"/>
        <w:numPr>
          <w:ilvl w:val="1"/>
          <w:numId w:val="47"/>
        </w:numPr>
        <w:tabs>
          <w:tab w:val="left" w:pos="0"/>
        </w:tabs>
        <w:suppressAutoHyphens w:val="0"/>
        <w:spacing w:after="0" w:line="360" w:lineRule="auto"/>
        <w:ind w:left="0" w:firstLine="709"/>
        <w:jc w:val="both"/>
        <w:rPr>
          <w:szCs w:val="28"/>
        </w:rPr>
      </w:pPr>
      <w:r w:rsidRPr="0046473F">
        <w:rPr>
          <w:noProof/>
          <w:szCs w:val="28"/>
        </w:rPr>
        <w:t xml:space="preserve">Корсак В.С. Морфологическое и микробиологическое исследовния при обследовании больных с трубно-перитонеальной формой бесплодия на этапе подготовки к ЭКО / Корсак В.С., Бодюль А.С. и соавт.// Журнал акушерства и женских болезней. – 1999. – Том </w:t>
      </w:r>
      <w:r w:rsidRPr="0046473F">
        <w:rPr>
          <w:noProof/>
          <w:szCs w:val="28"/>
          <w:lang w:val="en-US"/>
        </w:rPr>
        <w:t>XIVIII</w:t>
      </w:r>
      <w:r w:rsidRPr="0046473F">
        <w:rPr>
          <w:noProof/>
          <w:szCs w:val="28"/>
        </w:rPr>
        <w:t>, вып. 3. – С.15-18.</w:t>
      </w:r>
    </w:p>
    <w:p w:rsidR="00C33A43" w:rsidRPr="0046473F" w:rsidRDefault="00C33A43" w:rsidP="00645AA6">
      <w:pPr>
        <w:numPr>
          <w:ilvl w:val="1"/>
          <w:numId w:val="47"/>
        </w:numPr>
        <w:tabs>
          <w:tab w:val="left" w:pos="0"/>
        </w:tabs>
        <w:suppressAutoHyphens w:val="0"/>
        <w:spacing w:line="360" w:lineRule="auto"/>
        <w:ind w:left="0" w:firstLine="709"/>
        <w:jc w:val="both"/>
        <w:rPr>
          <w:noProof/>
          <w:szCs w:val="28"/>
        </w:rPr>
      </w:pPr>
      <w:r w:rsidRPr="0046473F">
        <w:rPr>
          <w:noProof/>
          <w:szCs w:val="28"/>
        </w:rPr>
        <w:t xml:space="preserve">Мавров Г.И. Новый индуктор эндогенных интерферонов „Кагоцел” в комплексном лечении хламидийной инфекции / Мавров Г.И., Чинов Г.П. // Здоровье женщины. – 2005. </w:t>
      </w:r>
      <w:r w:rsidRPr="0046473F">
        <w:rPr>
          <w:color w:val="000000"/>
          <w:szCs w:val="28"/>
        </w:rPr>
        <w:t xml:space="preserve">– </w:t>
      </w:r>
      <w:r w:rsidRPr="0046473F">
        <w:rPr>
          <w:noProof/>
          <w:szCs w:val="28"/>
        </w:rPr>
        <w:t>№1(21). – С.173-177.</w:t>
      </w:r>
    </w:p>
    <w:p w:rsidR="00C33A43" w:rsidRPr="0046473F" w:rsidRDefault="00C33A43" w:rsidP="00645AA6">
      <w:pPr>
        <w:numPr>
          <w:ilvl w:val="1"/>
          <w:numId w:val="47"/>
        </w:numPr>
        <w:tabs>
          <w:tab w:val="left" w:pos="0"/>
        </w:tabs>
        <w:suppressAutoHyphens w:val="0"/>
        <w:spacing w:line="360" w:lineRule="auto"/>
        <w:ind w:left="0" w:firstLine="709"/>
        <w:jc w:val="both"/>
        <w:rPr>
          <w:color w:val="000000"/>
          <w:szCs w:val="28"/>
        </w:rPr>
      </w:pPr>
      <w:r w:rsidRPr="0046473F">
        <w:rPr>
          <w:color w:val="000000"/>
          <w:szCs w:val="28"/>
        </w:rPr>
        <w:t>Масюкова С.А. Некоторые вопросы лечения и профилактики инфекций, передающихся половым путем, в современных условиях / Масюкова С.А., Шегай М.М., Гладько В.В.// Качество жизни. Медицина. – 2004. – №3 (6). – С.35-38.</w:t>
      </w:r>
    </w:p>
    <w:p w:rsidR="00C33A43" w:rsidRPr="0046473F"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color w:val="000000"/>
          <w:szCs w:val="28"/>
        </w:rPr>
      </w:pPr>
      <w:r w:rsidRPr="0046473F">
        <w:rPr>
          <w:color w:val="000000"/>
          <w:szCs w:val="28"/>
        </w:rPr>
        <w:t xml:space="preserve">Кошелева Н.Г. Микробиологические исследования в диагностике репродуктивнозначимых инфекций / Кошелева Н.Г., Зубжицкая Л.Б., Аржанова О.Н. и соавт. // Журнал акушерства и женских болезней. – 2004. – Том  </w:t>
      </w:r>
      <w:r w:rsidRPr="0046473F">
        <w:rPr>
          <w:color w:val="000000"/>
          <w:szCs w:val="28"/>
          <w:lang w:val="en-US"/>
        </w:rPr>
        <w:t>LIII</w:t>
      </w:r>
      <w:r w:rsidRPr="0046473F">
        <w:rPr>
          <w:color w:val="000000"/>
          <w:szCs w:val="28"/>
        </w:rPr>
        <w:t>, №1. – С.16-22.</w:t>
      </w:r>
    </w:p>
    <w:p w:rsidR="00C33A43" w:rsidRPr="0046473F" w:rsidRDefault="00C33A43" w:rsidP="00645AA6">
      <w:pPr>
        <w:numPr>
          <w:ilvl w:val="1"/>
          <w:numId w:val="47"/>
        </w:numPr>
        <w:tabs>
          <w:tab w:val="left" w:pos="0"/>
        </w:tabs>
        <w:suppressAutoHyphens w:val="0"/>
        <w:spacing w:line="360" w:lineRule="auto"/>
        <w:ind w:left="0" w:firstLine="709"/>
        <w:jc w:val="both"/>
        <w:rPr>
          <w:color w:val="000000"/>
          <w:szCs w:val="28"/>
        </w:rPr>
      </w:pPr>
      <w:r w:rsidRPr="0046473F">
        <w:rPr>
          <w:color w:val="000000"/>
          <w:szCs w:val="28"/>
        </w:rPr>
        <w:t>Михалевич С.И. Преодоление бесплодия. Диагностика, клиника, лечение: Учебное пособие. / Михалевич С.И. – Мн.: Беларуская навука, 2002. – 191с.</w:t>
      </w:r>
    </w:p>
    <w:p w:rsidR="00C33A43" w:rsidRPr="0046473F" w:rsidRDefault="00C33A43" w:rsidP="00645AA6">
      <w:pPr>
        <w:widowControl w:val="0"/>
        <w:numPr>
          <w:ilvl w:val="1"/>
          <w:numId w:val="47"/>
        </w:numPr>
        <w:tabs>
          <w:tab w:val="left" w:pos="0"/>
          <w:tab w:val="left" w:pos="900"/>
        </w:tabs>
        <w:suppressAutoHyphens w:val="0"/>
        <w:autoSpaceDE w:val="0"/>
        <w:autoSpaceDN w:val="0"/>
        <w:adjustRightInd w:val="0"/>
        <w:spacing w:line="360" w:lineRule="auto"/>
        <w:ind w:left="0" w:firstLine="709"/>
        <w:jc w:val="both"/>
        <w:rPr>
          <w:szCs w:val="28"/>
        </w:rPr>
      </w:pPr>
      <w:r w:rsidRPr="0046473F">
        <w:rPr>
          <w:color w:val="000000"/>
          <w:szCs w:val="28"/>
        </w:rPr>
        <w:t>Романенко А.М. Мікробіологічно-морфологічна характери-стика тканин маткових труб, уражених запаленням, у дівчат-підлітків та юних жінок / Романенко А.М., Руденко А.В., Ромащенко О.В. і співав. // Педіатрія, акушерство та гінекологія. – 2002. – №1. – С.84-89.</w:t>
      </w:r>
    </w:p>
    <w:p w:rsidR="00C33A43" w:rsidRPr="0046473F" w:rsidRDefault="00C33A43" w:rsidP="00645AA6">
      <w:pPr>
        <w:numPr>
          <w:ilvl w:val="1"/>
          <w:numId w:val="47"/>
        </w:numPr>
        <w:tabs>
          <w:tab w:val="left" w:pos="0"/>
        </w:tabs>
        <w:suppressAutoHyphens w:val="0"/>
        <w:spacing w:line="360" w:lineRule="auto"/>
        <w:ind w:left="0" w:firstLine="709"/>
        <w:jc w:val="both"/>
        <w:rPr>
          <w:noProof/>
          <w:szCs w:val="28"/>
        </w:rPr>
      </w:pPr>
      <w:r w:rsidRPr="0046473F">
        <w:rPr>
          <w:szCs w:val="28"/>
        </w:rPr>
        <w:t xml:space="preserve">Малашенкова И.К. Принципы иммунокорригирующей терапии вторичных иммунодефицитов, ассоциированых с хронической вирусно-бактериальной инфекцией / Малашенкова И.К., Дидковский Н.А. </w:t>
      </w:r>
      <w:r w:rsidRPr="0046473F">
        <w:rPr>
          <w:noProof/>
          <w:szCs w:val="28"/>
        </w:rPr>
        <w:t>// Русский медицинский журнал. – 2002. – Т.10, №21. – С.973-982.</w:t>
      </w:r>
    </w:p>
    <w:p w:rsidR="00C33A43" w:rsidRPr="0046473F" w:rsidRDefault="00C33A43" w:rsidP="00645AA6">
      <w:pPr>
        <w:numPr>
          <w:ilvl w:val="1"/>
          <w:numId w:val="47"/>
        </w:numPr>
        <w:tabs>
          <w:tab w:val="left" w:pos="0"/>
        </w:tabs>
        <w:suppressAutoHyphens w:val="0"/>
        <w:spacing w:line="360" w:lineRule="auto"/>
        <w:ind w:left="0" w:firstLine="709"/>
        <w:jc w:val="both"/>
        <w:rPr>
          <w:noProof/>
          <w:szCs w:val="28"/>
        </w:rPr>
      </w:pPr>
      <w:r w:rsidRPr="0046473F">
        <w:rPr>
          <w:szCs w:val="28"/>
        </w:rPr>
        <w:lastRenderedPageBreak/>
        <w:t xml:space="preserve">Мавров І.І. Методики лікування </w:t>
      </w:r>
      <w:r w:rsidRPr="0046473F">
        <w:rPr>
          <w:szCs w:val="28"/>
          <w:lang w:val="en-US"/>
        </w:rPr>
        <w:t>i</w:t>
      </w:r>
      <w:r w:rsidRPr="0046473F">
        <w:rPr>
          <w:szCs w:val="28"/>
        </w:rPr>
        <w:t xml:space="preserve"> профілактики інфекцій, які передаються статевим шляхом / Мавров </w:t>
      </w:r>
      <w:r w:rsidRPr="0046473F">
        <w:rPr>
          <w:szCs w:val="28"/>
          <w:lang w:val="en-US"/>
        </w:rPr>
        <w:t>I</w:t>
      </w:r>
      <w:r w:rsidRPr="0046473F">
        <w:rPr>
          <w:szCs w:val="28"/>
        </w:rPr>
        <w:t>.</w:t>
      </w:r>
      <w:r w:rsidRPr="0046473F">
        <w:rPr>
          <w:szCs w:val="28"/>
          <w:lang w:val="en-US"/>
        </w:rPr>
        <w:t>I</w:t>
      </w:r>
      <w:r w:rsidRPr="0046473F">
        <w:rPr>
          <w:szCs w:val="28"/>
        </w:rPr>
        <w:t>., Мавров Г.Л., Калюжна Л.Д. і співавт. - Харків: ФАКТ, 2001. - 55 с.</w:t>
      </w:r>
    </w:p>
    <w:p w:rsidR="00C33A43" w:rsidRPr="0046473F" w:rsidRDefault="00C33A43" w:rsidP="00645AA6">
      <w:pPr>
        <w:numPr>
          <w:ilvl w:val="1"/>
          <w:numId w:val="47"/>
        </w:numPr>
        <w:tabs>
          <w:tab w:val="left" w:pos="0"/>
        </w:tabs>
        <w:suppressAutoHyphens w:val="0"/>
        <w:spacing w:line="360" w:lineRule="auto"/>
        <w:ind w:left="0" w:firstLine="709"/>
        <w:jc w:val="both"/>
        <w:rPr>
          <w:noProof/>
          <w:szCs w:val="28"/>
        </w:rPr>
      </w:pPr>
      <w:r w:rsidRPr="0046473F">
        <w:rPr>
          <w:szCs w:val="28"/>
        </w:rPr>
        <w:t>Мавров Г.І Вплив сечостатевого хламідіозу, уреаплазмозу на репродуктивну здатність людини / Мавров Г.І., Губенко Т.В., Бондаренко Г.М. // Укр. журн. дерматол., венерол., косметол. – 2002. - №2. – С.61-64.</w:t>
      </w:r>
    </w:p>
    <w:p w:rsidR="00C33A43" w:rsidRPr="0046473F"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szCs w:val="28"/>
        </w:rPr>
      </w:pPr>
      <w:r w:rsidRPr="0046473F">
        <w:rPr>
          <w:szCs w:val="28"/>
        </w:rPr>
        <w:t>Назаренко Т.А. Ановуляторное бесплодие у женщин: методы и схемы индукции овуляции / Назаренко Т.А., Дуринян Э.Р., Зыряева Н.А.// Акушерство и гинекология. – 2002. – №4. – С.58-61.</w:t>
      </w:r>
    </w:p>
    <w:p w:rsidR="00C33A43" w:rsidRPr="0046473F" w:rsidRDefault="00C33A43" w:rsidP="00645AA6">
      <w:pPr>
        <w:numPr>
          <w:ilvl w:val="1"/>
          <w:numId w:val="47"/>
        </w:numPr>
        <w:tabs>
          <w:tab w:val="left" w:pos="0"/>
        </w:tabs>
        <w:suppressAutoHyphens w:val="0"/>
        <w:spacing w:line="360" w:lineRule="auto"/>
        <w:ind w:left="0" w:firstLine="709"/>
        <w:jc w:val="both"/>
        <w:rPr>
          <w:color w:val="000000"/>
          <w:szCs w:val="28"/>
        </w:rPr>
      </w:pPr>
      <w:r w:rsidRPr="0046473F">
        <w:rPr>
          <w:color w:val="000000"/>
          <w:szCs w:val="28"/>
        </w:rPr>
        <w:t xml:space="preserve">Корсак В.С. Невынашивание беременности после преодоления бесплодия методами вспомогательных репродуктивных технологий / Корсак В.С., Аржанова О.Н., Громыко Ю.Л., Исакова Э.В. // Журнал акушерства и женских болезней. – 2002. – Том </w:t>
      </w:r>
      <w:r w:rsidRPr="0046473F">
        <w:rPr>
          <w:color w:val="000000"/>
          <w:szCs w:val="28"/>
          <w:lang w:val="en-US"/>
        </w:rPr>
        <w:t>LI</w:t>
      </w:r>
      <w:r w:rsidRPr="0046473F">
        <w:rPr>
          <w:color w:val="000000"/>
          <w:szCs w:val="28"/>
        </w:rPr>
        <w:t>, вып. 4. – С.13-15.</w:t>
      </w:r>
    </w:p>
    <w:p w:rsidR="00C33A43" w:rsidRPr="0046473F" w:rsidRDefault="00C33A43" w:rsidP="00645AA6">
      <w:pPr>
        <w:numPr>
          <w:ilvl w:val="1"/>
          <w:numId w:val="47"/>
        </w:numPr>
        <w:tabs>
          <w:tab w:val="left" w:pos="0"/>
        </w:tabs>
        <w:suppressAutoHyphens w:val="0"/>
        <w:spacing w:line="360" w:lineRule="auto"/>
        <w:ind w:left="0" w:firstLine="709"/>
        <w:jc w:val="both"/>
        <w:rPr>
          <w:color w:val="000000"/>
          <w:szCs w:val="28"/>
        </w:rPr>
      </w:pPr>
      <w:r w:rsidRPr="0046473F">
        <w:rPr>
          <w:szCs w:val="28"/>
        </w:rPr>
        <w:t>Екимова Е.В. Некоторые инфекции TORCH-комплекса (обзор литературы) / Екимова Е.В., Муллабаева С.М., М.Л.Алексеева М.Л. и соавт. // Проблемы репродукции. – 2007. – №4. – С.12-20.</w:t>
      </w:r>
    </w:p>
    <w:p w:rsidR="00C33A43" w:rsidRPr="0046473F" w:rsidRDefault="00C33A43" w:rsidP="00645AA6">
      <w:pPr>
        <w:numPr>
          <w:ilvl w:val="1"/>
          <w:numId w:val="47"/>
        </w:numPr>
        <w:tabs>
          <w:tab w:val="left" w:pos="0"/>
        </w:tabs>
        <w:suppressAutoHyphens w:val="0"/>
        <w:spacing w:line="360" w:lineRule="auto"/>
        <w:ind w:left="0" w:firstLine="709"/>
        <w:jc w:val="both"/>
        <w:rPr>
          <w:color w:val="000000"/>
          <w:szCs w:val="28"/>
        </w:rPr>
      </w:pPr>
      <w:r w:rsidRPr="0046473F">
        <w:rPr>
          <w:color w:val="000000"/>
          <w:szCs w:val="28"/>
        </w:rPr>
        <w:t>Низова Н.Н. Опыт применения микронизированного прогестерона в лечении невынашивания беременности у пациенток с отягощенным репродуктивным анамнезом / Низова Н.Н., Татарова А.М., Мандрик Ю.А. // Репродуктивное здоровье женщины. – 2004. – №1 (17). – С.59-60.</w:t>
      </w:r>
    </w:p>
    <w:p w:rsidR="00C33A43" w:rsidRPr="0046473F"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szCs w:val="28"/>
        </w:rPr>
      </w:pPr>
      <w:r w:rsidRPr="0046473F">
        <w:rPr>
          <w:szCs w:val="28"/>
        </w:rPr>
        <w:t>Никитин А.И. Методы вспомогательной репродукции (этика, мораль, право) / Никитин А.И. // Проблемы репродукции. – 1999. – №1. – С.68-71.</w:t>
      </w:r>
    </w:p>
    <w:p w:rsidR="00C33A43" w:rsidRPr="0046473F"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szCs w:val="28"/>
        </w:rPr>
      </w:pPr>
      <w:r w:rsidRPr="0046473F">
        <w:rPr>
          <w:szCs w:val="28"/>
        </w:rPr>
        <w:t>Чайка В.К Опыт лечения методом ЭКО и ПЭ по абсолютным показаниям за бюджетные средства / ЧайкаВ.К., Луцик В.В., Акимова И.К. и соавт. // Жіночий лікар. – 2007. – №3(11). – С.13-14.</w:t>
      </w:r>
    </w:p>
    <w:p w:rsidR="00C33A43" w:rsidRPr="0046473F"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szCs w:val="28"/>
        </w:rPr>
      </w:pPr>
      <w:r w:rsidRPr="0046473F">
        <w:rPr>
          <w:szCs w:val="28"/>
        </w:rPr>
        <w:t>Рабсон А. Основы медицинской иммунологии / Рабсон А., Ройд А., Делвз П. // Издательство «Мир», Москва. – 2006. – с.320.</w:t>
      </w:r>
    </w:p>
    <w:p w:rsidR="00C33A43" w:rsidRPr="0046473F" w:rsidRDefault="00C33A43" w:rsidP="00645AA6">
      <w:pPr>
        <w:pStyle w:val="2ffff9"/>
        <w:numPr>
          <w:ilvl w:val="1"/>
          <w:numId w:val="47"/>
        </w:numPr>
        <w:tabs>
          <w:tab w:val="left" w:pos="0"/>
        </w:tabs>
        <w:suppressAutoHyphens w:val="0"/>
        <w:spacing w:after="0" w:line="360" w:lineRule="auto"/>
        <w:ind w:left="0" w:firstLine="709"/>
        <w:jc w:val="both"/>
        <w:rPr>
          <w:szCs w:val="28"/>
        </w:rPr>
      </w:pPr>
      <w:r w:rsidRPr="0046473F">
        <w:rPr>
          <w:noProof/>
          <w:szCs w:val="28"/>
        </w:rPr>
        <w:t>Запорожан В.Н. Особенности роста и развития эмбрионов у женщин с мультифакториальным бесплодием / Запорожан В.Н., Соболев Р.В., Леонов Е.Ю. и соавт. // Репродуктивное здоровье женщин. – 2003. – №2 (14). – С.77-78.</w:t>
      </w:r>
    </w:p>
    <w:p w:rsidR="00C33A43" w:rsidRPr="0046473F" w:rsidRDefault="00C33A43" w:rsidP="00645AA6">
      <w:pPr>
        <w:pStyle w:val="2ffff9"/>
        <w:numPr>
          <w:ilvl w:val="1"/>
          <w:numId w:val="47"/>
        </w:numPr>
        <w:tabs>
          <w:tab w:val="left" w:pos="0"/>
        </w:tabs>
        <w:suppressAutoHyphens w:val="0"/>
        <w:spacing w:after="0" w:line="360" w:lineRule="auto"/>
        <w:ind w:left="0" w:firstLine="709"/>
        <w:jc w:val="both"/>
        <w:rPr>
          <w:szCs w:val="28"/>
        </w:rPr>
      </w:pPr>
      <w:r w:rsidRPr="0046473F">
        <w:rPr>
          <w:szCs w:val="28"/>
        </w:rPr>
        <w:t>Артифексов С.Б. Особенности современной демографической ситуации в России / Артифексов С.Б., Зачепило Е.Н., Зачепило А.В. и соавт. // “Репродуктивные технологии сегодня и завтра”, ХVII международная конференция Российской Ассоциации Репродукции Человека, 6-8 сентября 2007 г., Казань. – С.10.</w:t>
      </w:r>
    </w:p>
    <w:p w:rsidR="00C33A43" w:rsidRPr="0046473F" w:rsidRDefault="00C33A43" w:rsidP="00645AA6">
      <w:pPr>
        <w:pStyle w:val="2ffff9"/>
        <w:numPr>
          <w:ilvl w:val="1"/>
          <w:numId w:val="47"/>
        </w:numPr>
        <w:tabs>
          <w:tab w:val="left" w:pos="0"/>
        </w:tabs>
        <w:suppressAutoHyphens w:val="0"/>
        <w:spacing w:after="0" w:line="360" w:lineRule="auto"/>
        <w:ind w:left="0" w:firstLine="709"/>
        <w:jc w:val="both"/>
        <w:rPr>
          <w:szCs w:val="28"/>
        </w:rPr>
      </w:pPr>
      <w:r w:rsidRPr="0046473F">
        <w:rPr>
          <w:noProof/>
          <w:szCs w:val="28"/>
        </w:rPr>
        <w:t>Юзько О.М. Оперативна лапароскопія та штучне запліднення в лікуванні хворих з неплідністю трубного походження / Юзько О.М., Юзько Т.А., Польова С.П., Приймак С.Г. // Педіатрія, акушерство та гінекологія. – 2003. – №6. – С.111-114.</w:t>
      </w:r>
    </w:p>
    <w:p w:rsidR="00C33A43" w:rsidRPr="0046473F" w:rsidRDefault="00C33A43" w:rsidP="00645AA6">
      <w:pPr>
        <w:numPr>
          <w:ilvl w:val="1"/>
          <w:numId w:val="47"/>
        </w:numPr>
        <w:tabs>
          <w:tab w:val="left" w:pos="0"/>
        </w:tabs>
        <w:suppressAutoHyphens w:val="0"/>
        <w:spacing w:line="360" w:lineRule="auto"/>
        <w:ind w:left="0" w:firstLine="709"/>
        <w:jc w:val="both"/>
        <w:rPr>
          <w:color w:val="000000"/>
          <w:szCs w:val="28"/>
        </w:rPr>
      </w:pPr>
      <w:r w:rsidRPr="0046473F">
        <w:rPr>
          <w:color w:val="000000"/>
          <w:szCs w:val="28"/>
        </w:rPr>
        <w:lastRenderedPageBreak/>
        <w:t xml:space="preserve">Павлов О.В. Иммунология репродукции: старые догмы и новые представления / Павлов О.В., Сельков С.А. // Журнал акушерства и женских болезней. – 2004. – Том </w:t>
      </w:r>
      <w:r w:rsidRPr="0046473F">
        <w:rPr>
          <w:color w:val="000000"/>
          <w:szCs w:val="28"/>
          <w:lang w:val="en-US"/>
        </w:rPr>
        <w:t>LIII</w:t>
      </w:r>
      <w:r w:rsidRPr="0046473F">
        <w:rPr>
          <w:color w:val="000000"/>
          <w:szCs w:val="28"/>
        </w:rPr>
        <w:t>, вып. 1. – С.89-97.</w:t>
      </w:r>
    </w:p>
    <w:p w:rsidR="00C33A43" w:rsidRPr="0046473F" w:rsidRDefault="00C33A43" w:rsidP="00645AA6">
      <w:pPr>
        <w:widowControl w:val="0"/>
        <w:numPr>
          <w:ilvl w:val="1"/>
          <w:numId w:val="47"/>
        </w:numPr>
        <w:tabs>
          <w:tab w:val="left" w:pos="0"/>
          <w:tab w:val="left" w:pos="914"/>
        </w:tabs>
        <w:suppressAutoHyphens w:val="0"/>
        <w:autoSpaceDE w:val="0"/>
        <w:autoSpaceDN w:val="0"/>
        <w:adjustRightInd w:val="0"/>
        <w:spacing w:line="360" w:lineRule="auto"/>
        <w:ind w:left="0" w:firstLine="709"/>
        <w:jc w:val="both"/>
        <w:rPr>
          <w:szCs w:val="28"/>
        </w:rPr>
      </w:pPr>
      <w:r w:rsidRPr="0046473F">
        <w:rPr>
          <w:color w:val="000000"/>
          <w:szCs w:val="28"/>
        </w:rPr>
        <w:t>Паллади Г.А. Хирургическая лапароскопия в гинеколо-гической практике / Паллади Г.А., Чернецкая О.С, Пунга Ю.В. // Акушерство и гинекология. – 1998. – №5. – С.43-44.</w:t>
      </w:r>
    </w:p>
    <w:p w:rsidR="00C33A43" w:rsidRPr="0046473F"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szCs w:val="28"/>
        </w:rPr>
      </w:pPr>
      <w:r w:rsidRPr="0046473F">
        <w:rPr>
          <w:szCs w:val="28"/>
        </w:rPr>
        <w:t>Гусаимова М.Ю. Патология щитовидной железы у женщин с бесплодием, проживающих в зобно-эндемичном регионе / Гусаимова М.Ю., Михайлова И.Р., Вавин Г.В. и соавт. // “Репродуктивные технологии сегодня и завтра”, ХVII международная конференция Российской Ассоциации Репродукции Человека, 6-8 сентября 2007 г., Казань. – С.14.</w:t>
      </w:r>
    </w:p>
    <w:p w:rsidR="00C33A43" w:rsidRPr="0046473F"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szCs w:val="28"/>
        </w:rPr>
      </w:pPr>
      <w:r w:rsidRPr="0046473F">
        <w:rPr>
          <w:szCs w:val="28"/>
        </w:rPr>
        <w:t xml:space="preserve">Пирогова </w:t>
      </w:r>
      <w:r w:rsidRPr="0046473F">
        <w:rPr>
          <w:szCs w:val="28"/>
          <w:lang w:val="en-US"/>
        </w:rPr>
        <w:t>B</w:t>
      </w:r>
      <w:r w:rsidRPr="0046473F">
        <w:rPr>
          <w:szCs w:val="28"/>
        </w:rPr>
        <w:t>.</w:t>
      </w:r>
      <w:r w:rsidRPr="0046473F">
        <w:rPr>
          <w:szCs w:val="28"/>
          <w:lang w:val="en-US"/>
        </w:rPr>
        <w:t>I</w:t>
      </w:r>
      <w:r w:rsidRPr="0046473F">
        <w:rPr>
          <w:szCs w:val="28"/>
        </w:rPr>
        <w:t xml:space="preserve">. Ефективність та безпечність застосування місцевої терапії для корекції дисбіозу нижніх відділів статевих шляхів у вагітних / Пирогова </w:t>
      </w:r>
      <w:r w:rsidRPr="0046473F">
        <w:rPr>
          <w:szCs w:val="28"/>
          <w:lang w:val="en-US"/>
        </w:rPr>
        <w:t>B</w:t>
      </w:r>
      <w:r w:rsidRPr="0046473F">
        <w:rPr>
          <w:szCs w:val="28"/>
        </w:rPr>
        <w:t>.</w:t>
      </w:r>
      <w:r w:rsidRPr="0046473F">
        <w:rPr>
          <w:szCs w:val="28"/>
          <w:lang w:val="en-US"/>
        </w:rPr>
        <w:t>I</w:t>
      </w:r>
      <w:r w:rsidRPr="0046473F">
        <w:rPr>
          <w:szCs w:val="28"/>
        </w:rPr>
        <w:t>., Склярова В.О. // Репродуктивное здоровье женщины. - 2005. - №4(24). - С105-108.</w:t>
      </w:r>
    </w:p>
    <w:p w:rsidR="00C33A43" w:rsidRPr="0046473F"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szCs w:val="28"/>
        </w:rPr>
      </w:pPr>
      <w:r w:rsidRPr="0046473F">
        <w:rPr>
          <w:szCs w:val="28"/>
        </w:rPr>
        <w:t>Писарева С.П. Отечественные специфические иммуноглобулины на страже здоровья / Писарева С.П., Дяченко Н.С.// Здоровые женщины. – 2003. - №3(150. – С.137-141.</w:t>
      </w:r>
    </w:p>
    <w:p w:rsidR="00C33A43" w:rsidRPr="0046473F"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szCs w:val="28"/>
        </w:rPr>
      </w:pPr>
      <w:r w:rsidRPr="0046473F">
        <w:rPr>
          <w:szCs w:val="28"/>
        </w:rPr>
        <w:t xml:space="preserve">Писарева С.П. Применение специфического </w:t>
      </w:r>
      <w:r w:rsidRPr="0046473F">
        <w:rPr>
          <w:bCs/>
          <w:szCs w:val="28"/>
        </w:rPr>
        <w:t>иммуноглобулина человека антицитомегаловирусного</w:t>
      </w:r>
      <w:r w:rsidRPr="0046473F">
        <w:rPr>
          <w:szCs w:val="28"/>
        </w:rPr>
        <w:t xml:space="preserve"> в комплексной терапии невынашивания беременности / Писарева С.П., Неделько И.М. // Здоровье женщины. - 2005. - №1(21). - С.34-38</w:t>
      </w:r>
    </w:p>
    <w:p w:rsidR="00C33A43" w:rsidRPr="0046473F"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szCs w:val="28"/>
        </w:rPr>
      </w:pPr>
      <w:r w:rsidRPr="0046473F">
        <w:rPr>
          <w:szCs w:val="28"/>
        </w:rPr>
        <w:t>Погодин О.К. Терапия ИППП у женщин с бесплодием. Что изменилось за 10 лет? / Погодин О.К., Власова Т.А., Гуменюк Е.Г. // “Вспомагательные репродуктивные техноллогии сегодня и завтра (20 лет ЭКО в России)”, Тезисы Х</w:t>
      </w:r>
      <w:r w:rsidRPr="0046473F">
        <w:rPr>
          <w:szCs w:val="28"/>
          <w:lang w:val="en-US"/>
        </w:rPr>
        <w:t>VI</w:t>
      </w:r>
      <w:r w:rsidRPr="0046473F">
        <w:rPr>
          <w:szCs w:val="28"/>
        </w:rPr>
        <w:t xml:space="preserve"> международной конференции РАРЧ, 7-9 сентября 2006 г., Ростов-на Дону. – С.38.</w:t>
      </w:r>
    </w:p>
    <w:p w:rsidR="00C33A43" w:rsidRPr="0046473F"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szCs w:val="28"/>
        </w:rPr>
      </w:pPr>
      <w:r w:rsidRPr="0046473F">
        <w:rPr>
          <w:szCs w:val="28"/>
        </w:rPr>
        <w:t>Подзолкова Н.М. Симптом. Синдром. Диагноз. Дифференциальная диагностика в гинекологии. / Подзолкова Н.М., Глазкова О.Л. – М.: ГЭОТАР-МЕД, 2005. – 520с.</w:t>
      </w:r>
    </w:p>
    <w:p w:rsidR="00C33A43" w:rsidRPr="0046473F"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szCs w:val="28"/>
        </w:rPr>
      </w:pPr>
      <w:r w:rsidRPr="0046473F">
        <w:rPr>
          <w:szCs w:val="28"/>
        </w:rPr>
        <w:t>Подольский В.В. Алгоритм обстеження жінок з хронічними запальними захворюваннями геніталій за сучасних умов / Подольский В.В., Дронова В.Л. // Зб. наук. праць асоц. акуш.-гінекол. України. – К.: Інтермед. 2003. – С.256-260.</w:t>
      </w:r>
    </w:p>
    <w:p w:rsidR="00C33A43" w:rsidRPr="0046473F" w:rsidRDefault="00C33A43" w:rsidP="00645AA6">
      <w:pPr>
        <w:widowControl w:val="0"/>
        <w:numPr>
          <w:ilvl w:val="1"/>
          <w:numId w:val="47"/>
        </w:numPr>
        <w:tabs>
          <w:tab w:val="left" w:pos="0"/>
          <w:tab w:val="left" w:pos="914"/>
        </w:tabs>
        <w:suppressAutoHyphens w:val="0"/>
        <w:autoSpaceDE w:val="0"/>
        <w:autoSpaceDN w:val="0"/>
        <w:adjustRightInd w:val="0"/>
        <w:spacing w:line="360" w:lineRule="auto"/>
        <w:ind w:left="0" w:firstLine="709"/>
        <w:jc w:val="both"/>
        <w:rPr>
          <w:szCs w:val="28"/>
        </w:rPr>
      </w:pPr>
      <w:r w:rsidRPr="0046473F">
        <w:rPr>
          <w:szCs w:val="28"/>
        </w:rPr>
        <w:t>Руденко А.В. Показники інтерферонового статусу та продукція фактору некрозу пухлин у юних жінок iз запальними захворюваннями внутрішніх статевих органів / Руденко А.В., Ромащенко О.В., Яковенко Л.Ф. і співавт. // Імунологія та алергологія. - 2000. - № 2-3. - С. 43-47.</w:t>
      </w:r>
    </w:p>
    <w:p w:rsidR="00C33A43" w:rsidRPr="0046473F" w:rsidRDefault="00C33A43" w:rsidP="00645AA6">
      <w:pPr>
        <w:widowControl w:val="0"/>
        <w:numPr>
          <w:ilvl w:val="1"/>
          <w:numId w:val="47"/>
        </w:numPr>
        <w:tabs>
          <w:tab w:val="left" w:pos="0"/>
          <w:tab w:val="left" w:pos="914"/>
        </w:tabs>
        <w:suppressAutoHyphens w:val="0"/>
        <w:autoSpaceDE w:val="0"/>
        <w:autoSpaceDN w:val="0"/>
        <w:adjustRightInd w:val="0"/>
        <w:spacing w:line="360" w:lineRule="auto"/>
        <w:ind w:left="0" w:firstLine="709"/>
        <w:jc w:val="both"/>
        <w:rPr>
          <w:szCs w:val="28"/>
        </w:rPr>
      </w:pPr>
      <w:r w:rsidRPr="0046473F">
        <w:rPr>
          <w:szCs w:val="28"/>
        </w:rPr>
        <w:t>Попова М.В. Фактори ризику розвитку ендокринної неплідності / Попова М.В., Плєшко М.Г. // Педіатрія, акушерство та гінекологія. – 2003. – №5. – С.80-83.</w:t>
      </w:r>
    </w:p>
    <w:p w:rsidR="00C33A43" w:rsidRPr="0046473F"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color w:val="000000"/>
          <w:szCs w:val="28"/>
        </w:rPr>
      </w:pPr>
      <w:r w:rsidRPr="0046473F">
        <w:rPr>
          <w:color w:val="000000"/>
          <w:szCs w:val="28"/>
        </w:rPr>
        <w:t xml:space="preserve">Геник Н.І. Порівняльні аспекти акушерської та перинатальної патології у жінок </w:t>
      </w:r>
      <w:r w:rsidRPr="0046473F">
        <w:rPr>
          <w:color w:val="000000"/>
          <w:szCs w:val="28"/>
        </w:rPr>
        <w:lastRenderedPageBreak/>
        <w:t>з урогенітальною інфекцією / Геник Н.І., Глазков І.С., Остап’юк В.С. і співав. // Педіатрія, акушерство та гінекологія. – 2001. – №2. – С.74-75.</w:t>
      </w:r>
    </w:p>
    <w:p w:rsidR="00C33A43" w:rsidRPr="0046473F"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szCs w:val="28"/>
        </w:rPr>
      </w:pPr>
      <w:r w:rsidRPr="0046473F">
        <w:rPr>
          <w:szCs w:val="28"/>
        </w:rPr>
        <w:t>Краснопольская К.В. Применение агонистов гонадотропин-релизинг-гормона в программе экстракорпорального оплодотворения / Краснопольская К.В., Калугина А.С., Кабанова Д.И. и соавт. // Акушерство и гинекология. – 2004. – №1. – С.33-36.</w:t>
      </w:r>
    </w:p>
    <w:p w:rsidR="00C33A43" w:rsidRPr="0046473F"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szCs w:val="28"/>
        </w:rPr>
      </w:pPr>
      <w:r w:rsidRPr="0046473F">
        <w:rPr>
          <w:szCs w:val="28"/>
        </w:rPr>
        <w:t>Подольський В.В. Алгоритм обстеження жінок з хронічними запальними захворюваннями гені талій за сучасних умов. / Подольський В.В., Дронова В.Л. // Зб. наук. праць асоц. акуш.-гінекол. України. – К.: Інтермед. 2003. – С.256-260.</w:t>
      </w:r>
    </w:p>
    <w:p w:rsidR="00C33A43" w:rsidRPr="0046473F"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szCs w:val="28"/>
        </w:rPr>
      </w:pPr>
      <w:r w:rsidRPr="0046473F">
        <w:rPr>
          <w:szCs w:val="28"/>
        </w:rPr>
        <w:t>Подольский В.В. Принцин комплетентности – залог успешного лечения хронических воспалительных заболеваний половых органов у женщин фертильного возраста / Подольский В.В., Дронова В.Л., Латышева З.М. и соавт. // Здоровье женщины. - 2004. - №4(20). – С.1-3.</w:t>
      </w:r>
    </w:p>
    <w:p w:rsidR="00C33A43" w:rsidRPr="0046473F"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szCs w:val="28"/>
        </w:rPr>
      </w:pPr>
      <w:r w:rsidRPr="0046473F">
        <w:rPr>
          <w:szCs w:val="28"/>
        </w:rPr>
        <w:t>Хилькевич Е.Г. Принципы лечения бесплодия у женщин с воспалительными заболеванниями гениталий / Хилькевич Е.Г., Тер-Оввакимян А.Э., Стрекалова Е.Л. и соавт. // “Вспомагательные репродуктивные техноллогии сегодня и завтра (20 лет ЭКО в России)”, Тезисы Х</w:t>
      </w:r>
      <w:r w:rsidRPr="0046473F">
        <w:rPr>
          <w:szCs w:val="28"/>
          <w:lang w:val="en-US"/>
        </w:rPr>
        <w:t>VI</w:t>
      </w:r>
      <w:r w:rsidRPr="0046473F">
        <w:rPr>
          <w:szCs w:val="28"/>
        </w:rPr>
        <w:t xml:space="preserve"> международной конференции РАРЧ, 7-9 сентября 2006 г., Ростов-на Дону. – С.41-42.</w:t>
      </w:r>
    </w:p>
    <w:p w:rsidR="00C33A43" w:rsidRPr="0046473F"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szCs w:val="28"/>
        </w:rPr>
      </w:pPr>
      <w:r w:rsidRPr="0046473F">
        <w:rPr>
          <w:szCs w:val="28"/>
        </w:rPr>
        <w:t>Порсохонова Д.Ф. Изучение показателей эндогенной интоксикации при хламидийной и уреаплазменной инфекции / Порсохонова Д.Ф., Мавлянов Б.Р. // Український журнал дерматології, венерології, косметології. – 2002. – № 2 (5). – С. 71-72.</w:t>
      </w:r>
    </w:p>
    <w:p w:rsidR="00C33A43" w:rsidRPr="0046473F"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szCs w:val="28"/>
        </w:rPr>
      </w:pPr>
      <w:r w:rsidRPr="0046473F">
        <w:rPr>
          <w:szCs w:val="28"/>
        </w:rPr>
        <w:t>Дралюк Н.М. Психологическая коррекция стрессового состояния у пациенток программы ЭКО / Дралюк Н.М., Махалова Н.А., Новосельцева А.В. и соавт. // Проблемы репродукции. – 2006. – №6. – С.53-56.</w:t>
      </w:r>
    </w:p>
    <w:p w:rsidR="00C33A43" w:rsidRPr="0046473F"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szCs w:val="28"/>
        </w:rPr>
      </w:pPr>
      <w:r w:rsidRPr="0046473F">
        <w:rPr>
          <w:szCs w:val="28"/>
        </w:rPr>
        <w:t>Шкуматов А.А. Развитие размороженных ооцитов после ИКСИ: предклиническое исследование / Шкуматов А.А., Исакова Э.В., Каменецкая Ю.К. и соавт. // Проблемы репродукции. – 2003. – №2. – С.58-61.</w:t>
      </w:r>
    </w:p>
    <w:p w:rsidR="00C33A43" w:rsidRPr="0046473F" w:rsidRDefault="00C33A43" w:rsidP="00645AA6">
      <w:pPr>
        <w:widowControl w:val="0"/>
        <w:numPr>
          <w:ilvl w:val="1"/>
          <w:numId w:val="47"/>
        </w:numPr>
        <w:tabs>
          <w:tab w:val="left" w:pos="0"/>
          <w:tab w:val="left" w:pos="914"/>
        </w:tabs>
        <w:suppressAutoHyphens w:val="0"/>
        <w:autoSpaceDE w:val="0"/>
        <w:autoSpaceDN w:val="0"/>
        <w:adjustRightInd w:val="0"/>
        <w:spacing w:line="360" w:lineRule="auto"/>
        <w:ind w:left="0" w:firstLine="709"/>
        <w:jc w:val="both"/>
        <w:rPr>
          <w:color w:val="000000"/>
          <w:szCs w:val="28"/>
        </w:rPr>
      </w:pPr>
      <w:r w:rsidRPr="0046473F">
        <w:rPr>
          <w:color w:val="000000"/>
          <w:szCs w:val="28"/>
        </w:rPr>
        <w:t>Раковская И.В. Микоплазмы и микоплазмозы человека. Руководство для врачей. / Раковская И.В. – М., 1999. – 38с.</w:t>
      </w:r>
    </w:p>
    <w:p w:rsidR="00C33A43" w:rsidRPr="0046473F" w:rsidRDefault="00C33A43" w:rsidP="00645AA6">
      <w:pPr>
        <w:widowControl w:val="0"/>
        <w:numPr>
          <w:ilvl w:val="1"/>
          <w:numId w:val="47"/>
        </w:numPr>
        <w:tabs>
          <w:tab w:val="left" w:pos="0"/>
          <w:tab w:val="left" w:pos="914"/>
        </w:tabs>
        <w:suppressAutoHyphens w:val="0"/>
        <w:autoSpaceDE w:val="0"/>
        <w:autoSpaceDN w:val="0"/>
        <w:adjustRightInd w:val="0"/>
        <w:spacing w:line="360" w:lineRule="auto"/>
        <w:ind w:left="0" w:firstLine="709"/>
        <w:jc w:val="both"/>
        <w:rPr>
          <w:color w:val="000000"/>
          <w:szCs w:val="28"/>
        </w:rPr>
      </w:pPr>
      <w:r w:rsidRPr="0046473F">
        <w:rPr>
          <w:color w:val="000000"/>
          <w:szCs w:val="28"/>
        </w:rPr>
        <w:t>Радзинский В.Е. Репродуктивное здоровье женщин / Под ред. В.Е.Радзинского, А.О. Духина. – М.: Изд-во РУДН, 2004. – 174с.</w:t>
      </w:r>
    </w:p>
    <w:p w:rsidR="00C33A43" w:rsidRPr="0046473F" w:rsidRDefault="00C33A43" w:rsidP="00645AA6">
      <w:pPr>
        <w:pStyle w:val="2ffff9"/>
        <w:numPr>
          <w:ilvl w:val="1"/>
          <w:numId w:val="47"/>
        </w:numPr>
        <w:tabs>
          <w:tab w:val="left" w:pos="0"/>
        </w:tabs>
        <w:suppressAutoHyphens w:val="0"/>
        <w:spacing w:after="0" w:line="360" w:lineRule="auto"/>
        <w:ind w:left="0" w:firstLine="709"/>
        <w:jc w:val="both"/>
        <w:rPr>
          <w:szCs w:val="28"/>
        </w:rPr>
      </w:pPr>
      <w:r w:rsidRPr="0046473F">
        <w:rPr>
          <w:szCs w:val="28"/>
        </w:rPr>
        <w:t xml:space="preserve">Рожковская Н.Н. Эффективность левофлоксацина в лечении урогенитальной микст-инфекции / Рожковская Н.Н. </w:t>
      </w:r>
      <w:r w:rsidRPr="0046473F">
        <w:rPr>
          <w:noProof/>
          <w:szCs w:val="28"/>
        </w:rPr>
        <w:t xml:space="preserve">// Здоровье женщины. – 2002. </w:t>
      </w:r>
      <w:r w:rsidRPr="0046473F">
        <w:rPr>
          <w:color w:val="000000"/>
          <w:szCs w:val="28"/>
        </w:rPr>
        <w:t xml:space="preserve">– </w:t>
      </w:r>
      <w:r w:rsidRPr="0046473F">
        <w:rPr>
          <w:noProof/>
          <w:szCs w:val="28"/>
        </w:rPr>
        <w:t>№1(9). – С.21-26.</w:t>
      </w:r>
    </w:p>
    <w:p w:rsidR="00C33A43" w:rsidRPr="0046473F" w:rsidRDefault="00C33A43" w:rsidP="00645AA6">
      <w:pPr>
        <w:pStyle w:val="2ffff9"/>
        <w:numPr>
          <w:ilvl w:val="1"/>
          <w:numId w:val="47"/>
        </w:numPr>
        <w:tabs>
          <w:tab w:val="left" w:pos="0"/>
        </w:tabs>
        <w:suppressAutoHyphens w:val="0"/>
        <w:spacing w:after="0" w:line="360" w:lineRule="auto"/>
        <w:ind w:left="0" w:firstLine="709"/>
        <w:jc w:val="both"/>
        <w:rPr>
          <w:szCs w:val="28"/>
        </w:rPr>
      </w:pPr>
      <w:r w:rsidRPr="0046473F">
        <w:rPr>
          <w:szCs w:val="28"/>
        </w:rPr>
        <w:t>Рожковская Н.Н. Профилактика воспалительных заболеваний органов таза при генитальной микст-инфекции / Рожковская Н.Н. // Здоровье женщины. - 2005. - №1(21). - С.101-103.</w:t>
      </w:r>
    </w:p>
    <w:p w:rsidR="00C33A43" w:rsidRPr="0046473F" w:rsidRDefault="00C33A43" w:rsidP="00645AA6">
      <w:pPr>
        <w:pStyle w:val="2ffff9"/>
        <w:numPr>
          <w:ilvl w:val="1"/>
          <w:numId w:val="47"/>
        </w:numPr>
        <w:tabs>
          <w:tab w:val="left" w:pos="0"/>
        </w:tabs>
        <w:suppressAutoHyphens w:val="0"/>
        <w:spacing w:after="0" w:line="360" w:lineRule="auto"/>
        <w:ind w:left="0" w:firstLine="709"/>
        <w:jc w:val="both"/>
        <w:rPr>
          <w:szCs w:val="28"/>
        </w:rPr>
      </w:pPr>
      <w:r w:rsidRPr="0046473F">
        <w:rPr>
          <w:szCs w:val="28"/>
        </w:rPr>
        <w:lastRenderedPageBreak/>
        <w:t>Романено Т.Г. Коррекция нарушений микробиоценоза половых путей у женщин группы высокого риска / Романено Т.Г., Форостяная Е.В. // Репродуктивное здоровье женщины. - 2004. - №4(20). - С.114-115.</w:t>
      </w:r>
    </w:p>
    <w:p w:rsidR="00C33A43" w:rsidRPr="0046473F" w:rsidRDefault="00C33A43" w:rsidP="00645AA6">
      <w:pPr>
        <w:pStyle w:val="2ffff9"/>
        <w:numPr>
          <w:ilvl w:val="1"/>
          <w:numId w:val="47"/>
        </w:numPr>
        <w:tabs>
          <w:tab w:val="left" w:pos="0"/>
        </w:tabs>
        <w:suppressAutoHyphens w:val="0"/>
        <w:spacing w:after="0" w:line="360" w:lineRule="auto"/>
        <w:ind w:left="0" w:firstLine="709"/>
        <w:jc w:val="both"/>
        <w:rPr>
          <w:szCs w:val="28"/>
        </w:rPr>
      </w:pPr>
      <w:r w:rsidRPr="0046473F">
        <w:rPr>
          <w:szCs w:val="28"/>
        </w:rPr>
        <w:t>Ромащенко О.В. Діагностика та лікування запальних захворювань сечовидільних шляхів та геніталій у жінок репродуктивного віку / Ромащенко О.В., Руденко А.В., Білоголовська В.В. // ПАГ. – 2003. - №4. – С.95-99.</w:t>
      </w:r>
    </w:p>
    <w:p w:rsidR="00C33A43" w:rsidRPr="0046473F" w:rsidRDefault="00C33A43" w:rsidP="00645AA6">
      <w:pPr>
        <w:pStyle w:val="2ffff9"/>
        <w:numPr>
          <w:ilvl w:val="1"/>
          <w:numId w:val="47"/>
        </w:numPr>
        <w:tabs>
          <w:tab w:val="left" w:pos="0"/>
        </w:tabs>
        <w:suppressAutoHyphens w:val="0"/>
        <w:spacing w:after="0" w:line="360" w:lineRule="auto"/>
        <w:ind w:left="0" w:firstLine="709"/>
        <w:jc w:val="both"/>
        <w:rPr>
          <w:szCs w:val="28"/>
        </w:rPr>
      </w:pPr>
      <w:r w:rsidRPr="0046473F">
        <w:rPr>
          <w:szCs w:val="28"/>
        </w:rPr>
        <w:t>Алексеева М.Л. Регуляция репродукции и основные алгоритмы ее нарушений / Алексеева М.Л., Екимова Е.В., Колодько В.Г. и соавт. // Проблемы репродукции. – 2007. – №3. – С.15-24.</w:t>
      </w:r>
    </w:p>
    <w:p w:rsidR="00C33A43" w:rsidRPr="0046473F" w:rsidRDefault="00C33A43" w:rsidP="00645AA6">
      <w:pPr>
        <w:widowControl w:val="0"/>
        <w:numPr>
          <w:ilvl w:val="1"/>
          <w:numId w:val="47"/>
        </w:numPr>
        <w:tabs>
          <w:tab w:val="left" w:pos="0"/>
          <w:tab w:val="left" w:pos="914"/>
        </w:tabs>
        <w:suppressAutoHyphens w:val="0"/>
        <w:autoSpaceDE w:val="0"/>
        <w:autoSpaceDN w:val="0"/>
        <w:adjustRightInd w:val="0"/>
        <w:spacing w:line="360" w:lineRule="auto"/>
        <w:ind w:left="0" w:firstLine="709"/>
        <w:jc w:val="both"/>
        <w:rPr>
          <w:color w:val="000000"/>
          <w:szCs w:val="28"/>
        </w:rPr>
      </w:pPr>
      <w:r w:rsidRPr="0046473F">
        <w:rPr>
          <w:color w:val="000000"/>
          <w:szCs w:val="28"/>
        </w:rPr>
        <w:t>Руденко А.В. Роль інфекційних факторів у формуванні порушень репродуктивного здоров’я сім’ї/ Руденко А.В., Ромащен-ко О.В., Романенко А.М. і співав. / Педіатрія, акушерство та гінекологія. – 2003. – № 2. – С.83-86.</w:t>
      </w:r>
    </w:p>
    <w:p w:rsidR="00C33A43" w:rsidRPr="0046473F" w:rsidRDefault="00C33A43" w:rsidP="00645AA6">
      <w:pPr>
        <w:pStyle w:val="2ffff9"/>
        <w:numPr>
          <w:ilvl w:val="1"/>
          <w:numId w:val="47"/>
        </w:numPr>
        <w:tabs>
          <w:tab w:val="left" w:pos="0"/>
        </w:tabs>
        <w:suppressAutoHyphens w:val="0"/>
        <w:spacing w:after="0" w:line="360" w:lineRule="auto"/>
        <w:ind w:left="0" w:firstLine="709"/>
        <w:jc w:val="both"/>
        <w:rPr>
          <w:szCs w:val="28"/>
        </w:rPr>
      </w:pPr>
      <w:r w:rsidRPr="0046473F">
        <w:rPr>
          <w:szCs w:val="28"/>
        </w:rPr>
        <w:t>Рыбалкин С.Б. Альтернативные подходы к терапии урогенитальных заболеваний с целью сохранения репродуктивного здоровья: Методические рекомендации и руководство для врачей клиницистов. / Рыбалкин С.Б., Мирзабаева А.К. – СПб., 2000. – 45 с.</w:t>
      </w:r>
    </w:p>
    <w:p w:rsidR="00C33A43" w:rsidRPr="0046473F" w:rsidRDefault="00C33A43" w:rsidP="00645AA6">
      <w:pPr>
        <w:pStyle w:val="2ffff9"/>
        <w:numPr>
          <w:ilvl w:val="1"/>
          <w:numId w:val="47"/>
        </w:numPr>
        <w:tabs>
          <w:tab w:val="left" w:pos="0"/>
        </w:tabs>
        <w:suppressAutoHyphens w:val="0"/>
        <w:spacing w:after="0" w:line="360" w:lineRule="auto"/>
        <w:ind w:left="0" w:firstLine="709"/>
        <w:jc w:val="both"/>
        <w:rPr>
          <w:szCs w:val="28"/>
        </w:rPr>
      </w:pPr>
      <w:r w:rsidRPr="0046473F">
        <w:rPr>
          <w:szCs w:val="28"/>
        </w:rPr>
        <w:t xml:space="preserve">Рожковская Н.Н. Эффективность левофлоксацина в лечении урогенитальной микст-инфекции / Рожковская Н.Н. </w:t>
      </w:r>
      <w:r w:rsidRPr="0046473F">
        <w:rPr>
          <w:noProof/>
          <w:szCs w:val="28"/>
        </w:rPr>
        <w:t>// Здоровье женщины. – 2002. - №1(9). – С.21-26.</w:t>
      </w:r>
    </w:p>
    <w:p w:rsidR="00C33A43" w:rsidRPr="0046473F" w:rsidRDefault="00C33A43" w:rsidP="00645AA6">
      <w:pPr>
        <w:pStyle w:val="2ffff9"/>
        <w:numPr>
          <w:ilvl w:val="1"/>
          <w:numId w:val="47"/>
        </w:numPr>
        <w:tabs>
          <w:tab w:val="left" w:pos="0"/>
        </w:tabs>
        <w:suppressAutoHyphens w:val="0"/>
        <w:spacing w:after="0" w:line="360" w:lineRule="auto"/>
        <w:ind w:left="0" w:firstLine="709"/>
        <w:jc w:val="both"/>
        <w:rPr>
          <w:szCs w:val="28"/>
        </w:rPr>
      </w:pPr>
      <w:r w:rsidRPr="0046473F">
        <w:rPr>
          <w:szCs w:val="28"/>
        </w:rPr>
        <w:t>Савельева Г.М. Справочник по акушерству, гинекологии и перинатологии. / Савельева Г.М. – М.: ООО «МИА», 2006. – 720с.</w:t>
      </w:r>
    </w:p>
    <w:p w:rsidR="00C33A43" w:rsidRPr="0046473F" w:rsidRDefault="00C33A43" w:rsidP="00645AA6">
      <w:pPr>
        <w:pStyle w:val="2ffff9"/>
        <w:numPr>
          <w:ilvl w:val="1"/>
          <w:numId w:val="47"/>
        </w:numPr>
        <w:tabs>
          <w:tab w:val="left" w:pos="0"/>
        </w:tabs>
        <w:suppressAutoHyphens w:val="0"/>
        <w:spacing w:after="0" w:line="360" w:lineRule="auto"/>
        <w:ind w:left="0" w:firstLine="709"/>
        <w:jc w:val="both"/>
        <w:rPr>
          <w:szCs w:val="28"/>
        </w:rPr>
      </w:pPr>
      <w:r w:rsidRPr="0046473F">
        <w:rPr>
          <w:szCs w:val="28"/>
        </w:rPr>
        <w:t>Савичева А.М. Методические материалы по диагностике, лечению и профилактике наиболее распространенных инфекций, передаваемых половым путем. / Савичева А.М., Соколовский Е.В., Домейка М. – СПб.: ООО «Издательство Н-Л», 2002. – 112с.</w:t>
      </w:r>
    </w:p>
    <w:p w:rsidR="00C33A43" w:rsidRPr="0046473F" w:rsidRDefault="00C33A43" w:rsidP="00645AA6">
      <w:pPr>
        <w:pStyle w:val="2ffff9"/>
        <w:numPr>
          <w:ilvl w:val="1"/>
          <w:numId w:val="47"/>
        </w:numPr>
        <w:tabs>
          <w:tab w:val="left" w:pos="0"/>
        </w:tabs>
        <w:suppressAutoHyphens w:val="0"/>
        <w:spacing w:after="0" w:line="360" w:lineRule="auto"/>
        <w:ind w:left="0" w:firstLine="709"/>
        <w:jc w:val="both"/>
        <w:rPr>
          <w:szCs w:val="28"/>
        </w:rPr>
      </w:pPr>
      <w:r w:rsidRPr="0046473F">
        <w:rPr>
          <w:noProof/>
          <w:szCs w:val="28"/>
        </w:rPr>
        <w:t>Сімрок В.В. Вплив протефлазіду на клініко-імунологічні показники в комплексі реабілітації жінок, які перенесли загострення хронічного сальпінгоофориту / Сімрок В.В., Н.О.Удовіка // Педіатрія, акушерство та гінекологія. – 2002. – №5-6 (20). – С.51-54.</w:t>
      </w:r>
    </w:p>
    <w:p w:rsidR="00C33A43" w:rsidRPr="0046473F" w:rsidRDefault="00C33A43" w:rsidP="00645AA6">
      <w:pPr>
        <w:numPr>
          <w:ilvl w:val="1"/>
          <w:numId w:val="47"/>
        </w:numPr>
        <w:tabs>
          <w:tab w:val="left" w:pos="0"/>
        </w:tabs>
        <w:suppressAutoHyphens w:val="0"/>
        <w:spacing w:line="360" w:lineRule="auto"/>
        <w:ind w:left="0" w:firstLine="709"/>
        <w:jc w:val="both"/>
        <w:rPr>
          <w:color w:val="000000"/>
          <w:szCs w:val="28"/>
        </w:rPr>
      </w:pPr>
      <w:r w:rsidRPr="0046473F">
        <w:rPr>
          <w:color w:val="000000"/>
          <w:szCs w:val="28"/>
        </w:rPr>
        <w:t>Смельникова В.Ю. Опыт применения аналога гонадолиберина диферелина в программе экстракорпорального оплодотворения / Смельникова В.Ю // Гинекология. – 2000. – Том 6, №3. – С.109-111.</w:t>
      </w:r>
    </w:p>
    <w:p w:rsidR="00C33A43" w:rsidRPr="0046473F"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szCs w:val="28"/>
        </w:rPr>
      </w:pPr>
      <w:r w:rsidRPr="0046473F">
        <w:rPr>
          <w:szCs w:val="28"/>
        </w:rPr>
        <w:t>Серов В.Н. Современные подходы к лечению воспалительных заболеваний женских половых органов: Методические материалы / Под ред. В.Н.Серова. – М., 2003. – с.213.</w:t>
      </w:r>
    </w:p>
    <w:p w:rsidR="00C33A43" w:rsidRPr="0046473F"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szCs w:val="28"/>
        </w:rPr>
      </w:pPr>
      <w:r w:rsidRPr="0046473F">
        <w:rPr>
          <w:szCs w:val="28"/>
        </w:rPr>
        <w:t>Хилькевич Е.Г. Современные технологии в диагностике и лечении бесплодия у женщин с воспалительными заболеванниями гениталий / Хилькевич Е.Г., Довлетханова Э.Р., Бабичева И.А. и соавт. // “Вспомагательные репродуктивные технологии сегодня и завтра (20 лет ЭКО в России)”, Тезисы Х</w:t>
      </w:r>
      <w:r w:rsidRPr="0046473F">
        <w:rPr>
          <w:szCs w:val="28"/>
          <w:lang w:val="en-US"/>
        </w:rPr>
        <w:t>VI</w:t>
      </w:r>
      <w:r w:rsidRPr="0046473F">
        <w:rPr>
          <w:szCs w:val="28"/>
        </w:rPr>
        <w:t xml:space="preserve"> международной конференции РАРЧ, 7-9 сентября 2006 </w:t>
      </w:r>
      <w:r w:rsidRPr="0046473F">
        <w:rPr>
          <w:szCs w:val="28"/>
        </w:rPr>
        <w:lastRenderedPageBreak/>
        <w:t>г., Ростов-на Дону. – С.42-42.</w:t>
      </w:r>
    </w:p>
    <w:p w:rsidR="00C33A43" w:rsidRPr="0046473F"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szCs w:val="28"/>
        </w:rPr>
      </w:pPr>
      <w:r w:rsidRPr="0046473F">
        <w:rPr>
          <w:szCs w:val="28"/>
        </w:rPr>
        <w:t>Скрипкин Ю.К. Смешанные инфекции урогенитальной области. Инфекции, передаваемые половым путем./ Скрипкин Ю.К., Кубанова А.А., Шарапова Г.Я. – М.: МЕДпресс – информ, 1999. – С.217-220.</w:t>
      </w:r>
    </w:p>
    <w:p w:rsidR="00C33A43" w:rsidRPr="0046473F"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szCs w:val="28"/>
        </w:rPr>
      </w:pPr>
      <w:r w:rsidRPr="0046473F">
        <w:rPr>
          <w:szCs w:val="28"/>
        </w:rPr>
        <w:t>Сольський С.Я. Обгрунтування необхідності застосування препарату лаковіт форте при антибактеріальній терапії в гінекологічній практиці / Сольський С.Я, Чубатий А.І., Коврига П.М.// Жіночий лікар. – 2007. – №2(10). – С.29-31.</w:t>
      </w:r>
    </w:p>
    <w:p w:rsidR="00C33A43" w:rsidRPr="0046473F"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szCs w:val="28"/>
        </w:rPr>
      </w:pPr>
      <w:r w:rsidRPr="0046473F">
        <w:rPr>
          <w:szCs w:val="28"/>
        </w:rPr>
        <w:t>Соколов Е.И. Клиническая иммунология: Руководство для врачей. / Соколов Е.И. – М.: «Медицина», 1998. – 264с.</w:t>
      </w:r>
    </w:p>
    <w:p w:rsidR="00C33A43" w:rsidRPr="0046473F"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szCs w:val="28"/>
        </w:rPr>
      </w:pPr>
      <w:r w:rsidRPr="0046473F">
        <w:rPr>
          <w:szCs w:val="28"/>
        </w:rPr>
        <w:t>Ганова Л.О. Сnociб вибору імуномодулятора та його оптимальної дози для корекції імунітету у хворих / Ганова Л.О., Співак М.Я., Корніліна О.М. і співав. - Пат. 45529 А України МКИ 7 А61В5/145. - Заявл. 01.06.2000. - Опубл. 15.04.2002. - Бюл. винах. - 2002. - № 11. - С.2.</w:t>
      </w:r>
    </w:p>
    <w:p w:rsidR="00C33A43" w:rsidRPr="0046473F" w:rsidRDefault="00C33A43" w:rsidP="00645AA6">
      <w:pPr>
        <w:numPr>
          <w:ilvl w:val="1"/>
          <w:numId w:val="47"/>
        </w:numPr>
        <w:tabs>
          <w:tab w:val="left" w:pos="0"/>
        </w:tabs>
        <w:suppressAutoHyphens w:val="0"/>
        <w:spacing w:line="360" w:lineRule="auto"/>
        <w:ind w:left="0" w:firstLine="709"/>
        <w:jc w:val="both"/>
        <w:rPr>
          <w:color w:val="000000"/>
          <w:szCs w:val="28"/>
        </w:rPr>
      </w:pPr>
      <w:r w:rsidRPr="0046473F">
        <w:rPr>
          <w:color w:val="000000"/>
          <w:szCs w:val="28"/>
        </w:rPr>
        <w:t>Зазерская И.Е. Справочник акушера-гинеколога / Зазерская И.Е., Карпов О.И., Танаков А.И., Пчелинцев М.В., Зайцев А.А. – СПб.: ООО «Издательство Н-Л», 2003. – 208с.</w:t>
      </w:r>
    </w:p>
    <w:p w:rsidR="00C33A43" w:rsidRPr="0046473F" w:rsidRDefault="00C33A43" w:rsidP="00645AA6">
      <w:pPr>
        <w:widowControl w:val="0"/>
        <w:numPr>
          <w:ilvl w:val="1"/>
          <w:numId w:val="47"/>
        </w:numPr>
        <w:tabs>
          <w:tab w:val="left" w:pos="0"/>
          <w:tab w:val="left" w:pos="907"/>
        </w:tabs>
        <w:suppressAutoHyphens w:val="0"/>
        <w:autoSpaceDE w:val="0"/>
        <w:autoSpaceDN w:val="0"/>
        <w:adjustRightInd w:val="0"/>
        <w:spacing w:line="360" w:lineRule="auto"/>
        <w:ind w:left="0" w:firstLine="709"/>
        <w:jc w:val="both"/>
        <w:rPr>
          <w:color w:val="000000"/>
          <w:szCs w:val="28"/>
        </w:rPr>
      </w:pPr>
      <w:r w:rsidRPr="0046473F">
        <w:rPr>
          <w:color w:val="000000"/>
          <w:szCs w:val="28"/>
        </w:rPr>
        <w:t>Стрижаков А.П. Оперативная лапароскопия в гинекологии. / Стрижаков А.П., Давыдов А.И. – М.: Медицина, 1995. – 176с.</w:t>
      </w:r>
    </w:p>
    <w:p w:rsidR="00C33A43" w:rsidRPr="0046473F" w:rsidRDefault="00C33A43" w:rsidP="00645AA6">
      <w:pPr>
        <w:widowControl w:val="0"/>
        <w:numPr>
          <w:ilvl w:val="1"/>
          <w:numId w:val="47"/>
        </w:numPr>
        <w:tabs>
          <w:tab w:val="left" w:pos="0"/>
          <w:tab w:val="left" w:pos="907"/>
        </w:tabs>
        <w:suppressAutoHyphens w:val="0"/>
        <w:autoSpaceDE w:val="0"/>
        <w:autoSpaceDN w:val="0"/>
        <w:adjustRightInd w:val="0"/>
        <w:spacing w:line="360" w:lineRule="auto"/>
        <w:ind w:left="0" w:firstLine="709"/>
        <w:jc w:val="both"/>
        <w:rPr>
          <w:color w:val="000000"/>
          <w:szCs w:val="28"/>
        </w:rPr>
      </w:pPr>
      <w:r w:rsidRPr="0046473F">
        <w:rPr>
          <w:color w:val="000000"/>
          <w:szCs w:val="28"/>
        </w:rPr>
        <w:t>Стругацкий В.М. Ранняя восстановительная физиотерапия после эндохирургических операций в гинекологии / Стругацкий В.М., Арсланян К.Н. // Вопросы курортологии, физиотерапии и лечебной физкультуры. – 2000. – № 2. – С. 42-44.</w:t>
      </w:r>
    </w:p>
    <w:p w:rsidR="00C33A43" w:rsidRPr="0046473F" w:rsidRDefault="00C33A43" w:rsidP="00645AA6">
      <w:pPr>
        <w:widowControl w:val="0"/>
        <w:numPr>
          <w:ilvl w:val="1"/>
          <w:numId w:val="47"/>
        </w:numPr>
        <w:tabs>
          <w:tab w:val="left" w:pos="0"/>
          <w:tab w:val="left" w:pos="907"/>
        </w:tabs>
        <w:suppressAutoHyphens w:val="0"/>
        <w:autoSpaceDE w:val="0"/>
        <w:autoSpaceDN w:val="0"/>
        <w:adjustRightInd w:val="0"/>
        <w:spacing w:line="360" w:lineRule="auto"/>
        <w:ind w:left="0" w:firstLine="709"/>
        <w:jc w:val="both"/>
        <w:rPr>
          <w:color w:val="000000"/>
          <w:szCs w:val="28"/>
        </w:rPr>
      </w:pPr>
      <w:r w:rsidRPr="0046473F">
        <w:rPr>
          <w:szCs w:val="28"/>
        </w:rPr>
        <w:t>Серов В.Н. Современные принципы терапии воспалительных заболеваний женских половых органов: Методическое пособие для врачей акушеров-гинекологов. / Серов В.Н., Тихомиров А.Л., Лубнин Д.М. – М., 2000. – 20с.</w:t>
      </w:r>
    </w:p>
    <w:p w:rsidR="00C33A43" w:rsidRPr="0046473F" w:rsidRDefault="00C33A43" w:rsidP="00645AA6">
      <w:pPr>
        <w:numPr>
          <w:ilvl w:val="1"/>
          <w:numId w:val="47"/>
        </w:numPr>
        <w:tabs>
          <w:tab w:val="left" w:pos="0"/>
        </w:tabs>
        <w:suppressAutoHyphens w:val="0"/>
        <w:spacing w:line="360" w:lineRule="auto"/>
        <w:ind w:left="0" w:firstLine="709"/>
        <w:jc w:val="both"/>
        <w:rPr>
          <w:color w:val="000000"/>
          <w:szCs w:val="28"/>
        </w:rPr>
      </w:pPr>
      <w:r w:rsidRPr="0046473F">
        <w:rPr>
          <w:szCs w:val="28"/>
        </w:rPr>
        <w:t>Уджуху В.Ю. Суппозитории генферон – высокоэффективный компонент в комплексной терапии урогенитальной инфекции / Уджуху В.Ю., Петрунин Д.Д., Кубылинский А.А. и соавт. // Проблемы репродукции. – 2005. – №4. – С.64-66.</w:t>
      </w:r>
    </w:p>
    <w:p w:rsidR="00C33A43" w:rsidRPr="0046473F" w:rsidRDefault="00C33A43" w:rsidP="00645AA6">
      <w:pPr>
        <w:widowControl w:val="0"/>
        <w:numPr>
          <w:ilvl w:val="1"/>
          <w:numId w:val="47"/>
        </w:numPr>
        <w:tabs>
          <w:tab w:val="left" w:pos="0"/>
          <w:tab w:val="left" w:pos="914"/>
        </w:tabs>
        <w:suppressAutoHyphens w:val="0"/>
        <w:autoSpaceDE w:val="0"/>
        <w:autoSpaceDN w:val="0"/>
        <w:adjustRightInd w:val="0"/>
        <w:spacing w:line="360" w:lineRule="auto"/>
        <w:ind w:left="0" w:firstLine="709"/>
        <w:jc w:val="both"/>
        <w:rPr>
          <w:szCs w:val="28"/>
        </w:rPr>
      </w:pPr>
      <w:r w:rsidRPr="0046473F">
        <w:rPr>
          <w:color w:val="000000"/>
          <w:szCs w:val="28"/>
        </w:rPr>
        <w:t>Ромащенко О.В. Сучасні підходи до діагностики сімейних інфекцій / Ромащенко О.В., Руденко А.В., Вовк І.Б. та ін. // Педіатрія, акушерство та гінекологія. – 2002. – №3. – С.83-88.</w:t>
      </w:r>
    </w:p>
    <w:p w:rsidR="00C33A43" w:rsidRPr="0046473F" w:rsidRDefault="00C33A43" w:rsidP="00645AA6">
      <w:pPr>
        <w:widowControl w:val="0"/>
        <w:numPr>
          <w:ilvl w:val="1"/>
          <w:numId w:val="47"/>
        </w:numPr>
        <w:tabs>
          <w:tab w:val="left" w:pos="0"/>
          <w:tab w:val="left" w:pos="914"/>
        </w:tabs>
        <w:suppressAutoHyphens w:val="0"/>
        <w:autoSpaceDE w:val="0"/>
        <w:autoSpaceDN w:val="0"/>
        <w:adjustRightInd w:val="0"/>
        <w:spacing w:line="360" w:lineRule="auto"/>
        <w:ind w:left="0" w:firstLine="709"/>
        <w:jc w:val="both"/>
        <w:rPr>
          <w:szCs w:val="28"/>
        </w:rPr>
      </w:pPr>
      <w:r w:rsidRPr="0046473F">
        <w:rPr>
          <w:color w:val="000000"/>
          <w:szCs w:val="28"/>
        </w:rPr>
        <w:t>Руденко А.В. Сучасні підходи до діагностики запальних захворювань органів  малого тазу у жінок / Руденко А.В., Ромащен-ко О.В., Романенко А.М. та співавт. // Сексологія і андрологія. – 2002. – №6. – С.272-277.</w:t>
      </w:r>
    </w:p>
    <w:p w:rsidR="00C33A43" w:rsidRPr="0046473F" w:rsidRDefault="00C33A43" w:rsidP="00645AA6">
      <w:pPr>
        <w:widowControl w:val="0"/>
        <w:numPr>
          <w:ilvl w:val="1"/>
          <w:numId w:val="47"/>
        </w:numPr>
        <w:tabs>
          <w:tab w:val="left" w:pos="0"/>
          <w:tab w:val="left" w:pos="914"/>
        </w:tabs>
        <w:suppressAutoHyphens w:val="0"/>
        <w:autoSpaceDE w:val="0"/>
        <w:autoSpaceDN w:val="0"/>
        <w:adjustRightInd w:val="0"/>
        <w:spacing w:line="360" w:lineRule="auto"/>
        <w:ind w:left="0" w:firstLine="709"/>
        <w:jc w:val="both"/>
        <w:rPr>
          <w:szCs w:val="28"/>
        </w:rPr>
      </w:pPr>
      <w:r w:rsidRPr="0046473F">
        <w:rPr>
          <w:szCs w:val="28"/>
        </w:rPr>
        <w:t>Титов В.Н. Лабораторные и инструментальные исследования в диагностике: Пер.с англ. / Титов В.Н. – М.: ГЭОТАР-МЕД, 2004. – 960с.</w:t>
      </w:r>
    </w:p>
    <w:p w:rsidR="00C33A43" w:rsidRPr="0046473F"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szCs w:val="28"/>
        </w:rPr>
      </w:pPr>
      <w:r w:rsidRPr="0046473F">
        <w:rPr>
          <w:szCs w:val="28"/>
        </w:rPr>
        <w:t xml:space="preserve">Тихомиров А.Л. Современное лечение воспалительных заболеваний органов малого таза у женщин с использованием офлоксацина / Тихомиров А.Л. // Гинекология. – </w:t>
      </w:r>
      <w:r w:rsidRPr="0046473F">
        <w:rPr>
          <w:szCs w:val="28"/>
        </w:rPr>
        <w:lastRenderedPageBreak/>
        <w:t>2000. – №2 (6). – С.169-201.</w:t>
      </w:r>
    </w:p>
    <w:p w:rsidR="00C33A43" w:rsidRPr="0046473F"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szCs w:val="28"/>
        </w:rPr>
      </w:pPr>
      <w:r w:rsidRPr="0046473F">
        <w:rPr>
          <w:szCs w:val="28"/>
        </w:rPr>
        <w:t>Тихомиров А.Л. Амоксициллин / клавуланат – адекватный подход к лечению воспалительных заболеваний женских половых органов / Тихомиров А.Л., Сарсания С.И. // Здоровье женщины. – 2007. – №2(30). – С.108-115.</w:t>
      </w:r>
    </w:p>
    <w:p w:rsidR="00C33A43" w:rsidRPr="0046473F"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color w:val="000000"/>
          <w:szCs w:val="28"/>
        </w:rPr>
      </w:pPr>
      <w:r w:rsidRPr="0046473F">
        <w:rPr>
          <w:color w:val="000000"/>
          <w:szCs w:val="28"/>
        </w:rPr>
        <w:t>Трахтман П.Е. Современные подходы к лечению цитомегаловирусной инфекции (клиническая лекция) / Трахтман П.Е., Балашов Д.Н., Пашанов Е.Д. // Проблемы репродукции. – 2005. – Том 11, №4. – С.47-50.</w:t>
      </w:r>
    </w:p>
    <w:p w:rsidR="00C33A43" w:rsidRPr="0046473F"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color w:val="000000"/>
          <w:szCs w:val="28"/>
        </w:rPr>
      </w:pPr>
      <w:r w:rsidRPr="0046473F">
        <w:rPr>
          <w:szCs w:val="28"/>
        </w:rPr>
        <w:t>Товстановська В.О. Ефективність комбінації «Кацогел-Вільпрафен» у комплексному лікуванні хламідійних вражень шийки матки / Товстановська В.О., Щуревська О.В. // Здоровье женщины. - 2006. - №1(25). - С.137-138.</w:t>
      </w:r>
    </w:p>
    <w:p w:rsidR="00C33A43" w:rsidRPr="0046473F" w:rsidRDefault="00C33A43" w:rsidP="00645AA6">
      <w:pPr>
        <w:widowControl w:val="0"/>
        <w:numPr>
          <w:ilvl w:val="1"/>
          <w:numId w:val="47"/>
        </w:numPr>
        <w:tabs>
          <w:tab w:val="left" w:pos="0"/>
          <w:tab w:val="left" w:pos="1620"/>
        </w:tabs>
        <w:suppressAutoHyphens w:val="0"/>
        <w:autoSpaceDE w:val="0"/>
        <w:autoSpaceDN w:val="0"/>
        <w:adjustRightInd w:val="0"/>
        <w:spacing w:line="360" w:lineRule="auto"/>
        <w:ind w:left="0" w:firstLine="709"/>
        <w:jc w:val="both"/>
        <w:rPr>
          <w:color w:val="000000"/>
          <w:szCs w:val="28"/>
        </w:rPr>
      </w:pPr>
      <w:r w:rsidRPr="0046473F">
        <w:rPr>
          <w:color w:val="000000"/>
          <w:szCs w:val="28"/>
        </w:rPr>
        <w:t xml:space="preserve">Бесєдін В.М </w:t>
      </w:r>
      <w:r w:rsidRPr="0046473F">
        <w:rPr>
          <w:color w:val="000000"/>
          <w:szCs w:val="28"/>
          <w:lang w:val="en-US"/>
        </w:rPr>
        <w:t>TORCH</w:t>
      </w:r>
      <w:r w:rsidRPr="0046473F">
        <w:rPr>
          <w:color w:val="000000"/>
          <w:szCs w:val="28"/>
        </w:rPr>
        <w:t xml:space="preserve">-інфекції як причина позаматкової вагітності / Бесєдін В.М., Жемела О.М., Левицька Л.Р., Киричинська І.Г. // </w:t>
      </w:r>
      <w:r w:rsidRPr="0046473F">
        <w:rPr>
          <w:color w:val="000000"/>
          <w:szCs w:val="28"/>
          <w:lang w:val="en-US"/>
        </w:rPr>
        <w:t>AML</w:t>
      </w:r>
      <w:r w:rsidRPr="0046473F">
        <w:rPr>
          <w:color w:val="000000"/>
          <w:szCs w:val="28"/>
        </w:rPr>
        <w:t xml:space="preserve"> </w:t>
      </w:r>
      <w:r w:rsidRPr="0046473F">
        <w:rPr>
          <w:color w:val="000000"/>
          <w:szCs w:val="28"/>
          <w:lang w:val="en-US"/>
        </w:rPr>
        <w:t>VIV</w:t>
      </w:r>
      <w:r w:rsidRPr="0046473F">
        <w:rPr>
          <w:color w:val="000000"/>
          <w:szCs w:val="28"/>
        </w:rPr>
        <w:t>. – 2003. – №1. – С.71-75.</w:t>
      </w:r>
    </w:p>
    <w:p w:rsidR="00C33A43" w:rsidRPr="0046473F" w:rsidRDefault="00C33A43" w:rsidP="00645AA6">
      <w:pPr>
        <w:widowControl w:val="0"/>
        <w:numPr>
          <w:ilvl w:val="1"/>
          <w:numId w:val="47"/>
        </w:numPr>
        <w:tabs>
          <w:tab w:val="left" w:pos="0"/>
          <w:tab w:val="left" w:pos="1620"/>
        </w:tabs>
        <w:suppressAutoHyphens w:val="0"/>
        <w:autoSpaceDE w:val="0"/>
        <w:autoSpaceDN w:val="0"/>
        <w:adjustRightInd w:val="0"/>
        <w:spacing w:line="360" w:lineRule="auto"/>
        <w:ind w:left="0" w:firstLine="709"/>
        <w:jc w:val="both"/>
        <w:rPr>
          <w:color w:val="000000"/>
          <w:szCs w:val="28"/>
        </w:rPr>
      </w:pPr>
      <w:r w:rsidRPr="0046473F">
        <w:rPr>
          <w:szCs w:val="28"/>
        </w:rPr>
        <w:t>Узлова Т.В. Иммуномодулирующая терапия в комплексном лечении трубно-перитонеального бесплодия / Узлова Т.В., Кнорринг Г.Ю., Воронина Е.В.// Жіночий лікар. – 2007. – №5(13). – С.36-42.</w:t>
      </w:r>
    </w:p>
    <w:p w:rsidR="00C33A43" w:rsidRPr="0046473F" w:rsidRDefault="00C33A43" w:rsidP="00645AA6">
      <w:pPr>
        <w:widowControl w:val="0"/>
        <w:numPr>
          <w:ilvl w:val="1"/>
          <w:numId w:val="47"/>
        </w:numPr>
        <w:tabs>
          <w:tab w:val="left" w:pos="0"/>
          <w:tab w:val="left" w:pos="1620"/>
        </w:tabs>
        <w:suppressAutoHyphens w:val="0"/>
        <w:autoSpaceDE w:val="0"/>
        <w:autoSpaceDN w:val="0"/>
        <w:adjustRightInd w:val="0"/>
        <w:spacing w:line="360" w:lineRule="auto"/>
        <w:ind w:left="0" w:firstLine="709"/>
        <w:jc w:val="both"/>
        <w:rPr>
          <w:color w:val="000000"/>
          <w:szCs w:val="28"/>
        </w:rPr>
      </w:pPr>
      <w:r w:rsidRPr="0046473F">
        <w:rPr>
          <w:szCs w:val="28"/>
        </w:rPr>
        <w:t>Мавров І.І. Уніфікація лабораторних методів дослідження / Мавров І.І., Бєлозоров О.П., Тацьк Л.С.а і співавт. – Х.: Факт, 2000. – 120с.</w:t>
      </w:r>
    </w:p>
    <w:p w:rsidR="00C33A43" w:rsidRPr="0046473F" w:rsidRDefault="00C33A43" w:rsidP="00645AA6">
      <w:pPr>
        <w:numPr>
          <w:ilvl w:val="1"/>
          <w:numId w:val="47"/>
        </w:numPr>
        <w:tabs>
          <w:tab w:val="left" w:pos="0"/>
        </w:tabs>
        <w:suppressAutoHyphens w:val="0"/>
        <w:spacing w:line="360" w:lineRule="auto"/>
        <w:ind w:left="0" w:firstLine="709"/>
        <w:jc w:val="both"/>
        <w:rPr>
          <w:color w:val="000000"/>
          <w:szCs w:val="28"/>
        </w:rPr>
      </w:pPr>
      <w:r w:rsidRPr="0046473F">
        <w:rPr>
          <w:color w:val="000000"/>
          <w:szCs w:val="28"/>
        </w:rPr>
        <w:t>Акимова И.К. Факторы риска развития женского бесплодия / Акимова И.К., Попова М.В., Корниенко С.М., Жилка Н.Я., Плешко М.Г. // Збірник наукових праць співробітників НМАПО ім. П.Л.Шупика. – Вип.14, книга 4. – Київ, 2006. – С.77-82.</w:t>
      </w:r>
    </w:p>
    <w:p w:rsidR="00C33A43" w:rsidRPr="0046473F" w:rsidRDefault="00C33A43" w:rsidP="00645AA6">
      <w:pPr>
        <w:widowControl w:val="0"/>
        <w:numPr>
          <w:ilvl w:val="1"/>
          <w:numId w:val="47"/>
        </w:numPr>
        <w:tabs>
          <w:tab w:val="left" w:pos="0"/>
          <w:tab w:val="left" w:pos="1642"/>
        </w:tabs>
        <w:suppressAutoHyphens w:val="0"/>
        <w:autoSpaceDE w:val="0"/>
        <w:autoSpaceDN w:val="0"/>
        <w:adjustRightInd w:val="0"/>
        <w:spacing w:line="360" w:lineRule="auto"/>
        <w:ind w:left="0" w:firstLine="709"/>
        <w:jc w:val="both"/>
        <w:rPr>
          <w:color w:val="000000"/>
          <w:szCs w:val="28"/>
        </w:rPr>
      </w:pPr>
      <w:r w:rsidRPr="0046473F">
        <w:rPr>
          <w:color w:val="000000"/>
          <w:szCs w:val="28"/>
        </w:rPr>
        <w:t>Фролова О.Г. Репродуктивное здоровье женщин / Фролова О.Г. // Качество жизни. Медицина. – 2004. – №3 (6). – С.9-12.</w:t>
      </w:r>
    </w:p>
    <w:p w:rsidR="00C33A43" w:rsidRPr="0046473F" w:rsidRDefault="00C33A43" w:rsidP="00645AA6">
      <w:pPr>
        <w:widowControl w:val="0"/>
        <w:numPr>
          <w:ilvl w:val="1"/>
          <w:numId w:val="47"/>
        </w:numPr>
        <w:tabs>
          <w:tab w:val="left" w:pos="0"/>
          <w:tab w:val="left" w:pos="1642"/>
        </w:tabs>
        <w:suppressAutoHyphens w:val="0"/>
        <w:autoSpaceDE w:val="0"/>
        <w:autoSpaceDN w:val="0"/>
        <w:adjustRightInd w:val="0"/>
        <w:spacing w:line="360" w:lineRule="auto"/>
        <w:ind w:left="0" w:firstLine="709"/>
        <w:jc w:val="both"/>
        <w:rPr>
          <w:color w:val="000000"/>
          <w:szCs w:val="28"/>
        </w:rPr>
      </w:pPr>
      <w:r w:rsidRPr="0046473F">
        <w:rPr>
          <w:szCs w:val="28"/>
        </w:rPr>
        <w:t>Гаспаров А.С. Характеристика клеточного иммунитета и цикотинового профиля перитонеальной жидкости больных с хроническим сальпингитом / Гаспаров А.С., Клинышкова Т.В., Соколова Т.Ф. и соавт. // Проблемы репродукции. – 2005. – №4. – С.14-18.</w:t>
      </w:r>
    </w:p>
    <w:p w:rsidR="00C33A43" w:rsidRPr="0046473F" w:rsidRDefault="00C33A43" w:rsidP="00645AA6">
      <w:pPr>
        <w:widowControl w:val="0"/>
        <w:numPr>
          <w:ilvl w:val="1"/>
          <w:numId w:val="47"/>
        </w:numPr>
        <w:tabs>
          <w:tab w:val="left" w:pos="0"/>
          <w:tab w:val="left" w:pos="1642"/>
        </w:tabs>
        <w:suppressAutoHyphens w:val="0"/>
        <w:autoSpaceDE w:val="0"/>
        <w:autoSpaceDN w:val="0"/>
        <w:adjustRightInd w:val="0"/>
        <w:spacing w:line="360" w:lineRule="auto"/>
        <w:ind w:left="0" w:firstLine="709"/>
        <w:jc w:val="both"/>
        <w:rPr>
          <w:color w:val="000000"/>
          <w:szCs w:val="28"/>
        </w:rPr>
      </w:pPr>
      <w:r w:rsidRPr="0046473F">
        <w:rPr>
          <w:szCs w:val="28"/>
        </w:rPr>
        <w:t>Хилькевич Н.Д. Методы лабораторной диагностики урогенитальных микоплазмозов: методические рекомендации. / Хилькевич Н.Д., Скороход Г.А. – Минск, 1999. – 20с.</w:t>
      </w:r>
    </w:p>
    <w:p w:rsidR="00C33A43" w:rsidRPr="0046473F" w:rsidRDefault="00C33A43" w:rsidP="00645AA6">
      <w:pPr>
        <w:pStyle w:val="2ffff9"/>
        <w:numPr>
          <w:ilvl w:val="1"/>
          <w:numId w:val="47"/>
        </w:numPr>
        <w:tabs>
          <w:tab w:val="left" w:pos="0"/>
        </w:tabs>
        <w:suppressAutoHyphens w:val="0"/>
        <w:spacing w:after="0" w:line="360" w:lineRule="auto"/>
        <w:ind w:left="0" w:firstLine="709"/>
        <w:jc w:val="both"/>
        <w:rPr>
          <w:szCs w:val="28"/>
        </w:rPr>
      </w:pPr>
      <w:r w:rsidRPr="0046473F">
        <w:rPr>
          <w:noProof/>
          <w:szCs w:val="28"/>
        </w:rPr>
        <w:t>Чайка В.К. Основы реподуктивной медицины: Практическое руководство. / Чайка В.К. – Донецк: ООО Альматео, 2001. – С.608.</w:t>
      </w:r>
    </w:p>
    <w:p w:rsidR="00C33A43" w:rsidRPr="0046473F"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color w:val="000000"/>
          <w:szCs w:val="28"/>
        </w:rPr>
      </w:pPr>
      <w:r w:rsidRPr="0046473F">
        <w:rPr>
          <w:color w:val="000000"/>
          <w:szCs w:val="28"/>
        </w:rPr>
        <w:t>Чайка В.К. Допоміжні репродуктивні технології в лікуванні безплідного шлюбу // Нова медицина. – 2002. – №4. – С.41.</w:t>
      </w:r>
    </w:p>
    <w:p w:rsidR="00C33A43" w:rsidRPr="0046473F" w:rsidRDefault="00C33A43" w:rsidP="00645AA6">
      <w:pPr>
        <w:numPr>
          <w:ilvl w:val="1"/>
          <w:numId w:val="47"/>
        </w:numPr>
        <w:tabs>
          <w:tab w:val="left" w:pos="0"/>
        </w:tabs>
        <w:suppressAutoHyphens w:val="0"/>
        <w:spacing w:line="360" w:lineRule="auto"/>
        <w:ind w:left="0" w:firstLine="709"/>
        <w:jc w:val="both"/>
        <w:rPr>
          <w:noProof/>
          <w:szCs w:val="28"/>
        </w:rPr>
      </w:pPr>
      <w:r w:rsidRPr="0046473F">
        <w:rPr>
          <w:noProof/>
          <w:szCs w:val="28"/>
        </w:rPr>
        <w:t xml:space="preserve">Чураков А.А. К вопросу о лабораторной диагностике урогенитального хламидиоза // Клиническая лабораторная диагностика. / Чураков А.А., Куличенко А.Н., Казакова Е.С. и соавт. – 2005. </w:t>
      </w:r>
      <w:r w:rsidRPr="0046473F">
        <w:rPr>
          <w:color w:val="000000"/>
          <w:szCs w:val="28"/>
        </w:rPr>
        <w:t xml:space="preserve">– </w:t>
      </w:r>
      <w:r w:rsidRPr="0046473F">
        <w:rPr>
          <w:noProof/>
          <w:szCs w:val="28"/>
        </w:rPr>
        <w:t>№2.</w:t>
      </w:r>
      <w:r w:rsidRPr="0046473F">
        <w:rPr>
          <w:color w:val="000000"/>
          <w:szCs w:val="28"/>
        </w:rPr>
        <w:t xml:space="preserve"> – </w:t>
      </w:r>
      <w:r w:rsidRPr="0046473F">
        <w:rPr>
          <w:noProof/>
          <w:szCs w:val="28"/>
        </w:rPr>
        <w:t>С.43-47.</w:t>
      </w:r>
    </w:p>
    <w:p w:rsidR="00C33A43" w:rsidRPr="0046473F"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color w:val="000000"/>
          <w:szCs w:val="28"/>
        </w:rPr>
      </w:pPr>
      <w:r w:rsidRPr="0046473F">
        <w:rPr>
          <w:color w:val="000000"/>
          <w:szCs w:val="28"/>
        </w:rPr>
        <w:lastRenderedPageBreak/>
        <w:t>Шипулина Л.П. Опыт лечения смешанных урогенитальных инфекций / Шипулина Л.П. // Здоровье женщины. – 2001. – №3 (6). – С.31-32.</w:t>
      </w:r>
    </w:p>
    <w:p w:rsidR="00C33A43" w:rsidRPr="0046473F" w:rsidRDefault="00C33A43" w:rsidP="00645AA6">
      <w:pPr>
        <w:pStyle w:val="2ffff9"/>
        <w:numPr>
          <w:ilvl w:val="1"/>
          <w:numId w:val="47"/>
        </w:numPr>
        <w:tabs>
          <w:tab w:val="left" w:pos="0"/>
        </w:tabs>
        <w:suppressAutoHyphens w:val="0"/>
        <w:spacing w:after="0" w:line="360" w:lineRule="auto"/>
        <w:ind w:left="0" w:firstLine="709"/>
        <w:jc w:val="both"/>
        <w:rPr>
          <w:szCs w:val="28"/>
        </w:rPr>
      </w:pPr>
      <w:r w:rsidRPr="0046473F">
        <w:rPr>
          <w:szCs w:val="28"/>
        </w:rPr>
        <w:t xml:space="preserve">Широбоков В.П., Дзюблик І.В., Вороненко С.Г. та співавт. Застосування швидких тестів у лабораторній діагностиці інфекційних хвороб / Широбоков В.П., Дзюблик І.В., Вороненко С.Г. та співавт. / Методичні рекомендації. </w:t>
      </w:r>
      <w:r w:rsidRPr="0046473F">
        <w:rPr>
          <w:color w:val="000000"/>
          <w:szCs w:val="28"/>
        </w:rPr>
        <w:t xml:space="preserve">– </w:t>
      </w:r>
      <w:r w:rsidRPr="0046473F">
        <w:rPr>
          <w:noProof/>
          <w:szCs w:val="28"/>
        </w:rPr>
        <w:t>К., 2004. – 32с.</w:t>
      </w:r>
    </w:p>
    <w:p w:rsidR="00C33A43" w:rsidRPr="0046473F" w:rsidRDefault="00C33A43" w:rsidP="00645AA6">
      <w:pPr>
        <w:numPr>
          <w:ilvl w:val="1"/>
          <w:numId w:val="47"/>
        </w:numPr>
        <w:tabs>
          <w:tab w:val="left" w:pos="0"/>
        </w:tabs>
        <w:suppressAutoHyphens w:val="0"/>
        <w:spacing w:line="360" w:lineRule="auto"/>
        <w:ind w:left="0" w:firstLine="709"/>
        <w:jc w:val="both"/>
        <w:rPr>
          <w:noProof/>
          <w:szCs w:val="28"/>
        </w:rPr>
      </w:pPr>
      <w:r w:rsidRPr="0046473F">
        <w:rPr>
          <w:color w:val="000000"/>
          <w:szCs w:val="28"/>
        </w:rPr>
        <w:t>Шевчук І.І. Лапароскопічне лікування трубно-перитонеального безпліддя / Шевчук І.І. // Збірник наукових праць співробітників КМАПО ім.П.Л.Шупика.-Київ.-2001.- С.841-844.</w:t>
      </w:r>
    </w:p>
    <w:p w:rsidR="00C33A43" w:rsidRPr="0046473F" w:rsidRDefault="00C33A43" w:rsidP="00645AA6">
      <w:pPr>
        <w:numPr>
          <w:ilvl w:val="1"/>
          <w:numId w:val="47"/>
        </w:numPr>
        <w:tabs>
          <w:tab w:val="left" w:pos="0"/>
        </w:tabs>
        <w:suppressAutoHyphens w:val="0"/>
        <w:spacing w:line="360" w:lineRule="auto"/>
        <w:ind w:left="0" w:firstLine="709"/>
        <w:jc w:val="both"/>
        <w:rPr>
          <w:noProof/>
          <w:szCs w:val="28"/>
        </w:rPr>
      </w:pPr>
      <w:r w:rsidRPr="0046473F">
        <w:rPr>
          <w:szCs w:val="28"/>
        </w:rPr>
        <w:t>Шеремета В.В. Персистуюча хламідійна урогенітальна інфекція: фактори і механізми виникнення та обґрунтування доцільності проведення подальших комплексних досліджень / Шеремета В.В., Лебедюк М.М. // Український журнал дерматології, венерології, косметології. – 2002. – №2(5). – С.65-67.</w:t>
      </w:r>
    </w:p>
    <w:p w:rsidR="00C33A43" w:rsidRPr="0046473F" w:rsidRDefault="00C33A43" w:rsidP="00645AA6">
      <w:pPr>
        <w:numPr>
          <w:ilvl w:val="1"/>
          <w:numId w:val="47"/>
        </w:numPr>
        <w:tabs>
          <w:tab w:val="left" w:pos="0"/>
        </w:tabs>
        <w:suppressAutoHyphens w:val="0"/>
        <w:spacing w:line="360" w:lineRule="auto"/>
        <w:ind w:left="0" w:firstLine="709"/>
        <w:jc w:val="both"/>
        <w:rPr>
          <w:noProof/>
          <w:szCs w:val="28"/>
        </w:rPr>
      </w:pPr>
      <w:r w:rsidRPr="0046473F">
        <w:rPr>
          <w:szCs w:val="28"/>
        </w:rPr>
        <w:t>Шипулина Л.П. Опыт лечения смешаных урогенитальных инфекций / Шипулина Л.П., Струменский А.М., Бондарчук В.В. // Здоровье женщины. – 2001. – № 3 (7). – С. 31-32.</w:t>
      </w:r>
    </w:p>
    <w:p w:rsidR="00C33A43" w:rsidRPr="0046473F" w:rsidRDefault="00C33A43" w:rsidP="00645AA6">
      <w:pPr>
        <w:numPr>
          <w:ilvl w:val="1"/>
          <w:numId w:val="47"/>
        </w:numPr>
        <w:tabs>
          <w:tab w:val="left" w:pos="0"/>
        </w:tabs>
        <w:suppressAutoHyphens w:val="0"/>
        <w:spacing w:line="360" w:lineRule="auto"/>
        <w:ind w:left="0" w:firstLine="709"/>
        <w:jc w:val="both"/>
        <w:rPr>
          <w:noProof/>
          <w:szCs w:val="28"/>
        </w:rPr>
      </w:pPr>
      <w:r w:rsidRPr="0046473F">
        <w:rPr>
          <w:szCs w:val="28"/>
        </w:rPr>
        <w:t>Т.Томазевич ЭКО в естественных циклах / Т.Томазевич, К.Герсак, Х.Меден-вртовек и соавт. // Проблемы репродукции. – 2003. – №4. – С.47-52.</w:t>
      </w:r>
    </w:p>
    <w:p w:rsidR="00C33A43" w:rsidRPr="0046473F" w:rsidRDefault="00C33A43" w:rsidP="00645AA6">
      <w:pPr>
        <w:numPr>
          <w:ilvl w:val="1"/>
          <w:numId w:val="47"/>
        </w:numPr>
        <w:tabs>
          <w:tab w:val="left" w:pos="0"/>
        </w:tabs>
        <w:suppressAutoHyphens w:val="0"/>
        <w:spacing w:line="360" w:lineRule="auto"/>
        <w:ind w:left="0" w:firstLine="709"/>
        <w:jc w:val="both"/>
        <w:rPr>
          <w:noProof/>
          <w:szCs w:val="28"/>
        </w:rPr>
      </w:pPr>
      <w:r w:rsidRPr="0046473F">
        <w:rPr>
          <w:color w:val="000000"/>
          <w:szCs w:val="28"/>
        </w:rPr>
        <w:t xml:space="preserve">Яговдик Н.З. Венерические болезни, справочник. / Яговдик Н.З., </w:t>
      </w:r>
      <w:r w:rsidRPr="0046473F">
        <w:rPr>
          <w:color w:val="000000"/>
          <w:szCs w:val="28"/>
          <w:lang w:val="en-US"/>
        </w:rPr>
        <w:t>CocHoeantit</w:t>
      </w:r>
      <w:r w:rsidRPr="0046473F">
        <w:rPr>
          <w:color w:val="000000"/>
          <w:szCs w:val="28"/>
        </w:rPr>
        <w:t xml:space="preserve"> </w:t>
      </w:r>
      <w:r w:rsidRPr="0046473F">
        <w:rPr>
          <w:color w:val="000000"/>
          <w:szCs w:val="28"/>
          <w:lang w:val="en-US"/>
        </w:rPr>
        <w:t>A</w:t>
      </w:r>
      <w:r w:rsidRPr="0046473F">
        <w:rPr>
          <w:color w:val="000000"/>
          <w:szCs w:val="28"/>
        </w:rPr>
        <w:t>.</w:t>
      </w:r>
      <w:r w:rsidRPr="0046473F">
        <w:rPr>
          <w:color w:val="000000"/>
          <w:szCs w:val="28"/>
          <w:lang w:val="en-US"/>
        </w:rPr>
        <w:t>T</w:t>
      </w:r>
      <w:r w:rsidRPr="0046473F">
        <w:rPr>
          <w:color w:val="000000"/>
          <w:szCs w:val="28"/>
        </w:rPr>
        <w:t xml:space="preserve">., Качук М.В. — Мн.; Беларуская навука, 1997. — 336 с. </w:t>
      </w:r>
    </w:p>
    <w:p w:rsidR="00C33A43" w:rsidRPr="0046473F" w:rsidRDefault="00C33A43" w:rsidP="00645AA6">
      <w:pPr>
        <w:pStyle w:val="2ffff9"/>
        <w:numPr>
          <w:ilvl w:val="1"/>
          <w:numId w:val="47"/>
        </w:numPr>
        <w:tabs>
          <w:tab w:val="left" w:pos="0"/>
        </w:tabs>
        <w:suppressAutoHyphens w:val="0"/>
        <w:spacing w:after="0" w:line="360" w:lineRule="auto"/>
        <w:ind w:left="0" w:firstLine="709"/>
        <w:jc w:val="both"/>
        <w:rPr>
          <w:szCs w:val="28"/>
        </w:rPr>
      </w:pPr>
      <w:r w:rsidRPr="0046473F">
        <w:rPr>
          <w:szCs w:val="28"/>
        </w:rPr>
        <w:t>Яковлев С.В. Современный взгляд на антибактериальную терапию урогенитальных инфекций / Яковлев С.В. // Русский медицинский журнал. – 2003. – Т. 11, № 8. – С.501-510.</w:t>
      </w:r>
    </w:p>
    <w:p w:rsidR="00C33A43" w:rsidRPr="0046473F" w:rsidRDefault="00C33A43" w:rsidP="00645AA6">
      <w:pPr>
        <w:pStyle w:val="2ffff9"/>
        <w:numPr>
          <w:ilvl w:val="1"/>
          <w:numId w:val="47"/>
        </w:numPr>
        <w:tabs>
          <w:tab w:val="left" w:pos="0"/>
        </w:tabs>
        <w:suppressAutoHyphens w:val="0"/>
        <w:spacing w:after="0" w:line="360" w:lineRule="auto"/>
        <w:ind w:left="0" w:firstLine="709"/>
        <w:jc w:val="both"/>
        <w:rPr>
          <w:szCs w:val="28"/>
        </w:rPr>
      </w:pPr>
      <w:r w:rsidRPr="0046473F">
        <w:rPr>
          <w:szCs w:val="28"/>
        </w:rPr>
        <w:t>Яковлев С.В. Схемы диагностики и лечения урогенитальных инфекций в амбулаторной практике / Яковлев С.В., Деревянко И.И. // Инфекции и антибактериальная терапия. – 2000. – Т.2. - №2. – С.59-61.</w:t>
      </w:r>
    </w:p>
    <w:p w:rsidR="00C33A43" w:rsidRPr="0046473F" w:rsidRDefault="00C33A43" w:rsidP="00645AA6">
      <w:pPr>
        <w:pStyle w:val="2ffff9"/>
        <w:numPr>
          <w:ilvl w:val="1"/>
          <w:numId w:val="47"/>
        </w:numPr>
        <w:tabs>
          <w:tab w:val="left" w:pos="0"/>
        </w:tabs>
        <w:suppressAutoHyphens w:val="0"/>
        <w:spacing w:after="0" w:line="360" w:lineRule="auto"/>
        <w:ind w:left="0" w:firstLine="709"/>
        <w:jc w:val="both"/>
        <w:rPr>
          <w:szCs w:val="28"/>
        </w:rPr>
      </w:pPr>
      <w:r w:rsidRPr="0046473F">
        <w:rPr>
          <w:szCs w:val="28"/>
        </w:rPr>
        <w:t>Ярилин А.А. Апоптоз: природа феномена и его роль в норме и при патологии // Актуальные проблемы патофизиологии / Под ред. Б.Б.Мороза.– М.:Медицина.– 2001.– С.13-56.</w:t>
      </w:r>
    </w:p>
    <w:p w:rsidR="00C33A43" w:rsidRPr="00C33A43" w:rsidRDefault="00C33A43" w:rsidP="00645AA6">
      <w:pPr>
        <w:pStyle w:val="2ffff9"/>
        <w:numPr>
          <w:ilvl w:val="1"/>
          <w:numId w:val="47"/>
        </w:numPr>
        <w:tabs>
          <w:tab w:val="left" w:pos="0"/>
        </w:tabs>
        <w:suppressAutoHyphens w:val="0"/>
        <w:spacing w:after="0" w:line="360" w:lineRule="auto"/>
        <w:ind w:left="0" w:firstLine="709"/>
        <w:jc w:val="both"/>
        <w:rPr>
          <w:spacing w:val="20"/>
          <w:szCs w:val="28"/>
          <w:lang w:val="en-US"/>
        </w:rPr>
      </w:pPr>
      <w:r w:rsidRPr="00347686">
        <w:rPr>
          <w:color w:val="000000"/>
          <w:spacing w:val="20"/>
          <w:szCs w:val="28"/>
          <w:lang w:val="en-US"/>
        </w:rPr>
        <w:t xml:space="preserve">Hudson M.M.T., Talbot M.D. Ureaplasma urealyticum // STD &amp; AIDS — 1997. — 8 (suppl 1]. — P 546—551. </w:t>
      </w:r>
    </w:p>
    <w:p w:rsidR="00C33A43" w:rsidRPr="00C33A43" w:rsidRDefault="00C33A43" w:rsidP="00645AA6">
      <w:pPr>
        <w:pStyle w:val="2ffff9"/>
        <w:numPr>
          <w:ilvl w:val="1"/>
          <w:numId w:val="47"/>
        </w:numPr>
        <w:tabs>
          <w:tab w:val="left" w:pos="0"/>
        </w:tabs>
        <w:suppressAutoHyphens w:val="0"/>
        <w:spacing w:after="0" w:line="360" w:lineRule="auto"/>
        <w:ind w:left="0" w:firstLine="709"/>
        <w:jc w:val="both"/>
        <w:rPr>
          <w:spacing w:val="20"/>
          <w:szCs w:val="28"/>
          <w:lang w:val="en-US"/>
        </w:rPr>
      </w:pPr>
      <w:r w:rsidRPr="00347686">
        <w:rPr>
          <w:spacing w:val="20"/>
          <w:szCs w:val="28"/>
          <w:lang w:val="en-US"/>
        </w:rPr>
        <w:t xml:space="preserve">Bhandri H., Malhota S., Sharma M. Microbiol flora of women with chronic cervicitis // J.Indian.Med.Assoc. – 2000. – Vol.98. - №7. – </w:t>
      </w:r>
      <w:r w:rsidRPr="00347686">
        <w:rPr>
          <w:spacing w:val="20"/>
          <w:szCs w:val="28"/>
        </w:rPr>
        <w:t>Р</w:t>
      </w:r>
      <w:r w:rsidRPr="00347686">
        <w:rPr>
          <w:spacing w:val="20"/>
          <w:szCs w:val="28"/>
          <w:lang w:val="en-US"/>
        </w:rPr>
        <w:t>.384-386.</w:t>
      </w:r>
    </w:p>
    <w:p w:rsidR="00C33A43" w:rsidRPr="00347686" w:rsidRDefault="00C33A43" w:rsidP="00645AA6">
      <w:pPr>
        <w:pStyle w:val="2ffff9"/>
        <w:numPr>
          <w:ilvl w:val="1"/>
          <w:numId w:val="47"/>
        </w:numPr>
        <w:tabs>
          <w:tab w:val="left" w:pos="0"/>
        </w:tabs>
        <w:suppressAutoHyphens w:val="0"/>
        <w:spacing w:after="0" w:line="360" w:lineRule="auto"/>
        <w:ind w:left="0" w:firstLine="709"/>
        <w:jc w:val="both"/>
        <w:rPr>
          <w:spacing w:val="20"/>
          <w:szCs w:val="28"/>
        </w:rPr>
      </w:pPr>
      <w:r w:rsidRPr="00347686">
        <w:rPr>
          <w:spacing w:val="20"/>
          <w:szCs w:val="28"/>
          <w:lang w:val="en-US"/>
        </w:rPr>
        <w:t>Lancaster P. Worldwide variations in the use of ART services // Hum. Reprod. – 2006. – Vol.21 (Suppl.1). – Abstr O-061, i23.</w:t>
      </w:r>
    </w:p>
    <w:p w:rsidR="00C33A43" w:rsidRPr="00C33A43" w:rsidRDefault="00C33A43" w:rsidP="00645AA6">
      <w:pPr>
        <w:pStyle w:val="2ffff9"/>
        <w:numPr>
          <w:ilvl w:val="1"/>
          <w:numId w:val="47"/>
        </w:numPr>
        <w:tabs>
          <w:tab w:val="left" w:pos="0"/>
        </w:tabs>
        <w:suppressAutoHyphens w:val="0"/>
        <w:spacing w:after="0" w:line="360" w:lineRule="auto"/>
        <w:ind w:left="0" w:firstLine="709"/>
        <w:jc w:val="both"/>
        <w:rPr>
          <w:spacing w:val="20"/>
          <w:szCs w:val="28"/>
          <w:lang w:val="en-US"/>
        </w:rPr>
      </w:pPr>
      <w:r w:rsidRPr="00347686">
        <w:rPr>
          <w:spacing w:val="20"/>
          <w:szCs w:val="28"/>
          <w:lang w:val="en-US"/>
        </w:rPr>
        <w:t>Andersen A.N., Gianaroli L., et al. ART in Europe 2002 // Hum. Reprod. – 2006. – Vol.21. – P.1680-1697.</w:t>
      </w:r>
    </w:p>
    <w:p w:rsidR="00C33A43" w:rsidRPr="00347686" w:rsidRDefault="00C33A43" w:rsidP="00645AA6">
      <w:pPr>
        <w:pStyle w:val="2ffff9"/>
        <w:numPr>
          <w:ilvl w:val="1"/>
          <w:numId w:val="47"/>
        </w:numPr>
        <w:tabs>
          <w:tab w:val="left" w:pos="0"/>
        </w:tabs>
        <w:suppressAutoHyphens w:val="0"/>
        <w:spacing w:after="0" w:line="360" w:lineRule="auto"/>
        <w:ind w:left="0" w:firstLine="709"/>
        <w:jc w:val="both"/>
        <w:rPr>
          <w:spacing w:val="20"/>
          <w:szCs w:val="28"/>
        </w:rPr>
      </w:pPr>
      <w:r w:rsidRPr="00347686">
        <w:rPr>
          <w:color w:val="000000"/>
          <w:spacing w:val="20"/>
          <w:szCs w:val="28"/>
          <w:lang w:val="en-US"/>
        </w:rPr>
        <w:lastRenderedPageBreak/>
        <w:t>Razin S. DNA probes and PCR in diagnosis of mycoplasma infections // Mol. Cell. Probes. — 1994.</w:t>
      </w:r>
      <w:r w:rsidRPr="00347686">
        <w:rPr>
          <w:color w:val="000000"/>
          <w:spacing w:val="20"/>
          <w:szCs w:val="28"/>
          <w:lang w:val="en-GB"/>
        </w:rPr>
        <w:t xml:space="preserve"> </w:t>
      </w:r>
      <w:r w:rsidRPr="00347686">
        <w:rPr>
          <w:color w:val="000000"/>
          <w:spacing w:val="20"/>
          <w:szCs w:val="28"/>
          <w:lang w:val="en-US"/>
        </w:rPr>
        <w:t>— №8(6). —P. 497—511.</w:t>
      </w:r>
      <w:r w:rsidRPr="00347686">
        <w:rPr>
          <w:color w:val="000000"/>
          <w:spacing w:val="20"/>
          <w:szCs w:val="28"/>
        </w:rPr>
        <w:t xml:space="preserve"> </w:t>
      </w:r>
    </w:p>
    <w:p w:rsidR="00C33A43" w:rsidRPr="00347686" w:rsidRDefault="00C33A43" w:rsidP="00645AA6">
      <w:pPr>
        <w:pStyle w:val="2ffff9"/>
        <w:numPr>
          <w:ilvl w:val="1"/>
          <w:numId w:val="47"/>
        </w:numPr>
        <w:tabs>
          <w:tab w:val="left" w:pos="0"/>
        </w:tabs>
        <w:suppressAutoHyphens w:val="0"/>
        <w:spacing w:after="0" w:line="360" w:lineRule="auto"/>
        <w:ind w:left="0" w:firstLine="709"/>
        <w:jc w:val="both"/>
        <w:rPr>
          <w:spacing w:val="20"/>
          <w:szCs w:val="28"/>
        </w:rPr>
      </w:pPr>
      <w:r w:rsidRPr="00347686">
        <w:rPr>
          <w:spacing w:val="20"/>
          <w:szCs w:val="28"/>
          <w:lang w:val="en-US"/>
        </w:rPr>
        <w:t>Taylor-Robinson D. The history and role of Mycoplasma genitalium in sexually transmitted diseases</w:t>
      </w:r>
      <w:r w:rsidRPr="00347686">
        <w:rPr>
          <w:spacing w:val="20"/>
          <w:szCs w:val="28"/>
          <w:lang w:val="en-GB"/>
        </w:rPr>
        <w:t xml:space="preserve"> </w:t>
      </w:r>
      <w:r w:rsidRPr="00347686">
        <w:rPr>
          <w:spacing w:val="20"/>
          <w:szCs w:val="28"/>
          <w:lang w:val="en-US"/>
        </w:rPr>
        <w:t>//Genitourin. Med. — 1995. — №71— P. 1—</w:t>
      </w:r>
      <w:r w:rsidRPr="00347686">
        <w:rPr>
          <w:spacing w:val="20"/>
          <w:szCs w:val="28"/>
        </w:rPr>
        <w:t>3</w:t>
      </w:r>
      <w:r w:rsidRPr="00347686">
        <w:rPr>
          <w:spacing w:val="20"/>
          <w:szCs w:val="28"/>
          <w:lang w:val="en-US"/>
        </w:rPr>
        <w:t>.</w:t>
      </w:r>
    </w:p>
    <w:p w:rsidR="00C33A43" w:rsidRPr="00C33A43" w:rsidRDefault="00C33A43" w:rsidP="00645AA6">
      <w:pPr>
        <w:pStyle w:val="2ffff9"/>
        <w:numPr>
          <w:ilvl w:val="1"/>
          <w:numId w:val="47"/>
        </w:numPr>
        <w:tabs>
          <w:tab w:val="left" w:pos="0"/>
        </w:tabs>
        <w:suppressAutoHyphens w:val="0"/>
        <w:spacing w:after="0" w:line="360" w:lineRule="auto"/>
        <w:ind w:left="0" w:firstLine="709"/>
        <w:jc w:val="both"/>
        <w:rPr>
          <w:spacing w:val="20"/>
          <w:szCs w:val="28"/>
          <w:lang w:val="en-US"/>
        </w:rPr>
      </w:pPr>
      <w:r w:rsidRPr="00347686">
        <w:rPr>
          <w:spacing w:val="20"/>
          <w:szCs w:val="28"/>
          <w:lang w:val="en-US"/>
        </w:rPr>
        <w:t>IFFS Surveillance 04 // Fertil. Steril. – 2004. – Vol.81 (Suppl.4). – P.1-55.</w:t>
      </w:r>
    </w:p>
    <w:p w:rsidR="00C33A43" w:rsidRPr="00C33A43" w:rsidRDefault="00C33A43" w:rsidP="00645AA6">
      <w:pPr>
        <w:pStyle w:val="2ffff9"/>
        <w:numPr>
          <w:ilvl w:val="1"/>
          <w:numId w:val="47"/>
        </w:numPr>
        <w:tabs>
          <w:tab w:val="left" w:pos="0"/>
        </w:tabs>
        <w:suppressAutoHyphens w:val="0"/>
        <w:spacing w:after="0" w:line="360" w:lineRule="auto"/>
        <w:ind w:left="0" w:firstLine="709"/>
        <w:jc w:val="both"/>
        <w:rPr>
          <w:spacing w:val="20"/>
          <w:szCs w:val="28"/>
          <w:lang w:val="en-US"/>
        </w:rPr>
      </w:pPr>
      <w:r w:rsidRPr="00347686">
        <w:rPr>
          <w:spacing w:val="20"/>
          <w:szCs w:val="28"/>
          <w:lang w:val="en-US"/>
        </w:rPr>
        <w:t>Hudson M.M.T., Talbot M.D. Ureaplasma urealyticum // STD&amp;AIDS. – 1997. – №8 (suppl.1). – P.546-551.</w:t>
      </w:r>
    </w:p>
    <w:p w:rsidR="00C33A43" w:rsidRPr="00347686" w:rsidRDefault="00C33A43" w:rsidP="00645AA6">
      <w:pPr>
        <w:pStyle w:val="2ffff9"/>
        <w:numPr>
          <w:ilvl w:val="1"/>
          <w:numId w:val="47"/>
        </w:numPr>
        <w:tabs>
          <w:tab w:val="left" w:pos="0"/>
        </w:tabs>
        <w:suppressAutoHyphens w:val="0"/>
        <w:spacing w:after="0" w:line="360" w:lineRule="auto"/>
        <w:ind w:left="0" w:firstLine="709"/>
        <w:jc w:val="both"/>
        <w:rPr>
          <w:spacing w:val="20"/>
          <w:szCs w:val="28"/>
        </w:rPr>
      </w:pPr>
      <w:r w:rsidRPr="00347686">
        <w:rPr>
          <w:spacing w:val="20"/>
          <w:szCs w:val="28"/>
          <w:lang w:val="en-US"/>
        </w:rPr>
        <w:t xml:space="preserve">Gerris J., De Neubourg D., Mangelschots K., Van Royen E., Vercruysscn M., Barudy-Vasquez J., et al. Elective single day 3 embryo transfer halves the twinning rate without decrease in the ongoing pregnancy rate of an IVF/ICSI programme // Hum. Reprod. – 2002. – Vol.17. – P.2626-2631. </w:t>
      </w:r>
    </w:p>
    <w:p w:rsidR="00C33A43" w:rsidRPr="00347686" w:rsidRDefault="00C33A43" w:rsidP="00645AA6">
      <w:pPr>
        <w:pStyle w:val="2ffff9"/>
        <w:numPr>
          <w:ilvl w:val="1"/>
          <w:numId w:val="47"/>
        </w:numPr>
        <w:tabs>
          <w:tab w:val="left" w:pos="0"/>
        </w:tabs>
        <w:suppressAutoHyphens w:val="0"/>
        <w:spacing w:after="0" w:line="360" w:lineRule="auto"/>
        <w:ind w:left="0" w:firstLine="709"/>
        <w:jc w:val="both"/>
        <w:rPr>
          <w:spacing w:val="20"/>
          <w:szCs w:val="28"/>
        </w:rPr>
      </w:pPr>
      <w:r w:rsidRPr="00347686">
        <w:rPr>
          <w:spacing w:val="20"/>
          <w:szCs w:val="28"/>
          <w:lang w:val="en-US"/>
        </w:rPr>
        <w:t>Gerris J. Single embryo transfer and IVF/ICSI outcome: a balanced appraisal // Hum. Reprod. Update. – 2005. – Vol.11. – P.105-121.</w:t>
      </w:r>
    </w:p>
    <w:p w:rsidR="00C33A43" w:rsidRPr="00C33A43" w:rsidRDefault="00C33A43" w:rsidP="00645AA6">
      <w:pPr>
        <w:pStyle w:val="2ffff9"/>
        <w:numPr>
          <w:ilvl w:val="1"/>
          <w:numId w:val="47"/>
        </w:numPr>
        <w:tabs>
          <w:tab w:val="left" w:pos="0"/>
        </w:tabs>
        <w:suppressAutoHyphens w:val="0"/>
        <w:spacing w:after="0" w:line="360" w:lineRule="auto"/>
        <w:ind w:left="0" w:firstLine="709"/>
        <w:jc w:val="both"/>
        <w:rPr>
          <w:spacing w:val="20"/>
          <w:szCs w:val="28"/>
          <w:lang w:val="en-US"/>
        </w:rPr>
      </w:pPr>
      <w:r w:rsidRPr="00347686">
        <w:rPr>
          <w:spacing w:val="20"/>
          <w:szCs w:val="28"/>
          <w:lang w:val="en-US"/>
        </w:rPr>
        <w:t xml:space="preserve">Kong F., Zhu Z., Wang W. Comparative analysis and serovar-specific identification of multiplebanded antigen genes of Ureaplasma urealyticum biovar // J.Clin.Microbiol. – 1999. – Vol.37. - №3. – </w:t>
      </w:r>
      <w:r w:rsidRPr="00347686">
        <w:rPr>
          <w:spacing w:val="20"/>
          <w:szCs w:val="28"/>
        </w:rPr>
        <w:t>Р</w:t>
      </w:r>
      <w:r w:rsidRPr="00347686">
        <w:rPr>
          <w:spacing w:val="20"/>
          <w:szCs w:val="28"/>
          <w:lang w:val="en-US"/>
        </w:rPr>
        <w:t>.538-543.</w:t>
      </w:r>
    </w:p>
    <w:p w:rsidR="00C33A43" w:rsidRPr="00347686" w:rsidRDefault="00C33A43" w:rsidP="00645AA6">
      <w:pPr>
        <w:pStyle w:val="2ffff9"/>
        <w:numPr>
          <w:ilvl w:val="1"/>
          <w:numId w:val="47"/>
        </w:numPr>
        <w:tabs>
          <w:tab w:val="left" w:pos="0"/>
        </w:tabs>
        <w:suppressAutoHyphens w:val="0"/>
        <w:spacing w:after="0" w:line="360" w:lineRule="auto"/>
        <w:ind w:left="0" w:firstLine="709"/>
        <w:jc w:val="both"/>
        <w:rPr>
          <w:spacing w:val="20"/>
          <w:szCs w:val="28"/>
        </w:rPr>
      </w:pPr>
      <w:r w:rsidRPr="00347686">
        <w:rPr>
          <w:spacing w:val="20"/>
          <w:szCs w:val="28"/>
          <w:lang w:val="en-US"/>
        </w:rPr>
        <w:t xml:space="preserve">Bergh C. Single embryo transfer: a mint-review // Hum. Reprod. – 2005. – Vol.20. – P.323-327. </w:t>
      </w:r>
    </w:p>
    <w:p w:rsidR="00C33A43" w:rsidRPr="00347686" w:rsidRDefault="00C33A43" w:rsidP="00645AA6">
      <w:pPr>
        <w:pStyle w:val="2ffff9"/>
        <w:numPr>
          <w:ilvl w:val="1"/>
          <w:numId w:val="47"/>
        </w:numPr>
        <w:tabs>
          <w:tab w:val="left" w:pos="0"/>
        </w:tabs>
        <w:suppressAutoHyphens w:val="0"/>
        <w:spacing w:after="0" w:line="360" w:lineRule="auto"/>
        <w:ind w:left="0" w:firstLine="709"/>
        <w:jc w:val="both"/>
        <w:rPr>
          <w:spacing w:val="20"/>
          <w:szCs w:val="28"/>
        </w:rPr>
      </w:pPr>
      <w:r w:rsidRPr="00347686">
        <w:rPr>
          <w:spacing w:val="20"/>
          <w:szCs w:val="28"/>
          <w:lang w:val="en-US"/>
        </w:rPr>
        <w:t xml:space="preserve">Tiitincn A., Gissler M. Effect of in vitro fertilization practices on multiple pregnancy rates in Finland // Fertil. Steril. – 2004. Vol.82. – P.1689-1690. </w:t>
      </w:r>
    </w:p>
    <w:p w:rsidR="00C33A43" w:rsidRPr="00347686" w:rsidRDefault="00C33A43" w:rsidP="00645AA6">
      <w:pPr>
        <w:pStyle w:val="2ffff9"/>
        <w:numPr>
          <w:ilvl w:val="1"/>
          <w:numId w:val="47"/>
        </w:numPr>
        <w:tabs>
          <w:tab w:val="left" w:pos="0"/>
        </w:tabs>
        <w:suppressAutoHyphens w:val="0"/>
        <w:spacing w:after="0" w:line="360" w:lineRule="auto"/>
        <w:ind w:left="0" w:firstLine="709"/>
        <w:jc w:val="both"/>
        <w:rPr>
          <w:spacing w:val="20"/>
          <w:szCs w:val="28"/>
        </w:rPr>
      </w:pPr>
      <w:r w:rsidRPr="00347686">
        <w:rPr>
          <w:spacing w:val="20"/>
          <w:szCs w:val="28"/>
          <w:lang w:val="en-US"/>
        </w:rPr>
        <w:t xml:space="preserve">In unselected patients, elective single embryo transfer prevents ail multiples, but results in significantly lower pregnancy rates compared with double embryo transfer: a randomized controlled trial </w:t>
      </w:r>
      <w:r w:rsidRPr="00C33A43">
        <w:rPr>
          <w:spacing w:val="20"/>
          <w:szCs w:val="28"/>
          <w:lang w:val="en-US"/>
        </w:rPr>
        <w:t xml:space="preserve">/ </w:t>
      </w:r>
      <w:r w:rsidRPr="00347686">
        <w:rPr>
          <w:spacing w:val="20"/>
          <w:szCs w:val="28"/>
          <w:lang w:val="en-US"/>
        </w:rPr>
        <w:t>Van</w:t>
      </w:r>
      <w:r w:rsidRPr="00C33A43">
        <w:rPr>
          <w:spacing w:val="20"/>
          <w:szCs w:val="28"/>
          <w:lang w:val="en-US"/>
        </w:rPr>
        <w:t xml:space="preserve"> </w:t>
      </w:r>
      <w:r w:rsidRPr="00347686">
        <w:rPr>
          <w:spacing w:val="20"/>
          <w:szCs w:val="28"/>
          <w:lang w:val="en-US"/>
        </w:rPr>
        <w:t>Montfoort</w:t>
      </w:r>
      <w:r w:rsidRPr="00C33A43">
        <w:rPr>
          <w:spacing w:val="20"/>
          <w:szCs w:val="28"/>
          <w:lang w:val="en-US"/>
        </w:rPr>
        <w:t xml:space="preserve"> </w:t>
      </w:r>
      <w:r w:rsidRPr="00347686">
        <w:rPr>
          <w:spacing w:val="20"/>
          <w:szCs w:val="28"/>
          <w:lang w:val="en-US"/>
        </w:rPr>
        <w:t>A</w:t>
      </w:r>
      <w:r w:rsidRPr="00C33A43">
        <w:rPr>
          <w:spacing w:val="20"/>
          <w:szCs w:val="28"/>
          <w:lang w:val="en-US"/>
        </w:rPr>
        <w:t>.</w:t>
      </w:r>
      <w:r w:rsidRPr="00347686">
        <w:rPr>
          <w:spacing w:val="20"/>
          <w:szCs w:val="28"/>
          <w:lang w:val="en-US"/>
        </w:rPr>
        <w:t>P</w:t>
      </w:r>
      <w:r w:rsidRPr="00C33A43">
        <w:rPr>
          <w:spacing w:val="20"/>
          <w:szCs w:val="28"/>
          <w:lang w:val="en-US"/>
        </w:rPr>
        <w:t>.</w:t>
      </w:r>
      <w:r w:rsidRPr="00347686">
        <w:rPr>
          <w:spacing w:val="20"/>
          <w:szCs w:val="28"/>
          <w:lang w:val="en-US"/>
        </w:rPr>
        <w:t>A</w:t>
      </w:r>
      <w:r w:rsidRPr="00C33A43">
        <w:rPr>
          <w:spacing w:val="20"/>
          <w:szCs w:val="28"/>
          <w:lang w:val="en-US"/>
        </w:rPr>
        <w:t xml:space="preserve">., </w:t>
      </w:r>
      <w:r w:rsidRPr="00347686">
        <w:rPr>
          <w:spacing w:val="20"/>
          <w:szCs w:val="28"/>
          <w:lang w:val="en-US"/>
        </w:rPr>
        <w:t>Fiddelers</w:t>
      </w:r>
      <w:r w:rsidRPr="00C33A43">
        <w:rPr>
          <w:spacing w:val="20"/>
          <w:szCs w:val="28"/>
          <w:lang w:val="en-US"/>
        </w:rPr>
        <w:t xml:space="preserve"> </w:t>
      </w:r>
      <w:r w:rsidRPr="00347686">
        <w:rPr>
          <w:spacing w:val="20"/>
          <w:szCs w:val="28"/>
          <w:lang w:val="en-US"/>
        </w:rPr>
        <w:t>A</w:t>
      </w:r>
      <w:r w:rsidRPr="00C33A43">
        <w:rPr>
          <w:spacing w:val="20"/>
          <w:szCs w:val="28"/>
          <w:lang w:val="en-US"/>
        </w:rPr>
        <w:t>.</w:t>
      </w:r>
      <w:r w:rsidRPr="00347686">
        <w:rPr>
          <w:spacing w:val="20"/>
          <w:szCs w:val="28"/>
          <w:lang w:val="en-US"/>
        </w:rPr>
        <w:t>A</w:t>
      </w:r>
      <w:r w:rsidRPr="00C33A43">
        <w:rPr>
          <w:spacing w:val="20"/>
          <w:szCs w:val="28"/>
          <w:lang w:val="en-US"/>
        </w:rPr>
        <w:t>.</w:t>
      </w:r>
      <w:r w:rsidRPr="00347686">
        <w:rPr>
          <w:spacing w:val="20"/>
          <w:szCs w:val="28"/>
          <w:lang w:val="en-US"/>
        </w:rPr>
        <w:t>A</w:t>
      </w:r>
      <w:r w:rsidRPr="00C33A43">
        <w:rPr>
          <w:spacing w:val="20"/>
          <w:szCs w:val="28"/>
          <w:lang w:val="en-US"/>
        </w:rPr>
        <w:t xml:space="preserve">., </w:t>
      </w:r>
      <w:r w:rsidRPr="00347686">
        <w:rPr>
          <w:spacing w:val="20"/>
          <w:szCs w:val="28"/>
          <w:lang w:val="en-US"/>
        </w:rPr>
        <w:t>Janssen</w:t>
      </w:r>
      <w:r w:rsidRPr="00C33A43">
        <w:rPr>
          <w:spacing w:val="20"/>
          <w:szCs w:val="28"/>
          <w:lang w:val="en-US"/>
        </w:rPr>
        <w:t xml:space="preserve"> </w:t>
      </w:r>
      <w:r w:rsidRPr="00347686">
        <w:rPr>
          <w:spacing w:val="20"/>
          <w:szCs w:val="28"/>
          <w:lang w:val="en-US"/>
        </w:rPr>
        <w:t>J</w:t>
      </w:r>
      <w:r w:rsidRPr="00C33A43">
        <w:rPr>
          <w:spacing w:val="20"/>
          <w:szCs w:val="28"/>
          <w:lang w:val="en-US"/>
        </w:rPr>
        <w:t>.</w:t>
      </w:r>
      <w:r w:rsidRPr="00347686">
        <w:rPr>
          <w:spacing w:val="20"/>
          <w:szCs w:val="28"/>
          <w:lang w:val="en-US"/>
        </w:rPr>
        <w:t>M</w:t>
      </w:r>
      <w:r w:rsidRPr="00C33A43">
        <w:rPr>
          <w:spacing w:val="20"/>
          <w:szCs w:val="28"/>
          <w:lang w:val="en-US"/>
        </w:rPr>
        <w:t xml:space="preserve">., </w:t>
      </w:r>
      <w:r w:rsidRPr="00347686">
        <w:rPr>
          <w:spacing w:val="20"/>
          <w:szCs w:val="28"/>
          <w:lang w:val="en-US"/>
        </w:rPr>
        <w:t>Derhaag</w:t>
      </w:r>
      <w:r w:rsidRPr="00C33A43">
        <w:rPr>
          <w:spacing w:val="20"/>
          <w:szCs w:val="28"/>
          <w:lang w:val="en-US"/>
        </w:rPr>
        <w:t xml:space="preserve"> </w:t>
      </w:r>
      <w:r w:rsidRPr="00347686">
        <w:rPr>
          <w:spacing w:val="20"/>
          <w:szCs w:val="28"/>
          <w:lang w:val="en-US"/>
        </w:rPr>
        <w:t>J</w:t>
      </w:r>
      <w:r w:rsidRPr="00C33A43">
        <w:rPr>
          <w:spacing w:val="20"/>
          <w:szCs w:val="28"/>
          <w:lang w:val="en-US"/>
        </w:rPr>
        <w:t>.</w:t>
      </w:r>
      <w:r w:rsidRPr="00347686">
        <w:rPr>
          <w:spacing w:val="20"/>
          <w:szCs w:val="28"/>
          <w:lang w:val="en-US"/>
        </w:rPr>
        <w:t>G</w:t>
      </w:r>
      <w:r w:rsidRPr="00C33A43">
        <w:rPr>
          <w:spacing w:val="20"/>
          <w:szCs w:val="28"/>
          <w:lang w:val="en-US"/>
        </w:rPr>
        <w:t xml:space="preserve">., </w:t>
      </w:r>
      <w:r w:rsidRPr="00347686">
        <w:rPr>
          <w:spacing w:val="20"/>
          <w:szCs w:val="28"/>
          <w:lang w:val="en-US"/>
        </w:rPr>
        <w:t>Dirksen</w:t>
      </w:r>
      <w:r w:rsidRPr="00C33A43">
        <w:rPr>
          <w:spacing w:val="20"/>
          <w:szCs w:val="28"/>
          <w:lang w:val="en-US"/>
        </w:rPr>
        <w:t xml:space="preserve"> </w:t>
      </w:r>
      <w:r w:rsidRPr="00347686">
        <w:rPr>
          <w:spacing w:val="20"/>
          <w:szCs w:val="28"/>
          <w:lang w:val="en-US"/>
        </w:rPr>
        <w:t>C</w:t>
      </w:r>
      <w:r w:rsidRPr="00C33A43">
        <w:rPr>
          <w:spacing w:val="20"/>
          <w:szCs w:val="28"/>
          <w:lang w:val="en-US"/>
        </w:rPr>
        <w:t>.</w:t>
      </w:r>
      <w:r w:rsidRPr="00347686">
        <w:rPr>
          <w:spacing w:val="20"/>
          <w:szCs w:val="28"/>
          <w:lang w:val="en-US"/>
        </w:rPr>
        <w:t>D</w:t>
      </w:r>
      <w:r w:rsidRPr="00C33A43">
        <w:rPr>
          <w:spacing w:val="20"/>
          <w:szCs w:val="28"/>
          <w:lang w:val="en-US"/>
        </w:rPr>
        <w:t xml:space="preserve">., </w:t>
      </w:r>
      <w:r w:rsidRPr="00347686">
        <w:rPr>
          <w:spacing w:val="20"/>
          <w:szCs w:val="28"/>
          <w:lang w:val="en-US"/>
        </w:rPr>
        <w:t>Dunselman</w:t>
      </w:r>
      <w:r w:rsidRPr="00C33A43">
        <w:rPr>
          <w:spacing w:val="20"/>
          <w:szCs w:val="28"/>
          <w:lang w:val="en-US"/>
        </w:rPr>
        <w:t xml:space="preserve"> </w:t>
      </w:r>
      <w:r w:rsidRPr="00347686">
        <w:rPr>
          <w:spacing w:val="20"/>
          <w:szCs w:val="28"/>
          <w:lang w:val="en-US"/>
        </w:rPr>
        <w:t>G</w:t>
      </w:r>
      <w:r w:rsidRPr="00C33A43">
        <w:rPr>
          <w:spacing w:val="20"/>
          <w:szCs w:val="28"/>
          <w:lang w:val="en-US"/>
        </w:rPr>
        <w:t>.</w:t>
      </w:r>
      <w:r w:rsidRPr="00347686">
        <w:rPr>
          <w:spacing w:val="20"/>
          <w:szCs w:val="28"/>
          <w:lang w:val="en-US"/>
        </w:rPr>
        <w:t>A</w:t>
      </w:r>
      <w:r w:rsidRPr="00C33A43">
        <w:rPr>
          <w:spacing w:val="20"/>
          <w:szCs w:val="28"/>
          <w:lang w:val="en-US"/>
        </w:rPr>
        <w:t>.</w:t>
      </w:r>
      <w:r w:rsidRPr="00347686">
        <w:rPr>
          <w:spacing w:val="20"/>
          <w:szCs w:val="28"/>
          <w:lang w:val="en-US"/>
        </w:rPr>
        <w:t>J</w:t>
      </w:r>
      <w:r w:rsidRPr="00C33A43">
        <w:rPr>
          <w:spacing w:val="20"/>
          <w:szCs w:val="28"/>
          <w:lang w:val="en-US"/>
        </w:rPr>
        <w:t xml:space="preserve">., </w:t>
      </w:r>
      <w:r w:rsidRPr="00347686">
        <w:rPr>
          <w:spacing w:val="20"/>
          <w:szCs w:val="28"/>
          <w:lang w:val="en-US"/>
        </w:rPr>
        <w:t>et</w:t>
      </w:r>
      <w:r w:rsidRPr="00C33A43">
        <w:rPr>
          <w:spacing w:val="20"/>
          <w:szCs w:val="28"/>
          <w:lang w:val="en-US"/>
        </w:rPr>
        <w:t xml:space="preserve"> </w:t>
      </w:r>
      <w:r w:rsidRPr="00347686">
        <w:rPr>
          <w:spacing w:val="20"/>
          <w:szCs w:val="28"/>
          <w:lang w:val="en-US"/>
        </w:rPr>
        <w:t>al</w:t>
      </w:r>
      <w:r w:rsidRPr="00C33A43">
        <w:rPr>
          <w:spacing w:val="20"/>
          <w:szCs w:val="28"/>
          <w:lang w:val="en-US"/>
        </w:rPr>
        <w:t>.</w:t>
      </w:r>
      <w:r w:rsidRPr="00347686">
        <w:rPr>
          <w:spacing w:val="20"/>
          <w:szCs w:val="28"/>
          <w:lang w:val="en-US"/>
        </w:rPr>
        <w:t>// Hum. Reprod. – 2006. – Vol.21. – P.338-343.</w:t>
      </w:r>
    </w:p>
    <w:p w:rsidR="00C33A43" w:rsidRPr="00347686" w:rsidRDefault="00C33A43" w:rsidP="00645AA6">
      <w:pPr>
        <w:pStyle w:val="2ffff9"/>
        <w:numPr>
          <w:ilvl w:val="1"/>
          <w:numId w:val="47"/>
        </w:numPr>
        <w:tabs>
          <w:tab w:val="left" w:pos="0"/>
        </w:tabs>
        <w:suppressAutoHyphens w:val="0"/>
        <w:spacing w:after="0" w:line="360" w:lineRule="auto"/>
        <w:ind w:left="0" w:firstLine="709"/>
        <w:jc w:val="both"/>
        <w:rPr>
          <w:spacing w:val="20"/>
          <w:szCs w:val="28"/>
        </w:rPr>
      </w:pPr>
      <w:r w:rsidRPr="00347686">
        <w:rPr>
          <w:spacing w:val="20"/>
          <w:szCs w:val="28"/>
          <w:lang w:val="en-US"/>
        </w:rPr>
        <w:t>Burton P.J., Sanders K. Patient attitudes to donation in providing embryos for stem-cell initiatives // Med. J. Aust. – 2004.  – Vol.180. – P.559-561.</w:t>
      </w:r>
    </w:p>
    <w:p w:rsidR="00C33A43" w:rsidRPr="00347686" w:rsidRDefault="00C33A43" w:rsidP="00645AA6">
      <w:pPr>
        <w:pStyle w:val="2ffff9"/>
        <w:numPr>
          <w:ilvl w:val="1"/>
          <w:numId w:val="47"/>
        </w:numPr>
        <w:tabs>
          <w:tab w:val="left" w:pos="0"/>
        </w:tabs>
        <w:suppressAutoHyphens w:val="0"/>
        <w:spacing w:after="0" w:line="360" w:lineRule="auto"/>
        <w:ind w:left="0" w:firstLine="709"/>
        <w:jc w:val="both"/>
        <w:rPr>
          <w:spacing w:val="20"/>
          <w:szCs w:val="28"/>
        </w:rPr>
      </w:pPr>
      <w:r w:rsidRPr="00347686">
        <w:rPr>
          <w:spacing w:val="20"/>
          <w:szCs w:val="28"/>
          <w:lang w:val="en-US"/>
        </w:rPr>
        <w:t>Single</w:t>
      </w:r>
      <w:r w:rsidRPr="00C33A43">
        <w:rPr>
          <w:spacing w:val="20"/>
          <w:szCs w:val="28"/>
          <w:lang w:val="en-US"/>
        </w:rPr>
        <w:t xml:space="preserve"> </w:t>
      </w:r>
      <w:r w:rsidRPr="00347686">
        <w:rPr>
          <w:spacing w:val="20"/>
          <w:szCs w:val="28"/>
          <w:lang w:val="en-US"/>
        </w:rPr>
        <w:t>embryo</w:t>
      </w:r>
      <w:r w:rsidRPr="00C33A43">
        <w:rPr>
          <w:spacing w:val="20"/>
          <w:szCs w:val="28"/>
          <w:lang w:val="en-US"/>
        </w:rPr>
        <w:t xml:space="preserve"> </w:t>
      </w:r>
      <w:r w:rsidRPr="00347686">
        <w:rPr>
          <w:spacing w:val="20"/>
          <w:szCs w:val="28"/>
          <w:lang w:val="en-US"/>
        </w:rPr>
        <w:t>transfer</w:t>
      </w:r>
      <w:r w:rsidRPr="00C33A43">
        <w:rPr>
          <w:spacing w:val="20"/>
          <w:szCs w:val="28"/>
          <w:lang w:val="en-US"/>
        </w:rPr>
        <w:t xml:space="preserve"> </w:t>
      </w:r>
      <w:r w:rsidRPr="00347686">
        <w:rPr>
          <w:spacing w:val="20"/>
          <w:szCs w:val="28"/>
          <w:lang w:val="en-US"/>
        </w:rPr>
        <w:t>is</w:t>
      </w:r>
      <w:r w:rsidRPr="00C33A43">
        <w:rPr>
          <w:spacing w:val="20"/>
          <w:szCs w:val="28"/>
          <w:lang w:val="en-US"/>
        </w:rPr>
        <w:t xml:space="preserve"> </w:t>
      </w:r>
      <w:r w:rsidRPr="00347686">
        <w:rPr>
          <w:spacing w:val="20"/>
          <w:szCs w:val="28"/>
          <w:lang w:val="en-US"/>
        </w:rPr>
        <w:t>an</w:t>
      </w:r>
      <w:r w:rsidRPr="00C33A43">
        <w:rPr>
          <w:spacing w:val="20"/>
          <w:szCs w:val="28"/>
          <w:lang w:val="en-US"/>
        </w:rPr>
        <w:t xml:space="preserve"> </w:t>
      </w:r>
      <w:r w:rsidRPr="00347686">
        <w:rPr>
          <w:spacing w:val="20"/>
          <w:szCs w:val="28"/>
          <w:lang w:val="en-US"/>
        </w:rPr>
        <w:t>option</w:t>
      </w:r>
      <w:r w:rsidRPr="00C33A43">
        <w:rPr>
          <w:spacing w:val="20"/>
          <w:szCs w:val="28"/>
          <w:lang w:val="en-US"/>
        </w:rPr>
        <w:t xml:space="preserve"> </w:t>
      </w:r>
      <w:r w:rsidRPr="00347686">
        <w:rPr>
          <w:spacing w:val="20"/>
          <w:szCs w:val="28"/>
          <w:lang w:val="en-US"/>
        </w:rPr>
        <w:t>in</w:t>
      </w:r>
      <w:r w:rsidRPr="00C33A43">
        <w:rPr>
          <w:spacing w:val="20"/>
          <w:szCs w:val="28"/>
          <w:lang w:val="en-US"/>
        </w:rPr>
        <w:t xml:space="preserve"> </w:t>
      </w:r>
      <w:r w:rsidRPr="00347686">
        <w:rPr>
          <w:spacing w:val="20"/>
          <w:szCs w:val="28"/>
          <w:lang w:val="en-US"/>
        </w:rPr>
        <w:t>frozen</w:t>
      </w:r>
      <w:r w:rsidRPr="00C33A43">
        <w:rPr>
          <w:spacing w:val="20"/>
          <w:szCs w:val="28"/>
          <w:lang w:val="en-US"/>
        </w:rPr>
        <w:t xml:space="preserve"> </w:t>
      </w:r>
      <w:r w:rsidRPr="00347686">
        <w:rPr>
          <w:spacing w:val="20"/>
          <w:szCs w:val="28"/>
          <w:lang w:val="en-US"/>
        </w:rPr>
        <w:t>embryo</w:t>
      </w:r>
      <w:r w:rsidRPr="00C33A43">
        <w:rPr>
          <w:spacing w:val="20"/>
          <w:szCs w:val="28"/>
          <w:lang w:val="en-US"/>
        </w:rPr>
        <w:t xml:space="preserve"> </w:t>
      </w:r>
      <w:r w:rsidRPr="00347686">
        <w:rPr>
          <w:spacing w:val="20"/>
          <w:szCs w:val="28"/>
          <w:lang w:val="en-US"/>
        </w:rPr>
        <w:t>transfer</w:t>
      </w:r>
      <w:r w:rsidRPr="00C33A43">
        <w:rPr>
          <w:spacing w:val="20"/>
          <w:szCs w:val="28"/>
          <w:lang w:val="en-US"/>
        </w:rPr>
        <w:t xml:space="preserve"> / </w:t>
      </w:r>
      <w:r w:rsidRPr="00347686">
        <w:rPr>
          <w:spacing w:val="20"/>
          <w:szCs w:val="28"/>
          <w:lang w:val="de-DE"/>
        </w:rPr>
        <w:t>Hyden</w:t>
      </w:r>
      <w:r w:rsidRPr="00C33A43">
        <w:rPr>
          <w:spacing w:val="20"/>
          <w:szCs w:val="28"/>
          <w:lang w:val="en-US"/>
        </w:rPr>
        <w:t>-</w:t>
      </w:r>
      <w:r w:rsidRPr="00347686">
        <w:rPr>
          <w:spacing w:val="20"/>
          <w:szCs w:val="28"/>
          <w:lang w:val="de-DE"/>
        </w:rPr>
        <w:t>Granskog</w:t>
      </w:r>
      <w:r w:rsidRPr="00C33A43">
        <w:rPr>
          <w:spacing w:val="20"/>
          <w:szCs w:val="28"/>
          <w:lang w:val="en-US"/>
        </w:rPr>
        <w:t xml:space="preserve"> </w:t>
      </w:r>
      <w:r w:rsidRPr="00347686">
        <w:rPr>
          <w:spacing w:val="20"/>
          <w:szCs w:val="28"/>
          <w:lang w:val="de-DE"/>
        </w:rPr>
        <w:t>C</w:t>
      </w:r>
      <w:r w:rsidRPr="00C33A43">
        <w:rPr>
          <w:spacing w:val="20"/>
          <w:szCs w:val="28"/>
          <w:lang w:val="en-US"/>
        </w:rPr>
        <w:t xml:space="preserve">. </w:t>
      </w:r>
      <w:r w:rsidRPr="00347686">
        <w:rPr>
          <w:spacing w:val="20"/>
          <w:szCs w:val="28"/>
          <w:lang w:val="de-DE"/>
        </w:rPr>
        <w:t>Unkila</w:t>
      </w:r>
      <w:r w:rsidRPr="00C33A43">
        <w:rPr>
          <w:spacing w:val="20"/>
          <w:szCs w:val="28"/>
          <w:lang w:val="en-US"/>
        </w:rPr>
        <w:t>-</w:t>
      </w:r>
      <w:r w:rsidRPr="00347686">
        <w:rPr>
          <w:spacing w:val="20"/>
          <w:szCs w:val="28"/>
          <w:lang w:val="de-DE"/>
        </w:rPr>
        <w:t>Kallio</w:t>
      </w:r>
      <w:r w:rsidRPr="00C33A43">
        <w:rPr>
          <w:spacing w:val="20"/>
          <w:szCs w:val="28"/>
          <w:lang w:val="en-US"/>
        </w:rPr>
        <w:t xml:space="preserve"> </w:t>
      </w:r>
      <w:r w:rsidRPr="00347686">
        <w:rPr>
          <w:spacing w:val="20"/>
          <w:szCs w:val="28"/>
          <w:lang w:val="de-DE"/>
        </w:rPr>
        <w:t>L</w:t>
      </w:r>
      <w:r w:rsidRPr="00C33A43">
        <w:rPr>
          <w:spacing w:val="20"/>
          <w:szCs w:val="28"/>
          <w:lang w:val="en-US"/>
        </w:rPr>
        <w:t xml:space="preserve">., </w:t>
      </w:r>
      <w:r w:rsidRPr="00347686">
        <w:rPr>
          <w:spacing w:val="20"/>
          <w:szCs w:val="28"/>
          <w:lang w:val="de-DE"/>
        </w:rPr>
        <w:t>Halltunen</w:t>
      </w:r>
      <w:r w:rsidRPr="00C33A43">
        <w:rPr>
          <w:spacing w:val="20"/>
          <w:szCs w:val="28"/>
          <w:lang w:val="en-US"/>
        </w:rPr>
        <w:t xml:space="preserve"> </w:t>
      </w:r>
      <w:r w:rsidRPr="00347686">
        <w:rPr>
          <w:spacing w:val="20"/>
          <w:szCs w:val="28"/>
          <w:lang w:val="de-DE"/>
        </w:rPr>
        <w:t>M</w:t>
      </w:r>
      <w:r w:rsidRPr="00C33A43">
        <w:rPr>
          <w:spacing w:val="20"/>
          <w:szCs w:val="28"/>
          <w:lang w:val="en-US"/>
        </w:rPr>
        <w:t xml:space="preserve">.. </w:t>
      </w:r>
      <w:r w:rsidRPr="00347686">
        <w:rPr>
          <w:spacing w:val="20"/>
          <w:szCs w:val="28"/>
          <w:lang w:val="en-US"/>
        </w:rPr>
        <w:t>Tiitinen</w:t>
      </w:r>
      <w:r w:rsidRPr="00347686">
        <w:rPr>
          <w:spacing w:val="20"/>
          <w:szCs w:val="28"/>
        </w:rPr>
        <w:t xml:space="preserve"> </w:t>
      </w:r>
      <w:r w:rsidRPr="00347686">
        <w:rPr>
          <w:spacing w:val="20"/>
          <w:szCs w:val="28"/>
          <w:lang w:val="en-US"/>
        </w:rPr>
        <w:t>A</w:t>
      </w:r>
      <w:r w:rsidRPr="00347686">
        <w:rPr>
          <w:spacing w:val="20"/>
          <w:szCs w:val="28"/>
        </w:rPr>
        <w:t xml:space="preserve">. // </w:t>
      </w:r>
      <w:r w:rsidRPr="00347686">
        <w:rPr>
          <w:spacing w:val="20"/>
          <w:szCs w:val="28"/>
          <w:lang w:val="en-US"/>
        </w:rPr>
        <w:t>Hum</w:t>
      </w:r>
      <w:r w:rsidRPr="00347686">
        <w:rPr>
          <w:spacing w:val="20"/>
          <w:szCs w:val="28"/>
        </w:rPr>
        <w:t xml:space="preserve">. </w:t>
      </w:r>
      <w:r w:rsidRPr="00347686">
        <w:rPr>
          <w:spacing w:val="20"/>
          <w:szCs w:val="28"/>
          <w:lang w:val="en-US"/>
        </w:rPr>
        <w:t>Reprod</w:t>
      </w:r>
      <w:r w:rsidRPr="00347686">
        <w:rPr>
          <w:spacing w:val="20"/>
          <w:szCs w:val="28"/>
        </w:rPr>
        <w:t xml:space="preserve">. – 2005. – </w:t>
      </w:r>
      <w:r w:rsidRPr="00347686">
        <w:rPr>
          <w:spacing w:val="20"/>
          <w:szCs w:val="28"/>
          <w:lang w:val="en-US"/>
        </w:rPr>
        <w:t>Vol</w:t>
      </w:r>
      <w:r w:rsidRPr="00347686">
        <w:rPr>
          <w:spacing w:val="20"/>
          <w:szCs w:val="28"/>
        </w:rPr>
        <w:t xml:space="preserve">.20. – </w:t>
      </w:r>
      <w:r w:rsidRPr="00347686">
        <w:rPr>
          <w:spacing w:val="20"/>
          <w:szCs w:val="28"/>
          <w:lang w:val="en-US"/>
        </w:rPr>
        <w:t>P</w:t>
      </w:r>
      <w:r w:rsidRPr="00347686">
        <w:rPr>
          <w:spacing w:val="20"/>
          <w:szCs w:val="28"/>
        </w:rPr>
        <w:t>.2935-2938.</w:t>
      </w:r>
    </w:p>
    <w:p w:rsidR="00C33A43" w:rsidRPr="00347686" w:rsidRDefault="00C33A43" w:rsidP="00645AA6">
      <w:pPr>
        <w:pStyle w:val="2ffff9"/>
        <w:numPr>
          <w:ilvl w:val="1"/>
          <w:numId w:val="47"/>
        </w:numPr>
        <w:tabs>
          <w:tab w:val="left" w:pos="0"/>
        </w:tabs>
        <w:suppressAutoHyphens w:val="0"/>
        <w:spacing w:after="0" w:line="360" w:lineRule="auto"/>
        <w:ind w:left="0" w:firstLine="709"/>
        <w:jc w:val="both"/>
        <w:rPr>
          <w:spacing w:val="20"/>
          <w:szCs w:val="28"/>
        </w:rPr>
      </w:pPr>
      <w:r w:rsidRPr="00347686">
        <w:rPr>
          <w:spacing w:val="20"/>
          <w:szCs w:val="28"/>
          <w:lang w:val="en-US"/>
        </w:rPr>
        <w:t xml:space="preserve">Cryopreservation of intact testicular tissue from boys with cryptorchidism </w:t>
      </w:r>
      <w:r w:rsidRPr="00C33A43">
        <w:rPr>
          <w:spacing w:val="20"/>
          <w:szCs w:val="28"/>
          <w:lang w:val="en-US"/>
        </w:rPr>
        <w:t xml:space="preserve">/ </w:t>
      </w:r>
      <w:r w:rsidRPr="00347686">
        <w:rPr>
          <w:spacing w:val="20"/>
          <w:szCs w:val="28"/>
          <w:lang w:val="en-US"/>
        </w:rPr>
        <w:t>Kvist K., Thorup J., Byskov A.G., Hover P.E., Моllgard K., Andersen C.Y. // Hum. Reprod. – 2006. – Vol.21. – P. 484-491.</w:t>
      </w:r>
    </w:p>
    <w:p w:rsidR="00C33A43" w:rsidRPr="00347686" w:rsidRDefault="00C33A43" w:rsidP="00645AA6">
      <w:pPr>
        <w:pStyle w:val="2ffff9"/>
        <w:numPr>
          <w:ilvl w:val="1"/>
          <w:numId w:val="47"/>
        </w:numPr>
        <w:tabs>
          <w:tab w:val="left" w:pos="0"/>
        </w:tabs>
        <w:suppressAutoHyphens w:val="0"/>
        <w:spacing w:after="0" w:line="360" w:lineRule="auto"/>
        <w:ind w:left="0" w:firstLine="709"/>
        <w:jc w:val="both"/>
        <w:rPr>
          <w:spacing w:val="20"/>
          <w:szCs w:val="28"/>
        </w:rPr>
      </w:pPr>
      <w:r w:rsidRPr="00347686">
        <w:rPr>
          <w:spacing w:val="20"/>
          <w:szCs w:val="28"/>
          <w:lang w:val="en-US"/>
        </w:rPr>
        <w:lastRenderedPageBreak/>
        <w:t>Orr R.D., Siegler M. Is posthumous sperm retrieval ethically permissible? // J. Med. Ethics. – 2002. – Vol.28. – P.301-304.</w:t>
      </w:r>
    </w:p>
    <w:p w:rsidR="00C33A43" w:rsidRPr="00347686" w:rsidRDefault="00C33A43" w:rsidP="00645AA6">
      <w:pPr>
        <w:pStyle w:val="2ffff9"/>
        <w:numPr>
          <w:ilvl w:val="1"/>
          <w:numId w:val="47"/>
        </w:numPr>
        <w:tabs>
          <w:tab w:val="left" w:pos="0"/>
        </w:tabs>
        <w:suppressAutoHyphens w:val="0"/>
        <w:spacing w:after="0" w:line="360" w:lineRule="auto"/>
        <w:ind w:left="0" w:firstLine="709"/>
        <w:jc w:val="both"/>
        <w:rPr>
          <w:spacing w:val="20"/>
          <w:szCs w:val="28"/>
        </w:rPr>
      </w:pPr>
      <w:r w:rsidRPr="00347686">
        <w:rPr>
          <w:spacing w:val="20"/>
          <w:szCs w:val="28"/>
          <w:lang w:val="en-US"/>
        </w:rPr>
        <w:t>Landau R. Posthumous sperm retrieval for the purrpose of later insemina</w:t>
      </w:r>
      <w:r w:rsidRPr="00347686">
        <w:rPr>
          <w:spacing w:val="20"/>
          <w:szCs w:val="28"/>
          <w:lang w:val="en-US"/>
        </w:rPr>
        <w:softHyphen/>
        <w:t>tion or IVF in Israel: an ethical and psychosocial critique // Hum. Reprod. – 2004. – Vol.19. – P.1952-1956.</w:t>
      </w:r>
    </w:p>
    <w:p w:rsidR="00C33A43" w:rsidRPr="00347686" w:rsidRDefault="00C33A43" w:rsidP="00645AA6">
      <w:pPr>
        <w:pStyle w:val="2ffff9"/>
        <w:numPr>
          <w:ilvl w:val="1"/>
          <w:numId w:val="47"/>
        </w:numPr>
        <w:tabs>
          <w:tab w:val="left" w:pos="0"/>
        </w:tabs>
        <w:suppressAutoHyphens w:val="0"/>
        <w:spacing w:after="0" w:line="360" w:lineRule="auto"/>
        <w:ind w:left="0" w:firstLine="709"/>
        <w:jc w:val="both"/>
        <w:rPr>
          <w:spacing w:val="20"/>
          <w:szCs w:val="28"/>
        </w:rPr>
      </w:pPr>
      <w:r w:rsidRPr="00347686">
        <w:rPr>
          <w:spacing w:val="20"/>
          <w:szCs w:val="28"/>
          <w:lang w:val="en-US"/>
        </w:rPr>
        <w:t xml:space="preserve">Anonymous or identity-registered sperm donors? A study of  Dutch recipients' choices </w:t>
      </w:r>
      <w:r w:rsidRPr="00C33A43">
        <w:rPr>
          <w:spacing w:val="20"/>
          <w:szCs w:val="28"/>
          <w:lang w:val="en-US"/>
        </w:rPr>
        <w:t xml:space="preserve">/ </w:t>
      </w:r>
      <w:r w:rsidRPr="00347686">
        <w:rPr>
          <w:spacing w:val="20"/>
          <w:szCs w:val="28"/>
          <w:lang w:val="en-US"/>
        </w:rPr>
        <w:t xml:space="preserve">Brewaeys A., de Bruyn J.K., Louwe L.A., Helmerhorst F.M. // Hum. Reprod. – 2005. – Vol.20. – P.820-824. </w:t>
      </w:r>
    </w:p>
    <w:p w:rsidR="00C33A43" w:rsidRPr="00347686" w:rsidRDefault="00C33A43" w:rsidP="00645AA6">
      <w:pPr>
        <w:pStyle w:val="2ffff9"/>
        <w:numPr>
          <w:ilvl w:val="1"/>
          <w:numId w:val="47"/>
        </w:numPr>
        <w:tabs>
          <w:tab w:val="left" w:pos="0"/>
        </w:tabs>
        <w:suppressAutoHyphens w:val="0"/>
        <w:spacing w:after="0" w:line="360" w:lineRule="auto"/>
        <w:ind w:left="0" w:firstLine="709"/>
        <w:jc w:val="both"/>
        <w:rPr>
          <w:spacing w:val="20"/>
          <w:szCs w:val="28"/>
        </w:rPr>
      </w:pPr>
      <w:r w:rsidRPr="00347686">
        <w:rPr>
          <w:spacing w:val="20"/>
          <w:szCs w:val="28"/>
          <w:lang w:val="en-US"/>
        </w:rPr>
        <w:t>Cryopreserved oocytes of infertile couples undergoing assisted reproduc</w:t>
      </w:r>
      <w:r w:rsidRPr="00347686">
        <w:rPr>
          <w:spacing w:val="20"/>
          <w:szCs w:val="28"/>
          <w:lang w:val="en-US"/>
        </w:rPr>
        <w:softHyphen/>
        <w:t xml:space="preserve">tive technology could be an important source of oocyte donation: a clinical report of successful pregnancies </w:t>
      </w:r>
      <w:r w:rsidRPr="00C33A43">
        <w:rPr>
          <w:spacing w:val="20"/>
          <w:szCs w:val="28"/>
          <w:lang w:val="en-US"/>
        </w:rPr>
        <w:t xml:space="preserve">/ </w:t>
      </w:r>
      <w:r w:rsidRPr="00347686">
        <w:rPr>
          <w:spacing w:val="20"/>
          <w:szCs w:val="28"/>
          <w:lang w:val="en-US"/>
        </w:rPr>
        <w:t>Li</w:t>
      </w:r>
      <w:r w:rsidRPr="00C33A43">
        <w:rPr>
          <w:spacing w:val="20"/>
          <w:szCs w:val="28"/>
          <w:lang w:val="en-US"/>
        </w:rPr>
        <w:t xml:space="preserve"> </w:t>
      </w:r>
      <w:r w:rsidRPr="00347686">
        <w:rPr>
          <w:spacing w:val="20"/>
          <w:szCs w:val="28"/>
          <w:lang w:val="en-US"/>
        </w:rPr>
        <w:t>X</w:t>
      </w:r>
      <w:r w:rsidRPr="00C33A43">
        <w:rPr>
          <w:spacing w:val="20"/>
          <w:szCs w:val="28"/>
          <w:lang w:val="en-US"/>
        </w:rPr>
        <w:t>.</w:t>
      </w:r>
      <w:r w:rsidRPr="00347686">
        <w:rPr>
          <w:spacing w:val="20"/>
          <w:szCs w:val="28"/>
          <w:lang w:val="en-US"/>
        </w:rPr>
        <w:t>H</w:t>
      </w:r>
      <w:r w:rsidRPr="00C33A43">
        <w:rPr>
          <w:spacing w:val="20"/>
          <w:szCs w:val="28"/>
          <w:lang w:val="en-US"/>
        </w:rPr>
        <w:t xml:space="preserve">., </w:t>
      </w:r>
      <w:r w:rsidRPr="00347686">
        <w:rPr>
          <w:spacing w:val="20"/>
          <w:szCs w:val="28"/>
          <w:lang w:val="en-US"/>
        </w:rPr>
        <w:t>Chen</w:t>
      </w:r>
      <w:r w:rsidRPr="00C33A43">
        <w:rPr>
          <w:spacing w:val="20"/>
          <w:szCs w:val="28"/>
          <w:lang w:val="en-US"/>
        </w:rPr>
        <w:t xml:space="preserve"> </w:t>
      </w:r>
      <w:r w:rsidRPr="00347686">
        <w:rPr>
          <w:spacing w:val="20"/>
          <w:szCs w:val="28"/>
          <w:lang w:val="en-US"/>
        </w:rPr>
        <w:t>S</w:t>
      </w:r>
      <w:r w:rsidRPr="00C33A43">
        <w:rPr>
          <w:spacing w:val="20"/>
          <w:szCs w:val="28"/>
          <w:lang w:val="en-US"/>
        </w:rPr>
        <w:t>.</w:t>
      </w:r>
      <w:r w:rsidRPr="00347686">
        <w:rPr>
          <w:spacing w:val="20"/>
          <w:szCs w:val="28"/>
          <w:lang w:val="en-US"/>
        </w:rPr>
        <w:t>U</w:t>
      </w:r>
      <w:r w:rsidRPr="00C33A43">
        <w:rPr>
          <w:spacing w:val="20"/>
          <w:szCs w:val="28"/>
          <w:lang w:val="en-US"/>
        </w:rPr>
        <w:t xml:space="preserve">., </w:t>
      </w:r>
      <w:r w:rsidRPr="00347686">
        <w:rPr>
          <w:spacing w:val="20"/>
          <w:szCs w:val="28"/>
          <w:lang w:val="en-US"/>
        </w:rPr>
        <w:t>Zhang</w:t>
      </w:r>
      <w:r w:rsidRPr="00C33A43">
        <w:rPr>
          <w:spacing w:val="20"/>
          <w:szCs w:val="28"/>
          <w:lang w:val="en-US"/>
        </w:rPr>
        <w:t xml:space="preserve"> </w:t>
      </w:r>
      <w:r w:rsidRPr="00347686">
        <w:rPr>
          <w:spacing w:val="20"/>
          <w:szCs w:val="28"/>
          <w:lang w:val="en-US"/>
        </w:rPr>
        <w:t>X</w:t>
      </w:r>
      <w:r w:rsidRPr="00C33A43">
        <w:rPr>
          <w:spacing w:val="20"/>
          <w:szCs w:val="28"/>
          <w:lang w:val="en-US"/>
        </w:rPr>
        <w:t xml:space="preserve">., </w:t>
      </w:r>
      <w:r w:rsidRPr="00347686">
        <w:rPr>
          <w:spacing w:val="20"/>
          <w:szCs w:val="28"/>
          <w:lang w:val="en-US"/>
        </w:rPr>
        <w:t>Tang</w:t>
      </w:r>
      <w:r w:rsidRPr="00C33A43">
        <w:rPr>
          <w:spacing w:val="20"/>
          <w:szCs w:val="28"/>
          <w:lang w:val="en-US"/>
        </w:rPr>
        <w:t xml:space="preserve"> </w:t>
      </w:r>
      <w:r w:rsidRPr="00347686">
        <w:rPr>
          <w:spacing w:val="20"/>
          <w:szCs w:val="28"/>
          <w:lang w:val="en-US"/>
        </w:rPr>
        <w:t>M</w:t>
      </w:r>
      <w:r w:rsidRPr="00C33A43">
        <w:rPr>
          <w:spacing w:val="20"/>
          <w:szCs w:val="28"/>
          <w:lang w:val="en-US"/>
        </w:rPr>
        <w:t xml:space="preserve">., </w:t>
      </w:r>
      <w:r w:rsidRPr="00347686">
        <w:rPr>
          <w:spacing w:val="20"/>
          <w:szCs w:val="28"/>
          <w:lang w:val="en-US"/>
        </w:rPr>
        <w:t>Kui</w:t>
      </w:r>
      <w:r w:rsidRPr="00C33A43">
        <w:rPr>
          <w:spacing w:val="20"/>
          <w:szCs w:val="28"/>
          <w:lang w:val="en-US"/>
        </w:rPr>
        <w:t xml:space="preserve"> </w:t>
      </w:r>
      <w:r w:rsidRPr="00347686">
        <w:rPr>
          <w:spacing w:val="20"/>
          <w:szCs w:val="28"/>
          <w:lang w:val="en-US"/>
        </w:rPr>
        <w:t>Y</w:t>
      </w:r>
      <w:r w:rsidRPr="00C33A43">
        <w:rPr>
          <w:spacing w:val="20"/>
          <w:szCs w:val="28"/>
          <w:lang w:val="en-US"/>
        </w:rPr>
        <w:t>.</w:t>
      </w:r>
      <w:r w:rsidRPr="00347686">
        <w:rPr>
          <w:spacing w:val="20"/>
          <w:szCs w:val="28"/>
          <w:lang w:val="en-US"/>
        </w:rPr>
        <w:t>R</w:t>
      </w:r>
      <w:r w:rsidRPr="00C33A43">
        <w:rPr>
          <w:spacing w:val="20"/>
          <w:szCs w:val="28"/>
          <w:lang w:val="en-US"/>
        </w:rPr>
        <w:t xml:space="preserve">., </w:t>
      </w:r>
      <w:r w:rsidRPr="00347686">
        <w:rPr>
          <w:spacing w:val="20"/>
          <w:szCs w:val="28"/>
          <w:lang w:val="en-US"/>
        </w:rPr>
        <w:t>Wu</w:t>
      </w:r>
      <w:r w:rsidRPr="00C33A43">
        <w:rPr>
          <w:spacing w:val="20"/>
          <w:szCs w:val="28"/>
          <w:lang w:val="en-US"/>
        </w:rPr>
        <w:t xml:space="preserve"> </w:t>
      </w:r>
      <w:r w:rsidRPr="00347686">
        <w:rPr>
          <w:spacing w:val="20"/>
          <w:szCs w:val="28"/>
          <w:lang w:val="en-US"/>
        </w:rPr>
        <w:t>X</w:t>
      </w:r>
      <w:r w:rsidRPr="00C33A43">
        <w:rPr>
          <w:spacing w:val="20"/>
          <w:szCs w:val="28"/>
          <w:lang w:val="en-US"/>
        </w:rPr>
        <w:t>.</w:t>
      </w:r>
      <w:r w:rsidRPr="00347686">
        <w:rPr>
          <w:spacing w:val="20"/>
          <w:szCs w:val="28"/>
          <w:lang w:val="en-US"/>
        </w:rPr>
        <w:t>Q</w:t>
      </w:r>
      <w:r w:rsidRPr="00C33A43">
        <w:rPr>
          <w:spacing w:val="20"/>
          <w:szCs w:val="28"/>
          <w:lang w:val="en-US"/>
        </w:rPr>
        <w:t xml:space="preserve">., </w:t>
      </w:r>
      <w:r w:rsidRPr="00347686">
        <w:rPr>
          <w:spacing w:val="20"/>
          <w:szCs w:val="28"/>
          <w:lang w:val="en-US"/>
        </w:rPr>
        <w:t>et</w:t>
      </w:r>
      <w:r w:rsidRPr="00C33A43">
        <w:rPr>
          <w:spacing w:val="20"/>
          <w:szCs w:val="28"/>
          <w:lang w:val="en-US"/>
        </w:rPr>
        <w:t xml:space="preserve"> </w:t>
      </w:r>
      <w:r w:rsidRPr="00347686">
        <w:rPr>
          <w:spacing w:val="20"/>
          <w:szCs w:val="28"/>
          <w:lang w:val="en-US"/>
        </w:rPr>
        <w:t>al</w:t>
      </w:r>
      <w:r w:rsidRPr="00C33A43">
        <w:rPr>
          <w:spacing w:val="20"/>
          <w:szCs w:val="28"/>
          <w:lang w:val="en-US"/>
        </w:rPr>
        <w:t xml:space="preserve">. </w:t>
      </w:r>
      <w:r w:rsidRPr="00347686">
        <w:rPr>
          <w:spacing w:val="20"/>
          <w:szCs w:val="28"/>
          <w:lang w:val="en-US"/>
        </w:rPr>
        <w:t>// Hum. Reprod. Update. – 2005. – Vol.20. – P.3390-3394.</w:t>
      </w:r>
    </w:p>
    <w:p w:rsidR="00C33A43" w:rsidRPr="00347686" w:rsidRDefault="00C33A43" w:rsidP="00645AA6">
      <w:pPr>
        <w:pStyle w:val="2ffff9"/>
        <w:numPr>
          <w:ilvl w:val="1"/>
          <w:numId w:val="47"/>
        </w:numPr>
        <w:tabs>
          <w:tab w:val="left" w:pos="0"/>
        </w:tabs>
        <w:suppressAutoHyphens w:val="0"/>
        <w:spacing w:after="0" w:line="360" w:lineRule="auto"/>
        <w:ind w:left="0" w:firstLine="709"/>
        <w:jc w:val="both"/>
        <w:rPr>
          <w:spacing w:val="20"/>
          <w:szCs w:val="28"/>
        </w:rPr>
      </w:pPr>
      <w:r w:rsidRPr="00347686">
        <w:rPr>
          <w:spacing w:val="20"/>
          <w:szCs w:val="28"/>
          <w:lang w:val="en-US"/>
        </w:rPr>
        <w:t>Hammarburg K., Tinney L. Deciding the fate of supernumerary frozen embryos: a survey of couples' decisions und the factors influencing their choice // Fertil. Steril. – 2006. – Vol.86. – P.86-91.</w:t>
      </w:r>
    </w:p>
    <w:p w:rsidR="00C33A43" w:rsidRPr="00347686" w:rsidRDefault="00C33A43" w:rsidP="00645AA6">
      <w:pPr>
        <w:pStyle w:val="2ffff9"/>
        <w:numPr>
          <w:ilvl w:val="1"/>
          <w:numId w:val="47"/>
        </w:numPr>
        <w:tabs>
          <w:tab w:val="left" w:pos="0"/>
        </w:tabs>
        <w:suppressAutoHyphens w:val="0"/>
        <w:spacing w:after="0" w:line="360" w:lineRule="auto"/>
        <w:ind w:left="0" w:firstLine="709"/>
        <w:jc w:val="both"/>
        <w:rPr>
          <w:spacing w:val="20"/>
          <w:szCs w:val="28"/>
        </w:rPr>
      </w:pPr>
      <w:r w:rsidRPr="00347686">
        <w:rPr>
          <w:spacing w:val="20"/>
          <w:szCs w:val="28"/>
          <w:lang w:val="en-US"/>
        </w:rPr>
        <w:t xml:space="preserve">Van den Akker O. A review of family donor constructs: current research and future directions // Hum. Reprod. Update. – 2006. – Vol.12. – P. 91-101. </w:t>
      </w:r>
    </w:p>
    <w:p w:rsidR="00C33A43" w:rsidRPr="00347686" w:rsidRDefault="00C33A43" w:rsidP="00645AA6">
      <w:pPr>
        <w:pStyle w:val="2ffff9"/>
        <w:numPr>
          <w:ilvl w:val="1"/>
          <w:numId w:val="47"/>
        </w:numPr>
        <w:tabs>
          <w:tab w:val="left" w:pos="0"/>
        </w:tabs>
        <w:suppressAutoHyphens w:val="0"/>
        <w:spacing w:after="0" w:line="360" w:lineRule="auto"/>
        <w:ind w:left="0" w:firstLine="709"/>
        <w:jc w:val="both"/>
        <w:rPr>
          <w:spacing w:val="20"/>
          <w:szCs w:val="28"/>
        </w:rPr>
      </w:pPr>
      <w:r w:rsidRPr="00347686">
        <w:rPr>
          <w:spacing w:val="20"/>
          <w:szCs w:val="28"/>
          <w:lang w:val="en-US"/>
        </w:rPr>
        <w:t>Letur-Konisch H.D., Le Lannou D., Plachot M. Donation of gametes and embryos // EMC Gynecol. Obstet. – 2005. – Vol.2. – P.151-162.</w:t>
      </w:r>
    </w:p>
    <w:p w:rsidR="00C33A43" w:rsidRPr="00347686" w:rsidRDefault="00C33A43" w:rsidP="00645AA6">
      <w:pPr>
        <w:pStyle w:val="2ffff9"/>
        <w:numPr>
          <w:ilvl w:val="1"/>
          <w:numId w:val="47"/>
        </w:numPr>
        <w:tabs>
          <w:tab w:val="left" w:pos="0"/>
        </w:tabs>
        <w:suppressAutoHyphens w:val="0"/>
        <w:spacing w:after="0" w:line="360" w:lineRule="auto"/>
        <w:ind w:left="0" w:firstLine="709"/>
        <w:jc w:val="both"/>
        <w:rPr>
          <w:spacing w:val="20"/>
          <w:szCs w:val="28"/>
        </w:rPr>
      </w:pPr>
      <w:r w:rsidRPr="00347686">
        <w:rPr>
          <w:spacing w:val="20"/>
          <w:szCs w:val="28"/>
          <w:lang w:val="en-US"/>
        </w:rPr>
        <w:t xml:space="preserve">Craft I., Thornhill A. Would all-inclusive compensation attract more gamete donors to balance their loss of anonymity? // Reprod. Biomed. Online. – 2005. – Vol.10. – P.301-306. </w:t>
      </w:r>
    </w:p>
    <w:p w:rsidR="00C33A43" w:rsidRPr="00C33A43" w:rsidRDefault="00C33A43" w:rsidP="00645AA6">
      <w:pPr>
        <w:pStyle w:val="2ffff9"/>
        <w:numPr>
          <w:ilvl w:val="1"/>
          <w:numId w:val="47"/>
        </w:numPr>
        <w:tabs>
          <w:tab w:val="left" w:pos="0"/>
        </w:tabs>
        <w:suppressAutoHyphens w:val="0"/>
        <w:spacing w:after="0" w:line="360" w:lineRule="auto"/>
        <w:ind w:left="0" w:firstLine="709"/>
        <w:jc w:val="both"/>
        <w:rPr>
          <w:spacing w:val="20"/>
          <w:szCs w:val="28"/>
          <w:lang w:val="en-US"/>
        </w:rPr>
      </w:pPr>
      <w:r w:rsidRPr="00347686">
        <w:rPr>
          <w:spacing w:val="20"/>
          <w:szCs w:val="28"/>
          <w:lang w:val="en-US"/>
        </w:rPr>
        <w:t>Sauer M.V. Further HFEA restrictions on egg donation in the UK: two strikes and you're out! // Reprod .Biomed. Online. – 2005. – Vol.10. – P.431-433.</w:t>
      </w:r>
    </w:p>
    <w:p w:rsidR="00C33A43" w:rsidRPr="00C33A43" w:rsidRDefault="00C33A43" w:rsidP="00645AA6">
      <w:pPr>
        <w:pStyle w:val="2ffff9"/>
        <w:numPr>
          <w:ilvl w:val="1"/>
          <w:numId w:val="47"/>
        </w:numPr>
        <w:tabs>
          <w:tab w:val="left" w:pos="0"/>
        </w:tabs>
        <w:suppressAutoHyphens w:val="0"/>
        <w:spacing w:after="0" w:line="360" w:lineRule="auto"/>
        <w:ind w:left="0" w:firstLine="709"/>
        <w:jc w:val="both"/>
        <w:rPr>
          <w:spacing w:val="20"/>
          <w:szCs w:val="28"/>
          <w:lang w:val="en-US"/>
        </w:rPr>
      </w:pPr>
      <w:r w:rsidRPr="00347686">
        <w:rPr>
          <w:spacing w:val="20"/>
          <w:szCs w:val="28"/>
          <w:lang w:val="en-US"/>
        </w:rPr>
        <w:t xml:space="preserve">Bebear C., Barbeyrac B., Bebear C.M. New developments in diagnostic and treatment of mycoplasma infections in humans // Wien.Klin.Wochenschr. – 1997. - №8. – Suppl.109(14-15). – P.594-599. </w:t>
      </w:r>
    </w:p>
    <w:p w:rsidR="00C33A43" w:rsidRPr="00C33A43" w:rsidRDefault="00C33A43" w:rsidP="00645AA6">
      <w:pPr>
        <w:pStyle w:val="2ffff9"/>
        <w:numPr>
          <w:ilvl w:val="1"/>
          <w:numId w:val="47"/>
        </w:numPr>
        <w:tabs>
          <w:tab w:val="left" w:pos="0"/>
        </w:tabs>
        <w:suppressAutoHyphens w:val="0"/>
        <w:spacing w:after="0" w:line="360" w:lineRule="auto"/>
        <w:ind w:left="0" w:firstLine="709"/>
        <w:jc w:val="both"/>
        <w:rPr>
          <w:spacing w:val="20"/>
          <w:szCs w:val="28"/>
          <w:lang w:val="en-US"/>
        </w:rPr>
      </w:pPr>
      <w:r w:rsidRPr="00347686">
        <w:rPr>
          <w:spacing w:val="20"/>
          <w:szCs w:val="28"/>
          <w:lang w:val="en-US"/>
        </w:rPr>
        <w:t xml:space="preserve">McLachlan R.I. New developments in the evaluation and management of male infertility // In: Advances in fertility and reproductive medicine. – Amsterdam, The Netherlands: Elsevier, 2004. – P.10-20. </w:t>
      </w:r>
    </w:p>
    <w:p w:rsidR="00C33A43" w:rsidRPr="00347686" w:rsidRDefault="00C33A43" w:rsidP="00645AA6">
      <w:pPr>
        <w:pStyle w:val="2ffff9"/>
        <w:numPr>
          <w:ilvl w:val="1"/>
          <w:numId w:val="47"/>
        </w:numPr>
        <w:tabs>
          <w:tab w:val="left" w:pos="0"/>
        </w:tabs>
        <w:suppressAutoHyphens w:val="0"/>
        <w:spacing w:after="0" w:line="360" w:lineRule="auto"/>
        <w:ind w:left="0" w:firstLine="709"/>
        <w:jc w:val="both"/>
        <w:rPr>
          <w:spacing w:val="20"/>
          <w:szCs w:val="28"/>
        </w:rPr>
      </w:pPr>
      <w:r w:rsidRPr="00347686">
        <w:rPr>
          <w:spacing w:val="20"/>
          <w:szCs w:val="28"/>
          <w:lang w:val="en-US"/>
        </w:rPr>
        <w:t xml:space="preserve">Sallam H.N., Sadek S.S., Agameya A.F. Assisted hatching a meta-analysis of randomized controlled trials // J. Assist. Reprod. Genet. – 2003. – Vol.20. – P.332-342. </w:t>
      </w:r>
    </w:p>
    <w:p w:rsidR="00C33A43" w:rsidRPr="00C33A43" w:rsidRDefault="00C33A43" w:rsidP="00645AA6">
      <w:pPr>
        <w:pStyle w:val="2ffff9"/>
        <w:numPr>
          <w:ilvl w:val="1"/>
          <w:numId w:val="47"/>
        </w:numPr>
        <w:tabs>
          <w:tab w:val="left" w:pos="0"/>
        </w:tabs>
        <w:suppressAutoHyphens w:val="0"/>
        <w:spacing w:after="0" w:line="360" w:lineRule="auto"/>
        <w:ind w:left="0" w:firstLine="709"/>
        <w:jc w:val="both"/>
        <w:rPr>
          <w:spacing w:val="20"/>
          <w:szCs w:val="28"/>
          <w:lang w:val="en-US"/>
        </w:rPr>
      </w:pPr>
      <w:r w:rsidRPr="00347686">
        <w:rPr>
          <w:spacing w:val="20"/>
          <w:szCs w:val="28"/>
          <w:lang w:val="en-US"/>
        </w:rPr>
        <w:lastRenderedPageBreak/>
        <w:t xml:space="preserve">Liebermann J., Tucker M.J. Assisted reproductive technologies: laboratory aspects / In: Carr B, Blackwell RE, Azziz R, eds. </w:t>
      </w:r>
      <w:r w:rsidRPr="00C33A43">
        <w:rPr>
          <w:spacing w:val="20"/>
          <w:szCs w:val="28"/>
          <w:lang w:val="en-US"/>
        </w:rPr>
        <w:t xml:space="preserve">// </w:t>
      </w:r>
      <w:r w:rsidRPr="00347686">
        <w:rPr>
          <w:spacing w:val="20"/>
          <w:szCs w:val="28"/>
          <w:lang w:val="en-US"/>
        </w:rPr>
        <w:t>Essential reproductive medicine. – New York: McGraw-Hill, 2005. – P.549.</w:t>
      </w:r>
    </w:p>
    <w:p w:rsidR="00C33A43" w:rsidRPr="00347686" w:rsidRDefault="00C33A43" w:rsidP="00645AA6">
      <w:pPr>
        <w:pStyle w:val="2ffff9"/>
        <w:numPr>
          <w:ilvl w:val="1"/>
          <w:numId w:val="47"/>
        </w:numPr>
        <w:tabs>
          <w:tab w:val="left" w:pos="0"/>
        </w:tabs>
        <w:suppressAutoHyphens w:val="0"/>
        <w:spacing w:after="0" w:line="360" w:lineRule="auto"/>
        <w:ind w:left="0" w:firstLine="709"/>
        <w:jc w:val="both"/>
        <w:rPr>
          <w:spacing w:val="20"/>
          <w:szCs w:val="28"/>
        </w:rPr>
      </w:pPr>
      <w:r w:rsidRPr="00347686">
        <w:rPr>
          <w:spacing w:val="20"/>
          <w:szCs w:val="28"/>
          <w:lang w:val="en-US"/>
        </w:rPr>
        <w:t xml:space="preserve">Eddleman K.A., Stone J.L., Lynch L., Berkowitz R.L. Selective termination of anomalous fetuses in multifetal pregnancies: two hundred cases at a single center //Am. J. Obstet. Gynecol. – 2002. – Vol.187. – P.1168-1172. </w:t>
      </w:r>
    </w:p>
    <w:p w:rsidR="00C33A43" w:rsidRPr="00347686" w:rsidRDefault="00C33A43" w:rsidP="00645AA6">
      <w:pPr>
        <w:pStyle w:val="2ffff9"/>
        <w:numPr>
          <w:ilvl w:val="1"/>
          <w:numId w:val="47"/>
        </w:numPr>
        <w:tabs>
          <w:tab w:val="left" w:pos="0"/>
        </w:tabs>
        <w:suppressAutoHyphens w:val="0"/>
        <w:spacing w:after="0" w:line="360" w:lineRule="auto"/>
        <w:ind w:left="0" w:firstLine="709"/>
        <w:jc w:val="both"/>
        <w:rPr>
          <w:spacing w:val="20"/>
          <w:szCs w:val="28"/>
        </w:rPr>
      </w:pPr>
      <w:r w:rsidRPr="00347686">
        <w:rPr>
          <w:spacing w:val="20"/>
          <w:szCs w:val="28"/>
          <w:lang w:val="en-US"/>
        </w:rPr>
        <w:t xml:space="preserve">Stone J., Eddleman K., Lynch L., Berkowitz R.L. A single center experience with 1000 consecutive cases of multifetal pregnancy reduction //Am. J. Obstet. Gynecol. – 2002. – Vol.187. – P.1163-1167. </w:t>
      </w:r>
    </w:p>
    <w:p w:rsidR="00C33A43" w:rsidRPr="00347686" w:rsidRDefault="00C33A43" w:rsidP="00645AA6">
      <w:pPr>
        <w:pStyle w:val="2ffff9"/>
        <w:numPr>
          <w:ilvl w:val="1"/>
          <w:numId w:val="47"/>
        </w:numPr>
        <w:tabs>
          <w:tab w:val="left" w:pos="0"/>
        </w:tabs>
        <w:suppressAutoHyphens w:val="0"/>
        <w:spacing w:after="0" w:line="360" w:lineRule="auto"/>
        <w:ind w:left="0" w:firstLine="709"/>
        <w:jc w:val="both"/>
        <w:rPr>
          <w:spacing w:val="20"/>
          <w:szCs w:val="28"/>
        </w:rPr>
      </w:pPr>
      <w:r w:rsidRPr="00347686">
        <w:rPr>
          <w:spacing w:val="20"/>
          <w:szCs w:val="28"/>
          <w:lang w:val="en-US"/>
        </w:rPr>
        <w:t>Evans M.I., Ciorica D., Britt D.W., Fletcher J.C. Update on selective reduction // Prenat. Diagn. – 2005. – Vol.25. – P.807-813.</w:t>
      </w:r>
    </w:p>
    <w:p w:rsidR="00C33A43" w:rsidRPr="00C33A43" w:rsidRDefault="00C33A43" w:rsidP="00645AA6">
      <w:pPr>
        <w:pStyle w:val="2ffff9"/>
        <w:numPr>
          <w:ilvl w:val="1"/>
          <w:numId w:val="47"/>
        </w:numPr>
        <w:tabs>
          <w:tab w:val="left" w:pos="0"/>
        </w:tabs>
        <w:suppressAutoHyphens w:val="0"/>
        <w:spacing w:after="0" w:line="360" w:lineRule="auto"/>
        <w:ind w:left="0" w:firstLine="709"/>
        <w:jc w:val="both"/>
        <w:rPr>
          <w:spacing w:val="20"/>
          <w:szCs w:val="28"/>
          <w:lang w:val="en-US"/>
        </w:rPr>
      </w:pPr>
      <w:r w:rsidRPr="00347686">
        <w:rPr>
          <w:spacing w:val="20"/>
          <w:szCs w:val="28"/>
          <w:lang w:val="en-US"/>
        </w:rPr>
        <w:t xml:space="preserve">Cerebral palsy in triplet pregnancies with and without iatrogenic reduction </w:t>
      </w:r>
      <w:r w:rsidRPr="00C33A43">
        <w:rPr>
          <w:spacing w:val="20"/>
          <w:szCs w:val="28"/>
          <w:lang w:val="en-US"/>
        </w:rPr>
        <w:t xml:space="preserve">/ </w:t>
      </w:r>
      <w:r w:rsidRPr="00347686">
        <w:rPr>
          <w:spacing w:val="20"/>
          <w:szCs w:val="28"/>
          <w:lang w:val="en-US"/>
        </w:rPr>
        <w:t>Dimitriou G., Pharoah P.O.D., Nicolaides K.H., Greenough A. // Eur. J. Pediatr. – 2004. – Vol.163. – P.449-451.</w:t>
      </w:r>
    </w:p>
    <w:p w:rsidR="00C33A43" w:rsidRPr="00C33A43" w:rsidRDefault="00C33A43" w:rsidP="00645AA6">
      <w:pPr>
        <w:pStyle w:val="2ffff9"/>
        <w:numPr>
          <w:ilvl w:val="1"/>
          <w:numId w:val="47"/>
        </w:numPr>
        <w:tabs>
          <w:tab w:val="left" w:pos="0"/>
        </w:tabs>
        <w:suppressAutoHyphens w:val="0"/>
        <w:spacing w:after="0" w:line="360" w:lineRule="auto"/>
        <w:ind w:left="0" w:firstLine="709"/>
        <w:jc w:val="both"/>
        <w:rPr>
          <w:spacing w:val="20"/>
          <w:szCs w:val="28"/>
          <w:lang w:val="en-US"/>
        </w:rPr>
      </w:pPr>
      <w:r w:rsidRPr="00347686">
        <w:rPr>
          <w:spacing w:val="20"/>
          <w:szCs w:val="28"/>
          <w:lang w:val="en-US"/>
        </w:rPr>
        <w:t xml:space="preserve">Levine E.M. Liberal diagnosis and treatment of intrauterine infection // Infect dis obstet gynecol. – 2001. – Vol.9. - №1. - P.59. </w:t>
      </w:r>
    </w:p>
    <w:p w:rsidR="00C33A43" w:rsidRPr="00347686" w:rsidRDefault="00C33A43" w:rsidP="00645AA6">
      <w:pPr>
        <w:pStyle w:val="2ffff9"/>
        <w:numPr>
          <w:ilvl w:val="1"/>
          <w:numId w:val="47"/>
        </w:numPr>
        <w:tabs>
          <w:tab w:val="left" w:pos="0"/>
        </w:tabs>
        <w:suppressAutoHyphens w:val="0"/>
        <w:spacing w:after="0" w:line="360" w:lineRule="auto"/>
        <w:ind w:left="0" w:firstLine="709"/>
        <w:jc w:val="both"/>
        <w:rPr>
          <w:spacing w:val="20"/>
          <w:szCs w:val="28"/>
        </w:rPr>
      </w:pPr>
      <w:r w:rsidRPr="00347686">
        <w:rPr>
          <w:spacing w:val="20"/>
          <w:szCs w:val="28"/>
          <w:lang w:val="en-US"/>
        </w:rPr>
        <w:t xml:space="preserve">Framing the decision: determinants of how women considering multifetal pregnancy reduction as a pregnancy-management strategy frame their moral dilemma </w:t>
      </w:r>
      <w:r w:rsidRPr="00C33A43">
        <w:rPr>
          <w:spacing w:val="20"/>
          <w:szCs w:val="28"/>
          <w:lang w:val="en-US"/>
        </w:rPr>
        <w:t xml:space="preserve">/ </w:t>
      </w:r>
      <w:r w:rsidRPr="00347686">
        <w:rPr>
          <w:spacing w:val="20"/>
          <w:szCs w:val="28"/>
          <w:lang w:val="en-US"/>
        </w:rPr>
        <w:t>Britt D.W., Evans W.J.G., Mahta S.S., Evans M.I.</w:t>
      </w:r>
      <w:r w:rsidRPr="00C33A43">
        <w:rPr>
          <w:spacing w:val="20"/>
          <w:szCs w:val="28"/>
          <w:lang w:val="en-US"/>
        </w:rPr>
        <w:t xml:space="preserve"> </w:t>
      </w:r>
      <w:r w:rsidRPr="00347686">
        <w:rPr>
          <w:spacing w:val="20"/>
          <w:szCs w:val="28"/>
          <w:lang w:val="en-US"/>
        </w:rPr>
        <w:t>// Fetal. Diagn. Ther. – 2004. – Vol.19. – P.232-240.</w:t>
      </w:r>
    </w:p>
    <w:p w:rsidR="00C33A43" w:rsidRPr="00C33A43" w:rsidRDefault="00C33A43" w:rsidP="00645AA6">
      <w:pPr>
        <w:pStyle w:val="2ffff9"/>
        <w:numPr>
          <w:ilvl w:val="1"/>
          <w:numId w:val="47"/>
        </w:numPr>
        <w:tabs>
          <w:tab w:val="left" w:pos="0"/>
        </w:tabs>
        <w:suppressAutoHyphens w:val="0"/>
        <w:spacing w:after="0" w:line="360" w:lineRule="auto"/>
        <w:ind w:left="0" w:firstLine="709"/>
        <w:jc w:val="both"/>
        <w:rPr>
          <w:spacing w:val="20"/>
          <w:szCs w:val="28"/>
          <w:lang w:val="en-US"/>
        </w:rPr>
      </w:pPr>
      <w:r w:rsidRPr="00347686">
        <w:rPr>
          <w:spacing w:val="20"/>
          <w:szCs w:val="28"/>
          <w:lang w:val="en-US"/>
        </w:rPr>
        <w:t>Levy S.B. The challenge of antibiotic resistance // Sci.Am. – 1998. – Vol.278. – P.32-39.</w:t>
      </w:r>
    </w:p>
    <w:p w:rsidR="00C33A43" w:rsidRPr="00C33A43" w:rsidRDefault="00C33A43" w:rsidP="00645AA6">
      <w:pPr>
        <w:pStyle w:val="2ffff9"/>
        <w:numPr>
          <w:ilvl w:val="1"/>
          <w:numId w:val="47"/>
        </w:numPr>
        <w:tabs>
          <w:tab w:val="left" w:pos="0"/>
        </w:tabs>
        <w:suppressAutoHyphens w:val="0"/>
        <w:spacing w:after="0" w:line="360" w:lineRule="auto"/>
        <w:ind w:left="0" w:firstLine="709"/>
        <w:jc w:val="both"/>
        <w:rPr>
          <w:spacing w:val="20"/>
          <w:szCs w:val="28"/>
          <w:lang w:val="en-US"/>
        </w:rPr>
      </w:pPr>
      <w:r w:rsidRPr="00347686">
        <w:rPr>
          <w:spacing w:val="20"/>
          <w:szCs w:val="28"/>
          <w:lang w:val="en-US"/>
        </w:rPr>
        <w:t>Rubinstein E. Comparative safety of the different macrolides // Int.J.</w:t>
      </w:r>
      <w:r w:rsidRPr="00347686">
        <w:rPr>
          <w:spacing w:val="20"/>
          <w:szCs w:val="28"/>
        </w:rPr>
        <w:t>а</w:t>
      </w:r>
      <w:r w:rsidRPr="00347686">
        <w:rPr>
          <w:spacing w:val="20"/>
          <w:szCs w:val="28"/>
          <w:lang w:val="en-US"/>
        </w:rPr>
        <w:t>ntimicrob.</w:t>
      </w:r>
      <w:r w:rsidRPr="00347686">
        <w:rPr>
          <w:spacing w:val="20"/>
          <w:szCs w:val="28"/>
        </w:rPr>
        <w:t>а</w:t>
      </w:r>
      <w:r w:rsidRPr="00347686">
        <w:rPr>
          <w:spacing w:val="20"/>
          <w:szCs w:val="28"/>
          <w:lang w:val="en-US"/>
        </w:rPr>
        <w:t xml:space="preserve">gents. – 2001. - №18. – </w:t>
      </w:r>
      <w:r w:rsidRPr="00347686">
        <w:rPr>
          <w:spacing w:val="20"/>
          <w:szCs w:val="28"/>
        </w:rPr>
        <w:t>Р</w:t>
      </w:r>
      <w:r w:rsidRPr="00347686">
        <w:rPr>
          <w:spacing w:val="20"/>
          <w:szCs w:val="28"/>
          <w:lang w:val="en-US"/>
        </w:rPr>
        <w:t>.71-76.</w:t>
      </w:r>
    </w:p>
    <w:p w:rsidR="00C33A43" w:rsidRPr="00C33A43" w:rsidRDefault="00C33A43" w:rsidP="00645AA6">
      <w:pPr>
        <w:pStyle w:val="2ffff9"/>
        <w:numPr>
          <w:ilvl w:val="1"/>
          <w:numId w:val="47"/>
        </w:numPr>
        <w:tabs>
          <w:tab w:val="left" w:pos="0"/>
        </w:tabs>
        <w:suppressAutoHyphens w:val="0"/>
        <w:spacing w:after="0" w:line="360" w:lineRule="auto"/>
        <w:ind w:left="0" w:firstLine="709"/>
        <w:jc w:val="both"/>
        <w:rPr>
          <w:spacing w:val="20"/>
          <w:szCs w:val="28"/>
          <w:lang w:val="en-US"/>
        </w:rPr>
      </w:pPr>
      <w:r w:rsidRPr="00347686">
        <w:rPr>
          <w:spacing w:val="20"/>
          <w:szCs w:val="28"/>
          <w:lang w:val="en-US"/>
        </w:rPr>
        <w:t>Ullmann U., Krausse R., Schulbert S. Moxiflozacin: comparative in vitro activity against Ureaplasma urealyticum and Mycoplasma hominis // Inter.Congr.Chemother. - Birmingham. – 1999. – P.476.</w:t>
      </w:r>
    </w:p>
    <w:p w:rsidR="00C33A43" w:rsidRPr="00347686" w:rsidRDefault="00C33A43" w:rsidP="00645AA6">
      <w:pPr>
        <w:pStyle w:val="2ffff9"/>
        <w:numPr>
          <w:ilvl w:val="1"/>
          <w:numId w:val="47"/>
        </w:numPr>
        <w:tabs>
          <w:tab w:val="left" w:pos="0"/>
        </w:tabs>
        <w:suppressAutoHyphens w:val="0"/>
        <w:spacing w:after="0" w:line="360" w:lineRule="auto"/>
        <w:ind w:left="0" w:firstLine="709"/>
        <w:jc w:val="both"/>
        <w:rPr>
          <w:spacing w:val="20"/>
          <w:szCs w:val="28"/>
        </w:rPr>
      </w:pPr>
      <w:r w:rsidRPr="00347686">
        <w:rPr>
          <w:spacing w:val="20"/>
          <w:szCs w:val="28"/>
          <w:lang w:val="en-US"/>
        </w:rPr>
        <w:t xml:space="preserve">ESHRE preimplantation genetic diagnosis consortium: data collection III (May 2001) </w:t>
      </w:r>
      <w:r w:rsidRPr="00C33A43">
        <w:rPr>
          <w:spacing w:val="20"/>
          <w:szCs w:val="28"/>
          <w:lang w:val="en-US"/>
        </w:rPr>
        <w:t xml:space="preserve">/ </w:t>
      </w:r>
      <w:r w:rsidRPr="00347686">
        <w:rPr>
          <w:spacing w:val="20"/>
          <w:szCs w:val="28"/>
          <w:lang w:val="en-US"/>
        </w:rPr>
        <w:t>ESHRE PGD Consortium Steering Committee. // Hum. Reprod. – 2002. – Vol.17. – P.233-246.</w:t>
      </w:r>
    </w:p>
    <w:p w:rsidR="00C33A43" w:rsidRPr="00347686" w:rsidRDefault="00C33A43" w:rsidP="00645AA6">
      <w:pPr>
        <w:pStyle w:val="2ffff9"/>
        <w:numPr>
          <w:ilvl w:val="1"/>
          <w:numId w:val="47"/>
        </w:numPr>
        <w:tabs>
          <w:tab w:val="left" w:pos="0"/>
        </w:tabs>
        <w:suppressAutoHyphens w:val="0"/>
        <w:spacing w:after="0" w:line="360" w:lineRule="auto"/>
        <w:ind w:left="0" w:firstLine="709"/>
        <w:jc w:val="both"/>
        <w:rPr>
          <w:spacing w:val="20"/>
          <w:szCs w:val="28"/>
        </w:rPr>
      </w:pPr>
      <w:r w:rsidRPr="00347686">
        <w:rPr>
          <w:spacing w:val="20"/>
          <w:szCs w:val="28"/>
          <w:lang w:val="en-US"/>
        </w:rPr>
        <w:t xml:space="preserve">ESHRE PGD Consortium data collection IV: May-December 2001 </w:t>
      </w:r>
      <w:r w:rsidRPr="00C33A43">
        <w:rPr>
          <w:spacing w:val="20"/>
          <w:szCs w:val="28"/>
          <w:lang w:val="en-US"/>
        </w:rPr>
        <w:t xml:space="preserve">/ </w:t>
      </w:r>
      <w:r w:rsidRPr="00347686">
        <w:rPr>
          <w:spacing w:val="20"/>
          <w:szCs w:val="28"/>
          <w:lang w:val="en-US"/>
        </w:rPr>
        <w:t>Sermon K., Moutou C., Harper J., Geraedts J., Scriven P., Wilton L. et al.</w:t>
      </w:r>
      <w:r w:rsidRPr="00C33A43">
        <w:rPr>
          <w:spacing w:val="20"/>
          <w:szCs w:val="28"/>
          <w:lang w:val="en-US"/>
        </w:rPr>
        <w:t xml:space="preserve"> </w:t>
      </w:r>
      <w:r w:rsidRPr="00347686">
        <w:rPr>
          <w:spacing w:val="20"/>
          <w:szCs w:val="28"/>
          <w:lang w:val="en-US"/>
        </w:rPr>
        <w:t>// Hum. Reprod. – 2005. – Vol.20. – P.19-34.</w:t>
      </w:r>
    </w:p>
    <w:p w:rsidR="00C33A43" w:rsidRPr="00347686" w:rsidRDefault="00C33A43" w:rsidP="00645AA6">
      <w:pPr>
        <w:pStyle w:val="2ffff9"/>
        <w:numPr>
          <w:ilvl w:val="1"/>
          <w:numId w:val="47"/>
        </w:numPr>
        <w:tabs>
          <w:tab w:val="left" w:pos="0"/>
        </w:tabs>
        <w:suppressAutoHyphens w:val="0"/>
        <w:spacing w:after="0" w:line="360" w:lineRule="auto"/>
        <w:ind w:left="0" w:firstLine="709"/>
        <w:jc w:val="both"/>
        <w:rPr>
          <w:spacing w:val="20"/>
          <w:szCs w:val="28"/>
        </w:rPr>
      </w:pPr>
      <w:r w:rsidRPr="00347686">
        <w:rPr>
          <w:spacing w:val="20"/>
          <w:szCs w:val="28"/>
          <w:lang w:val="en-US"/>
        </w:rPr>
        <w:t>Baruch S., Kaufman D., Hudson K.L. Genetic testing of embryos: practices and perspectives of U.S. IVF clinics // Fertil. Steril. – 2006. doi: 10.1016/j.fertnstert.2006.09.2003.</w:t>
      </w:r>
    </w:p>
    <w:p w:rsidR="00C33A43" w:rsidRPr="00C33A43" w:rsidRDefault="00C33A43" w:rsidP="00645AA6">
      <w:pPr>
        <w:pStyle w:val="2ffff9"/>
        <w:numPr>
          <w:ilvl w:val="1"/>
          <w:numId w:val="47"/>
        </w:numPr>
        <w:tabs>
          <w:tab w:val="left" w:pos="0"/>
        </w:tabs>
        <w:suppressAutoHyphens w:val="0"/>
        <w:spacing w:after="0" w:line="360" w:lineRule="auto"/>
        <w:ind w:left="0" w:firstLine="709"/>
        <w:jc w:val="both"/>
        <w:rPr>
          <w:spacing w:val="20"/>
          <w:szCs w:val="28"/>
          <w:lang w:val="en-US"/>
        </w:rPr>
      </w:pPr>
      <w:r w:rsidRPr="00347686">
        <w:rPr>
          <w:spacing w:val="20"/>
          <w:szCs w:val="28"/>
          <w:lang w:val="en-US"/>
        </w:rPr>
        <w:lastRenderedPageBreak/>
        <w:t>ESHRE. The interlace between medically assisted reproduction and genetics, technical, social, ethical and legal issues // In: Soini S. ed. PGD in Europe [ESHRE monograph] Oxford, UK: Oxford University Press, October 2006. – P.1-51.</w:t>
      </w:r>
    </w:p>
    <w:p w:rsidR="00C33A43" w:rsidRPr="00347686" w:rsidRDefault="00C33A43" w:rsidP="00645AA6">
      <w:pPr>
        <w:pStyle w:val="2ffff9"/>
        <w:numPr>
          <w:ilvl w:val="1"/>
          <w:numId w:val="47"/>
        </w:numPr>
        <w:tabs>
          <w:tab w:val="left" w:pos="0"/>
        </w:tabs>
        <w:suppressAutoHyphens w:val="0"/>
        <w:spacing w:after="0" w:line="360" w:lineRule="auto"/>
        <w:ind w:left="0" w:firstLine="709"/>
        <w:jc w:val="both"/>
        <w:rPr>
          <w:spacing w:val="20"/>
          <w:szCs w:val="28"/>
        </w:rPr>
      </w:pPr>
      <w:r w:rsidRPr="00347686">
        <w:rPr>
          <w:spacing w:val="20"/>
          <w:szCs w:val="28"/>
          <w:lang w:val="en-US"/>
        </w:rPr>
        <w:t>Semen characteristics and pregnancy outcome in vitro fertilization / FIVNAT, J. de Mouzon, R. Levy, Z. Mourouvin. J. Belaisch-Altan, A. Bachelol and D. Royere // Gynecol. Obstet. Fertil. – 2007. – Vol.35, №3. – P.216-223.</w:t>
      </w:r>
    </w:p>
    <w:p w:rsidR="00C33A43" w:rsidRPr="00347686" w:rsidRDefault="00C33A43" w:rsidP="00645AA6">
      <w:pPr>
        <w:pStyle w:val="2ffff9"/>
        <w:numPr>
          <w:ilvl w:val="1"/>
          <w:numId w:val="47"/>
        </w:numPr>
        <w:tabs>
          <w:tab w:val="left" w:pos="0"/>
        </w:tabs>
        <w:suppressAutoHyphens w:val="0"/>
        <w:spacing w:after="0" w:line="360" w:lineRule="auto"/>
        <w:ind w:left="0" w:firstLine="709"/>
        <w:jc w:val="both"/>
        <w:rPr>
          <w:spacing w:val="20"/>
          <w:szCs w:val="28"/>
        </w:rPr>
      </w:pPr>
      <w:r w:rsidRPr="00347686">
        <w:rPr>
          <w:spacing w:val="20"/>
          <w:szCs w:val="28"/>
          <w:lang w:val="en-US"/>
        </w:rPr>
        <w:t xml:space="preserve">Talking about adoption during IVF / L.Karpel, N.Frydman, L.Hesters, R.Fanchin, R.Frydman, M. Flis-Treves // Gynecol. Obstet. Fertil. – 2007. – Vol.35, №3. – P.232-239. </w:t>
      </w:r>
    </w:p>
    <w:p w:rsidR="00C33A43" w:rsidRPr="00347686" w:rsidRDefault="00C33A43" w:rsidP="00645AA6">
      <w:pPr>
        <w:pStyle w:val="2ffff9"/>
        <w:numPr>
          <w:ilvl w:val="1"/>
          <w:numId w:val="47"/>
        </w:numPr>
        <w:tabs>
          <w:tab w:val="left" w:pos="0"/>
        </w:tabs>
        <w:suppressAutoHyphens w:val="0"/>
        <w:spacing w:after="0" w:line="360" w:lineRule="auto"/>
        <w:ind w:left="0" w:firstLine="709"/>
        <w:jc w:val="both"/>
        <w:rPr>
          <w:spacing w:val="20"/>
          <w:szCs w:val="28"/>
        </w:rPr>
      </w:pPr>
      <w:r w:rsidRPr="00347686">
        <w:rPr>
          <w:spacing w:val="20"/>
          <w:szCs w:val="28"/>
          <w:lang w:val="en-US"/>
        </w:rPr>
        <w:t>How I perform. first trocar insertion and pneumoperitoneum for laparoscopy / A. Le Tokic, P. Raynal, P. Panel // Gynecol. Obstet. Fertil. – 2007. – Vol.35, №3. – P.260-262.</w:t>
      </w:r>
    </w:p>
    <w:p w:rsidR="00C33A43" w:rsidRPr="00347686" w:rsidRDefault="00C33A43" w:rsidP="00645AA6">
      <w:pPr>
        <w:pStyle w:val="2ffff9"/>
        <w:numPr>
          <w:ilvl w:val="1"/>
          <w:numId w:val="47"/>
        </w:numPr>
        <w:tabs>
          <w:tab w:val="left" w:pos="0"/>
        </w:tabs>
        <w:suppressAutoHyphens w:val="0"/>
        <w:spacing w:after="0" w:line="360" w:lineRule="auto"/>
        <w:ind w:left="0" w:firstLine="709"/>
        <w:jc w:val="both"/>
        <w:rPr>
          <w:spacing w:val="20"/>
          <w:szCs w:val="28"/>
        </w:rPr>
      </w:pPr>
      <w:r w:rsidRPr="00347686">
        <w:rPr>
          <w:spacing w:val="20"/>
          <w:szCs w:val="28"/>
          <w:lang w:val="en-US"/>
        </w:rPr>
        <w:t>French results in Assisted Reproductive Techniques: are we, really, so bad? J.Belaisch-Allart // Gynecol. Obstet. Fertil. – 2007. – Vol.35, №4. – P.287-289.</w:t>
      </w:r>
    </w:p>
    <w:p w:rsidR="00C33A43" w:rsidRPr="00347686" w:rsidRDefault="00C33A43" w:rsidP="00645AA6">
      <w:pPr>
        <w:pStyle w:val="2ffff9"/>
        <w:numPr>
          <w:ilvl w:val="1"/>
          <w:numId w:val="47"/>
        </w:numPr>
        <w:tabs>
          <w:tab w:val="left" w:pos="0"/>
        </w:tabs>
        <w:suppressAutoHyphens w:val="0"/>
        <w:spacing w:after="0" w:line="360" w:lineRule="auto"/>
        <w:ind w:left="0" w:firstLine="709"/>
        <w:jc w:val="both"/>
        <w:rPr>
          <w:spacing w:val="20"/>
          <w:szCs w:val="28"/>
        </w:rPr>
      </w:pPr>
      <w:r w:rsidRPr="00347686">
        <w:rPr>
          <w:spacing w:val="20"/>
          <w:szCs w:val="28"/>
          <w:lang w:val="en-US"/>
        </w:rPr>
        <w:t>Barrier agents for adhesion prevention after gynecologic surgery / S.Ait Menguellet, P.Collinet, M.Cosson, C.Mariette, J.-P.Triboulet, D.Vinatier // Gynecol. Obstet. Fertil. – 2007. – Vol.35, №4. – P.290-296.</w:t>
      </w:r>
    </w:p>
    <w:p w:rsidR="00C33A43" w:rsidRPr="00347686" w:rsidRDefault="00C33A43" w:rsidP="00645AA6">
      <w:pPr>
        <w:pStyle w:val="2ffff9"/>
        <w:numPr>
          <w:ilvl w:val="1"/>
          <w:numId w:val="47"/>
        </w:numPr>
        <w:tabs>
          <w:tab w:val="left" w:pos="0"/>
        </w:tabs>
        <w:suppressAutoHyphens w:val="0"/>
        <w:spacing w:after="0" w:line="360" w:lineRule="auto"/>
        <w:ind w:left="0" w:firstLine="709"/>
        <w:jc w:val="both"/>
        <w:rPr>
          <w:spacing w:val="20"/>
          <w:szCs w:val="28"/>
        </w:rPr>
      </w:pPr>
      <w:r w:rsidRPr="00347686">
        <w:rPr>
          <w:spacing w:val="20"/>
          <w:szCs w:val="28"/>
          <w:lang w:val="en-US"/>
        </w:rPr>
        <w:t>Quentin К., Lansac J. Pelvis inflammatory disease: medical treatment //</w:t>
      </w:r>
      <w:r w:rsidRPr="00C33A43">
        <w:rPr>
          <w:spacing w:val="20"/>
          <w:szCs w:val="28"/>
          <w:lang w:val="en-US"/>
        </w:rPr>
        <w:t xml:space="preserve"> </w:t>
      </w:r>
      <w:r w:rsidRPr="00347686">
        <w:rPr>
          <w:spacing w:val="20"/>
          <w:szCs w:val="28"/>
          <w:lang w:val="en-US"/>
        </w:rPr>
        <w:t>Eur. J. Obstet. Gynecol. Reprod. Biol.</w:t>
      </w:r>
      <w:r w:rsidRPr="00347686">
        <w:rPr>
          <w:spacing w:val="20"/>
          <w:szCs w:val="28"/>
        </w:rPr>
        <w:t xml:space="preserve"> </w:t>
      </w:r>
      <w:r w:rsidRPr="00347686">
        <w:rPr>
          <w:spacing w:val="20"/>
          <w:szCs w:val="28"/>
          <w:lang w:val="en-US"/>
        </w:rPr>
        <w:t>-</w:t>
      </w:r>
      <w:r w:rsidRPr="00347686">
        <w:rPr>
          <w:spacing w:val="20"/>
          <w:szCs w:val="28"/>
        </w:rPr>
        <w:t xml:space="preserve"> </w:t>
      </w:r>
      <w:r w:rsidRPr="00347686">
        <w:rPr>
          <w:spacing w:val="20"/>
          <w:szCs w:val="28"/>
          <w:lang w:val="en-US"/>
        </w:rPr>
        <w:t>2000.</w:t>
      </w:r>
      <w:r w:rsidRPr="00347686">
        <w:rPr>
          <w:spacing w:val="20"/>
          <w:szCs w:val="28"/>
        </w:rPr>
        <w:t xml:space="preserve"> </w:t>
      </w:r>
      <w:r w:rsidRPr="00347686">
        <w:rPr>
          <w:spacing w:val="20"/>
          <w:szCs w:val="28"/>
          <w:lang w:val="en-US"/>
        </w:rPr>
        <w:t>-</w:t>
      </w:r>
      <w:r w:rsidRPr="00347686">
        <w:rPr>
          <w:spacing w:val="20"/>
          <w:szCs w:val="28"/>
        </w:rPr>
        <w:t xml:space="preserve"> </w:t>
      </w:r>
      <w:r w:rsidRPr="00347686">
        <w:rPr>
          <w:spacing w:val="20"/>
          <w:szCs w:val="28"/>
          <w:lang w:val="en-US"/>
        </w:rPr>
        <w:t>Vol.92</w:t>
      </w:r>
      <w:r w:rsidRPr="00347686">
        <w:rPr>
          <w:spacing w:val="20"/>
          <w:szCs w:val="28"/>
        </w:rPr>
        <w:t>, №</w:t>
      </w:r>
      <w:r w:rsidRPr="00347686">
        <w:rPr>
          <w:spacing w:val="20"/>
          <w:szCs w:val="28"/>
          <w:lang w:val="en-US"/>
        </w:rPr>
        <w:t>2.</w:t>
      </w:r>
      <w:r w:rsidRPr="00347686">
        <w:rPr>
          <w:spacing w:val="20"/>
          <w:szCs w:val="28"/>
        </w:rPr>
        <w:t xml:space="preserve"> </w:t>
      </w:r>
      <w:r w:rsidRPr="00347686">
        <w:rPr>
          <w:spacing w:val="20"/>
          <w:szCs w:val="28"/>
          <w:lang w:val="en-US"/>
        </w:rPr>
        <w:t>-</w:t>
      </w:r>
      <w:r w:rsidRPr="00347686">
        <w:rPr>
          <w:spacing w:val="20"/>
          <w:szCs w:val="28"/>
        </w:rPr>
        <w:t xml:space="preserve"> </w:t>
      </w:r>
      <w:r w:rsidRPr="00347686">
        <w:rPr>
          <w:spacing w:val="20"/>
          <w:szCs w:val="28"/>
          <w:lang w:val="en-US"/>
        </w:rPr>
        <w:t>P.189-192</w:t>
      </w:r>
      <w:r w:rsidRPr="00347686">
        <w:rPr>
          <w:spacing w:val="20"/>
          <w:szCs w:val="28"/>
        </w:rPr>
        <w:t>.</w:t>
      </w:r>
    </w:p>
    <w:p w:rsidR="00C33A43" w:rsidRPr="00C33A43" w:rsidRDefault="00C33A43" w:rsidP="00645AA6">
      <w:pPr>
        <w:pStyle w:val="2ffff9"/>
        <w:numPr>
          <w:ilvl w:val="1"/>
          <w:numId w:val="47"/>
        </w:numPr>
        <w:tabs>
          <w:tab w:val="left" w:pos="0"/>
        </w:tabs>
        <w:suppressAutoHyphens w:val="0"/>
        <w:spacing w:after="0" w:line="360" w:lineRule="auto"/>
        <w:ind w:left="0" w:firstLine="709"/>
        <w:jc w:val="both"/>
        <w:rPr>
          <w:spacing w:val="20"/>
          <w:szCs w:val="28"/>
          <w:lang w:val="en-US"/>
        </w:rPr>
      </w:pPr>
      <w:r w:rsidRPr="00347686">
        <w:rPr>
          <w:spacing w:val="20"/>
          <w:szCs w:val="28"/>
          <w:lang w:val="en-US"/>
        </w:rPr>
        <w:t>Centers for Disease Control and Prevention. Sexually transmitted diseases treatment guidelines // MMWR.</w:t>
      </w:r>
      <w:r w:rsidRPr="00C33A43">
        <w:rPr>
          <w:spacing w:val="20"/>
          <w:szCs w:val="28"/>
          <w:lang w:val="en-US"/>
        </w:rPr>
        <w:t xml:space="preserve"> -</w:t>
      </w:r>
      <w:r w:rsidRPr="00347686">
        <w:rPr>
          <w:spacing w:val="20"/>
          <w:szCs w:val="28"/>
          <w:lang w:val="en-US"/>
        </w:rPr>
        <w:t xml:space="preserve"> 2002.</w:t>
      </w:r>
      <w:r w:rsidRPr="00C33A43">
        <w:rPr>
          <w:spacing w:val="20"/>
          <w:szCs w:val="28"/>
          <w:lang w:val="en-US"/>
        </w:rPr>
        <w:t xml:space="preserve"> -</w:t>
      </w:r>
      <w:r w:rsidRPr="00347686">
        <w:rPr>
          <w:spacing w:val="20"/>
          <w:szCs w:val="28"/>
          <w:lang w:val="en-US"/>
        </w:rPr>
        <w:t xml:space="preserve"> Vol. 51 (N RR6).</w:t>
      </w:r>
      <w:r w:rsidRPr="00C33A43">
        <w:rPr>
          <w:spacing w:val="20"/>
          <w:szCs w:val="28"/>
          <w:lang w:val="en-US"/>
        </w:rPr>
        <w:t xml:space="preserve"> -</w:t>
      </w:r>
      <w:r w:rsidRPr="00347686">
        <w:rPr>
          <w:spacing w:val="20"/>
          <w:szCs w:val="28"/>
          <w:lang w:val="en-US"/>
        </w:rPr>
        <w:t xml:space="preserve"> P. 32</w:t>
      </w:r>
      <w:r w:rsidRPr="00C33A43">
        <w:rPr>
          <w:spacing w:val="20"/>
          <w:szCs w:val="28"/>
          <w:lang w:val="en-US"/>
        </w:rPr>
        <w:t>-</w:t>
      </w:r>
      <w:r w:rsidRPr="00347686">
        <w:rPr>
          <w:spacing w:val="20"/>
          <w:szCs w:val="28"/>
          <w:lang w:val="en-US"/>
        </w:rPr>
        <w:t>36.</w:t>
      </w:r>
    </w:p>
    <w:p w:rsidR="00C33A43" w:rsidRPr="00347686" w:rsidRDefault="00C33A43" w:rsidP="00645AA6">
      <w:pPr>
        <w:pStyle w:val="2ffff9"/>
        <w:numPr>
          <w:ilvl w:val="1"/>
          <w:numId w:val="47"/>
        </w:numPr>
        <w:tabs>
          <w:tab w:val="left" w:pos="0"/>
        </w:tabs>
        <w:suppressAutoHyphens w:val="0"/>
        <w:spacing w:after="0" w:line="360" w:lineRule="auto"/>
        <w:ind w:left="0" w:firstLine="709"/>
        <w:jc w:val="both"/>
        <w:rPr>
          <w:spacing w:val="20"/>
          <w:szCs w:val="28"/>
        </w:rPr>
      </w:pPr>
      <w:r w:rsidRPr="00347686">
        <w:rPr>
          <w:spacing w:val="20"/>
          <w:szCs w:val="28"/>
          <w:lang w:val="en-US"/>
        </w:rPr>
        <w:t>A casecontrol teratological study of spiramycin, roxithromycin, oleandomycin and josamycin / Czeizel A.E., Rockenbauer M., Olsen J. et al. // Acta Obstet. Gynecol. Scand.</w:t>
      </w:r>
      <w:r w:rsidRPr="00347686">
        <w:rPr>
          <w:spacing w:val="20"/>
          <w:szCs w:val="28"/>
        </w:rPr>
        <w:t xml:space="preserve"> -</w:t>
      </w:r>
      <w:r w:rsidRPr="00347686">
        <w:rPr>
          <w:spacing w:val="20"/>
          <w:szCs w:val="28"/>
          <w:lang w:val="en-US"/>
        </w:rPr>
        <w:t xml:space="preserve"> 2000.</w:t>
      </w:r>
      <w:r w:rsidRPr="00347686">
        <w:rPr>
          <w:spacing w:val="20"/>
          <w:szCs w:val="28"/>
        </w:rPr>
        <w:t xml:space="preserve"> -</w:t>
      </w:r>
      <w:r w:rsidRPr="00347686">
        <w:rPr>
          <w:spacing w:val="20"/>
          <w:szCs w:val="28"/>
          <w:lang w:val="en-US"/>
        </w:rPr>
        <w:t xml:space="preserve"> Vol. 9</w:t>
      </w:r>
      <w:r w:rsidRPr="00347686">
        <w:rPr>
          <w:spacing w:val="20"/>
          <w:szCs w:val="28"/>
        </w:rPr>
        <w:t>,№</w:t>
      </w:r>
      <w:r w:rsidRPr="00347686">
        <w:rPr>
          <w:spacing w:val="20"/>
          <w:szCs w:val="28"/>
          <w:lang w:val="en-US"/>
        </w:rPr>
        <w:t xml:space="preserve"> 3.</w:t>
      </w:r>
      <w:r w:rsidRPr="00347686">
        <w:rPr>
          <w:spacing w:val="20"/>
          <w:szCs w:val="28"/>
        </w:rPr>
        <w:t xml:space="preserve"> -</w:t>
      </w:r>
      <w:r w:rsidRPr="00347686">
        <w:rPr>
          <w:spacing w:val="20"/>
          <w:szCs w:val="28"/>
          <w:lang w:val="en-US"/>
        </w:rPr>
        <w:t xml:space="preserve"> P. 234</w:t>
      </w:r>
      <w:r w:rsidRPr="00347686">
        <w:rPr>
          <w:spacing w:val="20"/>
          <w:szCs w:val="28"/>
        </w:rPr>
        <w:t>-</w:t>
      </w:r>
      <w:r w:rsidRPr="00347686">
        <w:rPr>
          <w:spacing w:val="20"/>
          <w:szCs w:val="28"/>
          <w:lang w:val="en-US"/>
        </w:rPr>
        <w:t>237.</w:t>
      </w:r>
    </w:p>
    <w:p w:rsidR="00C33A43" w:rsidRPr="00C33A43" w:rsidRDefault="00C33A43" w:rsidP="00645AA6">
      <w:pPr>
        <w:pStyle w:val="2ffff9"/>
        <w:numPr>
          <w:ilvl w:val="1"/>
          <w:numId w:val="47"/>
        </w:numPr>
        <w:tabs>
          <w:tab w:val="left" w:pos="0"/>
        </w:tabs>
        <w:suppressAutoHyphens w:val="0"/>
        <w:spacing w:after="0" w:line="360" w:lineRule="auto"/>
        <w:ind w:left="0" w:firstLine="709"/>
        <w:jc w:val="both"/>
        <w:rPr>
          <w:spacing w:val="20"/>
          <w:szCs w:val="28"/>
          <w:lang w:val="en-US"/>
        </w:rPr>
      </w:pPr>
      <w:r w:rsidRPr="00347686">
        <w:rPr>
          <w:spacing w:val="20"/>
          <w:szCs w:val="28"/>
          <w:lang w:val="en-US"/>
        </w:rPr>
        <w:t>Labro M.T. Interference of Antibacterial Agents with Phagocyte Functions: Immunomodulation or «ImmunoFairy Tales»? // Clinical Microbiology Reviews.</w:t>
      </w:r>
      <w:r w:rsidRPr="00C33A43">
        <w:rPr>
          <w:spacing w:val="20"/>
          <w:szCs w:val="28"/>
          <w:lang w:val="en-US"/>
        </w:rPr>
        <w:t xml:space="preserve"> -</w:t>
      </w:r>
      <w:r w:rsidRPr="00347686">
        <w:rPr>
          <w:spacing w:val="20"/>
          <w:szCs w:val="28"/>
          <w:lang w:val="en-US"/>
        </w:rPr>
        <w:t xml:space="preserve"> 2000.</w:t>
      </w:r>
      <w:r w:rsidRPr="00C33A43">
        <w:rPr>
          <w:spacing w:val="20"/>
          <w:szCs w:val="28"/>
          <w:lang w:val="en-US"/>
        </w:rPr>
        <w:t xml:space="preserve"> -</w:t>
      </w:r>
      <w:r w:rsidRPr="00347686">
        <w:rPr>
          <w:spacing w:val="20"/>
          <w:szCs w:val="28"/>
          <w:lang w:val="en-US"/>
        </w:rPr>
        <w:t xml:space="preserve"> Vol. 13</w:t>
      </w:r>
      <w:r w:rsidRPr="00347686">
        <w:rPr>
          <w:spacing w:val="20"/>
          <w:szCs w:val="28"/>
        </w:rPr>
        <w:t>б</w:t>
      </w:r>
      <w:r w:rsidRPr="00C33A43">
        <w:rPr>
          <w:spacing w:val="20"/>
          <w:szCs w:val="28"/>
          <w:lang w:val="en-US"/>
        </w:rPr>
        <w:t xml:space="preserve"> №</w:t>
      </w:r>
      <w:r w:rsidRPr="00347686">
        <w:rPr>
          <w:spacing w:val="20"/>
          <w:szCs w:val="28"/>
          <w:lang w:val="en-US"/>
        </w:rPr>
        <w:t xml:space="preserve"> 4.</w:t>
      </w:r>
      <w:r w:rsidRPr="00C33A43">
        <w:rPr>
          <w:spacing w:val="20"/>
          <w:szCs w:val="28"/>
          <w:lang w:val="en-US"/>
        </w:rPr>
        <w:t xml:space="preserve"> -</w:t>
      </w:r>
      <w:r w:rsidRPr="00347686">
        <w:rPr>
          <w:spacing w:val="20"/>
          <w:szCs w:val="28"/>
          <w:lang w:val="en-US"/>
        </w:rPr>
        <w:t>P. 615</w:t>
      </w:r>
      <w:r w:rsidRPr="00C33A43">
        <w:rPr>
          <w:spacing w:val="20"/>
          <w:szCs w:val="28"/>
          <w:lang w:val="en-US"/>
        </w:rPr>
        <w:t>-</w:t>
      </w:r>
      <w:r w:rsidRPr="00347686">
        <w:rPr>
          <w:spacing w:val="20"/>
          <w:szCs w:val="28"/>
          <w:lang w:val="en-US"/>
        </w:rPr>
        <w:t>650.</w:t>
      </w:r>
    </w:p>
    <w:p w:rsidR="00C33A43" w:rsidRPr="00C33A43" w:rsidRDefault="00C33A43" w:rsidP="00645AA6">
      <w:pPr>
        <w:pStyle w:val="2ffff9"/>
        <w:numPr>
          <w:ilvl w:val="1"/>
          <w:numId w:val="47"/>
        </w:numPr>
        <w:tabs>
          <w:tab w:val="left" w:pos="0"/>
        </w:tabs>
        <w:suppressAutoHyphens w:val="0"/>
        <w:spacing w:after="0" w:line="360" w:lineRule="auto"/>
        <w:ind w:left="0" w:firstLine="709"/>
        <w:jc w:val="both"/>
        <w:rPr>
          <w:spacing w:val="20"/>
          <w:szCs w:val="28"/>
          <w:lang w:val="en-US"/>
        </w:rPr>
      </w:pPr>
      <w:r w:rsidRPr="00347686">
        <w:rPr>
          <w:spacing w:val="20"/>
          <w:szCs w:val="28"/>
        </w:rPr>
        <w:t>Р</w:t>
      </w:r>
      <w:r w:rsidRPr="00C33A43">
        <w:rPr>
          <w:spacing w:val="20"/>
          <w:szCs w:val="28"/>
          <w:lang w:val="en-US"/>
        </w:rPr>
        <w:t>irotta M., Gunn J., Chondros P. Not thrush again! Women's experience of post-antibiotic vulvovaginitis</w:t>
      </w:r>
      <w:r w:rsidRPr="00347686">
        <w:rPr>
          <w:spacing w:val="20"/>
          <w:szCs w:val="28"/>
          <w:lang w:val="en-US"/>
        </w:rPr>
        <w:t xml:space="preserve"> //</w:t>
      </w:r>
      <w:r w:rsidRPr="00C33A43">
        <w:rPr>
          <w:spacing w:val="20"/>
          <w:szCs w:val="28"/>
          <w:lang w:val="en-US"/>
        </w:rPr>
        <w:t xml:space="preserve"> Med. J. Aust. </w:t>
      </w:r>
      <w:r w:rsidRPr="00347686">
        <w:rPr>
          <w:spacing w:val="20"/>
          <w:szCs w:val="28"/>
          <w:lang w:val="en-US"/>
        </w:rPr>
        <w:t xml:space="preserve">– </w:t>
      </w:r>
      <w:r w:rsidRPr="00C33A43">
        <w:rPr>
          <w:spacing w:val="20"/>
          <w:szCs w:val="28"/>
          <w:lang w:val="en-US"/>
        </w:rPr>
        <w:t>2003</w:t>
      </w:r>
      <w:r w:rsidRPr="00347686">
        <w:rPr>
          <w:spacing w:val="20"/>
          <w:szCs w:val="28"/>
          <w:lang w:val="en-US"/>
        </w:rPr>
        <w:t>. –</w:t>
      </w:r>
      <w:r w:rsidRPr="00C33A43">
        <w:rPr>
          <w:spacing w:val="20"/>
          <w:szCs w:val="28"/>
          <w:lang w:val="en-US"/>
        </w:rPr>
        <w:t xml:space="preserve"> </w:t>
      </w:r>
      <w:r w:rsidRPr="00347686">
        <w:rPr>
          <w:spacing w:val="20"/>
          <w:szCs w:val="28"/>
          <w:lang w:val="en-US"/>
        </w:rPr>
        <w:t>Vol.</w:t>
      </w:r>
      <w:r w:rsidRPr="00C33A43">
        <w:rPr>
          <w:spacing w:val="20"/>
          <w:szCs w:val="28"/>
          <w:lang w:val="en-US"/>
        </w:rPr>
        <w:t>179</w:t>
      </w:r>
      <w:r w:rsidRPr="00347686">
        <w:rPr>
          <w:spacing w:val="20"/>
          <w:szCs w:val="28"/>
          <w:lang w:val="en-US"/>
        </w:rPr>
        <w:t>. – P.</w:t>
      </w:r>
      <w:r w:rsidRPr="00C33A43">
        <w:rPr>
          <w:spacing w:val="20"/>
          <w:szCs w:val="28"/>
          <w:lang w:val="en-US"/>
        </w:rPr>
        <w:t xml:space="preserve">43-46. </w:t>
      </w:r>
    </w:p>
    <w:p w:rsidR="00C33A43" w:rsidRPr="00C33A43" w:rsidRDefault="00C33A43" w:rsidP="00645AA6">
      <w:pPr>
        <w:pStyle w:val="2ffff9"/>
        <w:numPr>
          <w:ilvl w:val="1"/>
          <w:numId w:val="47"/>
        </w:numPr>
        <w:tabs>
          <w:tab w:val="left" w:pos="0"/>
        </w:tabs>
        <w:suppressAutoHyphens w:val="0"/>
        <w:spacing w:after="0" w:line="360" w:lineRule="auto"/>
        <w:ind w:left="0" w:firstLine="709"/>
        <w:jc w:val="both"/>
        <w:rPr>
          <w:spacing w:val="20"/>
          <w:szCs w:val="28"/>
          <w:lang w:val="en-US"/>
        </w:rPr>
      </w:pPr>
      <w:r w:rsidRPr="00C33A43">
        <w:rPr>
          <w:spacing w:val="20"/>
          <w:szCs w:val="28"/>
          <w:lang w:val="en-US"/>
        </w:rPr>
        <w:t xml:space="preserve">WHO. Global prevalence and incidence of selected curable sexually transmitted infections. </w:t>
      </w:r>
      <w:r w:rsidRPr="00347686">
        <w:rPr>
          <w:spacing w:val="20"/>
          <w:szCs w:val="28"/>
          <w:lang w:val="en-US"/>
        </w:rPr>
        <w:t xml:space="preserve">- </w:t>
      </w:r>
      <w:r w:rsidRPr="00C33A43">
        <w:rPr>
          <w:spacing w:val="20"/>
          <w:szCs w:val="28"/>
          <w:lang w:val="en-US"/>
        </w:rPr>
        <w:t>Geneva, Switzerland</w:t>
      </w:r>
      <w:r w:rsidRPr="00347686">
        <w:rPr>
          <w:spacing w:val="20"/>
          <w:szCs w:val="28"/>
          <w:lang w:val="en-US"/>
        </w:rPr>
        <w:t>,</w:t>
      </w:r>
      <w:r w:rsidRPr="00C33A43">
        <w:rPr>
          <w:spacing w:val="20"/>
          <w:szCs w:val="28"/>
          <w:lang w:val="en-US"/>
        </w:rPr>
        <w:t xml:space="preserve"> 2001.</w:t>
      </w:r>
    </w:p>
    <w:p w:rsidR="00C33A43" w:rsidRPr="00C33A43" w:rsidRDefault="00C33A43" w:rsidP="00645AA6">
      <w:pPr>
        <w:pStyle w:val="2ffff9"/>
        <w:numPr>
          <w:ilvl w:val="1"/>
          <w:numId w:val="47"/>
        </w:numPr>
        <w:tabs>
          <w:tab w:val="left" w:pos="0"/>
        </w:tabs>
        <w:suppressAutoHyphens w:val="0"/>
        <w:spacing w:after="0" w:line="360" w:lineRule="auto"/>
        <w:ind w:left="0" w:firstLine="709"/>
        <w:jc w:val="both"/>
        <w:rPr>
          <w:spacing w:val="20"/>
          <w:szCs w:val="28"/>
          <w:lang w:val="en-US"/>
        </w:rPr>
      </w:pPr>
      <w:r w:rsidRPr="00C33A43">
        <w:rPr>
          <w:spacing w:val="20"/>
          <w:szCs w:val="28"/>
          <w:lang w:val="en-US"/>
        </w:rPr>
        <w:t xml:space="preserve">WHO. Guidelines for the management of sexually transmitted infections. </w:t>
      </w:r>
      <w:r w:rsidRPr="00347686">
        <w:rPr>
          <w:spacing w:val="20"/>
          <w:szCs w:val="28"/>
          <w:lang w:val="en-US"/>
        </w:rPr>
        <w:t xml:space="preserve">- </w:t>
      </w:r>
      <w:r w:rsidRPr="00C33A43">
        <w:rPr>
          <w:spacing w:val="20"/>
          <w:szCs w:val="28"/>
          <w:lang w:val="en-US"/>
        </w:rPr>
        <w:t>Geneva, Switzerland</w:t>
      </w:r>
      <w:r w:rsidRPr="00347686">
        <w:rPr>
          <w:spacing w:val="20"/>
          <w:szCs w:val="28"/>
          <w:lang w:val="en-US"/>
        </w:rPr>
        <w:t>,</w:t>
      </w:r>
      <w:r w:rsidRPr="00C33A43">
        <w:rPr>
          <w:spacing w:val="20"/>
          <w:szCs w:val="28"/>
          <w:lang w:val="en-US"/>
        </w:rPr>
        <w:t xml:space="preserve"> 2001.</w:t>
      </w:r>
    </w:p>
    <w:p w:rsidR="00C33A43" w:rsidRPr="00347686" w:rsidRDefault="00C33A43" w:rsidP="00645AA6">
      <w:pPr>
        <w:pStyle w:val="2ffff9"/>
        <w:numPr>
          <w:ilvl w:val="1"/>
          <w:numId w:val="47"/>
        </w:numPr>
        <w:tabs>
          <w:tab w:val="left" w:pos="0"/>
        </w:tabs>
        <w:suppressAutoHyphens w:val="0"/>
        <w:spacing w:after="0" w:line="360" w:lineRule="auto"/>
        <w:ind w:left="0" w:firstLine="709"/>
        <w:jc w:val="both"/>
        <w:rPr>
          <w:spacing w:val="20"/>
          <w:szCs w:val="28"/>
          <w:lang w:val="en-US"/>
        </w:rPr>
      </w:pPr>
      <w:r w:rsidRPr="00347686">
        <w:rPr>
          <w:spacing w:val="20"/>
          <w:szCs w:val="28"/>
          <w:lang w:val="en-US"/>
        </w:rPr>
        <w:lastRenderedPageBreak/>
        <w:t>Probabilistic diagnosis of tubal subfertility / S</w:t>
      </w:r>
      <w:r w:rsidRPr="00347686">
        <w:rPr>
          <w:spacing w:val="20"/>
          <w:szCs w:val="28"/>
          <w:lang w:val="en-GB"/>
        </w:rPr>
        <w:t>.</w:t>
      </w:r>
      <w:r w:rsidRPr="00347686">
        <w:rPr>
          <w:spacing w:val="20"/>
          <w:szCs w:val="28"/>
          <w:lang w:val="en-US"/>
        </w:rPr>
        <w:t>F</w:t>
      </w:r>
      <w:r w:rsidRPr="00347686">
        <w:rPr>
          <w:spacing w:val="20"/>
          <w:szCs w:val="28"/>
          <w:lang w:val="en-GB"/>
        </w:rPr>
        <w:t>.</w:t>
      </w:r>
      <w:r w:rsidRPr="00347686">
        <w:rPr>
          <w:spacing w:val="20"/>
          <w:szCs w:val="28"/>
          <w:lang w:val="en-US"/>
        </w:rPr>
        <w:t>P</w:t>
      </w:r>
      <w:r w:rsidRPr="00347686">
        <w:rPr>
          <w:spacing w:val="20"/>
          <w:szCs w:val="28"/>
          <w:lang w:val="en-GB"/>
        </w:rPr>
        <w:t>.</w:t>
      </w:r>
      <w:r w:rsidRPr="00347686">
        <w:rPr>
          <w:spacing w:val="20"/>
          <w:szCs w:val="28"/>
          <w:lang w:val="en-US"/>
        </w:rPr>
        <w:t>J</w:t>
      </w:r>
      <w:r w:rsidRPr="00347686">
        <w:rPr>
          <w:spacing w:val="20"/>
          <w:szCs w:val="28"/>
          <w:lang w:val="en-GB"/>
        </w:rPr>
        <w:t>.</w:t>
      </w:r>
      <w:r w:rsidRPr="00347686">
        <w:rPr>
          <w:spacing w:val="20"/>
          <w:szCs w:val="28"/>
          <w:lang w:val="en-US"/>
        </w:rPr>
        <w:t>Coppus</w:t>
      </w:r>
      <w:r w:rsidRPr="00347686">
        <w:rPr>
          <w:spacing w:val="20"/>
          <w:szCs w:val="28"/>
          <w:lang w:val="en-GB"/>
        </w:rPr>
        <w:t xml:space="preserve">, </w:t>
      </w:r>
      <w:r w:rsidRPr="00347686">
        <w:rPr>
          <w:spacing w:val="20"/>
          <w:szCs w:val="28"/>
          <w:lang w:val="en-US"/>
        </w:rPr>
        <w:t>B</w:t>
      </w:r>
      <w:r w:rsidRPr="00347686">
        <w:rPr>
          <w:spacing w:val="20"/>
          <w:szCs w:val="28"/>
          <w:lang w:val="en-GB"/>
        </w:rPr>
        <w:t>.</w:t>
      </w:r>
      <w:r w:rsidRPr="00347686">
        <w:rPr>
          <w:spacing w:val="20"/>
          <w:szCs w:val="28"/>
          <w:lang w:val="en-US"/>
        </w:rPr>
        <w:t>C</w:t>
      </w:r>
      <w:r w:rsidRPr="00347686">
        <w:rPr>
          <w:spacing w:val="20"/>
          <w:szCs w:val="28"/>
          <w:lang w:val="en-GB"/>
        </w:rPr>
        <w:t>.</w:t>
      </w:r>
      <w:r w:rsidRPr="00347686">
        <w:rPr>
          <w:spacing w:val="20"/>
          <w:szCs w:val="28"/>
          <w:lang w:val="en-US"/>
        </w:rPr>
        <w:t>Opmeer</w:t>
      </w:r>
      <w:r w:rsidRPr="00347686">
        <w:rPr>
          <w:spacing w:val="20"/>
          <w:szCs w:val="28"/>
          <w:lang w:val="en-GB"/>
        </w:rPr>
        <w:t xml:space="preserve">, </w:t>
      </w:r>
      <w:r w:rsidRPr="00347686">
        <w:rPr>
          <w:spacing w:val="20"/>
          <w:szCs w:val="28"/>
          <w:lang w:val="en-US"/>
        </w:rPr>
        <w:t>S</w:t>
      </w:r>
      <w:r w:rsidRPr="00347686">
        <w:rPr>
          <w:spacing w:val="20"/>
          <w:szCs w:val="28"/>
          <w:lang w:val="en-GB"/>
        </w:rPr>
        <w:t>.</w:t>
      </w:r>
      <w:r w:rsidRPr="00347686">
        <w:rPr>
          <w:spacing w:val="20"/>
          <w:szCs w:val="28"/>
          <w:lang w:val="en-US"/>
        </w:rPr>
        <w:t>Logan</w:t>
      </w:r>
      <w:r w:rsidRPr="00347686">
        <w:rPr>
          <w:spacing w:val="20"/>
          <w:szCs w:val="28"/>
          <w:lang w:val="en-GB"/>
        </w:rPr>
        <w:t>,</w:t>
      </w:r>
      <w:r w:rsidRPr="00347686">
        <w:rPr>
          <w:spacing w:val="20"/>
          <w:szCs w:val="28"/>
          <w:lang w:val="en-US"/>
        </w:rPr>
        <w:t xml:space="preserve"> S.Bhattacharya, B.W.J.Mol // Human Reproduction. – 2006. – V. 21, </w:t>
      </w:r>
      <w:r w:rsidRPr="00347686">
        <w:rPr>
          <w:noProof/>
          <w:spacing w:val="20"/>
          <w:szCs w:val="28"/>
          <w:lang w:val="en-GB"/>
        </w:rPr>
        <w:t>№</w:t>
      </w:r>
      <w:r w:rsidRPr="00347686">
        <w:rPr>
          <w:noProof/>
          <w:spacing w:val="20"/>
          <w:szCs w:val="28"/>
          <w:lang w:val="en-US"/>
        </w:rPr>
        <w:t>1. – P.147.</w:t>
      </w:r>
    </w:p>
    <w:p w:rsidR="00C33A43" w:rsidRPr="00347686" w:rsidRDefault="00C33A43" w:rsidP="00645AA6">
      <w:pPr>
        <w:pStyle w:val="2ffff9"/>
        <w:numPr>
          <w:ilvl w:val="1"/>
          <w:numId w:val="47"/>
        </w:numPr>
        <w:tabs>
          <w:tab w:val="left" w:pos="0"/>
        </w:tabs>
        <w:suppressAutoHyphens w:val="0"/>
        <w:spacing w:after="0" w:line="360" w:lineRule="auto"/>
        <w:ind w:left="0" w:firstLine="709"/>
        <w:jc w:val="both"/>
        <w:rPr>
          <w:color w:val="000000"/>
          <w:spacing w:val="20"/>
          <w:szCs w:val="28"/>
          <w:lang w:val="en-GB"/>
        </w:rPr>
      </w:pPr>
      <w:r w:rsidRPr="00347686">
        <w:rPr>
          <w:noProof/>
          <w:spacing w:val="20"/>
          <w:szCs w:val="28"/>
          <w:lang w:val="en-GB"/>
        </w:rPr>
        <w:t xml:space="preserve">Uterine natural killer lymphocytes and their relationships with pregnancy / B.Croy, Y.Fang, J.Wessels, C.Tayade </w:t>
      </w:r>
      <w:r w:rsidRPr="00347686">
        <w:rPr>
          <w:spacing w:val="20"/>
          <w:szCs w:val="28"/>
          <w:lang w:val="en-GB"/>
        </w:rPr>
        <w:t xml:space="preserve">// Human Reproduction. – 2006. – V. 21, </w:t>
      </w:r>
      <w:r w:rsidRPr="00347686">
        <w:rPr>
          <w:noProof/>
          <w:spacing w:val="20"/>
          <w:szCs w:val="28"/>
          <w:lang w:val="en-GB"/>
        </w:rPr>
        <w:t>№1. – P.148.</w:t>
      </w:r>
      <w:r w:rsidRPr="00347686">
        <w:rPr>
          <w:color w:val="000000"/>
          <w:spacing w:val="20"/>
          <w:szCs w:val="28"/>
          <w:lang w:val="en-GB"/>
        </w:rPr>
        <w:t xml:space="preserve">  </w:t>
      </w:r>
    </w:p>
    <w:p w:rsidR="00C33A43" w:rsidRPr="00347686" w:rsidRDefault="00C33A43" w:rsidP="00645AA6">
      <w:pPr>
        <w:numPr>
          <w:ilvl w:val="1"/>
          <w:numId w:val="47"/>
        </w:numPr>
        <w:tabs>
          <w:tab w:val="left" w:pos="0"/>
        </w:tabs>
        <w:suppressAutoHyphens w:val="0"/>
        <w:spacing w:line="360" w:lineRule="auto"/>
        <w:ind w:left="0" w:firstLine="709"/>
        <w:jc w:val="both"/>
        <w:rPr>
          <w:color w:val="000000"/>
          <w:spacing w:val="20"/>
          <w:szCs w:val="28"/>
          <w:lang w:val="en-US"/>
        </w:rPr>
      </w:pPr>
      <w:r w:rsidRPr="00347686">
        <w:rPr>
          <w:color w:val="000000"/>
          <w:spacing w:val="20"/>
          <w:szCs w:val="28"/>
          <w:lang w:val="en-US"/>
        </w:rPr>
        <w:t>Dovid Coggen. Statistics in Clinical Practice. – Second edition. – London. – Blacwell Publishing, 2004. – 109p.</w:t>
      </w:r>
    </w:p>
    <w:p w:rsidR="00C33A43" w:rsidRPr="00347686" w:rsidRDefault="00C33A43" w:rsidP="00645AA6">
      <w:pPr>
        <w:numPr>
          <w:ilvl w:val="1"/>
          <w:numId w:val="47"/>
        </w:numPr>
        <w:tabs>
          <w:tab w:val="left" w:pos="0"/>
        </w:tabs>
        <w:suppressAutoHyphens w:val="0"/>
        <w:spacing w:line="360" w:lineRule="auto"/>
        <w:ind w:left="0" w:firstLine="709"/>
        <w:jc w:val="both"/>
        <w:rPr>
          <w:color w:val="000000"/>
          <w:spacing w:val="20"/>
          <w:szCs w:val="28"/>
          <w:lang w:val="en-US"/>
        </w:rPr>
      </w:pPr>
      <w:r w:rsidRPr="00347686">
        <w:rPr>
          <w:color w:val="000000"/>
          <w:spacing w:val="20"/>
          <w:szCs w:val="28"/>
          <w:lang w:val="en-US"/>
        </w:rPr>
        <w:t>Druckmann R. Review: Female sex hormones, autoimmune diseases and immune response // Gynecol. Endocrinol. –  2001.– V. 15, No 6. – P. 69-76.</w:t>
      </w:r>
    </w:p>
    <w:p w:rsidR="00C33A43" w:rsidRPr="00347686" w:rsidRDefault="00C33A43" w:rsidP="00645AA6">
      <w:pPr>
        <w:numPr>
          <w:ilvl w:val="1"/>
          <w:numId w:val="47"/>
        </w:numPr>
        <w:tabs>
          <w:tab w:val="left" w:pos="0"/>
        </w:tabs>
        <w:suppressAutoHyphens w:val="0"/>
        <w:spacing w:line="360" w:lineRule="auto"/>
        <w:ind w:left="0" w:firstLine="709"/>
        <w:jc w:val="both"/>
        <w:rPr>
          <w:color w:val="000000"/>
          <w:spacing w:val="20"/>
          <w:szCs w:val="28"/>
          <w:lang w:val="en-US"/>
        </w:rPr>
      </w:pPr>
      <w:r w:rsidRPr="00347686">
        <w:rPr>
          <w:color w:val="000000"/>
          <w:spacing w:val="20"/>
          <w:szCs w:val="28"/>
          <w:lang w:val="en-US"/>
        </w:rPr>
        <w:t xml:space="preserve">Kayser F.H. Medical microbiology </w:t>
      </w:r>
      <w:r w:rsidRPr="00347686">
        <w:rPr>
          <w:color w:val="000000"/>
          <w:spacing w:val="20"/>
          <w:szCs w:val="28"/>
          <w:lang w:val="en-GB"/>
        </w:rPr>
        <w:t>//</w:t>
      </w:r>
      <w:r w:rsidRPr="00347686">
        <w:rPr>
          <w:color w:val="000000"/>
          <w:spacing w:val="20"/>
          <w:szCs w:val="28"/>
          <w:lang w:val="en-US"/>
        </w:rPr>
        <w:t xml:space="preserve"> Oxford University Press, 2004.</w:t>
      </w:r>
      <w:r w:rsidRPr="00347686">
        <w:rPr>
          <w:color w:val="000000"/>
          <w:spacing w:val="20"/>
          <w:szCs w:val="28"/>
          <w:lang w:val="en-GB"/>
        </w:rPr>
        <w:t xml:space="preserve"> - </w:t>
      </w:r>
      <w:r w:rsidRPr="00347686">
        <w:rPr>
          <w:color w:val="000000"/>
          <w:spacing w:val="20"/>
          <w:szCs w:val="28"/>
          <w:lang w:val="en-US"/>
        </w:rPr>
        <w:t>727 p.</w:t>
      </w:r>
    </w:p>
    <w:p w:rsidR="00C33A43" w:rsidRPr="00347686" w:rsidRDefault="00C33A43" w:rsidP="00645AA6">
      <w:pPr>
        <w:numPr>
          <w:ilvl w:val="1"/>
          <w:numId w:val="47"/>
        </w:numPr>
        <w:tabs>
          <w:tab w:val="left" w:pos="0"/>
        </w:tabs>
        <w:suppressAutoHyphens w:val="0"/>
        <w:spacing w:line="360" w:lineRule="auto"/>
        <w:ind w:left="0" w:firstLine="709"/>
        <w:jc w:val="both"/>
        <w:rPr>
          <w:color w:val="000000"/>
          <w:spacing w:val="20"/>
          <w:szCs w:val="28"/>
          <w:lang w:val="en-US"/>
        </w:rPr>
      </w:pPr>
      <w:r w:rsidRPr="00347686">
        <w:rPr>
          <w:color w:val="000000"/>
          <w:spacing w:val="20"/>
          <w:szCs w:val="28"/>
          <w:lang w:val="en-US"/>
        </w:rPr>
        <w:t>Roitt</w:t>
      </w:r>
      <w:r w:rsidRPr="00347686">
        <w:rPr>
          <w:color w:val="000000"/>
          <w:spacing w:val="20"/>
          <w:szCs w:val="28"/>
          <w:lang w:val="en-GB"/>
        </w:rPr>
        <w:t xml:space="preserve"> </w:t>
      </w:r>
      <w:r w:rsidRPr="00347686">
        <w:rPr>
          <w:color w:val="000000"/>
          <w:spacing w:val="20"/>
          <w:szCs w:val="28"/>
          <w:lang w:val="en-US"/>
        </w:rPr>
        <w:t>I</w:t>
      </w:r>
      <w:r w:rsidRPr="00347686">
        <w:rPr>
          <w:color w:val="000000"/>
          <w:spacing w:val="20"/>
          <w:szCs w:val="28"/>
          <w:lang w:val="en-GB"/>
        </w:rPr>
        <w:t>.</w:t>
      </w:r>
      <w:r w:rsidRPr="00347686">
        <w:rPr>
          <w:color w:val="000000"/>
          <w:spacing w:val="20"/>
          <w:szCs w:val="28"/>
          <w:lang w:val="en-US"/>
        </w:rPr>
        <w:t>M., Delves</w:t>
      </w:r>
      <w:r w:rsidRPr="00347686">
        <w:rPr>
          <w:color w:val="000000"/>
          <w:spacing w:val="20"/>
          <w:szCs w:val="28"/>
          <w:lang w:val="en-GB"/>
        </w:rPr>
        <w:t xml:space="preserve"> </w:t>
      </w:r>
      <w:r w:rsidRPr="00347686">
        <w:rPr>
          <w:color w:val="000000"/>
          <w:spacing w:val="20"/>
          <w:szCs w:val="28"/>
          <w:lang w:val="en-US"/>
        </w:rPr>
        <w:t>P</w:t>
      </w:r>
      <w:r w:rsidRPr="00347686">
        <w:rPr>
          <w:color w:val="000000"/>
          <w:spacing w:val="20"/>
          <w:szCs w:val="28"/>
          <w:lang w:val="en-GB"/>
        </w:rPr>
        <w:t>.</w:t>
      </w:r>
      <w:r w:rsidRPr="00347686">
        <w:rPr>
          <w:color w:val="000000"/>
          <w:spacing w:val="20"/>
          <w:szCs w:val="28"/>
          <w:lang w:val="en-US"/>
        </w:rPr>
        <w:t>J. Essential Immunology – Tenth edition // Roitt’s essential immunology – Tenth edition. – London. – Blackwell Publishing. – 2004. – 481p.</w:t>
      </w:r>
    </w:p>
    <w:p w:rsidR="00C33A43" w:rsidRPr="00347686" w:rsidRDefault="00C33A43" w:rsidP="00645AA6">
      <w:pPr>
        <w:numPr>
          <w:ilvl w:val="1"/>
          <w:numId w:val="47"/>
        </w:numPr>
        <w:tabs>
          <w:tab w:val="left" w:pos="0"/>
        </w:tabs>
        <w:suppressAutoHyphens w:val="0"/>
        <w:spacing w:line="360" w:lineRule="auto"/>
        <w:ind w:left="0" w:firstLine="709"/>
        <w:jc w:val="both"/>
        <w:rPr>
          <w:color w:val="000000"/>
          <w:spacing w:val="20"/>
          <w:szCs w:val="28"/>
          <w:lang w:val="en-US"/>
        </w:rPr>
      </w:pPr>
      <w:r w:rsidRPr="00347686">
        <w:rPr>
          <w:color w:val="000000"/>
          <w:spacing w:val="20"/>
          <w:szCs w:val="28"/>
          <w:lang w:val="en-US"/>
        </w:rPr>
        <w:t>Virella</w:t>
      </w:r>
      <w:r w:rsidRPr="00347686">
        <w:rPr>
          <w:color w:val="000000"/>
          <w:spacing w:val="20"/>
          <w:szCs w:val="28"/>
          <w:lang w:val="en-GB"/>
        </w:rPr>
        <w:t xml:space="preserve"> </w:t>
      </w:r>
      <w:r w:rsidRPr="00347686">
        <w:rPr>
          <w:color w:val="000000"/>
          <w:spacing w:val="20"/>
          <w:szCs w:val="28"/>
          <w:lang w:val="en-US"/>
        </w:rPr>
        <w:t>G</w:t>
      </w:r>
      <w:r w:rsidRPr="00347686">
        <w:rPr>
          <w:color w:val="000000"/>
          <w:spacing w:val="20"/>
          <w:szCs w:val="28"/>
          <w:lang w:val="en-GB"/>
        </w:rPr>
        <w:t>.,</w:t>
      </w:r>
      <w:r w:rsidRPr="00347686">
        <w:rPr>
          <w:color w:val="000000"/>
          <w:spacing w:val="20"/>
          <w:szCs w:val="28"/>
          <w:lang w:val="en-US"/>
        </w:rPr>
        <w:t xml:space="preserve"> Dekker</w:t>
      </w:r>
      <w:r w:rsidRPr="00347686">
        <w:rPr>
          <w:color w:val="000000"/>
          <w:spacing w:val="20"/>
          <w:szCs w:val="28"/>
          <w:lang w:val="en-GB"/>
        </w:rPr>
        <w:t xml:space="preserve"> </w:t>
      </w:r>
      <w:r w:rsidRPr="00347686">
        <w:rPr>
          <w:color w:val="000000"/>
          <w:spacing w:val="20"/>
          <w:szCs w:val="28"/>
          <w:lang w:val="en-US"/>
        </w:rPr>
        <w:t>M. Medical Immunology. – Marcel Dekker Inc., 1998. – 651 p.</w:t>
      </w:r>
    </w:p>
    <w:p w:rsidR="00C33A43" w:rsidRPr="00347686" w:rsidRDefault="00C33A43" w:rsidP="00645AA6">
      <w:pPr>
        <w:numPr>
          <w:ilvl w:val="1"/>
          <w:numId w:val="47"/>
        </w:numPr>
        <w:tabs>
          <w:tab w:val="left" w:pos="0"/>
        </w:tabs>
        <w:suppressAutoHyphens w:val="0"/>
        <w:spacing w:line="360" w:lineRule="auto"/>
        <w:ind w:left="0" w:firstLine="709"/>
        <w:jc w:val="both"/>
        <w:rPr>
          <w:color w:val="000000"/>
          <w:spacing w:val="20"/>
          <w:szCs w:val="28"/>
        </w:rPr>
      </w:pPr>
      <w:r w:rsidRPr="00347686">
        <w:rPr>
          <w:color w:val="000000"/>
          <w:spacing w:val="20"/>
          <w:szCs w:val="28"/>
          <w:lang w:val="en-GB"/>
        </w:rPr>
        <w:t xml:space="preserve">Optimizing use of assisted reproduction </w:t>
      </w:r>
      <w:r w:rsidRPr="00C33A43">
        <w:rPr>
          <w:color w:val="000000"/>
          <w:spacing w:val="20"/>
          <w:szCs w:val="28"/>
          <w:lang w:val="en-US"/>
        </w:rPr>
        <w:t xml:space="preserve">/ </w:t>
      </w:r>
      <w:r w:rsidRPr="00347686">
        <w:rPr>
          <w:color w:val="000000"/>
          <w:spacing w:val="20"/>
          <w:szCs w:val="28"/>
          <w:lang w:val="en-GB"/>
        </w:rPr>
        <w:t>Andrews M., Gibbons W., Oehninger S. et. al.</w:t>
      </w:r>
      <w:r w:rsidRPr="00C33A43">
        <w:rPr>
          <w:color w:val="000000"/>
          <w:spacing w:val="20"/>
          <w:szCs w:val="28"/>
          <w:lang w:val="en-US"/>
        </w:rPr>
        <w:t xml:space="preserve"> </w:t>
      </w:r>
      <w:r w:rsidRPr="00347686">
        <w:rPr>
          <w:color w:val="000000"/>
          <w:spacing w:val="20"/>
          <w:szCs w:val="28"/>
          <w:lang w:val="en-GB"/>
        </w:rPr>
        <w:t xml:space="preserve">// Am. J. Obstet. </w:t>
      </w:r>
      <w:r w:rsidRPr="00347686">
        <w:rPr>
          <w:color w:val="000000"/>
          <w:spacing w:val="20"/>
          <w:szCs w:val="28"/>
        </w:rPr>
        <w:t>Gynecol. – 2003. – №189. – P.327-332.</w:t>
      </w:r>
    </w:p>
    <w:p w:rsidR="00C33A43" w:rsidRPr="00347686"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spacing w:val="20"/>
          <w:szCs w:val="28"/>
        </w:rPr>
      </w:pPr>
      <w:r w:rsidRPr="00347686">
        <w:rPr>
          <w:color w:val="000000"/>
          <w:spacing w:val="20"/>
          <w:szCs w:val="28"/>
          <w:lang w:val="en-GB"/>
        </w:rPr>
        <w:t xml:space="preserve">Diagnostic accuracy of ultrasound, above and below the b-hCG discriminatory zone </w:t>
      </w:r>
      <w:r w:rsidRPr="00C33A43">
        <w:rPr>
          <w:color w:val="000000"/>
          <w:spacing w:val="20"/>
          <w:szCs w:val="28"/>
          <w:lang w:val="en-US"/>
        </w:rPr>
        <w:t xml:space="preserve">/ </w:t>
      </w:r>
      <w:r w:rsidRPr="00347686">
        <w:rPr>
          <w:color w:val="000000"/>
          <w:spacing w:val="20"/>
          <w:szCs w:val="28"/>
          <w:lang w:val="en-GB"/>
        </w:rPr>
        <w:t>Barnhart K.T.. Kamelle S.A., Simhan H.</w:t>
      </w:r>
      <w:r w:rsidRPr="00347686">
        <w:rPr>
          <w:color w:val="000000"/>
          <w:spacing w:val="20"/>
          <w:szCs w:val="28"/>
        </w:rPr>
        <w:t xml:space="preserve"> </w:t>
      </w:r>
      <w:r w:rsidRPr="00347686">
        <w:rPr>
          <w:color w:val="000000"/>
          <w:spacing w:val="20"/>
          <w:szCs w:val="28"/>
          <w:lang w:val="en-GB"/>
        </w:rPr>
        <w:t xml:space="preserve">// Obstet. </w:t>
      </w:r>
      <w:r w:rsidRPr="00347686">
        <w:rPr>
          <w:noProof/>
          <w:color w:val="000000"/>
          <w:spacing w:val="20"/>
          <w:szCs w:val="28"/>
        </w:rPr>
        <w:t xml:space="preserve">Gynecol. </w:t>
      </w:r>
      <w:r w:rsidRPr="00347686">
        <w:rPr>
          <w:color w:val="000000"/>
          <w:spacing w:val="20"/>
          <w:szCs w:val="28"/>
        </w:rPr>
        <w:t>– 1999. – V. 94, № 4. – P.583-587.</w:t>
      </w:r>
    </w:p>
    <w:p w:rsidR="00C33A43" w:rsidRPr="00347686"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color w:val="000000"/>
          <w:spacing w:val="20"/>
          <w:szCs w:val="28"/>
          <w:lang w:val="en-US"/>
        </w:rPr>
      </w:pPr>
      <w:r w:rsidRPr="00347686">
        <w:rPr>
          <w:color w:val="000000"/>
          <w:spacing w:val="20"/>
          <w:szCs w:val="28"/>
          <w:lang w:val="en-US"/>
        </w:rPr>
        <w:t>Brown Ph. Reviews of patient infertility websites // Fertility today &amp; tomorrow. – 2006. – №1. – P.18-22.</w:t>
      </w:r>
    </w:p>
    <w:p w:rsidR="00C33A43" w:rsidRPr="00347686"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color w:val="000000"/>
          <w:spacing w:val="20"/>
          <w:szCs w:val="28"/>
          <w:lang w:val="en-US"/>
        </w:rPr>
      </w:pPr>
      <w:r w:rsidRPr="00347686">
        <w:rPr>
          <w:color w:val="000000"/>
          <w:spacing w:val="20"/>
          <w:szCs w:val="28"/>
          <w:lang w:val="en-US"/>
        </w:rPr>
        <w:t>Cell polarity during folliculogenesis and oogenesis / C.E.Plancha, A.Sanfins, P.Rrodrigues, D.F.Albertini // Reproductive BioMedicine Online “From Oocyte to Embryo: A Pathway to Life”. – 2005. – V. 10, №1. – P.11-17.</w:t>
      </w:r>
    </w:p>
    <w:p w:rsidR="00C33A43" w:rsidRPr="00347686"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spacing w:val="20"/>
          <w:szCs w:val="28"/>
        </w:rPr>
      </w:pPr>
      <w:r w:rsidRPr="00347686">
        <w:rPr>
          <w:color w:val="000000"/>
          <w:spacing w:val="20"/>
          <w:szCs w:val="28"/>
          <w:lang w:val="en-GB"/>
        </w:rPr>
        <w:t xml:space="preserve">Development of Health-Related Quality-of-Life Questionnaire (PCOSO) for Women with Polycystik ovari Syndrome (PCOS) </w:t>
      </w:r>
      <w:r w:rsidRPr="00C33A43">
        <w:rPr>
          <w:color w:val="000000"/>
          <w:spacing w:val="20"/>
          <w:szCs w:val="28"/>
          <w:lang w:val="en-US"/>
        </w:rPr>
        <w:t xml:space="preserve">/ </w:t>
      </w:r>
      <w:r w:rsidRPr="00347686">
        <w:rPr>
          <w:color w:val="000000"/>
          <w:spacing w:val="20"/>
          <w:szCs w:val="28"/>
          <w:lang w:val="en-GB"/>
        </w:rPr>
        <w:t>Cronin L., Guyatt G., Griffith L.</w:t>
      </w:r>
      <w:r w:rsidRPr="00347686">
        <w:rPr>
          <w:noProof/>
          <w:color w:val="000000"/>
          <w:spacing w:val="20"/>
          <w:szCs w:val="28"/>
          <w:lang w:val="en-GB"/>
        </w:rPr>
        <w:t>J.</w:t>
      </w:r>
      <w:r w:rsidRPr="00347686">
        <w:rPr>
          <w:color w:val="000000"/>
          <w:spacing w:val="20"/>
          <w:szCs w:val="28"/>
          <w:lang w:val="en-GB"/>
        </w:rPr>
        <w:t xml:space="preserve"> et al.</w:t>
      </w:r>
      <w:r w:rsidRPr="00C33A43">
        <w:rPr>
          <w:color w:val="000000"/>
          <w:spacing w:val="20"/>
          <w:szCs w:val="28"/>
          <w:lang w:val="en-US"/>
        </w:rPr>
        <w:t xml:space="preserve"> </w:t>
      </w:r>
      <w:r w:rsidRPr="00347686">
        <w:rPr>
          <w:color w:val="000000"/>
          <w:spacing w:val="20"/>
          <w:szCs w:val="28"/>
          <w:lang w:val="en-GB"/>
        </w:rPr>
        <w:t>//</w:t>
      </w:r>
      <w:r w:rsidRPr="00347686">
        <w:rPr>
          <w:noProof/>
          <w:color w:val="000000"/>
          <w:spacing w:val="20"/>
          <w:szCs w:val="28"/>
          <w:lang w:val="en-GB"/>
        </w:rPr>
        <w:t xml:space="preserve"> Clin. </w:t>
      </w:r>
      <w:r w:rsidRPr="00347686">
        <w:rPr>
          <w:color w:val="000000"/>
          <w:spacing w:val="20"/>
          <w:szCs w:val="28"/>
        </w:rPr>
        <w:t>Endocr. MetaboL 1998. – V. 83, № 6. – P.1976-1983.</w:t>
      </w:r>
    </w:p>
    <w:p w:rsidR="00C33A43" w:rsidRPr="00347686" w:rsidRDefault="00C33A43" w:rsidP="00645AA6">
      <w:pPr>
        <w:widowControl w:val="0"/>
        <w:numPr>
          <w:ilvl w:val="1"/>
          <w:numId w:val="47"/>
        </w:numPr>
        <w:tabs>
          <w:tab w:val="left" w:pos="0"/>
          <w:tab w:val="left" w:pos="907"/>
        </w:tabs>
        <w:suppressAutoHyphens w:val="0"/>
        <w:autoSpaceDE w:val="0"/>
        <w:autoSpaceDN w:val="0"/>
        <w:adjustRightInd w:val="0"/>
        <w:spacing w:line="360" w:lineRule="auto"/>
        <w:ind w:left="0" w:firstLine="709"/>
        <w:jc w:val="both"/>
        <w:rPr>
          <w:color w:val="000000"/>
          <w:spacing w:val="20"/>
          <w:szCs w:val="28"/>
          <w:lang w:val="en-GB"/>
        </w:rPr>
      </w:pPr>
      <w:r w:rsidRPr="00347686">
        <w:rPr>
          <w:color w:val="000000"/>
          <w:spacing w:val="20"/>
          <w:szCs w:val="28"/>
          <w:lang w:val="en-GB"/>
        </w:rPr>
        <w:t>Differential diagnosis of suspected cervical pregnancy and conservative</w:t>
      </w:r>
      <w:r w:rsidRPr="00C33A43">
        <w:rPr>
          <w:color w:val="000000"/>
          <w:spacing w:val="20"/>
          <w:szCs w:val="28"/>
          <w:lang w:val="en-US"/>
        </w:rPr>
        <w:t xml:space="preserve"> </w:t>
      </w:r>
      <w:r w:rsidRPr="00347686">
        <w:rPr>
          <w:color w:val="000000"/>
          <w:spacing w:val="20"/>
          <w:szCs w:val="28"/>
          <w:lang w:val="en-GB"/>
        </w:rPr>
        <w:t xml:space="preserve">treatment with the combination of laparoscopy-assisted uterine artery </w:t>
      </w:r>
      <w:r w:rsidRPr="00347686">
        <w:rPr>
          <w:noProof/>
          <w:color w:val="000000"/>
          <w:spacing w:val="20"/>
          <w:szCs w:val="28"/>
          <w:lang w:val="en-GB"/>
        </w:rPr>
        <w:t>ligation</w:t>
      </w:r>
      <w:r w:rsidRPr="00C33A43">
        <w:rPr>
          <w:noProof/>
          <w:color w:val="000000"/>
          <w:spacing w:val="20"/>
          <w:szCs w:val="28"/>
          <w:lang w:val="en-US"/>
        </w:rPr>
        <w:t xml:space="preserve"> </w:t>
      </w:r>
      <w:r w:rsidRPr="00347686">
        <w:rPr>
          <w:color w:val="000000"/>
          <w:spacing w:val="20"/>
          <w:szCs w:val="28"/>
          <w:lang w:val="en-GB"/>
        </w:rPr>
        <w:t>and hysteruscopic endocervical resection / Kung F.T., Lin H., Hsu T.Y., Chang</w:t>
      </w:r>
      <w:r w:rsidRPr="00C33A43">
        <w:rPr>
          <w:color w:val="000000"/>
          <w:spacing w:val="20"/>
          <w:szCs w:val="28"/>
          <w:lang w:val="en-US"/>
        </w:rPr>
        <w:t xml:space="preserve"> </w:t>
      </w:r>
      <w:r w:rsidRPr="00347686">
        <w:rPr>
          <w:color w:val="000000"/>
          <w:spacing w:val="20"/>
          <w:szCs w:val="28"/>
          <w:lang w:val="en-GB"/>
        </w:rPr>
        <w:t>C.Y., Huang H.W., Chou Y.J., Huang K.H. // Fertil. Steril. – 2004. – V.81 (6).</w:t>
      </w:r>
      <w:r w:rsidRPr="00347686">
        <w:rPr>
          <w:color w:val="000000"/>
          <w:spacing w:val="20"/>
          <w:szCs w:val="28"/>
        </w:rPr>
        <w:t xml:space="preserve"> </w:t>
      </w:r>
      <w:r w:rsidRPr="00347686">
        <w:rPr>
          <w:color w:val="000000"/>
          <w:spacing w:val="20"/>
          <w:szCs w:val="28"/>
          <w:lang w:val="en-GB"/>
        </w:rPr>
        <w:t>– P.1642-1649.</w:t>
      </w:r>
    </w:p>
    <w:p w:rsidR="00C33A43" w:rsidRPr="00347686"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spacing w:val="20"/>
          <w:szCs w:val="28"/>
        </w:rPr>
      </w:pPr>
      <w:r w:rsidRPr="00347686">
        <w:rPr>
          <w:spacing w:val="20"/>
          <w:szCs w:val="28"/>
        </w:rPr>
        <w:lastRenderedPageBreak/>
        <w:t xml:space="preserve">Исследование бесплодных пар: следует ли проводить диагностическую лапароскопию в случае нормальных результатов гистеросальпингографии (ГСГ) при бесплодии предположительно неясного генеза? / </w:t>
      </w:r>
      <w:r w:rsidRPr="00347686">
        <w:rPr>
          <w:spacing w:val="20"/>
          <w:szCs w:val="28"/>
          <w:lang w:val="en-US"/>
        </w:rPr>
        <w:t>Fatum</w:t>
      </w:r>
      <w:r w:rsidRPr="00347686">
        <w:rPr>
          <w:spacing w:val="20"/>
          <w:szCs w:val="28"/>
        </w:rPr>
        <w:t xml:space="preserve"> </w:t>
      </w:r>
      <w:r w:rsidRPr="00347686">
        <w:rPr>
          <w:spacing w:val="20"/>
          <w:szCs w:val="28"/>
          <w:lang w:val="en-US"/>
        </w:rPr>
        <w:t>M</w:t>
      </w:r>
      <w:r w:rsidRPr="00347686">
        <w:rPr>
          <w:spacing w:val="20"/>
          <w:szCs w:val="28"/>
        </w:rPr>
        <w:t xml:space="preserve">., </w:t>
      </w:r>
      <w:r w:rsidRPr="00347686">
        <w:rPr>
          <w:spacing w:val="20"/>
          <w:szCs w:val="28"/>
          <w:lang w:val="en-US"/>
        </w:rPr>
        <w:t>Laufer</w:t>
      </w:r>
      <w:r w:rsidRPr="00347686">
        <w:rPr>
          <w:spacing w:val="20"/>
          <w:szCs w:val="28"/>
        </w:rPr>
        <w:t xml:space="preserve"> </w:t>
      </w:r>
      <w:r w:rsidRPr="00347686">
        <w:rPr>
          <w:spacing w:val="20"/>
          <w:szCs w:val="28"/>
          <w:lang w:val="en-US"/>
        </w:rPr>
        <w:t>N</w:t>
      </w:r>
      <w:r w:rsidRPr="00347686">
        <w:rPr>
          <w:spacing w:val="20"/>
          <w:szCs w:val="28"/>
        </w:rPr>
        <w:t xml:space="preserve">., </w:t>
      </w:r>
      <w:r w:rsidRPr="00347686">
        <w:rPr>
          <w:spacing w:val="20"/>
          <w:szCs w:val="28"/>
          <w:lang w:val="en-US"/>
        </w:rPr>
        <w:t>Simon</w:t>
      </w:r>
      <w:r w:rsidRPr="00347686">
        <w:rPr>
          <w:spacing w:val="20"/>
          <w:szCs w:val="28"/>
        </w:rPr>
        <w:t xml:space="preserve"> </w:t>
      </w:r>
      <w:r w:rsidRPr="00347686">
        <w:rPr>
          <w:spacing w:val="20"/>
          <w:szCs w:val="28"/>
          <w:lang w:val="en-US"/>
        </w:rPr>
        <w:t>A</w:t>
      </w:r>
      <w:r w:rsidRPr="00347686">
        <w:rPr>
          <w:spacing w:val="20"/>
          <w:szCs w:val="28"/>
        </w:rPr>
        <w:t>. // Проблемы репродукции. – 2002. – №4. – С.47.</w:t>
      </w:r>
    </w:p>
    <w:p w:rsidR="00C33A43" w:rsidRPr="00347686" w:rsidRDefault="00C33A43" w:rsidP="00645AA6">
      <w:pPr>
        <w:numPr>
          <w:ilvl w:val="1"/>
          <w:numId w:val="47"/>
        </w:numPr>
        <w:tabs>
          <w:tab w:val="left" w:pos="0"/>
        </w:tabs>
        <w:suppressAutoHyphens w:val="0"/>
        <w:spacing w:line="360" w:lineRule="auto"/>
        <w:ind w:left="0" w:firstLine="709"/>
        <w:jc w:val="both"/>
        <w:rPr>
          <w:noProof/>
          <w:spacing w:val="20"/>
          <w:szCs w:val="28"/>
          <w:lang w:val="en-GB"/>
        </w:rPr>
      </w:pPr>
      <w:r w:rsidRPr="00347686">
        <w:rPr>
          <w:spacing w:val="20"/>
          <w:szCs w:val="28"/>
          <w:lang w:val="en-GB"/>
        </w:rPr>
        <w:t>The Endometrium</w:t>
      </w:r>
      <w:r w:rsidRPr="00347686">
        <w:rPr>
          <w:color w:val="000000"/>
          <w:spacing w:val="20"/>
          <w:szCs w:val="28"/>
          <w:lang w:val="en-GB"/>
        </w:rPr>
        <w:t xml:space="preserve"> </w:t>
      </w:r>
      <w:r w:rsidRPr="00C33A43">
        <w:rPr>
          <w:color w:val="000000"/>
          <w:spacing w:val="20"/>
          <w:szCs w:val="28"/>
          <w:lang w:val="en-US"/>
        </w:rPr>
        <w:t xml:space="preserve">/ </w:t>
      </w:r>
      <w:r w:rsidRPr="00347686">
        <w:rPr>
          <w:spacing w:val="20"/>
          <w:szCs w:val="28"/>
          <w:lang w:val="en-GB"/>
        </w:rPr>
        <w:t xml:space="preserve">Glasser S.R., Aplin J.D., Guidice L.C. Tabibzadeh S. </w:t>
      </w:r>
      <w:r w:rsidRPr="00347686">
        <w:rPr>
          <w:color w:val="000000"/>
          <w:spacing w:val="20"/>
          <w:szCs w:val="28"/>
          <w:lang w:val="en-GB"/>
        </w:rPr>
        <w:t xml:space="preserve">// Emerging Inf. Dis. </w:t>
      </w:r>
      <w:r w:rsidRPr="00347686">
        <w:rPr>
          <w:spacing w:val="20"/>
          <w:szCs w:val="28"/>
          <w:lang w:val="en-GB"/>
        </w:rPr>
        <w:t xml:space="preserve">– </w:t>
      </w:r>
      <w:r w:rsidRPr="00347686">
        <w:rPr>
          <w:color w:val="000000"/>
          <w:spacing w:val="20"/>
          <w:szCs w:val="28"/>
          <w:lang w:val="en-GB"/>
        </w:rPr>
        <w:t xml:space="preserve">1996. </w:t>
      </w:r>
      <w:r w:rsidRPr="00347686">
        <w:rPr>
          <w:spacing w:val="20"/>
          <w:szCs w:val="28"/>
          <w:lang w:val="en-GB"/>
        </w:rPr>
        <w:t xml:space="preserve">– </w:t>
      </w:r>
      <w:r w:rsidRPr="00347686">
        <w:rPr>
          <w:color w:val="000000"/>
          <w:spacing w:val="20"/>
          <w:szCs w:val="28"/>
          <w:lang w:val="en-GB"/>
        </w:rPr>
        <w:t xml:space="preserve">V.2. </w:t>
      </w:r>
      <w:r w:rsidRPr="00347686">
        <w:rPr>
          <w:spacing w:val="20"/>
          <w:szCs w:val="28"/>
          <w:lang w:val="en-GB"/>
        </w:rPr>
        <w:t xml:space="preserve">– </w:t>
      </w:r>
      <w:r w:rsidRPr="00347686">
        <w:rPr>
          <w:color w:val="000000"/>
          <w:spacing w:val="20"/>
          <w:szCs w:val="28"/>
          <w:lang w:val="en-GB"/>
        </w:rPr>
        <w:t>P.307-319.</w:t>
      </w:r>
    </w:p>
    <w:p w:rsidR="00C33A43" w:rsidRPr="00347686"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color w:val="000000"/>
          <w:spacing w:val="20"/>
          <w:szCs w:val="28"/>
          <w:lang w:val="en-US"/>
        </w:rPr>
      </w:pPr>
      <w:r w:rsidRPr="00347686">
        <w:rPr>
          <w:color w:val="000000"/>
          <w:spacing w:val="20"/>
          <w:szCs w:val="28"/>
          <w:lang w:val="en-US"/>
        </w:rPr>
        <w:t>Griesinger G., Diedrich K. The role of LH in ovarian stimulation: considerations // Reproductive BioMedicine Online. – 2006. – V. 12, №4. – P.404-406.</w:t>
      </w:r>
    </w:p>
    <w:p w:rsidR="00C33A43" w:rsidRPr="00347686"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color w:val="000000"/>
          <w:spacing w:val="20"/>
          <w:szCs w:val="28"/>
          <w:lang w:val="en-US"/>
        </w:rPr>
      </w:pPr>
      <w:r w:rsidRPr="00347686">
        <w:rPr>
          <w:color w:val="000000"/>
          <w:spacing w:val="20"/>
          <w:szCs w:val="28"/>
          <w:lang w:val="en-US"/>
        </w:rPr>
        <w:t>Levi Setti P.E. The importance of consistens FSH delivery in infertility treatment // Reproductive BioMedicine Online “How to improve ART outcome by gamete selection”. – 2006. – V. 12, №1. – P.45-51.</w:t>
      </w:r>
    </w:p>
    <w:p w:rsidR="00C33A43" w:rsidRPr="00347686"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color w:val="000000"/>
          <w:spacing w:val="20"/>
          <w:szCs w:val="28"/>
          <w:lang w:val="en-US"/>
        </w:rPr>
      </w:pPr>
      <w:r w:rsidRPr="00347686">
        <w:rPr>
          <w:color w:val="000000"/>
          <w:spacing w:val="20"/>
          <w:szCs w:val="28"/>
          <w:lang w:val="en-US"/>
        </w:rPr>
        <w:t>Mas-Mollinedo P. Experts’ views on changing practices in assisted reproduction // Fertility today &amp; tomorrow. – 2006. –  №1. – P.12-15.</w:t>
      </w:r>
    </w:p>
    <w:p w:rsidR="00C33A43" w:rsidRPr="00347686" w:rsidRDefault="00C33A43" w:rsidP="00645AA6">
      <w:pPr>
        <w:numPr>
          <w:ilvl w:val="1"/>
          <w:numId w:val="47"/>
        </w:numPr>
        <w:tabs>
          <w:tab w:val="left" w:pos="0"/>
        </w:tabs>
        <w:suppressAutoHyphens w:val="0"/>
        <w:spacing w:line="360" w:lineRule="auto"/>
        <w:ind w:left="0" w:firstLine="709"/>
        <w:jc w:val="both"/>
        <w:rPr>
          <w:noProof/>
          <w:spacing w:val="20"/>
          <w:szCs w:val="28"/>
        </w:rPr>
      </w:pPr>
      <w:r w:rsidRPr="00347686">
        <w:rPr>
          <w:color w:val="000000"/>
          <w:spacing w:val="20"/>
          <w:szCs w:val="28"/>
          <w:lang w:val="en-GB"/>
        </w:rPr>
        <w:t xml:space="preserve">Mazzoli S., Salts S. Production of JL 6 in vivo and antic-hlamydia trachomatis specific immune response in patients affected by prostatitis // Ivtn World Congr. </w:t>
      </w:r>
      <w:r w:rsidRPr="00347686">
        <w:rPr>
          <w:color w:val="000000"/>
          <w:spacing w:val="20"/>
          <w:szCs w:val="28"/>
        </w:rPr>
        <w:t>Infect. Immunol. Dis. Obstet. Gynecol. – 1995. – №5. – P.134.</w:t>
      </w:r>
    </w:p>
    <w:p w:rsidR="00C33A43" w:rsidRPr="00347686"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color w:val="000000"/>
          <w:spacing w:val="20"/>
          <w:szCs w:val="28"/>
          <w:lang w:val="en-US"/>
        </w:rPr>
      </w:pPr>
      <w:r w:rsidRPr="00347686">
        <w:rPr>
          <w:color w:val="000000"/>
          <w:spacing w:val="20"/>
          <w:szCs w:val="28"/>
          <w:lang w:val="en-US"/>
        </w:rPr>
        <w:t>Ovarian response to gonadotropins after laparoscopic salpingectomy or the division of fallopian tubers for hydrosalpinges / Gelbaya T.A., Nardo L.G., Fitzgerald C.T., Horne G., Brison D.R., Lieberman B.A. // Fertility and Sterility. – 2006. – V. 85, №5. – P.1464-1468.</w:t>
      </w:r>
    </w:p>
    <w:p w:rsidR="00C33A43" w:rsidRPr="00347686" w:rsidRDefault="00C33A43" w:rsidP="00645AA6">
      <w:pPr>
        <w:widowControl w:val="0"/>
        <w:numPr>
          <w:ilvl w:val="1"/>
          <w:numId w:val="47"/>
        </w:numPr>
        <w:tabs>
          <w:tab w:val="left" w:pos="0"/>
          <w:tab w:val="left" w:pos="914"/>
        </w:tabs>
        <w:suppressAutoHyphens w:val="0"/>
        <w:autoSpaceDE w:val="0"/>
        <w:autoSpaceDN w:val="0"/>
        <w:adjustRightInd w:val="0"/>
        <w:spacing w:line="360" w:lineRule="auto"/>
        <w:ind w:left="0" w:firstLine="709"/>
        <w:jc w:val="both"/>
        <w:rPr>
          <w:color w:val="000000"/>
          <w:spacing w:val="20"/>
          <w:szCs w:val="28"/>
          <w:lang w:val="en-GB"/>
        </w:rPr>
      </w:pPr>
      <w:r w:rsidRPr="00347686">
        <w:rPr>
          <w:color w:val="000000"/>
          <w:spacing w:val="20"/>
          <w:szCs w:val="28"/>
          <w:lang w:val="en-GB"/>
        </w:rPr>
        <w:t xml:space="preserve">Pregnancy outcomes and deliveries after </w:t>
      </w:r>
      <w:r w:rsidRPr="00347686">
        <w:rPr>
          <w:noProof/>
          <w:color w:val="000000"/>
          <w:spacing w:val="20"/>
          <w:szCs w:val="28"/>
          <w:lang w:val="en-GB"/>
        </w:rPr>
        <w:t xml:space="preserve">laparoscopic myomectomy </w:t>
      </w:r>
      <w:r w:rsidRPr="00347686">
        <w:rPr>
          <w:color w:val="000000"/>
          <w:spacing w:val="20"/>
          <w:szCs w:val="28"/>
          <w:lang w:val="en-GB"/>
        </w:rPr>
        <w:t>/</w:t>
      </w:r>
      <w:r w:rsidRPr="00C33A43">
        <w:rPr>
          <w:color w:val="000000"/>
          <w:spacing w:val="20"/>
          <w:szCs w:val="28"/>
          <w:lang w:val="en-US"/>
        </w:rPr>
        <w:t xml:space="preserve"> </w:t>
      </w:r>
      <w:r w:rsidRPr="00347686">
        <w:rPr>
          <w:color w:val="000000"/>
          <w:spacing w:val="20"/>
          <w:szCs w:val="28"/>
          <w:lang w:val="en-GB"/>
        </w:rPr>
        <w:t xml:space="preserve">Landi S., Fiaccavento A., Zaccoletti R., Barbieri F., Syed R., Minelli L // </w:t>
      </w:r>
      <w:r w:rsidRPr="00347686">
        <w:rPr>
          <w:noProof/>
          <w:color w:val="000000"/>
          <w:spacing w:val="20"/>
          <w:szCs w:val="28"/>
          <w:lang w:val="en-GB"/>
        </w:rPr>
        <w:t xml:space="preserve">J. </w:t>
      </w:r>
      <w:r w:rsidRPr="00347686">
        <w:rPr>
          <w:color w:val="000000"/>
          <w:spacing w:val="20"/>
          <w:szCs w:val="28"/>
          <w:lang w:val="en-GB"/>
        </w:rPr>
        <w:t>Am.</w:t>
      </w:r>
      <w:r w:rsidRPr="00C33A43">
        <w:rPr>
          <w:color w:val="000000"/>
          <w:spacing w:val="20"/>
          <w:szCs w:val="28"/>
          <w:lang w:val="en-US"/>
        </w:rPr>
        <w:t xml:space="preserve"> </w:t>
      </w:r>
      <w:r w:rsidRPr="00347686">
        <w:rPr>
          <w:noProof/>
          <w:color w:val="000000"/>
          <w:spacing w:val="20"/>
          <w:szCs w:val="28"/>
          <w:lang w:val="en-GB"/>
        </w:rPr>
        <w:t xml:space="preserve">Assoc. Gynecol. </w:t>
      </w:r>
      <w:r w:rsidRPr="00347686">
        <w:rPr>
          <w:color w:val="000000"/>
          <w:spacing w:val="20"/>
          <w:szCs w:val="28"/>
          <w:lang w:val="en-GB"/>
        </w:rPr>
        <w:t>Laparosc. – 2003. – V. 10(2). – P.177-181.</w:t>
      </w:r>
    </w:p>
    <w:p w:rsidR="00C33A43" w:rsidRPr="00347686"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color w:val="000000"/>
          <w:spacing w:val="20"/>
          <w:szCs w:val="28"/>
          <w:lang w:val="en-US"/>
        </w:rPr>
      </w:pPr>
      <w:r w:rsidRPr="00347686">
        <w:rPr>
          <w:color w:val="000000"/>
          <w:spacing w:val="20"/>
          <w:szCs w:val="28"/>
          <w:lang w:val="en-US"/>
        </w:rPr>
        <w:t>Routine use of hysterosalpingography prior to laparascopy in the fertility workup: a multicentre randomized controlled trial / D.A.M. Perquin, P.J. Dörr, A.J.M. de Craen, F.M.Helmerhorst // Human Reproduction. – 2006. – V. 21, №5. – P.1227-1231.</w:t>
      </w:r>
    </w:p>
    <w:p w:rsidR="00C33A43" w:rsidRPr="00347686"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color w:val="000000"/>
          <w:spacing w:val="20"/>
          <w:szCs w:val="28"/>
          <w:lang w:val="en-US"/>
        </w:rPr>
      </w:pPr>
      <w:r w:rsidRPr="00347686">
        <w:rPr>
          <w:color w:val="000000"/>
          <w:spacing w:val="20"/>
          <w:szCs w:val="28"/>
          <w:lang w:val="en-US"/>
        </w:rPr>
        <w:t>Vegetti W., Alagna F. FSH and folliculogenesis: from physiology to ovarian stimulation // Reproductive BioMedicine Online “How to improve ART outcome by gamete selection”. – 2006. – V. 12, №1. – P.1-11.</w:t>
      </w:r>
    </w:p>
    <w:p w:rsidR="00C33A43" w:rsidRPr="00347686"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color w:val="000000"/>
          <w:spacing w:val="20"/>
          <w:szCs w:val="28"/>
          <w:lang w:val="en-US"/>
        </w:rPr>
      </w:pPr>
      <w:r w:rsidRPr="00347686">
        <w:rPr>
          <w:color w:val="000000"/>
          <w:spacing w:val="20"/>
          <w:szCs w:val="28"/>
          <w:lang w:val="en-US"/>
        </w:rPr>
        <w:t xml:space="preserve">Diagnostic test in reproductive medicine </w:t>
      </w:r>
      <w:r w:rsidRPr="00C33A43">
        <w:rPr>
          <w:color w:val="000000"/>
          <w:spacing w:val="20"/>
          <w:szCs w:val="28"/>
          <w:lang w:val="en-US"/>
        </w:rPr>
        <w:t xml:space="preserve">/ </w:t>
      </w:r>
      <w:r w:rsidRPr="00347686">
        <w:rPr>
          <w:color w:val="000000"/>
          <w:spacing w:val="20"/>
          <w:szCs w:val="28"/>
          <w:lang w:val="en-US"/>
        </w:rPr>
        <w:t>Verhoeve H.R., Van der Veen F., Mol B.M.</w:t>
      </w:r>
      <w:r w:rsidRPr="00C33A43">
        <w:rPr>
          <w:color w:val="000000"/>
          <w:spacing w:val="20"/>
          <w:szCs w:val="28"/>
          <w:lang w:val="en-US"/>
        </w:rPr>
        <w:t xml:space="preserve"> </w:t>
      </w:r>
      <w:r w:rsidRPr="00347686">
        <w:rPr>
          <w:color w:val="000000"/>
          <w:spacing w:val="20"/>
          <w:szCs w:val="28"/>
          <w:lang w:val="en-US"/>
        </w:rPr>
        <w:t>// Reviews in Gynaecological and Perinatal Practice. – 2006. – Vol. 6, №1-2. – P.20-25.</w:t>
      </w:r>
    </w:p>
    <w:p w:rsidR="00C33A43" w:rsidRPr="00347686" w:rsidRDefault="00C33A43" w:rsidP="00645AA6">
      <w:pPr>
        <w:widowControl w:val="0"/>
        <w:numPr>
          <w:ilvl w:val="1"/>
          <w:numId w:val="47"/>
        </w:numPr>
        <w:tabs>
          <w:tab w:val="left" w:pos="0"/>
        </w:tabs>
        <w:suppressAutoHyphens w:val="0"/>
        <w:autoSpaceDE w:val="0"/>
        <w:autoSpaceDN w:val="0"/>
        <w:adjustRightInd w:val="0"/>
        <w:spacing w:line="360" w:lineRule="auto"/>
        <w:ind w:left="0" w:firstLine="709"/>
        <w:jc w:val="both"/>
        <w:rPr>
          <w:color w:val="000000"/>
          <w:spacing w:val="20"/>
          <w:szCs w:val="28"/>
          <w:lang w:val="en-US"/>
        </w:rPr>
      </w:pPr>
      <w:r w:rsidRPr="00347686">
        <w:rPr>
          <w:color w:val="000000"/>
          <w:spacing w:val="20"/>
          <w:szCs w:val="28"/>
          <w:lang w:val="en-US"/>
        </w:rPr>
        <w:t xml:space="preserve">Which factors play a role in clinical decision-marking in subfertility? </w:t>
      </w:r>
      <w:r w:rsidRPr="00C33A43">
        <w:rPr>
          <w:color w:val="000000"/>
          <w:spacing w:val="20"/>
          <w:szCs w:val="28"/>
          <w:lang w:val="en-US"/>
        </w:rPr>
        <w:t xml:space="preserve">/ </w:t>
      </w:r>
      <w:r w:rsidRPr="00347686">
        <w:rPr>
          <w:color w:val="000000"/>
          <w:spacing w:val="20"/>
          <w:szCs w:val="28"/>
          <w:lang w:val="en-US"/>
        </w:rPr>
        <w:lastRenderedPageBreak/>
        <w:t>J.W. van der Steeg, P.Steures, M.Eijkemans, J.D.F.Habbema, P.M.M.Bossuyt, PG.A.Hompes, F. van der Veen, B.W.J.Mol // Reproductive BioMedicine Online. – 2006. – V. 12, №4. – P.473-480.</w:t>
      </w:r>
    </w:p>
    <w:p w:rsidR="00C33A43" w:rsidRPr="0046473F" w:rsidRDefault="00C33A43" w:rsidP="00645AA6">
      <w:pPr>
        <w:numPr>
          <w:ilvl w:val="1"/>
          <w:numId w:val="47"/>
        </w:numPr>
        <w:tabs>
          <w:tab w:val="left" w:pos="0"/>
        </w:tabs>
        <w:suppressAutoHyphens w:val="0"/>
        <w:spacing w:line="360" w:lineRule="auto"/>
        <w:ind w:left="0" w:firstLine="709"/>
        <w:jc w:val="both"/>
        <w:rPr>
          <w:color w:val="000000"/>
          <w:szCs w:val="28"/>
        </w:rPr>
      </w:pPr>
      <w:r w:rsidRPr="00347686">
        <w:rPr>
          <w:color w:val="000000"/>
          <w:spacing w:val="20"/>
          <w:w w:val="103"/>
          <w:szCs w:val="28"/>
          <w:lang w:val="en-US"/>
        </w:rPr>
        <w:t>Optimizing use of assisted reproduction</w:t>
      </w:r>
      <w:r w:rsidRPr="00C33A43">
        <w:rPr>
          <w:color w:val="000000"/>
          <w:spacing w:val="20"/>
          <w:w w:val="103"/>
          <w:szCs w:val="28"/>
          <w:lang w:val="en-US"/>
        </w:rPr>
        <w:t xml:space="preserve"> / </w:t>
      </w:r>
      <w:r w:rsidRPr="00347686">
        <w:rPr>
          <w:color w:val="000000"/>
          <w:spacing w:val="20"/>
          <w:w w:val="103"/>
          <w:szCs w:val="28"/>
          <w:lang w:val="en-US"/>
        </w:rPr>
        <w:t>Andrews</w:t>
      </w:r>
      <w:r w:rsidRPr="00347686">
        <w:rPr>
          <w:color w:val="000000"/>
          <w:spacing w:val="20"/>
          <w:w w:val="103"/>
          <w:szCs w:val="28"/>
          <w:lang w:val="en-GB"/>
        </w:rPr>
        <w:t xml:space="preserve"> </w:t>
      </w:r>
      <w:r w:rsidRPr="00347686">
        <w:rPr>
          <w:color w:val="000000"/>
          <w:spacing w:val="20"/>
          <w:w w:val="103"/>
          <w:szCs w:val="28"/>
          <w:lang w:val="en-US"/>
        </w:rPr>
        <w:t>M</w:t>
      </w:r>
      <w:r w:rsidRPr="00347686">
        <w:rPr>
          <w:color w:val="000000"/>
          <w:spacing w:val="20"/>
          <w:w w:val="103"/>
          <w:szCs w:val="28"/>
          <w:lang w:val="en-GB"/>
        </w:rPr>
        <w:t>.,</w:t>
      </w:r>
      <w:r w:rsidRPr="00347686">
        <w:rPr>
          <w:color w:val="000000"/>
          <w:spacing w:val="20"/>
          <w:w w:val="103"/>
          <w:szCs w:val="28"/>
          <w:lang w:val="en-US"/>
        </w:rPr>
        <w:t xml:space="preserve"> Gibbons W., Oehninger S. et. al.</w:t>
      </w:r>
      <w:r w:rsidRPr="00C33A43">
        <w:rPr>
          <w:color w:val="000000"/>
          <w:spacing w:val="20"/>
          <w:w w:val="103"/>
          <w:szCs w:val="28"/>
          <w:lang w:val="en-US"/>
        </w:rPr>
        <w:t xml:space="preserve"> // </w:t>
      </w:r>
      <w:r w:rsidRPr="00347686">
        <w:rPr>
          <w:color w:val="000000"/>
          <w:spacing w:val="20"/>
          <w:w w:val="103"/>
          <w:szCs w:val="28"/>
          <w:lang w:val="en-US"/>
        </w:rPr>
        <w:t>Am</w:t>
      </w:r>
      <w:r w:rsidRPr="00C33A43">
        <w:rPr>
          <w:color w:val="000000"/>
          <w:spacing w:val="20"/>
          <w:w w:val="103"/>
          <w:szCs w:val="28"/>
          <w:lang w:val="en-US"/>
        </w:rPr>
        <w:t xml:space="preserve">. </w:t>
      </w:r>
      <w:r w:rsidRPr="00347686">
        <w:rPr>
          <w:color w:val="000000"/>
          <w:spacing w:val="20"/>
          <w:w w:val="103"/>
          <w:szCs w:val="28"/>
          <w:lang w:val="en-US"/>
        </w:rPr>
        <w:t>J</w:t>
      </w:r>
      <w:r w:rsidRPr="00C33A43">
        <w:rPr>
          <w:color w:val="000000"/>
          <w:spacing w:val="20"/>
          <w:w w:val="103"/>
          <w:szCs w:val="28"/>
          <w:lang w:val="en-US"/>
        </w:rPr>
        <w:t xml:space="preserve">. </w:t>
      </w:r>
      <w:r w:rsidRPr="00347686">
        <w:rPr>
          <w:color w:val="000000"/>
          <w:spacing w:val="20"/>
          <w:w w:val="103"/>
          <w:szCs w:val="28"/>
          <w:lang w:val="en-US"/>
        </w:rPr>
        <w:t>Obstet</w:t>
      </w:r>
      <w:r w:rsidRPr="00C33A43">
        <w:rPr>
          <w:color w:val="000000"/>
          <w:spacing w:val="20"/>
          <w:w w:val="103"/>
          <w:szCs w:val="28"/>
          <w:lang w:val="en-US"/>
        </w:rPr>
        <w:t xml:space="preserve">. </w:t>
      </w:r>
      <w:r w:rsidRPr="00347686">
        <w:rPr>
          <w:color w:val="000000"/>
          <w:spacing w:val="20"/>
          <w:w w:val="103"/>
          <w:szCs w:val="28"/>
          <w:lang w:val="en-US"/>
        </w:rPr>
        <w:t>Gynecol</w:t>
      </w:r>
      <w:r w:rsidRPr="00347686">
        <w:rPr>
          <w:color w:val="000000"/>
          <w:spacing w:val="20"/>
          <w:w w:val="103"/>
          <w:szCs w:val="28"/>
        </w:rPr>
        <w:t>.</w:t>
      </w:r>
      <w:r w:rsidRPr="00347686">
        <w:rPr>
          <w:color w:val="000000"/>
          <w:spacing w:val="20"/>
          <w:w w:val="103"/>
          <w:szCs w:val="28"/>
          <w:lang w:val="en-US"/>
        </w:rPr>
        <w:t xml:space="preserve"> – 2003. – </w:t>
      </w:r>
      <w:r w:rsidRPr="00347686">
        <w:rPr>
          <w:color w:val="000000"/>
          <w:spacing w:val="20"/>
          <w:w w:val="103"/>
          <w:szCs w:val="28"/>
          <w:lang w:val="en-GB"/>
        </w:rPr>
        <w:t>№</w:t>
      </w:r>
      <w:r w:rsidRPr="00347686">
        <w:rPr>
          <w:color w:val="000000"/>
          <w:spacing w:val="20"/>
          <w:w w:val="103"/>
          <w:szCs w:val="28"/>
          <w:lang w:val="en-US"/>
        </w:rPr>
        <w:t>189. – P.327-332.</w:t>
      </w:r>
    </w:p>
    <w:p w:rsidR="00C33A43" w:rsidRDefault="00C33A43" w:rsidP="00C33A43"/>
    <w:p w:rsidR="00930753" w:rsidRPr="00122FF7" w:rsidRDefault="00930753" w:rsidP="00930753">
      <w:pPr>
        <w:pStyle w:val="1ff3"/>
        <w:rPr>
          <w:lang w:val="en-US"/>
        </w:rPr>
      </w:pPr>
    </w:p>
    <w:p w:rsidR="007F1DE3" w:rsidRPr="00BC100F" w:rsidRDefault="007F1DE3" w:rsidP="00930753">
      <w:pPr>
        <w:rPr>
          <w:lang w:val="uk-UA"/>
        </w:rPr>
      </w:pPr>
    </w:p>
    <w:p w:rsidR="00E8063E" w:rsidRDefault="00E8063E" w:rsidP="007F1DE3">
      <w:pPr>
        <w:pStyle w:val="af6"/>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9" w:history="1">
        <w:r>
          <w:rPr>
            <w:rStyle w:val="ae"/>
            <w:color w:val="0070C0"/>
          </w:rPr>
          <w:t>http://www.mydisser.com/search.html</w:t>
        </w:r>
      </w:hyperlink>
    </w:p>
    <w:p w:rsidR="00E8063E" w:rsidRDefault="00E8063E">
      <w:pPr>
        <w:spacing w:line="336" w:lineRule="auto"/>
        <w:jc w:val="both"/>
      </w:pPr>
      <w:bookmarkStart w:id="3" w:name="_PictureBullets"/>
      <w:bookmarkEnd w:id="3"/>
    </w:p>
    <w:sectPr w:rsidR="00E8063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AA6" w:rsidRDefault="00645AA6">
      <w:r>
        <w:separator/>
      </w:r>
    </w:p>
  </w:endnote>
  <w:endnote w:type="continuationSeparator" w:id="0">
    <w:p w:rsidR="00645AA6" w:rsidRDefault="00645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AA6" w:rsidRDefault="00645AA6">
      <w:r>
        <w:separator/>
      </w:r>
    </w:p>
  </w:footnote>
  <w:footnote w:type="continuationSeparator" w:id="0">
    <w:p w:rsidR="00645AA6" w:rsidRDefault="00645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6">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7">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8">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9">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0">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1">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2">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3">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5">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6">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8">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9">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0">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1">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2">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4">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5">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7">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8">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9">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0">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1">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2">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4">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A824190"/>
    <w:multiLevelType w:val="hybridMultilevel"/>
    <w:tmpl w:val="D654064E"/>
    <w:lvl w:ilvl="0" w:tplc="04190001">
      <w:start w:val="1"/>
      <w:numFmt w:val="none"/>
      <w:lvlText w:val="1. "/>
      <w:lvlJc w:val="left"/>
      <w:pPr>
        <w:tabs>
          <w:tab w:val="num" w:pos="540"/>
        </w:tabs>
        <w:ind w:left="540" w:hanging="360"/>
      </w:pPr>
      <w:rPr>
        <w:rFonts w:hint="default"/>
      </w:rPr>
    </w:lvl>
    <w:lvl w:ilvl="1" w:tplc="04190003">
      <w:start w:val="1"/>
      <w:numFmt w:val="decimal"/>
      <w:lvlText w:val="%2. "/>
      <w:lvlJc w:val="left"/>
      <w:pPr>
        <w:tabs>
          <w:tab w:val="num" w:pos="1070"/>
        </w:tabs>
        <w:ind w:left="1070" w:hanging="360"/>
      </w:pPr>
      <w:rPr>
        <w:rFonts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05D66A1"/>
    <w:multiLevelType w:val="hybridMultilevel"/>
    <w:tmpl w:val="08D89DD8"/>
    <w:lvl w:ilvl="0" w:tplc="DA6041B0">
      <w:start w:val="1"/>
      <w:numFmt w:val="decimal"/>
      <w:lvlText w:val="%1."/>
      <w:lvlJc w:val="left"/>
      <w:pPr>
        <w:tabs>
          <w:tab w:val="num" w:pos="1440"/>
        </w:tabs>
        <w:ind w:left="1440" w:hanging="360"/>
      </w:pPr>
    </w:lvl>
    <w:lvl w:ilvl="1" w:tplc="0E868E50"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4">
    <w:nsid w:val="17C641C6"/>
    <w:multiLevelType w:val="multilevel"/>
    <w:tmpl w:val="E7C884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21A611EB"/>
    <w:multiLevelType w:val="singleLevel"/>
    <w:tmpl w:val="91F6F540"/>
    <w:lvl w:ilvl="0">
      <w:start w:val="1"/>
      <w:numFmt w:val="decimal"/>
      <w:lvlText w:val="%1."/>
      <w:legacy w:legacy="1" w:legacySpace="0" w:legacyIndent="355"/>
      <w:lvlJc w:val="left"/>
      <w:rPr>
        <w:rFonts w:ascii="Times New Roman" w:hAnsi="Times New Roman" w:cs="Times New Roman" w:hint="default"/>
      </w:rPr>
    </w:lvl>
  </w:abstractNum>
  <w:abstractNum w:abstractNumId="4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7">
    <w:nsid w:val="64E8624D"/>
    <w:multiLevelType w:val="hybridMultilevel"/>
    <w:tmpl w:val="B058A13A"/>
    <w:lvl w:ilvl="0" w:tplc="03F41F14">
      <w:start w:val="2"/>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48">
    <w:nsid w:val="7630734E"/>
    <w:multiLevelType w:val="hybridMultilevel"/>
    <w:tmpl w:val="C9E629A6"/>
    <w:lvl w:ilvl="0" w:tplc="0419000F">
      <w:numFmt w:val="bullet"/>
      <w:lvlText w:val="-"/>
      <w:lvlJc w:val="left"/>
      <w:pPr>
        <w:tabs>
          <w:tab w:val="num" w:pos="389"/>
        </w:tabs>
        <w:ind w:left="389" w:hanging="360"/>
      </w:pPr>
      <w:rPr>
        <w:rFonts w:ascii="Times New Roman" w:eastAsia="Times New Roman" w:hAnsi="Times New Roman" w:cs="Times New Roman" w:hint="default"/>
      </w:rPr>
    </w:lvl>
    <w:lvl w:ilvl="1" w:tplc="04190019" w:tentative="1">
      <w:start w:val="1"/>
      <w:numFmt w:val="bullet"/>
      <w:lvlText w:val="o"/>
      <w:lvlJc w:val="left"/>
      <w:pPr>
        <w:tabs>
          <w:tab w:val="num" w:pos="1109"/>
        </w:tabs>
        <w:ind w:left="1109" w:hanging="360"/>
      </w:pPr>
      <w:rPr>
        <w:rFonts w:ascii="Courier New" w:hAnsi="Courier New" w:cs="Courier New" w:hint="default"/>
      </w:rPr>
    </w:lvl>
    <w:lvl w:ilvl="2" w:tplc="0419001B" w:tentative="1">
      <w:start w:val="1"/>
      <w:numFmt w:val="bullet"/>
      <w:lvlText w:val=""/>
      <w:lvlJc w:val="left"/>
      <w:pPr>
        <w:tabs>
          <w:tab w:val="num" w:pos="1829"/>
        </w:tabs>
        <w:ind w:left="1829" w:hanging="360"/>
      </w:pPr>
      <w:rPr>
        <w:rFonts w:ascii="Wingdings" w:hAnsi="Wingdings" w:hint="default"/>
      </w:rPr>
    </w:lvl>
    <w:lvl w:ilvl="3" w:tplc="0419000F" w:tentative="1">
      <w:start w:val="1"/>
      <w:numFmt w:val="bullet"/>
      <w:lvlText w:val=""/>
      <w:lvlJc w:val="left"/>
      <w:pPr>
        <w:tabs>
          <w:tab w:val="num" w:pos="2549"/>
        </w:tabs>
        <w:ind w:left="2549" w:hanging="360"/>
      </w:pPr>
      <w:rPr>
        <w:rFonts w:ascii="Symbol" w:hAnsi="Symbol" w:hint="default"/>
      </w:rPr>
    </w:lvl>
    <w:lvl w:ilvl="4" w:tplc="04190019" w:tentative="1">
      <w:start w:val="1"/>
      <w:numFmt w:val="bullet"/>
      <w:lvlText w:val="o"/>
      <w:lvlJc w:val="left"/>
      <w:pPr>
        <w:tabs>
          <w:tab w:val="num" w:pos="3269"/>
        </w:tabs>
        <w:ind w:left="3269" w:hanging="360"/>
      </w:pPr>
      <w:rPr>
        <w:rFonts w:ascii="Courier New" w:hAnsi="Courier New" w:cs="Courier New" w:hint="default"/>
      </w:rPr>
    </w:lvl>
    <w:lvl w:ilvl="5" w:tplc="0419001B" w:tentative="1">
      <w:start w:val="1"/>
      <w:numFmt w:val="bullet"/>
      <w:lvlText w:val=""/>
      <w:lvlJc w:val="left"/>
      <w:pPr>
        <w:tabs>
          <w:tab w:val="num" w:pos="3989"/>
        </w:tabs>
        <w:ind w:left="3989" w:hanging="360"/>
      </w:pPr>
      <w:rPr>
        <w:rFonts w:ascii="Wingdings" w:hAnsi="Wingdings" w:hint="default"/>
      </w:rPr>
    </w:lvl>
    <w:lvl w:ilvl="6" w:tplc="0419000F" w:tentative="1">
      <w:start w:val="1"/>
      <w:numFmt w:val="bullet"/>
      <w:lvlText w:val=""/>
      <w:lvlJc w:val="left"/>
      <w:pPr>
        <w:tabs>
          <w:tab w:val="num" w:pos="4709"/>
        </w:tabs>
        <w:ind w:left="4709" w:hanging="360"/>
      </w:pPr>
      <w:rPr>
        <w:rFonts w:ascii="Symbol" w:hAnsi="Symbol" w:hint="default"/>
      </w:rPr>
    </w:lvl>
    <w:lvl w:ilvl="7" w:tplc="04190019" w:tentative="1">
      <w:start w:val="1"/>
      <w:numFmt w:val="bullet"/>
      <w:lvlText w:val="o"/>
      <w:lvlJc w:val="left"/>
      <w:pPr>
        <w:tabs>
          <w:tab w:val="num" w:pos="5429"/>
        </w:tabs>
        <w:ind w:left="5429" w:hanging="360"/>
      </w:pPr>
      <w:rPr>
        <w:rFonts w:ascii="Courier New" w:hAnsi="Courier New" w:cs="Courier New" w:hint="default"/>
      </w:rPr>
    </w:lvl>
    <w:lvl w:ilvl="8" w:tplc="0419001B" w:tentative="1">
      <w:start w:val="1"/>
      <w:numFmt w:val="bullet"/>
      <w:lvlText w:val=""/>
      <w:lvlJc w:val="left"/>
      <w:pPr>
        <w:tabs>
          <w:tab w:val="num" w:pos="6149"/>
        </w:tabs>
        <w:ind w:left="6149"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2"/>
  </w:num>
  <w:num w:numId="37">
    <w:abstractNumId w:val="40"/>
  </w:num>
  <w:num w:numId="38">
    <w:abstractNumId w:val="46"/>
  </w:num>
  <w:num w:numId="39">
    <w:abstractNumId w:val="1"/>
  </w:num>
  <w:num w:numId="40">
    <w:abstractNumId w:val="4"/>
  </w:num>
  <w:num w:numId="41">
    <w:abstractNumId w:val="2"/>
  </w:num>
  <w:num w:numId="42">
    <w:abstractNumId w:val="3"/>
  </w:num>
  <w:num w:numId="43">
    <w:abstractNumId w:val="0"/>
  </w:num>
  <w:num w:numId="44">
    <w:abstractNumId w:val="45"/>
  </w:num>
  <w:num w:numId="45">
    <w:abstractNumId w:val="44"/>
  </w:num>
  <w:num w:numId="46">
    <w:abstractNumId w:val="43"/>
  </w:num>
  <w:num w:numId="47">
    <w:abstractNumId w:val="41"/>
  </w:num>
  <w:num w:numId="48">
    <w:abstractNumId w:val="48"/>
  </w:num>
  <w:num w:numId="49">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345D"/>
    <w:rsid w:val="000071A8"/>
    <w:rsid w:val="00007646"/>
    <w:rsid w:val="00007D08"/>
    <w:rsid w:val="0001496C"/>
    <w:rsid w:val="00020234"/>
    <w:rsid w:val="00043386"/>
    <w:rsid w:val="000458CD"/>
    <w:rsid w:val="00051685"/>
    <w:rsid w:val="000561E5"/>
    <w:rsid w:val="00067B48"/>
    <w:rsid w:val="00075237"/>
    <w:rsid w:val="0008255B"/>
    <w:rsid w:val="000976D0"/>
    <w:rsid w:val="000A3262"/>
    <w:rsid w:val="000A56E3"/>
    <w:rsid w:val="000A6478"/>
    <w:rsid w:val="000B003D"/>
    <w:rsid w:val="000D071C"/>
    <w:rsid w:val="000D0CBD"/>
    <w:rsid w:val="000D3398"/>
    <w:rsid w:val="000D53AB"/>
    <w:rsid w:val="000D5D95"/>
    <w:rsid w:val="000E07FB"/>
    <w:rsid w:val="000E45DD"/>
    <w:rsid w:val="000E6014"/>
    <w:rsid w:val="000F04B4"/>
    <w:rsid w:val="000F20CE"/>
    <w:rsid w:val="000F5F3A"/>
    <w:rsid w:val="000F672C"/>
    <w:rsid w:val="0010053C"/>
    <w:rsid w:val="0010560E"/>
    <w:rsid w:val="0011344B"/>
    <w:rsid w:val="0011487C"/>
    <w:rsid w:val="00114BB7"/>
    <w:rsid w:val="00114CC4"/>
    <w:rsid w:val="00122FF7"/>
    <w:rsid w:val="00124212"/>
    <w:rsid w:val="00125F49"/>
    <w:rsid w:val="00126775"/>
    <w:rsid w:val="001407E0"/>
    <w:rsid w:val="00140B95"/>
    <w:rsid w:val="00140CEE"/>
    <w:rsid w:val="00143253"/>
    <w:rsid w:val="00151077"/>
    <w:rsid w:val="00152934"/>
    <w:rsid w:val="001553E1"/>
    <w:rsid w:val="00155A25"/>
    <w:rsid w:val="00162A81"/>
    <w:rsid w:val="0017178B"/>
    <w:rsid w:val="00181228"/>
    <w:rsid w:val="00187A91"/>
    <w:rsid w:val="00196EE0"/>
    <w:rsid w:val="001A197B"/>
    <w:rsid w:val="001A5E82"/>
    <w:rsid w:val="001A6FC9"/>
    <w:rsid w:val="001B25BA"/>
    <w:rsid w:val="001D5247"/>
    <w:rsid w:val="001E5327"/>
    <w:rsid w:val="001F14AE"/>
    <w:rsid w:val="001F1507"/>
    <w:rsid w:val="001F3875"/>
    <w:rsid w:val="001F66E7"/>
    <w:rsid w:val="00203877"/>
    <w:rsid w:val="00203B51"/>
    <w:rsid w:val="00206C75"/>
    <w:rsid w:val="00211287"/>
    <w:rsid w:val="00230B01"/>
    <w:rsid w:val="00254C99"/>
    <w:rsid w:val="0025574B"/>
    <w:rsid w:val="0026414C"/>
    <w:rsid w:val="00265681"/>
    <w:rsid w:val="00267173"/>
    <w:rsid w:val="00267C02"/>
    <w:rsid w:val="0028253D"/>
    <w:rsid w:val="002918FA"/>
    <w:rsid w:val="00292B3F"/>
    <w:rsid w:val="002948C7"/>
    <w:rsid w:val="0029553D"/>
    <w:rsid w:val="002A1A3B"/>
    <w:rsid w:val="002A1C0A"/>
    <w:rsid w:val="002A6528"/>
    <w:rsid w:val="002C2431"/>
    <w:rsid w:val="002D11A8"/>
    <w:rsid w:val="002D4909"/>
    <w:rsid w:val="002E1286"/>
    <w:rsid w:val="002E2038"/>
    <w:rsid w:val="002F142F"/>
    <w:rsid w:val="002F1BEC"/>
    <w:rsid w:val="002F40BE"/>
    <w:rsid w:val="0030185F"/>
    <w:rsid w:val="00304F1E"/>
    <w:rsid w:val="00311AF5"/>
    <w:rsid w:val="00314A13"/>
    <w:rsid w:val="00317229"/>
    <w:rsid w:val="00342491"/>
    <w:rsid w:val="0034460F"/>
    <w:rsid w:val="003556FD"/>
    <w:rsid w:val="003723CF"/>
    <w:rsid w:val="0037513E"/>
    <w:rsid w:val="00377A7C"/>
    <w:rsid w:val="00383B3E"/>
    <w:rsid w:val="00390E76"/>
    <w:rsid w:val="00391C16"/>
    <w:rsid w:val="0039380B"/>
    <w:rsid w:val="00393F40"/>
    <w:rsid w:val="003A3D03"/>
    <w:rsid w:val="003A67F5"/>
    <w:rsid w:val="003A6904"/>
    <w:rsid w:val="003B6B94"/>
    <w:rsid w:val="003B71E5"/>
    <w:rsid w:val="003C00A6"/>
    <w:rsid w:val="003C2A97"/>
    <w:rsid w:val="003C6BE6"/>
    <w:rsid w:val="003D2931"/>
    <w:rsid w:val="003D58DB"/>
    <w:rsid w:val="003E3271"/>
    <w:rsid w:val="003F1EBF"/>
    <w:rsid w:val="003F3B03"/>
    <w:rsid w:val="004102F1"/>
    <w:rsid w:val="00411717"/>
    <w:rsid w:val="0041416E"/>
    <w:rsid w:val="00414194"/>
    <w:rsid w:val="004313DD"/>
    <w:rsid w:val="0043292D"/>
    <w:rsid w:val="00453A09"/>
    <w:rsid w:val="00457062"/>
    <w:rsid w:val="0046167F"/>
    <w:rsid w:val="00471A16"/>
    <w:rsid w:val="00474B03"/>
    <w:rsid w:val="004806F7"/>
    <w:rsid w:val="004942BD"/>
    <w:rsid w:val="004A2791"/>
    <w:rsid w:val="004A2B7C"/>
    <w:rsid w:val="004A5A83"/>
    <w:rsid w:val="004B59E3"/>
    <w:rsid w:val="004B780E"/>
    <w:rsid w:val="004C00FA"/>
    <w:rsid w:val="004C647D"/>
    <w:rsid w:val="004C6B94"/>
    <w:rsid w:val="004D45C2"/>
    <w:rsid w:val="004D5831"/>
    <w:rsid w:val="004D7F23"/>
    <w:rsid w:val="004F03AF"/>
    <w:rsid w:val="004F153C"/>
    <w:rsid w:val="00511FB9"/>
    <w:rsid w:val="0051645F"/>
    <w:rsid w:val="00524D1A"/>
    <w:rsid w:val="00527FB6"/>
    <w:rsid w:val="00535170"/>
    <w:rsid w:val="0054065E"/>
    <w:rsid w:val="005506B9"/>
    <w:rsid w:val="005709E0"/>
    <w:rsid w:val="005724A8"/>
    <w:rsid w:val="00573330"/>
    <w:rsid w:val="00576C1A"/>
    <w:rsid w:val="005803EE"/>
    <w:rsid w:val="00592471"/>
    <w:rsid w:val="00593517"/>
    <w:rsid w:val="005962B7"/>
    <w:rsid w:val="00597B7C"/>
    <w:rsid w:val="005A2875"/>
    <w:rsid w:val="005A4EFD"/>
    <w:rsid w:val="005B13BB"/>
    <w:rsid w:val="005B28F0"/>
    <w:rsid w:val="005C0E6E"/>
    <w:rsid w:val="005C3CE3"/>
    <w:rsid w:val="005D6780"/>
    <w:rsid w:val="005E2FD3"/>
    <w:rsid w:val="005E4B96"/>
    <w:rsid w:val="00600D4B"/>
    <w:rsid w:val="00601052"/>
    <w:rsid w:val="00602856"/>
    <w:rsid w:val="00612DF3"/>
    <w:rsid w:val="00616BC2"/>
    <w:rsid w:val="00616F83"/>
    <w:rsid w:val="00617168"/>
    <w:rsid w:val="00617189"/>
    <w:rsid w:val="00645AA6"/>
    <w:rsid w:val="00650A11"/>
    <w:rsid w:val="00650F42"/>
    <w:rsid w:val="0065359A"/>
    <w:rsid w:val="006655E9"/>
    <w:rsid w:val="00681DFD"/>
    <w:rsid w:val="006940E3"/>
    <w:rsid w:val="006A0054"/>
    <w:rsid w:val="006A1105"/>
    <w:rsid w:val="006A2942"/>
    <w:rsid w:val="006A457C"/>
    <w:rsid w:val="006B73EC"/>
    <w:rsid w:val="006C4AF9"/>
    <w:rsid w:val="006C7D70"/>
    <w:rsid w:val="006D0B9F"/>
    <w:rsid w:val="006D0D69"/>
    <w:rsid w:val="006E634E"/>
    <w:rsid w:val="006F0333"/>
    <w:rsid w:val="006F389F"/>
    <w:rsid w:val="00700395"/>
    <w:rsid w:val="0070265A"/>
    <w:rsid w:val="0071421D"/>
    <w:rsid w:val="00714EB5"/>
    <w:rsid w:val="0071510D"/>
    <w:rsid w:val="00727B28"/>
    <w:rsid w:val="00733FD1"/>
    <w:rsid w:val="0074121F"/>
    <w:rsid w:val="00751004"/>
    <w:rsid w:val="00760C9A"/>
    <w:rsid w:val="00763C76"/>
    <w:rsid w:val="007755D7"/>
    <w:rsid w:val="00790231"/>
    <w:rsid w:val="00790406"/>
    <w:rsid w:val="007955CD"/>
    <w:rsid w:val="007A3A4A"/>
    <w:rsid w:val="007B0B78"/>
    <w:rsid w:val="007B2028"/>
    <w:rsid w:val="007B6B41"/>
    <w:rsid w:val="007C548E"/>
    <w:rsid w:val="007D497B"/>
    <w:rsid w:val="007E5161"/>
    <w:rsid w:val="007F1DE3"/>
    <w:rsid w:val="007F3184"/>
    <w:rsid w:val="007F4D89"/>
    <w:rsid w:val="00802229"/>
    <w:rsid w:val="00803975"/>
    <w:rsid w:val="00821E3A"/>
    <w:rsid w:val="00832058"/>
    <w:rsid w:val="00833276"/>
    <w:rsid w:val="008373B3"/>
    <w:rsid w:val="00840EC3"/>
    <w:rsid w:val="008436BB"/>
    <w:rsid w:val="00846A3F"/>
    <w:rsid w:val="0084709E"/>
    <w:rsid w:val="00854667"/>
    <w:rsid w:val="00855E0D"/>
    <w:rsid w:val="008649A7"/>
    <w:rsid w:val="0086678B"/>
    <w:rsid w:val="008765B6"/>
    <w:rsid w:val="0087703A"/>
    <w:rsid w:val="00877AA5"/>
    <w:rsid w:val="00885A91"/>
    <w:rsid w:val="00886B4E"/>
    <w:rsid w:val="008A1D6A"/>
    <w:rsid w:val="008A1F23"/>
    <w:rsid w:val="008A2F1E"/>
    <w:rsid w:val="008A3B27"/>
    <w:rsid w:val="008B4057"/>
    <w:rsid w:val="008C140F"/>
    <w:rsid w:val="008C2804"/>
    <w:rsid w:val="008C3C55"/>
    <w:rsid w:val="008C67EF"/>
    <w:rsid w:val="008C727A"/>
    <w:rsid w:val="008D0321"/>
    <w:rsid w:val="008D2E58"/>
    <w:rsid w:val="008D33C9"/>
    <w:rsid w:val="008D39D9"/>
    <w:rsid w:val="008E1FEE"/>
    <w:rsid w:val="008E567E"/>
    <w:rsid w:val="008E7A5F"/>
    <w:rsid w:val="008F087D"/>
    <w:rsid w:val="00902A7A"/>
    <w:rsid w:val="00915998"/>
    <w:rsid w:val="00916829"/>
    <w:rsid w:val="0092165F"/>
    <w:rsid w:val="00930753"/>
    <w:rsid w:val="009358F5"/>
    <w:rsid w:val="00935F1E"/>
    <w:rsid w:val="00937513"/>
    <w:rsid w:val="00941BB0"/>
    <w:rsid w:val="00945F19"/>
    <w:rsid w:val="00956FB0"/>
    <w:rsid w:val="009570E3"/>
    <w:rsid w:val="00966DE0"/>
    <w:rsid w:val="00986350"/>
    <w:rsid w:val="009A0253"/>
    <w:rsid w:val="009B3919"/>
    <w:rsid w:val="009B6108"/>
    <w:rsid w:val="009C7D55"/>
    <w:rsid w:val="009D350E"/>
    <w:rsid w:val="009D4CB8"/>
    <w:rsid w:val="009E6BFE"/>
    <w:rsid w:val="009F08EE"/>
    <w:rsid w:val="009F4BD2"/>
    <w:rsid w:val="009F7EAC"/>
    <w:rsid w:val="00A00C32"/>
    <w:rsid w:val="00A0133D"/>
    <w:rsid w:val="00A04B86"/>
    <w:rsid w:val="00A23A7B"/>
    <w:rsid w:val="00A27490"/>
    <w:rsid w:val="00A306BD"/>
    <w:rsid w:val="00A32001"/>
    <w:rsid w:val="00A332A1"/>
    <w:rsid w:val="00A36128"/>
    <w:rsid w:val="00A4158A"/>
    <w:rsid w:val="00A41FCB"/>
    <w:rsid w:val="00A473A1"/>
    <w:rsid w:val="00A51BAF"/>
    <w:rsid w:val="00A521E0"/>
    <w:rsid w:val="00A55D7C"/>
    <w:rsid w:val="00A57BD5"/>
    <w:rsid w:val="00A61D0E"/>
    <w:rsid w:val="00A620AF"/>
    <w:rsid w:val="00A72BA0"/>
    <w:rsid w:val="00A74C42"/>
    <w:rsid w:val="00A814A4"/>
    <w:rsid w:val="00A81A8F"/>
    <w:rsid w:val="00A84733"/>
    <w:rsid w:val="00A93F08"/>
    <w:rsid w:val="00A963F2"/>
    <w:rsid w:val="00A96C62"/>
    <w:rsid w:val="00AA2DB9"/>
    <w:rsid w:val="00AA46C8"/>
    <w:rsid w:val="00AB3E0C"/>
    <w:rsid w:val="00AC1CB8"/>
    <w:rsid w:val="00AC5CFA"/>
    <w:rsid w:val="00AD01B6"/>
    <w:rsid w:val="00AD75CF"/>
    <w:rsid w:val="00AF5500"/>
    <w:rsid w:val="00AF649C"/>
    <w:rsid w:val="00B01F5B"/>
    <w:rsid w:val="00B1230A"/>
    <w:rsid w:val="00B15527"/>
    <w:rsid w:val="00B3226C"/>
    <w:rsid w:val="00B339FA"/>
    <w:rsid w:val="00B36D0E"/>
    <w:rsid w:val="00B46023"/>
    <w:rsid w:val="00B522F5"/>
    <w:rsid w:val="00B53BD0"/>
    <w:rsid w:val="00B5523A"/>
    <w:rsid w:val="00B7647D"/>
    <w:rsid w:val="00B7676C"/>
    <w:rsid w:val="00B800A2"/>
    <w:rsid w:val="00B8206A"/>
    <w:rsid w:val="00B84E7D"/>
    <w:rsid w:val="00B90BA3"/>
    <w:rsid w:val="00B946C0"/>
    <w:rsid w:val="00B947E8"/>
    <w:rsid w:val="00BA3A4E"/>
    <w:rsid w:val="00BA7963"/>
    <w:rsid w:val="00BC100F"/>
    <w:rsid w:val="00BC5A9C"/>
    <w:rsid w:val="00BE256E"/>
    <w:rsid w:val="00BE2595"/>
    <w:rsid w:val="00BE395B"/>
    <w:rsid w:val="00BF1277"/>
    <w:rsid w:val="00C01307"/>
    <w:rsid w:val="00C20DA6"/>
    <w:rsid w:val="00C33A43"/>
    <w:rsid w:val="00C34C20"/>
    <w:rsid w:val="00C44D61"/>
    <w:rsid w:val="00C50E4C"/>
    <w:rsid w:val="00C53120"/>
    <w:rsid w:val="00C56704"/>
    <w:rsid w:val="00C57DC8"/>
    <w:rsid w:val="00C63F2F"/>
    <w:rsid w:val="00C667C3"/>
    <w:rsid w:val="00C70C58"/>
    <w:rsid w:val="00C77163"/>
    <w:rsid w:val="00C86B5D"/>
    <w:rsid w:val="00C87CAD"/>
    <w:rsid w:val="00C951A1"/>
    <w:rsid w:val="00C96056"/>
    <w:rsid w:val="00CA47FB"/>
    <w:rsid w:val="00CB0A45"/>
    <w:rsid w:val="00CB1C7A"/>
    <w:rsid w:val="00CB5B02"/>
    <w:rsid w:val="00CB74DD"/>
    <w:rsid w:val="00CC4460"/>
    <w:rsid w:val="00CC6BB0"/>
    <w:rsid w:val="00CE2459"/>
    <w:rsid w:val="00CE3755"/>
    <w:rsid w:val="00CE7CE9"/>
    <w:rsid w:val="00CF6003"/>
    <w:rsid w:val="00D0085B"/>
    <w:rsid w:val="00D13A16"/>
    <w:rsid w:val="00D1495D"/>
    <w:rsid w:val="00D1591A"/>
    <w:rsid w:val="00D248FA"/>
    <w:rsid w:val="00D251E9"/>
    <w:rsid w:val="00D3022A"/>
    <w:rsid w:val="00D3158B"/>
    <w:rsid w:val="00D347FA"/>
    <w:rsid w:val="00D46BAC"/>
    <w:rsid w:val="00D52279"/>
    <w:rsid w:val="00D548D3"/>
    <w:rsid w:val="00D60933"/>
    <w:rsid w:val="00D73522"/>
    <w:rsid w:val="00D755B6"/>
    <w:rsid w:val="00D76324"/>
    <w:rsid w:val="00D83FAC"/>
    <w:rsid w:val="00D8492A"/>
    <w:rsid w:val="00D92B1A"/>
    <w:rsid w:val="00D959BF"/>
    <w:rsid w:val="00D963CD"/>
    <w:rsid w:val="00D97F12"/>
    <w:rsid w:val="00DB0ED7"/>
    <w:rsid w:val="00DB234C"/>
    <w:rsid w:val="00DB43FE"/>
    <w:rsid w:val="00DB5B53"/>
    <w:rsid w:val="00DD4EAD"/>
    <w:rsid w:val="00DE4596"/>
    <w:rsid w:val="00DE4A5D"/>
    <w:rsid w:val="00DE5D7B"/>
    <w:rsid w:val="00DE640F"/>
    <w:rsid w:val="00DE66F1"/>
    <w:rsid w:val="00DE6BF2"/>
    <w:rsid w:val="00DF3229"/>
    <w:rsid w:val="00E00292"/>
    <w:rsid w:val="00E038A0"/>
    <w:rsid w:val="00E065CD"/>
    <w:rsid w:val="00E072D4"/>
    <w:rsid w:val="00E16AC7"/>
    <w:rsid w:val="00E229FB"/>
    <w:rsid w:val="00E26F4E"/>
    <w:rsid w:val="00E319D7"/>
    <w:rsid w:val="00E3373F"/>
    <w:rsid w:val="00E33749"/>
    <w:rsid w:val="00E36459"/>
    <w:rsid w:val="00E431A5"/>
    <w:rsid w:val="00E45B14"/>
    <w:rsid w:val="00E5494D"/>
    <w:rsid w:val="00E57281"/>
    <w:rsid w:val="00E63D91"/>
    <w:rsid w:val="00E71BE8"/>
    <w:rsid w:val="00E73D4A"/>
    <w:rsid w:val="00E8063E"/>
    <w:rsid w:val="00E90FC1"/>
    <w:rsid w:val="00E9295E"/>
    <w:rsid w:val="00E94606"/>
    <w:rsid w:val="00EC4DD1"/>
    <w:rsid w:val="00EC68A6"/>
    <w:rsid w:val="00EC7260"/>
    <w:rsid w:val="00ED245E"/>
    <w:rsid w:val="00ED2E24"/>
    <w:rsid w:val="00EE2017"/>
    <w:rsid w:val="00EF4D15"/>
    <w:rsid w:val="00F02799"/>
    <w:rsid w:val="00F131F6"/>
    <w:rsid w:val="00F21EB1"/>
    <w:rsid w:val="00F224B8"/>
    <w:rsid w:val="00F25879"/>
    <w:rsid w:val="00F33DB4"/>
    <w:rsid w:val="00F42DB2"/>
    <w:rsid w:val="00F501BB"/>
    <w:rsid w:val="00F53DE4"/>
    <w:rsid w:val="00F54327"/>
    <w:rsid w:val="00F55E6A"/>
    <w:rsid w:val="00F647AB"/>
    <w:rsid w:val="00F65CFE"/>
    <w:rsid w:val="00F67C61"/>
    <w:rsid w:val="00F71664"/>
    <w:rsid w:val="00F75658"/>
    <w:rsid w:val="00F75937"/>
    <w:rsid w:val="00F864E0"/>
    <w:rsid w:val="00F91991"/>
    <w:rsid w:val="00FB4310"/>
    <w:rsid w:val="00FB5208"/>
    <w:rsid w:val="00FC04A2"/>
    <w:rsid w:val="00FC1CE9"/>
    <w:rsid w:val="00FC5D3D"/>
    <w:rsid w:val="00FD6178"/>
    <w:rsid w:val="00FD7A77"/>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uiPriority w:val="99"/>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7"/>
    <w:pPr>
      <w:spacing w:line="240" w:lineRule="atLeast"/>
      <w:jc w:val="both"/>
    </w:pPr>
  </w:style>
  <w:style w:type="paragraph" w:styleId="afffffff5">
    <w:name w:val="header"/>
    <w:basedOn w:val="a7"/>
    <w:uiPriority w:val="99"/>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link w:val="1ff4"/>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8">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b">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c">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e">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f">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7"/>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3">
    <w:name w:val="Красная строка1"/>
    <w:basedOn w:val="afffffff2"/>
    <w:pPr>
      <w:ind w:firstLine="210"/>
    </w:pPr>
    <w:rPr>
      <w:sz w:val="24"/>
    </w:rPr>
  </w:style>
  <w:style w:type="paragraph" w:customStyle="1" w:styleId="1fff4">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5">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7">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b">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c">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e">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f">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0">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1">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3">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5">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6">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7">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9">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e">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4">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c">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6">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8">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a">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b">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d">
    <w:name w:val="??????? ??????????1"/>
    <w:basedOn w:val="afffffffffffffd"/>
    <w:pPr>
      <w:tabs>
        <w:tab w:val="center" w:pos="4536"/>
        <w:tab w:val="right" w:pos="9072"/>
      </w:tabs>
      <w:overflowPunct/>
      <w:textAlignment w:val="auto"/>
    </w:pPr>
    <w:rPr>
      <w:sz w:val="20"/>
      <w:szCs w:val="20"/>
      <w:lang w:val="ru-RU"/>
    </w:rPr>
  </w:style>
  <w:style w:type="paragraph" w:customStyle="1" w:styleId="1fffffe">
    <w:name w:val="?????? ??????????1"/>
    <w:basedOn w:val="afffffffffffffd"/>
    <w:pPr>
      <w:tabs>
        <w:tab w:val="center" w:pos="4153"/>
        <w:tab w:val="right" w:pos="8306"/>
      </w:tabs>
      <w:overflowPunct/>
      <w:textAlignment w:val="auto"/>
    </w:pPr>
    <w:rPr>
      <w:sz w:val="20"/>
      <w:szCs w:val="20"/>
      <w:lang w:val="ru-RU"/>
    </w:rPr>
  </w:style>
  <w:style w:type="paragraph" w:customStyle="1" w:styleId="1ffffff">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0">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7"/>
    <w:next w:val="a7"/>
    <w:pPr>
      <w:spacing w:line="360" w:lineRule="auto"/>
      <w:ind w:left="440" w:hanging="440"/>
      <w:jc w:val="both"/>
    </w:pPr>
    <w:rPr>
      <w:sz w:val="28"/>
      <w:szCs w:val="20"/>
      <w:lang w:val="uk-UA"/>
    </w:rPr>
  </w:style>
  <w:style w:type="paragraph" w:customStyle="1" w:styleId="1ffffff4">
    <w:name w:val="Таблица ссылок1"/>
    <w:basedOn w:val="a7"/>
    <w:next w:val="a7"/>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6">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8">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8"/>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4"/>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8"/>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8"/>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7"/>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7"/>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7"/>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7"/>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8"/>
    <w:rsid w:val="00A36128"/>
    <w:rPr>
      <w:rFonts w:ascii="Verdana" w:hAnsi="Verdana" w:cs="Verdana" w:hint="default"/>
      <w:sz w:val="14"/>
      <w:szCs w:val="14"/>
    </w:rPr>
  </w:style>
  <w:style w:type="paragraph" w:customStyle="1" w:styleId="5ff5">
    <w:name w:val="табл5"/>
    <w:basedOn w:val="a7"/>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7"/>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8"/>
    <w:link w:val="affffffff2"/>
    <w:rsid w:val="00AA46C8"/>
    <w:rPr>
      <w:rFonts w:ascii="Helvetica" w:eastAsia="Garamond" w:hAnsi="Helvetica" w:cs="Helvetica"/>
      <w:sz w:val="16"/>
      <w:szCs w:val="16"/>
      <w:lang w:eastAsia="ar-SA"/>
    </w:rPr>
  </w:style>
  <w:style w:type="paragraph" w:customStyle="1" w:styleId="dip">
    <w:name w:val="dip"/>
    <w:basedOn w:val="a7"/>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8"/>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7"/>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3">
    <w:name w:val="Нормальний текст"/>
    <w:basedOn w:val="a7"/>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7"/>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7"/>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8"/>
    <w:rsid w:val="00A473A1"/>
    <w:rPr>
      <w:rFonts w:ascii="Arial" w:hAnsi="Arial" w:cs="Arial" w:hint="default"/>
      <w:color w:val="494949"/>
      <w:sz w:val="19"/>
      <w:szCs w:val="19"/>
    </w:rPr>
  </w:style>
  <w:style w:type="paragraph" w:customStyle="1" w:styleId="2130">
    <w:name w:val="Основной текст 213"/>
    <w:basedOn w:val="a7"/>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7"/>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rmal0">
    <w:name w:val="Normal"/>
    <w:rsid w:val="00E90FC1"/>
    <w:pPr>
      <w:widowControl w:val="0"/>
    </w:pPr>
    <w:rPr>
      <w:rFonts w:ascii="Times New Roman" w:eastAsia="Times New Roman" w:hAnsi="Times New Roman" w:cs="Times New Roman"/>
      <w:b/>
      <w:snapToGrid w:val="0"/>
    </w:rPr>
  </w:style>
  <w:style w:type="paragraph" w:customStyle="1" w:styleId="text21">
    <w:name w:val="text21"/>
    <w:basedOn w:val="a7"/>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7"/>
    <w:next w:val="afffffff7"/>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7"/>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8"/>
    <w:rsid w:val="004B780E"/>
    <w:rPr>
      <w:b/>
      <w:bCs/>
      <w:color w:val="999999"/>
      <w:sz w:val="16"/>
      <w:szCs w:val="16"/>
    </w:rPr>
  </w:style>
  <w:style w:type="character" w:customStyle="1" w:styleId="htopic1">
    <w:name w:val="htopic1"/>
    <w:basedOn w:val="a8"/>
    <w:rsid w:val="004B780E"/>
    <w:rPr>
      <w:color w:val="999999"/>
      <w:sz w:val="16"/>
      <w:szCs w:val="16"/>
    </w:rPr>
  </w:style>
  <w:style w:type="paragraph" w:customStyle="1" w:styleId="bottom">
    <w:name w:val="bottom"/>
    <w:basedOn w:val="a7"/>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Bodytext5">
    <w:name w:val="Body text"/>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8"/>
    <w:rsid w:val="00C33A43"/>
    <w:rPr>
      <w:color w:val="ABDC7D"/>
      <w:sz w:val="27"/>
      <w:szCs w:val="27"/>
    </w:rPr>
  </w:style>
  <w:style w:type="character" w:customStyle="1" w:styleId="announcetitle1">
    <w:name w:val="announce_title1"/>
    <w:basedOn w:val="a8"/>
    <w:rsid w:val="00C33A43"/>
    <w:rPr>
      <w:b/>
      <w:bCs/>
      <w:color w:val="00763E"/>
      <w:sz w:val="21"/>
      <w:szCs w:val="21"/>
    </w:rPr>
  </w:style>
  <w:style w:type="character" w:customStyle="1" w:styleId="b4">
    <w:name w:val="b4"/>
    <w:basedOn w:val="a8"/>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4">
    <w:name w:val="Гост"/>
    <w:basedOn w:val="a7"/>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5">
    <w:name w:val="ГОСТ"/>
    <w:basedOn w:val="a7"/>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uiPriority w:val="99"/>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7"/>
    <w:pPr>
      <w:spacing w:line="240" w:lineRule="atLeast"/>
      <w:jc w:val="both"/>
    </w:pPr>
  </w:style>
  <w:style w:type="paragraph" w:styleId="afffffff5">
    <w:name w:val="header"/>
    <w:basedOn w:val="a7"/>
    <w:uiPriority w:val="99"/>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link w:val="1ff4"/>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8">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b">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c">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e">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f">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7"/>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3">
    <w:name w:val="Красная строка1"/>
    <w:basedOn w:val="afffffff2"/>
    <w:pPr>
      <w:ind w:firstLine="210"/>
    </w:pPr>
    <w:rPr>
      <w:sz w:val="24"/>
    </w:rPr>
  </w:style>
  <w:style w:type="paragraph" w:customStyle="1" w:styleId="1fff4">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5">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7">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b">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c">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e">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f">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0">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1">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3">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5">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6">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7">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9">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e">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4">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c">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6">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8">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a">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b">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d">
    <w:name w:val="??????? ??????????1"/>
    <w:basedOn w:val="afffffffffffffd"/>
    <w:pPr>
      <w:tabs>
        <w:tab w:val="center" w:pos="4536"/>
        <w:tab w:val="right" w:pos="9072"/>
      </w:tabs>
      <w:overflowPunct/>
      <w:textAlignment w:val="auto"/>
    </w:pPr>
    <w:rPr>
      <w:sz w:val="20"/>
      <w:szCs w:val="20"/>
      <w:lang w:val="ru-RU"/>
    </w:rPr>
  </w:style>
  <w:style w:type="paragraph" w:customStyle="1" w:styleId="1fffffe">
    <w:name w:val="?????? ??????????1"/>
    <w:basedOn w:val="afffffffffffffd"/>
    <w:pPr>
      <w:tabs>
        <w:tab w:val="center" w:pos="4153"/>
        <w:tab w:val="right" w:pos="8306"/>
      </w:tabs>
      <w:overflowPunct/>
      <w:textAlignment w:val="auto"/>
    </w:pPr>
    <w:rPr>
      <w:sz w:val="20"/>
      <w:szCs w:val="20"/>
      <w:lang w:val="ru-RU"/>
    </w:rPr>
  </w:style>
  <w:style w:type="paragraph" w:customStyle="1" w:styleId="1ffffff">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0">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7"/>
    <w:next w:val="a7"/>
    <w:pPr>
      <w:spacing w:line="360" w:lineRule="auto"/>
      <w:ind w:left="440" w:hanging="440"/>
      <w:jc w:val="both"/>
    </w:pPr>
    <w:rPr>
      <w:sz w:val="28"/>
      <w:szCs w:val="20"/>
      <w:lang w:val="uk-UA"/>
    </w:rPr>
  </w:style>
  <w:style w:type="paragraph" w:customStyle="1" w:styleId="1ffffff4">
    <w:name w:val="Таблица ссылок1"/>
    <w:basedOn w:val="a7"/>
    <w:next w:val="a7"/>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6">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8">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8"/>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4"/>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8"/>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8"/>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7"/>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7"/>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7"/>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7"/>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8"/>
    <w:rsid w:val="00A36128"/>
    <w:rPr>
      <w:rFonts w:ascii="Verdana" w:hAnsi="Verdana" w:cs="Verdana" w:hint="default"/>
      <w:sz w:val="14"/>
      <w:szCs w:val="14"/>
    </w:rPr>
  </w:style>
  <w:style w:type="paragraph" w:customStyle="1" w:styleId="5ff5">
    <w:name w:val="табл5"/>
    <w:basedOn w:val="a7"/>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7"/>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8"/>
    <w:link w:val="affffffff2"/>
    <w:rsid w:val="00AA46C8"/>
    <w:rPr>
      <w:rFonts w:ascii="Helvetica" w:eastAsia="Garamond" w:hAnsi="Helvetica" w:cs="Helvetica"/>
      <w:sz w:val="16"/>
      <w:szCs w:val="16"/>
      <w:lang w:eastAsia="ar-SA"/>
    </w:rPr>
  </w:style>
  <w:style w:type="paragraph" w:customStyle="1" w:styleId="dip">
    <w:name w:val="dip"/>
    <w:basedOn w:val="a7"/>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8"/>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7"/>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3">
    <w:name w:val="Нормальний текст"/>
    <w:basedOn w:val="a7"/>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7"/>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7"/>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8"/>
    <w:rsid w:val="00A473A1"/>
    <w:rPr>
      <w:rFonts w:ascii="Arial" w:hAnsi="Arial" w:cs="Arial" w:hint="default"/>
      <w:color w:val="494949"/>
      <w:sz w:val="19"/>
      <w:szCs w:val="19"/>
    </w:rPr>
  </w:style>
  <w:style w:type="paragraph" w:customStyle="1" w:styleId="2130">
    <w:name w:val="Основной текст 213"/>
    <w:basedOn w:val="a7"/>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7"/>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rmal0">
    <w:name w:val="Normal"/>
    <w:rsid w:val="00E90FC1"/>
    <w:pPr>
      <w:widowControl w:val="0"/>
    </w:pPr>
    <w:rPr>
      <w:rFonts w:ascii="Times New Roman" w:eastAsia="Times New Roman" w:hAnsi="Times New Roman" w:cs="Times New Roman"/>
      <w:b/>
      <w:snapToGrid w:val="0"/>
    </w:rPr>
  </w:style>
  <w:style w:type="paragraph" w:customStyle="1" w:styleId="text21">
    <w:name w:val="text21"/>
    <w:basedOn w:val="a7"/>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7"/>
    <w:next w:val="afffffff7"/>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7"/>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8"/>
    <w:rsid w:val="004B780E"/>
    <w:rPr>
      <w:b/>
      <w:bCs/>
      <w:color w:val="999999"/>
      <w:sz w:val="16"/>
      <w:szCs w:val="16"/>
    </w:rPr>
  </w:style>
  <w:style w:type="character" w:customStyle="1" w:styleId="htopic1">
    <w:name w:val="htopic1"/>
    <w:basedOn w:val="a8"/>
    <w:rsid w:val="004B780E"/>
    <w:rPr>
      <w:color w:val="999999"/>
      <w:sz w:val="16"/>
      <w:szCs w:val="16"/>
    </w:rPr>
  </w:style>
  <w:style w:type="paragraph" w:customStyle="1" w:styleId="bottom">
    <w:name w:val="bottom"/>
    <w:basedOn w:val="a7"/>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Bodytext5">
    <w:name w:val="Body text"/>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8"/>
    <w:rsid w:val="00C33A43"/>
    <w:rPr>
      <w:color w:val="ABDC7D"/>
      <w:sz w:val="27"/>
      <w:szCs w:val="27"/>
    </w:rPr>
  </w:style>
  <w:style w:type="character" w:customStyle="1" w:styleId="announcetitle1">
    <w:name w:val="announce_title1"/>
    <w:basedOn w:val="a8"/>
    <w:rsid w:val="00C33A43"/>
    <w:rPr>
      <w:b/>
      <w:bCs/>
      <w:color w:val="00763E"/>
      <w:sz w:val="21"/>
      <w:szCs w:val="21"/>
    </w:rPr>
  </w:style>
  <w:style w:type="character" w:customStyle="1" w:styleId="b4">
    <w:name w:val="b4"/>
    <w:basedOn w:val="a8"/>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4">
    <w:name w:val="Гост"/>
    <w:basedOn w:val="a7"/>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5">
    <w:name w:val="ГОСТ"/>
    <w:basedOn w:val="a7"/>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1052</TotalTime>
  <Pages>33</Pages>
  <Words>10461</Words>
  <Characters>59628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69950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244</cp:revision>
  <cp:lastPrinted>2009-02-06T08:36:00Z</cp:lastPrinted>
  <dcterms:created xsi:type="dcterms:W3CDTF">2015-03-22T11:10:00Z</dcterms:created>
  <dcterms:modified xsi:type="dcterms:W3CDTF">2015-08-11T08:42:00Z</dcterms:modified>
</cp:coreProperties>
</file>