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BF" w:rsidRPr="004367BF" w:rsidRDefault="004367BF" w:rsidP="004367BF">
      <w:pPr>
        <w:pStyle w:val="Default"/>
        <w:jc w:val="both"/>
        <w:rPr>
          <w:rFonts w:ascii="Arial" w:eastAsia="Courier New" w:hAnsi="Arial" w:cs="Arial"/>
          <w:sz w:val="28"/>
          <w:szCs w:val="28"/>
          <w:lang w:eastAsia="ru-RU"/>
        </w:rPr>
      </w:pPr>
      <w:r w:rsidRPr="004367BF">
        <w:rPr>
          <w:rFonts w:ascii="Arial" w:hAnsi="Arial" w:cs="Arial"/>
          <w:b/>
          <w:bCs/>
          <w:sz w:val="28"/>
          <w:szCs w:val="28"/>
          <w:lang w:eastAsia="ru-RU"/>
        </w:rPr>
        <w:t>Корицький Віталій Григорович</w:t>
      </w:r>
      <w:r w:rsidRPr="004367BF">
        <w:rPr>
          <w:rFonts w:ascii="Arial" w:hAnsi="Arial" w:cs="Arial"/>
          <w:sz w:val="28"/>
          <w:szCs w:val="28"/>
          <w:lang w:eastAsia="ru-RU"/>
        </w:rPr>
        <w:t xml:space="preserve">, завідувач отоларингологічним відділенням КНП «Тернопільська обласна дитяча клінічна лікарня» ТОР, тема дисертації: «Морфофункціональні зміни щитоподібної залози при експериментальній термічній травмі та застосуванні ліофілізованої ксеношкіри», (222 Медицина). Спеціалізована вчена рада ДФ 58.601.018 у Тернопільському національному медичному </w:t>
      </w:r>
      <w:r w:rsidRPr="004367BF">
        <w:rPr>
          <w:rFonts w:ascii="Arial" w:eastAsia="Courier New" w:hAnsi="Arial" w:cs="Arial"/>
          <w:sz w:val="28"/>
          <w:szCs w:val="28"/>
          <w:lang w:eastAsia="ru-RU"/>
        </w:rPr>
        <w:t xml:space="preserve">університеті імені І. Я. Горбачевського МОЗ України </w:t>
      </w:r>
    </w:p>
    <w:p w:rsidR="004367BF" w:rsidRPr="004367BF" w:rsidRDefault="004367BF" w:rsidP="004367BF">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p>
    <w:p w:rsidR="00D333D3" w:rsidRPr="004367BF" w:rsidRDefault="00D333D3" w:rsidP="004367BF"/>
    <w:sectPr w:rsidR="00D333D3" w:rsidRPr="004367B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4367BF" w:rsidRPr="004367B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F1A43-36CD-4058-A806-4E71E294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2021-11-21T22:38:00Z</dcterms:created>
  <dcterms:modified xsi:type="dcterms:W3CDTF">2021-11-21T23:07:00Z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