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E60889" w:rsidRDefault="00E60889" w:rsidP="00E60889">
      <w:r w:rsidRPr="00B3398A">
        <w:rPr>
          <w:rFonts w:ascii="Times New Roman" w:eastAsia="Times New Roman" w:hAnsi="Times New Roman" w:cs="Times New Roman"/>
          <w:b/>
          <w:bCs/>
          <w:sz w:val="24"/>
          <w:szCs w:val="24"/>
          <w:lang w:eastAsia="ru-RU"/>
        </w:rPr>
        <w:t>Белов Олександр Олександрович,</w:t>
      </w:r>
      <w:r w:rsidRPr="00B3398A">
        <w:rPr>
          <w:rFonts w:ascii="Times New Roman" w:eastAsia="Times New Roman" w:hAnsi="Times New Roman" w:cs="Times New Roman"/>
          <w:bCs/>
          <w:sz w:val="24"/>
          <w:szCs w:val="24"/>
          <w:lang w:eastAsia="ru-RU"/>
        </w:rPr>
        <w:t xml:space="preserve"> </w:t>
      </w:r>
      <w:r w:rsidRPr="00B3398A">
        <w:rPr>
          <w:rFonts w:ascii="Times New Roman" w:eastAsia="Times New Roman" w:hAnsi="Times New Roman" w:cs="Times New Roman"/>
          <w:sz w:val="24"/>
          <w:szCs w:val="24"/>
          <w:lang w:eastAsia="ru-RU"/>
        </w:rPr>
        <w:t>доцент кафедри медичної психології та психіатрії Вінницького національного медичного університету імені М.І. Пирогова МОЗ України. Назва дисертації: «Клініко-психологічні та психосоціальні чинники патоморфозу розладів депресивного спектру (рання діагностика, прогноз, комплексна корекція)». Шифр та назва спеціальності – 19.00.04 – медична психологія. Спецрада – Д 64.609.03 Харківської медичної академії післядипломної освіти</w:t>
      </w:r>
    </w:p>
    <w:sectPr w:rsidR="00F239A4" w:rsidRPr="00E6088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E60889" w:rsidRPr="00E6088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4A6CE-1026-44D4-BB65-62E21403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cp:revision>
  <cp:lastPrinted>2009-02-06T05:36:00Z</cp:lastPrinted>
  <dcterms:created xsi:type="dcterms:W3CDTF">2021-11-28T11:32:00Z</dcterms:created>
  <dcterms:modified xsi:type="dcterms:W3CDTF">2021-11-30T11:10:00Z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