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Содержание</w:t>
      </w: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Оглавление</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Введение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3</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Глава</w:t>
      </w:r>
      <w:r w:rsidRPr="00A577B2">
        <w:rPr>
          <w:rFonts w:ascii="Trebuchet MS" w:eastAsia="Times New Roman" w:hAnsi="Trebuchet MS" w:cs="Times New Roman"/>
          <w:color w:val="000000"/>
          <w:kern w:val="0"/>
          <w:sz w:val="18"/>
          <w:szCs w:val="18"/>
          <w:lang w:eastAsia="ru-RU"/>
        </w:rPr>
        <w:t xml:space="preserve"> I. </w:t>
      </w:r>
      <w:r w:rsidRPr="00A577B2">
        <w:rPr>
          <w:rFonts w:ascii="Trebuchet MS" w:eastAsia="Times New Roman" w:hAnsi="Trebuchet MS" w:cs="Times New Roman" w:hint="eastAsia"/>
          <w:color w:val="000000"/>
          <w:kern w:val="0"/>
          <w:sz w:val="18"/>
          <w:szCs w:val="18"/>
          <w:lang w:eastAsia="ru-RU"/>
        </w:rPr>
        <w:t>Текстологические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аспекты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изучения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камерно</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вокальной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лирики</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1.1. </w:t>
      </w:r>
      <w:r w:rsidRPr="00A577B2">
        <w:rPr>
          <w:rFonts w:ascii="Trebuchet MS" w:eastAsia="Times New Roman" w:hAnsi="Trebuchet MS" w:cs="Times New Roman" w:hint="eastAsia"/>
          <w:color w:val="000000"/>
          <w:kern w:val="0"/>
          <w:sz w:val="18"/>
          <w:szCs w:val="18"/>
          <w:lang w:eastAsia="ru-RU"/>
        </w:rPr>
        <w:t>Лирический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музыкально</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поэтический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текст</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в</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ракурсе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семиотического</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анализа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17</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1.2. </w:t>
      </w:r>
      <w:r w:rsidRPr="00A577B2">
        <w:rPr>
          <w:rFonts w:ascii="Trebuchet MS" w:eastAsia="Times New Roman" w:hAnsi="Trebuchet MS" w:cs="Times New Roman" w:hint="eastAsia"/>
          <w:color w:val="000000"/>
          <w:kern w:val="0"/>
          <w:sz w:val="18"/>
          <w:szCs w:val="18"/>
          <w:lang w:eastAsia="ru-RU"/>
        </w:rPr>
        <w:t>Русская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камерно</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вокальная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лирика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конца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Х</w:t>
      </w:r>
      <w:r w:rsidRPr="00A577B2">
        <w:rPr>
          <w:rFonts w:ascii="Trebuchet MS" w:eastAsia="Times New Roman" w:hAnsi="Trebuchet MS" w:cs="Times New Roman"/>
          <w:color w:val="000000"/>
          <w:kern w:val="0"/>
          <w:sz w:val="18"/>
          <w:szCs w:val="18"/>
          <w:lang w:eastAsia="ru-RU"/>
        </w:rPr>
        <w:t>1</w:t>
      </w:r>
      <w:r w:rsidRPr="00A577B2">
        <w:rPr>
          <w:rFonts w:ascii="Trebuchet MS" w:eastAsia="Times New Roman" w:hAnsi="Trebuchet MS" w:cs="Times New Roman" w:hint="eastAsia"/>
          <w:color w:val="000000"/>
          <w:kern w:val="0"/>
          <w:sz w:val="18"/>
          <w:szCs w:val="18"/>
          <w:lang w:eastAsia="ru-RU"/>
        </w:rPr>
        <w:t>Х</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начала</w:t>
      </w:r>
      <w:r w:rsidRPr="00A577B2">
        <w:rPr>
          <w:rFonts w:ascii="Trebuchet MS" w:eastAsia="Times New Roman" w:hAnsi="Trebuchet MS" w:cs="Times New Roman"/>
          <w:color w:val="000000"/>
          <w:kern w:val="0"/>
          <w:sz w:val="18"/>
          <w:szCs w:val="18"/>
          <w:lang w:eastAsia="ru-RU"/>
        </w:rPr>
        <w:t xml:space="preserve"> XX </w:t>
      </w:r>
      <w:r w:rsidRPr="00A577B2">
        <w:rPr>
          <w:rFonts w:ascii="Trebuchet MS" w:eastAsia="Times New Roman" w:hAnsi="Trebuchet MS" w:cs="Times New Roman" w:hint="eastAsia"/>
          <w:color w:val="000000"/>
          <w:kern w:val="0"/>
          <w:sz w:val="18"/>
          <w:szCs w:val="18"/>
          <w:lang w:eastAsia="ru-RU"/>
        </w:rPr>
        <w:t>вв</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как</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объект</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музыковедческих</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исследований</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к</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становлению</w:t>
      </w:r>
      <w:r w:rsidRPr="00A577B2">
        <w:rPr>
          <w:rFonts w:ascii="Trebuchet MS" w:eastAsia="Times New Roman" w:hAnsi="Trebuchet MS" w:cs="Times New Roman"/>
          <w:color w:val="000000"/>
          <w:kern w:val="0"/>
          <w:sz w:val="18"/>
          <w:szCs w:val="18"/>
          <w:lang w:eastAsia="ru-RU"/>
        </w:rPr>
        <w:t xml:space="preserve"> </w:t>
      </w:r>
      <w:proofErr w:type="spellStart"/>
      <w:r w:rsidRPr="00A577B2">
        <w:rPr>
          <w:rFonts w:ascii="Trebuchet MS" w:eastAsia="Times New Roman" w:hAnsi="Trebuchet MS" w:cs="Times New Roman" w:hint="eastAsia"/>
          <w:color w:val="000000"/>
          <w:kern w:val="0"/>
          <w:sz w:val="18"/>
          <w:szCs w:val="18"/>
          <w:lang w:eastAsia="ru-RU"/>
        </w:rPr>
        <w:t>психосемиотического</w:t>
      </w:r>
      <w:proofErr w:type="spellEnd"/>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подхода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32</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1.3. </w:t>
      </w:r>
      <w:r w:rsidRPr="00A577B2">
        <w:rPr>
          <w:rFonts w:ascii="Trebuchet MS" w:eastAsia="Times New Roman" w:hAnsi="Trebuchet MS" w:cs="Times New Roman" w:hint="eastAsia"/>
          <w:color w:val="000000"/>
          <w:kern w:val="0"/>
          <w:sz w:val="18"/>
          <w:szCs w:val="18"/>
          <w:lang w:eastAsia="ru-RU"/>
        </w:rPr>
        <w:t>Семантический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синтаксис</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и</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вопросы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структурной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типологии</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лирических</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текстов</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62</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Глава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Семантика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и</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синтагматика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«петербургского</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текста»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в</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камерно</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вокальной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лирике</w:t>
      </w:r>
      <w:r w:rsidRPr="00A577B2">
        <w:rPr>
          <w:rFonts w:ascii="Trebuchet MS" w:eastAsia="Times New Roman" w:hAnsi="Trebuchet MS" w:cs="Times New Roman"/>
          <w:color w:val="000000"/>
          <w:kern w:val="0"/>
          <w:sz w:val="18"/>
          <w:szCs w:val="18"/>
          <w:lang w:eastAsia="ru-RU"/>
        </w:rPr>
        <w:t xml:space="preserve"> 1900-</w:t>
      </w:r>
      <w:r w:rsidRPr="00A577B2">
        <w:rPr>
          <w:rFonts w:ascii="Trebuchet MS" w:eastAsia="Times New Roman" w:hAnsi="Trebuchet MS" w:cs="Times New Roman" w:hint="eastAsia"/>
          <w:color w:val="000000"/>
          <w:kern w:val="0"/>
          <w:sz w:val="18"/>
          <w:szCs w:val="18"/>
          <w:lang w:eastAsia="ru-RU"/>
        </w:rPr>
        <w:t>х</w:t>
      </w:r>
      <w:r w:rsidRPr="00A577B2">
        <w:rPr>
          <w:rFonts w:ascii="Trebuchet MS" w:eastAsia="Times New Roman" w:hAnsi="Trebuchet MS" w:cs="Times New Roman"/>
          <w:color w:val="000000"/>
          <w:kern w:val="0"/>
          <w:sz w:val="18"/>
          <w:szCs w:val="18"/>
          <w:lang w:eastAsia="ru-RU"/>
        </w:rPr>
        <w:t xml:space="preserve"> - 1920-</w:t>
      </w:r>
      <w:r w:rsidRPr="00A577B2">
        <w:rPr>
          <w:rFonts w:ascii="Trebuchet MS" w:eastAsia="Times New Roman" w:hAnsi="Trebuchet MS" w:cs="Times New Roman" w:hint="eastAsia"/>
          <w:color w:val="000000"/>
          <w:kern w:val="0"/>
          <w:sz w:val="18"/>
          <w:szCs w:val="18"/>
          <w:lang w:eastAsia="ru-RU"/>
        </w:rPr>
        <w:t>х</w:t>
      </w:r>
      <w:r w:rsidRPr="00A577B2">
        <w:rPr>
          <w:rFonts w:ascii="Trebuchet MS" w:eastAsia="Times New Roman" w:hAnsi="Trebuchet MS" w:cs="Times New Roman"/>
          <w:color w:val="000000"/>
          <w:kern w:val="0"/>
          <w:sz w:val="18"/>
          <w:szCs w:val="18"/>
          <w:lang w:eastAsia="ru-RU"/>
        </w:rPr>
        <w:t xml:space="preserve"> </w:t>
      </w:r>
      <w:proofErr w:type="gramStart"/>
      <w:r w:rsidRPr="00A577B2">
        <w:rPr>
          <w:rFonts w:ascii="Trebuchet MS" w:eastAsia="Times New Roman" w:hAnsi="Trebuchet MS" w:cs="Times New Roman" w:hint="eastAsia"/>
          <w:color w:val="000000"/>
          <w:kern w:val="0"/>
          <w:sz w:val="18"/>
          <w:szCs w:val="18"/>
          <w:lang w:eastAsia="ru-RU"/>
        </w:rPr>
        <w:t>годов</w:t>
      </w:r>
      <w:r w:rsidRPr="00A577B2">
        <w:rPr>
          <w:rFonts w:ascii="Trebuchet MS" w:eastAsia="Times New Roman" w:hAnsi="Trebuchet MS" w:cs="Times New Roman"/>
          <w:color w:val="000000"/>
          <w:kern w:val="0"/>
          <w:sz w:val="18"/>
          <w:szCs w:val="18"/>
          <w:lang w:eastAsia="ru-RU"/>
        </w:rPr>
        <w:t xml:space="preserve"> .</w:t>
      </w:r>
      <w:proofErr w:type="gramEnd"/>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- 83</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2.1. </w:t>
      </w:r>
      <w:r w:rsidRPr="00A577B2">
        <w:rPr>
          <w:rFonts w:ascii="Trebuchet MS" w:eastAsia="Times New Roman" w:hAnsi="Trebuchet MS" w:cs="Times New Roman" w:hint="eastAsia"/>
          <w:color w:val="000000"/>
          <w:kern w:val="0"/>
          <w:sz w:val="18"/>
          <w:szCs w:val="18"/>
          <w:lang w:eastAsia="ru-RU"/>
        </w:rPr>
        <w:t>Психологические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константы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«петербургского</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текста»</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как</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фактор</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структуры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83</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2.2. </w:t>
      </w:r>
      <w:r w:rsidRPr="00A577B2">
        <w:rPr>
          <w:rFonts w:ascii="Trebuchet MS" w:eastAsia="Times New Roman" w:hAnsi="Trebuchet MS" w:cs="Times New Roman" w:hint="eastAsia"/>
          <w:color w:val="000000"/>
          <w:kern w:val="0"/>
          <w:sz w:val="18"/>
          <w:szCs w:val="18"/>
          <w:lang w:eastAsia="ru-RU"/>
        </w:rPr>
        <w:t>Структурно</w:t>
      </w:r>
      <w:r w:rsidRPr="00A577B2">
        <w:rPr>
          <w:rFonts w:ascii="Trebuchet MS" w:eastAsia="Times New Roman" w:hAnsi="Trebuchet MS" w:cs="Times New Roman"/>
          <w:color w:val="000000"/>
          <w:kern w:val="0"/>
          <w:sz w:val="18"/>
          <w:szCs w:val="18"/>
          <w:lang w:eastAsia="ru-RU"/>
        </w:rPr>
        <w:t>-</w:t>
      </w:r>
      <w:r w:rsidRPr="00A577B2">
        <w:rPr>
          <w:rFonts w:ascii="Trebuchet MS" w:eastAsia="Times New Roman" w:hAnsi="Trebuchet MS" w:cs="Times New Roman" w:hint="eastAsia"/>
          <w:color w:val="000000"/>
          <w:kern w:val="0"/>
          <w:sz w:val="18"/>
          <w:szCs w:val="18"/>
          <w:lang w:eastAsia="ru-RU"/>
        </w:rPr>
        <w:t>смысловая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типология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текстов</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«петербургской»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парадигмы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107</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2.2.1. </w:t>
      </w:r>
      <w:r w:rsidRPr="00A577B2">
        <w:rPr>
          <w:rFonts w:ascii="Trebuchet MS" w:eastAsia="Times New Roman" w:hAnsi="Trebuchet MS" w:cs="Times New Roman" w:hint="eastAsia"/>
          <w:color w:val="000000"/>
          <w:kern w:val="0"/>
          <w:sz w:val="18"/>
          <w:szCs w:val="18"/>
          <w:lang w:eastAsia="ru-RU"/>
        </w:rPr>
        <w:t>Тексты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диалогического</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типа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«срывы»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«лабиринты»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107</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color w:val="000000"/>
          <w:kern w:val="0"/>
          <w:sz w:val="18"/>
          <w:szCs w:val="18"/>
          <w:lang w:eastAsia="ru-RU"/>
        </w:rPr>
        <w:t xml:space="preserve">2.2.2. </w:t>
      </w:r>
      <w:r w:rsidRPr="00A577B2">
        <w:rPr>
          <w:rFonts w:ascii="Trebuchet MS" w:eastAsia="Times New Roman" w:hAnsi="Trebuchet MS" w:cs="Times New Roman" w:hint="eastAsia"/>
          <w:color w:val="000000"/>
          <w:kern w:val="0"/>
          <w:sz w:val="18"/>
          <w:szCs w:val="18"/>
          <w:lang w:eastAsia="ru-RU"/>
        </w:rPr>
        <w:t>Тексты</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монологического</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типа</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«миражи»</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«спасения»</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135</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Заключение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159</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577B2" w:rsidRPr="00A577B2" w:rsidRDefault="00A577B2" w:rsidP="00A577B2">
      <w:pPr>
        <w:rPr>
          <w:rFonts w:ascii="Trebuchet MS" w:eastAsia="Times New Roman" w:hAnsi="Trebuchet MS" w:cs="Times New Roman"/>
          <w:color w:val="000000"/>
          <w:kern w:val="0"/>
          <w:sz w:val="18"/>
          <w:szCs w:val="18"/>
          <w:lang w:eastAsia="ru-RU"/>
        </w:rPr>
      </w:pPr>
      <w:r w:rsidRPr="00A577B2">
        <w:rPr>
          <w:rFonts w:ascii="Trebuchet MS" w:eastAsia="Times New Roman" w:hAnsi="Trebuchet MS" w:cs="Times New Roman" w:hint="eastAsia"/>
          <w:color w:val="000000"/>
          <w:kern w:val="0"/>
          <w:sz w:val="18"/>
          <w:szCs w:val="18"/>
          <w:lang w:eastAsia="ru-RU"/>
        </w:rPr>
        <w:t>Библиографический</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список</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170</w:t>
      </w:r>
    </w:p>
    <w:p w:rsidR="00A577B2" w:rsidRPr="00A577B2" w:rsidRDefault="00A577B2" w:rsidP="00A577B2">
      <w:pPr>
        <w:rPr>
          <w:rFonts w:ascii="Trebuchet MS" w:eastAsia="Times New Roman" w:hAnsi="Trebuchet MS" w:cs="Times New Roman"/>
          <w:color w:val="000000"/>
          <w:kern w:val="0"/>
          <w:sz w:val="18"/>
          <w:szCs w:val="18"/>
          <w:lang w:eastAsia="ru-RU"/>
        </w:rPr>
      </w:pPr>
    </w:p>
    <w:p w:rsidR="00AE172C" w:rsidRPr="00A577B2" w:rsidRDefault="00A577B2" w:rsidP="00A577B2">
      <w:r w:rsidRPr="00A577B2">
        <w:rPr>
          <w:rFonts w:ascii="Trebuchet MS" w:eastAsia="Times New Roman" w:hAnsi="Trebuchet MS" w:cs="Times New Roman" w:hint="eastAsia"/>
          <w:color w:val="000000"/>
          <w:kern w:val="0"/>
          <w:sz w:val="18"/>
          <w:szCs w:val="18"/>
          <w:lang w:eastAsia="ru-RU"/>
        </w:rPr>
        <w:t>Нотное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приложение</w:t>
      </w:r>
      <w:r w:rsidRPr="00A577B2">
        <w:rPr>
          <w:rFonts w:ascii="Trebuchet MS" w:eastAsia="Times New Roman" w:hAnsi="Trebuchet MS" w:cs="Times New Roman"/>
          <w:color w:val="000000"/>
          <w:kern w:val="0"/>
          <w:sz w:val="18"/>
          <w:szCs w:val="18"/>
          <w:lang w:eastAsia="ru-RU"/>
        </w:rPr>
        <w:t xml:space="preserve"> </w:t>
      </w:r>
      <w:r w:rsidRPr="00A577B2">
        <w:rPr>
          <w:rFonts w:ascii="Trebuchet MS" w:eastAsia="Times New Roman" w:hAnsi="Trebuchet MS" w:cs="Times New Roman" w:hint="eastAsia"/>
          <w:color w:val="000000"/>
          <w:kern w:val="0"/>
          <w:sz w:val="18"/>
          <w:szCs w:val="18"/>
          <w:lang w:eastAsia="ru-RU"/>
        </w:rPr>
        <w:t>с</w:t>
      </w:r>
      <w:r w:rsidRPr="00A577B2">
        <w:rPr>
          <w:rFonts w:ascii="Trebuchet MS" w:eastAsia="Times New Roman" w:hAnsi="Trebuchet MS" w:cs="Times New Roman"/>
          <w:color w:val="000000"/>
          <w:kern w:val="0"/>
          <w:sz w:val="18"/>
          <w:szCs w:val="18"/>
          <w:lang w:eastAsia="ru-RU"/>
        </w:rPr>
        <w:t>. 189</w:t>
      </w:r>
      <w:bookmarkStart w:id="0" w:name="_GoBack"/>
      <w:bookmarkEnd w:id="0"/>
    </w:p>
    <w:sectPr w:rsidR="00AE172C" w:rsidRPr="00A577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66D" w:rsidRDefault="00C9266D">
      <w:pPr>
        <w:spacing w:after="0" w:line="240" w:lineRule="auto"/>
      </w:pPr>
      <w:r>
        <w:separator/>
      </w:r>
    </w:p>
  </w:endnote>
  <w:endnote w:type="continuationSeparator" w:id="0">
    <w:p w:rsidR="00C9266D" w:rsidRDefault="00C92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66D" w:rsidRDefault="00C9266D"/>
    <w:p w:rsidR="00C9266D" w:rsidRDefault="00C9266D"/>
    <w:p w:rsidR="00C9266D" w:rsidRDefault="00C9266D"/>
    <w:p w:rsidR="00C9266D" w:rsidRDefault="00C9266D"/>
    <w:p w:rsidR="00C9266D" w:rsidRDefault="00C9266D"/>
    <w:p w:rsidR="00C9266D" w:rsidRDefault="00C9266D"/>
    <w:p w:rsidR="00C9266D" w:rsidRDefault="00C9266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66D" w:rsidRDefault="00C92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9266D" w:rsidRDefault="00C926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9266D" w:rsidRDefault="00C9266D"/>
    <w:p w:rsidR="00C9266D" w:rsidRDefault="00C9266D"/>
    <w:p w:rsidR="00C9266D" w:rsidRDefault="00C9266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66D" w:rsidRDefault="00C9266D"/>
                          <w:p w:rsidR="00C9266D" w:rsidRDefault="00C926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9266D" w:rsidRDefault="00C9266D"/>
                    <w:p w:rsidR="00C9266D" w:rsidRDefault="00C9266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9266D" w:rsidRDefault="00C9266D"/>
    <w:p w:rsidR="00C9266D" w:rsidRDefault="00C9266D">
      <w:pPr>
        <w:rPr>
          <w:sz w:val="2"/>
          <w:szCs w:val="2"/>
        </w:rPr>
      </w:pPr>
    </w:p>
    <w:p w:rsidR="00C9266D" w:rsidRDefault="00C9266D"/>
    <w:p w:rsidR="00C9266D" w:rsidRDefault="00C9266D">
      <w:pPr>
        <w:spacing w:after="0" w:line="240" w:lineRule="auto"/>
      </w:pPr>
    </w:p>
  </w:footnote>
  <w:footnote w:type="continuationSeparator" w:id="0">
    <w:p w:rsidR="00C9266D" w:rsidRDefault="00C92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6D"/>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6B6E0-8892-4110-8D6C-2052052AD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29192</TotalTime>
  <Pages>2</Pages>
  <Words>137</Words>
  <Characters>784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2188</cp:revision>
  <cp:lastPrinted>2009-02-06T05:36:00Z</cp:lastPrinted>
  <dcterms:created xsi:type="dcterms:W3CDTF">2023-09-07T12:38:00Z</dcterms:created>
  <dcterms:modified xsi:type="dcterms:W3CDTF">2023-12-16T20:12:00Z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