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4F61AD" w:rsidRDefault="004F61AD" w:rsidP="004F61AD">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9D7144" w:rsidRDefault="009D7144" w:rsidP="009D7144">
      <w:pPr>
        <w:tabs>
          <w:tab w:val="clear" w:pos="709"/>
        </w:tabs>
        <w:suppressAutoHyphens w:val="0"/>
        <w:spacing w:after="0" w:line="235" w:lineRule="exact"/>
        <w:ind w:left="20" w:right="20" w:firstLine="300"/>
        <w:rPr>
          <w:lang w:val="uk-UA"/>
        </w:rPr>
      </w:pPr>
    </w:p>
    <w:p w:rsidR="0040699C" w:rsidRDefault="0040699C" w:rsidP="009D7144">
      <w:pPr>
        <w:tabs>
          <w:tab w:val="clear" w:pos="709"/>
        </w:tabs>
        <w:suppressAutoHyphens w:val="0"/>
        <w:spacing w:after="0" w:line="235" w:lineRule="exact"/>
        <w:ind w:left="20" w:right="20" w:firstLine="300"/>
        <w:rPr>
          <w:lang w:val="uk-UA"/>
        </w:rPr>
      </w:pPr>
    </w:p>
    <w:p w:rsidR="00FA13B7" w:rsidRDefault="00FA13B7" w:rsidP="009D7144">
      <w:pPr>
        <w:tabs>
          <w:tab w:val="clear" w:pos="709"/>
        </w:tabs>
        <w:suppressAutoHyphens w:val="0"/>
        <w:spacing w:after="0" w:line="235" w:lineRule="exact"/>
        <w:ind w:left="20" w:right="20" w:firstLine="300"/>
      </w:pPr>
      <w:r w:rsidRPr="00FA13B7">
        <w:rPr>
          <w:rFonts w:hint="eastAsia"/>
          <w:lang w:val="uk-UA"/>
        </w:rPr>
        <w:t>Хачатрян</w:t>
      </w:r>
      <w:r w:rsidRPr="00FA13B7">
        <w:t></w:t>
      </w:r>
      <w:r w:rsidRPr="00FA13B7">
        <w:rPr>
          <w:rFonts w:hint="eastAsia"/>
          <w:lang w:val="uk-UA"/>
        </w:rPr>
        <w:t>Гарик</w:t>
      </w:r>
      <w:r w:rsidRPr="00FA13B7">
        <w:t></w:t>
      </w:r>
      <w:r w:rsidRPr="00FA13B7">
        <w:rPr>
          <w:rFonts w:hint="eastAsia"/>
          <w:lang w:val="uk-UA"/>
        </w:rPr>
        <w:t>Ишханович</w:t>
      </w:r>
      <w:r w:rsidRPr="00FA13B7">
        <w:t></w:t>
      </w:r>
      <w:r w:rsidRPr="00FA13B7">
        <w:t></w:t>
      </w:r>
      <w:r w:rsidRPr="00FA13B7">
        <w:rPr>
          <w:rFonts w:hint="eastAsia"/>
          <w:lang w:val="uk-UA"/>
        </w:rPr>
        <w:t>Методы</w:t>
      </w:r>
      <w:r w:rsidRPr="00FA13B7">
        <w:t></w:t>
      </w:r>
      <w:r w:rsidRPr="00FA13B7">
        <w:rPr>
          <w:rFonts w:hint="eastAsia"/>
          <w:lang w:val="uk-UA"/>
        </w:rPr>
        <w:t>реконструкции</w:t>
      </w:r>
      <w:r w:rsidRPr="00FA13B7">
        <w:t></w:t>
      </w:r>
      <w:r w:rsidRPr="00FA13B7">
        <w:rPr>
          <w:rFonts w:hint="eastAsia"/>
          <w:lang w:val="uk-UA"/>
        </w:rPr>
        <w:t>устьев</w:t>
      </w:r>
      <w:r w:rsidRPr="00FA13B7">
        <w:t></w:t>
      </w:r>
      <w:r w:rsidRPr="00FA13B7">
        <w:rPr>
          <w:rFonts w:hint="eastAsia"/>
          <w:lang w:val="uk-UA"/>
        </w:rPr>
        <w:t>коронарных</w:t>
      </w:r>
      <w:r w:rsidRPr="00FA13B7">
        <w:t></w:t>
      </w:r>
      <w:r w:rsidRPr="00FA13B7">
        <w:rPr>
          <w:rFonts w:hint="eastAsia"/>
          <w:lang w:val="uk-UA"/>
        </w:rPr>
        <w:t>артерий</w:t>
      </w:r>
      <w:r w:rsidRPr="00FA13B7">
        <w:t></w:t>
      </w:r>
      <w:r w:rsidRPr="00FA13B7">
        <w:rPr>
          <w:rFonts w:hint="eastAsia"/>
          <w:lang w:val="uk-UA"/>
        </w:rPr>
        <w:t>при</w:t>
      </w:r>
      <w:r w:rsidRPr="00FA13B7">
        <w:t></w:t>
      </w:r>
      <w:r w:rsidRPr="00FA13B7">
        <w:rPr>
          <w:rFonts w:hint="eastAsia"/>
          <w:lang w:val="uk-UA"/>
        </w:rPr>
        <w:t>расслоении</w:t>
      </w:r>
      <w:r w:rsidRPr="00FA13B7">
        <w:t></w:t>
      </w:r>
      <w:r w:rsidRPr="00FA13B7">
        <w:rPr>
          <w:rFonts w:hint="eastAsia"/>
          <w:lang w:val="uk-UA"/>
        </w:rPr>
        <w:t>восходящего</w:t>
      </w:r>
      <w:r w:rsidRPr="00FA13B7">
        <w:t></w:t>
      </w:r>
      <w:r w:rsidRPr="00FA13B7">
        <w:rPr>
          <w:rFonts w:hint="eastAsia"/>
          <w:lang w:val="uk-UA"/>
        </w:rPr>
        <w:t>отдела</w:t>
      </w:r>
      <w:r w:rsidRPr="00FA13B7">
        <w:t></w:t>
      </w:r>
      <w:r w:rsidRPr="00FA13B7">
        <w:rPr>
          <w:rFonts w:hint="eastAsia"/>
          <w:lang w:val="uk-UA"/>
        </w:rPr>
        <w:t>аорты</w:t>
      </w:r>
      <w:r w:rsidRPr="00FA13B7">
        <w:t></w:t>
      </w:r>
      <w:r w:rsidRPr="00FA13B7">
        <w:t></w:t>
      </w:r>
      <w:r w:rsidRPr="00FA13B7">
        <w:t></w:t>
      </w:r>
      <w:r w:rsidRPr="00FA13B7">
        <w:rPr>
          <w:rFonts w:hint="eastAsia"/>
          <w:lang w:val="uk-UA"/>
        </w:rPr>
        <w:t>диссертация</w:t>
      </w:r>
      <w:r w:rsidRPr="00FA13B7">
        <w:t></w:t>
      </w:r>
      <w:r w:rsidRPr="00FA13B7">
        <w:t></w:t>
      </w:r>
      <w:r w:rsidRPr="00FA13B7">
        <w:t></w:t>
      </w:r>
      <w:r w:rsidRPr="00FA13B7">
        <w:t></w:t>
      </w:r>
      <w:r w:rsidRPr="00FA13B7">
        <w:t></w:t>
      </w:r>
      <w:r w:rsidRPr="00FA13B7">
        <w:rPr>
          <w:rFonts w:hint="eastAsia"/>
          <w:lang w:val="uk-UA"/>
        </w:rPr>
        <w:t>кандидата</w:t>
      </w:r>
      <w:r w:rsidRPr="00FA13B7">
        <w:t></w:t>
      </w:r>
      <w:r w:rsidRPr="00FA13B7">
        <w:rPr>
          <w:rFonts w:hint="eastAsia"/>
          <w:lang w:val="uk-UA"/>
        </w:rPr>
        <w:t>медицинских</w:t>
      </w:r>
      <w:r w:rsidRPr="00FA13B7">
        <w:t></w:t>
      </w:r>
      <w:r w:rsidRPr="00FA13B7">
        <w:rPr>
          <w:rFonts w:hint="eastAsia"/>
          <w:lang w:val="uk-UA"/>
        </w:rPr>
        <w:t>наук</w:t>
      </w:r>
      <w:r w:rsidRPr="00FA13B7">
        <w:t></w:t>
      </w:r>
      <w:r w:rsidRPr="00FA13B7">
        <w:t></w:t>
      </w:r>
      <w:r w:rsidRPr="00FA13B7">
        <w:t></w:t>
      </w:r>
      <w:r w:rsidRPr="00FA13B7">
        <w:t></w:t>
      </w:r>
      <w:r w:rsidRPr="00FA13B7">
        <w:t></w:t>
      </w:r>
      <w:r w:rsidRPr="00FA13B7">
        <w:t></w:t>
      </w:r>
      <w:r w:rsidRPr="00FA13B7">
        <w:t></w:t>
      </w:r>
      <w:r w:rsidRPr="00FA13B7">
        <w:t></w:t>
      </w:r>
      <w:r w:rsidRPr="00FA13B7">
        <w:t></w:t>
      </w:r>
      <w:r w:rsidRPr="00FA13B7">
        <w:t></w:t>
      </w:r>
      <w:r w:rsidRPr="00FA13B7">
        <w:t></w:t>
      </w:r>
      <w:r w:rsidRPr="00FA13B7">
        <w:t></w:t>
      </w:r>
      <w:r w:rsidRPr="00FA13B7">
        <w:t></w:t>
      </w:r>
      <w:r w:rsidRPr="00FA13B7">
        <w:t></w:t>
      </w:r>
      <w:r w:rsidRPr="00FA13B7">
        <w:rPr>
          <w:rFonts w:hint="eastAsia"/>
          <w:lang w:val="uk-UA"/>
        </w:rPr>
        <w:t>Хачатрян</w:t>
      </w:r>
      <w:r w:rsidRPr="00FA13B7">
        <w:t></w:t>
      </w:r>
      <w:r w:rsidRPr="00FA13B7">
        <w:rPr>
          <w:rFonts w:hint="eastAsia"/>
          <w:lang w:val="uk-UA"/>
        </w:rPr>
        <w:t>Гарик</w:t>
      </w:r>
      <w:r w:rsidRPr="00FA13B7">
        <w:t></w:t>
      </w:r>
      <w:r w:rsidRPr="00FA13B7">
        <w:rPr>
          <w:rFonts w:hint="eastAsia"/>
          <w:lang w:val="uk-UA"/>
        </w:rPr>
        <w:t>Ишханович</w:t>
      </w:r>
      <w:r w:rsidRPr="00FA13B7">
        <w:t></w:t>
      </w:r>
      <w:r w:rsidRPr="00FA13B7">
        <w:t></w:t>
      </w:r>
      <w:r w:rsidRPr="00FA13B7">
        <w:t></w:t>
      </w:r>
      <w:r w:rsidRPr="00FA13B7">
        <w:rPr>
          <w:rFonts w:hint="eastAsia"/>
          <w:lang w:val="uk-UA"/>
        </w:rPr>
        <w:t>Место</w:t>
      </w:r>
      <w:r w:rsidRPr="00FA13B7">
        <w:t></w:t>
      </w:r>
      <w:r w:rsidRPr="00FA13B7">
        <w:rPr>
          <w:rFonts w:hint="eastAsia"/>
          <w:lang w:val="uk-UA"/>
        </w:rPr>
        <w:t>защиты</w:t>
      </w:r>
      <w:r w:rsidRPr="00FA13B7">
        <w:t></w:t>
      </w:r>
      <w:r w:rsidRPr="00FA13B7">
        <w:t></w:t>
      </w:r>
      <w:r w:rsidRPr="00FA13B7">
        <w:rPr>
          <w:rFonts w:hint="eastAsia"/>
          <w:lang w:val="uk-UA"/>
        </w:rPr>
        <w:t>ГУ</w:t>
      </w:r>
      <w:r w:rsidRPr="00FA13B7">
        <w:t></w:t>
      </w:r>
      <w:r w:rsidRPr="00FA13B7">
        <w:t></w:t>
      </w:r>
      <w:r w:rsidRPr="00FA13B7">
        <w:rPr>
          <w:rFonts w:hint="eastAsia"/>
          <w:lang w:val="uk-UA"/>
        </w:rPr>
        <w:t>Научный</w:t>
      </w:r>
      <w:r w:rsidRPr="00FA13B7">
        <w:t></w:t>
      </w:r>
      <w:r w:rsidRPr="00FA13B7">
        <w:rPr>
          <w:rFonts w:hint="eastAsia"/>
          <w:lang w:val="uk-UA"/>
        </w:rPr>
        <w:t>центр</w:t>
      </w:r>
      <w:r w:rsidRPr="00FA13B7">
        <w:t></w:t>
      </w:r>
      <w:r w:rsidRPr="00FA13B7">
        <w:rPr>
          <w:rFonts w:hint="eastAsia"/>
          <w:lang w:val="uk-UA"/>
        </w:rPr>
        <w:t>сердечно</w:t>
      </w:r>
      <w:r w:rsidRPr="00FA13B7">
        <w:t></w:t>
      </w:r>
      <w:r w:rsidRPr="00FA13B7">
        <w:rPr>
          <w:rFonts w:hint="eastAsia"/>
          <w:lang w:val="uk-UA"/>
        </w:rPr>
        <w:t>сосудистой</w:t>
      </w:r>
      <w:r w:rsidRPr="00FA13B7">
        <w:t></w:t>
      </w:r>
      <w:r w:rsidRPr="00FA13B7">
        <w:rPr>
          <w:rFonts w:hint="eastAsia"/>
          <w:lang w:val="uk-UA"/>
        </w:rPr>
        <w:t>хирургии</w:t>
      </w:r>
      <w:r w:rsidRPr="00FA13B7">
        <w:t></w:t>
      </w:r>
      <w:r w:rsidRPr="00FA13B7">
        <w:rPr>
          <w:rFonts w:hint="eastAsia"/>
          <w:lang w:val="uk-UA"/>
        </w:rPr>
        <w:t>РАМН</w:t>
      </w:r>
      <w:r w:rsidRPr="00FA13B7">
        <w:t></w:t>
      </w:r>
      <w:r w:rsidRPr="00FA13B7">
        <w:t></w:t>
      </w:r>
      <w:r w:rsidRPr="00FA13B7">
        <w:t></w:t>
      </w:r>
      <w:r w:rsidRPr="00FA13B7">
        <w:t></w:t>
      </w:r>
      <w:r w:rsidRPr="00FA13B7">
        <w:t></w:t>
      </w:r>
      <w:r w:rsidRPr="00FA13B7">
        <w:rPr>
          <w:rFonts w:hint="eastAsia"/>
          <w:lang w:val="uk-UA"/>
        </w:rPr>
        <w:t>Москва</w:t>
      </w:r>
      <w:r w:rsidRPr="00FA13B7">
        <w:t></w:t>
      </w:r>
      <w:r w:rsidRPr="00FA13B7">
        <w:t></w:t>
      </w:r>
      <w:r w:rsidRPr="00FA13B7">
        <w:t></w:t>
      </w:r>
      <w:r w:rsidRPr="00FA13B7">
        <w:t></w:t>
      </w:r>
      <w:r w:rsidRPr="00FA13B7">
        <w:t></w:t>
      </w:r>
      <w:r w:rsidRPr="00FA13B7">
        <w:t></w:t>
      </w:r>
      <w:r w:rsidRPr="00FA13B7">
        <w:t></w:t>
      </w:r>
      <w:r w:rsidRPr="00FA13B7">
        <w:t></w:t>
      </w:r>
      <w:r w:rsidRPr="00FA13B7">
        <w:t></w:t>
      </w:r>
      <w:r w:rsidRPr="00FA13B7">
        <w:t></w:t>
      </w:r>
      <w:r w:rsidRPr="00FA13B7">
        <w:t></w:t>
      </w:r>
      <w:r w:rsidRPr="00FA13B7">
        <w:t></w:t>
      </w:r>
      <w:r w:rsidRPr="00FA13B7">
        <w:t></w:t>
      </w:r>
      <w:r w:rsidRPr="00FA13B7">
        <w:rPr>
          <w:rFonts w:hint="eastAsia"/>
          <w:lang w:val="uk-UA"/>
        </w:rPr>
        <w:t>с</w:t>
      </w:r>
      <w:r w:rsidRPr="00FA13B7">
        <w:t></w:t>
      </w:r>
      <w:r w:rsidRPr="00FA13B7">
        <w:t></w:t>
      </w:r>
      <w:r w:rsidRPr="00FA13B7">
        <w:t></w:t>
      </w:r>
      <w:r w:rsidRPr="00FA13B7">
        <w:rPr>
          <w:rFonts w:hint="eastAsia"/>
          <w:lang w:val="uk-UA"/>
        </w:rPr>
        <w:t>ил</w:t>
      </w:r>
      <w:r w:rsidRPr="00FA13B7">
        <w:t></w:t>
      </w:r>
    </w:p>
    <w:p w:rsidR="00FA13B7" w:rsidRDefault="00FA13B7" w:rsidP="009D7144">
      <w:pPr>
        <w:tabs>
          <w:tab w:val="clear" w:pos="709"/>
        </w:tabs>
        <w:suppressAutoHyphens w:val="0"/>
        <w:spacing w:after="0" w:line="235" w:lineRule="exact"/>
        <w:ind w:left="20" w:right="20" w:firstLine="300"/>
      </w:pPr>
    </w:p>
    <w:p w:rsidR="00FA13B7" w:rsidRDefault="00FA13B7" w:rsidP="009D7144">
      <w:pPr>
        <w:tabs>
          <w:tab w:val="clear" w:pos="709"/>
        </w:tabs>
        <w:suppressAutoHyphens w:val="0"/>
        <w:spacing w:after="0" w:line="235" w:lineRule="exact"/>
        <w:ind w:left="20" w:right="20" w:firstLine="300"/>
      </w:pPr>
    </w:p>
    <w:p w:rsidR="00FA13B7" w:rsidRPr="00FA13B7" w:rsidRDefault="00FA13B7" w:rsidP="00FA13B7">
      <w:pPr>
        <w:tabs>
          <w:tab w:val="clear" w:pos="709"/>
        </w:tabs>
        <w:suppressAutoHyphens w:val="0"/>
        <w:spacing w:after="0" w:line="475" w:lineRule="exact"/>
        <w:ind w:firstLine="0"/>
        <w:jc w:val="center"/>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РОССИЙСКАЯ АКАДЕМИЯ МЕДИЦИНСКИХ НАУК НАУЧНЫЙ ЦЕНТР СЕРДЕЧНО-СОСУДИСТОЙ ХИРУРГИИ</w:t>
      </w:r>
    </w:p>
    <w:p w:rsidR="00FA13B7" w:rsidRPr="00FA13B7" w:rsidRDefault="00FA13B7" w:rsidP="00FA13B7">
      <w:pPr>
        <w:tabs>
          <w:tab w:val="clear" w:pos="709"/>
        </w:tabs>
        <w:suppressAutoHyphens w:val="0"/>
        <w:spacing w:after="592" w:line="475" w:lineRule="exact"/>
        <w:ind w:firstLine="0"/>
        <w:jc w:val="center"/>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имени А.Н. БАКУЛЕВА</w:t>
      </w:r>
    </w:p>
    <w:p w:rsidR="00FA13B7" w:rsidRPr="00FA13B7" w:rsidRDefault="00FA13B7" w:rsidP="00FA13B7">
      <w:pPr>
        <w:tabs>
          <w:tab w:val="clear" w:pos="709"/>
        </w:tabs>
        <w:suppressAutoHyphens w:val="0"/>
        <w:spacing w:after="547" w:line="260" w:lineRule="exact"/>
        <w:ind w:right="240" w:firstLine="0"/>
        <w:jc w:val="righ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на правах рукописи</w:t>
      </w:r>
    </w:p>
    <w:p w:rsidR="00FA13B7" w:rsidRPr="00FA13B7" w:rsidRDefault="00FA13B7" w:rsidP="00FA13B7">
      <w:pPr>
        <w:keepNext/>
        <w:keepLines/>
        <w:tabs>
          <w:tab w:val="clear" w:pos="709"/>
        </w:tabs>
        <w:suppressAutoHyphens w:val="0"/>
        <w:spacing w:after="228" w:line="280" w:lineRule="exact"/>
        <w:ind w:left="440" w:firstLine="0"/>
        <w:jc w:val="left"/>
        <w:outlineLvl w:val="1"/>
        <w:rPr>
          <w:rFonts w:ascii="Arial" w:eastAsia="Arial" w:hAnsi="Arial" w:cs="Arial"/>
          <w:b/>
          <w:bCs/>
          <w:color w:val="000000"/>
          <w:spacing w:val="20"/>
          <w:w w:val="70"/>
          <w:kern w:val="0"/>
          <w:sz w:val="28"/>
          <w:szCs w:val="28"/>
          <w:lang w:eastAsia="ru-RU" w:bidi="ru-RU"/>
        </w:rPr>
      </w:pPr>
      <w:bookmarkStart w:id="0" w:name="bookmark0"/>
      <w:r w:rsidRPr="00FA13B7">
        <w:rPr>
          <w:rFonts w:ascii="Arial" w:eastAsia="Arial" w:hAnsi="Arial" w:cs="Arial"/>
          <w:b/>
          <w:bCs/>
          <w:color w:val="000000"/>
          <w:spacing w:val="20"/>
          <w:w w:val="70"/>
          <w:kern w:val="0"/>
          <w:sz w:val="28"/>
          <w:szCs w:val="28"/>
          <w:lang w:eastAsia="ru-RU" w:bidi="ru-RU"/>
        </w:rPr>
        <w:t>10420</w:t>
      </w:r>
      <w:r w:rsidRPr="00FA13B7">
        <w:rPr>
          <w:rFonts w:ascii="Tahoma" w:eastAsia="Tahoma" w:hAnsi="Tahoma" w:cs="Tahoma"/>
          <w:color w:val="000000"/>
          <w:kern w:val="0"/>
          <w:sz w:val="28"/>
          <w:lang w:eastAsia="ru-RU" w:bidi="ru-RU"/>
        </w:rPr>
        <w:t xml:space="preserve"> </w:t>
      </w:r>
      <w:r w:rsidRPr="00FA13B7">
        <w:rPr>
          <w:rFonts w:ascii="Arial" w:eastAsia="Arial" w:hAnsi="Arial" w:cs="Arial"/>
          <w:b/>
          <w:bCs/>
          <w:color w:val="000000"/>
          <w:spacing w:val="20"/>
          <w:w w:val="70"/>
          <w:kern w:val="0"/>
          <w:sz w:val="28"/>
          <w:szCs w:val="28"/>
          <w:lang w:eastAsia="ru-RU" w:bidi="ru-RU"/>
        </w:rPr>
        <w:t>0.9</w:t>
      </w:r>
      <w:r w:rsidRPr="00FA13B7">
        <w:rPr>
          <w:rFonts w:ascii="Tahoma" w:eastAsia="Tahoma" w:hAnsi="Tahoma" w:cs="Tahoma"/>
          <w:color w:val="000000"/>
          <w:kern w:val="0"/>
          <w:sz w:val="28"/>
          <w:lang w:eastAsia="ru-RU" w:bidi="ru-RU"/>
        </w:rPr>
        <w:t xml:space="preserve"> </w:t>
      </w:r>
      <w:r w:rsidRPr="00FA13B7">
        <w:rPr>
          <w:rFonts w:ascii="Arial" w:eastAsia="Arial" w:hAnsi="Arial" w:cs="Arial"/>
          <w:b/>
          <w:bCs/>
          <w:color w:val="000000"/>
          <w:spacing w:val="20"/>
          <w:w w:val="70"/>
          <w:kern w:val="0"/>
          <w:sz w:val="28"/>
          <w:szCs w:val="28"/>
          <w:lang w:eastAsia="ru-RU" w:bidi="ru-RU"/>
        </w:rPr>
        <w:t>01</w:t>
      </w:r>
      <w:r w:rsidRPr="00FA13B7">
        <w:rPr>
          <w:rFonts w:ascii="Tahoma" w:eastAsia="Tahoma" w:hAnsi="Tahoma" w:cs="Tahoma"/>
          <w:color w:val="000000"/>
          <w:kern w:val="0"/>
          <w:sz w:val="28"/>
          <w:lang w:eastAsia="ru-RU" w:bidi="ru-RU"/>
        </w:rPr>
        <w:t xml:space="preserve"> </w:t>
      </w:r>
      <w:r w:rsidRPr="00FA13B7">
        <w:rPr>
          <w:rFonts w:ascii="Arial" w:eastAsia="Arial" w:hAnsi="Arial" w:cs="Arial"/>
          <w:b/>
          <w:bCs/>
          <w:color w:val="000000"/>
          <w:spacing w:val="20"/>
          <w:w w:val="70"/>
          <w:kern w:val="0"/>
          <w:sz w:val="28"/>
          <w:szCs w:val="28"/>
          <w:lang w:eastAsia="ru-RU" w:bidi="ru-RU"/>
        </w:rPr>
        <w:t>0</w:t>
      </w:r>
      <w:r w:rsidRPr="00FA13B7">
        <w:rPr>
          <w:rFonts w:ascii="Tahoma" w:eastAsia="Tahoma" w:hAnsi="Tahoma" w:cs="Tahoma"/>
          <w:color w:val="000000"/>
          <w:kern w:val="0"/>
          <w:sz w:val="28"/>
          <w:lang w:eastAsia="ru-RU" w:bidi="ru-RU"/>
        </w:rPr>
        <w:t xml:space="preserve"> </w:t>
      </w:r>
      <w:r w:rsidRPr="00FA13B7">
        <w:rPr>
          <w:rFonts w:ascii="Arial" w:eastAsia="Arial" w:hAnsi="Arial" w:cs="Arial"/>
          <w:b/>
          <w:bCs/>
          <w:color w:val="000000"/>
          <w:spacing w:val="20"/>
          <w:w w:val="70"/>
          <w:kern w:val="0"/>
          <w:sz w:val="28"/>
          <w:szCs w:val="28"/>
          <w:lang w:eastAsia="ru-RU" w:bidi="ru-RU"/>
        </w:rPr>
        <w:t>6</w:t>
      </w:r>
      <w:r w:rsidRPr="00FA13B7">
        <w:rPr>
          <w:rFonts w:ascii="Tahoma" w:eastAsia="Tahoma" w:hAnsi="Tahoma" w:cs="Tahoma"/>
          <w:color w:val="000000"/>
          <w:kern w:val="0"/>
          <w:sz w:val="28"/>
          <w:lang w:eastAsia="ru-RU" w:bidi="ru-RU"/>
        </w:rPr>
        <w:t xml:space="preserve"> </w:t>
      </w:r>
      <w:r w:rsidRPr="00FA13B7">
        <w:rPr>
          <w:rFonts w:ascii="Arial" w:eastAsia="Arial" w:hAnsi="Arial" w:cs="Arial"/>
          <w:b/>
          <w:bCs/>
          <w:color w:val="000000"/>
          <w:spacing w:val="20"/>
          <w:w w:val="70"/>
          <w:kern w:val="0"/>
          <w:sz w:val="28"/>
          <w:szCs w:val="28"/>
          <w:lang w:eastAsia="ru-RU" w:bidi="ru-RU"/>
        </w:rPr>
        <w:t>1</w:t>
      </w:r>
      <w:r w:rsidRPr="00FA13B7">
        <w:rPr>
          <w:rFonts w:ascii="Tahoma" w:eastAsia="Tahoma" w:hAnsi="Tahoma" w:cs="Tahoma"/>
          <w:color w:val="000000"/>
          <w:kern w:val="0"/>
          <w:sz w:val="28"/>
          <w:lang w:eastAsia="ru-RU" w:bidi="ru-RU"/>
        </w:rPr>
        <w:t xml:space="preserve"> </w:t>
      </w:r>
      <w:r w:rsidRPr="00FA13B7">
        <w:rPr>
          <w:rFonts w:ascii="Tahoma" w:eastAsia="Tahoma" w:hAnsi="Tahoma" w:cs="Tahoma"/>
          <w:color w:val="000000"/>
          <w:kern w:val="0"/>
          <w:sz w:val="28"/>
          <w:vertAlign w:val="superscript"/>
          <w:lang w:eastAsia="ru-RU" w:bidi="ru-RU"/>
        </w:rPr>
        <w:t>-</w:t>
      </w:r>
      <w:bookmarkEnd w:id="0"/>
    </w:p>
    <w:p w:rsidR="00FA13B7" w:rsidRPr="00FA13B7" w:rsidRDefault="00FA13B7" w:rsidP="00FA13B7">
      <w:pPr>
        <w:tabs>
          <w:tab w:val="clear" w:pos="709"/>
        </w:tabs>
        <w:suppressAutoHyphens w:val="0"/>
        <w:spacing w:after="949" w:line="260" w:lineRule="exact"/>
        <w:ind w:firstLine="0"/>
        <w:jc w:val="center"/>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ХАЧАТРЯН ГАРИК ИШХАНОВИЧ</w:t>
      </w:r>
    </w:p>
    <w:p w:rsidR="00FA13B7" w:rsidRPr="00FA13B7" w:rsidRDefault="00FA13B7" w:rsidP="00FA13B7">
      <w:pPr>
        <w:tabs>
          <w:tab w:val="clear" w:pos="709"/>
        </w:tabs>
        <w:suppressAutoHyphens w:val="0"/>
        <w:spacing w:after="596" w:line="480" w:lineRule="exact"/>
        <w:ind w:firstLine="0"/>
        <w:jc w:val="center"/>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МЕТОДЫ РЕКОНСТРУКЦИИ УСТЬЕВ КОРОНАРНЫХ АРТЕРИЙ ПРИ РАССЛОЕНИИ ВОСХОДЯЩЕГО ОТДЕЛА АОРТЫ</w:t>
      </w:r>
    </w:p>
    <w:p w:rsidR="00FA13B7" w:rsidRPr="00FA13B7" w:rsidRDefault="00FA13B7" w:rsidP="00FA13B7">
      <w:pPr>
        <w:tabs>
          <w:tab w:val="clear" w:pos="709"/>
        </w:tabs>
        <w:suppressAutoHyphens w:val="0"/>
        <w:spacing w:after="1612" w:line="260" w:lineRule="exact"/>
        <w:ind w:firstLine="0"/>
        <w:jc w:val="center"/>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(сердечно-сосудистая хирургия - 14.00.44.)</w:t>
      </w:r>
    </w:p>
    <w:p w:rsidR="00FA13B7" w:rsidRPr="00FA13B7" w:rsidRDefault="00FA13B7" w:rsidP="00FA13B7">
      <w:pPr>
        <w:tabs>
          <w:tab w:val="clear" w:pos="709"/>
        </w:tabs>
        <w:suppressAutoHyphens w:val="0"/>
        <w:spacing w:after="227" w:line="260" w:lineRule="exact"/>
        <w:ind w:firstLine="0"/>
        <w:jc w:val="center"/>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Диссертация</w:t>
      </w:r>
    </w:p>
    <w:p w:rsidR="00FA13B7" w:rsidRPr="00FA13B7" w:rsidRDefault="00FA13B7" w:rsidP="00FA13B7">
      <w:pPr>
        <w:tabs>
          <w:tab w:val="clear" w:pos="709"/>
        </w:tabs>
        <w:suppressAutoHyphens w:val="0"/>
        <w:spacing w:after="1436" w:line="260" w:lineRule="exact"/>
        <w:ind w:firstLine="0"/>
        <w:jc w:val="center"/>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на соискание ученой степени кандидата медицинских наук</w:t>
      </w:r>
    </w:p>
    <w:p w:rsidR="00FA13B7" w:rsidRPr="00FA13B7" w:rsidRDefault="00FA13B7" w:rsidP="00FA13B7">
      <w:pPr>
        <w:tabs>
          <w:tab w:val="clear" w:pos="709"/>
        </w:tabs>
        <w:suppressAutoHyphens w:val="0"/>
        <w:spacing w:after="0" w:line="480" w:lineRule="exact"/>
        <w:ind w:left="3500" w:firstLine="0"/>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Научный руководитель:</w:t>
      </w:r>
    </w:p>
    <w:p w:rsidR="00FA13B7" w:rsidRPr="00FA13B7" w:rsidRDefault="00FA13B7" w:rsidP="00FA13B7">
      <w:pPr>
        <w:tabs>
          <w:tab w:val="clear" w:pos="709"/>
        </w:tabs>
        <w:suppressAutoHyphens w:val="0"/>
        <w:spacing w:after="0" w:line="480" w:lineRule="exact"/>
        <w:ind w:left="3500" w:firstLine="0"/>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доктор медицинских наук,</w:t>
      </w:r>
    </w:p>
    <w:p w:rsidR="00FA13B7" w:rsidRPr="00FA13B7" w:rsidRDefault="00FA13B7" w:rsidP="00FA13B7">
      <w:pPr>
        <w:tabs>
          <w:tab w:val="clear" w:pos="709"/>
          <w:tab w:val="right" w:pos="8631"/>
          <w:tab w:val="right" w:pos="9284"/>
        </w:tabs>
        <w:suppressAutoHyphens w:val="0"/>
        <w:spacing w:after="1556" w:line="480" w:lineRule="exact"/>
        <w:ind w:left="350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профессор.</w:t>
      </w:r>
      <w:r w:rsidRPr="00FA13B7">
        <w:rPr>
          <w:rFonts w:ascii="Times New Roman" w:eastAsia="Times New Roman" w:hAnsi="Times New Roman" w:cs="Times New Roman"/>
          <w:color w:val="000000"/>
          <w:kern w:val="0"/>
          <w:sz w:val="26"/>
          <w:szCs w:val="26"/>
          <w:lang w:eastAsia="ru-RU" w:bidi="ru-RU"/>
        </w:rPr>
        <w:tab/>
      </w:r>
      <w:r w:rsidRPr="00FA13B7">
        <w:rPr>
          <w:rFonts w:ascii="Times New Roman" w:eastAsia="Times New Roman" w:hAnsi="Times New Roman" w:cs="Times New Roman"/>
          <w:b/>
          <w:bCs/>
          <w:color w:val="000000"/>
          <w:kern w:val="0"/>
          <w:sz w:val="26"/>
          <w:szCs w:val="26"/>
          <w:lang w:eastAsia="ru-RU" w:bidi="ru-RU"/>
        </w:rPr>
        <w:t>МАЛАШЕНКОВ</w:t>
      </w:r>
      <w:r w:rsidRPr="00FA13B7">
        <w:rPr>
          <w:rFonts w:ascii="Times New Roman" w:eastAsia="Times New Roman" w:hAnsi="Times New Roman" w:cs="Times New Roman"/>
          <w:b/>
          <w:bCs/>
          <w:color w:val="000000"/>
          <w:kern w:val="0"/>
          <w:sz w:val="26"/>
          <w:szCs w:val="26"/>
          <w:lang w:eastAsia="ru-RU" w:bidi="ru-RU"/>
        </w:rPr>
        <w:tab/>
        <w:t>А.И.</w:t>
      </w:r>
    </w:p>
    <w:p w:rsidR="00FA13B7" w:rsidRPr="00FA13B7" w:rsidRDefault="00FA13B7" w:rsidP="00FA13B7">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Москва - 2008</w:t>
      </w:r>
    </w:p>
    <w:p w:rsidR="00FA13B7" w:rsidRPr="00FA13B7" w:rsidRDefault="00FA13B7" w:rsidP="00FA13B7">
      <w:pPr>
        <w:tabs>
          <w:tab w:val="clear" w:pos="709"/>
        </w:tabs>
        <w:suppressAutoHyphens w:val="0"/>
        <w:spacing w:after="357" w:line="260" w:lineRule="exact"/>
        <w:ind w:right="20" w:firstLine="0"/>
        <w:jc w:val="center"/>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spacing w:val="70"/>
          <w:kern w:val="0"/>
          <w:sz w:val="26"/>
          <w:szCs w:val="26"/>
          <w:lang w:eastAsia="ru-RU" w:bidi="ru-RU"/>
        </w:rPr>
        <w:t>ОГЛАВЛЕНИЕ</w:t>
      </w:r>
    </w:p>
    <w:p w:rsidR="00FA13B7" w:rsidRPr="00FA13B7" w:rsidRDefault="00FA13B7" w:rsidP="00FA13B7">
      <w:pPr>
        <w:tabs>
          <w:tab w:val="clear" w:pos="709"/>
          <w:tab w:val="right" w:leader="dot" w:pos="9602"/>
        </w:tabs>
        <w:suppressAutoHyphens w:val="0"/>
        <w:spacing w:after="357" w:line="260" w:lineRule="exact"/>
        <w:ind w:left="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fldChar w:fldCharType="begin"/>
      </w:r>
      <w:r w:rsidRPr="00FA13B7">
        <w:rPr>
          <w:rFonts w:ascii="Times New Roman" w:eastAsia="Times New Roman" w:hAnsi="Times New Roman" w:cs="Times New Roman"/>
          <w:b/>
          <w:bCs/>
          <w:color w:val="000000"/>
          <w:kern w:val="0"/>
          <w:sz w:val="26"/>
          <w:szCs w:val="26"/>
          <w:lang w:eastAsia="ru-RU" w:bidi="ru-RU"/>
        </w:rPr>
        <w:instrText xml:space="preserve"> TOC \o "1-5" \h \z </w:instrText>
      </w:r>
      <w:r w:rsidRPr="00FA13B7">
        <w:rPr>
          <w:rFonts w:ascii="Times New Roman" w:eastAsia="Times New Roman" w:hAnsi="Times New Roman" w:cs="Times New Roman"/>
          <w:b/>
          <w:bCs/>
          <w:color w:val="000000"/>
          <w:kern w:val="0"/>
          <w:sz w:val="26"/>
          <w:szCs w:val="26"/>
          <w:lang w:eastAsia="ru-RU" w:bidi="ru-RU"/>
        </w:rPr>
        <w:fldChar w:fldCharType="separate"/>
      </w:r>
      <w:hyperlink w:anchor="bookmark1" w:tooltip="Current Document">
        <w:r w:rsidRPr="00FA13B7">
          <w:rPr>
            <w:rFonts w:ascii="Times New Roman" w:eastAsia="Times New Roman" w:hAnsi="Times New Roman" w:cs="Times New Roman"/>
            <w:b/>
            <w:bCs/>
            <w:color w:val="000000"/>
            <w:kern w:val="0"/>
            <w:sz w:val="26"/>
            <w:szCs w:val="26"/>
            <w:lang w:eastAsia="ru-RU" w:bidi="ru-RU"/>
          </w:rPr>
          <w:t>Список принятых сокращений</w:t>
        </w:r>
        <w:r w:rsidRPr="00FA13B7">
          <w:rPr>
            <w:rFonts w:ascii="Times New Roman" w:eastAsia="Times New Roman" w:hAnsi="Times New Roman" w:cs="Times New Roman"/>
            <w:b/>
            <w:bCs/>
            <w:color w:val="000000"/>
            <w:kern w:val="0"/>
            <w:sz w:val="26"/>
            <w:szCs w:val="26"/>
            <w:lang w:eastAsia="ru-RU" w:bidi="ru-RU"/>
          </w:rPr>
          <w:tab/>
        </w:r>
        <w:r w:rsidRPr="00FA13B7">
          <w:rPr>
            <w:rFonts w:ascii="Times New Roman" w:eastAsia="Times New Roman" w:hAnsi="Times New Roman" w:cs="Times New Roman"/>
            <w:b/>
            <w:bCs/>
            <w:color w:val="000000"/>
            <w:kern w:val="0"/>
            <w:sz w:val="26"/>
            <w:szCs w:val="26"/>
            <w:lang w:val="uk-UA" w:eastAsia="uk-UA" w:bidi="uk-UA"/>
          </w:rPr>
          <w:t>з</w:t>
        </w:r>
      </w:hyperlink>
    </w:p>
    <w:p w:rsidR="00FA13B7" w:rsidRPr="00FA13B7" w:rsidRDefault="00FA13B7" w:rsidP="00FA13B7">
      <w:pPr>
        <w:tabs>
          <w:tab w:val="clear" w:pos="709"/>
          <w:tab w:val="right" w:leader="dot" w:pos="9582"/>
        </w:tabs>
        <w:suppressAutoHyphens w:val="0"/>
        <w:spacing w:after="357" w:line="260" w:lineRule="exact"/>
        <w:ind w:firstLine="0"/>
        <w:rPr>
          <w:rFonts w:ascii="Times New Roman" w:eastAsia="Times New Roman" w:hAnsi="Times New Roman" w:cs="Times New Roman"/>
          <w:b/>
          <w:bCs/>
          <w:color w:val="000000"/>
          <w:kern w:val="0"/>
          <w:sz w:val="26"/>
          <w:szCs w:val="26"/>
          <w:lang w:eastAsia="ru-RU" w:bidi="ru-RU"/>
        </w:rPr>
      </w:pPr>
      <w:hyperlink w:anchor="bookmark2" w:tooltip="Current Document">
        <w:r w:rsidRPr="00FA13B7">
          <w:rPr>
            <w:rFonts w:ascii="Times New Roman" w:eastAsia="Times New Roman" w:hAnsi="Times New Roman" w:cs="Times New Roman"/>
            <w:b/>
            <w:bCs/>
            <w:color w:val="000000"/>
            <w:kern w:val="0"/>
            <w:sz w:val="26"/>
            <w:szCs w:val="26"/>
            <w:lang w:eastAsia="ru-RU" w:bidi="ru-RU"/>
          </w:rPr>
          <w:t>ВВЕДЕНИЕ</w:t>
        </w:r>
        <w:r w:rsidRPr="00FA13B7">
          <w:rPr>
            <w:rFonts w:ascii="Times New Roman" w:eastAsia="Times New Roman" w:hAnsi="Times New Roman" w:cs="Times New Roman"/>
            <w:b/>
            <w:bCs/>
            <w:color w:val="000000"/>
            <w:kern w:val="0"/>
            <w:sz w:val="26"/>
            <w:szCs w:val="26"/>
            <w:lang w:eastAsia="ru-RU" w:bidi="ru-RU"/>
          </w:rPr>
          <w:tab/>
        </w:r>
        <w:r w:rsidRPr="00FA13B7">
          <w:rPr>
            <w:rFonts w:ascii="Times New Roman" w:eastAsia="Times New Roman" w:hAnsi="Times New Roman" w:cs="Times New Roman"/>
            <w:b/>
            <w:bCs/>
            <w:color w:val="000000"/>
            <w:kern w:val="0"/>
            <w:sz w:val="21"/>
            <w:szCs w:val="21"/>
            <w:lang w:eastAsia="ru-RU" w:bidi="ru-RU"/>
          </w:rPr>
          <w:t>4</w:t>
        </w:r>
      </w:hyperlink>
    </w:p>
    <w:p w:rsidR="00FA13B7" w:rsidRPr="00FA13B7" w:rsidRDefault="00FA13B7" w:rsidP="00FA13B7">
      <w:pPr>
        <w:tabs>
          <w:tab w:val="clear" w:pos="709"/>
        </w:tabs>
        <w:suppressAutoHyphens w:val="0"/>
        <w:spacing w:after="122" w:line="260" w:lineRule="exact"/>
        <w:ind w:left="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ГЛАВА I.</w:t>
      </w:r>
    </w:p>
    <w:p w:rsidR="00FA13B7" w:rsidRPr="00FA13B7" w:rsidRDefault="00FA13B7" w:rsidP="00FA13B7">
      <w:pPr>
        <w:tabs>
          <w:tab w:val="clear" w:pos="709"/>
          <w:tab w:val="right" w:leader="dot" w:pos="9602"/>
        </w:tabs>
        <w:suppressAutoHyphens w:val="0"/>
        <w:spacing w:after="193" w:line="260" w:lineRule="exact"/>
        <w:ind w:left="15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ОБЗОР ЛИТЕРАТУРЫ</w:t>
      </w:r>
      <w:r w:rsidRPr="00FA13B7">
        <w:rPr>
          <w:rFonts w:ascii="Times New Roman" w:eastAsia="Times New Roman" w:hAnsi="Times New Roman" w:cs="Times New Roman"/>
          <w:b/>
          <w:bCs/>
          <w:color w:val="000000"/>
          <w:kern w:val="0"/>
          <w:sz w:val="26"/>
          <w:szCs w:val="26"/>
          <w:lang w:eastAsia="ru-RU" w:bidi="ru-RU"/>
        </w:rPr>
        <w:tab/>
        <w:t>6</w:t>
      </w:r>
    </w:p>
    <w:p w:rsidR="00FA13B7" w:rsidRPr="00FA13B7" w:rsidRDefault="00FA13B7" w:rsidP="00FA13B7">
      <w:pPr>
        <w:tabs>
          <w:tab w:val="clear" w:pos="709"/>
          <w:tab w:val="right" w:pos="2967"/>
        </w:tabs>
        <w:suppressAutoHyphens w:val="0"/>
        <w:spacing w:after="0" w:line="466" w:lineRule="exact"/>
        <w:ind w:left="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ГЛАВА II.</w:t>
      </w:r>
      <w:r w:rsidRPr="00FA13B7">
        <w:rPr>
          <w:rFonts w:ascii="Times New Roman" w:eastAsia="Times New Roman" w:hAnsi="Times New Roman" w:cs="Times New Roman"/>
          <w:b/>
          <w:bCs/>
          <w:color w:val="000000"/>
          <w:kern w:val="0"/>
          <w:sz w:val="26"/>
          <w:szCs w:val="26"/>
          <w:lang w:eastAsia="ru-RU" w:bidi="ru-RU"/>
        </w:rPr>
        <w:tab/>
        <w:t>,</w:t>
      </w:r>
    </w:p>
    <w:p w:rsidR="00FA13B7" w:rsidRPr="00FA13B7" w:rsidRDefault="00FA13B7" w:rsidP="00FA13B7">
      <w:pPr>
        <w:tabs>
          <w:tab w:val="clear" w:pos="709"/>
          <w:tab w:val="right" w:leader="dot" w:pos="9602"/>
        </w:tabs>
        <w:suppressAutoHyphens w:val="0"/>
        <w:spacing w:after="0" w:line="466" w:lineRule="exact"/>
        <w:ind w:left="15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Клиническая характеристика больных</w:t>
      </w:r>
      <w:r w:rsidRPr="00FA13B7">
        <w:rPr>
          <w:rFonts w:ascii="Times New Roman" w:eastAsia="Times New Roman" w:hAnsi="Times New Roman" w:cs="Times New Roman"/>
          <w:b/>
          <w:bCs/>
          <w:color w:val="000000"/>
          <w:kern w:val="0"/>
          <w:sz w:val="26"/>
          <w:szCs w:val="26"/>
          <w:lang w:eastAsia="ru-RU" w:bidi="ru-RU"/>
        </w:rPr>
        <w:tab/>
      </w:r>
      <w:r w:rsidRPr="00FA13B7">
        <w:rPr>
          <w:rFonts w:ascii="Times New Roman" w:eastAsia="Times New Roman" w:hAnsi="Times New Roman" w:cs="Times New Roman"/>
          <w:b/>
          <w:bCs/>
          <w:color w:val="000000"/>
          <w:kern w:val="0"/>
          <w:sz w:val="21"/>
          <w:szCs w:val="21"/>
          <w:lang w:eastAsia="ru-RU" w:bidi="ru-RU"/>
        </w:rPr>
        <w:t>27</w:t>
      </w:r>
    </w:p>
    <w:p w:rsidR="00FA13B7" w:rsidRPr="00FA13B7" w:rsidRDefault="00FA13B7" w:rsidP="00FA13B7">
      <w:pPr>
        <w:tabs>
          <w:tab w:val="clear" w:pos="709"/>
          <w:tab w:val="right" w:leader="dot" w:pos="9602"/>
        </w:tabs>
        <w:suppressAutoHyphens w:val="0"/>
        <w:spacing w:after="0" w:line="466" w:lineRule="exact"/>
        <w:ind w:left="15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Методы исследования</w:t>
      </w:r>
      <w:r w:rsidRPr="00FA13B7">
        <w:rPr>
          <w:rFonts w:ascii="Times New Roman" w:eastAsia="Times New Roman" w:hAnsi="Times New Roman" w:cs="Times New Roman"/>
          <w:b/>
          <w:bCs/>
          <w:color w:val="000000"/>
          <w:kern w:val="0"/>
          <w:sz w:val="26"/>
          <w:szCs w:val="26"/>
          <w:lang w:eastAsia="ru-RU" w:bidi="ru-RU"/>
        </w:rPr>
        <w:tab/>
      </w:r>
      <w:r w:rsidRPr="00FA13B7">
        <w:rPr>
          <w:rFonts w:ascii="Times New Roman" w:eastAsia="Times New Roman" w:hAnsi="Times New Roman" w:cs="Times New Roman"/>
          <w:b/>
          <w:bCs/>
          <w:color w:val="000000"/>
          <w:kern w:val="0"/>
          <w:sz w:val="21"/>
          <w:szCs w:val="21"/>
          <w:lang w:eastAsia="ru-RU" w:bidi="ru-RU"/>
        </w:rPr>
        <w:t>36</w:t>
      </w:r>
    </w:p>
    <w:p w:rsidR="00FA13B7" w:rsidRPr="00FA13B7" w:rsidRDefault="00FA13B7" w:rsidP="00FA13B7">
      <w:pPr>
        <w:tabs>
          <w:tab w:val="clear" w:pos="709"/>
          <w:tab w:val="right" w:leader="dot" w:pos="9602"/>
        </w:tabs>
        <w:suppressAutoHyphens w:val="0"/>
        <w:spacing w:after="180" w:line="466" w:lineRule="exact"/>
        <w:ind w:left="15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Обсунадение</w:t>
      </w:r>
      <w:r w:rsidRPr="00FA13B7">
        <w:rPr>
          <w:rFonts w:ascii="Times New Roman" w:eastAsia="Times New Roman" w:hAnsi="Times New Roman" w:cs="Times New Roman"/>
          <w:b/>
          <w:bCs/>
          <w:color w:val="000000"/>
          <w:kern w:val="0"/>
          <w:sz w:val="26"/>
          <w:szCs w:val="26"/>
          <w:lang w:eastAsia="ru-RU" w:bidi="ru-RU"/>
        </w:rPr>
        <w:tab/>
      </w:r>
      <w:r w:rsidRPr="00FA13B7">
        <w:rPr>
          <w:rFonts w:ascii="Times New Roman" w:eastAsia="Times New Roman" w:hAnsi="Times New Roman" w:cs="Times New Roman"/>
          <w:i/>
          <w:iCs/>
          <w:color w:val="000000"/>
          <w:kern w:val="0"/>
          <w:sz w:val="20"/>
          <w:szCs w:val="20"/>
          <w:lang w:eastAsia="ru-RU" w:bidi="ru-RU"/>
        </w:rPr>
        <w:t>54</w:t>
      </w:r>
    </w:p>
    <w:p w:rsidR="00FA13B7" w:rsidRPr="00FA13B7" w:rsidRDefault="00FA13B7" w:rsidP="00FA13B7">
      <w:pPr>
        <w:tabs>
          <w:tab w:val="clear" w:pos="709"/>
        </w:tabs>
        <w:suppressAutoHyphens w:val="0"/>
        <w:spacing w:after="0" w:line="466" w:lineRule="exact"/>
        <w:ind w:left="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ГЛАВА III.</w:t>
      </w:r>
    </w:p>
    <w:p w:rsidR="00FA13B7" w:rsidRPr="00FA13B7" w:rsidRDefault="00FA13B7" w:rsidP="00FA13B7">
      <w:pPr>
        <w:tabs>
          <w:tab w:val="clear" w:pos="709"/>
          <w:tab w:val="right" w:leader="dot" w:pos="9602"/>
        </w:tabs>
        <w:suppressAutoHyphens w:val="0"/>
        <w:spacing w:after="0" w:line="466" w:lineRule="exact"/>
        <w:ind w:left="11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Хирургическая техника</w:t>
      </w:r>
      <w:r w:rsidRPr="00FA13B7">
        <w:rPr>
          <w:rFonts w:ascii="Times New Roman" w:eastAsia="Times New Roman" w:hAnsi="Times New Roman" w:cs="Times New Roman"/>
          <w:b/>
          <w:bCs/>
          <w:color w:val="000000"/>
          <w:kern w:val="0"/>
          <w:sz w:val="26"/>
          <w:szCs w:val="26"/>
          <w:lang w:eastAsia="ru-RU" w:bidi="ru-RU"/>
        </w:rPr>
        <w:tab/>
      </w:r>
      <w:r w:rsidRPr="00FA13B7">
        <w:rPr>
          <w:rFonts w:ascii="Times New Roman" w:eastAsia="Times New Roman" w:hAnsi="Times New Roman" w:cs="Times New Roman"/>
          <w:b/>
          <w:bCs/>
          <w:color w:val="000000"/>
          <w:kern w:val="0"/>
          <w:sz w:val="21"/>
          <w:szCs w:val="21"/>
          <w:lang w:eastAsia="ru-RU" w:bidi="ru-RU"/>
        </w:rPr>
        <w:t>60</w:t>
      </w:r>
    </w:p>
    <w:p w:rsidR="00FA13B7" w:rsidRPr="00FA13B7" w:rsidRDefault="00FA13B7" w:rsidP="00FA13B7">
      <w:pPr>
        <w:tabs>
          <w:tab w:val="clear" w:pos="709"/>
          <w:tab w:val="right" w:leader="dot" w:pos="9602"/>
        </w:tabs>
        <w:suppressAutoHyphens w:val="0"/>
        <w:spacing w:after="0" w:line="466" w:lineRule="exact"/>
        <w:ind w:left="1520" w:firstLine="0"/>
        <w:rPr>
          <w:rFonts w:ascii="Times New Roman" w:eastAsia="Times New Roman" w:hAnsi="Times New Roman" w:cs="Times New Roman"/>
          <w:b/>
          <w:bCs/>
          <w:color w:val="000000"/>
          <w:kern w:val="0"/>
          <w:sz w:val="26"/>
          <w:szCs w:val="26"/>
          <w:lang w:eastAsia="ru-RU" w:bidi="ru-RU"/>
        </w:rPr>
      </w:pPr>
      <w:hyperlink w:anchor="bookmark6" w:tooltip="Current Document">
        <w:r w:rsidRPr="00FA13B7">
          <w:rPr>
            <w:rFonts w:ascii="Times New Roman" w:eastAsia="Times New Roman" w:hAnsi="Times New Roman" w:cs="Times New Roman"/>
            <w:b/>
            <w:bCs/>
            <w:color w:val="000000"/>
            <w:kern w:val="0"/>
            <w:sz w:val="26"/>
            <w:szCs w:val="26"/>
            <w:lang w:eastAsia="ru-RU" w:bidi="ru-RU"/>
          </w:rPr>
          <w:t>Варианты реконструкции устьев КА</w:t>
        </w:r>
        <w:r w:rsidRPr="00FA13B7">
          <w:rPr>
            <w:rFonts w:ascii="Times New Roman" w:eastAsia="Times New Roman" w:hAnsi="Times New Roman" w:cs="Times New Roman"/>
            <w:b/>
            <w:bCs/>
            <w:color w:val="000000"/>
            <w:kern w:val="0"/>
            <w:sz w:val="26"/>
            <w:szCs w:val="26"/>
            <w:lang w:eastAsia="ru-RU" w:bidi="ru-RU"/>
          </w:rPr>
          <w:tab/>
          <w:t>68</w:t>
        </w:r>
      </w:hyperlink>
    </w:p>
    <w:p w:rsidR="00FA13B7" w:rsidRPr="00FA13B7" w:rsidRDefault="00FA13B7" w:rsidP="00FA13B7">
      <w:pPr>
        <w:tabs>
          <w:tab w:val="clear" w:pos="709"/>
          <w:tab w:val="right" w:leader="dot" w:pos="9602"/>
        </w:tabs>
        <w:suppressAutoHyphens w:val="0"/>
        <w:spacing w:after="180" w:line="466" w:lineRule="exact"/>
        <w:ind w:left="1520" w:firstLine="0"/>
        <w:rPr>
          <w:rFonts w:ascii="Times New Roman" w:eastAsia="Times New Roman" w:hAnsi="Times New Roman" w:cs="Times New Roman"/>
          <w:b/>
          <w:bCs/>
          <w:color w:val="000000"/>
          <w:kern w:val="0"/>
          <w:sz w:val="26"/>
          <w:szCs w:val="26"/>
          <w:lang w:eastAsia="ru-RU" w:bidi="ru-RU"/>
        </w:rPr>
      </w:pPr>
      <w:hyperlink w:anchor="bookmark7" w:tooltip="Current Document">
        <w:r w:rsidRPr="00FA13B7">
          <w:rPr>
            <w:rFonts w:ascii="Times New Roman" w:eastAsia="Times New Roman" w:hAnsi="Times New Roman" w:cs="Times New Roman"/>
            <w:b/>
            <w:bCs/>
            <w:color w:val="000000"/>
            <w:kern w:val="0"/>
            <w:sz w:val="26"/>
            <w:szCs w:val="26"/>
            <w:lang w:eastAsia="ru-RU" w:bidi="ru-RU"/>
          </w:rPr>
          <w:t>Обсуждение</w:t>
        </w:r>
        <w:r w:rsidRPr="00FA13B7">
          <w:rPr>
            <w:rFonts w:ascii="Times New Roman" w:eastAsia="Times New Roman" w:hAnsi="Times New Roman" w:cs="Times New Roman"/>
            <w:b/>
            <w:bCs/>
            <w:color w:val="000000"/>
            <w:kern w:val="0"/>
            <w:sz w:val="26"/>
            <w:szCs w:val="26"/>
            <w:lang w:eastAsia="ru-RU" w:bidi="ru-RU"/>
          </w:rPr>
          <w:tab/>
          <w:t>74</w:t>
        </w:r>
      </w:hyperlink>
    </w:p>
    <w:p w:rsidR="00FA13B7" w:rsidRPr="00FA13B7" w:rsidRDefault="00FA13B7" w:rsidP="00FA13B7">
      <w:pPr>
        <w:tabs>
          <w:tab w:val="clear" w:pos="709"/>
        </w:tabs>
        <w:suppressAutoHyphens w:val="0"/>
        <w:spacing w:after="0" w:line="466" w:lineRule="exact"/>
        <w:ind w:left="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ГЛАВА IV.</w:t>
      </w:r>
    </w:p>
    <w:p w:rsidR="00FA13B7" w:rsidRPr="00FA13B7" w:rsidRDefault="00FA13B7" w:rsidP="00FA13B7">
      <w:pPr>
        <w:tabs>
          <w:tab w:val="clear" w:pos="709"/>
          <w:tab w:val="right" w:leader="dot" w:pos="9602"/>
        </w:tabs>
        <w:suppressAutoHyphens w:val="0"/>
        <w:spacing w:after="0" w:line="466" w:lineRule="exact"/>
        <w:ind w:left="15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Результаты</w:t>
      </w:r>
      <w:r w:rsidRPr="00FA13B7">
        <w:rPr>
          <w:rFonts w:ascii="Times New Roman" w:eastAsia="Times New Roman" w:hAnsi="Times New Roman" w:cs="Times New Roman"/>
          <w:b/>
          <w:bCs/>
          <w:color w:val="000000"/>
          <w:kern w:val="0"/>
          <w:sz w:val="26"/>
          <w:szCs w:val="26"/>
          <w:lang w:eastAsia="ru-RU" w:bidi="ru-RU"/>
        </w:rPr>
        <w:tab/>
      </w:r>
      <w:r w:rsidRPr="00FA13B7">
        <w:rPr>
          <w:rFonts w:ascii="Times New Roman" w:eastAsia="Times New Roman" w:hAnsi="Times New Roman" w:cs="Times New Roman"/>
          <w:b/>
          <w:bCs/>
          <w:color w:val="000000"/>
          <w:kern w:val="0"/>
          <w:sz w:val="21"/>
          <w:szCs w:val="21"/>
          <w:lang w:eastAsia="ru-RU" w:bidi="ru-RU"/>
        </w:rPr>
        <w:t>78</w:t>
      </w:r>
    </w:p>
    <w:p w:rsidR="00FA13B7" w:rsidRPr="00FA13B7" w:rsidRDefault="00FA13B7" w:rsidP="00FA13B7">
      <w:pPr>
        <w:tabs>
          <w:tab w:val="clear" w:pos="709"/>
          <w:tab w:val="right" w:leader="dot" w:pos="9602"/>
        </w:tabs>
        <w:suppressAutoHyphens w:val="0"/>
        <w:spacing w:after="0" w:line="466" w:lineRule="exact"/>
        <w:ind w:left="15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Обсуяедение</w:t>
      </w:r>
      <w:r w:rsidRPr="00FA13B7">
        <w:rPr>
          <w:rFonts w:ascii="Times New Roman" w:eastAsia="Times New Roman" w:hAnsi="Times New Roman" w:cs="Times New Roman"/>
          <w:b/>
          <w:bCs/>
          <w:color w:val="000000"/>
          <w:kern w:val="0"/>
          <w:sz w:val="26"/>
          <w:szCs w:val="26"/>
          <w:lang w:eastAsia="ru-RU" w:bidi="ru-RU"/>
        </w:rPr>
        <w:tab/>
      </w:r>
      <w:r w:rsidRPr="00FA13B7">
        <w:rPr>
          <w:rFonts w:ascii="Times New Roman" w:eastAsia="Times New Roman" w:hAnsi="Times New Roman" w:cs="Times New Roman"/>
          <w:b/>
          <w:bCs/>
          <w:color w:val="000000"/>
          <w:kern w:val="0"/>
          <w:sz w:val="21"/>
          <w:szCs w:val="21"/>
          <w:lang w:eastAsia="ru-RU" w:bidi="ru-RU"/>
        </w:rPr>
        <w:t>98</w:t>
      </w:r>
    </w:p>
    <w:p w:rsidR="00FA13B7" w:rsidRPr="00FA13B7" w:rsidRDefault="00FA13B7" w:rsidP="00FA13B7">
      <w:pPr>
        <w:tabs>
          <w:tab w:val="clear" w:pos="709"/>
          <w:tab w:val="right" w:leader="dot" w:pos="9582"/>
        </w:tabs>
        <w:suppressAutoHyphens w:val="0"/>
        <w:spacing w:after="0" w:line="710" w:lineRule="exact"/>
        <w:ind w:firstLine="0"/>
        <w:rPr>
          <w:rFonts w:ascii="Times New Roman" w:eastAsia="Times New Roman" w:hAnsi="Times New Roman" w:cs="Times New Roman"/>
          <w:b/>
          <w:bCs/>
          <w:color w:val="000000"/>
          <w:kern w:val="0"/>
          <w:sz w:val="26"/>
          <w:szCs w:val="26"/>
          <w:lang w:eastAsia="ru-RU" w:bidi="ru-RU"/>
        </w:rPr>
      </w:pPr>
      <w:hyperlink w:anchor="bookmark11" w:tooltip="Current Document">
        <w:r w:rsidRPr="00FA13B7">
          <w:rPr>
            <w:rFonts w:ascii="Times New Roman" w:eastAsia="Times New Roman" w:hAnsi="Times New Roman" w:cs="Times New Roman"/>
            <w:b/>
            <w:bCs/>
            <w:color w:val="000000"/>
            <w:kern w:val="0"/>
            <w:sz w:val="26"/>
            <w:szCs w:val="26"/>
            <w:lang w:eastAsia="ru-RU" w:bidi="ru-RU"/>
          </w:rPr>
          <w:t>ЗАКЛЮЧЕНИЕ</w:t>
        </w:r>
        <w:r w:rsidRPr="00FA13B7">
          <w:rPr>
            <w:rFonts w:ascii="Times New Roman" w:eastAsia="Times New Roman" w:hAnsi="Times New Roman" w:cs="Times New Roman"/>
            <w:b/>
            <w:bCs/>
            <w:color w:val="000000"/>
            <w:kern w:val="0"/>
            <w:sz w:val="26"/>
            <w:szCs w:val="26"/>
            <w:lang w:eastAsia="ru-RU" w:bidi="ru-RU"/>
          </w:rPr>
          <w:tab/>
          <w:t>101</w:t>
        </w:r>
      </w:hyperlink>
    </w:p>
    <w:p w:rsidR="00FA13B7" w:rsidRPr="00FA13B7" w:rsidRDefault="00FA13B7" w:rsidP="00FA13B7">
      <w:pPr>
        <w:tabs>
          <w:tab w:val="clear" w:pos="709"/>
          <w:tab w:val="right" w:leader="dot" w:pos="9582"/>
        </w:tabs>
        <w:suppressAutoHyphens w:val="0"/>
        <w:spacing w:after="0" w:line="710" w:lineRule="exact"/>
        <w:ind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ВЫВОДЫ</w:t>
      </w:r>
      <w:r w:rsidRPr="00FA13B7">
        <w:rPr>
          <w:rFonts w:ascii="Times New Roman" w:eastAsia="Times New Roman" w:hAnsi="Times New Roman" w:cs="Times New Roman"/>
          <w:b/>
          <w:bCs/>
          <w:color w:val="000000"/>
          <w:kern w:val="0"/>
          <w:sz w:val="26"/>
          <w:szCs w:val="26"/>
          <w:lang w:eastAsia="ru-RU" w:bidi="ru-RU"/>
        </w:rPr>
        <w:tab/>
      </w:r>
      <w:r w:rsidRPr="00FA13B7">
        <w:rPr>
          <w:rFonts w:ascii="Times New Roman" w:eastAsia="Times New Roman" w:hAnsi="Times New Roman" w:cs="Times New Roman"/>
          <w:b/>
          <w:bCs/>
          <w:color w:val="000000"/>
          <w:kern w:val="0"/>
          <w:sz w:val="21"/>
          <w:szCs w:val="21"/>
          <w:lang w:eastAsia="ru-RU" w:bidi="ru-RU"/>
        </w:rPr>
        <w:t>119</w:t>
      </w:r>
    </w:p>
    <w:p w:rsidR="00FA13B7" w:rsidRPr="00FA13B7" w:rsidRDefault="00FA13B7" w:rsidP="00FA13B7">
      <w:pPr>
        <w:tabs>
          <w:tab w:val="clear" w:pos="709"/>
          <w:tab w:val="right" w:leader="dot" w:pos="9602"/>
        </w:tabs>
        <w:suppressAutoHyphens w:val="0"/>
        <w:spacing w:after="0" w:line="710" w:lineRule="exact"/>
        <w:ind w:left="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ПРАКТИЧЕСКИЕ РЕКОМЕНДАЦИИ</w:t>
      </w:r>
      <w:r w:rsidRPr="00FA13B7">
        <w:rPr>
          <w:rFonts w:ascii="Times New Roman" w:eastAsia="Times New Roman" w:hAnsi="Times New Roman" w:cs="Times New Roman"/>
          <w:b/>
          <w:bCs/>
          <w:color w:val="000000"/>
          <w:kern w:val="0"/>
          <w:sz w:val="26"/>
          <w:szCs w:val="26"/>
          <w:lang w:eastAsia="ru-RU" w:bidi="ru-RU"/>
        </w:rPr>
        <w:tab/>
        <w:t>120</w:t>
      </w:r>
    </w:p>
    <w:p w:rsidR="00FA13B7" w:rsidRPr="00FA13B7" w:rsidRDefault="00FA13B7" w:rsidP="00FA13B7">
      <w:pPr>
        <w:tabs>
          <w:tab w:val="clear" w:pos="709"/>
          <w:tab w:val="right" w:leader="dot" w:pos="9602"/>
        </w:tabs>
        <w:suppressAutoHyphens w:val="0"/>
        <w:spacing w:after="0" w:line="710" w:lineRule="exact"/>
        <w:ind w:left="20" w:firstLine="0"/>
        <w:rPr>
          <w:rFonts w:ascii="Times New Roman" w:eastAsia="Times New Roman" w:hAnsi="Times New Roman" w:cs="Times New Roman"/>
          <w:b/>
          <w:bCs/>
          <w:color w:val="000000"/>
          <w:kern w:val="0"/>
          <w:sz w:val="26"/>
          <w:szCs w:val="26"/>
          <w:lang w:eastAsia="ru-RU" w:bidi="ru-RU"/>
        </w:rPr>
      </w:pPr>
      <w:r w:rsidRPr="00FA13B7">
        <w:rPr>
          <w:rFonts w:ascii="Times New Roman" w:eastAsia="Times New Roman" w:hAnsi="Times New Roman" w:cs="Times New Roman"/>
          <w:b/>
          <w:bCs/>
          <w:color w:val="000000"/>
          <w:kern w:val="0"/>
          <w:sz w:val="26"/>
          <w:szCs w:val="26"/>
          <w:lang w:eastAsia="ru-RU" w:bidi="ru-RU"/>
        </w:rPr>
        <w:t>СПИСОК ЛИТЕРАТУРЫ</w:t>
      </w:r>
      <w:r w:rsidRPr="00FA13B7">
        <w:rPr>
          <w:rFonts w:ascii="Times New Roman" w:eastAsia="Times New Roman" w:hAnsi="Times New Roman" w:cs="Times New Roman"/>
          <w:b/>
          <w:bCs/>
          <w:color w:val="000000"/>
          <w:kern w:val="0"/>
          <w:sz w:val="26"/>
          <w:szCs w:val="26"/>
          <w:lang w:eastAsia="ru-RU" w:bidi="ru-RU"/>
        </w:rPr>
        <w:tab/>
      </w:r>
      <w:r w:rsidRPr="00FA13B7">
        <w:rPr>
          <w:rFonts w:ascii="Times New Roman" w:eastAsia="Times New Roman" w:hAnsi="Times New Roman" w:cs="Times New Roman"/>
          <w:b/>
          <w:bCs/>
          <w:color w:val="000000"/>
          <w:kern w:val="0"/>
          <w:sz w:val="26"/>
          <w:szCs w:val="26"/>
          <w:lang w:val="en-US" w:eastAsia="en-US" w:bidi="en-US"/>
        </w:rPr>
        <w:t>m</w:t>
      </w:r>
      <w:r w:rsidRPr="00FA13B7">
        <w:rPr>
          <w:rFonts w:ascii="Times New Roman" w:eastAsia="Times New Roman" w:hAnsi="Times New Roman" w:cs="Times New Roman"/>
          <w:b/>
          <w:bCs/>
          <w:color w:val="000000"/>
          <w:kern w:val="0"/>
          <w:sz w:val="26"/>
          <w:szCs w:val="26"/>
          <w:lang w:eastAsia="ru-RU" w:bidi="ru-RU"/>
        </w:rPr>
        <w:fldChar w:fldCharType="end"/>
      </w:r>
    </w:p>
    <w:p w:rsidR="00FA13B7" w:rsidRPr="00FA13B7" w:rsidRDefault="00FA13B7" w:rsidP="00FA13B7">
      <w:pPr>
        <w:keepNext/>
        <w:keepLines/>
        <w:tabs>
          <w:tab w:val="clear" w:pos="709"/>
        </w:tabs>
        <w:suppressAutoHyphens w:val="0"/>
        <w:spacing w:after="609" w:line="320" w:lineRule="exact"/>
        <w:ind w:right="340" w:firstLine="0"/>
        <w:jc w:val="right"/>
        <w:outlineLvl w:val="2"/>
        <w:rPr>
          <w:rFonts w:ascii="Times New Roman" w:eastAsia="Times New Roman" w:hAnsi="Times New Roman" w:cs="Times New Roman"/>
          <w:b/>
          <w:bCs/>
          <w:color w:val="000000"/>
          <w:kern w:val="0"/>
          <w:sz w:val="32"/>
          <w:szCs w:val="32"/>
          <w:lang w:eastAsia="ru-RU" w:bidi="ru-RU"/>
        </w:rPr>
      </w:pPr>
      <w:bookmarkStart w:id="1" w:name="bookmark1"/>
      <w:r w:rsidRPr="00FA13B7">
        <w:rPr>
          <w:rFonts w:ascii="Times New Roman" w:eastAsia="Times New Roman" w:hAnsi="Times New Roman" w:cs="Times New Roman"/>
          <w:b/>
          <w:bCs/>
          <w:color w:val="000000"/>
          <w:kern w:val="0"/>
          <w:sz w:val="32"/>
          <w:szCs w:val="32"/>
          <w:lang w:eastAsia="ru-RU" w:bidi="ru-RU"/>
        </w:rPr>
        <w:t>СПИСОК ПРИНЯТЫХ СОКРАЩЕНИЙ</w:t>
      </w:r>
      <w:bookmarkEnd w:id="1"/>
    </w:p>
    <w:p w:rsidR="00FA13B7" w:rsidRPr="00FA13B7" w:rsidRDefault="00FA13B7" w:rsidP="00FA13B7">
      <w:pPr>
        <w:tabs>
          <w:tab w:val="clear" w:pos="709"/>
        </w:tabs>
        <w:suppressAutoHyphens w:val="0"/>
        <w:spacing w:after="0" w:line="317" w:lineRule="exact"/>
        <w:ind w:left="20" w:right="164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АГ - аортография АД - артериальное давление АК - аортальный клапан Ао - аорта</w:t>
      </w:r>
    </w:p>
    <w:p w:rsidR="00FA13B7" w:rsidRPr="00FA13B7" w:rsidRDefault="00FA13B7" w:rsidP="00FA13B7">
      <w:pPr>
        <w:tabs>
          <w:tab w:val="clear" w:pos="709"/>
        </w:tabs>
        <w:suppressAutoHyphens w:val="0"/>
        <w:spacing w:after="60" w:line="317" w:lineRule="exact"/>
        <w:ind w:left="20" w:right="164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ВПВ - верхняя полая вена ДН -дыхательная недостаточность</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ИК - искусственное кровообращение</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КА - коронарная артерия</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КГ - коронарография</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КДО - конечно-диастолический объем</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КДР - конечно-диастолический размер</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КСО - конечно-систолический объем</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КСР - конечно-систолический размер</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КТ - компьютерная томография</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КТИ - кардиоторакальный индекс</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ЛЖ - левый желудочек</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ЛКА - левая коронарная артерия</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ЛП - левое предсердие</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МК - митральный клапан</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МРТ - магнитно - резонансная томография</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НК -недостаточность кровообращения</w:t>
      </w:r>
    </w:p>
    <w:p w:rsidR="00FA13B7" w:rsidRPr="00FA13B7" w:rsidRDefault="00FA13B7" w:rsidP="00FA13B7">
      <w:pPr>
        <w:tabs>
          <w:tab w:val="clear" w:pos="709"/>
        </w:tabs>
        <w:suppressAutoHyphens w:val="0"/>
        <w:spacing w:after="0"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val="en-US" w:eastAsia="en-US" w:bidi="en-US"/>
        </w:rPr>
        <w:t>H</w:t>
      </w:r>
      <w:r w:rsidRPr="00FA13B7">
        <w:rPr>
          <w:rFonts w:ascii="Times New Roman" w:eastAsia="Times New Roman" w:hAnsi="Times New Roman" w:cs="Times New Roman"/>
          <w:color w:val="000000"/>
          <w:kern w:val="0"/>
          <w:sz w:val="26"/>
          <w:szCs w:val="26"/>
          <w:lang w:eastAsia="en-US" w:bidi="en-US"/>
        </w:rPr>
        <w:t>1</w:t>
      </w:r>
      <w:r w:rsidRPr="00FA13B7">
        <w:rPr>
          <w:rFonts w:ascii="Times New Roman" w:eastAsia="Times New Roman" w:hAnsi="Times New Roman" w:cs="Times New Roman"/>
          <w:color w:val="000000"/>
          <w:kern w:val="0"/>
          <w:sz w:val="26"/>
          <w:szCs w:val="26"/>
          <w:lang w:val="en-US" w:eastAsia="en-US" w:bidi="en-US"/>
        </w:rPr>
        <w:t>JLB</w:t>
      </w:r>
      <w:r w:rsidRPr="00FA13B7">
        <w:rPr>
          <w:rFonts w:ascii="Times New Roman" w:eastAsia="Times New Roman" w:hAnsi="Times New Roman" w:cs="Times New Roman"/>
          <w:color w:val="000000"/>
          <w:kern w:val="0"/>
          <w:sz w:val="26"/>
          <w:szCs w:val="26"/>
          <w:lang w:eastAsia="en-US" w:bidi="en-US"/>
        </w:rPr>
        <w:t xml:space="preserve"> </w:t>
      </w:r>
      <w:r w:rsidRPr="00FA13B7">
        <w:rPr>
          <w:rFonts w:ascii="Times New Roman" w:eastAsia="Times New Roman" w:hAnsi="Times New Roman" w:cs="Times New Roman"/>
          <w:color w:val="000000"/>
          <w:kern w:val="0"/>
          <w:sz w:val="26"/>
          <w:szCs w:val="26"/>
          <w:lang w:eastAsia="ru-RU" w:bidi="ru-RU"/>
        </w:rPr>
        <w:t>- нижняя полая вена</w:t>
      </w:r>
    </w:p>
    <w:p w:rsidR="00FA13B7" w:rsidRPr="00FA13B7" w:rsidRDefault="00FA13B7" w:rsidP="00FA13B7">
      <w:pPr>
        <w:tabs>
          <w:tab w:val="clear" w:pos="709"/>
        </w:tabs>
        <w:suppressAutoHyphens w:val="0"/>
        <w:spacing w:after="56" w:line="317"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ОПН - острая почечная недостаточность</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ОСН - острая сердечная недостаточность</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ОЦК - объем циркулирующей крови</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ПЖ - правый желудочек</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ГЖА - правая коронарная артерия</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spacing w:val="-30"/>
          <w:kern w:val="0"/>
          <w:sz w:val="26"/>
          <w:szCs w:val="26"/>
          <w:lang w:eastAsia="ru-RU" w:bidi="ru-RU"/>
        </w:rPr>
        <w:t>1111</w:t>
      </w:r>
      <w:r w:rsidRPr="00FA13B7">
        <w:rPr>
          <w:rFonts w:ascii="Times New Roman" w:eastAsia="Times New Roman" w:hAnsi="Times New Roman" w:cs="Times New Roman"/>
          <w:color w:val="000000"/>
          <w:kern w:val="0"/>
          <w:sz w:val="26"/>
          <w:szCs w:val="26"/>
          <w:lang w:eastAsia="ru-RU" w:bidi="ru-RU"/>
        </w:rPr>
        <w:t xml:space="preserve"> - правое предсердие</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val="uk-UA" w:eastAsia="uk-UA" w:bidi="uk-UA"/>
        </w:rPr>
        <w:t xml:space="preserve">ІІІ1ДА </w:t>
      </w:r>
      <w:r w:rsidRPr="00FA13B7">
        <w:rPr>
          <w:rFonts w:ascii="Times New Roman" w:eastAsia="Times New Roman" w:hAnsi="Times New Roman" w:cs="Times New Roman"/>
          <w:color w:val="000000"/>
          <w:kern w:val="0"/>
          <w:sz w:val="26"/>
          <w:szCs w:val="26"/>
          <w:lang w:eastAsia="ru-RU" w:bidi="ru-RU"/>
        </w:rPr>
        <w:t>- полное протезирование дуги аорты</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РАВА - расслаивающая аневризма восходящей аорты</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СКП - супракоронарное протезирование</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У О - ударный объем</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ФВ - фракция выброса</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ФК - функциональный класс</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ХСН -хроническая сердечная недостаточность</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ЧСС - частота сердечных сокращений</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ЭКГ — электрокардиограмма</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ЭКС - электрокардиостимулятор</w:t>
      </w:r>
    </w:p>
    <w:p w:rsidR="00FA13B7" w:rsidRPr="00FA13B7" w:rsidRDefault="00FA13B7" w:rsidP="00FA13B7">
      <w:pPr>
        <w:tabs>
          <w:tab w:val="clear" w:pos="709"/>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ЭХОКГ - эхокардиограмма</w:t>
      </w:r>
    </w:p>
    <w:p w:rsidR="00FA13B7" w:rsidRPr="00FA13B7" w:rsidRDefault="00FA13B7" w:rsidP="00FA13B7">
      <w:pPr>
        <w:tabs>
          <w:tab w:val="clear" w:pos="709"/>
        </w:tabs>
        <w:suppressAutoHyphens w:val="0"/>
        <w:spacing w:after="0" w:line="403" w:lineRule="exact"/>
        <w:ind w:left="20" w:right="1640" w:firstLine="0"/>
        <w:jc w:val="left"/>
        <w:rPr>
          <w:rFonts w:ascii="Times New Roman" w:eastAsia="Times New Roman" w:hAnsi="Times New Roman" w:cs="Times New Roman"/>
          <w:color w:val="000000"/>
          <w:kern w:val="0"/>
          <w:sz w:val="26"/>
          <w:szCs w:val="26"/>
          <w:lang w:eastAsia="ru-RU" w:bidi="ru-RU"/>
        </w:rPr>
        <w:sectPr w:rsidR="00FA13B7" w:rsidRPr="00FA13B7" w:rsidSect="00FA13B7">
          <w:footerReference w:type="even" r:id="rId9"/>
          <w:footnotePr>
            <w:numFmt w:val="chicago"/>
            <w:numRestart w:val="eachPage"/>
          </w:footnotePr>
          <w:pgSz w:w="11909" w:h="16838"/>
          <w:pgMar w:top="902" w:right="1137" w:bottom="1550" w:left="1161" w:header="0" w:footer="3" w:gutter="0"/>
          <w:cols w:space="720"/>
          <w:noEndnote/>
          <w:docGrid w:linePitch="360"/>
        </w:sectPr>
      </w:pPr>
      <w:r w:rsidRPr="00FA13B7">
        <w:rPr>
          <w:rFonts w:ascii="Times New Roman" w:eastAsia="Times New Roman" w:hAnsi="Times New Roman" w:cs="Times New Roman"/>
          <w:color w:val="000000"/>
          <w:kern w:val="0"/>
          <w:sz w:val="26"/>
          <w:szCs w:val="26"/>
          <w:lang w:val="en-US" w:eastAsia="en-US" w:bidi="en-US"/>
        </w:rPr>
        <w:t>IRAD</w:t>
      </w:r>
      <w:r w:rsidRPr="00FA13B7">
        <w:rPr>
          <w:rFonts w:ascii="Times New Roman" w:eastAsia="Times New Roman" w:hAnsi="Times New Roman" w:cs="Times New Roman"/>
          <w:color w:val="000000"/>
          <w:kern w:val="0"/>
          <w:sz w:val="26"/>
          <w:szCs w:val="26"/>
          <w:lang w:eastAsia="en-US" w:bidi="en-US"/>
        </w:rPr>
        <w:t xml:space="preserve"> </w:t>
      </w:r>
      <w:r w:rsidRPr="00FA13B7">
        <w:rPr>
          <w:rFonts w:ascii="Times New Roman" w:eastAsia="Times New Roman" w:hAnsi="Times New Roman" w:cs="Times New Roman"/>
          <w:color w:val="000000"/>
          <w:kern w:val="0"/>
          <w:sz w:val="26"/>
          <w:szCs w:val="26"/>
          <w:lang w:eastAsia="ru-RU" w:bidi="ru-RU"/>
        </w:rPr>
        <w:t xml:space="preserve">- международный регистр расслоения аорты </w:t>
      </w:r>
      <w:r w:rsidRPr="00FA13B7">
        <w:rPr>
          <w:rFonts w:ascii="Times New Roman" w:eastAsia="Times New Roman" w:hAnsi="Times New Roman" w:cs="Times New Roman"/>
          <w:color w:val="000000"/>
          <w:kern w:val="0"/>
          <w:sz w:val="26"/>
          <w:szCs w:val="26"/>
          <w:lang w:val="en-US" w:eastAsia="en-US" w:bidi="en-US"/>
        </w:rPr>
        <w:t>NYHA</w:t>
      </w:r>
      <w:r w:rsidRPr="00FA13B7">
        <w:rPr>
          <w:rFonts w:ascii="Times New Roman" w:eastAsia="Times New Roman" w:hAnsi="Times New Roman" w:cs="Times New Roman"/>
          <w:color w:val="000000"/>
          <w:kern w:val="0"/>
          <w:sz w:val="26"/>
          <w:szCs w:val="26"/>
          <w:lang w:eastAsia="en-US" w:bidi="en-US"/>
        </w:rPr>
        <w:t xml:space="preserve"> </w:t>
      </w:r>
      <w:r w:rsidRPr="00FA13B7">
        <w:rPr>
          <w:rFonts w:ascii="Times New Roman" w:eastAsia="Times New Roman" w:hAnsi="Times New Roman" w:cs="Times New Roman"/>
          <w:color w:val="000000"/>
          <w:kern w:val="0"/>
          <w:sz w:val="26"/>
          <w:szCs w:val="26"/>
          <w:lang w:eastAsia="ru-RU" w:bidi="ru-RU"/>
        </w:rPr>
        <w:t>- Нью-Йоркская ассоциация кардиологов</w:t>
      </w:r>
    </w:p>
    <w:p w:rsidR="00FA13B7" w:rsidRPr="00FA13B7" w:rsidRDefault="00FA13B7" w:rsidP="00FA13B7">
      <w:pPr>
        <w:keepNext/>
        <w:keepLines/>
        <w:tabs>
          <w:tab w:val="clear" w:pos="709"/>
        </w:tabs>
        <w:suppressAutoHyphens w:val="0"/>
        <w:spacing w:after="3" w:line="320" w:lineRule="exact"/>
        <w:ind w:right="20" w:firstLine="0"/>
        <w:jc w:val="center"/>
        <w:outlineLvl w:val="2"/>
        <w:rPr>
          <w:rFonts w:ascii="Times New Roman" w:eastAsia="Times New Roman" w:hAnsi="Times New Roman" w:cs="Times New Roman"/>
          <w:b/>
          <w:bCs/>
          <w:color w:val="000000"/>
          <w:spacing w:val="80"/>
          <w:kern w:val="0"/>
          <w:sz w:val="32"/>
          <w:szCs w:val="32"/>
          <w:lang w:eastAsia="ru-RU" w:bidi="ru-RU"/>
        </w:rPr>
      </w:pPr>
      <w:bookmarkStart w:id="2" w:name="bookmark2"/>
      <w:r w:rsidRPr="00FA13B7">
        <w:rPr>
          <w:rFonts w:ascii="Times New Roman" w:eastAsia="Times New Roman" w:hAnsi="Times New Roman" w:cs="Times New Roman"/>
          <w:b/>
          <w:bCs/>
          <w:color w:val="000000"/>
          <w:spacing w:val="80"/>
          <w:kern w:val="0"/>
          <w:sz w:val="32"/>
          <w:szCs w:val="32"/>
          <w:lang w:eastAsia="ru-RU" w:bidi="ru-RU"/>
        </w:rPr>
        <w:t>ВВЕДЕНИЕ</w:t>
      </w:r>
      <w:bookmarkEnd w:id="2"/>
    </w:p>
    <w:p w:rsidR="00FA13B7" w:rsidRPr="00FA13B7" w:rsidRDefault="00FA13B7" w:rsidP="00FA13B7">
      <w:pPr>
        <w:tabs>
          <w:tab w:val="clear" w:pos="709"/>
        </w:tabs>
        <w:suppressAutoHyphens w:val="0"/>
        <w:spacing w:after="60" w:line="480" w:lineRule="exact"/>
        <w:ind w:left="20" w:right="20" w:firstLine="580"/>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Хирургия расслаивающих аневризм восходящей аорты (РАВА) остается сложной и во многом не решенной проблемой. По мере накопления опыта формируются отдельные положения, касающиеся диагностики и методов хирургической коррекции. Темпы развития хирургии РАВА в течение последних двух десятилетий впечатляющие: количество выполняемых операций во многих клиниках исчисляются тысячами. Вместе с тем, в этом сложном разделе хирургии, остается много нерешенных вопросов, среди которых определенное место принадлежит выбору метода восстановления адекватного миокардиального кровотока при вовлечении в процесс расслоения устьев коронарных артерий. Острая ишемия и инфаркт миокарда, из-за расслоения восходящего отдела аорты, достигающего устьев коронарных артерий - потенциально фатальное состояние.</w:t>
      </w:r>
    </w:p>
    <w:p w:rsidR="00FA13B7" w:rsidRPr="00FA13B7" w:rsidRDefault="00FA13B7" w:rsidP="00FA13B7">
      <w:pPr>
        <w:tabs>
          <w:tab w:val="clear" w:pos="709"/>
        </w:tabs>
        <w:suppressAutoHyphens w:val="0"/>
        <w:spacing w:after="110" w:line="480" w:lineRule="exact"/>
        <w:ind w:left="20" w:right="20" w:firstLine="580"/>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 xml:space="preserve">По данным </w:t>
      </w:r>
      <w:r w:rsidRPr="00FA13B7">
        <w:rPr>
          <w:rFonts w:ascii="Times New Roman" w:eastAsia="Times New Roman" w:hAnsi="Times New Roman" w:cs="Times New Roman"/>
          <w:color w:val="000000"/>
          <w:kern w:val="0"/>
          <w:sz w:val="26"/>
          <w:szCs w:val="26"/>
          <w:lang w:val="en-US" w:eastAsia="en-US" w:bidi="en-US"/>
        </w:rPr>
        <w:t>Hirst</w:t>
      </w:r>
      <w:r w:rsidRPr="00FA13B7">
        <w:rPr>
          <w:rFonts w:ascii="Times New Roman" w:eastAsia="Times New Roman" w:hAnsi="Times New Roman" w:cs="Times New Roman"/>
          <w:color w:val="000000"/>
          <w:kern w:val="0"/>
          <w:sz w:val="26"/>
          <w:szCs w:val="26"/>
          <w:lang w:eastAsia="en-US" w:bidi="en-US"/>
        </w:rPr>
        <w:t xml:space="preserve"> </w:t>
      </w:r>
      <w:r w:rsidRPr="00FA13B7">
        <w:rPr>
          <w:rFonts w:ascii="Times New Roman" w:eastAsia="Times New Roman" w:hAnsi="Times New Roman" w:cs="Times New Roman"/>
          <w:color w:val="000000"/>
          <w:kern w:val="0"/>
          <w:sz w:val="26"/>
          <w:szCs w:val="26"/>
          <w:lang w:eastAsia="ru-RU" w:bidi="ru-RU"/>
        </w:rPr>
        <w:t xml:space="preserve">А.Е. и соавт. (1958г.) расслоение восходящей аорты достигающего устьев,коронарных артерий было отмечено* </w:t>
      </w:r>
      <w:r w:rsidRPr="00FA13B7">
        <w:rPr>
          <w:rFonts w:ascii="Times New Roman" w:eastAsia="Times New Roman" w:hAnsi="Times New Roman" w:cs="Times New Roman"/>
          <w:i/>
          <w:iCs/>
          <w:color w:val="000000"/>
          <w:kern w:val="0"/>
          <w:sz w:val="26"/>
          <w:szCs w:val="26"/>
          <w:lang w:eastAsia="ru-RU" w:bidi="ru-RU"/>
        </w:rPr>
        <w:t>в</w:t>
      </w:r>
      <w:r w:rsidRPr="00FA13B7">
        <w:rPr>
          <w:rFonts w:ascii="Times New Roman" w:eastAsia="Times New Roman" w:hAnsi="Times New Roman" w:cs="Times New Roman"/>
          <w:i/>
          <w:iCs/>
          <w:color w:val="000000"/>
          <w:kern w:val="0"/>
          <w:sz w:val="26"/>
          <w:szCs w:val="26"/>
          <w:vertAlign w:val="superscript"/>
          <w:lang w:eastAsia="ru-RU" w:bidi="ru-RU"/>
        </w:rPr>
        <w:t>1</w:t>
      </w:r>
      <w:r w:rsidRPr="00FA13B7">
        <w:rPr>
          <w:rFonts w:ascii="Times New Roman" w:eastAsia="Times New Roman" w:hAnsi="Times New Roman" w:cs="Times New Roman"/>
          <w:color w:val="000000"/>
          <w:kern w:val="0"/>
          <w:sz w:val="26"/>
          <w:szCs w:val="26"/>
          <w:lang w:eastAsia="ru-RU" w:bidi="ru-RU"/>
        </w:rPr>
        <w:t xml:space="preserve"> 7 </w:t>
      </w:r>
      <w:r w:rsidRPr="00FA13B7">
        <w:rPr>
          <w:rFonts w:ascii="Times New Roman" w:eastAsia="Times New Roman" w:hAnsi="Times New Roman" w:cs="Times New Roman"/>
          <w:i/>
          <w:iCs/>
          <w:color w:val="000000"/>
          <w:kern w:val="0"/>
          <w:sz w:val="26"/>
          <w:szCs w:val="26"/>
          <w:lang w:eastAsia="ru-RU" w:bidi="ru-RU"/>
        </w:rPr>
        <w:t>%</w:t>
      </w:r>
      <w:r w:rsidRPr="00FA13B7">
        <w:rPr>
          <w:rFonts w:ascii="Times New Roman" w:eastAsia="Times New Roman" w:hAnsi="Times New Roman" w:cs="Times New Roman"/>
          <w:color w:val="000000"/>
          <w:kern w:val="0"/>
          <w:sz w:val="26"/>
          <w:szCs w:val="26"/>
          <w:lang w:eastAsia="ru-RU" w:bidi="ru-RU"/>
        </w:rPr>
        <w:t xml:space="preserve"> вскрытий. По мере совершенствования методов диагностики и возрастания внимания со стороны кардиологов, данное заболевание перестало быть в числе редких пороков. Несмотря на широкие возможности чрезпищеводной эхокардиографии* и электрокардиографические данные, золотыми стандартами диагностики расслоений восходящей аорты и устьев коронарных артерий^ долгое время, считались селективная аорта - и коронарография. По данным </w:t>
      </w:r>
      <w:r w:rsidRPr="00FA13B7">
        <w:rPr>
          <w:rFonts w:ascii="Times New Roman" w:eastAsia="Times New Roman" w:hAnsi="Times New Roman" w:cs="Times New Roman"/>
          <w:color w:val="000000"/>
          <w:kern w:val="0"/>
          <w:sz w:val="26"/>
          <w:szCs w:val="26"/>
          <w:lang w:val="en-US" w:eastAsia="en-US" w:bidi="en-US"/>
        </w:rPr>
        <w:t>Rizzo</w:t>
      </w:r>
      <w:r w:rsidRPr="00FA13B7">
        <w:rPr>
          <w:rFonts w:ascii="Times New Roman" w:eastAsia="Times New Roman" w:hAnsi="Times New Roman" w:cs="Times New Roman"/>
          <w:color w:val="000000"/>
          <w:kern w:val="0"/>
          <w:sz w:val="26"/>
          <w:szCs w:val="26"/>
          <w:lang w:eastAsia="en-US" w:bidi="en-US"/>
        </w:rPr>
        <w:t xml:space="preserve"> </w:t>
      </w:r>
      <w:r w:rsidRPr="00FA13B7">
        <w:rPr>
          <w:rFonts w:ascii="Times New Roman" w:eastAsia="Times New Roman" w:hAnsi="Times New Roman" w:cs="Times New Roman"/>
          <w:color w:val="000000"/>
          <w:kern w:val="0"/>
          <w:sz w:val="26"/>
          <w:szCs w:val="26"/>
          <w:lang w:val="en-US" w:eastAsia="en-US" w:bidi="en-US"/>
        </w:rPr>
        <w:t>R</w:t>
      </w:r>
      <w:r w:rsidRPr="00FA13B7">
        <w:rPr>
          <w:rFonts w:ascii="Times New Roman" w:eastAsia="Times New Roman" w:hAnsi="Times New Roman" w:cs="Times New Roman"/>
          <w:color w:val="000000"/>
          <w:kern w:val="0"/>
          <w:sz w:val="26"/>
          <w:szCs w:val="26"/>
          <w:lang w:eastAsia="en-US" w:bidi="en-US"/>
        </w:rPr>
        <w:t>.</w:t>
      </w:r>
      <w:r w:rsidRPr="00FA13B7">
        <w:rPr>
          <w:rFonts w:ascii="Times New Roman" w:eastAsia="Times New Roman" w:hAnsi="Times New Roman" w:cs="Times New Roman"/>
          <w:color w:val="000000"/>
          <w:kern w:val="0"/>
          <w:sz w:val="26"/>
          <w:szCs w:val="26"/>
          <w:lang w:val="en-US" w:eastAsia="en-US" w:bidi="en-US"/>
        </w:rPr>
        <w:t>J</w:t>
      </w:r>
      <w:r w:rsidRPr="00FA13B7">
        <w:rPr>
          <w:rFonts w:ascii="Times New Roman" w:eastAsia="Times New Roman" w:hAnsi="Times New Roman" w:cs="Times New Roman"/>
          <w:color w:val="000000"/>
          <w:kern w:val="0"/>
          <w:sz w:val="26"/>
          <w:szCs w:val="26"/>
          <w:lang w:eastAsia="en-US" w:bidi="en-US"/>
        </w:rPr>
        <w:t xml:space="preserve">. </w:t>
      </w:r>
      <w:r w:rsidRPr="00FA13B7">
        <w:rPr>
          <w:rFonts w:ascii="Times New Roman" w:eastAsia="Times New Roman" w:hAnsi="Times New Roman" w:cs="Times New Roman"/>
          <w:color w:val="000000"/>
          <w:kern w:val="0"/>
          <w:sz w:val="26"/>
          <w:szCs w:val="26"/>
          <w:lang w:eastAsia="ru-RU" w:bidi="ru-RU"/>
        </w:rPr>
        <w:t xml:space="preserve">и коллег (1994г.) дооперационная коронарография сопряжена с возрастанием летальности из-за задержки хирургической коррекции и разрыва аорты. С другой стороны, по мнению </w:t>
      </w:r>
      <w:r w:rsidRPr="00FA13B7">
        <w:rPr>
          <w:rFonts w:ascii="Times New Roman" w:eastAsia="Times New Roman" w:hAnsi="Times New Roman" w:cs="Times New Roman"/>
          <w:color w:val="000000"/>
          <w:kern w:val="0"/>
          <w:sz w:val="26"/>
          <w:szCs w:val="26"/>
          <w:lang w:val="en-US" w:eastAsia="en-US" w:bidi="en-US"/>
        </w:rPr>
        <w:t>Penn</w:t>
      </w:r>
      <w:r w:rsidRPr="00FA13B7">
        <w:rPr>
          <w:rFonts w:ascii="Times New Roman" w:eastAsia="Times New Roman" w:hAnsi="Times New Roman" w:cs="Times New Roman"/>
          <w:color w:val="000000"/>
          <w:kern w:val="0"/>
          <w:sz w:val="26"/>
          <w:szCs w:val="26"/>
          <w:lang w:eastAsia="en-US" w:bidi="en-US"/>
        </w:rPr>
        <w:t xml:space="preserve"> </w:t>
      </w:r>
      <w:r w:rsidRPr="00FA13B7">
        <w:rPr>
          <w:rFonts w:ascii="Times New Roman" w:eastAsia="Times New Roman" w:hAnsi="Times New Roman" w:cs="Times New Roman"/>
          <w:color w:val="000000"/>
          <w:kern w:val="0"/>
          <w:sz w:val="26"/>
          <w:szCs w:val="26"/>
          <w:lang w:val="en-US" w:eastAsia="en-US" w:bidi="en-US"/>
        </w:rPr>
        <w:t>M</w:t>
      </w:r>
      <w:r w:rsidRPr="00FA13B7">
        <w:rPr>
          <w:rFonts w:ascii="Times New Roman" w:eastAsia="Times New Roman" w:hAnsi="Times New Roman" w:cs="Times New Roman"/>
          <w:color w:val="000000"/>
          <w:kern w:val="0"/>
          <w:sz w:val="26"/>
          <w:szCs w:val="26"/>
          <w:lang w:eastAsia="en-US" w:bidi="en-US"/>
        </w:rPr>
        <w:t>.</w:t>
      </w:r>
      <w:r w:rsidRPr="00FA13B7">
        <w:rPr>
          <w:rFonts w:ascii="Times New Roman" w:eastAsia="Times New Roman" w:hAnsi="Times New Roman" w:cs="Times New Roman"/>
          <w:color w:val="000000"/>
          <w:kern w:val="0"/>
          <w:sz w:val="26"/>
          <w:szCs w:val="26"/>
          <w:lang w:val="en-US" w:eastAsia="en-US" w:bidi="en-US"/>
        </w:rPr>
        <w:t>S</w:t>
      </w:r>
      <w:r w:rsidRPr="00FA13B7">
        <w:rPr>
          <w:rFonts w:ascii="Times New Roman" w:eastAsia="Times New Roman" w:hAnsi="Times New Roman" w:cs="Times New Roman"/>
          <w:color w:val="000000"/>
          <w:kern w:val="0"/>
          <w:sz w:val="26"/>
          <w:szCs w:val="26"/>
          <w:lang w:eastAsia="en-US" w:bidi="en-US"/>
        </w:rPr>
        <w:t xml:space="preserve">. </w:t>
      </w:r>
      <w:r w:rsidRPr="00FA13B7">
        <w:rPr>
          <w:rFonts w:ascii="Times New Roman" w:eastAsia="Times New Roman" w:hAnsi="Times New Roman" w:cs="Times New Roman"/>
          <w:color w:val="000000"/>
          <w:kern w:val="0"/>
          <w:sz w:val="26"/>
          <w:szCs w:val="26"/>
          <w:lang w:eastAsia="ru-RU" w:bidi="ru-RU"/>
        </w:rPr>
        <w:t>и соавт. (2000г.) предоперационная ангиография венечных артерий не оказывает влияние на выживаемости пациентов. Нередко сопутствующие РАВА другие сердечные патологии еще более утяжеляют состояние пациентов, и подчеркивают ургентность хирургической коррекции.</w:t>
      </w:r>
    </w:p>
    <w:p w:rsidR="00FA13B7" w:rsidRPr="00FA13B7" w:rsidRDefault="00FA13B7" w:rsidP="00FA13B7">
      <w:pPr>
        <w:tabs>
          <w:tab w:val="clear" w:pos="709"/>
        </w:tabs>
        <w:suppressAutoHyphens w:val="0"/>
        <w:spacing w:after="0" w:line="418" w:lineRule="exact"/>
        <w:ind w:left="20" w:right="20" w:firstLine="580"/>
        <w:rPr>
          <w:rFonts w:ascii="Times New Roman" w:eastAsia="Times New Roman" w:hAnsi="Times New Roman" w:cs="Times New Roman"/>
          <w:color w:val="000000"/>
          <w:kern w:val="0"/>
          <w:sz w:val="26"/>
          <w:szCs w:val="26"/>
          <w:lang w:eastAsia="ru-RU" w:bidi="ru-RU"/>
        </w:rPr>
        <w:sectPr w:rsidR="00FA13B7" w:rsidRPr="00FA13B7">
          <w:type w:val="continuous"/>
          <w:pgSz w:w="11909" w:h="16838"/>
          <w:pgMar w:top="659" w:right="1795" w:bottom="908" w:left="192" w:header="0" w:footer="3" w:gutter="0"/>
          <w:cols w:space="720"/>
          <w:noEndnote/>
          <w:docGrid w:linePitch="360"/>
        </w:sectPr>
      </w:pPr>
      <w:r w:rsidRPr="00FA13B7">
        <w:rPr>
          <w:rFonts w:ascii="Times New Roman" w:eastAsia="Times New Roman" w:hAnsi="Times New Roman" w:cs="Times New Roman"/>
          <w:color w:val="000000"/>
          <w:kern w:val="0"/>
          <w:sz w:val="26"/>
          <w:szCs w:val="26"/>
          <w:lang w:eastAsia="ru-RU" w:bidi="ru-RU"/>
        </w:rPr>
        <w:t>Хирургическое лечение этих пациентов предполагает восстановление адекватного коронарного кровотока и спасение подвергнутого опасности миокарда.</w:t>
      </w:r>
    </w:p>
    <w:p w:rsidR="00FA13B7" w:rsidRPr="00FA13B7" w:rsidRDefault="00FA13B7" w:rsidP="00FA13B7">
      <w:pPr>
        <w:tabs>
          <w:tab w:val="clear" w:pos="709"/>
        </w:tabs>
        <w:suppressAutoHyphens w:val="0"/>
        <w:spacing w:after="232" w:line="475" w:lineRule="exact"/>
        <w:ind w:left="20" w:right="20" w:firstLine="740"/>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Цель настоящего' исследования: Оценить результаты хирургического лечения расслаивающих аневризм восходящей аорты с распространением на коронарные артерии.</w:t>
      </w:r>
    </w:p>
    <w:p w:rsidR="00FA13B7" w:rsidRPr="00FA13B7" w:rsidRDefault="00FA13B7" w:rsidP="00FA13B7">
      <w:pPr>
        <w:tabs>
          <w:tab w:val="clear" w:pos="709"/>
        </w:tabs>
        <w:suppressAutoHyphens w:val="0"/>
        <w:spacing w:after="116" w:line="260" w:lineRule="exact"/>
        <w:ind w:left="20" w:firstLine="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В соответствии с целью исследования были поставлены следующие задачи:</w:t>
      </w:r>
    </w:p>
    <w:p w:rsidR="00FA13B7" w:rsidRPr="00FA13B7" w:rsidRDefault="00FA13B7" w:rsidP="00FA13B7">
      <w:pPr>
        <w:numPr>
          <w:ilvl w:val="0"/>
          <w:numId w:val="26"/>
        </w:numPr>
        <w:tabs>
          <w:tab w:val="clear" w:pos="709"/>
        </w:tabs>
        <w:suppressAutoHyphens w:val="0"/>
        <w:spacing w:after="0" w:line="480" w:lineRule="exact"/>
        <w:ind w:left="760" w:right="20" w:hanging="34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 xml:space="preserve"> Определить диагностические критерии распространения расслоения, на КА.</w:t>
      </w:r>
    </w:p>
    <w:p w:rsidR="00FA13B7" w:rsidRPr="00FA13B7" w:rsidRDefault="00FA13B7" w:rsidP="00FA13B7">
      <w:pPr>
        <w:numPr>
          <w:ilvl w:val="0"/>
          <w:numId w:val="26"/>
        </w:numPr>
        <w:tabs>
          <w:tab w:val="clear" w:pos="709"/>
        </w:tabs>
        <w:suppressAutoHyphens w:val="0"/>
        <w:spacing w:after="0" w:line="480" w:lineRule="exact"/>
        <w:ind w:left="760" w:right="20" w:hanging="34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 xml:space="preserve"> Определить показания к применению различных методов восстановления кровотока по КА.</w:t>
      </w:r>
    </w:p>
    <w:p w:rsidR="00FA13B7" w:rsidRPr="00FA13B7" w:rsidRDefault="00FA13B7" w:rsidP="00FA13B7">
      <w:pPr>
        <w:numPr>
          <w:ilvl w:val="0"/>
          <w:numId w:val="26"/>
        </w:numPr>
        <w:tabs>
          <w:tab w:val="clear" w:pos="709"/>
        </w:tabs>
        <w:suppressAutoHyphens w:val="0"/>
        <w:spacing w:after="0" w:line="480" w:lineRule="exact"/>
        <w:ind w:left="760" w:right="20" w:hanging="340"/>
        <w:jc w:val="left"/>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 xml:space="preserve"> Изучить непосредственные результаты хирургического лечения расслаивающих аневризм восходящей аорты с расслоением КА.</w:t>
      </w:r>
    </w:p>
    <w:p w:rsidR="00FA13B7" w:rsidRPr="00FA13B7" w:rsidRDefault="00FA13B7" w:rsidP="00FA13B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Данное исследование является фрагментом комплексной целевой исследовательской программы “ Хирургическое лечение осложненных и неосложненных форм аневризм восходящей аорты и дуги”, разрабатываемой в НЦССХ им. А.Н. Бакулева РАМН&lt; в течение 30 лет, вначале в отделе хирургического лечения приобретенных пороков сердца (руководитель отдела - Лауреат Государственной премии СССР, заслуженный деятель науки РСФСР, доктор медицинских наук, профессор Г.И.Цукерман), а с 1999 года в отделении хирургии корня аорты (руководитель - член-корр. РАМН, д.м.н., профессор А.И.Малашенков), совместно с отделом медицинской биотехнологии (руководитель - к.б.н. В.Т.Костава), рентгено-дианостическим отделением (руководитель - пофессор В.П.Макаренко), отделением РХИСиС (руководитель - д.м.н. Б.Г.Алекян), лабораторией патологической анатомии с прозектурой (руководитель - профессор Р.А.Серов). За эти годы в Центре накоплен опыт более 750 операций при аневризме восходящей аорты.</w:t>
      </w:r>
    </w:p>
    <w:p w:rsidR="00FA13B7" w:rsidRPr="00FA13B7" w:rsidRDefault="00FA13B7" w:rsidP="00FA13B7">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Автор глубоко признателен и выражает искреннюю благодарность директору НЦССХ. им. А.Н. Бакулева, академику РАМН, проф. Л.А. Бокерия, своему научному руководителю член-корр. РАМН, д.м.н., профессору А.И. Малашенкову, к.м.н. Н.И. Русанову и коллективу ОХКА за неоценимую помощь, внимание и поддержку оказанные при выполнении данной работы.</w:t>
      </w:r>
    </w:p>
    <w:p w:rsidR="00FA13B7" w:rsidRDefault="00FA13B7" w:rsidP="009D7144">
      <w:pPr>
        <w:tabs>
          <w:tab w:val="clear" w:pos="709"/>
        </w:tabs>
        <w:suppressAutoHyphens w:val="0"/>
        <w:spacing w:after="0" w:line="235" w:lineRule="exact"/>
        <w:ind w:left="20" w:right="20" w:firstLine="300"/>
        <w:rPr>
          <w:lang w:val="uk-UA"/>
        </w:rPr>
      </w:pPr>
    </w:p>
    <w:p w:rsidR="00FA13B7" w:rsidRDefault="00FA13B7" w:rsidP="009D7144">
      <w:pPr>
        <w:tabs>
          <w:tab w:val="clear" w:pos="709"/>
        </w:tabs>
        <w:suppressAutoHyphens w:val="0"/>
        <w:spacing w:after="0" w:line="235" w:lineRule="exact"/>
        <w:ind w:left="20" w:right="20" w:firstLine="300"/>
        <w:rPr>
          <w:lang w:val="uk-UA"/>
        </w:rPr>
      </w:pPr>
    </w:p>
    <w:p w:rsidR="00FA13B7" w:rsidRDefault="00FA13B7" w:rsidP="009D7144">
      <w:pPr>
        <w:tabs>
          <w:tab w:val="clear" w:pos="709"/>
        </w:tabs>
        <w:suppressAutoHyphens w:val="0"/>
        <w:spacing w:after="0" w:line="235" w:lineRule="exact"/>
        <w:ind w:left="20" w:right="20" w:firstLine="300"/>
        <w:rPr>
          <w:lang w:val="uk-UA"/>
        </w:rPr>
      </w:pPr>
    </w:p>
    <w:p w:rsidR="00FA13B7" w:rsidRDefault="00FA13B7" w:rsidP="009D7144">
      <w:pPr>
        <w:tabs>
          <w:tab w:val="clear" w:pos="709"/>
        </w:tabs>
        <w:suppressAutoHyphens w:val="0"/>
        <w:spacing w:after="0" w:line="235" w:lineRule="exact"/>
        <w:ind w:left="20" w:right="20" w:firstLine="300"/>
        <w:rPr>
          <w:lang w:val="uk-UA"/>
        </w:rPr>
      </w:pPr>
    </w:p>
    <w:p w:rsidR="00FA13B7" w:rsidRDefault="00FA13B7" w:rsidP="009D7144">
      <w:pPr>
        <w:tabs>
          <w:tab w:val="clear" w:pos="709"/>
        </w:tabs>
        <w:suppressAutoHyphens w:val="0"/>
        <w:spacing w:after="0" w:line="235" w:lineRule="exact"/>
        <w:ind w:left="20" w:right="20" w:firstLine="300"/>
        <w:rPr>
          <w:lang w:val="uk-UA"/>
        </w:rPr>
      </w:pPr>
    </w:p>
    <w:p w:rsidR="00FA13B7" w:rsidRDefault="00FA13B7" w:rsidP="009D7144">
      <w:pPr>
        <w:tabs>
          <w:tab w:val="clear" w:pos="709"/>
        </w:tabs>
        <w:suppressAutoHyphens w:val="0"/>
        <w:spacing w:after="0" w:line="235" w:lineRule="exact"/>
        <w:ind w:left="20" w:right="20" w:firstLine="300"/>
        <w:rPr>
          <w:lang w:val="uk-UA"/>
        </w:rPr>
      </w:pPr>
    </w:p>
    <w:p w:rsidR="00FA13B7" w:rsidRDefault="00FA13B7" w:rsidP="009D7144">
      <w:pPr>
        <w:tabs>
          <w:tab w:val="clear" w:pos="709"/>
        </w:tabs>
        <w:suppressAutoHyphens w:val="0"/>
        <w:spacing w:after="0" w:line="235" w:lineRule="exact"/>
        <w:ind w:left="20" w:right="20" w:firstLine="300"/>
        <w:rPr>
          <w:lang w:val="uk-UA"/>
        </w:rPr>
      </w:pPr>
    </w:p>
    <w:p w:rsidR="00FA13B7" w:rsidRPr="00FA13B7" w:rsidRDefault="00FA13B7" w:rsidP="00FA13B7">
      <w:pPr>
        <w:tabs>
          <w:tab w:val="clear" w:pos="709"/>
        </w:tabs>
        <w:suppressAutoHyphens w:val="0"/>
        <w:spacing w:after="180" w:line="260" w:lineRule="exact"/>
        <w:ind w:left="220" w:firstLine="0"/>
        <w:jc w:val="center"/>
        <w:rPr>
          <w:rFonts w:ascii="Times New Roman" w:eastAsia="Times New Roman" w:hAnsi="Times New Roman" w:cs="Times New Roman"/>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Выводы</w:t>
      </w:r>
    </w:p>
    <w:p w:rsidR="00FA13B7" w:rsidRPr="00FA13B7" w:rsidRDefault="00FA13B7" w:rsidP="00FA13B7">
      <w:pPr>
        <w:numPr>
          <w:ilvl w:val="0"/>
          <w:numId w:val="27"/>
        </w:numPr>
        <w:tabs>
          <w:tab w:val="clear" w:pos="709"/>
        </w:tabs>
        <w:suppressAutoHyphens w:val="0"/>
        <w:spacing w:after="416" w:line="475" w:lineRule="exact"/>
        <w:ind w:left="380" w:right="20" w:hanging="360"/>
        <w:jc w:val="left"/>
        <w:rPr>
          <w:rFonts w:ascii="Times New Roman" w:eastAsia="Times New Roman" w:hAnsi="Times New Roman" w:cs="Times New Roman"/>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 xml:space="preserve"> Метод электрокардиографии при расслоении восходящего отдела аорты с переходом на устья коронарных артерий не всегда является специфичным, особенно в случаях с сопутствующим атеросклеротическим поражением коронарных артерий. Для уточнения диагноза необходимы дополнительные методы исследования: Эхокардиография (трансторакальная и чрезпищеводная); </w:t>
      </w:r>
      <w:r w:rsidRPr="00FA13B7">
        <w:rPr>
          <w:rFonts w:ascii="Times New Roman" w:eastAsia="Times New Roman" w:hAnsi="Times New Roman" w:cs="Times New Roman"/>
          <w:color w:val="000000"/>
          <w:kern w:val="0"/>
          <w:sz w:val="26"/>
          <w:szCs w:val="26"/>
          <w:lang w:val="uk-UA" w:eastAsia="uk-UA" w:bidi="uk-UA"/>
        </w:rPr>
        <w:t xml:space="preserve">аорто </w:t>
      </w:r>
      <w:r w:rsidRPr="00FA13B7">
        <w:rPr>
          <w:rFonts w:ascii="Times New Roman" w:eastAsia="Times New Roman" w:hAnsi="Times New Roman" w:cs="Times New Roman"/>
          <w:color w:val="000000"/>
          <w:kern w:val="0"/>
          <w:sz w:val="26"/>
          <w:szCs w:val="26"/>
          <w:lang w:eastAsia="ru-RU" w:bidi="ru-RU"/>
        </w:rPr>
        <w:t>- и коронарография или компьютерная томография.</w:t>
      </w:r>
    </w:p>
    <w:p w:rsidR="00FA13B7" w:rsidRPr="00FA13B7" w:rsidRDefault="00FA13B7" w:rsidP="00FA13B7">
      <w:pPr>
        <w:numPr>
          <w:ilvl w:val="0"/>
          <w:numId w:val="27"/>
        </w:numPr>
        <w:tabs>
          <w:tab w:val="clear" w:pos="709"/>
        </w:tabs>
        <w:suppressAutoHyphens w:val="0"/>
        <w:spacing w:after="420" w:line="480" w:lineRule="exact"/>
        <w:ind w:left="380" w:right="20" w:hanging="360"/>
        <w:jc w:val="left"/>
        <w:rPr>
          <w:rFonts w:ascii="Times New Roman" w:eastAsia="Times New Roman" w:hAnsi="Times New Roman" w:cs="Times New Roman"/>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 xml:space="preserve"> Наиболее информативным в диагностике расслоений устьев коронарных артерий являются чрезпищеводная эхокардиография, </w:t>
      </w:r>
      <w:r w:rsidRPr="00FA13B7">
        <w:rPr>
          <w:rFonts w:ascii="Times New Roman" w:eastAsia="Times New Roman" w:hAnsi="Times New Roman" w:cs="Times New Roman"/>
          <w:color w:val="000000"/>
          <w:kern w:val="0"/>
          <w:sz w:val="26"/>
          <w:szCs w:val="26"/>
          <w:lang w:val="uk-UA" w:eastAsia="uk-UA" w:bidi="uk-UA"/>
        </w:rPr>
        <w:t xml:space="preserve">аорто </w:t>
      </w:r>
      <w:r w:rsidRPr="00FA13B7">
        <w:rPr>
          <w:rFonts w:ascii="Times New Roman" w:eastAsia="Times New Roman" w:hAnsi="Times New Roman" w:cs="Times New Roman"/>
          <w:color w:val="000000"/>
          <w:kern w:val="0"/>
          <w:sz w:val="26"/>
          <w:szCs w:val="26"/>
          <w:lang w:eastAsia="ru-RU" w:bidi="ru-RU"/>
        </w:rPr>
        <w:t>- и коронарография. Специфичность которых составила 81% и 75%, соответственно.</w:t>
      </w:r>
    </w:p>
    <w:p w:rsidR="00FA13B7" w:rsidRPr="00FA13B7" w:rsidRDefault="00FA13B7" w:rsidP="00FA13B7">
      <w:pPr>
        <w:numPr>
          <w:ilvl w:val="0"/>
          <w:numId w:val="27"/>
        </w:numPr>
        <w:tabs>
          <w:tab w:val="clear" w:pos="709"/>
        </w:tabs>
        <w:suppressAutoHyphens w:val="0"/>
        <w:spacing w:after="0" w:line="480" w:lineRule="exact"/>
        <w:ind w:left="380" w:right="20" w:hanging="360"/>
        <w:jc w:val="left"/>
        <w:rPr>
          <w:rFonts w:ascii="Times New Roman" w:eastAsia="Times New Roman" w:hAnsi="Times New Roman" w:cs="Times New Roman"/>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 xml:space="preserve"> Выбор метода реконструкции устьев коронарных артерий при их расслоении или отрыве зависит от состояния интимы и адвентиции, а так же распространенности расслоения. Реконструкция устьев должна быть максимально анатомической и обеспечивать антеградный кровоток по коронарному руслу.</w:t>
      </w:r>
    </w:p>
    <w:p w:rsidR="00FA13B7" w:rsidRPr="00FA13B7" w:rsidRDefault="00FA13B7" w:rsidP="00FA13B7">
      <w:pPr>
        <w:tabs>
          <w:tab w:val="clear" w:pos="709"/>
        </w:tabs>
        <w:suppressAutoHyphens w:val="0"/>
        <w:spacing w:after="428" w:line="485" w:lineRule="exact"/>
        <w:ind w:left="380" w:right="20" w:firstLine="700"/>
        <w:rPr>
          <w:rFonts w:ascii="Times New Roman" w:eastAsia="Times New Roman" w:hAnsi="Times New Roman" w:cs="Times New Roman"/>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При невозможности выполнить реконструкцию устьев коронарных артерий, показано их шунтирование.</w:t>
      </w:r>
    </w:p>
    <w:p w:rsidR="00FA13B7" w:rsidRPr="00FA13B7" w:rsidRDefault="00FA13B7" w:rsidP="00FA13B7">
      <w:pPr>
        <w:numPr>
          <w:ilvl w:val="0"/>
          <w:numId w:val="27"/>
        </w:numPr>
        <w:tabs>
          <w:tab w:val="clear" w:pos="709"/>
        </w:tabs>
        <w:suppressAutoHyphens w:val="0"/>
        <w:spacing w:after="0" w:line="475" w:lineRule="exact"/>
        <w:ind w:left="380" w:right="460" w:hanging="360"/>
        <w:jc w:val="left"/>
        <w:rPr>
          <w:rFonts w:ascii="Times New Roman" w:eastAsia="Times New Roman" w:hAnsi="Times New Roman" w:cs="Times New Roman"/>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 xml:space="preserve"> Ведущей причиной госпитальной летальности в исследуемой группе явилась острая сердечная недостаточность, но лишь в 2,3% случаев она была связана с техникой реконструкции.</w:t>
      </w:r>
    </w:p>
    <w:p w:rsidR="00FA13B7" w:rsidRPr="00FA13B7" w:rsidRDefault="00FA13B7" w:rsidP="00FA13B7">
      <w:pPr>
        <w:tabs>
          <w:tab w:val="clear" w:pos="709"/>
        </w:tabs>
        <w:suppressAutoHyphens w:val="0"/>
        <w:spacing w:after="0" w:line="480" w:lineRule="exact"/>
        <w:ind w:left="380" w:right="20" w:firstLine="700"/>
        <w:rPr>
          <w:rFonts w:ascii="Times New Roman" w:eastAsia="Times New Roman" w:hAnsi="Times New Roman" w:cs="Times New Roman"/>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Применение различных методик реконструкции расслоенных устьев коронарных артерий позволило снизить госпитальную летальность с 21,2% до 10,7%.</w:t>
      </w:r>
    </w:p>
    <w:p w:rsidR="00FA13B7" w:rsidRPr="00FA13B7" w:rsidRDefault="00FA13B7" w:rsidP="00FA13B7">
      <w:pPr>
        <w:tabs>
          <w:tab w:val="clear" w:pos="709"/>
        </w:tabs>
        <w:suppressAutoHyphens w:val="0"/>
        <w:spacing w:after="485" w:line="260" w:lineRule="exact"/>
        <w:ind w:left="2580" w:firstLine="0"/>
        <w:jc w:val="left"/>
        <w:rPr>
          <w:rFonts w:ascii="Times New Roman" w:eastAsia="Times New Roman" w:hAnsi="Times New Roman" w:cs="Times New Roman"/>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Практические рекомендации</w:t>
      </w:r>
    </w:p>
    <w:p w:rsidR="00FA13B7" w:rsidRPr="00FA13B7" w:rsidRDefault="00FA13B7" w:rsidP="00FA13B7">
      <w:pPr>
        <w:numPr>
          <w:ilvl w:val="0"/>
          <w:numId w:val="28"/>
        </w:numPr>
        <w:tabs>
          <w:tab w:val="clear" w:pos="709"/>
          <w:tab w:val="left" w:pos="620"/>
        </w:tabs>
        <w:suppressAutoHyphens w:val="0"/>
        <w:spacing w:after="420" w:line="475" w:lineRule="exact"/>
        <w:ind w:left="720" w:right="20" w:hanging="700"/>
        <w:jc w:val="left"/>
        <w:rPr>
          <w:rFonts w:ascii="Times New Roman" w:eastAsia="Times New Roman" w:hAnsi="Times New Roman" w:cs="Times New Roman"/>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В острой стадии расслоения аорты применение методов диагностики требующих продолжительного времени обследования - аортография, компьютерная томография, ядерно-магнитный резонанс, нецелесобразно, в связи с повышенным риском фатальных исходов.</w:t>
      </w:r>
    </w:p>
    <w:p w:rsidR="00FA13B7" w:rsidRPr="00FA13B7" w:rsidRDefault="00FA13B7" w:rsidP="00FA13B7">
      <w:pPr>
        <w:numPr>
          <w:ilvl w:val="0"/>
          <w:numId w:val="28"/>
        </w:numPr>
        <w:tabs>
          <w:tab w:val="clear" w:pos="709"/>
        </w:tabs>
        <w:suppressAutoHyphens w:val="0"/>
        <w:spacing w:after="420" w:line="475" w:lineRule="exact"/>
        <w:ind w:left="720" w:right="20" w:hanging="700"/>
        <w:jc w:val="left"/>
        <w:rPr>
          <w:rFonts w:ascii="Times New Roman" w:eastAsia="Times New Roman" w:hAnsi="Times New Roman" w:cs="Times New Roman"/>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 xml:space="preserve"> Для пациентов с расслоением аорты в острой стадии, методом выбора неинвазивной диагностики является эхокардиография — как трансторакальная, так и чрезпищеводная.</w:t>
      </w:r>
    </w:p>
    <w:p w:rsidR="00FA13B7" w:rsidRPr="00FA13B7" w:rsidRDefault="00FA13B7" w:rsidP="00FA13B7">
      <w:pPr>
        <w:numPr>
          <w:ilvl w:val="0"/>
          <w:numId w:val="28"/>
        </w:numPr>
        <w:tabs>
          <w:tab w:val="clear" w:pos="709"/>
        </w:tabs>
        <w:suppressAutoHyphens w:val="0"/>
        <w:spacing w:after="0" w:line="475" w:lineRule="exact"/>
        <w:ind w:left="720" w:right="20" w:hanging="700"/>
        <w:jc w:val="left"/>
        <w:rPr>
          <w:rFonts w:ascii="Times New Roman" w:eastAsia="Times New Roman" w:hAnsi="Times New Roman" w:cs="Times New Roman"/>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 xml:space="preserve"> Учитывая безусловные преимущества анетградного кровотока по коронарному руслу, предпочтение целесообразно отдать прямым методом реконструкции устьев коронарных артерий.</w:t>
      </w:r>
    </w:p>
    <w:p w:rsidR="00FA13B7" w:rsidRPr="00FA13B7" w:rsidRDefault="00FA13B7" w:rsidP="00FA13B7">
      <w:pPr>
        <w:tabs>
          <w:tab w:val="clear" w:pos="709"/>
        </w:tabs>
        <w:suppressAutoHyphens w:val="0"/>
        <w:spacing w:after="424" w:line="485" w:lineRule="exact"/>
        <w:ind w:left="920" w:right="20" w:firstLine="720"/>
        <w:jc w:val="left"/>
        <w:rPr>
          <w:rFonts w:ascii="Times New Roman" w:eastAsia="Times New Roman" w:hAnsi="Times New Roman" w:cs="Times New Roman"/>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При частичном расслоении устьев КА целесообразно применение техники прямой имплантации в кондуит.</w:t>
      </w:r>
    </w:p>
    <w:p w:rsidR="00FA13B7" w:rsidRPr="00FA13B7" w:rsidRDefault="00FA13B7" w:rsidP="00FA13B7">
      <w:pPr>
        <w:numPr>
          <w:ilvl w:val="0"/>
          <w:numId w:val="28"/>
        </w:numPr>
        <w:tabs>
          <w:tab w:val="clear" w:pos="709"/>
        </w:tabs>
        <w:suppressAutoHyphens w:val="0"/>
        <w:spacing w:after="420" w:line="480" w:lineRule="exact"/>
        <w:ind w:left="720" w:right="20" w:hanging="700"/>
        <w:jc w:val="left"/>
        <w:rPr>
          <w:rFonts w:ascii="Times New Roman" w:eastAsia="Times New Roman" w:hAnsi="Times New Roman" w:cs="Times New Roman"/>
          <w:kern w:val="0"/>
          <w:sz w:val="26"/>
          <w:szCs w:val="26"/>
          <w:lang w:eastAsia="ru-RU" w:bidi="ru-RU"/>
        </w:rPr>
      </w:pPr>
      <w:r w:rsidRPr="00FA13B7">
        <w:rPr>
          <w:rFonts w:ascii="Times New Roman" w:eastAsia="Times New Roman" w:hAnsi="Times New Roman" w:cs="Times New Roman"/>
          <w:color w:val="000000"/>
          <w:kern w:val="0"/>
          <w:sz w:val="26"/>
          <w:szCs w:val="26"/>
          <w:lang w:eastAsia="ru-RU" w:bidi="ru-RU"/>
        </w:rPr>
        <w:t xml:space="preserve"> При истонченной стенке аорты и рыхлости тканей, имплантацию устьев КА в кондуит следует выполнять с применением тефлоновой полоски для укрепления коронарного анастомоза и профилактики возможного кровотечения.</w:t>
      </w:r>
    </w:p>
    <w:p w:rsidR="00FA13B7" w:rsidRPr="00FA13B7" w:rsidRDefault="00FA13B7" w:rsidP="00FA13B7">
      <w:pPr>
        <w:tabs>
          <w:tab w:val="clear" w:pos="709"/>
        </w:tabs>
        <w:suppressAutoHyphens w:val="0"/>
        <w:spacing w:after="0" w:line="235" w:lineRule="exact"/>
        <w:ind w:left="20" w:right="20" w:firstLine="300"/>
        <w:rPr>
          <w:lang w:val="uk-UA"/>
        </w:rPr>
      </w:pPr>
      <w:r w:rsidRPr="00FA13B7">
        <w:rPr>
          <w:rFonts w:ascii="Courier New" w:hAnsi="Courier New"/>
          <w:color w:val="000000"/>
          <w:kern w:val="0"/>
          <w:sz w:val="24"/>
          <w:szCs w:val="24"/>
          <w:lang w:eastAsia="ru-RU" w:bidi="ru-RU"/>
        </w:rPr>
        <w:t xml:space="preserve"> При отрыве устья коронарных артерий от истинного просвета и удовлетворительном состоянии интимы и адвентиции целесообразно применить прямую имплантацию, а при невозможности - аортокоронарное шунтирование.</w:t>
      </w:r>
    </w:p>
    <w:sectPr w:rsidR="00FA13B7" w:rsidRPr="00FA13B7" w:rsidSect="009D7144">
      <w:headerReference w:type="even" r:id="rId10"/>
      <w:footerReference w:type="even" r:id="rId11"/>
      <w:pgSz w:w="11920" w:h="16840"/>
      <w:pgMar w:top="1260" w:right="560" w:bottom="280" w:left="16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99C" w:rsidRDefault="0040699C">
      <w:pPr>
        <w:spacing w:after="0" w:line="240" w:lineRule="auto"/>
      </w:pPr>
      <w:r>
        <w:separator/>
      </w:r>
    </w:p>
  </w:endnote>
  <w:endnote w:type="continuationSeparator" w:id="0">
    <w:p w:rsidR="0040699C" w:rsidRDefault="00406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3B7" w:rsidRDefault="00FA13B7">
    <w:pPr>
      <w:rPr>
        <w:sz w:val="2"/>
        <w:szCs w:val="2"/>
      </w:rPr>
    </w:pPr>
    <w:r w:rsidRPr="00C167AC">
      <w:rPr>
        <w:sz w:val="24"/>
        <w:szCs w:val="24"/>
        <w:lang w:bidi="ru-RU"/>
      </w:rPr>
      <w:pict>
        <v:shapetype id="_x0000_t202" coordsize="21600,21600" o:spt="202" path="m,l,21600r21600,l21600,xe">
          <v:stroke joinstyle="miter"/>
          <v:path gradientshapeok="t" o:connecttype="rect"/>
        </v:shapetype>
        <v:shape id="_x0000_s607866" type="#_x0000_t202" style="position:absolute;left:0;text-align:left;margin-left:292.75pt;margin-top:811.65pt;width:17.5pt;height:6pt;z-index:-251641856;mso-wrap-style:none;mso-wrap-distance-left:5pt;mso-wrap-distance-right:5pt;mso-position-horizontal-relative:page;mso-position-vertical-relative:page" wrapcoords="0 0" filled="f" stroked="f">
          <v:textbox style="mso-fit-shape-to-text:t" inset="0,0,0,0">
            <w:txbxContent>
              <w:p w:rsidR="00FA13B7" w:rsidRDefault="00FA13B7">
                <w:pPr>
                  <w:spacing w:line="240" w:lineRule="auto"/>
                </w:pPr>
                <w:r>
                  <w:rPr>
                    <w:rStyle w:val="5pt"/>
                    <w:lang w:val="en-US" w:eastAsia="en-US" w:bidi="en-US"/>
                  </w:rPr>
                  <w:t>-</w:t>
                </w:r>
                <w:fldSimple w:instr=" PAGE \* MERGEFORMAT ">
                  <w:r w:rsidRPr="00DD4E73">
                    <w:rPr>
                      <w:rStyle w:val="afffff9"/>
                      <w:noProof/>
                      <w:lang w:val="en-US" w:eastAsia="en-US" w:bidi="en-US"/>
                    </w:rPr>
                    <w:t>4</w:t>
                  </w:r>
                </w:fldSimple>
                <w:r>
                  <w:rPr>
                    <w:rStyle w:val="5pt"/>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0699C" w:rsidRDefault="0040699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99C" w:rsidRDefault="0040699C"/>
    <w:p w:rsidR="0040699C" w:rsidRDefault="0040699C"/>
    <w:p w:rsidR="0040699C" w:rsidRDefault="0040699C"/>
    <w:p w:rsidR="0040699C" w:rsidRDefault="0040699C"/>
    <w:p w:rsidR="0040699C" w:rsidRDefault="0040699C"/>
    <w:p w:rsidR="0040699C" w:rsidRDefault="0040699C"/>
    <w:p w:rsidR="0040699C" w:rsidRDefault="0040699C">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0699C" w:rsidRDefault="0040699C">
                  <w:pPr>
                    <w:spacing w:line="240" w:lineRule="auto"/>
                  </w:pPr>
                  <w:fldSimple w:instr=" PAGE \* MERGEFORMAT ">
                    <w:r w:rsidRPr="005F74AA">
                      <w:rPr>
                        <w:rStyle w:val="afffff9"/>
                        <w:b w:val="0"/>
                        <w:bCs w:val="0"/>
                        <w:noProof/>
                      </w:rPr>
                      <w:t>5</w:t>
                    </w:r>
                  </w:fldSimple>
                </w:p>
              </w:txbxContent>
            </v:textbox>
            <w10:wrap anchorx="page" anchory="page"/>
          </v:shape>
        </w:pict>
      </w:r>
    </w:p>
    <w:p w:rsidR="0040699C" w:rsidRDefault="0040699C"/>
    <w:p w:rsidR="0040699C" w:rsidRDefault="0040699C"/>
    <w:p w:rsidR="0040699C" w:rsidRDefault="0040699C">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0699C" w:rsidRDefault="0040699C"/>
              </w:txbxContent>
            </v:textbox>
            <w10:wrap anchorx="page" anchory="page"/>
          </v:shape>
        </w:pict>
      </w:r>
    </w:p>
    <w:p w:rsidR="0040699C" w:rsidRDefault="0040699C"/>
    <w:p w:rsidR="0040699C" w:rsidRDefault="0040699C">
      <w:pPr>
        <w:rPr>
          <w:sz w:val="2"/>
          <w:szCs w:val="2"/>
        </w:rPr>
      </w:pPr>
    </w:p>
    <w:p w:rsidR="0040699C" w:rsidRDefault="0040699C"/>
    <w:p w:rsidR="0040699C" w:rsidRDefault="0040699C">
      <w:pPr>
        <w:spacing w:after="0" w:line="240" w:lineRule="auto"/>
      </w:pPr>
    </w:p>
  </w:footnote>
  <w:footnote w:type="continuationSeparator" w:id="0">
    <w:p w:rsidR="0040699C" w:rsidRDefault="004069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99C" w:rsidRDefault="0040699C"/>
  <w:p w:rsidR="0040699C" w:rsidRDefault="0040699C">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744BB9"/>
    <w:multiLevelType w:val="multilevel"/>
    <w:tmpl w:val="8B5E18F2"/>
    <w:lvl w:ilvl="0">
      <w:start w:val="1"/>
      <w:numFmt w:val="decimal"/>
      <w:lvlText w:val="1.%1."/>
      <w:lvlJc w:val="left"/>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2A5382"/>
    <w:multiLevelType w:val="multilevel"/>
    <w:tmpl w:val="DD6AE2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9D36E6"/>
    <w:multiLevelType w:val="multilevel"/>
    <w:tmpl w:val="848EA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60C80"/>
    <w:multiLevelType w:val="multilevel"/>
    <w:tmpl w:val="7512D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EC434C"/>
    <w:multiLevelType w:val="multilevel"/>
    <w:tmpl w:val="EB444F4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3397F0A"/>
    <w:multiLevelType w:val="multilevel"/>
    <w:tmpl w:val="0AA48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47F5B47"/>
    <w:multiLevelType w:val="multilevel"/>
    <w:tmpl w:val="D91457EE"/>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6E13EBC"/>
    <w:multiLevelType w:val="multilevel"/>
    <w:tmpl w:val="143487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D03578"/>
    <w:multiLevelType w:val="multilevel"/>
    <w:tmpl w:val="03B8F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4969CF"/>
    <w:multiLevelType w:val="multilevel"/>
    <w:tmpl w:val="D1C06AB4"/>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56B125C"/>
    <w:multiLevelType w:val="multilevel"/>
    <w:tmpl w:val="21DEC7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DB0E44"/>
    <w:multiLevelType w:val="hybridMultilevel"/>
    <w:tmpl w:val="F3F00254"/>
    <w:name w:val="WW8Num45"/>
    <w:lvl w:ilvl="0">
      <w:numFmt w:val="bullet"/>
      <w:lvlText w:val="-"/>
      <w:lvlJc w:val="left"/>
      <w:pPr>
        <w:ind w:left="1429" w:hanging="360"/>
      </w:pPr>
      <w:rPr>
        <w:rFonts w:ascii="Times New Roman" w:eastAsia="Times New Roman" w:hAnsi="Times New Roman" w:hint="default"/>
        <w:i/>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8">
    <w:nsid w:val="3F781D1A"/>
    <w:multiLevelType w:val="multilevel"/>
    <w:tmpl w:val="318E9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AB49A1"/>
    <w:multiLevelType w:val="multilevel"/>
    <w:tmpl w:val="D436C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CA40329"/>
    <w:multiLevelType w:val="multilevel"/>
    <w:tmpl w:val="B4BE5E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50EE0B"/>
    <w:multiLevelType w:val="multilevel"/>
    <w:tmpl w:val="5450EE0B"/>
    <w:name w:val="Нумерованный список 1"/>
    <w:lvl w:ilvl="0">
      <w:start w:val="1"/>
      <w:numFmt w:val="decimal"/>
      <w:lvlText w:val="%1."/>
      <w:lvlJc w:val="left"/>
      <w:rPr>
        <w:color w:val="000000"/>
        <w:sz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nsid w:val="589B78EC"/>
    <w:multiLevelType w:val="multilevel"/>
    <w:tmpl w:val="79007F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F383923"/>
    <w:multiLevelType w:val="multilevel"/>
    <w:tmpl w:val="7438F35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F743187"/>
    <w:multiLevelType w:val="multilevel"/>
    <w:tmpl w:val="9DA2D868"/>
    <w:name w:val="WW8Num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141535F"/>
    <w:multiLevelType w:val="multilevel"/>
    <w:tmpl w:val="5CF20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28261A2"/>
    <w:multiLevelType w:val="multilevel"/>
    <w:tmpl w:val="B5ECC4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3A040CC"/>
    <w:multiLevelType w:val="multilevel"/>
    <w:tmpl w:val="45821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3F50747"/>
    <w:multiLevelType w:val="multilevel"/>
    <w:tmpl w:val="ABB496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EEC2601"/>
    <w:multiLevelType w:val="multilevel"/>
    <w:tmpl w:val="79B69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51B6D9E"/>
    <w:multiLevelType w:val="multilevel"/>
    <w:tmpl w:val="3F6EE0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C5492"/>
    <w:multiLevelType w:val="multilevel"/>
    <w:tmpl w:val="794821EA"/>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CF1E2C"/>
    <w:multiLevelType w:val="multilevel"/>
    <w:tmpl w:val="8F78988E"/>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F925F0"/>
    <w:multiLevelType w:val="multilevel"/>
    <w:tmpl w:val="2E4EF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1"/>
  </w:num>
  <w:num w:numId="7">
    <w:abstractNumId w:val="89"/>
  </w:num>
  <w:num w:numId="8">
    <w:abstractNumId w:val="100"/>
  </w:num>
  <w:num w:numId="9">
    <w:abstractNumId w:val="102"/>
  </w:num>
  <w:num w:numId="10">
    <w:abstractNumId w:val="91"/>
  </w:num>
  <w:num w:numId="11">
    <w:abstractNumId w:val="103"/>
  </w:num>
  <w:num w:numId="12">
    <w:abstractNumId w:val="95"/>
  </w:num>
  <w:num w:numId="13">
    <w:abstractNumId w:val="110"/>
  </w:num>
  <w:num w:numId="14">
    <w:abstractNumId w:val="106"/>
  </w:num>
  <w:num w:numId="15">
    <w:abstractNumId w:val="98"/>
  </w:num>
  <w:num w:numId="16">
    <w:abstractNumId w:val="94"/>
  </w:num>
  <w:num w:numId="17">
    <w:abstractNumId w:val="92"/>
  </w:num>
  <w:num w:numId="18">
    <w:abstractNumId w:val="108"/>
  </w:num>
  <w:num w:numId="19">
    <w:abstractNumId w:val="96"/>
  </w:num>
  <w:num w:numId="20">
    <w:abstractNumId w:val="75"/>
  </w:num>
  <w:num w:numId="21">
    <w:abstractNumId w:val="99"/>
  </w:num>
  <w:num w:numId="22">
    <w:abstractNumId w:val="105"/>
  </w:num>
  <w:num w:numId="23">
    <w:abstractNumId w:val="81"/>
  </w:num>
  <w:num w:numId="24">
    <w:abstractNumId w:val="109"/>
  </w:num>
  <w:num w:numId="25">
    <w:abstractNumId w:val="82"/>
  </w:num>
  <w:num w:numId="26">
    <w:abstractNumId w:val="113"/>
  </w:num>
  <w:num w:numId="27">
    <w:abstractNumId w:val="90"/>
  </w:num>
  <w:num w:numId="28">
    <w:abstractNumId w:val="10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BD"/>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3A"/>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5FDE"/>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9C"/>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3AC"/>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1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1AD"/>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5ED1"/>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17"/>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AC"/>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A40"/>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167"/>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7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040"/>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44"/>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4F"/>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88"/>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56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A90"/>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7DC"/>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B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3B7"/>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5E2"/>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3AF23-2DC9-45D2-BB8A-BBC2F110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7</Pages>
  <Words>1342</Words>
  <Characters>7654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2020-05-12T12:36:00Z</dcterms:created>
  <dcterms:modified xsi:type="dcterms:W3CDTF">2020-05-14T11:31:00Z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