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F8DD" w14:textId="77777777" w:rsidR="00084B7B" w:rsidRPr="00084B7B" w:rsidRDefault="00084B7B" w:rsidP="00084B7B">
      <w:pPr>
        <w:rPr>
          <w:rFonts w:ascii="Helvetica" w:eastAsia="Symbol" w:hAnsi="Helvetica" w:cs="Helvetica"/>
          <w:b/>
          <w:bCs/>
          <w:color w:val="222222"/>
          <w:kern w:val="0"/>
          <w:sz w:val="21"/>
          <w:szCs w:val="21"/>
          <w:lang w:eastAsia="ru-RU"/>
        </w:rPr>
      </w:pPr>
      <w:r w:rsidRPr="00084B7B">
        <w:rPr>
          <w:rFonts w:ascii="Helvetica" w:eastAsia="Symbol" w:hAnsi="Helvetica" w:cs="Helvetica"/>
          <w:b/>
          <w:bCs/>
          <w:color w:val="222222"/>
          <w:kern w:val="0"/>
          <w:sz w:val="21"/>
          <w:szCs w:val="21"/>
          <w:lang w:eastAsia="ru-RU"/>
        </w:rPr>
        <w:t>Бережной, Алексей Андреевич.</w:t>
      </w:r>
    </w:p>
    <w:p w14:paraId="7D1C1F7B" w14:textId="77777777" w:rsidR="00084B7B" w:rsidRPr="00084B7B" w:rsidRDefault="00084B7B" w:rsidP="00084B7B">
      <w:pPr>
        <w:rPr>
          <w:rFonts w:ascii="Helvetica" w:eastAsia="Symbol" w:hAnsi="Helvetica" w:cs="Helvetica"/>
          <w:b/>
          <w:bCs/>
          <w:color w:val="222222"/>
          <w:kern w:val="0"/>
          <w:sz w:val="21"/>
          <w:szCs w:val="21"/>
          <w:lang w:eastAsia="ru-RU"/>
        </w:rPr>
      </w:pPr>
      <w:r w:rsidRPr="00084B7B">
        <w:rPr>
          <w:rFonts w:ascii="Helvetica" w:eastAsia="Symbol" w:hAnsi="Helvetica" w:cs="Helvetica"/>
          <w:b/>
          <w:bCs/>
          <w:color w:val="222222"/>
          <w:kern w:val="0"/>
          <w:sz w:val="21"/>
          <w:szCs w:val="21"/>
          <w:lang w:eastAsia="ru-RU"/>
        </w:rPr>
        <w:t>Физико-химические аспекты столкновений комет с телами Солнечной системы : диссертация ... кандидата физико-математических наук : 01.03.02. - Москва, 1998. - 114 с.</w:t>
      </w:r>
    </w:p>
    <w:p w14:paraId="3AF0B2C9" w14:textId="77777777" w:rsidR="00084B7B" w:rsidRPr="00084B7B" w:rsidRDefault="00084B7B" w:rsidP="00084B7B">
      <w:pPr>
        <w:rPr>
          <w:rFonts w:ascii="Helvetica" w:eastAsia="Symbol" w:hAnsi="Helvetica" w:cs="Helvetica"/>
          <w:b/>
          <w:bCs/>
          <w:color w:val="222222"/>
          <w:kern w:val="0"/>
          <w:sz w:val="21"/>
          <w:szCs w:val="21"/>
          <w:lang w:eastAsia="ru-RU"/>
        </w:rPr>
      </w:pPr>
      <w:r w:rsidRPr="00084B7B">
        <w:rPr>
          <w:rFonts w:ascii="Helvetica" w:eastAsia="Symbol" w:hAnsi="Helvetica" w:cs="Helvetica"/>
          <w:b/>
          <w:bCs/>
          <w:color w:val="222222"/>
          <w:kern w:val="0"/>
          <w:sz w:val="21"/>
          <w:szCs w:val="21"/>
          <w:lang w:eastAsia="ru-RU"/>
        </w:rPr>
        <w:t>Введение диссертации (часть автореферата)на тему «Физико-химические аспекты столкновений комет с телами Солнечной системы»</w:t>
      </w:r>
    </w:p>
    <w:p w14:paraId="3F07A1A9" w14:textId="77777777" w:rsidR="00084B7B" w:rsidRPr="00084B7B" w:rsidRDefault="00084B7B" w:rsidP="00084B7B">
      <w:pPr>
        <w:rPr>
          <w:rFonts w:ascii="Helvetica" w:eastAsia="Symbol" w:hAnsi="Helvetica" w:cs="Helvetica"/>
          <w:b/>
          <w:bCs/>
          <w:color w:val="222222"/>
          <w:kern w:val="0"/>
          <w:sz w:val="21"/>
          <w:szCs w:val="21"/>
          <w:lang w:eastAsia="ru-RU"/>
        </w:rPr>
      </w:pPr>
      <w:r w:rsidRPr="00084B7B">
        <w:rPr>
          <w:rFonts w:ascii="Helvetica" w:eastAsia="Symbol" w:hAnsi="Helvetica" w:cs="Helvetica"/>
          <w:b/>
          <w:bCs/>
          <w:color w:val="222222"/>
          <w:kern w:val="0"/>
          <w:sz w:val="21"/>
          <w:szCs w:val="21"/>
          <w:lang w:eastAsia="ru-RU"/>
        </w:rPr>
        <w:t>Актуальность темы Столкновения комет с планетами играют важную роль в эволюции Солнечной системы. Например, многие факты свидетельствуют о том, что 65 млн. лет назад произошло столкновение Земли с кометой, в результате которого погибли динозавры. В июле 1994 года впервые за исторический период времени произошло столкновение кометы с планетой: 21 фрагмент кометы Шумейкеров-Леви 9 столкнулся с Юпитером. За процессом столкновения наблюдали практически все крупные обсерватории мира. Было зарегистрировано излучение молекул, некоторые из которых не были обнаружены в атмосфере Юпитера до столкновения с кометой. В данной работе проведено исследование физико-химических процессов во время столкновения кометы с Юпитером. Рассмотрение этого вопроса особенно важно для решения проблемы химической эволюции атмосфер планет-гигантов.</w:t>
      </w:r>
    </w:p>
    <w:p w14:paraId="22D1A5AA" w14:textId="77777777" w:rsidR="00084B7B" w:rsidRPr="00084B7B" w:rsidRDefault="00084B7B" w:rsidP="00084B7B">
      <w:pPr>
        <w:rPr>
          <w:rFonts w:ascii="Helvetica" w:eastAsia="Symbol" w:hAnsi="Helvetica" w:cs="Helvetica"/>
          <w:b/>
          <w:bCs/>
          <w:color w:val="222222"/>
          <w:kern w:val="0"/>
          <w:sz w:val="21"/>
          <w:szCs w:val="21"/>
          <w:lang w:eastAsia="ru-RU"/>
        </w:rPr>
      </w:pPr>
      <w:r w:rsidRPr="00084B7B">
        <w:rPr>
          <w:rFonts w:ascii="Helvetica" w:eastAsia="Symbol" w:hAnsi="Helvetica" w:cs="Helvetica"/>
          <w:b/>
          <w:bCs/>
          <w:color w:val="222222"/>
          <w:kern w:val="0"/>
          <w:sz w:val="21"/>
          <w:szCs w:val="21"/>
          <w:lang w:eastAsia="ru-RU"/>
        </w:rPr>
        <w:t>Также проведено исследование возможных последствий столкновений комет с Луной. Следами таких столкновений, вероятно, являются диффузные структуры, выделяющиеся на лунной поверхности по фотометрическим и магнитным свойствам. Так как кометные ядра богаты летучими компонентами, в основном, водой, то некоторая часть воды и других летучих соединений кометного происхождения может сохраняться в зонах вечной тени на полюсах Луны после столкновения комет с Луной. Изучение полярных льдов на Луне важно для понимания природы сталкивающихся с Луной небесных тел. Кроме того, летучие соединения могут быть использованы в качестве топлива в процессе функционирования будущей лунной базы.</w:t>
      </w:r>
    </w:p>
    <w:p w14:paraId="5FCD395B" w14:textId="77777777" w:rsidR="00084B7B" w:rsidRPr="00084B7B" w:rsidRDefault="00084B7B" w:rsidP="00084B7B">
      <w:pPr>
        <w:rPr>
          <w:rFonts w:ascii="Helvetica" w:eastAsia="Symbol" w:hAnsi="Helvetica" w:cs="Helvetica"/>
          <w:b/>
          <w:bCs/>
          <w:color w:val="222222"/>
          <w:kern w:val="0"/>
          <w:sz w:val="21"/>
          <w:szCs w:val="21"/>
          <w:lang w:eastAsia="ru-RU"/>
        </w:rPr>
      </w:pPr>
      <w:r w:rsidRPr="00084B7B">
        <w:rPr>
          <w:rFonts w:ascii="Helvetica" w:eastAsia="Symbol" w:hAnsi="Helvetica" w:cs="Helvetica"/>
          <w:b/>
          <w:bCs/>
          <w:color w:val="222222"/>
          <w:kern w:val="0"/>
          <w:sz w:val="21"/>
          <w:szCs w:val="21"/>
          <w:lang w:eastAsia="ru-RU"/>
        </w:rPr>
        <w:t>Цель работы Целью настоящей работы является исследование физико-химических процессов при столкновении комет с телами Солнечной системы. Рассмотрено два варианта таких столкновений: столкновение кометы с Луной, не обладающей атмосферой, и столкновение кометы с Юпитером.</w:t>
      </w:r>
    </w:p>
    <w:p w14:paraId="5F1E46A7" w14:textId="77777777" w:rsidR="00084B7B" w:rsidRPr="00084B7B" w:rsidRDefault="00084B7B" w:rsidP="00084B7B">
      <w:pPr>
        <w:rPr>
          <w:rFonts w:ascii="Helvetica" w:eastAsia="Symbol" w:hAnsi="Helvetica" w:cs="Helvetica"/>
          <w:b/>
          <w:bCs/>
          <w:color w:val="222222"/>
          <w:kern w:val="0"/>
          <w:sz w:val="21"/>
          <w:szCs w:val="21"/>
          <w:lang w:eastAsia="ru-RU"/>
        </w:rPr>
      </w:pPr>
      <w:r w:rsidRPr="00084B7B">
        <w:rPr>
          <w:rFonts w:ascii="Helvetica" w:eastAsia="Symbol" w:hAnsi="Helvetica" w:cs="Helvetica"/>
          <w:b/>
          <w:bCs/>
          <w:color w:val="222222"/>
          <w:kern w:val="0"/>
          <w:sz w:val="21"/>
          <w:szCs w:val="21"/>
          <w:lang w:eastAsia="ru-RU"/>
        </w:rPr>
        <w:t>При выполнении работы были поставлены следующие задачи: определение элементного состава возмущенной области атмосферы Юпитера во время столкновения с кометой для изучения гидродинамических аспектов столкновения; определение на основании имеющихся данных по концентрациям молекул в возмущенной области параметров закалки химического состава газа; исследование химического состава ударно-образованной лунной атмосферой" кометного происхождения; решение вопроса сохранения летучих кометного происхождения в полярных регионах Луны;</w:t>
      </w:r>
    </w:p>
    <w:p w14:paraId="27895268" w14:textId="77777777" w:rsidR="00084B7B" w:rsidRPr="00084B7B" w:rsidRDefault="00084B7B" w:rsidP="00084B7B">
      <w:pPr>
        <w:rPr>
          <w:rFonts w:ascii="Helvetica" w:eastAsia="Symbol" w:hAnsi="Helvetica" w:cs="Helvetica"/>
          <w:b/>
          <w:bCs/>
          <w:color w:val="222222"/>
          <w:kern w:val="0"/>
          <w:sz w:val="21"/>
          <w:szCs w:val="21"/>
          <w:lang w:eastAsia="ru-RU"/>
        </w:rPr>
      </w:pPr>
      <w:r w:rsidRPr="00084B7B">
        <w:rPr>
          <w:rFonts w:ascii="Helvetica" w:eastAsia="Symbol" w:hAnsi="Helvetica" w:cs="Helvetica"/>
          <w:b/>
          <w:bCs/>
          <w:color w:val="222222"/>
          <w:kern w:val="0"/>
          <w:sz w:val="21"/>
          <w:szCs w:val="21"/>
          <w:lang w:eastAsia="ru-RU"/>
        </w:rPr>
        <w:t>СТРУКТУРА ДИССЕРТАЦИИ</w:t>
      </w:r>
    </w:p>
    <w:p w14:paraId="5A2B1C2C" w14:textId="77777777" w:rsidR="00084B7B" w:rsidRPr="00084B7B" w:rsidRDefault="00084B7B" w:rsidP="00084B7B">
      <w:pPr>
        <w:rPr>
          <w:rFonts w:ascii="Helvetica" w:eastAsia="Symbol" w:hAnsi="Helvetica" w:cs="Helvetica"/>
          <w:b/>
          <w:bCs/>
          <w:color w:val="222222"/>
          <w:kern w:val="0"/>
          <w:sz w:val="21"/>
          <w:szCs w:val="21"/>
          <w:lang w:eastAsia="ru-RU"/>
        </w:rPr>
      </w:pPr>
      <w:r w:rsidRPr="00084B7B">
        <w:rPr>
          <w:rFonts w:ascii="Helvetica" w:eastAsia="Symbol" w:hAnsi="Helvetica" w:cs="Helvetica"/>
          <w:b/>
          <w:bCs/>
          <w:color w:val="222222"/>
          <w:kern w:val="0"/>
          <w:sz w:val="21"/>
          <w:szCs w:val="21"/>
          <w:lang w:eastAsia="ru-RU"/>
        </w:rPr>
        <w:t>Диссертация состоит из введения, четырех глав, заключения, списка</w:t>
      </w:r>
    </w:p>
    <w:p w14:paraId="54F2B699" w14:textId="2FE64D07" w:rsidR="00F505A7" w:rsidRPr="00084B7B" w:rsidRDefault="00F505A7" w:rsidP="00084B7B"/>
    <w:sectPr w:rsidR="00F505A7" w:rsidRPr="00084B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6D7A" w14:textId="77777777" w:rsidR="00905C21" w:rsidRDefault="00905C21">
      <w:pPr>
        <w:spacing w:after="0" w:line="240" w:lineRule="auto"/>
      </w:pPr>
      <w:r>
        <w:separator/>
      </w:r>
    </w:p>
  </w:endnote>
  <w:endnote w:type="continuationSeparator" w:id="0">
    <w:p w14:paraId="25AE73B9" w14:textId="77777777" w:rsidR="00905C21" w:rsidRDefault="0090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26C2" w14:textId="77777777" w:rsidR="00905C21" w:rsidRDefault="00905C21"/>
    <w:p w14:paraId="44349B4C" w14:textId="77777777" w:rsidR="00905C21" w:rsidRDefault="00905C21"/>
    <w:p w14:paraId="31367CA4" w14:textId="77777777" w:rsidR="00905C21" w:rsidRDefault="00905C21"/>
    <w:p w14:paraId="125864BD" w14:textId="77777777" w:rsidR="00905C21" w:rsidRDefault="00905C21"/>
    <w:p w14:paraId="641D733C" w14:textId="77777777" w:rsidR="00905C21" w:rsidRDefault="00905C21"/>
    <w:p w14:paraId="58DAB710" w14:textId="77777777" w:rsidR="00905C21" w:rsidRDefault="00905C21"/>
    <w:p w14:paraId="59ADBABA" w14:textId="77777777" w:rsidR="00905C21" w:rsidRDefault="00905C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EFA2A3" wp14:editId="393F07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A2AC2" w14:textId="77777777" w:rsidR="00905C21" w:rsidRDefault="00905C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EFA2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0A2AC2" w14:textId="77777777" w:rsidR="00905C21" w:rsidRDefault="00905C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E14A35" w14:textId="77777777" w:rsidR="00905C21" w:rsidRDefault="00905C21"/>
    <w:p w14:paraId="75E8CEE2" w14:textId="77777777" w:rsidR="00905C21" w:rsidRDefault="00905C21"/>
    <w:p w14:paraId="7F55A936" w14:textId="77777777" w:rsidR="00905C21" w:rsidRDefault="00905C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07143F" wp14:editId="24A08C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8E729" w14:textId="77777777" w:rsidR="00905C21" w:rsidRDefault="00905C21"/>
                          <w:p w14:paraId="34F8F533" w14:textId="77777777" w:rsidR="00905C21" w:rsidRDefault="00905C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0714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E8E729" w14:textId="77777777" w:rsidR="00905C21" w:rsidRDefault="00905C21"/>
                    <w:p w14:paraId="34F8F533" w14:textId="77777777" w:rsidR="00905C21" w:rsidRDefault="00905C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49793A" w14:textId="77777777" w:rsidR="00905C21" w:rsidRDefault="00905C21"/>
    <w:p w14:paraId="61BC5C3E" w14:textId="77777777" w:rsidR="00905C21" w:rsidRDefault="00905C21">
      <w:pPr>
        <w:rPr>
          <w:sz w:val="2"/>
          <w:szCs w:val="2"/>
        </w:rPr>
      </w:pPr>
    </w:p>
    <w:p w14:paraId="122B9CE1" w14:textId="77777777" w:rsidR="00905C21" w:rsidRDefault="00905C21"/>
    <w:p w14:paraId="2E2E1BDC" w14:textId="77777777" w:rsidR="00905C21" w:rsidRDefault="00905C21">
      <w:pPr>
        <w:spacing w:after="0" w:line="240" w:lineRule="auto"/>
      </w:pPr>
    </w:p>
  </w:footnote>
  <w:footnote w:type="continuationSeparator" w:id="0">
    <w:p w14:paraId="53C98631" w14:textId="77777777" w:rsidR="00905C21" w:rsidRDefault="00905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1"/>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107988</TotalTime>
  <Pages>1</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1615</cp:revision>
  <cp:lastPrinted>2009-02-06T05:36:00Z</cp:lastPrinted>
  <dcterms:created xsi:type="dcterms:W3CDTF">2024-01-07T13:43:00Z</dcterms:created>
  <dcterms:modified xsi:type="dcterms:W3CDTF">2025-06-07T17:09:00Z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