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92" w:rsidRDefault="005D4FCB" w:rsidP="005D4FCB">
      <w:pPr>
        <w:rPr>
          <w:rFonts w:ascii="Times New Roman" w:eastAsia="Times New Roman" w:hAnsi="Times New Roman" w:cs="Times New Roman"/>
          <w:noProof/>
          <w:color w:val="000000"/>
          <w:kern w:val="0"/>
          <w:sz w:val="28"/>
          <w:szCs w:val="28"/>
          <w:lang w:val="en-US" w:eastAsia="ru-RU"/>
        </w:rPr>
      </w:pPr>
      <w:r w:rsidRPr="005D4FCB">
        <w:rPr>
          <w:rFonts w:ascii="Times New Roman" w:eastAsia="Times New Roman" w:hAnsi="Times New Roman" w:cs="Times New Roman" w:hint="eastAsia"/>
          <w:noProof/>
          <w:color w:val="000000"/>
          <w:kern w:val="0"/>
          <w:sz w:val="28"/>
          <w:szCs w:val="28"/>
          <w:lang w:eastAsia="ru-RU"/>
        </w:rPr>
        <w:t>Сакаль</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Андрій</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Петрович</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Розслідування</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злочинів</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у</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сфері</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обігу</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наркотичних</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засобів</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вчинених</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транснаціональними</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організованими</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злочинними</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угрупуваннями</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Дисертація</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канд</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юрид</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наук</w:t>
      </w:r>
      <w:r w:rsidRPr="005D4FCB">
        <w:rPr>
          <w:rFonts w:ascii="Times New Roman" w:eastAsia="Times New Roman" w:hAnsi="Times New Roman" w:cs="Times New Roman"/>
          <w:noProof/>
          <w:color w:val="000000"/>
          <w:kern w:val="0"/>
          <w:sz w:val="28"/>
          <w:szCs w:val="28"/>
          <w:lang w:eastAsia="ru-RU"/>
        </w:rPr>
        <w:t xml:space="preserve">: 12.00.09, </w:t>
      </w:r>
      <w:r w:rsidRPr="005D4FCB">
        <w:rPr>
          <w:rFonts w:ascii="Times New Roman" w:eastAsia="Times New Roman" w:hAnsi="Times New Roman" w:cs="Times New Roman" w:hint="eastAsia"/>
          <w:noProof/>
          <w:color w:val="000000"/>
          <w:kern w:val="0"/>
          <w:sz w:val="28"/>
          <w:szCs w:val="28"/>
          <w:lang w:eastAsia="ru-RU"/>
        </w:rPr>
        <w:t>Нац</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акад</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внутр</w:t>
      </w:r>
      <w:r w:rsidRPr="005D4FCB">
        <w:rPr>
          <w:rFonts w:ascii="Times New Roman" w:eastAsia="Times New Roman" w:hAnsi="Times New Roman" w:cs="Times New Roman"/>
          <w:noProof/>
          <w:color w:val="000000"/>
          <w:kern w:val="0"/>
          <w:sz w:val="28"/>
          <w:szCs w:val="28"/>
          <w:lang w:eastAsia="ru-RU"/>
        </w:rPr>
        <w:t xml:space="preserve">. </w:t>
      </w:r>
      <w:r w:rsidRPr="005D4FCB">
        <w:rPr>
          <w:rFonts w:ascii="Times New Roman" w:eastAsia="Times New Roman" w:hAnsi="Times New Roman" w:cs="Times New Roman" w:hint="eastAsia"/>
          <w:noProof/>
          <w:color w:val="000000"/>
          <w:kern w:val="0"/>
          <w:sz w:val="28"/>
          <w:szCs w:val="28"/>
          <w:lang w:eastAsia="ru-RU"/>
        </w:rPr>
        <w:t>справ</w:t>
      </w:r>
      <w:r w:rsidRPr="005D4FCB">
        <w:rPr>
          <w:rFonts w:ascii="Times New Roman" w:eastAsia="Times New Roman" w:hAnsi="Times New Roman" w:cs="Times New Roman"/>
          <w:noProof/>
          <w:color w:val="000000"/>
          <w:kern w:val="0"/>
          <w:sz w:val="28"/>
          <w:szCs w:val="28"/>
          <w:lang w:eastAsia="ru-RU"/>
        </w:rPr>
        <w:t xml:space="preserve">. - </w:t>
      </w:r>
      <w:r w:rsidRPr="005D4FCB">
        <w:rPr>
          <w:rFonts w:ascii="Times New Roman" w:eastAsia="Times New Roman" w:hAnsi="Times New Roman" w:cs="Times New Roman" w:hint="eastAsia"/>
          <w:noProof/>
          <w:color w:val="000000"/>
          <w:kern w:val="0"/>
          <w:sz w:val="28"/>
          <w:szCs w:val="28"/>
          <w:lang w:eastAsia="ru-RU"/>
        </w:rPr>
        <w:t>Київ</w:t>
      </w:r>
      <w:r w:rsidRPr="005D4FCB">
        <w:rPr>
          <w:rFonts w:ascii="Times New Roman" w:eastAsia="Times New Roman" w:hAnsi="Times New Roman" w:cs="Times New Roman"/>
          <w:noProof/>
          <w:color w:val="000000"/>
          <w:kern w:val="0"/>
          <w:sz w:val="28"/>
          <w:szCs w:val="28"/>
          <w:lang w:eastAsia="ru-RU"/>
        </w:rPr>
        <w:t xml:space="preserve">, 2014.- 260 </w:t>
      </w:r>
      <w:r w:rsidRPr="005D4FCB">
        <w:rPr>
          <w:rFonts w:ascii="Times New Roman" w:eastAsia="Times New Roman" w:hAnsi="Times New Roman" w:cs="Times New Roman" w:hint="eastAsia"/>
          <w:noProof/>
          <w:color w:val="000000"/>
          <w:kern w:val="0"/>
          <w:sz w:val="28"/>
          <w:szCs w:val="28"/>
          <w:lang w:eastAsia="ru-RU"/>
        </w:rPr>
        <w:t>с</w:t>
      </w:r>
      <w:r w:rsidRPr="005D4FCB">
        <w:rPr>
          <w:rFonts w:ascii="Times New Roman" w:eastAsia="Times New Roman" w:hAnsi="Times New Roman" w:cs="Times New Roman"/>
          <w:noProof/>
          <w:color w:val="000000"/>
          <w:kern w:val="0"/>
          <w:sz w:val="28"/>
          <w:szCs w:val="28"/>
          <w:lang w:eastAsia="ru-RU"/>
        </w:rPr>
        <w:t>.</w:t>
      </w:r>
    </w:p>
    <w:p w:rsidR="005D4FCB" w:rsidRDefault="005D4FCB" w:rsidP="005D4FCB">
      <w:pPr>
        <w:rPr>
          <w:rFonts w:ascii="Times New Roman" w:eastAsia="Times New Roman" w:hAnsi="Times New Roman" w:cs="Times New Roman"/>
          <w:noProof/>
          <w:color w:val="000000"/>
          <w:kern w:val="0"/>
          <w:sz w:val="28"/>
          <w:szCs w:val="28"/>
          <w:lang w:val="en-US" w:eastAsia="ru-RU"/>
        </w:rPr>
      </w:pPr>
    </w:p>
    <w:p w:rsidR="005D4FCB" w:rsidRDefault="005D4FCB" w:rsidP="005D4FCB">
      <w:pPr>
        <w:rPr>
          <w:rFonts w:ascii="Times New Roman" w:eastAsia="Times New Roman" w:hAnsi="Times New Roman" w:cs="Times New Roman"/>
          <w:noProof/>
          <w:color w:val="000000"/>
          <w:kern w:val="0"/>
          <w:sz w:val="28"/>
          <w:szCs w:val="28"/>
          <w:lang w:val="en-US" w:eastAsia="ru-RU"/>
        </w:rPr>
      </w:pP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Cs/>
          <w:caps/>
          <w:kern w:val="0"/>
          <w:sz w:val="28"/>
          <w:szCs w:val="28"/>
          <w:lang w:val="uk-UA"/>
        </w:rPr>
      </w:pPr>
      <w:r w:rsidRPr="005D4FCB">
        <w:rPr>
          <w:rFonts w:ascii="Times New Roman" w:eastAsia="Times New Roman" w:hAnsi="Times New Roman" w:cs="Times New Roman"/>
          <w:bCs/>
          <w:caps/>
          <w:kern w:val="0"/>
          <w:sz w:val="28"/>
          <w:szCs w:val="28"/>
          <w:lang w:val="uk-UA"/>
        </w:rPr>
        <w:t>МІНІСТЕРСТВО ВНУТРІШНІХ СПРАВ УКРАЇНИ</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lang w:val="uk-UA"/>
        </w:rPr>
      </w:pPr>
      <w:r w:rsidRPr="005D4FCB">
        <w:rPr>
          <w:rFonts w:ascii="Times New Roman" w:eastAsia="Times New Roman" w:hAnsi="Times New Roman" w:cs="Times New Roman"/>
          <w:b/>
          <w:bCs/>
          <w:caps/>
          <w:kern w:val="0"/>
          <w:sz w:val="28"/>
          <w:szCs w:val="28"/>
          <w:lang w:val="uk-UA"/>
        </w:rPr>
        <w:t>НАЦІОНАЛЬНа АКАДЕМІЯ  ВНУТРІШНІХ  СПРАВ</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rPr>
      </w:pP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rPr>
      </w:pP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rPr>
      </w:pPr>
    </w:p>
    <w:p w:rsidR="005D4FCB" w:rsidRPr="005D4FCB" w:rsidRDefault="005D4FCB" w:rsidP="005D4FCB">
      <w:pPr>
        <w:suppressLineNumbers/>
        <w:tabs>
          <w:tab w:val="clear" w:pos="709"/>
        </w:tabs>
        <w:spacing w:after="0" w:line="360" w:lineRule="auto"/>
        <w:ind w:firstLine="0"/>
        <w:jc w:val="right"/>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bCs/>
          <w:caps/>
          <w:kern w:val="0"/>
          <w:sz w:val="28"/>
          <w:szCs w:val="28"/>
          <w:lang w:val="uk-UA"/>
        </w:rPr>
        <w:t>Н</w:t>
      </w:r>
      <w:r w:rsidRPr="005D4FCB">
        <w:rPr>
          <w:rFonts w:ascii="Times New Roman" w:eastAsia="Times New Roman" w:hAnsi="Times New Roman" w:cs="Times New Roman"/>
          <w:kern w:val="0"/>
          <w:sz w:val="28"/>
          <w:szCs w:val="28"/>
          <w:lang w:val="uk-UA"/>
        </w:rPr>
        <w:t>а правах рукопису</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lang w:val="uk-UA"/>
        </w:rPr>
      </w:pP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lang w:val="uk-UA"/>
        </w:rPr>
      </w:pPr>
      <w:r w:rsidRPr="005D4FCB">
        <w:rPr>
          <w:rFonts w:ascii="Times New Roman" w:eastAsia="Times New Roman" w:hAnsi="Times New Roman" w:cs="Times New Roman"/>
          <w:b/>
          <w:bCs/>
          <w:caps/>
          <w:kern w:val="0"/>
          <w:sz w:val="28"/>
          <w:szCs w:val="28"/>
          <w:lang w:val="uk-UA"/>
        </w:rPr>
        <w:t>сакаль андрій петрович</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caps/>
          <w:kern w:val="0"/>
          <w:sz w:val="28"/>
          <w:szCs w:val="28"/>
          <w:lang w:val="uk-UA"/>
        </w:rPr>
      </w:pPr>
    </w:p>
    <w:p w:rsidR="005D4FCB" w:rsidRPr="005D4FCB" w:rsidRDefault="005D4FCB" w:rsidP="005D4FC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caps/>
          <w:kern w:val="0"/>
          <w:sz w:val="28"/>
          <w:szCs w:val="28"/>
          <w:lang w:val="uk-UA"/>
        </w:rPr>
        <w:t>УДК</w:t>
      </w:r>
      <w:r w:rsidRPr="005D4FCB">
        <w:rPr>
          <w:rFonts w:ascii="Times New Roman" w:eastAsia="Times New Roman" w:hAnsi="Times New Roman" w:cs="Times New Roman"/>
          <w:b/>
          <w:caps/>
          <w:kern w:val="0"/>
          <w:sz w:val="28"/>
          <w:szCs w:val="28"/>
        </w:rPr>
        <w:t xml:space="preserve"> </w:t>
      </w:r>
      <w:r w:rsidRPr="005D4FCB">
        <w:rPr>
          <w:rFonts w:ascii="Times New Roman" w:eastAsia="Times New Roman" w:hAnsi="Times New Roman" w:cs="Times New Roman"/>
          <w:kern w:val="0"/>
          <w:sz w:val="28"/>
          <w:szCs w:val="28"/>
          <w:lang w:val="uk-UA"/>
        </w:rPr>
        <w:t>343.98</w:t>
      </w:r>
    </w:p>
    <w:p w:rsidR="005D4FCB" w:rsidRPr="005D4FCB" w:rsidRDefault="005D4FCB" w:rsidP="005D4FCB">
      <w:pPr>
        <w:suppressLineNumbers/>
        <w:tabs>
          <w:tab w:val="clear" w:pos="709"/>
        </w:tabs>
        <w:spacing w:after="0" w:line="360" w:lineRule="auto"/>
        <w:ind w:firstLine="0"/>
        <w:jc w:val="right"/>
        <w:rPr>
          <w:rFonts w:ascii="Times New Roman" w:eastAsia="Times New Roman" w:hAnsi="Times New Roman" w:cs="Times New Roman"/>
          <w:caps/>
          <w:kern w:val="0"/>
          <w:sz w:val="28"/>
          <w:szCs w:val="28"/>
          <w:lang w:val="uk-UA"/>
        </w:rPr>
      </w:pPr>
      <w:r w:rsidRPr="005D4FCB">
        <w:rPr>
          <w:rFonts w:ascii="Times New Roman" w:eastAsia="Times New Roman" w:hAnsi="Times New Roman" w:cs="Times New Roman"/>
          <w:caps/>
          <w:kern w:val="0"/>
          <w:sz w:val="28"/>
          <w:szCs w:val="28"/>
          <w:lang w:val="uk-UA"/>
        </w:rPr>
        <w:t xml:space="preserve">      </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caps/>
          <w:kern w:val="0"/>
          <w:sz w:val="28"/>
          <w:szCs w:val="28"/>
          <w:lang w:val="uk-UA"/>
        </w:rPr>
      </w:pPr>
      <w:r w:rsidRPr="005D4FCB">
        <w:rPr>
          <w:rFonts w:ascii="Times New Roman" w:eastAsia="Times New Roman" w:hAnsi="Times New Roman" w:cs="Times New Roman"/>
          <w:b/>
          <w:caps/>
          <w:kern w:val="0"/>
          <w:sz w:val="28"/>
          <w:szCs w:val="28"/>
          <w:lang w:val="uk-UA"/>
        </w:rPr>
        <w:t xml:space="preserve">розслідування злочинів у сфері обігу наркотичних засобів, вчинених транснаціональними організованими злочинними угрупуваннями </w:t>
      </w:r>
    </w:p>
    <w:p w:rsidR="005D4FCB" w:rsidRPr="005D4FCB" w:rsidRDefault="005D4FCB" w:rsidP="005D4FCB">
      <w:pPr>
        <w:widowControl/>
        <w:tabs>
          <w:tab w:val="clear" w:pos="709"/>
        </w:tabs>
        <w:spacing w:after="120" w:line="360" w:lineRule="auto"/>
        <w:ind w:firstLine="0"/>
        <w:jc w:val="left"/>
        <w:rPr>
          <w:rFonts w:ascii="Times New Roman" w:eastAsia="Times New Roman" w:hAnsi="Times New Roman" w:cs="Times New Roman"/>
          <w:b/>
          <w:bCs/>
          <w:caps/>
          <w:kern w:val="0"/>
          <w:sz w:val="28"/>
          <w:szCs w:val="28"/>
          <w:lang w:val="uk-UA"/>
        </w:rPr>
      </w:pPr>
    </w:p>
    <w:p w:rsidR="005D4FCB" w:rsidRPr="005D4FCB" w:rsidRDefault="005D4FCB" w:rsidP="005D4FCB">
      <w:pPr>
        <w:widowControl/>
        <w:tabs>
          <w:tab w:val="clear" w:pos="709"/>
        </w:tabs>
        <w:spacing w:after="120" w:line="360" w:lineRule="auto"/>
        <w:ind w:firstLine="0"/>
        <w:jc w:val="center"/>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b/>
          <w:kern w:val="0"/>
          <w:sz w:val="28"/>
          <w:szCs w:val="28"/>
          <w:lang w:val="uk-UA"/>
        </w:rPr>
        <w:t>12.00.09</w:t>
      </w:r>
      <w:r w:rsidRPr="005D4FCB">
        <w:rPr>
          <w:rFonts w:ascii="Times New Roman" w:eastAsia="Times New Roman" w:hAnsi="Times New Roman" w:cs="Times New Roman"/>
          <w:kern w:val="0"/>
          <w:sz w:val="28"/>
          <w:szCs w:val="28"/>
          <w:lang w:val="uk-UA"/>
        </w:rPr>
        <w:t xml:space="preserve"> – кримінальний процес та криміналістика;</w:t>
      </w:r>
      <w:r w:rsidRPr="005D4FCB">
        <w:rPr>
          <w:rFonts w:ascii="Times New Roman" w:eastAsia="Times New Roman" w:hAnsi="Times New Roman" w:cs="Times New Roman"/>
          <w:kern w:val="0"/>
          <w:sz w:val="28"/>
          <w:szCs w:val="28"/>
        </w:rPr>
        <w:t xml:space="preserve"> </w:t>
      </w:r>
      <w:r w:rsidRPr="005D4FCB">
        <w:rPr>
          <w:rFonts w:ascii="Times New Roman" w:eastAsia="Times New Roman" w:hAnsi="Times New Roman" w:cs="Times New Roman"/>
          <w:kern w:val="0"/>
          <w:sz w:val="28"/>
          <w:szCs w:val="28"/>
          <w:lang w:val="uk-UA"/>
        </w:rPr>
        <w:t>судова експертиза; оперативно-розшукова діяльність</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kern w:val="0"/>
          <w:sz w:val="28"/>
          <w:szCs w:val="28"/>
          <w:lang w:val="uk-UA"/>
        </w:rPr>
      </w:pP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kern w:val="0"/>
          <w:sz w:val="28"/>
          <w:szCs w:val="28"/>
          <w:lang w:val="uk-UA"/>
        </w:rPr>
      </w:pPr>
      <w:r w:rsidRPr="005D4FCB">
        <w:rPr>
          <w:rFonts w:ascii="Times New Roman" w:eastAsia="Times New Roman" w:hAnsi="Times New Roman" w:cs="Times New Roman"/>
          <w:b/>
          <w:bCs/>
          <w:kern w:val="0"/>
          <w:sz w:val="28"/>
          <w:szCs w:val="28"/>
          <w:lang w:val="uk-UA"/>
        </w:rPr>
        <w:t xml:space="preserve">Дисертація  на здобуття наукового ступеня кандидата  </w:t>
      </w:r>
    </w:p>
    <w:p w:rsidR="005D4FCB" w:rsidRPr="005D4FCB" w:rsidRDefault="005D4FCB" w:rsidP="005D4FCB">
      <w:pPr>
        <w:suppressLineNumbers/>
        <w:tabs>
          <w:tab w:val="clear" w:pos="709"/>
        </w:tabs>
        <w:spacing w:after="0" w:line="360" w:lineRule="auto"/>
        <w:ind w:firstLine="0"/>
        <w:jc w:val="center"/>
        <w:rPr>
          <w:rFonts w:ascii="Times New Roman" w:eastAsia="Times New Roman" w:hAnsi="Times New Roman" w:cs="Times New Roman"/>
          <w:b/>
          <w:bCs/>
          <w:kern w:val="0"/>
          <w:sz w:val="28"/>
          <w:szCs w:val="28"/>
          <w:lang w:val="uk-UA"/>
        </w:rPr>
      </w:pPr>
      <w:r w:rsidRPr="005D4FCB">
        <w:rPr>
          <w:rFonts w:ascii="Times New Roman" w:eastAsia="Times New Roman" w:hAnsi="Times New Roman" w:cs="Times New Roman"/>
          <w:b/>
          <w:bCs/>
          <w:kern w:val="0"/>
          <w:sz w:val="28"/>
          <w:szCs w:val="28"/>
          <w:lang w:val="uk-UA"/>
        </w:rPr>
        <w:t>юридичних наук</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bCs/>
          <w:kern w:val="0"/>
          <w:sz w:val="28"/>
          <w:szCs w:val="28"/>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bCs/>
          <w:kern w:val="0"/>
          <w:sz w:val="28"/>
          <w:szCs w:val="28"/>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bCs/>
          <w:kern w:val="0"/>
          <w:sz w:val="28"/>
          <w:szCs w:val="28"/>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bCs/>
          <w:kern w:val="0"/>
          <w:sz w:val="28"/>
          <w:szCs w:val="28"/>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5D4FCB">
        <w:rPr>
          <w:rFonts w:ascii="Times New Roman" w:eastAsia="Times New Roman" w:hAnsi="Times New Roman" w:cs="Times New Roman"/>
          <w:b/>
          <w:bCs/>
          <w:kern w:val="0"/>
          <w:sz w:val="28"/>
          <w:szCs w:val="28"/>
          <w:lang w:val="uk-UA"/>
        </w:rPr>
        <w:t xml:space="preserve">                       Науковий керівник:</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bCs/>
          <w:kern w:val="0"/>
          <w:sz w:val="28"/>
          <w:szCs w:val="28"/>
          <w:lang w:val="uk-UA"/>
        </w:rPr>
        <w:t xml:space="preserve">                                                  </w:t>
      </w:r>
      <w:r w:rsidRPr="005D4FCB">
        <w:rPr>
          <w:rFonts w:ascii="Times New Roman" w:eastAsia="Times New Roman" w:hAnsi="Times New Roman" w:cs="Times New Roman"/>
          <w:kern w:val="0"/>
          <w:sz w:val="28"/>
          <w:szCs w:val="28"/>
          <w:lang w:val="uk-UA"/>
        </w:rPr>
        <w:t>професор кафедри криміналістики та</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                                                        судової медицини Національної академії </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                 внутрішніх справ, </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Cs/>
          <w:kern w:val="0"/>
          <w:sz w:val="28"/>
          <w:szCs w:val="28"/>
          <w:lang w:val="uk-UA"/>
        </w:rPr>
      </w:pPr>
      <w:r w:rsidRPr="005D4FCB">
        <w:rPr>
          <w:rFonts w:ascii="Times New Roman" w:eastAsia="Times New Roman" w:hAnsi="Times New Roman" w:cs="Times New Roman"/>
          <w:bCs/>
          <w:kern w:val="0"/>
          <w:sz w:val="28"/>
          <w:szCs w:val="28"/>
          <w:lang w:val="uk-UA"/>
        </w:rPr>
        <w:t xml:space="preserve">                                         доктор юридичних наук, доцент</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bCs/>
          <w:kern w:val="0"/>
          <w:sz w:val="28"/>
          <w:szCs w:val="28"/>
          <w:lang w:val="uk-UA"/>
        </w:rPr>
      </w:pPr>
      <w:r w:rsidRPr="005D4FCB">
        <w:rPr>
          <w:rFonts w:ascii="Times New Roman" w:eastAsia="Times New Roman" w:hAnsi="Times New Roman" w:cs="Times New Roman"/>
          <w:bCs/>
          <w:kern w:val="0"/>
          <w:sz w:val="28"/>
          <w:szCs w:val="28"/>
          <w:lang w:val="uk-UA"/>
        </w:rPr>
        <w:t xml:space="preserve">                                   </w:t>
      </w:r>
      <w:r w:rsidRPr="005D4FCB">
        <w:rPr>
          <w:rFonts w:ascii="Times New Roman" w:eastAsia="Times New Roman" w:hAnsi="Times New Roman" w:cs="Times New Roman"/>
          <w:b/>
          <w:bCs/>
          <w:kern w:val="0"/>
          <w:sz w:val="28"/>
          <w:szCs w:val="28"/>
          <w:lang w:val="uk-UA"/>
        </w:rPr>
        <w:t xml:space="preserve">Чорноус Юлія Миколаївна     </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0"/>
          <w:szCs w:val="28"/>
          <w:lang w:eastAsia="uk-UA"/>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0"/>
          <w:szCs w:val="28"/>
          <w:lang w:eastAsia="uk-UA"/>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0"/>
          <w:szCs w:val="28"/>
          <w:lang w:eastAsia="uk-UA"/>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0"/>
          <w:szCs w:val="28"/>
          <w:lang w:eastAsia="uk-UA"/>
        </w:rPr>
      </w:pP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kern w:val="0"/>
          <w:sz w:val="28"/>
          <w:szCs w:val="28"/>
          <w:lang w:eastAsia="ru-RU"/>
        </w:rPr>
      </w:pPr>
      <w:r w:rsidRPr="005D4FCB">
        <w:rPr>
          <w:rFonts w:ascii="Times New Roman" w:eastAsia="Times New Roman" w:hAnsi="Times New Roman" w:cs="Times New Roman"/>
          <w:kern w:val="0"/>
          <w:sz w:val="20"/>
          <w:szCs w:val="28"/>
          <w:lang w:val="uk-UA" w:eastAsia="uk-UA"/>
        </w:rPr>
        <w:t xml:space="preserve">                                                                   </w:t>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kern w:val="0"/>
          <w:sz w:val="28"/>
          <w:szCs w:val="28"/>
        </w:rPr>
      </w:pPr>
      <w:r w:rsidRPr="005D4FCB">
        <w:rPr>
          <w:rFonts w:ascii="Times New Roman" w:eastAsia="Times New Roman" w:hAnsi="Times New Roman" w:cs="Times New Roman"/>
          <w:b/>
          <w:kern w:val="0"/>
          <w:sz w:val="28"/>
          <w:szCs w:val="28"/>
          <w:lang w:val="uk-UA"/>
        </w:rPr>
        <w:t>Київ-2014</w:t>
      </w:r>
      <w:r w:rsidRPr="005D4FCB">
        <w:rPr>
          <w:rFonts w:ascii="Times New Roman" w:eastAsia="Times New Roman" w:hAnsi="Times New Roman" w:cs="Times New Roman"/>
          <w:b/>
          <w:kern w:val="0"/>
          <w:sz w:val="28"/>
          <w:szCs w:val="28"/>
        </w:rPr>
        <w:br w:type="page"/>
      </w:r>
    </w:p>
    <w:p w:rsidR="005D4FCB" w:rsidRPr="005D4FCB" w:rsidRDefault="005D4FCB" w:rsidP="005D4FCB">
      <w:pPr>
        <w:widowControl/>
        <w:tabs>
          <w:tab w:val="clear" w:pos="709"/>
        </w:tabs>
        <w:spacing w:after="0" w:line="240" w:lineRule="auto"/>
        <w:ind w:firstLine="0"/>
        <w:jc w:val="center"/>
        <w:rPr>
          <w:rFonts w:ascii="Times New Roman" w:eastAsia="Times New Roman" w:hAnsi="Times New Roman" w:cs="Times New Roman"/>
          <w:b/>
          <w:kern w:val="0"/>
          <w:sz w:val="28"/>
          <w:szCs w:val="28"/>
        </w:rPr>
      </w:pPr>
    </w:p>
    <w:p w:rsidR="005D4FCB" w:rsidRPr="005D4FCB" w:rsidRDefault="005D4FCB" w:rsidP="005D4FCB">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5D4FCB">
        <w:rPr>
          <w:rFonts w:ascii="Times New Roman" w:eastAsia="Times New Roman" w:hAnsi="Times New Roman" w:cs="Times New Roman"/>
          <w:b/>
          <w:kern w:val="0"/>
          <w:sz w:val="28"/>
          <w:szCs w:val="28"/>
          <w:lang w:val="uk-UA"/>
        </w:rPr>
        <w:t>ЗМІСТ</w:t>
      </w:r>
    </w:p>
    <w:p w:rsidR="005D4FCB" w:rsidRPr="005D4FCB" w:rsidRDefault="005D4FCB" w:rsidP="005D4FCB">
      <w:pPr>
        <w:widowControl/>
        <w:tabs>
          <w:tab w:val="clear" w:pos="709"/>
        </w:tabs>
        <w:spacing w:after="60" w:line="240" w:lineRule="auto"/>
        <w:ind w:firstLine="0"/>
        <w:jc w:val="center"/>
        <w:outlineLvl w:val="1"/>
        <w:rPr>
          <w:rFonts w:ascii="Arial" w:eastAsia="Times New Roman" w:hAnsi="Arial" w:cs="Arial"/>
          <w:kern w:val="0"/>
          <w:sz w:val="24"/>
          <w:szCs w:val="24"/>
          <w:lang w:val="uk-UA"/>
        </w:rPr>
      </w:pP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ПЕРЕЛІК УМОВНИХ ПОЗНАЧЕНЬ …………………………………...……...….4</w:t>
      </w:r>
    </w:p>
    <w:p w:rsidR="005D4FCB" w:rsidRPr="005D4FCB" w:rsidRDefault="005D4FCB" w:rsidP="005D4FC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ВСТУП………………………………………………………...………...…….….…..5</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rPr>
      </w:pPr>
      <w:r w:rsidRPr="005D4FCB">
        <w:rPr>
          <w:rFonts w:ascii="Times New Roman" w:eastAsia="Times New Roman" w:hAnsi="Times New Roman" w:cs="Times New Roman"/>
          <w:kern w:val="0"/>
          <w:sz w:val="28"/>
          <w:szCs w:val="28"/>
          <w:lang w:val="uk-UA"/>
        </w:rPr>
        <w:t xml:space="preserve">РОЗДІЛ 1.  КРИМІНАЛІСТИЧНА ХАРАКТЕРИСТИКА ЗЛОЧИНІВ У СФЕРІ ОБІГУ НАРКОТИЧНИХ ЗАСОБІВ, ВЧИНЕНИХ ТРАНСНАЦІОНАЛЬНИМИ </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5D4FCB">
        <w:rPr>
          <w:rFonts w:ascii="Times New Roman" w:eastAsia="Times New Roman" w:hAnsi="Times New Roman" w:cs="Times New Roman"/>
          <w:kern w:val="0"/>
          <w:sz w:val="28"/>
          <w:szCs w:val="28"/>
          <w:lang w:val="uk-UA"/>
        </w:rPr>
        <w:t>ОРГАНІЗОВАНИМИ ЗЛОЧИННИМИ УГРУПУВАННЯМИ…………….........15</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1.1. Історіографія дослідження проблем розслідування злочинів у сфері обігу наркотичних засобів, вчинених транснаціональними організованими злочинними угрупуваннями ………………………………………………............15</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1.2. Характеристика транснаціональних організованих злочинних угрупувань, що вчинюють злочини у сфері обігу наркотичних засобів ……………..............27</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1.3. Наркотичні засоби як предмет злочинного посягання транснаціональних  організованих злочинних угрупувань.....................................................................55</w:t>
      </w:r>
    </w:p>
    <w:p w:rsidR="005D4FCB" w:rsidRPr="005D4FCB" w:rsidRDefault="005D4FCB" w:rsidP="005D4FC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1.4. Способи вчинення злочинів у сфері обігу наркотичних засобів транснаціональними організованими злочинними угрупуваннями ………........67</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1.5. Слідова картина злочинів у сфері обігу наркотичних засобів, що вчинені транснаціональними організованими злочинними угрупуваннями.....................82</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5D4FCB">
        <w:rPr>
          <w:rFonts w:ascii="Times New Roman" w:eastAsia="Times New Roman" w:hAnsi="Times New Roman" w:cs="Times New Roman"/>
          <w:kern w:val="0"/>
          <w:sz w:val="28"/>
          <w:szCs w:val="28"/>
          <w:lang w:val="uk-UA"/>
        </w:rPr>
        <w:t>Висновки до розділу 1...............................................................................................92</w:t>
      </w:r>
    </w:p>
    <w:p w:rsidR="005D4FCB" w:rsidRPr="005D4FCB" w:rsidRDefault="005D4FCB" w:rsidP="005D4FCB">
      <w:pPr>
        <w:widowControl/>
        <w:tabs>
          <w:tab w:val="clear" w:pos="709"/>
          <w:tab w:val="left" w:pos="6975"/>
        </w:tabs>
        <w:spacing w:after="0" w:line="360" w:lineRule="auto"/>
        <w:ind w:firstLine="0"/>
        <w:rPr>
          <w:rFonts w:ascii="Times New Roman" w:eastAsia="Times New Roman" w:hAnsi="Times New Roman" w:cs="Times New Roman"/>
          <w:kern w:val="0"/>
          <w:sz w:val="28"/>
          <w:szCs w:val="28"/>
        </w:rPr>
      </w:pPr>
      <w:r w:rsidRPr="005D4FCB">
        <w:rPr>
          <w:rFonts w:ascii="Times New Roman" w:eastAsia="Times New Roman" w:hAnsi="Times New Roman" w:cs="Times New Roman"/>
          <w:kern w:val="0"/>
          <w:sz w:val="28"/>
          <w:szCs w:val="28"/>
          <w:lang w:val="uk-UA"/>
        </w:rPr>
        <w:t xml:space="preserve">РОЗДІЛ 2. ПОЧАТКОВИЙ ЕТАП РОЗСЛІДУВАННЯ ЗЛОЧИНІВ У СФЕРІ ОБІГУ НАРКОТИЧНИХ ЗАСОБІВ, ВЧИНЕНИХ  ТРАНСНАЦІОНАЛЬНИМИ </w:t>
      </w:r>
    </w:p>
    <w:p w:rsidR="005D4FCB" w:rsidRPr="005D4FCB" w:rsidRDefault="005D4FCB" w:rsidP="005D4FCB">
      <w:pPr>
        <w:widowControl/>
        <w:tabs>
          <w:tab w:val="clear" w:pos="709"/>
          <w:tab w:val="left" w:pos="6975"/>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ОРГАНІЗОВАНИМИ ЗЛОЧИННИМИ УГРУПУВАННЯМИ………………….94</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2.1. Обставини, що підлягають встановленню та типові слідчі</w:t>
      </w:r>
      <w:r w:rsidRPr="005D4FCB">
        <w:rPr>
          <w:rFonts w:ascii="Times New Roman" w:eastAsia="Times New Roman" w:hAnsi="Times New Roman" w:cs="Times New Roman"/>
          <w:kern w:val="0"/>
          <w:sz w:val="28"/>
          <w:szCs w:val="28"/>
          <w:lang w:val="uk-UA"/>
        </w:rPr>
        <w:br/>
        <w:t>ситуації початкового етапу розслідування злочинів у сфері обігу</w:t>
      </w:r>
      <w:r w:rsidRPr="005D4FCB">
        <w:rPr>
          <w:rFonts w:ascii="Times New Roman" w:eastAsia="Times New Roman" w:hAnsi="Times New Roman" w:cs="Times New Roman"/>
          <w:kern w:val="0"/>
          <w:sz w:val="28"/>
          <w:szCs w:val="28"/>
          <w:lang w:val="uk-UA"/>
        </w:rPr>
        <w:br/>
        <w:t>наркотичних засобів, вчинених транснаціональними організованими злочинними угрупуваннями…………………………………………………….…94</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2.2. Тактика окремих слідчих (розшукових) дій під час досудового розслідування злочинів у сфері обігу наркотичних засобів, вчинених  транснаціональними організованими злочинними угрупуваннями...................108</w:t>
      </w:r>
    </w:p>
    <w:p w:rsidR="005D4FCB" w:rsidRPr="005D4FCB" w:rsidRDefault="005D4FCB" w:rsidP="005D4FCB">
      <w:pPr>
        <w:widowControl/>
        <w:tabs>
          <w:tab w:val="clear" w:pos="709"/>
          <w:tab w:val="left" w:pos="142"/>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2.3. Тактика окремих негласних слідчих (розшукових) дій під час  досудового розслідування злочинів у сфері обігу наркотичних засобів, в</w:t>
      </w:r>
      <w:r w:rsidRPr="005D4FCB">
        <w:rPr>
          <w:rFonts w:ascii="Times New Roman" w:eastAsia="Times New Roman" w:hAnsi="Times New Roman" w:cs="Times New Roman"/>
          <w:spacing w:val="-2"/>
          <w:kern w:val="0"/>
          <w:sz w:val="28"/>
          <w:szCs w:val="28"/>
          <w:lang w:val="uk-UA"/>
        </w:rPr>
        <w:t>чинених  транснаціональними організованими злочинними угрупуваннями</w:t>
      </w:r>
      <w:r w:rsidRPr="005D4FCB">
        <w:rPr>
          <w:rFonts w:ascii="Times New Roman" w:eastAsia="Times New Roman" w:hAnsi="Times New Roman" w:cs="Times New Roman"/>
          <w:kern w:val="0"/>
          <w:sz w:val="28"/>
          <w:szCs w:val="28"/>
          <w:lang w:val="uk-UA"/>
        </w:rPr>
        <w:t xml:space="preserve">………….....143 </w:t>
      </w:r>
    </w:p>
    <w:p w:rsidR="005D4FCB" w:rsidRPr="005D4FCB" w:rsidRDefault="005D4FCB" w:rsidP="005D4FCB">
      <w:pPr>
        <w:widowControl/>
        <w:tabs>
          <w:tab w:val="clear" w:pos="709"/>
          <w:tab w:val="left" w:pos="142"/>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Висновки до розділу 2.............................................................................................160</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РОЗДІЛ 3.  МІЖНАРОДНЕ СПІВРОБІТНИЦТВО ПРИ РОЗСЛІДУВАННІ  ЗЛОЧИНІВ У СФЕРІ ОБІГУ НАРКОТИЧНИХ ЗАСОБІВ, ВЧИНЕНИХ ТРАНСНАЦІОНАЛЬНИМИ ОРГАНІЗОВАНИМИ ЗЛОЧИННИМИ УГРУПУВАННЯМИ……………………………………………………………...163</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3.1.</w:t>
      </w:r>
      <w:r w:rsidRPr="005D4FCB">
        <w:rPr>
          <w:rFonts w:ascii="Times New Roman" w:eastAsia="Times New Roman" w:hAnsi="Times New Roman" w:cs="Times New Roman"/>
          <w:b/>
          <w:kern w:val="0"/>
          <w:sz w:val="28"/>
          <w:szCs w:val="28"/>
          <w:lang w:val="uk-UA"/>
        </w:rPr>
        <w:t xml:space="preserve"> </w:t>
      </w:r>
      <w:r w:rsidRPr="005D4FCB">
        <w:rPr>
          <w:rFonts w:ascii="Times New Roman" w:eastAsia="Times New Roman" w:hAnsi="Times New Roman" w:cs="Times New Roman"/>
          <w:kern w:val="0"/>
          <w:sz w:val="28"/>
          <w:szCs w:val="28"/>
          <w:lang w:val="uk-UA"/>
        </w:rPr>
        <w:t>Міжнародна правова допомога у кримінальному провадженні при розслідуванні злочинів у сфері обігу наркотичних засобів, вчинених транснаціональними організованими злочинними угрупуваннями...................163</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3.2. Міжнародний розшук при розслідуванні злочинів у сфері обігу наркотичних засобів, вчинених транснаціональними організованими злочинними угрупуваннями...................................................................................179</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Висновки до розділу 3 ............................................................................................192</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ВИСНОВКИ …………………………………………………….…………...…....194</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СПИСОК ВИКОРИСТАНИХ ДЖЕРЕЛ...............................................................198</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ДОДАТКИ ………………………………………………………..…………….....233</w:t>
      </w:r>
    </w:p>
    <w:p w:rsidR="005D4FCB" w:rsidRPr="005D4FCB" w:rsidRDefault="005D4FCB" w:rsidP="005D4FCB">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5D4FCB">
        <w:rPr>
          <w:rFonts w:ascii="Times New Roman" w:eastAsia="Times New Roman" w:hAnsi="Times New Roman" w:cs="Times New Roman"/>
          <w:i/>
          <w:kern w:val="0"/>
          <w:sz w:val="28"/>
          <w:lang w:val="uk-UA"/>
        </w:rPr>
        <w:br w:type="page"/>
      </w:r>
      <w:r w:rsidRPr="005D4FCB">
        <w:rPr>
          <w:rFonts w:ascii="Times New Roman" w:eastAsia="Times New Roman" w:hAnsi="Times New Roman" w:cs="Times New Roman"/>
          <w:b/>
          <w:kern w:val="0"/>
          <w:sz w:val="28"/>
          <w:szCs w:val="28"/>
          <w:lang w:val="uk-UA"/>
        </w:rPr>
        <w:t>ПЕРЕЛІК  УМОВНИХ  ПОЗНАЧЕНЬ</w:t>
      </w:r>
    </w:p>
    <w:p w:rsidR="005D4FCB" w:rsidRPr="005D4FCB" w:rsidRDefault="005D4FCB" w:rsidP="005D4FCB">
      <w:pPr>
        <w:widowControl/>
        <w:tabs>
          <w:tab w:val="clear" w:pos="709"/>
        </w:tabs>
        <w:spacing w:after="0" w:line="360" w:lineRule="auto"/>
        <w:ind w:firstLine="720"/>
        <w:jc w:val="center"/>
        <w:rPr>
          <w:rFonts w:ascii="Times New Roman" w:eastAsia="Times New Roman" w:hAnsi="Times New Roman" w:cs="Times New Roman"/>
          <w:b/>
          <w:kern w:val="0"/>
          <w:sz w:val="28"/>
          <w:szCs w:val="28"/>
          <w:lang w:val="uk-UA"/>
        </w:rPr>
      </w:pP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bCs/>
          <w:kern w:val="0"/>
          <w:sz w:val="28"/>
          <w:szCs w:val="28"/>
          <w:lang w:val="uk-UA"/>
        </w:rPr>
      </w:pPr>
      <w:r w:rsidRPr="005D4FCB">
        <w:rPr>
          <w:rFonts w:ascii="Times New Roman" w:eastAsia="Times New Roman" w:hAnsi="Times New Roman" w:cs="Times New Roman"/>
          <w:kern w:val="0"/>
          <w:sz w:val="28"/>
          <w:szCs w:val="28"/>
          <w:lang w:val="uk-UA"/>
        </w:rPr>
        <w:t xml:space="preserve">КК України – </w:t>
      </w:r>
      <w:r w:rsidRPr="005D4FCB">
        <w:rPr>
          <w:rFonts w:ascii="Times New Roman" w:eastAsia="Times New Roman" w:hAnsi="Times New Roman" w:cs="Times New Roman"/>
          <w:bCs/>
          <w:kern w:val="0"/>
          <w:sz w:val="28"/>
          <w:szCs w:val="28"/>
          <w:lang w:val="uk-UA"/>
        </w:rPr>
        <w:t>Кримінальний кодекс України;</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КПК України – Кримінальний процесуальний кодекс України від 13 квітня 2012 року, чинний з 19 листопада 2012 року; </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КПК України 1960 року – </w:t>
      </w:r>
      <w:r w:rsidRPr="005D4FCB">
        <w:rPr>
          <w:rFonts w:ascii="Times New Roman" w:eastAsia="Times New Roman" w:hAnsi="Times New Roman" w:cs="Times New Roman"/>
          <w:bCs/>
          <w:kern w:val="0"/>
          <w:sz w:val="28"/>
          <w:szCs w:val="28"/>
          <w:lang w:val="uk-UA"/>
        </w:rPr>
        <w:t xml:space="preserve">Кримінально-процесуальний кодекс України від 28 грудня 1960 року зі змінами і доповненнями; </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МВС  України – </w:t>
      </w:r>
      <w:r w:rsidRPr="005D4FCB">
        <w:rPr>
          <w:rFonts w:ascii="Times New Roman" w:eastAsia="Times New Roman" w:hAnsi="Times New Roman" w:cs="Times New Roman"/>
          <w:bCs/>
          <w:kern w:val="0"/>
          <w:sz w:val="28"/>
          <w:szCs w:val="28"/>
          <w:lang w:val="uk-UA"/>
        </w:rPr>
        <w:t xml:space="preserve">Міністерство внутрішніх справ </w:t>
      </w:r>
      <w:r w:rsidRPr="005D4FCB">
        <w:rPr>
          <w:rFonts w:ascii="Times New Roman" w:eastAsia="Times New Roman" w:hAnsi="Times New Roman" w:cs="Times New Roman"/>
          <w:kern w:val="0"/>
          <w:sz w:val="28"/>
          <w:szCs w:val="28"/>
          <w:lang w:val="uk-UA"/>
        </w:rPr>
        <w:t>України;</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Мінська конвенція 1993 року </w:t>
      </w:r>
      <w:r w:rsidRPr="005D4FCB">
        <w:rPr>
          <w:rFonts w:ascii="Times New Roman" w:eastAsia="Times New Roman" w:hAnsi="Times New Roman" w:cs="Times New Roman"/>
          <w:b/>
          <w:kern w:val="0"/>
          <w:sz w:val="28"/>
          <w:szCs w:val="28"/>
          <w:lang w:val="uk-UA"/>
        </w:rPr>
        <w:t xml:space="preserve">– </w:t>
      </w:r>
      <w:r w:rsidRPr="005D4FCB">
        <w:rPr>
          <w:rFonts w:ascii="Times New Roman" w:eastAsia="Times New Roman" w:hAnsi="Times New Roman" w:cs="Times New Roman"/>
          <w:kern w:val="0"/>
          <w:sz w:val="28"/>
          <w:szCs w:val="28"/>
          <w:lang w:val="uk-UA"/>
        </w:rPr>
        <w:t>Конвенція про правову допомогу і правові відносини у цивільних, сімейних і кримінальних справах, підписана у м. Мінськ 22 січня 1993 року;</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bCs/>
          <w:kern w:val="0"/>
          <w:sz w:val="28"/>
          <w:szCs w:val="28"/>
          <w:lang w:val="uk-UA"/>
        </w:rPr>
      </w:pPr>
      <w:r w:rsidRPr="005D4FCB">
        <w:rPr>
          <w:rFonts w:ascii="Times New Roman" w:eastAsia="Times New Roman" w:hAnsi="Times New Roman" w:cs="Times New Roman"/>
          <w:kern w:val="0"/>
          <w:sz w:val="28"/>
          <w:szCs w:val="28"/>
          <w:lang w:val="uk-UA"/>
        </w:rPr>
        <w:t xml:space="preserve">НЦБ Інтерполу – </w:t>
      </w:r>
      <w:r w:rsidRPr="005D4FCB">
        <w:rPr>
          <w:rFonts w:ascii="Times New Roman" w:eastAsia="Times New Roman" w:hAnsi="Times New Roman" w:cs="Times New Roman"/>
          <w:bCs/>
          <w:kern w:val="0"/>
          <w:sz w:val="28"/>
          <w:szCs w:val="28"/>
          <w:lang w:val="uk-UA"/>
        </w:rPr>
        <w:t>Національне центральне бюро Інтерполу;</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ООН – </w:t>
      </w:r>
      <w:r w:rsidRPr="005D4FCB">
        <w:rPr>
          <w:rFonts w:ascii="Times New Roman" w:eastAsia="Times New Roman" w:hAnsi="Times New Roman" w:cs="Times New Roman"/>
          <w:bCs/>
          <w:kern w:val="0"/>
          <w:sz w:val="28"/>
          <w:szCs w:val="28"/>
          <w:lang w:val="uk-UA"/>
        </w:rPr>
        <w:t>Організація Об’єднаних Націй;</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СНД –  Співдружність Незалежних Держав;</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СРСР – Союз Радянських Соціалістичних Республік;</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УРСР – Українська Радянська Соціалістична Республіка.</w:t>
      </w:r>
    </w:p>
    <w:p w:rsidR="005D4FCB" w:rsidRPr="005D4FCB" w:rsidRDefault="005D4FCB" w:rsidP="005D4FCB">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5D4FCB">
        <w:rPr>
          <w:rFonts w:ascii="Times New Roman" w:eastAsia="Times New Roman" w:hAnsi="Times New Roman" w:cs="Times New Roman"/>
          <w:b/>
          <w:kern w:val="0"/>
          <w:sz w:val="32"/>
          <w:szCs w:val="28"/>
          <w:lang w:val="uk-UA" w:eastAsia="ru-RU"/>
        </w:rPr>
        <w:br w:type="page"/>
      </w:r>
      <w:r w:rsidRPr="005D4FCB">
        <w:rPr>
          <w:rFonts w:ascii="Times New Roman" w:eastAsia="Times New Roman" w:hAnsi="Times New Roman" w:cs="Times New Roman"/>
          <w:b/>
          <w:kern w:val="0"/>
          <w:sz w:val="28"/>
          <w:szCs w:val="28"/>
          <w:lang w:val="uk-UA" w:eastAsia="ru-RU"/>
        </w:rPr>
        <w:t>ВСТУП</w:t>
      </w:r>
    </w:p>
    <w:p w:rsidR="005D4FCB" w:rsidRPr="005D4FCB" w:rsidRDefault="005D4FCB" w:rsidP="005D4FCB">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5D4FCB" w:rsidRPr="005D4FCB" w:rsidRDefault="005D4FCB" w:rsidP="005D4FCB">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5D4FCB" w:rsidRPr="005D4FCB" w:rsidRDefault="005D4FCB" w:rsidP="005D4FCB">
      <w:pPr>
        <w:widowControl/>
        <w:tabs>
          <w:tab w:val="clear" w:pos="709"/>
        </w:tabs>
        <w:suppressAutoHyphens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8"/>
          <w:lang w:val="uk-UA" w:eastAsia="ru-RU"/>
        </w:rPr>
        <w:t>Актуальність теми</w:t>
      </w:r>
      <w:r w:rsidRPr="005D4FCB">
        <w:rPr>
          <w:rFonts w:ascii="Times New Roman" w:eastAsia="Times New Roman" w:hAnsi="Times New Roman" w:cs="Times New Roman"/>
          <w:kern w:val="0"/>
          <w:sz w:val="28"/>
          <w:szCs w:val="20"/>
          <w:lang w:val="uk-UA" w:eastAsia="ru-RU"/>
        </w:rPr>
        <w:t>.</w:t>
      </w:r>
      <w:r w:rsidRPr="005D4FCB">
        <w:rPr>
          <w:rFonts w:ascii="Times New Roman" w:eastAsia="Times New Roman" w:hAnsi="Times New Roman" w:cs="Times New Roman"/>
          <w:color w:val="000000"/>
          <w:kern w:val="0"/>
          <w:sz w:val="28"/>
          <w:szCs w:val="20"/>
          <w:lang w:val="uk-UA" w:eastAsia="uk-UA"/>
        </w:rPr>
        <w:t xml:space="preserve"> </w:t>
      </w:r>
      <w:r w:rsidRPr="005D4FCB">
        <w:rPr>
          <w:rFonts w:ascii="Times New Roman" w:eastAsia="Times New Roman" w:hAnsi="Times New Roman" w:cs="Times New Roman"/>
          <w:kern w:val="0"/>
          <w:sz w:val="28"/>
          <w:szCs w:val="20"/>
          <w:lang w:val="uk-UA" w:eastAsia="ru-RU"/>
        </w:rPr>
        <w:t>Інтенсивний розвиток світових інтеграційних процесів обумовив кількісне зростання злочинності, удосконалення використовуваних нею засобів, методів і прийомів діяльності, виникнення транснаціональних організованих злочинних угрупувань. Вчинення злочинів у сфері обігу наркотичних засобів</w:t>
      </w:r>
      <w:r w:rsidRPr="005D4FCB">
        <w:rPr>
          <w:rFonts w:ascii="Times New Roman" w:eastAsia="Times New Roman" w:hAnsi="Times New Roman" w:cs="Times New Roman"/>
          <w:kern w:val="0"/>
          <w:sz w:val="28"/>
          <w:szCs w:val="20"/>
          <w:vertAlign w:val="superscript"/>
          <w:lang w:val="uk-UA" w:eastAsia="ru-RU"/>
        </w:rPr>
        <w:footnoteReference w:id="1"/>
      </w:r>
      <w:r w:rsidRPr="005D4FCB">
        <w:rPr>
          <w:rFonts w:ascii="Times New Roman" w:eastAsia="Times New Roman" w:hAnsi="Times New Roman" w:cs="Times New Roman"/>
          <w:kern w:val="0"/>
          <w:sz w:val="28"/>
          <w:szCs w:val="20"/>
          <w:lang w:val="uk-UA" w:eastAsia="ru-RU"/>
        </w:rPr>
        <w:t xml:space="preserve"> транснаціональними організованими злочинними угрупуваннями має на меті отримання надприбутків, поширення наркоманії, створення розгалуженого механізму злочинної діяльності. </w:t>
      </w:r>
    </w:p>
    <w:p w:rsidR="005D4FCB" w:rsidRPr="005D4FCB" w:rsidRDefault="005D4FCB" w:rsidP="005D4FCB">
      <w:pPr>
        <w:widowControl/>
        <w:tabs>
          <w:tab w:val="clear" w:pos="709"/>
        </w:tabs>
        <w:suppressAutoHyphens w:val="0"/>
        <w:spacing w:after="0" w:line="384" w:lineRule="auto"/>
        <w:ind w:firstLine="709"/>
        <w:rPr>
          <w:rFonts w:ascii="Times New Roman" w:eastAsia="Times New Roman" w:hAnsi="Times New Roman" w:cs="Times New Roman"/>
          <w:color w:val="000000"/>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Як відзначається у Стратегії державної політики щодо наркотиків на період до 2020 року, ситуація, що склалася у сфері обігу наркотиків, спричинена загальним високим рівнем вживання їх особами не за медичним призначенням; активізацією діяльності міжнародних наркосиндикатів та здійсненням транзитного переміщення наркотиків територією України. </w:t>
      </w:r>
      <w:r w:rsidRPr="005D4FCB">
        <w:rPr>
          <w:rFonts w:ascii="Times New Roman" w:eastAsia="Times New Roman" w:hAnsi="Times New Roman" w:cs="Times New Roman"/>
          <w:color w:val="000000"/>
          <w:kern w:val="0"/>
          <w:sz w:val="28"/>
          <w:szCs w:val="20"/>
          <w:lang w:val="uk-UA" w:eastAsia="ru-RU"/>
        </w:rPr>
        <w:t xml:space="preserve">У Концепції державної політики у сфері боротьби з організованою злочинністю 2011 року наголошується, що організовані злочинні угруповання, які мають досить високий рівень організованості, стійкі корупційні та міжнародні злочинні зв’язки, продовжують протиправну діяльність з організації наркобізнесу, контролюють левову частку тіньового капіталу. </w:t>
      </w:r>
    </w:p>
    <w:p w:rsidR="005D4FCB" w:rsidRPr="005D4FCB" w:rsidRDefault="005D4FCB" w:rsidP="005D4FCB">
      <w:pPr>
        <w:widowControl/>
        <w:tabs>
          <w:tab w:val="clear" w:pos="709"/>
        </w:tabs>
        <w:suppressAutoHyphens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Статистичні дані МВС України демонструють загрозливе поширення  злочинів у сфері обігу наркотичних засобів. Так, у 2013 році до Єдиного реєстру досудових розслідувань було внесено дані про 57970 розпочатих  кримінальних проваджень. Серед них за ст. 305 КК України – 40 кримінальних проваджень; ст. 306 – 84; ст. 307 – 14780; ст. 310 – 4009 кримінальних проваджень та ін. Всього правоохоронцями було вилучено 4587051 гр. наркотичних засобів, 30792 гр. психотропних речовин, 2143 кг. та 4150 л.  прекурсорів</w:t>
      </w:r>
      <w:r w:rsidRPr="005D4FCB">
        <w:rPr>
          <w:rFonts w:ascii="Times New Roman" w:eastAsia="Times New Roman" w:hAnsi="Times New Roman" w:cs="Times New Roman"/>
          <w:kern w:val="0"/>
          <w:sz w:val="28"/>
          <w:szCs w:val="20"/>
          <w:vertAlign w:val="superscript"/>
          <w:lang w:val="uk-UA" w:eastAsia="ru-RU"/>
        </w:rPr>
        <w:footnoteReference w:id="2"/>
      </w:r>
      <w:r w:rsidRPr="005D4FCB">
        <w:rPr>
          <w:rFonts w:ascii="Times New Roman" w:eastAsia="Times New Roman" w:hAnsi="Times New Roman" w:cs="Times New Roman"/>
          <w:kern w:val="0"/>
          <w:sz w:val="28"/>
          <w:szCs w:val="20"/>
          <w:lang w:val="uk-UA" w:eastAsia="ru-RU"/>
        </w:rPr>
        <w:t xml:space="preserve">. Вказана інформація ще раз засвідчує глобальний характер поширення наркозлочинності, необхідність об’єднання зусиль світового співтовариства у боротьбі з нею, вжиття заходів з метою досягнення завдань кримінального провадження.  </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8"/>
          <w:lang w:val="uk-UA" w:eastAsia="ru-RU"/>
        </w:rPr>
        <w:t xml:space="preserve">Теоретичну основу дисертаційного дослідження склали фундаментальні роботи, що розкривають концептуальні засади розслідування злочинів. Це праці Ю. П. Аленіна, Л. І. Аркуші, </w:t>
      </w:r>
      <w:r w:rsidRPr="005D4FCB">
        <w:rPr>
          <w:rFonts w:ascii="Times New Roman" w:eastAsia="Times New Roman" w:hAnsi="Times New Roman" w:cs="Times New Roman"/>
          <w:kern w:val="0"/>
          <w:sz w:val="28"/>
          <w:szCs w:val="20"/>
          <w:lang w:val="uk-UA" w:eastAsia="uk-UA"/>
        </w:rPr>
        <w:t xml:space="preserve">В. П. Бахіна, В. Д. Берназа, </w:t>
      </w:r>
      <w:r w:rsidRPr="005D4FCB">
        <w:rPr>
          <w:rFonts w:ascii="Times New Roman" w:eastAsia="Times New Roman" w:hAnsi="Times New Roman" w:cs="Times New Roman"/>
          <w:kern w:val="0"/>
          <w:sz w:val="28"/>
          <w:szCs w:val="20"/>
          <w:lang w:val="uk-UA" w:eastAsia="ru-RU"/>
        </w:rPr>
        <w:t>Р. С. Бєлкіна,</w:t>
      </w:r>
      <w:r w:rsidRPr="005D4FCB">
        <w:rPr>
          <w:rFonts w:ascii="Times New Roman" w:eastAsia="Times New Roman" w:hAnsi="Times New Roman" w:cs="Times New Roman"/>
          <w:kern w:val="0"/>
          <w:sz w:val="28"/>
          <w:szCs w:val="20"/>
          <w:lang w:val="uk-UA" w:eastAsia="ru-RU"/>
        </w:rPr>
        <w:br/>
        <w:t>В. В. Бірюкова, О. І. Возгріна, А. Ф. Волобуєва, В. І. Галагана, І. Ф. Герасимова, В. Г. Гончаренка, В. Я. Горбачевського, І. В. Гори, О. Ф. Долженкова,</w:t>
      </w:r>
      <w:r w:rsidRPr="005D4FCB">
        <w:rPr>
          <w:rFonts w:ascii="Times New Roman" w:eastAsia="Times New Roman" w:hAnsi="Times New Roman" w:cs="Times New Roman"/>
          <w:kern w:val="0"/>
          <w:sz w:val="28"/>
          <w:szCs w:val="20"/>
          <w:lang w:val="uk-UA" w:eastAsia="ru-RU"/>
        </w:rPr>
        <w:br/>
        <w:t>В. А. Журавля, А. В. Іщенка, Н. С. Карпова, Н. І. Клименко, І. І. Когутича,</w:t>
      </w:r>
      <w:r w:rsidRPr="005D4FCB">
        <w:rPr>
          <w:rFonts w:ascii="Times New Roman" w:eastAsia="Times New Roman" w:hAnsi="Times New Roman" w:cs="Times New Roman"/>
          <w:kern w:val="0"/>
          <w:sz w:val="28"/>
          <w:szCs w:val="20"/>
          <w:lang w:val="uk-UA" w:eastAsia="ru-RU"/>
        </w:rPr>
        <w:br/>
        <w:t>В. А. Колесника, О. Н. Колесніченка, В. П. Колмакова, В. О. Коновалової,</w:t>
      </w:r>
      <w:r w:rsidRPr="005D4FCB">
        <w:rPr>
          <w:rFonts w:ascii="Times New Roman" w:eastAsia="Times New Roman" w:hAnsi="Times New Roman" w:cs="Times New Roman"/>
          <w:kern w:val="0"/>
          <w:sz w:val="28"/>
          <w:szCs w:val="20"/>
          <w:lang w:val="uk-UA" w:eastAsia="ru-RU"/>
        </w:rPr>
        <w:br/>
        <w:t>І. І. Котюка, В</w:t>
      </w:r>
      <w:r w:rsidRPr="005D4FCB">
        <w:rPr>
          <w:rFonts w:ascii="Times New Roman" w:eastAsia="Times New Roman" w:hAnsi="Times New Roman" w:cs="Times New Roman"/>
          <w:spacing w:val="-1"/>
          <w:kern w:val="0"/>
          <w:sz w:val="28"/>
          <w:szCs w:val="20"/>
          <w:lang w:val="uk-UA" w:eastAsia="ru-RU"/>
        </w:rPr>
        <w:t>. С. Кузьмічова, В. В. Лисенка, І. М. Лузгіна, В. Г. Лукашевича,</w:t>
      </w:r>
      <w:r w:rsidRPr="005D4FCB">
        <w:rPr>
          <w:rFonts w:ascii="Times New Roman" w:eastAsia="Times New Roman" w:hAnsi="Times New Roman" w:cs="Times New Roman"/>
          <w:spacing w:val="-1"/>
          <w:kern w:val="0"/>
          <w:sz w:val="28"/>
          <w:szCs w:val="20"/>
          <w:lang w:val="uk-UA" w:eastAsia="ru-RU"/>
        </w:rPr>
        <w:br/>
        <w:t>Є. Д. Лук’янчикова, О. М. Моісєєва, В. В. Назарова, Д. Й. Никифорчука,</w:t>
      </w:r>
      <w:r w:rsidRPr="005D4FCB">
        <w:rPr>
          <w:rFonts w:ascii="Times New Roman" w:eastAsia="Times New Roman" w:hAnsi="Times New Roman" w:cs="Times New Roman"/>
          <w:spacing w:val="-1"/>
          <w:kern w:val="0"/>
          <w:sz w:val="28"/>
          <w:szCs w:val="20"/>
          <w:lang w:val="uk-UA" w:eastAsia="ru-RU"/>
        </w:rPr>
        <w:br/>
        <w:t>В. О. Образцова, Ю. Ю. Орлова, М. А. Погорецького, М. В. Салтевського,</w:t>
      </w:r>
      <w:r w:rsidRPr="005D4FCB">
        <w:rPr>
          <w:rFonts w:ascii="Times New Roman" w:eastAsia="Times New Roman" w:hAnsi="Times New Roman" w:cs="Times New Roman"/>
          <w:spacing w:val="-1"/>
          <w:kern w:val="0"/>
          <w:sz w:val="28"/>
          <w:szCs w:val="20"/>
          <w:lang w:val="uk-UA" w:eastAsia="ru-RU"/>
        </w:rPr>
        <w:br/>
        <w:t>М. Я. Сегая, В. В. Тіщенка, Л. Д. Удалової, В. Г. Хахановського</w:t>
      </w:r>
      <w:r w:rsidRPr="005D4FCB">
        <w:rPr>
          <w:rFonts w:ascii="Times New Roman" w:eastAsia="Times New Roman" w:hAnsi="Times New Roman" w:cs="Times New Roman"/>
          <w:kern w:val="0"/>
          <w:sz w:val="28"/>
          <w:szCs w:val="20"/>
          <w:lang w:val="uk-UA" w:eastAsia="ru-RU"/>
        </w:rPr>
        <w:t>, П. В. Цимбала, К. О. Чаплинського, С. С. Чернявського, Ю. М. Чорноус, С. Н. Чурилова,</w:t>
      </w:r>
      <w:r w:rsidRPr="005D4FCB">
        <w:rPr>
          <w:rFonts w:ascii="Times New Roman" w:eastAsia="Times New Roman" w:hAnsi="Times New Roman" w:cs="Times New Roman"/>
          <w:kern w:val="0"/>
          <w:sz w:val="28"/>
          <w:szCs w:val="20"/>
          <w:lang w:val="uk-UA" w:eastAsia="ru-RU"/>
        </w:rPr>
        <w:br/>
        <w:t xml:space="preserve">В. Ю. Шепітька, Б. В. Щура, О. Г. Яновської та інших вчених. </w:t>
      </w:r>
    </w:p>
    <w:p w:rsidR="005D4FCB" w:rsidRPr="005D4FCB" w:rsidRDefault="005D4FCB" w:rsidP="005D4FCB">
      <w:pPr>
        <w:widowControl/>
        <w:tabs>
          <w:tab w:val="clear" w:pos="709"/>
        </w:tabs>
        <w:suppressAutoHyphens w:val="0"/>
        <w:spacing w:after="0" w:line="384" w:lineRule="auto"/>
        <w:ind w:firstLine="709"/>
        <w:textAlignment w:val="top"/>
        <w:rPr>
          <w:rFonts w:ascii="Times New Roman" w:eastAsia="Times New Roman" w:hAnsi="Times New Roman" w:cs="Times New Roman"/>
          <w:kern w:val="0"/>
          <w:sz w:val="28"/>
          <w:szCs w:val="20"/>
          <w:lang w:val="uk-UA" w:eastAsia="uk-UA"/>
        </w:rPr>
      </w:pPr>
      <w:r w:rsidRPr="005D4FCB">
        <w:rPr>
          <w:rFonts w:ascii="Times New Roman" w:eastAsia="Times New Roman" w:hAnsi="Times New Roman" w:cs="Times New Roman"/>
          <w:kern w:val="0"/>
          <w:sz w:val="28"/>
          <w:szCs w:val="20"/>
          <w:lang w:val="uk-UA" w:eastAsia="uk-UA"/>
        </w:rPr>
        <w:t>Безпосередньо проблеми розслідування злочинів у сфері обігу наркотичних засобів на рівні вітчизняних кандидатських дисертацій досліджували А-М. Ю. Ангеленюк, Н. А. Запорощенко, Н. М. Косміна, О. В. Одерій, А. М. Полях, О. В. Сачко, Д. Ю. Стригун, З. Р. Сулейманова, Л. Г. Шарай, С. М. Щербаковський.</w:t>
      </w:r>
    </w:p>
    <w:p w:rsidR="005D4FCB" w:rsidRPr="005D4FCB" w:rsidRDefault="005D4FCB" w:rsidP="005D4FCB">
      <w:pPr>
        <w:widowControl/>
        <w:tabs>
          <w:tab w:val="clear" w:pos="709"/>
        </w:tabs>
        <w:suppressAutoHyphens w:val="0"/>
        <w:spacing w:after="0" w:line="384" w:lineRule="auto"/>
        <w:ind w:firstLine="851"/>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8"/>
          <w:lang w:val="uk-UA" w:eastAsia="ru-RU"/>
        </w:rPr>
        <w:t xml:space="preserve">Однак, враховуючи існуючі напрацювання, слід констатувати, що проблема залишається актуальною. Сьогодні існує потреба розгляду особливостей розслідування злочинів у сфері обігу наркотичних засобів, що вчиняються транснаціональними організованими злочинними угрупуваннями, мають розгалужену мережу міжнародних зв’язків, діють на територіях різних держав, із залученням їх громадян як співучасників. Важливим завданням є деталізація законодавчих положень Кримінального процесуального кодексу (далі </w:t>
      </w:r>
      <w:r w:rsidRPr="005D4FCB">
        <w:rPr>
          <w:rFonts w:ascii="Times New Roman" w:eastAsia="Times New Roman" w:hAnsi="Times New Roman" w:cs="Times New Roman"/>
          <w:kern w:val="0"/>
          <w:sz w:val="28"/>
          <w:szCs w:val="28"/>
          <w:lang w:val="uk-UA" w:eastAsia="uk-UA"/>
        </w:rPr>
        <w:t>–</w:t>
      </w:r>
      <w:r w:rsidRPr="005D4FCB">
        <w:rPr>
          <w:rFonts w:ascii="Times New Roman" w:eastAsia="Times New Roman" w:hAnsi="Times New Roman" w:cs="Times New Roman"/>
          <w:kern w:val="0"/>
          <w:sz w:val="28"/>
          <w:szCs w:val="28"/>
          <w:lang w:val="uk-UA" w:eastAsia="ru-RU"/>
        </w:rPr>
        <w:t xml:space="preserve"> КПК) України за умов розслідування цих злочинів, формування практичних рекомендацій, у тому числі, які стосуються реалізації заходів міжнародного співробітництва у кримінальному провадженні. У такому аспекті дослідження у вітчизняній науковій  літературі ще не проводилися. </w:t>
      </w:r>
    </w:p>
    <w:p w:rsidR="005D4FCB" w:rsidRPr="005D4FCB" w:rsidRDefault="005D4FCB" w:rsidP="005D4FCB">
      <w:pPr>
        <w:widowControl/>
        <w:tabs>
          <w:tab w:val="clear" w:pos="709"/>
        </w:tabs>
        <w:suppressAutoHyphens w:val="0"/>
        <w:spacing w:after="0" w:line="384" w:lineRule="auto"/>
        <w:ind w:firstLine="851"/>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r w:rsidRPr="005D4FCB">
        <w:rPr>
          <w:rFonts w:ascii="Times New Roman" w:eastAsia="Times New Roman" w:hAnsi="Times New Roman" w:cs="Times New Roman"/>
          <w:b/>
          <w:kern w:val="0"/>
          <w:sz w:val="28"/>
          <w:szCs w:val="28"/>
          <w:lang w:val="uk-UA" w:eastAsia="ru-RU"/>
        </w:rPr>
        <w:t xml:space="preserve"> </w:t>
      </w:r>
      <w:r w:rsidRPr="005D4FCB">
        <w:rPr>
          <w:rFonts w:ascii="Times New Roman" w:eastAsia="Times New Roman" w:hAnsi="Times New Roman" w:cs="Times New Roman"/>
          <w:kern w:val="0"/>
          <w:sz w:val="28"/>
          <w:szCs w:val="28"/>
          <w:lang w:val="uk-UA" w:eastAsia="ru-RU"/>
        </w:rPr>
        <w:t>Дисертація виконана відповідно до вимог Стратегії державної політики щодо наркотиків на період до 2020 року,</w:t>
      </w:r>
      <w:r w:rsidRPr="005D4FCB">
        <w:rPr>
          <w:rFonts w:ascii="Times New Roman" w:eastAsia="Times New Roman" w:hAnsi="Times New Roman" w:cs="Times New Roman"/>
          <w:kern w:val="0"/>
          <w:sz w:val="28"/>
          <w:szCs w:val="28"/>
          <w:lang w:val="uk-UA" w:eastAsia="uk-UA"/>
        </w:rPr>
        <w:t xml:space="preserve"> схваленої розпорядженням Кабінету Міністрів України від 28 серпня 2013 р. №735-р.; Концепції створення системи моніторингу ситуації у сфері протидії незаконному обігу наркотичних засобів, психотропних речовин і прекурсорів, схваленої розпорядженням Кабінету Міністрів України від 17 жовтня 2011 р. №1193-р.; </w:t>
      </w:r>
      <w:r w:rsidRPr="005D4FCB">
        <w:rPr>
          <w:rFonts w:ascii="Times New Roman" w:eastAsia="Times New Roman" w:hAnsi="Times New Roman" w:cs="Times New Roman"/>
          <w:kern w:val="0"/>
          <w:sz w:val="28"/>
          <w:szCs w:val="28"/>
          <w:lang w:val="uk-UA" w:eastAsia="ru-RU"/>
        </w:rPr>
        <w:t xml:space="preserve">Концепції державної політики у сфері боротьби з організованою злочинністю, затвердженої Указом Президента України від 21 жовтня 2011 р. № 1000/2011; Державної програми профілактики правопорушень на період до 2015 р., затвердженої розпорядженням Кабінету Міністрів України від 29 вересня 2011 р. № 1911; </w:t>
      </w:r>
      <w:r w:rsidRPr="005D4FCB">
        <w:rPr>
          <w:rFonts w:ascii="Times New Roman" w:eastAsia="Times New Roman" w:hAnsi="Times New Roman" w:cs="Times New Roman"/>
          <w:kern w:val="0"/>
          <w:sz w:val="28"/>
          <w:szCs w:val="28"/>
          <w:lang w:val="uk-UA" w:eastAsia="uk-UA"/>
        </w:rPr>
        <w:t xml:space="preserve">Програми співробітництва держав-учасниць Співдружності Незалежних Держав у боротьбі з незаконним обігом наркотичних засобів, психотропних речовин і їх прекурсорів та протидії наркоманії на 2011-2013 роки, затвердженої Рішенням Ради глав держав СНД від 10 грудня 2010 р.; </w:t>
      </w:r>
      <w:r w:rsidRPr="005D4FCB">
        <w:rPr>
          <w:rFonts w:ascii="Times New Roman" w:eastAsia="Times New Roman" w:hAnsi="Times New Roman" w:cs="Times New Roman"/>
          <w:kern w:val="0"/>
          <w:sz w:val="28"/>
          <w:szCs w:val="28"/>
          <w:lang w:val="uk-UA" w:eastAsia="ru-RU"/>
        </w:rPr>
        <w:t>є складовою частиною наукових досліджень Міністерства внутрішніх справ України, а саме відповідає Переліку пріоритетних напрямів наукового забезпечення діяльності органів внутрішніх справ України на період</w:t>
      </w:r>
      <w:r w:rsidRPr="005D4FCB">
        <w:rPr>
          <w:rFonts w:ascii="Times New Roman" w:eastAsia="Times New Roman" w:hAnsi="Times New Roman" w:cs="Times New Roman"/>
          <w:kern w:val="0"/>
          <w:sz w:val="28"/>
          <w:szCs w:val="28"/>
          <w:lang w:val="uk-UA" w:eastAsia="ru-RU"/>
        </w:rPr>
        <w:br/>
        <w:t>2010–2014 років, затвердженого Наказом МВС України від 29 липня 2010 р. № 347; включена до планів науково-дослідних і дослідно-конструкторських робіт Національної академії внутрішніх справ на 2014 рік. Тему дисертації затверджено рішенням Вченої ради Національної академії внутрішніх справ</w:t>
      </w:r>
      <w:r w:rsidRPr="005D4FCB">
        <w:rPr>
          <w:rFonts w:ascii="Times New Roman" w:eastAsia="Times New Roman" w:hAnsi="Times New Roman" w:cs="Times New Roman"/>
          <w:kern w:val="0"/>
          <w:sz w:val="28"/>
          <w:szCs w:val="28"/>
          <w:lang w:val="uk-UA" w:eastAsia="ru-RU"/>
        </w:rPr>
        <w:br/>
        <w:t>від 25 червня 2013 р., протокол № 21.</w:t>
      </w:r>
    </w:p>
    <w:p w:rsidR="005D4FCB" w:rsidRPr="005D4FCB" w:rsidRDefault="005D4FCB" w:rsidP="005D4FCB">
      <w:pPr>
        <w:tabs>
          <w:tab w:val="clear" w:pos="709"/>
        </w:tabs>
        <w:suppressAutoHyphens w:val="0"/>
        <w:overflowPunct w:val="0"/>
        <w:autoSpaceDE w:val="0"/>
        <w:autoSpaceDN w:val="0"/>
        <w:adjustRightInd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hr-HR" w:eastAsia="ru-RU"/>
        </w:rPr>
        <w:t xml:space="preserve">Мета і </w:t>
      </w:r>
      <w:r w:rsidRPr="005D4FCB">
        <w:rPr>
          <w:rFonts w:ascii="Times New Roman" w:eastAsia="Times New Roman" w:hAnsi="Times New Roman" w:cs="Times New Roman"/>
          <w:b/>
          <w:kern w:val="0"/>
          <w:sz w:val="28"/>
          <w:szCs w:val="20"/>
          <w:lang w:val="uk-UA" w:eastAsia="ru-RU"/>
        </w:rPr>
        <w:t xml:space="preserve">задачі дослідження. </w:t>
      </w:r>
      <w:r w:rsidRPr="005D4FCB">
        <w:rPr>
          <w:rFonts w:ascii="Times New Roman" w:eastAsia="Times New Roman" w:hAnsi="Times New Roman" w:cs="Times New Roman"/>
          <w:i/>
          <w:kern w:val="0"/>
          <w:sz w:val="28"/>
          <w:szCs w:val="20"/>
          <w:lang w:val="uk-UA" w:eastAsia="ru-RU"/>
        </w:rPr>
        <w:t xml:space="preserve">Мета </w:t>
      </w:r>
      <w:r w:rsidRPr="005D4FCB">
        <w:rPr>
          <w:rFonts w:ascii="Times New Roman" w:eastAsia="Times New Roman" w:hAnsi="Times New Roman" w:cs="Times New Roman"/>
          <w:kern w:val="0"/>
          <w:sz w:val="28"/>
          <w:szCs w:val="20"/>
          <w:lang w:val="uk-UA" w:eastAsia="ru-RU"/>
        </w:rPr>
        <w:t>роботи</w:t>
      </w:r>
      <w:r w:rsidRPr="005D4FCB">
        <w:rPr>
          <w:rFonts w:ascii="Times New Roman" w:eastAsia="Times New Roman" w:hAnsi="Times New Roman" w:cs="Times New Roman"/>
          <w:b/>
          <w:kern w:val="0"/>
          <w:sz w:val="28"/>
          <w:szCs w:val="20"/>
          <w:lang w:val="uk-UA" w:eastAsia="ru-RU"/>
        </w:rPr>
        <w:t xml:space="preserve"> </w:t>
      </w:r>
      <w:r w:rsidRPr="005D4FCB">
        <w:rPr>
          <w:rFonts w:ascii="Times New Roman" w:eastAsia="Times New Roman" w:hAnsi="Times New Roman" w:cs="Times New Roman"/>
          <w:kern w:val="0"/>
          <w:sz w:val="28"/>
          <w:szCs w:val="20"/>
          <w:lang w:val="uk-UA" w:eastAsia="ru-RU"/>
        </w:rPr>
        <w:t xml:space="preserve">полягає в розробленні теоретичних засад та практичних рекомендацій розслідування злочинів у сфері обігу наркотичних засобів, вчинених транснаціональними організованими злочинними угрупуваннями. </w:t>
      </w:r>
    </w:p>
    <w:p w:rsidR="005D4FCB" w:rsidRPr="005D4FCB" w:rsidRDefault="005D4FCB" w:rsidP="005D4FCB">
      <w:pPr>
        <w:suppressLineNumbers/>
        <w:tabs>
          <w:tab w:val="clear" w:pos="709"/>
        </w:tabs>
        <w:suppressAutoHyphens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Для досягнення зазначеної мети було поставлено такі </w:t>
      </w:r>
      <w:r w:rsidRPr="005D4FCB">
        <w:rPr>
          <w:rFonts w:ascii="Times New Roman" w:eastAsia="Times New Roman" w:hAnsi="Times New Roman" w:cs="Times New Roman"/>
          <w:i/>
          <w:kern w:val="0"/>
          <w:sz w:val="28"/>
          <w:szCs w:val="20"/>
          <w:lang w:val="uk-UA" w:eastAsia="ru-RU"/>
        </w:rPr>
        <w:t>задачі</w:t>
      </w:r>
      <w:r w:rsidRPr="005D4FCB">
        <w:rPr>
          <w:rFonts w:ascii="Times New Roman" w:eastAsia="Times New Roman" w:hAnsi="Times New Roman" w:cs="Times New Roman"/>
          <w:kern w:val="0"/>
          <w:sz w:val="28"/>
          <w:szCs w:val="20"/>
          <w:lang w:val="uk-UA" w:eastAsia="ru-RU"/>
        </w:rPr>
        <w:t xml:space="preserve">: </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висвітлити</w:t>
      </w:r>
      <w:r w:rsidRPr="005D4FCB">
        <w:rPr>
          <w:rFonts w:ascii="Times New Roman" w:eastAsia="Times New Roman" w:hAnsi="Times New Roman" w:cs="Times New Roman"/>
          <w:kern w:val="0"/>
          <w:sz w:val="28"/>
          <w:szCs w:val="28"/>
          <w:lang w:val="uk-UA" w:eastAsia="ru-RU"/>
        </w:rPr>
        <w:t xml:space="preserve"> історіографію дослідження проблем розслідування злочинів у сфері обігу наркотичних засобів, вчинених транснаціональними організованими злочинними угрупуваннями</w:t>
      </w:r>
      <w:r w:rsidRPr="005D4FCB">
        <w:rPr>
          <w:rFonts w:ascii="Times New Roman" w:eastAsia="Times New Roman" w:hAnsi="Times New Roman" w:cs="Times New Roman"/>
          <w:kern w:val="0"/>
          <w:sz w:val="28"/>
          <w:szCs w:val="20"/>
          <w:lang w:val="uk-UA" w:eastAsia="ru-RU"/>
        </w:rPr>
        <w:t xml:space="preserve">; </w:t>
      </w:r>
    </w:p>
    <w:p w:rsidR="005D4FCB" w:rsidRPr="005D4FCB" w:rsidRDefault="005D4FCB" w:rsidP="005D4FCB">
      <w:pPr>
        <w:widowControl/>
        <w:tabs>
          <w:tab w:val="clear" w:pos="709"/>
          <w:tab w:val="left" w:pos="1134"/>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 виділити основні елементи криміналістичної характеристики </w:t>
      </w:r>
      <w:r w:rsidRPr="005D4FCB">
        <w:rPr>
          <w:rFonts w:ascii="Times New Roman" w:eastAsia="Times New Roman" w:hAnsi="Times New Roman" w:cs="Times New Roman"/>
          <w:kern w:val="0"/>
          <w:sz w:val="28"/>
          <w:szCs w:val="28"/>
          <w:lang w:val="uk-UA" w:eastAsia="ru-RU"/>
        </w:rPr>
        <w:t>злочинів у сфері обігу наркотичних засобів, вчинених транснаціональними організованими злочинними угрупуваннями</w:t>
      </w:r>
      <w:r w:rsidRPr="005D4FCB">
        <w:rPr>
          <w:rFonts w:ascii="Times New Roman" w:eastAsia="Times New Roman" w:hAnsi="Times New Roman" w:cs="Times New Roman"/>
          <w:kern w:val="0"/>
          <w:sz w:val="28"/>
          <w:szCs w:val="20"/>
          <w:lang w:val="uk-UA" w:eastAsia="ru-RU"/>
        </w:rPr>
        <w:t>;</w:t>
      </w:r>
    </w:p>
    <w:p w:rsidR="005D4FCB" w:rsidRPr="005D4FCB" w:rsidRDefault="005D4FCB" w:rsidP="005D4FCB">
      <w:pPr>
        <w:widowControl/>
        <w:tabs>
          <w:tab w:val="clear" w:pos="709"/>
          <w:tab w:val="left" w:pos="1134"/>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 xml:space="preserve">– охарактеризувати </w:t>
      </w:r>
      <w:r w:rsidRPr="005D4FCB">
        <w:rPr>
          <w:rFonts w:ascii="Times New Roman" w:eastAsia="Times New Roman" w:hAnsi="Times New Roman" w:cs="Times New Roman"/>
          <w:kern w:val="0"/>
          <w:sz w:val="28"/>
          <w:szCs w:val="28"/>
          <w:lang w:val="uk-UA" w:eastAsia="ru-RU"/>
        </w:rPr>
        <w:t xml:space="preserve">транснаціональні організовані злочинні угрупування, що вчинюють злочини у сфері обігу наркотичних засобів; </w:t>
      </w:r>
    </w:p>
    <w:p w:rsidR="005D4FCB" w:rsidRPr="005D4FCB" w:rsidRDefault="005D4FCB" w:rsidP="005D4FCB">
      <w:pPr>
        <w:widowControl/>
        <w:tabs>
          <w:tab w:val="clear" w:pos="709"/>
          <w:tab w:val="left" w:pos="1134"/>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 з’ясувати предмет злочинного посягання транснаціональних організованих злочинних угрупувань; </w:t>
      </w:r>
    </w:p>
    <w:p w:rsidR="005D4FCB" w:rsidRPr="005D4FCB" w:rsidRDefault="005D4FCB" w:rsidP="005D4FCB">
      <w:pPr>
        <w:widowControl/>
        <w:tabs>
          <w:tab w:val="clear" w:pos="709"/>
          <w:tab w:val="left" w:pos="1134"/>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 визначити способи вчинення злочинів </w:t>
      </w:r>
      <w:r w:rsidRPr="005D4FCB">
        <w:rPr>
          <w:rFonts w:ascii="Times New Roman" w:eastAsia="Times New Roman" w:hAnsi="Times New Roman" w:cs="Times New Roman"/>
          <w:kern w:val="0"/>
          <w:sz w:val="28"/>
          <w:szCs w:val="28"/>
          <w:lang w:val="uk-UA" w:eastAsia="ru-RU"/>
        </w:rPr>
        <w:t>у сфері обігу наркотичних засобів транснаціональними організованими злочинними угрупуваннями</w:t>
      </w:r>
      <w:r w:rsidRPr="005D4FCB">
        <w:rPr>
          <w:rFonts w:ascii="Times New Roman" w:eastAsia="Times New Roman" w:hAnsi="Times New Roman" w:cs="Times New Roman"/>
          <w:kern w:val="0"/>
          <w:sz w:val="28"/>
          <w:szCs w:val="20"/>
          <w:lang w:val="uk-UA" w:eastAsia="ru-RU"/>
        </w:rPr>
        <w:t xml:space="preserve"> та утворювану слідову картину; </w:t>
      </w:r>
    </w:p>
    <w:p w:rsidR="005D4FCB" w:rsidRPr="005D4FCB" w:rsidRDefault="005D4FCB" w:rsidP="005D4FCB">
      <w:pPr>
        <w:widowControl/>
        <w:tabs>
          <w:tab w:val="clear" w:pos="709"/>
          <w:tab w:val="left" w:pos="1134"/>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 окреслити о</w:t>
      </w:r>
      <w:r w:rsidRPr="005D4FCB">
        <w:rPr>
          <w:rFonts w:ascii="Times New Roman" w:eastAsia="Times New Roman" w:hAnsi="Times New Roman" w:cs="Times New Roman"/>
          <w:kern w:val="0"/>
          <w:sz w:val="28"/>
          <w:szCs w:val="28"/>
          <w:lang w:val="uk-UA" w:eastAsia="ru-RU"/>
        </w:rPr>
        <w:t xml:space="preserve">бставини, що підлягають встановленню та типові слідчі ситуації початкового етапу розслідування злочинів у сфері обігу наркотичних засобів, вчинених транснаціональними організованими злочинними угрупуваннями; </w:t>
      </w:r>
    </w:p>
    <w:p w:rsidR="005D4FCB" w:rsidRPr="005D4FCB" w:rsidRDefault="005D4FCB" w:rsidP="005D4FCB">
      <w:pPr>
        <w:widowControl/>
        <w:tabs>
          <w:tab w:val="clear" w:pos="709"/>
          <w:tab w:val="left" w:pos="1134"/>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w:t>
      </w:r>
      <w:r w:rsidRPr="005D4FCB">
        <w:rPr>
          <w:rFonts w:ascii="Times New Roman" w:eastAsia="Times New Roman" w:hAnsi="Times New Roman" w:cs="Times New Roman"/>
          <w:kern w:val="0"/>
          <w:sz w:val="28"/>
          <w:szCs w:val="28"/>
          <w:lang w:val="uk-UA" w:eastAsia="ru-RU"/>
        </w:rPr>
        <w:t>висвітлити тактику проведення окремих слідчих (розшукових) та негласних слідчих (розшукових) дій під час досудового розслідування вказаних злочинів;</w:t>
      </w:r>
    </w:p>
    <w:p w:rsidR="005D4FCB" w:rsidRPr="005D4FCB" w:rsidRDefault="005D4FCB" w:rsidP="005D4FCB">
      <w:pPr>
        <w:widowControl/>
        <w:tabs>
          <w:tab w:val="left" w:pos="993"/>
          <w:tab w:val="left" w:pos="1701"/>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 </w:t>
      </w:r>
      <w:r w:rsidRPr="005D4FCB">
        <w:rPr>
          <w:rFonts w:ascii="Times New Roman" w:eastAsia="Times New Roman" w:hAnsi="Times New Roman" w:cs="Times New Roman"/>
          <w:kern w:val="0"/>
          <w:sz w:val="28"/>
          <w:szCs w:val="28"/>
          <w:lang w:val="uk-UA" w:eastAsia="ru-RU"/>
        </w:rPr>
        <w:t xml:space="preserve">розкрити порядок реалізації заходів міжнародного співробітництва у кримінальному провадженні, зокрема </w:t>
      </w:r>
      <w:r w:rsidRPr="005D4FCB">
        <w:rPr>
          <w:rFonts w:ascii="Times New Roman" w:eastAsia="Times New Roman" w:hAnsi="Times New Roman" w:cs="Times New Roman"/>
          <w:kern w:val="0"/>
          <w:sz w:val="28"/>
          <w:szCs w:val="20"/>
          <w:lang w:val="uk-UA" w:eastAsia="ru-RU"/>
        </w:rPr>
        <w:t xml:space="preserve">– </w:t>
      </w:r>
      <w:r w:rsidRPr="005D4FCB">
        <w:rPr>
          <w:rFonts w:ascii="Times New Roman" w:eastAsia="Times New Roman" w:hAnsi="Times New Roman" w:cs="Times New Roman"/>
          <w:kern w:val="0"/>
          <w:sz w:val="28"/>
          <w:szCs w:val="28"/>
          <w:lang w:val="uk-UA" w:eastAsia="ru-RU"/>
        </w:rPr>
        <w:t xml:space="preserve">міжнародної правової допомоги та міжнародного розшуку при розслідуванні злочинів у сфері обігу наркотичних засобів, вчинених транснаціональними організованими злочинними угрупуваннями. </w:t>
      </w:r>
    </w:p>
    <w:p w:rsidR="005D4FCB" w:rsidRPr="005D4FCB" w:rsidRDefault="005D4FCB" w:rsidP="005D4FCB">
      <w:pPr>
        <w:widowControl/>
        <w:tabs>
          <w:tab w:val="left" w:pos="993"/>
          <w:tab w:val="left" w:pos="1701"/>
        </w:tabs>
        <w:suppressAutoHyphens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i/>
          <w:kern w:val="0"/>
          <w:sz w:val="28"/>
          <w:szCs w:val="20"/>
          <w:lang w:val="hr-HR" w:eastAsia="ru-RU"/>
        </w:rPr>
        <w:t>Об’єкт дослідження</w:t>
      </w:r>
      <w:r w:rsidRPr="005D4FCB">
        <w:rPr>
          <w:rFonts w:ascii="Times New Roman" w:eastAsia="Times New Roman" w:hAnsi="Times New Roman" w:cs="Times New Roman"/>
          <w:kern w:val="0"/>
          <w:sz w:val="28"/>
          <w:szCs w:val="20"/>
          <w:lang w:val="hr-HR" w:eastAsia="ru-RU"/>
        </w:rPr>
        <w:t xml:space="preserve"> </w:t>
      </w:r>
      <w:r w:rsidRPr="005D4FCB">
        <w:rPr>
          <w:rFonts w:ascii="Times New Roman" w:eastAsia="Times New Roman" w:hAnsi="Times New Roman" w:cs="Times New Roman"/>
          <w:kern w:val="0"/>
          <w:sz w:val="28"/>
          <w:szCs w:val="20"/>
          <w:lang w:val="uk-UA" w:eastAsia="ru-RU"/>
        </w:rPr>
        <w:t>– суспільні відносини</w:t>
      </w:r>
      <w:r w:rsidRPr="005D4FCB">
        <w:rPr>
          <w:rFonts w:ascii="Times New Roman" w:eastAsia="Times New Roman" w:hAnsi="Times New Roman" w:cs="Times New Roman"/>
          <w:kern w:val="0"/>
          <w:sz w:val="28"/>
          <w:szCs w:val="20"/>
          <w:lang w:val="hr-HR" w:eastAsia="ru-RU"/>
        </w:rPr>
        <w:t xml:space="preserve">, </w:t>
      </w:r>
      <w:r w:rsidRPr="005D4FCB">
        <w:rPr>
          <w:rFonts w:ascii="Times New Roman" w:eastAsia="Times New Roman" w:hAnsi="Times New Roman" w:cs="Times New Roman"/>
          <w:kern w:val="0"/>
          <w:sz w:val="28"/>
          <w:szCs w:val="20"/>
          <w:lang w:val="uk-UA" w:eastAsia="ru-RU"/>
        </w:rPr>
        <w:t xml:space="preserve">які виникають у діяльності правоохоронних органів України при розслідуванні злочинів у сфері обігу наркотичних засобів, вчинених транснаціональними організованими злочинними угрупуваннями.  </w:t>
      </w:r>
    </w:p>
    <w:p w:rsidR="005D4FCB" w:rsidRPr="005D4FCB" w:rsidRDefault="005D4FCB" w:rsidP="005D4FCB">
      <w:pPr>
        <w:tabs>
          <w:tab w:val="clear" w:pos="709"/>
          <w:tab w:val="left" w:pos="851"/>
          <w:tab w:val="left" w:pos="1134"/>
        </w:tabs>
        <w:suppressAutoHyphens w:val="0"/>
        <w:overflowPunct w:val="0"/>
        <w:autoSpaceDE w:val="0"/>
        <w:autoSpaceDN w:val="0"/>
        <w:adjustRightInd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i/>
          <w:kern w:val="0"/>
          <w:sz w:val="28"/>
          <w:szCs w:val="20"/>
          <w:lang w:val="hr-HR" w:eastAsia="ru-RU"/>
        </w:rPr>
        <w:t>Предмет дослідження</w:t>
      </w:r>
      <w:r w:rsidRPr="005D4FCB">
        <w:rPr>
          <w:rFonts w:ascii="Times New Roman" w:eastAsia="Times New Roman" w:hAnsi="Times New Roman" w:cs="Times New Roman"/>
          <w:kern w:val="0"/>
          <w:sz w:val="28"/>
          <w:szCs w:val="20"/>
          <w:lang w:val="uk-UA" w:eastAsia="ru-RU"/>
        </w:rPr>
        <w:t xml:space="preserve"> – </w:t>
      </w:r>
      <w:r w:rsidRPr="005D4FCB">
        <w:rPr>
          <w:rFonts w:ascii="Times New Roman" w:eastAsia="Times New Roman" w:hAnsi="Times New Roman" w:cs="Times New Roman"/>
          <w:kern w:val="0"/>
          <w:sz w:val="28"/>
          <w:szCs w:val="20"/>
          <w:lang w:val="hr-HR" w:eastAsia="ru-RU"/>
        </w:rPr>
        <w:t>розслідуванн</w:t>
      </w:r>
      <w:r w:rsidRPr="005D4FCB">
        <w:rPr>
          <w:rFonts w:ascii="Times New Roman" w:eastAsia="Times New Roman" w:hAnsi="Times New Roman" w:cs="Times New Roman"/>
          <w:kern w:val="0"/>
          <w:sz w:val="28"/>
          <w:szCs w:val="20"/>
          <w:lang w:val="uk-UA" w:eastAsia="ru-RU"/>
        </w:rPr>
        <w:t>я</w:t>
      </w:r>
      <w:r w:rsidRPr="005D4FCB">
        <w:rPr>
          <w:rFonts w:ascii="Times New Roman" w:eastAsia="Times New Roman" w:hAnsi="Times New Roman" w:cs="Times New Roman"/>
          <w:kern w:val="0"/>
          <w:sz w:val="28"/>
          <w:szCs w:val="20"/>
          <w:lang w:val="hr-HR" w:eastAsia="ru-RU"/>
        </w:rPr>
        <w:t xml:space="preserve"> злочинів у сфері обігу наркотичних засобів, вчинених транснаціональними організованими злочинними угрупуваннями</w:t>
      </w:r>
      <w:r w:rsidRPr="005D4FCB">
        <w:rPr>
          <w:rFonts w:ascii="Times New Roman" w:eastAsia="Times New Roman" w:hAnsi="Times New Roman" w:cs="Times New Roman"/>
          <w:kern w:val="0"/>
          <w:sz w:val="28"/>
          <w:szCs w:val="20"/>
          <w:lang w:val="uk-UA" w:eastAsia="ru-RU"/>
        </w:rPr>
        <w:t xml:space="preserve">. </w:t>
      </w:r>
    </w:p>
    <w:p w:rsidR="005D4FCB" w:rsidRPr="005D4FCB" w:rsidRDefault="005D4FCB" w:rsidP="005D4FCB">
      <w:pPr>
        <w:widowControl/>
        <w:tabs>
          <w:tab w:val="clear" w:pos="709"/>
        </w:tabs>
        <w:suppressAutoHyphens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uk-UA" w:eastAsia="ru-RU"/>
        </w:rPr>
        <w:t xml:space="preserve">Методи дослідження. </w:t>
      </w:r>
      <w:r w:rsidRPr="005D4FCB">
        <w:rPr>
          <w:rFonts w:ascii="Times New Roman" w:eastAsia="Times New Roman" w:hAnsi="Times New Roman" w:cs="Times New Roman"/>
          <w:kern w:val="0"/>
          <w:sz w:val="28"/>
          <w:szCs w:val="20"/>
          <w:lang w:val="uk-UA" w:eastAsia="ru-RU"/>
        </w:rPr>
        <w:t>Методологічною основою дисертації є</w:t>
      </w:r>
      <w:r w:rsidRPr="005D4FCB">
        <w:rPr>
          <w:rFonts w:ascii="Times New Roman" w:eastAsia="Times New Roman" w:hAnsi="Times New Roman" w:cs="Times New Roman"/>
          <w:kern w:val="0"/>
          <w:sz w:val="28"/>
          <w:szCs w:val="20"/>
          <w:lang w:val="uk-UA" w:eastAsia="ru-RU"/>
        </w:rPr>
        <w:br/>
      </w:r>
      <w:r w:rsidRPr="005D4FCB">
        <w:rPr>
          <w:rFonts w:ascii="Times New Roman" w:eastAsia="Times New Roman" w:hAnsi="Times New Roman" w:cs="Times New Roman"/>
          <w:i/>
          <w:kern w:val="0"/>
          <w:sz w:val="28"/>
          <w:szCs w:val="20"/>
          <w:lang w:val="uk-UA" w:eastAsia="ru-RU"/>
        </w:rPr>
        <w:t>діалектико-матеріалістичний</w:t>
      </w:r>
      <w:r w:rsidRPr="005D4FCB">
        <w:rPr>
          <w:rFonts w:ascii="Times New Roman" w:eastAsia="Times New Roman" w:hAnsi="Times New Roman" w:cs="Times New Roman"/>
          <w:kern w:val="0"/>
          <w:sz w:val="28"/>
          <w:szCs w:val="20"/>
          <w:lang w:val="uk-UA" w:eastAsia="ru-RU"/>
        </w:rPr>
        <w:t xml:space="preserve">  метод, що сприяв розумінню об’єкта дослідження в контексті поєднання потреб науки і практики, методи </w:t>
      </w:r>
      <w:r w:rsidRPr="005D4FCB">
        <w:rPr>
          <w:rFonts w:ascii="Times New Roman" w:eastAsia="Times New Roman" w:hAnsi="Times New Roman" w:cs="Times New Roman"/>
          <w:i/>
          <w:kern w:val="0"/>
          <w:sz w:val="28"/>
          <w:szCs w:val="20"/>
          <w:lang w:val="uk-UA" w:eastAsia="ru-RU"/>
        </w:rPr>
        <w:t xml:space="preserve">формальної логіки </w:t>
      </w:r>
      <w:r w:rsidRPr="005D4FCB">
        <w:rPr>
          <w:rFonts w:ascii="Times New Roman" w:eastAsia="Times New Roman" w:hAnsi="Times New Roman" w:cs="Times New Roman"/>
          <w:kern w:val="0"/>
          <w:sz w:val="28"/>
          <w:szCs w:val="20"/>
          <w:lang w:val="uk-UA" w:eastAsia="ru-RU"/>
        </w:rPr>
        <w:t xml:space="preserve">(аналіз, синтез, дедукція, індукція, аналогія, абстрагування), що дало змогу детальніше усвідомити зміст розглядуваних питань (у всіх розділах дисертації). У дослідженні використовувалися </w:t>
      </w:r>
      <w:r w:rsidRPr="005D4FCB">
        <w:rPr>
          <w:rFonts w:ascii="Times New Roman" w:eastAsia="Times New Roman" w:hAnsi="Times New Roman" w:cs="Times New Roman"/>
          <w:i/>
          <w:kern w:val="0"/>
          <w:sz w:val="28"/>
          <w:szCs w:val="20"/>
          <w:lang w:val="uk-UA" w:eastAsia="ru-RU"/>
        </w:rPr>
        <w:t>спеціально-правові методи</w:t>
      </w:r>
      <w:r w:rsidRPr="005D4FCB">
        <w:rPr>
          <w:rFonts w:ascii="Times New Roman" w:eastAsia="Times New Roman" w:hAnsi="Times New Roman" w:cs="Times New Roman"/>
          <w:kern w:val="0"/>
          <w:sz w:val="28"/>
          <w:szCs w:val="20"/>
          <w:lang w:val="uk-UA" w:eastAsia="ru-RU"/>
        </w:rPr>
        <w:t xml:space="preserve">: </w:t>
      </w:r>
      <w:r w:rsidRPr="005D4FCB">
        <w:rPr>
          <w:rFonts w:ascii="Times New Roman" w:eastAsia="Times New Roman" w:hAnsi="Times New Roman" w:cs="Times New Roman"/>
          <w:i/>
          <w:kern w:val="0"/>
          <w:sz w:val="28"/>
          <w:szCs w:val="20"/>
          <w:lang w:val="uk-UA" w:eastAsia="ru-RU"/>
        </w:rPr>
        <w:t>порівняльно-правовий</w:t>
      </w:r>
      <w:r w:rsidRPr="005D4FCB">
        <w:rPr>
          <w:rFonts w:ascii="Times New Roman" w:eastAsia="Times New Roman" w:hAnsi="Times New Roman" w:cs="Times New Roman"/>
          <w:kern w:val="0"/>
          <w:sz w:val="28"/>
          <w:szCs w:val="20"/>
          <w:lang w:val="uk-UA" w:eastAsia="ru-RU"/>
        </w:rPr>
        <w:t xml:space="preserve"> – під час аналізу норм матеріального і процесуального права, наукових категорій, визначень та підходів (підрозділи 1.2–1.5, 2.1–2.3, 3.1–3.2); </w:t>
      </w:r>
      <w:r w:rsidRPr="005D4FCB">
        <w:rPr>
          <w:rFonts w:ascii="Times New Roman" w:eastAsia="Times New Roman" w:hAnsi="Times New Roman" w:cs="Times New Roman"/>
          <w:i/>
          <w:kern w:val="0"/>
          <w:sz w:val="28"/>
          <w:szCs w:val="20"/>
          <w:lang w:val="uk-UA" w:eastAsia="ru-RU"/>
        </w:rPr>
        <w:t xml:space="preserve">історико-правовий </w:t>
      </w:r>
      <w:r w:rsidRPr="005D4FCB">
        <w:rPr>
          <w:rFonts w:ascii="Times New Roman" w:eastAsia="Times New Roman" w:hAnsi="Times New Roman" w:cs="Times New Roman"/>
          <w:kern w:val="0"/>
          <w:sz w:val="28"/>
          <w:szCs w:val="20"/>
          <w:lang w:val="uk-UA" w:eastAsia="ru-RU"/>
        </w:rPr>
        <w:t xml:space="preserve">– надав можливість розкрити зміст ключових понять дисертації («транснаціональне організоване злочинне угрупування», «криміналістична характеристика», «міжнародне співробітництво» та ін.), а також розвиток наукових поглядів на окремі проблемні питання (підрозділи 1.1–1.4, 2.1, 3.1–3.2); </w:t>
      </w:r>
      <w:r w:rsidRPr="005D4FCB">
        <w:rPr>
          <w:rFonts w:ascii="Times New Roman" w:eastAsia="Times New Roman" w:hAnsi="Times New Roman" w:cs="Times New Roman"/>
          <w:i/>
          <w:kern w:val="0"/>
          <w:sz w:val="28"/>
          <w:szCs w:val="20"/>
          <w:lang w:val="uk-UA" w:eastAsia="ru-RU"/>
        </w:rPr>
        <w:t xml:space="preserve">догматичний </w:t>
      </w:r>
      <w:r w:rsidRPr="005D4FCB">
        <w:rPr>
          <w:rFonts w:ascii="Times New Roman" w:eastAsia="Times New Roman" w:hAnsi="Times New Roman" w:cs="Times New Roman"/>
          <w:kern w:val="0"/>
          <w:sz w:val="28"/>
          <w:szCs w:val="20"/>
          <w:lang w:val="uk-UA" w:eastAsia="ru-RU"/>
        </w:rPr>
        <w:t>–</w:t>
      </w:r>
      <w:r w:rsidRPr="005D4FCB">
        <w:rPr>
          <w:rFonts w:ascii="Times New Roman" w:eastAsia="Times New Roman" w:hAnsi="Times New Roman" w:cs="Times New Roman"/>
          <w:kern w:val="0"/>
          <w:sz w:val="28"/>
          <w:szCs w:val="20"/>
          <w:lang w:val="uk-UA" w:eastAsia="ru-RU"/>
        </w:rPr>
        <w:br/>
        <w:t xml:space="preserve">при тлумаченні правових та криміналістичних категорій (у всіх розділах дисертації); </w:t>
      </w:r>
      <w:r w:rsidRPr="005D4FCB">
        <w:rPr>
          <w:rFonts w:ascii="Times New Roman" w:eastAsia="Times New Roman" w:hAnsi="Times New Roman" w:cs="Times New Roman"/>
          <w:i/>
          <w:kern w:val="0"/>
          <w:sz w:val="28"/>
          <w:szCs w:val="20"/>
          <w:lang w:val="uk-UA" w:eastAsia="ru-RU"/>
        </w:rPr>
        <w:t xml:space="preserve">системного аналізу </w:t>
      </w:r>
      <w:r w:rsidRPr="005D4FCB">
        <w:rPr>
          <w:rFonts w:ascii="Times New Roman" w:eastAsia="Times New Roman" w:hAnsi="Times New Roman" w:cs="Times New Roman"/>
          <w:kern w:val="0"/>
          <w:sz w:val="28"/>
          <w:szCs w:val="20"/>
          <w:lang w:val="uk-UA" w:eastAsia="ru-RU"/>
        </w:rPr>
        <w:t xml:space="preserve">– для комплексного узагальнення ознак транснаціональних організованих злочинних угрупувань та діяльності з розслідування їх проявів у сфері обігу наркотичних засобів (підрозділи 1.2, 1.4, 2.1–2.3, 3.1–3.2); </w:t>
      </w:r>
      <w:r w:rsidRPr="005D4FCB">
        <w:rPr>
          <w:rFonts w:ascii="Times New Roman" w:eastAsia="Times New Roman" w:hAnsi="Times New Roman" w:cs="Times New Roman"/>
          <w:i/>
          <w:kern w:val="0"/>
          <w:sz w:val="28"/>
          <w:szCs w:val="20"/>
          <w:lang w:val="uk-UA" w:eastAsia="ru-RU"/>
        </w:rPr>
        <w:t xml:space="preserve">системно-структурний </w:t>
      </w:r>
      <w:r w:rsidRPr="005D4FCB">
        <w:rPr>
          <w:rFonts w:ascii="Times New Roman" w:eastAsia="Times New Roman" w:hAnsi="Times New Roman" w:cs="Times New Roman"/>
          <w:kern w:val="0"/>
          <w:sz w:val="28"/>
          <w:szCs w:val="20"/>
          <w:lang w:val="uk-UA" w:eastAsia="ru-RU"/>
        </w:rPr>
        <w:t xml:space="preserve">– дав   змогу визначити завдання органів досудового розслідування України, інших правоохоронних органів у розслідуванні вказаної категорії злочинів (підрозділи 2.1–2.3, 3.1–3.2); </w:t>
      </w:r>
      <w:r w:rsidRPr="005D4FCB">
        <w:rPr>
          <w:rFonts w:ascii="Times New Roman" w:eastAsia="Times New Roman" w:hAnsi="Times New Roman" w:cs="Times New Roman"/>
          <w:i/>
          <w:kern w:val="0"/>
          <w:sz w:val="28"/>
          <w:szCs w:val="20"/>
          <w:lang w:val="uk-UA" w:eastAsia="ru-RU"/>
        </w:rPr>
        <w:t xml:space="preserve">статистичний </w:t>
      </w:r>
      <w:r w:rsidRPr="005D4FCB">
        <w:rPr>
          <w:rFonts w:ascii="Times New Roman" w:eastAsia="Times New Roman" w:hAnsi="Times New Roman" w:cs="Times New Roman"/>
          <w:kern w:val="0"/>
          <w:sz w:val="28"/>
          <w:szCs w:val="20"/>
          <w:lang w:val="uk-UA" w:eastAsia="ru-RU"/>
        </w:rPr>
        <w:t xml:space="preserve">– при ілюстрації теоретичних висновків даними державної і відомчої статистики, для узагальнення результатів вивчення емпіричних джерел (у всіх розділах дисертації); </w:t>
      </w:r>
      <w:r w:rsidRPr="005D4FCB">
        <w:rPr>
          <w:rFonts w:ascii="Times New Roman" w:eastAsia="Times New Roman" w:hAnsi="Times New Roman" w:cs="Times New Roman"/>
          <w:i/>
          <w:kern w:val="0"/>
          <w:sz w:val="28"/>
          <w:szCs w:val="20"/>
          <w:lang w:val="uk-UA" w:eastAsia="ru-RU"/>
        </w:rPr>
        <w:t xml:space="preserve">соціологічні </w:t>
      </w:r>
      <w:r w:rsidRPr="005D4FCB">
        <w:rPr>
          <w:rFonts w:ascii="Times New Roman" w:eastAsia="Times New Roman" w:hAnsi="Times New Roman" w:cs="Times New Roman"/>
          <w:kern w:val="0"/>
          <w:sz w:val="28"/>
          <w:szCs w:val="20"/>
          <w:lang w:val="uk-UA" w:eastAsia="ru-RU"/>
        </w:rPr>
        <w:t>– для підтвердження наукових висновків даними анкетування працівників органів досудового розслідування (у всіх розділах дисертації).</w:t>
      </w:r>
    </w:p>
    <w:p w:rsidR="005D4FCB" w:rsidRPr="005D4FCB" w:rsidRDefault="005D4FCB" w:rsidP="005D4FCB">
      <w:pPr>
        <w:tabs>
          <w:tab w:val="clear" w:pos="709"/>
        </w:tabs>
        <w:suppressAutoHyphens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i/>
          <w:kern w:val="0"/>
          <w:sz w:val="28"/>
          <w:szCs w:val="20"/>
          <w:lang w:val="uk-UA" w:eastAsia="ru-RU"/>
        </w:rPr>
        <w:t xml:space="preserve">Емпіричну базу дослідження </w:t>
      </w:r>
      <w:r w:rsidRPr="005D4FCB">
        <w:rPr>
          <w:rFonts w:ascii="Times New Roman" w:eastAsia="Times New Roman" w:hAnsi="Times New Roman" w:cs="Times New Roman"/>
          <w:kern w:val="0"/>
          <w:sz w:val="28"/>
          <w:szCs w:val="20"/>
          <w:lang w:val="uk-UA" w:eastAsia="ru-RU"/>
        </w:rPr>
        <w:t>становлять: систематизовані статистичні матеріали про стан злочинності та результати роботи правоохоронних органів України за 2008–2014 роки; узагальнені результати вивчення 68 кримінальних проваджень (справ) щодо злочинів у сфері обігу наркотичних засобів, вчинених транснаціональними організованими злочинними угрупуваннями; 55 вироків судів за період 2007</w:t>
      </w:r>
      <w:r w:rsidRPr="005D4FCB">
        <w:rPr>
          <w:rFonts w:ascii="Times New Roman" w:eastAsia="Times New Roman" w:hAnsi="Times New Roman" w:cs="Times New Roman"/>
          <w:bCs/>
          <w:kern w:val="0"/>
          <w:sz w:val="28"/>
          <w:szCs w:val="20"/>
          <w:lang w:val="uk-UA" w:eastAsia="ru-RU"/>
        </w:rPr>
        <w:t>–</w:t>
      </w:r>
      <w:r w:rsidRPr="005D4FCB">
        <w:rPr>
          <w:rFonts w:ascii="Times New Roman" w:eastAsia="Times New Roman" w:hAnsi="Times New Roman" w:cs="Times New Roman"/>
          <w:kern w:val="0"/>
          <w:sz w:val="28"/>
          <w:szCs w:val="20"/>
          <w:lang w:val="uk-UA" w:eastAsia="ru-RU"/>
        </w:rPr>
        <w:t xml:space="preserve">2014 років, що розміщені в Єдиному державному реєстрі судових рішень, які стосуються кримінального провадження щодо розглядуваної категорії злочинів; узагальнені дані анкетування </w:t>
      </w:r>
      <w:r w:rsidRPr="005D4FCB">
        <w:rPr>
          <w:rFonts w:ascii="Times New Roman" w:eastAsia="Times New Roman" w:hAnsi="Times New Roman" w:cs="Times New Roman"/>
          <w:bCs/>
          <w:kern w:val="0"/>
          <w:sz w:val="28"/>
          <w:szCs w:val="20"/>
          <w:lang w:val="uk-UA" w:eastAsia="ru-RU"/>
        </w:rPr>
        <w:t xml:space="preserve">265 слідчих органів досудового розслідування </w:t>
      </w:r>
      <w:r w:rsidRPr="005D4FCB">
        <w:rPr>
          <w:rFonts w:ascii="Times New Roman" w:eastAsia="Times New Roman" w:hAnsi="Times New Roman" w:cs="Times New Roman"/>
          <w:kern w:val="0"/>
          <w:sz w:val="28"/>
          <w:szCs w:val="20"/>
          <w:lang w:val="uk-UA" w:eastAsia="ru-RU"/>
        </w:rPr>
        <w:t xml:space="preserve">з усіх регіонів України; аналітичні звіти Генеральної прокуратури України, МВС України, Робочого апарату Укрбюро Інтерполу, Служби безпеки України. </w:t>
      </w:r>
    </w:p>
    <w:p w:rsidR="005D4FCB" w:rsidRPr="005D4FCB" w:rsidRDefault="005D4FCB" w:rsidP="005D4FCB">
      <w:pPr>
        <w:widowControl/>
        <w:suppressAutoHyphens w:val="0"/>
        <w:autoSpaceDE w:val="0"/>
        <w:autoSpaceDN w:val="0"/>
        <w:snapToGrid w:val="0"/>
        <w:spacing w:after="0" w:line="384" w:lineRule="auto"/>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uk-UA" w:eastAsia="ru-RU"/>
        </w:rPr>
        <w:t xml:space="preserve">Наукова новизна одержаних результатів </w:t>
      </w:r>
      <w:r w:rsidRPr="005D4FCB">
        <w:rPr>
          <w:rFonts w:ascii="Times New Roman" w:eastAsia="Times New Roman" w:hAnsi="Times New Roman" w:cs="Times New Roman"/>
          <w:kern w:val="0"/>
          <w:sz w:val="28"/>
          <w:szCs w:val="20"/>
          <w:lang w:val="uk-UA" w:eastAsia="ru-RU"/>
        </w:rPr>
        <w:t>полягає в тому,</w:t>
      </w:r>
      <w:r w:rsidRPr="005D4FCB">
        <w:rPr>
          <w:rFonts w:ascii="Times New Roman" w:eastAsia="Times New Roman" w:hAnsi="Times New Roman" w:cs="Times New Roman"/>
          <w:b/>
          <w:kern w:val="0"/>
          <w:sz w:val="28"/>
          <w:szCs w:val="20"/>
          <w:lang w:val="uk-UA" w:eastAsia="ru-RU"/>
        </w:rPr>
        <w:t xml:space="preserve"> </w:t>
      </w:r>
      <w:r w:rsidRPr="005D4FCB">
        <w:rPr>
          <w:rFonts w:ascii="Times New Roman" w:eastAsia="Times New Roman" w:hAnsi="Times New Roman" w:cs="Times New Roman"/>
          <w:kern w:val="0"/>
          <w:sz w:val="28"/>
          <w:szCs w:val="20"/>
          <w:lang w:val="uk-UA" w:eastAsia="ru-RU"/>
        </w:rPr>
        <w:t>що за характером і змістом розглянутих проблем дисертація є першим в Україні комплексним дослідженням, у якому розкрито особливості, розроблено теоретичні засади і сформовано практичні рекомендації, що стосуються розслідування злочинів у сфері обігу наркотичних засобів, вчинених транснаціональними організованими злочинними угрупуваннями, зокрема:</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i/>
          <w:kern w:val="0"/>
          <w:sz w:val="28"/>
          <w:szCs w:val="20"/>
          <w:lang w:val="uk-UA" w:eastAsia="uk-UA"/>
        </w:rPr>
      </w:pPr>
      <w:r w:rsidRPr="005D4FCB">
        <w:rPr>
          <w:rFonts w:ascii="Times New Roman" w:eastAsia="Times New Roman" w:hAnsi="Times New Roman" w:cs="Times New Roman"/>
          <w:i/>
          <w:kern w:val="0"/>
          <w:sz w:val="28"/>
          <w:szCs w:val="20"/>
          <w:lang w:val="uk-UA" w:eastAsia="ru-RU"/>
        </w:rPr>
        <w:t xml:space="preserve">вперше: </w:t>
      </w:r>
    </w:p>
    <w:p w:rsidR="005D4FCB" w:rsidRPr="005D4FCB" w:rsidRDefault="005D4FCB" w:rsidP="005D4FCB">
      <w:pPr>
        <w:widowControl/>
        <w:tabs>
          <w:tab w:val="clear" w:pos="709"/>
        </w:tabs>
        <w:suppressAutoHyphens w:val="0"/>
        <w:spacing w:after="0" w:line="384" w:lineRule="auto"/>
        <w:ind w:firstLine="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ab/>
        <w:t>– сформовано криміналістичну характеристику злочинів у сфері обігу наркотичних засобів, що вчиняються  транснаціональними організованими злочинними угрупуваннями, відповідно до якої, основними структурними елементами є: особа злочинця; предмет злочинного посягання; спосіб підготовки, вчинення та приховання злочинів; слідова картина злочинів;</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 xml:space="preserve">– визначені основні ознаки транснаціональних організованих злочинних угрупувань, що вчиняють злочини у сфері обігу наркотичних засобів: </w:t>
      </w:r>
      <w:r w:rsidRPr="005D4FCB">
        <w:rPr>
          <w:rFonts w:ascii="Times New Roman" w:eastAsia="Times New Roman" w:hAnsi="Times New Roman" w:cs="Times New Roman"/>
          <w:kern w:val="0"/>
          <w:sz w:val="28"/>
          <w:szCs w:val="28"/>
          <w:lang w:val="uk-UA" w:eastAsia="ru-RU"/>
        </w:rPr>
        <w:t xml:space="preserve">міжнародна протиправність та </w:t>
      </w:r>
      <w:r w:rsidRPr="005D4FCB">
        <w:rPr>
          <w:rFonts w:ascii="Times New Roman" w:eastAsia="Times New Roman" w:hAnsi="Times New Roman" w:cs="Times New Roman"/>
          <w:kern w:val="0"/>
          <w:sz w:val="28"/>
          <w:szCs w:val="20"/>
          <w:lang w:val="uk-UA" w:eastAsia="ru-RU"/>
        </w:rPr>
        <w:t xml:space="preserve">кримінальна карність їх діяльності у національному законодавстві держав; залучення до їх складу представників різних держав; </w:t>
      </w:r>
      <w:r w:rsidRPr="005D4FCB">
        <w:rPr>
          <w:rFonts w:ascii="Times New Roman" w:eastAsia="Times New Roman" w:hAnsi="Times New Roman" w:cs="Times New Roman"/>
          <w:kern w:val="0"/>
          <w:sz w:val="28"/>
          <w:szCs w:val="20"/>
          <w:lang w:val="uk-UA" w:eastAsia="en-US"/>
        </w:rPr>
        <w:t xml:space="preserve">реалізація злочинної діяльності на території </w:t>
      </w:r>
      <w:r w:rsidRPr="005D4FCB">
        <w:rPr>
          <w:rFonts w:ascii="Times New Roman" w:eastAsia="Times New Roman" w:hAnsi="Times New Roman" w:cs="Times New Roman"/>
          <w:spacing w:val="-1"/>
          <w:kern w:val="0"/>
          <w:sz w:val="28"/>
          <w:szCs w:val="20"/>
          <w:lang w:val="uk-UA" w:eastAsia="ru-RU"/>
        </w:rPr>
        <w:t xml:space="preserve">кількох держав; </w:t>
      </w:r>
      <w:r w:rsidRPr="005D4FCB">
        <w:rPr>
          <w:rFonts w:ascii="Times New Roman" w:eastAsia="Times New Roman" w:hAnsi="Times New Roman" w:cs="Times New Roman"/>
          <w:kern w:val="0"/>
          <w:sz w:val="28"/>
          <w:szCs w:val="20"/>
          <w:lang w:val="uk-UA" w:eastAsia="ru-RU"/>
        </w:rPr>
        <w:t xml:space="preserve">вчинення тяжких та особливо тяжких злочинів з метою отримання прямо чи опосередковано </w:t>
      </w:r>
      <w:r w:rsidRPr="005D4FCB">
        <w:rPr>
          <w:rFonts w:ascii="Times New Roman" w:eastAsia="Times New Roman" w:hAnsi="Times New Roman" w:cs="Times New Roman"/>
          <w:kern w:val="0"/>
          <w:sz w:val="28"/>
          <w:szCs w:val="28"/>
          <w:lang w:val="uk-UA" w:eastAsia="ru-RU"/>
        </w:rPr>
        <w:t>фінансової та іншої матеріальної вигоди. Встановлено, що перелічені та інші ознаки обумовлюють необхідність застосування заходів міжнародного співробітництва у кримінальному провадженні;</w:t>
      </w:r>
    </w:p>
    <w:p w:rsidR="005D4FCB" w:rsidRPr="005D4FCB" w:rsidRDefault="005D4FCB" w:rsidP="005D4FCB">
      <w:pPr>
        <w:widowControl/>
        <w:tabs>
          <w:tab w:val="clear" w:pos="709"/>
          <w:tab w:val="left" w:pos="2340"/>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8"/>
          <w:lang w:val="uk-UA" w:eastAsia="ru-RU"/>
        </w:rPr>
        <w:t>– обґрунтовано, що спосіб вчинення злочинів</w:t>
      </w:r>
      <w:r w:rsidRPr="005D4FCB">
        <w:rPr>
          <w:rFonts w:ascii="Times New Roman" w:eastAsia="Times New Roman" w:hAnsi="Times New Roman" w:cs="Times New Roman"/>
          <w:kern w:val="0"/>
          <w:sz w:val="28"/>
          <w:szCs w:val="20"/>
          <w:lang w:val="uk-UA" w:eastAsia="ru-RU"/>
        </w:rPr>
        <w:t xml:space="preserve"> у сфері обігу наркотичних засобів транснаціональними організованими злочинними угрупуваннями</w:t>
      </w:r>
      <w:r w:rsidRPr="005D4FCB">
        <w:rPr>
          <w:rFonts w:ascii="Times New Roman" w:eastAsia="Times New Roman" w:hAnsi="Times New Roman" w:cs="Times New Roman"/>
          <w:kern w:val="0"/>
          <w:sz w:val="28"/>
          <w:szCs w:val="28"/>
          <w:lang w:val="uk-UA" w:eastAsia="ru-RU"/>
        </w:rPr>
        <w:t xml:space="preserve"> пов'язаний із переміщенням наркотичних засобів, інших матеріальних об’єктів через кордони держав. За таких умов: територія України використовується як «транзитна»; Україна є державою постачання наркотичних засобів з іноземних держав, їх «споживачем»; Україна є «виробником» наркотичних засобів, їх «постачальником»;</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8"/>
          <w:lang w:val="uk-UA" w:eastAsia="ru-RU"/>
        </w:rPr>
        <w:t xml:space="preserve">– окреслені типові слідчі ситуації початкового етапу розслідування злочинів у сфері обігу наркотичних засобів, вчинених транснаціональними організованими злочинними угрупуваннями залежно від наявної доказової та орієнтуючої інформації в органах досудового розслідування; </w:t>
      </w:r>
    </w:p>
    <w:p w:rsidR="005D4FCB" w:rsidRPr="005D4FCB" w:rsidRDefault="005D4FCB" w:rsidP="005D4FCB">
      <w:pPr>
        <w:widowControl/>
        <w:tabs>
          <w:tab w:val="clear" w:pos="709"/>
          <w:tab w:val="left" w:pos="6510"/>
        </w:tabs>
        <w:suppressAutoHyphens w:val="0"/>
        <w:spacing w:after="0" w:line="384" w:lineRule="auto"/>
        <w:ind w:firstLine="720"/>
        <w:rPr>
          <w:rFonts w:ascii="Times New Roman" w:eastAsia="Times New Roman" w:hAnsi="Times New Roman" w:cs="Times New Roman"/>
          <w:i/>
          <w:kern w:val="0"/>
          <w:sz w:val="28"/>
          <w:szCs w:val="28"/>
          <w:lang w:val="uk-UA" w:eastAsia="ru-RU"/>
        </w:rPr>
      </w:pPr>
      <w:r w:rsidRPr="005D4FCB">
        <w:rPr>
          <w:rFonts w:ascii="Times New Roman" w:eastAsia="Times New Roman" w:hAnsi="Times New Roman" w:cs="Times New Roman"/>
          <w:i/>
          <w:kern w:val="0"/>
          <w:sz w:val="28"/>
          <w:szCs w:val="28"/>
          <w:lang w:val="uk-UA" w:eastAsia="ru-RU"/>
        </w:rPr>
        <w:t>удосконалено:</w:t>
      </w:r>
    </w:p>
    <w:p w:rsidR="005D4FCB" w:rsidRPr="005D4FCB" w:rsidRDefault="005D4FCB" w:rsidP="005D4FCB">
      <w:pPr>
        <w:widowControl/>
        <w:tabs>
          <w:tab w:val="clear" w:pos="709"/>
          <w:tab w:val="left" w:pos="6510"/>
        </w:tabs>
        <w:suppressAutoHyphens w:val="0"/>
        <w:spacing w:after="0" w:line="384" w:lineRule="auto"/>
        <w:ind w:firstLine="720"/>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w:t>
      </w:r>
      <w:r w:rsidRPr="005D4FCB">
        <w:rPr>
          <w:rFonts w:ascii="Times New Roman" w:eastAsia="Times New Roman" w:hAnsi="Times New Roman" w:cs="Times New Roman"/>
          <w:i/>
          <w:kern w:val="0"/>
          <w:sz w:val="28"/>
          <w:szCs w:val="28"/>
          <w:lang w:val="uk-UA" w:eastAsia="ru-RU"/>
        </w:rPr>
        <w:t> </w:t>
      </w:r>
      <w:r w:rsidRPr="005D4FCB">
        <w:rPr>
          <w:rFonts w:ascii="Times New Roman" w:eastAsia="Times New Roman" w:hAnsi="Times New Roman" w:cs="Times New Roman"/>
          <w:kern w:val="0"/>
          <w:sz w:val="28"/>
          <w:szCs w:val="28"/>
          <w:lang w:val="uk-UA" w:eastAsia="ru-RU"/>
        </w:rPr>
        <w:t xml:space="preserve">перелік та характеристика окремих видів наркотичних засобів як предмету злочинного посягання транснаціональних організованих злочинних угрупувань; </w:t>
      </w:r>
    </w:p>
    <w:p w:rsidR="005D4FCB" w:rsidRPr="005D4FCB" w:rsidRDefault="005D4FCB" w:rsidP="005D4FCB">
      <w:pPr>
        <w:widowControl/>
        <w:tabs>
          <w:tab w:val="clear" w:pos="709"/>
          <w:tab w:val="left" w:pos="6510"/>
        </w:tabs>
        <w:suppressAutoHyphens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 тактику проведення огляду і допиту як найбільш поширених слідчих (розшукових) дій під час розслідування злочинів у сфері обігу наркотичних засобів, що вчинені транснаціональними організованими злочинними угрупуваннями; </w:t>
      </w:r>
    </w:p>
    <w:p w:rsidR="005D4FCB" w:rsidRPr="005D4FCB" w:rsidRDefault="005D4FCB" w:rsidP="005D4FCB">
      <w:pPr>
        <w:widowControl/>
        <w:tabs>
          <w:tab w:val="clear" w:pos="709"/>
          <w:tab w:val="left" w:pos="6510"/>
        </w:tabs>
        <w:suppressAutoHyphens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 тактику проведення контрольованої поставки та оперативної закупки – негласних слідчих (розшукових) дій, проведення яких дозволяє отримати важливу інформацію під час розслідування даної категорії злочинів; </w:t>
      </w:r>
    </w:p>
    <w:p w:rsidR="005D4FCB" w:rsidRPr="005D4FCB" w:rsidRDefault="005D4FCB" w:rsidP="005D4FCB">
      <w:pPr>
        <w:tabs>
          <w:tab w:val="clear" w:pos="709"/>
        </w:tabs>
        <w:suppressAutoHyphens w:val="0"/>
        <w:overflowPunct w:val="0"/>
        <w:autoSpaceDE w:val="0"/>
        <w:autoSpaceDN w:val="0"/>
        <w:adjustRightInd w:val="0"/>
        <w:spacing w:after="0" w:line="384" w:lineRule="auto"/>
        <w:ind w:firstLine="720"/>
        <w:rPr>
          <w:rFonts w:ascii="Times New Roman" w:eastAsia="Times New Roman" w:hAnsi="Times New Roman" w:cs="Times New Roman"/>
          <w:i/>
          <w:kern w:val="0"/>
          <w:sz w:val="28"/>
          <w:szCs w:val="28"/>
          <w:lang w:val="uk-UA" w:eastAsia="ru-RU"/>
        </w:rPr>
      </w:pPr>
      <w:r w:rsidRPr="005D4FCB">
        <w:rPr>
          <w:rFonts w:ascii="Times New Roman" w:eastAsia="Times New Roman" w:hAnsi="Times New Roman" w:cs="Times New Roman"/>
          <w:i/>
          <w:kern w:val="0"/>
          <w:sz w:val="28"/>
          <w:szCs w:val="28"/>
          <w:lang w:val="uk-UA" w:eastAsia="ru-RU"/>
        </w:rPr>
        <w:t xml:space="preserve">дістали подальшого розвитку: </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 </w:t>
      </w:r>
      <w:r w:rsidRPr="005D4FCB">
        <w:rPr>
          <w:rFonts w:ascii="Times New Roman" w:eastAsia="Times New Roman" w:hAnsi="Times New Roman" w:cs="Times New Roman"/>
          <w:kern w:val="0"/>
          <w:sz w:val="28"/>
          <w:szCs w:val="28"/>
          <w:lang w:val="uk-UA" w:eastAsia="ru-RU"/>
        </w:rPr>
        <w:t>наукові положення, які характеризують проблематику досліджень щодо розслідування злочинів у сфері обігу наркотичних засобів, що вчинені транснаціональними організованими злочинними угрупуваннями</w:t>
      </w:r>
      <w:r w:rsidRPr="005D4FCB">
        <w:rPr>
          <w:rFonts w:ascii="Times New Roman" w:eastAsia="Times New Roman" w:hAnsi="Times New Roman" w:cs="Times New Roman"/>
          <w:kern w:val="0"/>
          <w:sz w:val="28"/>
          <w:szCs w:val="20"/>
          <w:lang w:val="uk-UA" w:eastAsia="ru-RU"/>
        </w:rPr>
        <w:t xml:space="preserve">; </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kern w:val="0"/>
          <w:sz w:val="28"/>
          <w:szCs w:val="20"/>
          <w:lang w:val="uk-UA" w:eastAsia="ru-RU"/>
        </w:rPr>
        <w:t xml:space="preserve">– перелік обставин, які підлягають встановленню на початковому етапі розслідування злочинів у сфері обігу наркотичних засобів, вчинених транснаціональними організованими злочинними угрупуваннями; </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8"/>
          <w:szCs w:val="20"/>
          <w:lang w:val="uk-UA" w:eastAsia="ru-RU"/>
        </w:rPr>
        <w:t>– рекомендації щодо ефективної реалізації міжнародної правової допомоги</w:t>
      </w:r>
      <w:r w:rsidRPr="005D4FCB">
        <w:rPr>
          <w:rFonts w:ascii="Times New Roman" w:eastAsia="Times New Roman" w:hAnsi="Times New Roman" w:cs="Times New Roman"/>
          <w:kern w:val="0"/>
          <w:sz w:val="28"/>
          <w:szCs w:val="28"/>
          <w:lang w:val="uk-UA" w:eastAsia="ru-RU"/>
        </w:rPr>
        <w:t xml:space="preserve"> та міжнародного розшуку під час кримінального провадження щодо даної категорії  злочинів</w:t>
      </w:r>
      <w:r w:rsidRPr="005D4FCB">
        <w:rPr>
          <w:rFonts w:ascii="Times New Roman" w:eastAsia="Times New Roman" w:hAnsi="Times New Roman" w:cs="Times New Roman"/>
          <w:kern w:val="0"/>
          <w:sz w:val="28"/>
          <w:szCs w:val="20"/>
          <w:lang w:val="uk-UA" w:eastAsia="ru-RU"/>
        </w:rPr>
        <w:t xml:space="preserve">. </w:t>
      </w:r>
    </w:p>
    <w:p w:rsidR="005D4FCB" w:rsidRPr="005D4FCB" w:rsidRDefault="005D4FCB" w:rsidP="005D4FCB">
      <w:pPr>
        <w:widowControl/>
        <w:tabs>
          <w:tab w:val="clear" w:pos="709"/>
        </w:tabs>
        <w:suppressAutoHyphens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uk-UA" w:eastAsia="ru-RU"/>
        </w:rPr>
        <w:t>Практичне значення одержаних результатів</w:t>
      </w:r>
      <w:r w:rsidRPr="005D4FCB">
        <w:rPr>
          <w:rFonts w:ascii="Times New Roman" w:eastAsia="Times New Roman" w:hAnsi="Times New Roman" w:cs="Times New Roman"/>
          <w:kern w:val="0"/>
          <w:sz w:val="28"/>
          <w:szCs w:val="20"/>
          <w:lang w:val="uk-UA" w:eastAsia="ru-RU"/>
        </w:rPr>
        <w:t xml:space="preserve"> полягає в тому, що відповідні положення, висновки та рекомендації, отримані в межах дослідження, певною мірою враховані та мають перспективу подальшого впровадження у:  </w:t>
      </w:r>
    </w:p>
    <w:p w:rsidR="005D4FCB" w:rsidRPr="005D4FCB" w:rsidRDefault="005D4FCB" w:rsidP="005D4FCB">
      <w:pPr>
        <w:suppressLineNumbers/>
        <w:tabs>
          <w:tab w:val="clear" w:pos="709"/>
          <w:tab w:val="left" w:pos="851"/>
        </w:tabs>
        <w:suppressAutoHyphens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color w:val="000000"/>
          <w:spacing w:val="-8"/>
          <w:kern w:val="0"/>
          <w:sz w:val="28"/>
          <w:szCs w:val="20"/>
          <w:lang w:val="uk-UA" w:eastAsia="ru-RU"/>
        </w:rPr>
        <w:t>– </w:t>
      </w:r>
      <w:r w:rsidRPr="005D4FCB">
        <w:rPr>
          <w:rFonts w:ascii="Times New Roman" w:eastAsia="Times New Roman" w:hAnsi="Times New Roman" w:cs="Times New Roman"/>
          <w:i/>
          <w:kern w:val="0"/>
          <w:sz w:val="28"/>
          <w:szCs w:val="20"/>
          <w:lang w:val="uk-UA" w:eastAsia="ru-RU"/>
        </w:rPr>
        <w:t>науково-дослідній діяльності</w:t>
      </w:r>
      <w:r w:rsidRPr="005D4FCB">
        <w:rPr>
          <w:rFonts w:ascii="Times New Roman" w:eastAsia="Times New Roman" w:hAnsi="Times New Roman" w:cs="Times New Roman"/>
          <w:kern w:val="0"/>
          <w:sz w:val="28"/>
          <w:szCs w:val="20"/>
          <w:lang w:val="uk-UA" w:eastAsia="ru-RU"/>
        </w:rPr>
        <w:t xml:space="preserve"> – матеріали дисертації становлять теоретичну основу для подальших досліджень проблем розслідування злочинів у сфері обігу наркотичних засобів, вчинених транснаціональними організованими злочинними угрупуваннями (акт впровадження Державного науково-дослідного інституту МВС України від 10 червня  2014 р.);</w:t>
      </w:r>
    </w:p>
    <w:p w:rsidR="005D4FCB" w:rsidRPr="005D4FCB" w:rsidRDefault="005D4FCB" w:rsidP="005D4FCB">
      <w:pPr>
        <w:tabs>
          <w:tab w:val="clear" w:pos="709"/>
          <w:tab w:val="left" w:pos="851"/>
        </w:tabs>
        <w:suppressAutoHyphens w:val="0"/>
        <w:overflowPunct w:val="0"/>
        <w:autoSpaceDE w:val="0"/>
        <w:autoSpaceDN w:val="0"/>
        <w:adjustRightInd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color w:val="000000"/>
          <w:spacing w:val="-8"/>
          <w:kern w:val="0"/>
          <w:sz w:val="28"/>
          <w:szCs w:val="20"/>
          <w:lang w:val="hr-HR" w:eastAsia="ru-RU"/>
        </w:rPr>
        <w:t>–</w:t>
      </w:r>
      <w:r w:rsidRPr="005D4FCB">
        <w:rPr>
          <w:rFonts w:ascii="Times New Roman" w:eastAsia="Times New Roman" w:hAnsi="Times New Roman" w:cs="Times New Roman"/>
          <w:color w:val="000000"/>
          <w:spacing w:val="-8"/>
          <w:kern w:val="0"/>
          <w:sz w:val="28"/>
          <w:szCs w:val="20"/>
          <w:lang w:val="uk-UA" w:eastAsia="ru-RU"/>
        </w:rPr>
        <w:t> </w:t>
      </w:r>
      <w:r w:rsidRPr="005D4FCB">
        <w:rPr>
          <w:rFonts w:ascii="Times New Roman" w:eastAsia="Times New Roman" w:hAnsi="Times New Roman" w:cs="Times New Roman"/>
          <w:i/>
          <w:kern w:val="0"/>
          <w:sz w:val="28"/>
          <w:szCs w:val="20"/>
          <w:lang w:val="uk-UA" w:eastAsia="ru-RU"/>
        </w:rPr>
        <w:t>практичній діяльності</w:t>
      </w:r>
      <w:r w:rsidRPr="005D4FCB">
        <w:rPr>
          <w:rFonts w:ascii="Times New Roman" w:eastAsia="Times New Roman" w:hAnsi="Times New Roman" w:cs="Times New Roman"/>
          <w:kern w:val="0"/>
          <w:sz w:val="28"/>
          <w:szCs w:val="20"/>
          <w:lang w:val="uk-UA" w:eastAsia="ru-RU"/>
        </w:rPr>
        <w:t xml:space="preserve"> – розроблені положення щодо здійснення досудового розслідування та реалізації заходів міжнародного співробітництва використовуються у діяльності правоохоронних органів (акти впровадження: УМВС України в Житомирській області (від 7 травня 2014 р.)</w:t>
      </w:r>
      <w:r w:rsidRPr="005D4FCB">
        <w:rPr>
          <w:rFonts w:ascii="Times New Roman" w:eastAsia="Times New Roman" w:hAnsi="Times New Roman" w:cs="Times New Roman"/>
          <w:kern w:val="0"/>
          <w:sz w:val="28"/>
          <w:szCs w:val="20"/>
          <w:lang w:val="hr-HR" w:eastAsia="ru-RU"/>
        </w:rPr>
        <w:t xml:space="preserve">; </w:t>
      </w:r>
      <w:r w:rsidRPr="005D4FCB">
        <w:rPr>
          <w:rFonts w:ascii="Times New Roman" w:eastAsia="Times New Roman" w:hAnsi="Times New Roman" w:cs="Times New Roman"/>
          <w:kern w:val="0"/>
          <w:sz w:val="28"/>
          <w:szCs w:val="20"/>
          <w:lang w:val="uk-UA" w:eastAsia="ru-RU"/>
        </w:rPr>
        <w:t xml:space="preserve">УМВС України в Чернігівській області (від 14 травня 2014 р.); Управління боротьби з незаконним обігом наркотиків МВС України (від 22 травня 2014 р.); УБОЗ ГУМВС України в Дніпропетровській області (від 2 червня 2014 р.)); </w:t>
      </w:r>
    </w:p>
    <w:p w:rsidR="005D4FCB" w:rsidRPr="005D4FCB" w:rsidRDefault="005D4FCB" w:rsidP="005D4FCB">
      <w:pPr>
        <w:tabs>
          <w:tab w:val="clear" w:pos="709"/>
          <w:tab w:val="left" w:pos="851"/>
        </w:tabs>
        <w:suppressAutoHyphens w:val="0"/>
        <w:overflowPunct w:val="0"/>
        <w:autoSpaceDE w:val="0"/>
        <w:autoSpaceDN w:val="0"/>
        <w:adjustRightInd w:val="0"/>
        <w:spacing w:after="0" w:line="384" w:lineRule="auto"/>
        <w:ind w:firstLine="709"/>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color w:val="000000"/>
          <w:spacing w:val="-8"/>
          <w:kern w:val="0"/>
          <w:sz w:val="28"/>
          <w:szCs w:val="20"/>
          <w:lang w:val="hr-HR" w:eastAsia="ru-RU"/>
        </w:rPr>
        <w:t>–</w:t>
      </w:r>
      <w:r w:rsidRPr="005D4FCB">
        <w:rPr>
          <w:rFonts w:ascii="Times New Roman" w:eastAsia="Times New Roman" w:hAnsi="Times New Roman" w:cs="Times New Roman"/>
          <w:color w:val="000000"/>
          <w:spacing w:val="-8"/>
          <w:kern w:val="0"/>
          <w:sz w:val="28"/>
          <w:szCs w:val="20"/>
          <w:lang w:val="uk-UA" w:eastAsia="ru-RU"/>
        </w:rPr>
        <w:t> </w:t>
      </w:r>
      <w:r w:rsidRPr="005D4FCB">
        <w:rPr>
          <w:rFonts w:ascii="Times New Roman" w:eastAsia="Times New Roman" w:hAnsi="Times New Roman" w:cs="Times New Roman"/>
          <w:i/>
          <w:kern w:val="0"/>
          <w:sz w:val="28"/>
          <w:szCs w:val="20"/>
          <w:lang w:val="uk-UA" w:eastAsia="ru-RU"/>
        </w:rPr>
        <w:t>навчальному процесі</w:t>
      </w:r>
      <w:r w:rsidRPr="005D4FCB">
        <w:rPr>
          <w:rFonts w:ascii="Times New Roman" w:eastAsia="Times New Roman" w:hAnsi="Times New Roman" w:cs="Times New Roman"/>
          <w:kern w:val="0"/>
          <w:sz w:val="28"/>
          <w:szCs w:val="20"/>
          <w:lang w:val="uk-UA" w:eastAsia="ru-RU"/>
        </w:rPr>
        <w:t xml:space="preserve"> </w:t>
      </w:r>
      <w:r w:rsidRPr="005D4FCB">
        <w:rPr>
          <w:rFonts w:ascii="Times New Roman" w:eastAsia="Times New Roman" w:hAnsi="Times New Roman" w:cs="Times New Roman"/>
          <w:color w:val="000000"/>
          <w:spacing w:val="-8"/>
          <w:kern w:val="0"/>
          <w:sz w:val="28"/>
          <w:szCs w:val="20"/>
          <w:lang w:val="hr-HR" w:eastAsia="ru-RU"/>
        </w:rPr>
        <w:t>–</w:t>
      </w:r>
      <w:r w:rsidRPr="005D4FCB">
        <w:rPr>
          <w:rFonts w:ascii="Times New Roman" w:eastAsia="Times New Roman" w:hAnsi="Times New Roman" w:cs="Times New Roman"/>
          <w:color w:val="000000"/>
          <w:spacing w:val="-8"/>
          <w:kern w:val="0"/>
          <w:sz w:val="28"/>
          <w:szCs w:val="20"/>
          <w:lang w:val="uk-UA" w:eastAsia="ru-RU"/>
        </w:rPr>
        <w:t xml:space="preserve"> п</w:t>
      </w:r>
      <w:r w:rsidRPr="005D4FCB">
        <w:rPr>
          <w:rFonts w:ascii="Times New Roman" w:eastAsia="Times New Roman" w:hAnsi="Times New Roman" w:cs="Times New Roman"/>
          <w:kern w:val="0"/>
          <w:sz w:val="28"/>
          <w:szCs w:val="20"/>
          <w:lang w:val="uk-UA" w:eastAsia="ru-RU"/>
        </w:rPr>
        <w:t xml:space="preserve">оложення та висновки, запропоновані автором, використовуються в навчальному процесі вищих навчальних закладів України під час викладання навчальних дисциплін з криміналістики, кримінального процесу, при підготовці навчально-методичних праць (акти впровадження: Національної академії внутрішніх справ (від 20 травня 2014 р.); Національної академії Державної прикордонної служби України ім. Богдана Хмельницького (від 5 червня 2014 р.)). </w:t>
      </w:r>
    </w:p>
    <w:p w:rsidR="005D4FCB" w:rsidRPr="005D4FCB" w:rsidRDefault="005D4FCB" w:rsidP="005D4FCB">
      <w:pPr>
        <w:widowControl/>
        <w:tabs>
          <w:tab w:val="clear" w:pos="709"/>
        </w:tabs>
        <w:suppressAutoHyphens w:val="0"/>
        <w:spacing w:after="0" w:line="384" w:lineRule="auto"/>
        <w:ind w:firstLine="708"/>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uk-UA" w:eastAsia="ru-RU"/>
        </w:rPr>
        <w:t>Апробація результатів дисертації.</w:t>
      </w:r>
      <w:r w:rsidRPr="005D4FCB">
        <w:rPr>
          <w:rFonts w:ascii="Times New Roman" w:eastAsia="Times New Roman" w:hAnsi="Times New Roman" w:cs="Times New Roman"/>
          <w:kern w:val="0"/>
          <w:sz w:val="28"/>
          <w:szCs w:val="20"/>
          <w:lang w:val="uk-UA" w:eastAsia="ru-RU"/>
        </w:rPr>
        <w:t xml:space="preserve"> Основні положення дисертаційного дослідження доповідалися на п’яти науково-практичних конференціях, семінарах і круглих столах, зокрема: Всеукраїнській науково-практичній конференції «Актуальні проблеми розслідування злочинів за новим Кримінальним процесуальним кодексом України» (Київ, 5 липня 2013 р.); </w:t>
      </w:r>
      <w:r w:rsidRPr="005D4FCB">
        <w:rPr>
          <w:rFonts w:ascii="Times New Roman" w:eastAsia="Times New Roman" w:hAnsi="Times New Roman" w:cs="Times New Roman"/>
          <w:kern w:val="0"/>
          <w:sz w:val="28"/>
          <w:szCs w:val="20"/>
          <w:lang w:val="uk-UA" w:eastAsia="ru-RU"/>
        </w:rPr>
        <w:br/>
        <w:t>Міжнародній науково-практичній  конференції, присвяченій 100-річчю з дня народження доктора юридичних наук, професора В.П. Колмакова</w:t>
      </w:r>
      <w:r w:rsidRPr="005D4FCB">
        <w:rPr>
          <w:rFonts w:ascii="Times New Roman" w:eastAsia="Times New Roman" w:hAnsi="Times New Roman" w:cs="Times New Roman"/>
          <w:i/>
          <w:kern w:val="0"/>
          <w:sz w:val="28"/>
          <w:szCs w:val="20"/>
          <w:lang w:val="uk-UA" w:eastAsia="ru-RU"/>
        </w:rPr>
        <w:br/>
      </w:r>
      <w:r w:rsidRPr="005D4FCB">
        <w:rPr>
          <w:rFonts w:ascii="Times New Roman" w:eastAsia="Times New Roman" w:hAnsi="Times New Roman" w:cs="Times New Roman"/>
          <w:kern w:val="0"/>
          <w:sz w:val="28"/>
          <w:szCs w:val="20"/>
          <w:lang w:val="uk-UA" w:eastAsia="ru-RU"/>
        </w:rPr>
        <w:t>«Сучасні проблеми криміналістики» (Одеса, 27-28 вересня 2013 р.);</w:t>
      </w:r>
      <w:r w:rsidRPr="005D4FCB">
        <w:rPr>
          <w:rFonts w:ascii="Times New Roman" w:eastAsia="Times New Roman" w:hAnsi="Times New Roman" w:cs="Times New Roman"/>
          <w:kern w:val="0"/>
          <w:sz w:val="28"/>
          <w:szCs w:val="20"/>
          <w:lang w:val="uk-UA" w:eastAsia="ru-RU"/>
        </w:rPr>
        <w:br/>
        <w:t>Науково-практичному семінарі, присвяченому професійному святу –</w:t>
      </w:r>
      <w:r w:rsidRPr="005D4FCB">
        <w:rPr>
          <w:rFonts w:ascii="Times New Roman" w:eastAsia="Times New Roman" w:hAnsi="Times New Roman" w:cs="Times New Roman"/>
          <w:kern w:val="0"/>
          <w:sz w:val="28"/>
          <w:szCs w:val="20"/>
          <w:lang w:val="uk-UA" w:eastAsia="ru-RU"/>
        </w:rPr>
        <w:br/>
        <w:t>Дню юриста – «Шляхи реформування правової системи України» (Луцьк, 8 жовтня 2013 р.); Круглому столі «Криміналістичне забезпечення розслідування насильницьких злочинів» (Київ, 27 лютого 2014 р.); Н</w:t>
      </w:r>
      <w:r w:rsidRPr="005D4FCB">
        <w:rPr>
          <w:rFonts w:ascii="Times New Roman" w:eastAsia="Times New Roman" w:hAnsi="Times New Roman" w:cs="Times New Roman"/>
          <w:bCs/>
          <w:kern w:val="0"/>
          <w:sz w:val="28"/>
          <w:szCs w:val="20"/>
          <w:lang w:val="uk-UA" w:eastAsia="ru-RU"/>
        </w:rPr>
        <w:t>ауково-практичному семінарі «Кримінально-правові та адміністративно-правові основи протидії вчиненню насильства в сім</w:t>
      </w:r>
      <w:r w:rsidRPr="005D4FCB">
        <w:rPr>
          <w:rFonts w:ascii="Times New Roman" w:eastAsia="Times New Roman" w:hAnsi="Times New Roman" w:cs="Times New Roman"/>
          <w:kern w:val="0"/>
          <w:sz w:val="28"/>
          <w:szCs w:val="20"/>
          <w:lang w:val="uk-UA" w:eastAsia="ru-RU"/>
        </w:rPr>
        <w:t xml:space="preserve">’ї» (Івано-Франківськ, 28 лютого 2014 р.). </w:t>
      </w:r>
    </w:p>
    <w:p w:rsidR="005D4FCB" w:rsidRPr="005D4FCB" w:rsidRDefault="005D4FCB" w:rsidP="005D4FCB">
      <w:pPr>
        <w:tabs>
          <w:tab w:val="clear" w:pos="709"/>
        </w:tabs>
        <w:suppressAutoHyphens w:val="0"/>
        <w:overflowPunct w:val="0"/>
        <w:autoSpaceDE w:val="0"/>
        <w:autoSpaceDN w:val="0"/>
        <w:adjustRightInd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uk-UA" w:eastAsia="ru-RU"/>
        </w:rPr>
        <w:t>Публікації.</w:t>
      </w:r>
      <w:r w:rsidRPr="005D4FCB">
        <w:rPr>
          <w:rFonts w:ascii="Times New Roman" w:eastAsia="Times New Roman" w:hAnsi="Times New Roman" w:cs="Times New Roman"/>
          <w:kern w:val="0"/>
          <w:sz w:val="28"/>
          <w:szCs w:val="20"/>
          <w:lang w:val="uk-UA" w:eastAsia="ru-RU"/>
        </w:rPr>
        <w:t xml:space="preserve"> Основні результати дисертаційного дослідження опубліковано в десяти  наукових публікаціях, у тому числі в п’яти наукових статтях у виданнях, включених МОН України до переліку наукових фахових видань з юридичних наук, одній статті в міжнародному науковому виданні, чотирьох тезах, опублікованих у збірниках доповідей на конференціях, науково-практичних семінарах та круглому  столі.</w:t>
      </w:r>
    </w:p>
    <w:p w:rsidR="005D4FCB" w:rsidRPr="005D4FCB" w:rsidRDefault="005D4FCB" w:rsidP="005D4FCB">
      <w:pPr>
        <w:tabs>
          <w:tab w:val="clear" w:pos="709"/>
        </w:tabs>
        <w:suppressAutoHyphens w:val="0"/>
        <w:overflowPunct w:val="0"/>
        <w:autoSpaceDE w:val="0"/>
        <w:autoSpaceDN w:val="0"/>
        <w:adjustRightInd w:val="0"/>
        <w:spacing w:after="0" w:line="384" w:lineRule="auto"/>
        <w:ind w:firstLine="720"/>
        <w:rPr>
          <w:rFonts w:ascii="Times New Roman" w:eastAsia="Times New Roman" w:hAnsi="Times New Roman" w:cs="Times New Roman"/>
          <w:kern w:val="0"/>
          <w:sz w:val="28"/>
          <w:szCs w:val="20"/>
          <w:lang w:val="uk-UA" w:eastAsia="ru-RU"/>
        </w:rPr>
      </w:pPr>
      <w:r w:rsidRPr="005D4FCB">
        <w:rPr>
          <w:rFonts w:ascii="Times New Roman" w:eastAsia="Times New Roman" w:hAnsi="Times New Roman" w:cs="Times New Roman"/>
          <w:b/>
          <w:kern w:val="0"/>
          <w:sz w:val="28"/>
          <w:szCs w:val="20"/>
          <w:lang w:val="hr-HR" w:eastAsia="ru-RU"/>
        </w:rPr>
        <w:t xml:space="preserve">Структура дисертації. </w:t>
      </w:r>
      <w:r w:rsidRPr="005D4FCB">
        <w:rPr>
          <w:rFonts w:ascii="Times New Roman" w:eastAsia="Times New Roman" w:hAnsi="Times New Roman" w:cs="Times New Roman"/>
          <w:kern w:val="0"/>
          <w:sz w:val="28"/>
          <w:szCs w:val="20"/>
          <w:lang w:val="hr-HR" w:eastAsia="ru-RU"/>
        </w:rPr>
        <w:t>Робота</w:t>
      </w:r>
      <w:r w:rsidRPr="005D4FCB">
        <w:rPr>
          <w:rFonts w:ascii="Times New Roman" w:eastAsia="Times New Roman" w:hAnsi="Times New Roman" w:cs="Times New Roman"/>
          <w:b/>
          <w:kern w:val="0"/>
          <w:sz w:val="28"/>
          <w:szCs w:val="20"/>
          <w:lang w:val="hr-HR" w:eastAsia="ru-RU"/>
        </w:rPr>
        <w:t xml:space="preserve"> </w:t>
      </w:r>
      <w:r w:rsidRPr="005D4FCB">
        <w:rPr>
          <w:rFonts w:ascii="Times New Roman" w:eastAsia="Times New Roman" w:hAnsi="Times New Roman" w:cs="Times New Roman"/>
          <w:kern w:val="0"/>
          <w:sz w:val="28"/>
          <w:szCs w:val="20"/>
          <w:lang w:val="hr-HR" w:eastAsia="ru-RU"/>
        </w:rPr>
        <w:t xml:space="preserve">складається із вступу, </w:t>
      </w:r>
      <w:r w:rsidRPr="005D4FCB">
        <w:rPr>
          <w:rFonts w:ascii="Times New Roman" w:eastAsia="Times New Roman" w:hAnsi="Times New Roman" w:cs="Times New Roman"/>
          <w:kern w:val="0"/>
          <w:sz w:val="28"/>
          <w:szCs w:val="20"/>
          <w:lang w:val="uk-UA" w:eastAsia="ru-RU"/>
        </w:rPr>
        <w:t>трьох</w:t>
      </w:r>
      <w:r w:rsidRPr="005D4FCB">
        <w:rPr>
          <w:rFonts w:ascii="Times New Roman" w:eastAsia="Times New Roman" w:hAnsi="Times New Roman" w:cs="Times New Roman"/>
          <w:kern w:val="0"/>
          <w:sz w:val="28"/>
          <w:szCs w:val="20"/>
          <w:lang w:val="hr-HR" w:eastAsia="ru-RU"/>
        </w:rPr>
        <w:t xml:space="preserve"> розділів, </w:t>
      </w:r>
      <w:r w:rsidRPr="005D4FCB">
        <w:rPr>
          <w:rFonts w:ascii="Times New Roman" w:eastAsia="Times New Roman" w:hAnsi="Times New Roman" w:cs="Times New Roman"/>
          <w:kern w:val="0"/>
          <w:sz w:val="28"/>
          <w:szCs w:val="20"/>
          <w:lang w:val="uk-UA" w:eastAsia="ru-RU"/>
        </w:rPr>
        <w:t xml:space="preserve">що включають у себе десять </w:t>
      </w:r>
      <w:r w:rsidRPr="005D4FCB">
        <w:rPr>
          <w:rFonts w:ascii="Times New Roman" w:eastAsia="Times New Roman" w:hAnsi="Times New Roman" w:cs="Times New Roman"/>
          <w:kern w:val="0"/>
          <w:sz w:val="28"/>
          <w:szCs w:val="20"/>
          <w:lang w:val="hr-HR" w:eastAsia="ru-RU"/>
        </w:rPr>
        <w:t>підрозділів, висновків, списку використаних джерел (</w:t>
      </w:r>
      <w:r w:rsidRPr="005D4FCB">
        <w:rPr>
          <w:rFonts w:ascii="Times New Roman" w:eastAsia="Times New Roman" w:hAnsi="Times New Roman" w:cs="Times New Roman"/>
          <w:kern w:val="0"/>
          <w:sz w:val="28"/>
          <w:szCs w:val="20"/>
          <w:lang w:val="uk-UA" w:eastAsia="ru-RU"/>
        </w:rPr>
        <w:t>252</w:t>
      </w:r>
      <w:r w:rsidRPr="005D4FCB">
        <w:rPr>
          <w:rFonts w:ascii="Times New Roman" w:eastAsia="Times New Roman" w:hAnsi="Times New Roman" w:cs="Times New Roman"/>
          <w:kern w:val="0"/>
          <w:sz w:val="28"/>
          <w:szCs w:val="20"/>
          <w:lang w:val="hr-HR" w:eastAsia="ru-RU"/>
        </w:rPr>
        <w:t> </w:t>
      </w:r>
      <w:r w:rsidRPr="005D4FCB">
        <w:rPr>
          <w:rFonts w:ascii="Times New Roman" w:eastAsia="Times New Roman" w:hAnsi="Times New Roman" w:cs="Times New Roman"/>
          <w:kern w:val="0"/>
          <w:sz w:val="28"/>
          <w:szCs w:val="20"/>
          <w:lang w:val="uk-UA" w:eastAsia="ru-RU"/>
        </w:rPr>
        <w:t>найменування на 35  сторінках) і трьох додатків на 28 сторінках. Повний обсяг дисертації становить 260 сторінок, із них основний текст дисертації –</w:t>
      </w:r>
      <w:r w:rsidRPr="005D4FCB">
        <w:rPr>
          <w:rFonts w:ascii="Times New Roman" w:eastAsia="Times New Roman" w:hAnsi="Times New Roman" w:cs="Times New Roman"/>
          <w:kern w:val="0"/>
          <w:sz w:val="28"/>
          <w:szCs w:val="20"/>
          <w:lang w:val="uk-UA" w:eastAsia="ru-RU"/>
        </w:rPr>
        <w:br/>
        <w:t xml:space="preserve">197 сторінок. </w:t>
      </w:r>
    </w:p>
    <w:p w:rsidR="005D4FCB" w:rsidRDefault="005D4FCB" w:rsidP="005D4FCB">
      <w:pPr>
        <w:rPr>
          <w:lang w:val="en-US"/>
        </w:rPr>
      </w:pPr>
    </w:p>
    <w:p w:rsidR="005D4FCB" w:rsidRDefault="005D4FCB" w:rsidP="005D4FCB">
      <w:pPr>
        <w:rPr>
          <w:lang w:val="en-US"/>
        </w:rPr>
      </w:pPr>
    </w:p>
    <w:p w:rsidR="005D4FCB" w:rsidRDefault="005D4FCB" w:rsidP="005D4FCB">
      <w:pPr>
        <w:rPr>
          <w:lang w:val="en-US"/>
        </w:rPr>
      </w:pPr>
    </w:p>
    <w:p w:rsidR="005D4FCB" w:rsidRPr="005D4FCB" w:rsidRDefault="005D4FCB" w:rsidP="005D4FCB">
      <w:pPr>
        <w:widowControl/>
        <w:tabs>
          <w:tab w:val="clear" w:pos="709"/>
        </w:tabs>
        <w:spacing w:after="0" w:line="360" w:lineRule="auto"/>
        <w:ind w:firstLine="0"/>
        <w:jc w:val="center"/>
        <w:rPr>
          <w:rFonts w:ascii="Times New Roman" w:eastAsia="Times New Roman" w:hAnsi="Times New Roman" w:cs="Times New Roman"/>
          <w:b/>
          <w:kern w:val="0"/>
          <w:sz w:val="28"/>
          <w:szCs w:val="26"/>
          <w:lang w:val="en-US"/>
        </w:rPr>
      </w:pPr>
      <w:r w:rsidRPr="005D4FCB">
        <w:rPr>
          <w:rFonts w:ascii="Times New Roman" w:eastAsia="Times New Roman" w:hAnsi="Times New Roman" w:cs="Times New Roman"/>
          <w:b/>
          <w:kern w:val="0"/>
          <w:sz w:val="28"/>
          <w:szCs w:val="26"/>
          <w:lang w:val="uk-UA"/>
        </w:rPr>
        <w:t xml:space="preserve">ВИСНОВКИ </w:t>
      </w:r>
    </w:p>
    <w:p w:rsidR="005D4FCB" w:rsidRPr="005D4FCB" w:rsidRDefault="005D4FCB" w:rsidP="005D4FCB">
      <w:pPr>
        <w:widowControl/>
        <w:tabs>
          <w:tab w:val="clear" w:pos="709"/>
        </w:tabs>
        <w:spacing w:after="0" w:line="360" w:lineRule="auto"/>
        <w:ind w:firstLine="0"/>
        <w:jc w:val="center"/>
        <w:rPr>
          <w:rFonts w:ascii="Times New Roman" w:eastAsia="Times New Roman" w:hAnsi="Times New Roman" w:cs="Times New Roman"/>
          <w:b/>
          <w:kern w:val="0"/>
          <w:sz w:val="28"/>
          <w:szCs w:val="26"/>
          <w:lang w:val="en-US"/>
        </w:rPr>
      </w:pPr>
    </w:p>
    <w:p w:rsidR="005D4FCB" w:rsidRPr="005D4FCB" w:rsidRDefault="005D4FCB" w:rsidP="005D4FCB">
      <w:pPr>
        <w:widowControl/>
        <w:tabs>
          <w:tab w:val="clear" w:pos="709"/>
        </w:tabs>
        <w:spacing w:after="0" w:line="360" w:lineRule="auto"/>
        <w:ind w:firstLine="0"/>
        <w:jc w:val="center"/>
        <w:rPr>
          <w:rFonts w:ascii="Times New Roman" w:eastAsia="Times New Roman" w:hAnsi="Times New Roman" w:cs="Times New Roman"/>
          <w:b/>
          <w:kern w:val="0"/>
          <w:sz w:val="28"/>
          <w:szCs w:val="26"/>
          <w:lang w:val="en-US"/>
        </w:rPr>
      </w:pPr>
    </w:p>
    <w:p w:rsidR="005D4FCB" w:rsidRPr="005D4FCB" w:rsidRDefault="005D4FCB" w:rsidP="005D4FCB">
      <w:pPr>
        <w:suppressLineNumbers/>
        <w:tabs>
          <w:tab w:val="clear" w:pos="709"/>
        </w:tabs>
        <w:spacing w:after="0" w:line="360" w:lineRule="auto"/>
        <w:ind w:firstLine="709"/>
        <w:rPr>
          <w:rFonts w:ascii="Times New Roman" w:eastAsia="Times New Roman" w:hAnsi="Times New Roman" w:cs="Times New Roman"/>
          <w:b/>
          <w:kern w:val="0"/>
          <w:sz w:val="28"/>
          <w:szCs w:val="28"/>
          <w:lang w:val="uk-UA"/>
        </w:rPr>
      </w:pPr>
    </w:p>
    <w:p w:rsidR="005D4FCB" w:rsidRPr="005D4FCB" w:rsidRDefault="005D4FCB" w:rsidP="005D4FCB">
      <w:pPr>
        <w:suppressLineNumbers/>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5D4FCB">
        <w:rPr>
          <w:rFonts w:ascii="Times New Roman" w:eastAsia="Times New Roman" w:hAnsi="Times New Roman" w:cs="Times New Roman"/>
          <w:color w:val="000000"/>
          <w:kern w:val="0"/>
          <w:sz w:val="28"/>
          <w:szCs w:val="28"/>
          <w:lang w:val="uk-UA"/>
        </w:rPr>
        <w:t xml:space="preserve">У </w:t>
      </w:r>
      <w:r w:rsidRPr="005D4FCB">
        <w:rPr>
          <w:rFonts w:ascii="Times New Roman" w:eastAsia="Times New Roman" w:hAnsi="Times New Roman" w:cs="Times New Roman"/>
          <w:b/>
          <w:color w:val="000000"/>
          <w:kern w:val="0"/>
          <w:sz w:val="28"/>
          <w:szCs w:val="28"/>
          <w:lang w:val="uk-UA"/>
        </w:rPr>
        <w:t>висновках</w:t>
      </w:r>
      <w:r w:rsidRPr="005D4FCB">
        <w:rPr>
          <w:rFonts w:ascii="Times New Roman" w:eastAsia="Times New Roman" w:hAnsi="Times New Roman" w:cs="Times New Roman"/>
          <w:color w:val="000000"/>
          <w:kern w:val="0"/>
          <w:sz w:val="28"/>
          <w:szCs w:val="28"/>
          <w:lang w:val="uk-UA"/>
        </w:rPr>
        <w:t xml:space="preserve"> зазначено, що проведене дисертаційне дослідження дало змогу вирішити важливу наукову проблему, а саме: </w:t>
      </w:r>
      <w:r w:rsidRPr="005D4FCB">
        <w:rPr>
          <w:rFonts w:ascii="Times New Roman" w:eastAsia="Times New Roman" w:hAnsi="Times New Roman" w:cs="Times New Roman"/>
          <w:kern w:val="0"/>
          <w:sz w:val="28"/>
          <w:szCs w:val="28"/>
          <w:lang w:val="uk-UA"/>
        </w:rPr>
        <w:t xml:space="preserve">розробити та обґрунтувати теоретичні засади та практичні рекомендації щодо розслідування злочинів у сфері обігу наркотичних засобів, вчинених транснаціональними організованими злочинними угрупуваннями.  </w:t>
      </w:r>
      <w:r w:rsidRPr="005D4FCB">
        <w:rPr>
          <w:rFonts w:ascii="Times New Roman" w:eastAsia="Times New Roman" w:hAnsi="Times New Roman" w:cs="Times New Roman"/>
          <w:color w:val="000000"/>
          <w:kern w:val="0"/>
          <w:sz w:val="28"/>
          <w:szCs w:val="28"/>
          <w:lang w:val="uk-UA"/>
        </w:rPr>
        <w:t>Зроблені такі висновки:</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6"/>
          <w:lang w:val="uk-UA"/>
        </w:rPr>
        <w:t>1.</w:t>
      </w:r>
      <w:r w:rsidRPr="005D4FCB">
        <w:rPr>
          <w:rFonts w:ascii="Times New Roman" w:eastAsia="Times New Roman" w:hAnsi="Times New Roman" w:cs="Times New Roman"/>
          <w:b/>
          <w:kern w:val="0"/>
          <w:sz w:val="28"/>
          <w:szCs w:val="26"/>
          <w:lang w:val="uk-UA"/>
        </w:rPr>
        <w:t xml:space="preserve"> </w:t>
      </w:r>
      <w:r w:rsidRPr="005D4FCB">
        <w:rPr>
          <w:rFonts w:ascii="Times New Roman" w:eastAsia="Times New Roman" w:hAnsi="Times New Roman" w:cs="Times New Roman"/>
          <w:kern w:val="0"/>
          <w:sz w:val="28"/>
          <w:szCs w:val="26"/>
          <w:lang w:val="uk-UA"/>
        </w:rPr>
        <w:t>На підставі вивчення праць вчених сформовано теоретичне підґрунтя роботи, наголошено на її новизні. Підкреслено необхідність формування рекомендацій</w:t>
      </w:r>
      <w:r w:rsidRPr="005D4FCB">
        <w:rPr>
          <w:rFonts w:ascii="Times New Roman" w:eastAsia="Times New Roman" w:hAnsi="Times New Roman" w:cs="Times New Roman"/>
          <w:kern w:val="0"/>
          <w:sz w:val="28"/>
          <w:szCs w:val="28"/>
          <w:lang w:val="uk-UA"/>
        </w:rPr>
        <w:t xml:space="preserve"> для забезпечення швидкого, повного і неупередженого розслідування злочинів у сфері обігу наркотичних засобів, вчинених транснаціональними організованими злочинними угрупуваннями, що визначає зміст практичного спрямування роботи. </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6"/>
          <w:lang w:val="uk-UA"/>
        </w:rPr>
        <w:tab/>
        <w:t xml:space="preserve">2. Криміналістична характеристика злочину є однією із ключових наукових категорій криміналістичної науки, а також важливим структурним елементом криміналістичної методики. </w:t>
      </w:r>
      <w:r w:rsidRPr="005D4FCB">
        <w:rPr>
          <w:rFonts w:ascii="Times New Roman" w:eastAsia="Times New Roman" w:hAnsi="Times New Roman" w:cs="Times New Roman"/>
          <w:kern w:val="0"/>
          <w:sz w:val="28"/>
          <w:szCs w:val="28"/>
          <w:lang w:val="uk-UA"/>
        </w:rPr>
        <w:t>Криміналістичну характеристику злочинів у сфері обігу наркотичних засобів, що вчиняються транснаціональними організованими злочинними угрупуваннями, складають такі основні структурні елементи: особа злочинця (дані про злочинні угрупування та осіб, що входять до їх складу); предмет злочинного посягання; спосіб підготовки, вчинення та приховання злочинів; слідова картина.</w:t>
      </w:r>
    </w:p>
    <w:p w:rsidR="005D4FCB" w:rsidRPr="005D4FCB" w:rsidRDefault="005D4FCB" w:rsidP="005D4FCB">
      <w:pPr>
        <w:widowControl/>
        <w:spacing w:after="0" w:line="360" w:lineRule="auto"/>
        <w:ind w:firstLine="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ab/>
        <w:t>3. Транснаціональні організовані злочинні угрупування, що вчинюють злочини у сфері обігу наркотичних засобів, мають складну структуру, міжнародні  зв’язки. Основними учасниками є: організатори (98,7 % опитаних слідчих; 97 % кримінальних проваджень); виробники наркотичних засобів  (95,3 % слідчих;  88,2 % проваджень); закупники та реалізатори наркотичних засобів (99 % слідчих; 95,6 % проваджень)</w:t>
      </w:r>
      <w:r w:rsidRPr="005D4FCB">
        <w:rPr>
          <w:rFonts w:ascii="Times New Roman" w:eastAsia="Times New Roman" w:hAnsi="Times New Roman" w:cs="Times New Roman"/>
          <w:color w:val="000000"/>
          <w:kern w:val="0"/>
          <w:sz w:val="28"/>
          <w:szCs w:val="28"/>
          <w:lang w:val="uk-UA"/>
        </w:rPr>
        <w:t>;</w:t>
      </w:r>
      <w:r w:rsidRPr="005D4FCB">
        <w:rPr>
          <w:rFonts w:ascii="Times New Roman" w:eastAsia="Times New Roman" w:hAnsi="Times New Roman" w:cs="Times New Roman"/>
          <w:kern w:val="0"/>
          <w:sz w:val="28"/>
          <w:szCs w:val="28"/>
          <w:lang w:val="uk-UA"/>
        </w:rPr>
        <w:t xml:space="preserve"> перевізники наркотичних засобів (95,8 % слідчих, 94,1 % проваджень); утримувачі наркопритонів (38,2 % слідчих, 14,7 % проваджень) та ін.</w:t>
      </w:r>
    </w:p>
    <w:p w:rsidR="005D4FCB" w:rsidRPr="005D4FCB" w:rsidRDefault="005D4FCB" w:rsidP="005D4FCB">
      <w:pPr>
        <w:widowControl/>
        <w:tabs>
          <w:tab w:val="clear" w:pos="709"/>
        </w:tabs>
        <w:spacing w:after="0" w:line="360" w:lineRule="auto"/>
        <w:ind w:firstLine="0"/>
        <w:rPr>
          <w:rFonts w:ascii="Times New Roman" w:eastAsia="Times New Roman" w:hAnsi="Times New Roman" w:cs="Times New Roman"/>
          <w:iCs/>
          <w:kern w:val="0"/>
          <w:sz w:val="28"/>
          <w:szCs w:val="28"/>
          <w:lang w:val="uk-UA" w:eastAsia="uk-UA"/>
        </w:rPr>
      </w:pPr>
      <w:r w:rsidRPr="005D4FCB">
        <w:rPr>
          <w:rFonts w:ascii="Times New Roman" w:eastAsia="Times New Roman" w:hAnsi="Times New Roman" w:cs="Times New Roman"/>
          <w:kern w:val="0"/>
          <w:sz w:val="28"/>
          <w:szCs w:val="28"/>
          <w:lang w:val="uk-UA"/>
        </w:rPr>
        <w:tab/>
        <w:t>4. Інформація про предмет посягання є важливим системоформуючим елементом криміналістичної характеристики. Дані про особливості предмета злочинного посягання дозволяють скласти уявлення про спрямованість злочинного формування, можливу сферу територіального охоплення, співучасників злочину. Найпоширенішими предметами злочинного посягання є: наркотичні засоби; психотропні речовини; а</w:t>
      </w:r>
      <w:r w:rsidRPr="005D4FCB">
        <w:rPr>
          <w:rFonts w:ascii="Times New Roman" w:eastAsia="Times New Roman" w:hAnsi="Times New Roman" w:cs="Times New Roman"/>
          <w:bCs/>
          <w:kern w:val="0"/>
          <w:sz w:val="28"/>
          <w:szCs w:val="28"/>
          <w:lang w:val="uk-UA" w:eastAsia="uk-UA"/>
        </w:rPr>
        <w:t>налоги наркотичних засобів і психотропних речовин</w:t>
      </w:r>
      <w:r w:rsidRPr="005D4FCB">
        <w:rPr>
          <w:rFonts w:ascii="Times New Roman" w:eastAsia="Times New Roman" w:hAnsi="Times New Roman" w:cs="Times New Roman"/>
          <w:iCs/>
          <w:kern w:val="0"/>
          <w:sz w:val="28"/>
          <w:szCs w:val="28"/>
          <w:lang w:val="uk-UA" w:eastAsia="uk-UA"/>
        </w:rPr>
        <w:t xml:space="preserve">; прекурсори; </w:t>
      </w:r>
      <w:r w:rsidRPr="005D4FCB">
        <w:rPr>
          <w:rFonts w:ascii="Times New Roman" w:eastAsia="Times New Roman" w:hAnsi="Times New Roman" w:cs="Times New Roman"/>
          <w:kern w:val="0"/>
          <w:sz w:val="28"/>
          <w:szCs w:val="28"/>
          <w:lang w:val="uk-UA"/>
        </w:rPr>
        <w:t>наркомісткі рослини; отримані к</w:t>
      </w:r>
      <w:r w:rsidRPr="005D4FCB">
        <w:rPr>
          <w:rFonts w:ascii="Times New Roman" w:eastAsia="Times New Roman" w:hAnsi="Times New Roman" w:cs="Times New Roman"/>
          <w:iCs/>
          <w:kern w:val="0"/>
          <w:sz w:val="28"/>
          <w:szCs w:val="28"/>
          <w:lang w:val="uk-UA" w:eastAsia="uk-UA"/>
        </w:rPr>
        <w:t xml:space="preserve">ошти та цінності; </w:t>
      </w:r>
      <w:r w:rsidRPr="005D4FCB">
        <w:rPr>
          <w:rFonts w:ascii="Times New Roman" w:eastAsia="Times New Roman" w:hAnsi="Times New Roman" w:cs="Times New Roman"/>
          <w:kern w:val="0"/>
          <w:sz w:val="28"/>
          <w:szCs w:val="28"/>
          <w:lang w:val="uk-UA"/>
        </w:rPr>
        <w:t>о</w:t>
      </w:r>
      <w:r w:rsidRPr="005D4FCB">
        <w:rPr>
          <w:rFonts w:ascii="Times New Roman" w:eastAsia="Times New Roman" w:hAnsi="Times New Roman" w:cs="Times New Roman"/>
          <w:iCs/>
          <w:kern w:val="0"/>
          <w:sz w:val="28"/>
          <w:szCs w:val="28"/>
          <w:lang w:val="uk-UA" w:eastAsia="uk-UA"/>
        </w:rPr>
        <w:t>бладнання, призначене для їх виготовлення та ін. Актуальним завданням є виявлення правоохоронними органами України нових видів наркотичних засобів, законодавче закріплення їх протиправності на державному та міжнародному рівнях, забезпечення дієвих заходів щодо протидії їх поширенню.</w:t>
      </w:r>
    </w:p>
    <w:p w:rsidR="005D4FCB" w:rsidRPr="005D4FCB" w:rsidRDefault="005D4FCB" w:rsidP="005D4FCB">
      <w:pPr>
        <w:widowControl/>
        <w:shd w:val="clear" w:color="auto" w:fill="FFFFFF"/>
        <w:tabs>
          <w:tab w:val="clear" w:pos="709"/>
        </w:tabs>
        <w:spacing w:after="0" w:line="360" w:lineRule="auto"/>
        <w:ind w:firstLine="725"/>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iCs/>
          <w:kern w:val="0"/>
          <w:sz w:val="28"/>
          <w:szCs w:val="28"/>
          <w:lang w:val="uk-UA" w:eastAsia="uk-UA"/>
        </w:rPr>
        <w:t xml:space="preserve">5. </w:t>
      </w:r>
      <w:r w:rsidRPr="005D4FCB">
        <w:rPr>
          <w:rFonts w:ascii="Times New Roman" w:eastAsia="Times New Roman" w:hAnsi="Times New Roman" w:cs="Times New Roman"/>
          <w:kern w:val="0"/>
          <w:sz w:val="28"/>
          <w:szCs w:val="28"/>
          <w:lang w:val="uk-UA"/>
        </w:rPr>
        <w:t>Способи вчинення злочинів у сфері обігу наркотичних засобів  транснаціональними організованими злочинними угрупуваннями є різноманітні і пов’язані із: 1) транспортуванням наркотичних засобів в інші держави (територія України використовується як «транзитна»); 2) постачанням до України наркотичних засобів з іноземних держав (є їх «споживачем»);                      3) вирощуванням, виготовленням, виробництвом наркотичних засобів на території України як для власних потреб, так і постачання в інші держави.</w:t>
      </w:r>
    </w:p>
    <w:p w:rsidR="005D4FCB" w:rsidRPr="005D4FCB" w:rsidRDefault="005D4FCB" w:rsidP="005D4FCB">
      <w:pPr>
        <w:widowControl/>
        <w:shd w:val="clear" w:color="auto" w:fill="FFFFFF"/>
        <w:tabs>
          <w:tab w:val="clear" w:pos="709"/>
        </w:tabs>
        <w:spacing w:after="0" w:line="360" w:lineRule="auto"/>
        <w:ind w:firstLine="725"/>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В результаті злочинної діяльності утворюються такі типові сліди:  сліди вирощування, виробництва, виготовлення, зберігання, транспортування, збуту, придбання, вживання наркотичних засобів; сліди </w:t>
      </w:r>
      <w:r w:rsidRPr="005D4FCB">
        <w:rPr>
          <w:rFonts w:ascii="Times New Roman" w:eastAsia="Times New Roman" w:hAnsi="Times New Roman" w:cs="Times New Roman"/>
          <w:iCs/>
          <w:kern w:val="0"/>
          <w:sz w:val="28"/>
          <w:szCs w:val="28"/>
          <w:lang w:val="uk-UA"/>
        </w:rPr>
        <w:t>порушення встановлених правил обігу</w:t>
      </w:r>
      <w:r w:rsidRPr="005D4FCB">
        <w:rPr>
          <w:rFonts w:ascii="Times New Roman" w:eastAsia="Times New Roman" w:hAnsi="Times New Roman" w:cs="Times New Roman"/>
          <w:i/>
          <w:iCs/>
          <w:kern w:val="0"/>
          <w:sz w:val="28"/>
          <w:szCs w:val="28"/>
          <w:lang w:val="uk-UA"/>
        </w:rPr>
        <w:t xml:space="preserve"> </w:t>
      </w:r>
      <w:r w:rsidRPr="005D4FCB">
        <w:rPr>
          <w:rFonts w:ascii="Times New Roman" w:eastAsia="Times New Roman" w:hAnsi="Times New Roman" w:cs="Times New Roman"/>
          <w:kern w:val="0"/>
          <w:sz w:val="28"/>
          <w:szCs w:val="28"/>
          <w:lang w:val="uk-UA"/>
        </w:rPr>
        <w:t xml:space="preserve">наркотичних засобів; сліди використання коштів, здобутих від обігу наркотичних засобів; сліди, що вказують на характер дій злочинців та ін. </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8"/>
          <w:szCs w:val="26"/>
          <w:lang w:val="uk-UA"/>
        </w:rPr>
      </w:pPr>
      <w:r w:rsidRPr="005D4FCB">
        <w:rPr>
          <w:rFonts w:ascii="Times New Roman" w:eastAsia="Times New Roman" w:hAnsi="Times New Roman" w:cs="Times New Roman"/>
          <w:kern w:val="0"/>
          <w:sz w:val="28"/>
          <w:szCs w:val="26"/>
          <w:lang w:val="uk-UA"/>
        </w:rPr>
        <w:t>6. Початковий етап розслідування злочинів у сфері обігу наркотичних засобів, що вчинені транснаціональними злочинними угрупуваннями, спрямований на досягнення завдань кримінального провадження і пов'язаний зі збиранням первинної  інформації,</w:t>
      </w:r>
      <w:r w:rsidRPr="005D4FCB">
        <w:rPr>
          <w:rFonts w:ascii="Tahoma" w:eastAsia="Times New Roman" w:hAnsi="Tahoma" w:cs="Tahoma"/>
          <w:kern w:val="0"/>
          <w:sz w:val="16"/>
          <w:szCs w:val="16"/>
          <w:lang w:val="uk-UA"/>
        </w:rPr>
        <w:t xml:space="preserve"> </w:t>
      </w:r>
      <w:r w:rsidRPr="005D4FCB">
        <w:rPr>
          <w:rFonts w:ascii="Times New Roman" w:eastAsia="Times New Roman" w:hAnsi="Times New Roman" w:cs="Times New Roman"/>
          <w:kern w:val="0"/>
          <w:sz w:val="28"/>
          <w:szCs w:val="26"/>
          <w:lang w:val="uk-UA"/>
        </w:rPr>
        <w:t>встановленням обставин кримінального провадження, застосуванням  необхідного алгоритму дій відповідно до слідчих ситуацій.</w:t>
      </w:r>
      <w:r w:rsidRPr="005D4FCB">
        <w:rPr>
          <w:rFonts w:ascii="Times New Roman" w:eastAsia="Times New Roman" w:hAnsi="Times New Roman" w:cs="Times New Roman"/>
          <w:kern w:val="0"/>
          <w:sz w:val="28"/>
          <w:szCs w:val="28"/>
          <w:lang w:val="uk-UA"/>
        </w:rPr>
        <w:t xml:space="preserve"> З указаною метою проводяться </w:t>
      </w:r>
      <w:r w:rsidRPr="005D4FCB">
        <w:rPr>
          <w:rFonts w:ascii="Times New Roman" w:eastAsia="Times New Roman" w:hAnsi="Times New Roman" w:cs="Times New Roman"/>
          <w:kern w:val="0"/>
          <w:sz w:val="28"/>
          <w:szCs w:val="26"/>
          <w:lang w:val="uk-UA"/>
        </w:rPr>
        <w:t xml:space="preserve">слідчі (розшукові), негласні слідчі (розшукові), інші процесуальні дії. </w:t>
      </w:r>
    </w:p>
    <w:p w:rsidR="005D4FCB" w:rsidRPr="005D4FCB" w:rsidRDefault="005D4FCB" w:rsidP="005D4FCB">
      <w:pPr>
        <w:widowControl/>
        <w:tabs>
          <w:tab w:val="clear" w:pos="709"/>
        </w:tabs>
        <w:spacing w:after="0" w:line="360" w:lineRule="auto"/>
        <w:ind w:firstLine="720"/>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6"/>
          <w:lang w:val="uk-UA" w:eastAsia="ru-RU"/>
        </w:rPr>
        <w:t xml:space="preserve">7. Тактику проведення слідчих (розшукових) дій було розглянуто </w:t>
      </w:r>
      <w:r w:rsidRPr="005D4FCB">
        <w:rPr>
          <w:rFonts w:ascii="Times New Roman" w:eastAsia="Times New Roman" w:hAnsi="Times New Roman" w:cs="Times New Roman"/>
          <w:kern w:val="0"/>
          <w:sz w:val="28"/>
          <w:szCs w:val="28"/>
          <w:lang w:val="uk-UA" w:eastAsia="ru-RU"/>
        </w:rPr>
        <w:t xml:space="preserve">згідно зі  стадіями: підготовки; безпосереднього проведення; фіксації ходу і результатів; оцінки отриманих результатів та визначення їх місця і значення в системі доказової інформації у кримінальному провадженні. Таким чином було охарактеризовано тактику допиту та огляду як найбільш поширених слідчих (розшукових) дій, що проводяться під час розслідування розглядуваних злочинів. </w:t>
      </w:r>
    </w:p>
    <w:p w:rsidR="005D4FCB" w:rsidRPr="005D4FCB" w:rsidRDefault="005D4FCB" w:rsidP="005D4FCB">
      <w:pPr>
        <w:widowControl/>
        <w:tabs>
          <w:tab w:val="clear" w:pos="709"/>
        </w:tabs>
        <w:spacing w:after="0" w:line="360" w:lineRule="auto"/>
        <w:ind w:firstLine="720"/>
        <w:rPr>
          <w:rFonts w:ascii="Times New Roman" w:eastAsia="Times New Roman" w:hAnsi="Times New Roman" w:cs="Times New Roman"/>
          <w:kern w:val="0"/>
          <w:sz w:val="28"/>
          <w:szCs w:val="28"/>
          <w:lang w:val="uk-UA" w:eastAsia="ru-RU"/>
        </w:rPr>
      </w:pPr>
      <w:r w:rsidRPr="005D4FCB">
        <w:rPr>
          <w:rFonts w:ascii="Times New Roman" w:eastAsia="Times New Roman" w:hAnsi="Times New Roman" w:cs="Times New Roman"/>
          <w:kern w:val="0"/>
          <w:sz w:val="26"/>
          <w:lang w:val="uk-UA" w:eastAsia="ru-RU"/>
        </w:rPr>
        <w:t>Новелою КПК України є інститут негласних слідчих (розшукових) дій. Вчені-криміналісти активно долучилися до розробки їх тактики</w:t>
      </w:r>
      <w:r w:rsidRPr="005D4FCB">
        <w:rPr>
          <w:rFonts w:ascii="Times New Roman" w:eastAsia="Times New Roman" w:hAnsi="Times New Roman" w:cs="Times New Roman"/>
          <w:kern w:val="0"/>
          <w:sz w:val="28"/>
          <w:szCs w:val="28"/>
          <w:lang w:val="uk-UA" w:eastAsia="ru-RU"/>
        </w:rPr>
        <w:t xml:space="preserve">. У роботі було звернено увагу на проведення контрольованої поставки (ч. 1 п. 1 ст. 271 КПК України), контрольованої та оперативної закупки (ч. 1 п. 2 ст. 271 КПК України) за даних умов. Були сформовані загальні організаційно-тактичні засади їх проведення, визначені проблемні питання та шляхи їх вирішення. </w:t>
      </w:r>
    </w:p>
    <w:p w:rsidR="005D4FCB" w:rsidRPr="005D4FCB" w:rsidRDefault="005D4FCB" w:rsidP="005D4FCB">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6"/>
          <w:lang w:val="uk-UA"/>
        </w:rPr>
        <w:t xml:space="preserve">8. Заходи міжнародного співробітництва при розслідуванні </w:t>
      </w:r>
      <w:r w:rsidRPr="005D4FCB">
        <w:rPr>
          <w:rFonts w:ascii="Times New Roman" w:eastAsia="Times New Roman" w:hAnsi="Times New Roman" w:cs="Times New Roman"/>
          <w:kern w:val="0"/>
          <w:sz w:val="28"/>
          <w:szCs w:val="28"/>
          <w:lang w:val="uk-UA" w:eastAsia="uk-UA"/>
        </w:rPr>
        <w:t>злочинів у сфері обігу наркотичних засобів, що вчиняються транснаціональними організованими злочинними угрупуваннями,</w:t>
      </w:r>
      <w:r w:rsidRPr="005D4FCB">
        <w:rPr>
          <w:rFonts w:ascii="Times New Roman" w:eastAsia="Times New Roman" w:hAnsi="Times New Roman" w:cs="Times New Roman"/>
          <w:kern w:val="0"/>
          <w:sz w:val="28"/>
          <w:szCs w:val="26"/>
          <w:lang w:val="uk-UA"/>
        </w:rPr>
        <w:t xml:space="preserve"> реалізуються згідно із </w:t>
      </w:r>
      <w:r w:rsidRPr="005D4FCB">
        <w:rPr>
          <w:rFonts w:ascii="Times New Roman" w:eastAsia="Times New Roman" w:hAnsi="Times New Roman" w:cs="Times New Roman"/>
          <w:kern w:val="0"/>
          <w:sz w:val="28"/>
          <w:szCs w:val="28"/>
          <w:lang w:val="uk-UA"/>
        </w:rPr>
        <w:t xml:space="preserve">кримінальним процесуальним  законодавством України (ст. 1 КПК України). Пріоритет у регулюванні питань міжнародного співробітництва мають міжнародні договори України, що укладені з питань:  </w:t>
      </w:r>
    </w:p>
    <w:p w:rsidR="005D4FCB" w:rsidRPr="005D4FCB" w:rsidRDefault="005D4FCB" w:rsidP="005D4FCB">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 боротьби зі злочинами у сфері обігу наркотичних засобів, вчинених транснаціональними організованими злочинними угрупуваннями (Єдина конвенція про наркотичні засоби 1961 р. з поправками, внесеними Протоколом 1972 р.; Конвенція про психотропні речовини 1971 р.; Конвенція про боротьбу проти незаконного обігу наркотичних засобів і психотропних речовин  1988 р.; Конвенція ООН проти транснаціональної організованої злочинності 2000 р. із Протоколами 2000 р. та 2004 р.); </w:t>
      </w:r>
    </w:p>
    <w:p w:rsidR="005D4FCB" w:rsidRPr="005D4FCB" w:rsidRDefault="005D4FCB" w:rsidP="005D4FCB">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5D4FCB">
        <w:rPr>
          <w:rFonts w:ascii="Times New Roman" w:eastAsia="Times New Roman" w:hAnsi="Times New Roman" w:cs="Times New Roman"/>
          <w:kern w:val="0"/>
          <w:sz w:val="28"/>
          <w:szCs w:val="28"/>
          <w:lang w:val="uk-UA"/>
        </w:rPr>
        <w:t xml:space="preserve">– міжнародної правової допомоги, інших форм міжнародного співробітництва у кримінальному провадженні (Європейська конвенція про видачу правопорушників 1957 р. з Додатковим протоколом 1975 р. та Другим додатковим протоколом 1978 р.; Європейська конвенція про взаємну правову допомогу у кримінальних справах 1959 р. з Додатковим протоколом 1978 р. та Другим додатковим протоколом 2001 р.; Європейська конвенція про передачу провадження у кримінальних справах 1972 р.; Мінська конвенція 1993 р. з Протоколом 1997 р.; Угода про порядок передачі зразків наркотичних засобів, психотропних речовин та їх прекурсорів 2012 р.), інші міжнародні договори України, у тому числі двосторонні та міжвідомчі. </w:t>
      </w:r>
    </w:p>
    <w:p w:rsidR="005D4FCB" w:rsidRPr="005D4FCB" w:rsidRDefault="005D4FCB" w:rsidP="005D4FCB">
      <w:pPr>
        <w:widowControl/>
        <w:tabs>
          <w:tab w:val="clear" w:pos="709"/>
        </w:tabs>
        <w:spacing w:after="0" w:line="360" w:lineRule="auto"/>
        <w:ind w:firstLine="708"/>
        <w:rPr>
          <w:rFonts w:ascii="Times New Roman" w:eastAsia="Times New Roman" w:hAnsi="Times New Roman" w:cs="Times New Roman"/>
          <w:kern w:val="0"/>
          <w:sz w:val="26"/>
          <w:szCs w:val="26"/>
          <w:lang w:val="uk-UA" w:eastAsia="uk-UA"/>
        </w:rPr>
      </w:pPr>
      <w:r w:rsidRPr="005D4FCB">
        <w:rPr>
          <w:rFonts w:ascii="Times New Roman" w:eastAsia="Times New Roman" w:hAnsi="Times New Roman" w:cs="Times New Roman"/>
          <w:color w:val="000000"/>
          <w:spacing w:val="6"/>
          <w:kern w:val="0"/>
          <w:sz w:val="28"/>
          <w:szCs w:val="14"/>
          <w:lang w:val="uk-UA"/>
        </w:rPr>
        <w:t xml:space="preserve">9. </w:t>
      </w:r>
      <w:r w:rsidRPr="005D4FCB">
        <w:rPr>
          <w:rFonts w:ascii="Times New Roman" w:eastAsia="Times New Roman" w:hAnsi="Times New Roman" w:cs="Times New Roman"/>
          <w:kern w:val="0"/>
          <w:sz w:val="28"/>
          <w:szCs w:val="28"/>
          <w:lang w:val="uk-UA"/>
        </w:rPr>
        <w:t xml:space="preserve">Проведені дослідження надали можливість сформувати теоретичні положення та практичні рекомендації щодо розслідування злочинів у сфері обігу наркотичних засобів, вчинених транснаціональними організованими злочинними угрупуваннями. Вирішення вказаних завдань спрямовано на розвиток наукової криміналістичної  думки, удосконалення практичної діяльності з розслідування злочинів. </w:t>
      </w:r>
    </w:p>
    <w:p w:rsidR="005D4FCB" w:rsidRPr="005D4FCB" w:rsidRDefault="005D4FCB" w:rsidP="005D4FCB">
      <w:pPr>
        <w:rPr>
          <w:lang w:val="uk-UA"/>
        </w:rPr>
      </w:pPr>
    </w:p>
    <w:sectPr w:rsidR="005D4FCB" w:rsidRPr="005D4F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E7" w:rsidRDefault="00F66CE7">
      <w:pPr>
        <w:spacing w:after="0" w:line="240" w:lineRule="auto"/>
      </w:pPr>
      <w:r>
        <w:separator/>
      </w:r>
    </w:p>
  </w:endnote>
  <w:endnote w:type="continuationSeparator" w:id="0">
    <w:p w:rsidR="00F66CE7" w:rsidRDefault="00F66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66CE7" w:rsidRDefault="00F66CE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66CE7" w:rsidRDefault="00F66CE7">
                <w:pPr>
                  <w:spacing w:line="240" w:lineRule="auto"/>
                </w:pPr>
                <w:fldSimple w:instr=" PAGE \* MERGEFORMAT ">
                  <w:r w:rsidR="005D4FCB" w:rsidRPr="005D4FC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E7" w:rsidRDefault="00F66CE7"/>
    <w:p w:rsidR="00F66CE7" w:rsidRDefault="00F66CE7"/>
    <w:p w:rsidR="00F66CE7" w:rsidRDefault="00F66CE7"/>
    <w:p w:rsidR="00F66CE7" w:rsidRDefault="00F66CE7"/>
    <w:p w:rsidR="00F66CE7" w:rsidRDefault="00F66CE7"/>
    <w:p w:rsidR="00F66CE7" w:rsidRDefault="00F66CE7"/>
    <w:p w:rsidR="00F66CE7" w:rsidRDefault="00F66CE7">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66CE7" w:rsidRDefault="00F66CE7">
                  <w:pPr>
                    <w:spacing w:line="240" w:lineRule="auto"/>
                  </w:pPr>
                  <w:fldSimple w:instr=" PAGE \* MERGEFORMAT ">
                    <w:r w:rsidR="005D4FCB" w:rsidRPr="005D4FCB">
                      <w:rPr>
                        <w:rStyle w:val="afffff9"/>
                        <w:b w:val="0"/>
                        <w:bCs w:val="0"/>
                        <w:noProof/>
                      </w:rPr>
                      <w:t>9</w:t>
                    </w:r>
                  </w:fldSimple>
                </w:p>
              </w:txbxContent>
            </v:textbox>
            <w10:wrap anchorx="page" anchory="page"/>
          </v:shape>
        </w:pict>
      </w:r>
    </w:p>
    <w:p w:rsidR="00F66CE7" w:rsidRDefault="00F66CE7"/>
    <w:p w:rsidR="00F66CE7" w:rsidRDefault="00F66CE7"/>
    <w:p w:rsidR="00F66CE7" w:rsidRDefault="00F66CE7">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66CE7" w:rsidRDefault="00F66CE7"/>
              </w:txbxContent>
            </v:textbox>
            <w10:wrap anchorx="page" anchory="page"/>
          </v:shape>
        </w:pict>
      </w:r>
    </w:p>
    <w:p w:rsidR="00F66CE7" w:rsidRDefault="00F66CE7"/>
    <w:p w:rsidR="00F66CE7" w:rsidRDefault="00F66CE7">
      <w:pPr>
        <w:rPr>
          <w:sz w:val="2"/>
          <w:szCs w:val="2"/>
        </w:rPr>
      </w:pPr>
    </w:p>
    <w:p w:rsidR="00F66CE7" w:rsidRDefault="00F66CE7"/>
    <w:p w:rsidR="00F66CE7" w:rsidRDefault="00F66CE7">
      <w:pPr>
        <w:spacing w:after="0" w:line="240" w:lineRule="auto"/>
      </w:pPr>
    </w:p>
  </w:footnote>
  <w:footnote w:type="continuationSeparator" w:id="0">
    <w:p w:rsidR="00F66CE7" w:rsidRDefault="00F66CE7">
      <w:pPr>
        <w:spacing w:after="0" w:line="240" w:lineRule="auto"/>
      </w:pPr>
      <w:r>
        <w:continuationSeparator/>
      </w:r>
    </w:p>
  </w:footnote>
  <w:footnote w:id="1">
    <w:p w:rsidR="005D4FCB" w:rsidRPr="00200980" w:rsidRDefault="005D4FCB" w:rsidP="005D4FCB">
      <w:pPr>
        <w:pStyle w:val="affffffffffffffffffffa"/>
        <w:ind w:firstLine="708"/>
        <w:rPr>
          <w:lang w:val="uk-UA"/>
        </w:rPr>
      </w:pPr>
      <w:r w:rsidRPr="00200980">
        <w:rPr>
          <w:rStyle w:val="afffffffffffffffffffffffffff5"/>
          <w:lang w:val="uk-UA"/>
        </w:rPr>
        <w:footnoteRef/>
      </w:r>
      <w:r w:rsidRPr="00200980">
        <w:rPr>
          <w:lang w:val="uk-UA"/>
        </w:rPr>
        <w:t xml:space="preserve"> Використання терміну «наркотичні засоби» у роботі є узагальненим. При їх визначенні слід керуватися Переліком наркотичних засобів, психотропних речовин і прекурсорів,</w:t>
      </w:r>
      <w:r w:rsidRPr="00200980">
        <w:rPr>
          <w:rStyle w:val="WW8Num12z8"/>
          <w:rFonts w:eastAsia="Microsoft Sans Serif"/>
          <w:sz w:val="20"/>
          <w:lang w:val="uk-UA"/>
        </w:rPr>
        <w:t xml:space="preserve"> </w:t>
      </w:r>
      <w:r w:rsidRPr="00200980">
        <w:rPr>
          <w:rStyle w:val="WW8Num12z8"/>
          <w:rFonts w:ascii="Times New Roman" w:eastAsia="Microsoft Sans Serif" w:hAnsi="Times New Roman" w:cs="Times New Roman"/>
          <w:sz w:val="24"/>
          <w:szCs w:val="24"/>
          <w:lang w:val="uk-UA"/>
        </w:rPr>
        <w:t>затв. постан. Кабінету Міністрів України  № 770 від 6 трав. 2000 р. із змін. і доповн.</w:t>
      </w:r>
      <w:r w:rsidRPr="00200980">
        <w:rPr>
          <w:rStyle w:val="WW8Num12z8"/>
          <w:rFonts w:eastAsia="Microsoft Sans Serif"/>
          <w:sz w:val="20"/>
          <w:lang w:val="uk-UA"/>
        </w:rPr>
        <w:t xml:space="preserve"> </w:t>
      </w:r>
      <w:r w:rsidRPr="00200980">
        <w:rPr>
          <w:lang w:val="uk-UA"/>
        </w:rPr>
        <w:t>– це згруповані у списки наркотичні засоби, психотропні речовини та прекурсори наркотичних засобів і психотропних речовин, включені до таблиць I–IV згідно із законами України та міжнародними договорами України.</w:t>
      </w:r>
    </w:p>
  </w:footnote>
  <w:footnote w:id="2">
    <w:p w:rsidR="005D4FCB" w:rsidRPr="00200980" w:rsidRDefault="005D4FCB" w:rsidP="005D4FCB">
      <w:pPr>
        <w:pStyle w:val="affffffffffffffffffffa"/>
        <w:ind w:firstLine="708"/>
        <w:rPr>
          <w:lang w:val="uk-UA"/>
        </w:rPr>
      </w:pPr>
      <w:r w:rsidRPr="00200980">
        <w:rPr>
          <w:rStyle w:val="afffffffffffffffffffffffffff5"/>
          <w:lang w:val="uk-UA"/>
        </w:rPr>
        <w:footnoteRef/>
      </w:r>
      <w:r w:rsidRPr="00200980">
        <w:rPr>
          <w:lang w:val="uk-UA"/>
        </w:rPr>
        <w:t xml:space="preserve"> Статистичні дані МВС України «Звіт про результати роботи органів внутрішніх справ у боротьбі з правопорушеннями у сфері обігу наркотичних засобів, психотропних речовин, їх аналогів або прекурсорів» за 12 місяців 2013 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 w:rsidR="00F66CE7" w:rsidRDefault="00F66CE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Pr="005856C0" w:rsidRDefault="00F66C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21292A"/>
    <w:multiLevelType w:val="multilevel"/>
    <w:tmpl w:val="C66CB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3A50DF"/>
    <w:multiLevelType w:val="multilevel"/>
    <w:tmpl w:val="88AA6AC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E23E5A"/>
    <w:multiLevelType w:val="multilevel"/>
    <w:tmpl w:val="AC9698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BB47230"/>
    <w:multiLevelType w:val="hybridMultilevel"/>
    <w:tmpl w:val="E39EA25A"/>
    <w:lvl w:ilvl="0" w:tplc="C8C6FFC8">
      <w:numFmt w:val="bullet"/>
      <w:lvlText w:val=""/>
      <w:lvlJc w:val="left"/>
      <w:pPr>
        <w:ind w:left="686" w:hanging="229"/>
      </w:pPr>
      <w:rPr>
        <w:rFonts w:ascii="Symbol" w:eastAsia="Symbol" w:hAnsi="Symbol" w:cs="Symbol" w:hint="default"/>
        <w:w w:val="102"/>
        <w:sz w:val="27"/>
        <w:szCs w:val="27"/>
        <w:lang w:val="uk-UA" w:eastAsia="en-US" w:bidi="ar-SA"/>
      </w:rPr>
    </w:lvl>
    <w:lvl w:ilvl="1" w:tplc="317E156C">
      <w:numFmt w:val="bullet"/>
      <w:lvlText w:val="•"/>
      <w:lvlJc w:val="left"/>
      <w:pPr>
        <w:ind w:left="1656" w:hanging="229"/>
      </w:pPr>
      <w:rPr>
        <w:rFonts w:hint="default"/>
        <w:lang w:val="uk-UA" w:eastAsia="en-US" w:bidi="ar-SA"/>
      </w:rPr>
    </w:lvl>
    <w:lvl w:ilvl="2" w:tplc="3A12501C">
      <w:numFmt w:val="bullet"/>
      <w:lvlText w:val="•"/>
      <w:lvlJc w:val="left"/>
      <w:pPr>
        <w:ind w:left="2632" w:hanging="229"/>
      </w:pPr>
      <w:rPr>
        <w:rFonts w:hint="default"/>
        <w:lang w:val="uk-UA" w:eastAsia="en-US" w:bidi="ar-SA"/>
      </w:rPr>
    </w:lvl>
    <w:lvl w:ilvl="3" w:tplc="B3A8E7CC">
      <w:numFmt w:val="bullet"/>
      <w:lvlText w:val="•"/>
      <w:lvlJc w:val="left"/>
      <w:pPr>
        <w:ind w:left="3609" w:hanging="229"/>
      </w:pPr>
      <w:rPr>
        <w:rFonts w:hint="default"/>
        <w:lang w:val="uk-UA" w:eastAsia="en-US" w:bidi="ar-SA"/>
      </w:rPr>
    </w:lvl>
    <w:lvl w:ilvl="4" w:tplc="42B48966">
      <w:numFmt w:val="bullet"/>
      <w:lvlText w:val="•"/>
      <w:lvlJc w:val="left"/>
      <w:pPr>
        <w:ind w:left="4585" w:hanging="229"/>
      </w:pPr>
      <w:rPr>
        <w:rFonts w:hint="default"/>
        <w:lang w:val="uk-UA" w:eastAsia="en-US" w:bidi="ar-SA"/>
      </w:rPr>
    </w:lvl>
    <w:lvl w:ilvl="5" w:tplc="A2203648">
      <w:numFmt w:val="bullet"/>
      <w:lvlText w:val="•"/>
      <w:lvlJc w:val="left"/>
      <w:pPr>
        <w:ind w:left="5562" w:hanging="229"/>
      </w:pPr>
      <w:rPr>
        <w:rFonts w:hint="default"/>
        <w:lang w:val="uk-UA" w:eastAsia="en-US" w:bidi="ar-SA"/>
      </w:rPr>
    </w:lvl>
    <w:lvl w:ilvl="6" w:tplc="E58601E0">
      <w:numFmt w:val="bullet"/>
      <w:lvlText w:val="•"/>
      <w:lvlJc w:val="left"/>
      <w:pPr>
        <w:ind w:left="6538" w:hanging="229"/>
      </w:pPr>
      <w:rPr>
        <w:rFonts w:hint="default"/>
        <w:lang w:val="uk-UA" w:eastAsia="en-US" w:bidi="ar-SA"/>
      </w:rPr>
    </w:lvl>
    <w:lvl w:ilvl="7" w:tplc="4664BC8C">
      <w:numFmt w:val="bullet"/>
      <w:lvlText w:val="•"/>
      <w:lvlJc w:val="left"/>
      <w:pPr>
        <w:ind w:left="7514" w:hanging="229"/>
      </w:pPr>
      <w:rPr>
        <w:rFonts w:hint="default"/>
        <w:lang w:val="uk-UA" w:eastAsia="en-US" w:bidi="ar-SA"/>
      </w:rPr>
    </w:lvl>
    <w:lvl w:ilvl="8" w:tplc="EB04776C">
      <w:numFmt w:val="bullet"/>
      <w:lvlText w:val="•"/>
      <w:lvlJc w:val="left"/>
      <w:pPr>
        <w:ind w:left="8491" w:hanging="229"/>
      </w:pPr>
      <w:rPr>
        <w:rFonts w:hint="default"/>
        <w:lang w:val="uk-UA" w:eastAsia="en-US" w:bidi="ar-SA"/>
      </w:rPr>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45D4F5B"/>
    <w:multiLevelType w:val="multilevel"/>
    <w:tmpl w:val="38407892"/>
    <w:lvl w:ilvl="0">
      <w:start w:val="1"/>
      <w:numFmt w:val="decimal"/>
      <w:lvlText w:val="%1"/>
      <w:lvlJc w:val="left"/>
      <w:pPr>
        <w:ind w:left="764" w:hanging="565"/>
      </w:pPr>
      <w:rPr>
        <w:rFonts w:hint="default"/>
        <w:lang w:val="uk-UA" w:eastAsia="en-US" w:bidi="ar-SA"/>
      </w:rPr>
    </w:lvl>
    <w:lvl w:ilvl="1">
      <w:start w:val="1"/>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86">
    <w:nsid w:val="36BA4694"/>
    <w:multiLevelType w:val="multilevel"/>
    <w:tmpl w:val="CC7EA8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8">
    <w:nsid w:val="3E481705"/>
    <w:multiLevelType w:val="multilevel"/>
    <w:tmpl w:val="80CC8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BB102F"/>
    <w:multiLevelType w:val="multilevel"/>
    <w:tmpl w:val="30D25774"/>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4462AA"/>
    <w:multiLevelType w:val="multilevel"/>
    <w:tmpl w:val="B6CE9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FB2FF7"/>
    <w:multiLevelType w:val="multilevel"/>
    <w:tmpl w:val="0460471C"/>
    <w:lvl w:ilvl="0">
      <w:start w:val="3"/>
      <w:numFmt w:val="decimal"/>
      <w:lvlText w:val="%1"/>
      <w:lvlJc w:val="left"/>
      <w:pPr>
        <w:ind w:left="764" w:hanging="565"/>
      </w:pPr>
      <w:rPr>
        <w:rFonts w:hint="default"/>
        <w:lang w:val="uk-UA" w:eastAsia="en-US" w:bidi="ar-SA"/>
      </w:rPr>
    </w:lvl>
    <w:lvl w:ilvl="1">
      <w:start w:val="2"/>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92">
    <w:nsid w:val="524F624C"/>
    <w:multiLevelType w:val="multilevel"/>
    <w:tmpl w:val="7A046F70"/>
    <w:lvl w:ilvl="0">
      <w:start w:val="3"/>
      <w:numFmt w:val="decimal"/>
      <w:lvlText w:val="%1"/>
      <w:lvlJc w:val="left"/>
      <w:pPr>
        <w:ind w:left="1484" w:hanging="647"/>
      </w:pPr>
      <w:rPr>
        <w:rFonts w:hint="default"/>
        <w:lang w:val="uk-UA" w:eastAsia="en-US" w:bidi="ar-SA"/>
      </w:rPr>
    </w:lvl>
    <w:lvl w:ilvl="1">
      <w:start w:val="1"/>
      <w:numFmt w:val="decimal"/>
      <w:lvlText w:val="%1.%2."/>
      <w:lvlJc w:val="left"/>
      <w:pPr>
        <w:ind w:left="1484" w:hanging="647"/>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537" w:hanging="348"/>
        <w:jc w:val="right"/>
      </w:pPr>
      <w:rPr>
        <w:rFonts w:ascii="Times New Roman" w:eastAsia="Times New Roman" w:hAnsi="Times New Roman" w:cs="Times New Roman" w:hint="default"/>
        <w:spacing w:val="-7"/>
        <w:w w:val="102"/>
        <w:sz w:val="27"/>
        <w:szCs w:val="27"/>
        <w:lang w:val="uk-UA" w:eastAsia="en-US" w:bidi="ar-SA"/>
      </w:rPr>
    </w:lvl>
    <w:lvl w:ilvl="3">
      <w:numFmt w:val="bullet"/>
      <w:lvlText w:val="•"/>
      <w:lvlJc w:val="left"/>
      <w:pPr>
        <w:ind w:left="3347" w:hanging="348"/>
      </w:pPr>
      <w:rPr>
        <w:rFonts w:hint="default"/>
        <w:lang w:val="uk-UA" w:eastAsia="en-US" w:bidi="ar-SA"/>
      </w:rPr>
    </w:lvl>
    <w:lvl w:ilvl="4">
      <w:numFmt w:val="bullet"/>
      <w:lvlText w:val="•"/>
      <w:lvlJc w:val="left"/>
      <w:pPr>
        <w:ind w:left="4281" w:hanging="348"/>
      </w:pPr>
      <w:rPr>
        <w:rFonts w:hint="default"/>
        <w:lang w:val="uk-UA" w:eastAsia="en-US" w:bidi="ar-SA"/>
      </w:rPr>
    </w:lvl>
    <w:lvl w:ilvl="5">
      <w:numFmt w:val="bullet"/>
      <w:lvlText w:val="•"/>
      <w:lvlJc w:val="left"/>
      <w:pPr>
        <w:ind w:left="5215" w:hanging="348"/>
      </w:pPr>
      <w:rPr>
        <w:rFonts w:hint="default"/>
        <w:lang w:val="uk-UA" w:eastAsia="en-US" w:bidi="ar-SA"/>
      </w:rPr>
    </w:lvl>
    <w:lvl w:ilvl="6">
      <w:numFmt w:val="bullet"/>
      <w:lvlText w:val="•"/>
      <w:lvlJc w:val="left"/>
      <w:pPr>
        <w:ind w:left="6148" w:hanging="348"/>
      </w:pPr>
      <w:rPr>
        <w:rFonts w:hint="default"/>
        <w:lang w:val="uk-UA" w:eastAsia="en-US" w:bidi="ar-SA"/>
      </w:rPr>
    </w:lvl>
    <w:lvl w:ilvl="7">
      <w:numFmt w:val="bullet"/>
      <w:lvlText w:val="•"/>
      <w:lvlJc w:val="left"/>
      <w:pPr>
        <w:ind w:left="7082" w:hanging="348"/>
      </w:pPr>
      <w:rPr>
        <w:rFonts w:hint="default"/>
        <w:lang w:val="uk-UA" w:eastAsia="en-US" w:bidi="ar-SA"/>
      </w:rPr>
    </w:lvl>
    <w:lvl w:ilvl="8">
      <w:numFmt w:val="bullet"/>
      <w:lvlText w:val="•"/>
      <w:lvlJc w:val="left"/>
      <w:pPr>
        <w:ind w:left="8016" w:hanging="348"/>
      </w:pPr>
      <w:rPr>
        <w:rFonts w:hint="default"/>
        <w:lang w:val="uk-UA" w:eastAsia="en-US" w:bidi="ar-SA"/>
      </w:rPr>
    </w:lvl>
  </w:abstractNum>
  <w:abstractNum w:abstractNumId="93">
    <w:nsid w:val="6096196B"/>
    <w:multiLevelType w:val="multilevel"/>
    <w:tmpl w:val="87FA27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A65F2C"/>
    <w:multiLevelType w:val="multilevel"/>
    <w:tmpl w:val="C98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6">
    <w:nsid w:val="7184152C"/>
    <w:multiLevelType w:val="multilevel"/>
    <w:tmpl w:val="CFEE732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8B208D"/>
    <w:multiLevelType w:val="multilevel"/>
    <w:tmpl w:val="D10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142F83"/>
    <w:multiLevelType w:val="multilevel"/>
    <w:tmpl w:val="C676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3B5049"/>
    <w:multiLevelType w:val="hybridMultilevel"/>
    <w:tmpl w:val="B3B0E0D8"/>
    <w:lvl w:ilvl="0" w:tplc="7C5E934A">
      <w:numFmt w:val="bullet"/>
      <w:lvlText w:val="–"/>
      <w:lvlJc w:val="left"/>
      <w:pPr>
        <w:ind w:left="686" w:hanging="289"/>
      </w:pPr>
      <w:rPr>
        <w:rFonts w:ascii="Times New Roman" w:eastAsia="Times New Roman" w:hAnsi="Times New Roman" w:cs="Times New Roman" w:hint="default"/>
        <w:w w:val="102"/>
        <w:sz w:val="27"/>
        <w:szCs w:val="27"/>
        <w:lang w:val="uk-UA" w:eastAsia="en-US" w:bidi="ar-SA"/>
      </w:rPr>
    </w:lvl>
    <w:lvl w:ilvl="1" w:tplc="16843968">
      <w:numFmt w:val="bullet"/>
      <w:lvlText w:val="•"/>
      <w:lvlJc w:val="left"/>
      <w:pPr>
        <w:ind w:left="1656" w:hanging="289"/>
      </w:pPr>
      <w:rPr>
        <w:rFonts w:hint="default"/>
        <w:lang w:val="uk-UA" w:eastAsia="en-US" w:bidi="ar-SA"/>
      </w:rPr>
    </w:lvl>
    <w:lvl w:ilvl="2" w:tplc="9C18DB70">
      <w:numFmt w:val="bullet"/>
      <w:lvlText w:val="•"/>
      <w:lvlJc w:val="left"/>
      <w:pPr>
        <w:ind w:left="2632" w:hanging="289"/>
      </w:pPr>
      <w:rPr>
        <w:rFonts w:hint="default"/>
        <w:lang w:val="uk-UA" w:eastAsia="en-US" w:bidi="ar-SA"/>
      </w:rPr>
    </w:lvl>
    <w:lvl w:ilvl="3" w:tplc="D4925F26">
      <w:numFmt w:val="bullet"/>
      <w:lvlText w:val="•"/>
      <w:lvlJc w:val="left"/>
      <w:pPr>
        <w:ind w:left="3609" w:hanging="289"/>
      </w:pPr>
      <w:rPr>
        <w:rFonts w:hint="default"/>
        <w:lang w:val="uk-UA" w:eastAsia="en-US" w:bidi="ar-SA"/>
      </w:rPr>
    </w:lvl>
    <w:lvl w:ilvl="4" w:tplc="8CB0C3A2">
      <w:numFmt w:val="bullet"/>
      <w:lvlText w:val="•"/>
      <w:lvlJc w:val="left"/>
      <w:pPr>
        <w:ind w:left="4585" w:hanging="289"/>
      </w:pPr>
      <w:rPr>
        <w:rFonts w:hint="default"/>
        <w:lang w:val="uk-UA" w:eastAsia="en-US" w:bidi="ar-SA"/>
      </w:rPr>
    </w:lvl>
    <w:lvl w:ilvl="5" w:tplc="AFE68D52">
      <w:numFmt w:val="bullet"/>
      <w:lvlText w:val="•"/>
      <w:lvlJc w:val="left"/>
      <w:pPr>
        <w:ind w:left="5562" w:hanging="289"/>
      </w:pPr>
      <w:rPr>
        <w:rFonts w:hint="default"/>
        <w:lang w:val="uk-UA" w:eastAsia="en-US" w:bidi="ar-SA"/>
      </w:rPr>
    </w:lvl>
    <w:lvl w:ilvl="6" w:tplc="077A1528">
      <w:numFmt w:val="bullet"/>
      <w:lvlText w:val="•"/>
      <w:lvlJc w:val="left"/>
      <w:pPr>
        <w:ind w:left="6538" w:hanging="289"/>
      </w:pPr>
      <w:rPr>
        <w:rFonts w:hint="default"/>
        <w:lang w:val="uk-UA" w:eastAsia="en-US" w:bidi="ar-SA"/>
      </w:rPr>
    </w:lvl>
    <w:lvl w:ilvl="7" w:tplc="0A56CD28">
      <w:numFmt w:val="bullet"/>
      <w:lvlText w:val="•"/>
      <w:lvlJc w:val="left"/>
      <w:pPr>
        <w:ind w:left="7514" w:hanging="289"/>
      </w:pPr>
      <w:rPr>
        <w:rFonts w:hint="default"/>
        <w:lang w:val="uk-UA" w:eastAsia="en-US" w:bidi="ar-SA"/>
      </w:rPr>
    </w:lvl>
    <w:lvl w:ilvl="8" w:tplc="2272DC6C">
      <w:numFmt w:val="bullet"/>
      <w:lvlText w:val="•"/>
      <w:lvlJc w:val="left"/>
      <w:pPr>
        <w:ind w:left="8491" w:hanging="289"/>
      </w:pPr>
      <w:rPr>
        <w:rFonts w:hint="default"/>
        <w:lang w:val="uk-UA" w:eastAsia="en-US" w:bidi="ar-SA"/>
      </w:rPr>
    </w:lvl>
  </w:abstractNum>
  <w:abstractNum w:abstractNumId="100">
    <w:nsid w:val="7B715F9F"/>
    <w:multiLevelType w:val="multilevel"/>
    <w:tmpl w:val="63CCEA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4625B7"/>
    <w:multiLevelType w:val="multilevel"/>
    <w:tmpl w:val="090A0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EB2F1F"/>
    <w:multiLevelType w:val="multilevel"/>
    <w:tmpl w:val="FE10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3"/>
  </w:num>
  <w:num w:numId="8">
    <w:abstractNumId w:val="99"/>
  </w:num>
  <w:num w:numId="9">
    <w:abstractNumId w:val="91"/>
  </w:num>
  <w:num w:numId="10">
    <w:abstractNumId w:val="85"/>
  </w:num>
  <w:num w:numId="11">
    <w:abstractNumId w:val="94"/>
  </w:num>
  <w:num w:numId="12">
    <w:abstractNumId w:val="80"/>
  </w:num>
  <w:num w:numId="13">
    <w:abstractNumId w:val="86"/>
  </w:num>
  <w:num w:numId="14">
    <w:abstractNumId w:val="100"/>
  </w:num>
  <w:num w:numId="15">
    <w:abstractNumId w:val="97"/>
  </w:num>
  <w:num w:numId="16">
    <w:abstractNumId w:val="102"/>
  </w:num>
  <w:num w:numId="17">
    <w:abstractNumId w:val="101"/>
  </w:num>
  <w:num w:numId="18">
    <w:abstractNumId w:val="93"/>
  </w:num>
  <w:num w:numId="19">
    <w:abstractNumId w:val="88"/>
  </w:num>
  <w:num w:numId="20">
    <w:abstractNumId w:val="89"/>
  </w:num>
  <w:num w:numId="21">
    <w:abstractNumId w:val="90"/>
  </w:num>
  <w:num w:numId="22">
    <w:abstractNumId w:val="65"/>
  </w:num>
  <w:num w:numId="23">
    <w:abstractNumId w:val="96"/>
  </w:num>
  <w:num w:numId="24">
    <w:abstractNumId w:val="75"/>
  </w:num>
  <w:num w:numId="25">
    <w:abstractNumId w:val="9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9DC52-D1E4-44ED-A71D-B289E900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4235</Words>
  <Characters>24141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2021-05-16T14:57:00Z</dcterms:created>
  <dcterms:modified xsi:type="dcterms:W3CDTF">2021-05-16T14:59:00Z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