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A1E2" w14:textId="77777777" w:rsidR="000609CB" w:rsidRDefault="000609CB" w:rsidP="000609CB">
      <w:pPr>
        <w:pStyle w:val="afffffffffffffffffffffffffff5"/>
        <w:rPr>
          <w:rFonts w:ascii="Verdana" w:hAnsi="Verdana"/>
          <w:color w:val="000000"/>
          <w:sz w:val="21"/>
          <w:szCs w:val="21"/>
        </w:rPr>
      </w:pPr>
      <w:r>
        <w:rPr>
          <w:rFonts w:ascii="Helvetica" w:hAnsi="Helvetica" w:cs="Helvetica"/>
          <w:b/>
          <w:bCs w:val="0"/>
          <w:color w:val="222222"/>
          <w:sz w:val="21"/>
          <w:szCs w:val="21"/>
        </w:rPr>
        <w:t>Шабалкин, Дмитрий Юрьевич.</w:t>
      </w:r>
    </w:p>
    <w:p w14:paraId="456631A5" w14:textId="77777777" w:rsidR="000609CB" w:rsidRDefault="000609CB" w:rsidP="000609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Эффективные нелинейные сигма модели в гравитации и </w:t>
      </w:r>
      <w:proofErr w:type="gramStart"/>
      <w:r>
        <w:rPr>
          <w:rFonts w:ascii="Helvetica" w:hAnsi="Helvetica" w:cs="Helvetica"/>
          <w:caps/>
          <w:color w:val="222222"/>
          <w:sz w:val="21"/>
          <w:szCs w:val="21"/>
        </w:rPr>
        <w:t>космологии :</w:t>
      </w:r>
      <w:proofErr w:type="gramEnd"/>
      <w:r>
        <w:rPr>
          <w:rFonts w:ascii="Helvetica" w:hAnsi="Helvetica" w:cs="Helvetica"/>
          <w:caps/>
          <w:color w:val="222222"/>
          <w:sz w:val="21"/>
          <w:szCs w:val="21"/>
        </w:rPr>
        <w:t xml:space="preserve"> диссертация ... кандидата физико-математических наук : 01.04.02. - Ульяновск, 1998. - 92 с.</w:t>
      </w:r>
    </w:p>
    <w:p w14:paraId="7C8B58E9" w14:textId="77777777" w:rsidR="000609CB" w:rsidRDefault="000609CB" w:rsidP="000609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Шабалкин, Дмитрий Юрьевич</w:t>
      </w:r>
    </w:p>
    <w:p w14:paraId="08DED7E9"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80DC375"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3105A15"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 обратной задачи рассеяния</w:t>
      </w:r>
    </w:p>
    <w:p w14:paraId="555CDE20"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 обратной задачи рассеяния в теории гравитации</w:t>
      </w:r>
    </w:p>
    <w:p w14:paraId="66C24D43"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Уравнения Эрнста</w:t>
      </w:r>
    </w:p>
    <w:p w14:paraId="471AE2CC"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Эффективная нелинейная сигма модель</w:t>
      </w:r>
    </w:p>
    <w:p w14:paraId="6D7B95AE"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Вакуумные эффективные НСМ</w:t>
      </w:r>
    </w:p>
    <w:p w14:paraId="392A31CB"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Представления вакуумной эффективной НСМ</w:t>
      </w:r>
    </w:p>
    <w:p w14:paraId="22C4FCB5"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Точные решения в классе метрик, допускающих представление в виде эффективных НСМ</w:t>
      </w:r>
    </w:p>
    <w:p w14:paraId="7A1F7BED"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Точные решения уравнений эффективной НСМ</w:t>
      </w:r>
    </w:p>
    <w:p w14:paraId="24E21A93"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2.3.1. Метод изометрического </w:t>
      </w:r>
      <w:proofErr w:type="spellStart"/>
      <w:r>
        <w:rPr>
          <w:rFonts w:ascii="Arial" w:hAnsi="Arial" w:cs="Arial"/>
          <w:color w:val="333333"/>
          <w:sz w:val="21"/>
          <w:szCs w:val="21"/>
        </w:rPr>
        <w:t>анзаца</w:t>
      </w:r>
      <w:proofErr w:type="spellEnd"/>
    </w:p>
    <w:p w14:paraId="11224D66"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Метод функционального параметра</w:t>
      </w:r>
    </w:p>
    <w:p w14:paraId="6C000D48"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результатов</w:t>
      </w:r>
    </w:p>
    <w:p w14:paraId="590A6B15"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Обобщённая эффективная НСМ</w:t>
      </w:r>
    </w:p>
    <w:p w14:paraId="7FBADC11"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Самогравитирующие</w:t>
      </w:r>
      <w:proofErr w:type="spellEnd"/>
      <w:r>
        <w:rPr>
          <w:rFonts w:ascii="Arial" w:hAnsi="Arial" w:cs="Arial"/>
          <w:color w:val="333333"/>
          <w:sz w:val="21"/>
          <w:szCs w:val="21"/>
        </w:rPr>
        <w:t xml:space="preserve"> НСМ в теории гравитации и космологии</w:t>
      </w:r>
    </w:p>
    <w:p w14:paraId="3E997768"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Построение обобщённой эффективной НСМ</w:t>
      </w:r>
    </w:p>
    <w:p w14:paraId="208694BE"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Точные решения обобщённой эффективной НСМ</w:t>
      </w:r>
    </w:p>
    <w:p w14:paraId="66050D32"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Метод функционального параметра</w:t>
      </w:r>
    </w:p>
    <w:p w14:paraId="6AD81EA3"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3.3.2. </w:t>
      </w:r>
      <w:proofErr w:type="spellStart"/>
      <w:r>
        <w:rPr>
          <w:rFonts w:ascii="Arial" w:hAnsi="Arial" w:cs="Arial"/>
          <w:color w:val="333333"/>
          <w:sz w:val="21"/>
          <w:szCs w:val="21"/>
        </w:rPr>
        <w:t>Двупараметрические</w:t>
      </w:r>
      <w:proofErr w:type="spellEnd"/>
      <w:r>
        <w:rPr>
          <w:rFonts w:ascii="Arial" w:hAnsi="Arial" w:cs="Arial"/>
          <w:color w:val="333333"/>
          <w:sz w:val="21"/>
          <w:szCs w:val="21"/>
        </w:rPr>
        <w:t xml:space="preserve"> решения</w:t>
      </w:r>
    </w:p>
    <w:p w14:paraId="001C4D81"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Космологические решения обобщённой НСМ</w:t>
      </w:r>
    </w:p>
    <w:p w14:paraId="58D5EBC2" w14:textId="77777777" w:rsidR="000609CB" w:rsidRDefault="000609CB" w:rsidP="000609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9F09626" w14:textId="0210DA5D" w:rsidR="005E23AC" w:rsidRPr="000609CB" w:rsidRDefault="005E23AC" w:rsidP="000609CB"/>
    <w:sectPr w:rsidR="005E23AC" w:rsidRPr="000609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C7A1" w14:textId="77777777" w:rsidR="00AD32A1" w:rsidRDefault="00AD32A1">
      <w:pPr>
        <w:spacing w:after="0" w:line="240" w:lineRule="auto"/>
      </w:pPr>
      <w:r>
        <w:separator/>
      </w:r>
    </w:p>
  </w:endnote>
  <w:endnote w:type="continuationSeparator" w:id="0">
    <w:p w14:paraId="611FBB75" w14:textId="77777777" w:rsidR="00AD32A1" w:rsidRDefault="00AD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39F6" w14:textId="77777777" w:rsidR="00AD32A1" w:rsidRDefault="00AD32A1"/>
    <w:p w14:paraId="52245EB8" w14:textId="77777777" w:rsidR="00AD32A1" w:rsidRDefault="00AD32A1"/>
    <w:p w14:paraId="58529634" w14:textId="77777777" w:rsidR="00AD32A1" w:rsidRDefault="00AD32A1"/>
    <w:p w14:paraId="73592F2A" w14:textId="77777777" w:rsidR="00AD32A1" w:rsidRDefault="00AD32A1"/>
    <w:p w14:paraId="3F735C23" w14:textId="77777777" w:rsidR="00AD32A1" w:rsidRDefault="00AD32A1"/>
    <w:p w14:paraId="47A28A8C" w14:textId="77777777" w:rsidR="00AD32A1" w:rsidRDefault="00AD32A1"/>
    <w:p w14:paraId="41AA02E9" w14:textId="77777777" w:rsidR="00AD32A1" w:rsidRDefault="00AD32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77440C" wp14:editId="787A43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31AF" w14:textId="77777777" w:rsidR="00AD32A1" w:rsidRDefault="00AD3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744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1131AF" w14:textId="77777777" w:rsidR="00AD32A1" w:rsidRDefault="00AD3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3E8D9F" w14:textId="77777777" w:rsidR="00AD32A1" w:rsidRDefault="00AD32A1"/>
    <w:p w14:paraId="24CBD299" w14:textId="77777777" w:rsidR="00AD32A1" w:rsidRDefault="00AD32A1"/>
    <w:p w14:paraId="3A5AF626" w14:textId="77777777" w:rsidR="00AD32A1" w:rsidRDefault="00AD32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84CF00" wp14:editId="5305EE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926BE" w14:textId="77777777" w:rsidR="00AD32A1" w:rsidRDefault="00AD32A1"/>
                          <w:p w14:paraId="480046DA" w14:textId="77777777" w:rsidR="00AD32A1" w:rsidRDefault="00AD3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84CF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926BE" w14:textId="77777777" w:rsidR="00AD32A1" w:rsidRDefault="00AD32A1"/>
                    <w:p w14:paraId="480046DA" w14:textId="77777777" w:rsidR="00AD32A1" w:rsidRDefault="00AD3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A1DCFB" w14:textId="77777777" w:rsidR="00AD32A1" w:rsidRDefault="00AD32A1"/>
    <w:p w14:paraId="32A76678" w14:textId="77777777" w:rsidR="00AD32A1" w:rsidRDefault="00AD32A1">
      <w:pPr>
        <w:rPr>
          <w:sz w:val="2"/>
          <w:szCs w:val="2"/>
        </w:rPr>
      </w:pPr>
    </w:p>
    <w:p w14:paraId="5B12E8E7" w14:textId="77777777" w:rsidR="00AD32A1" w:rsidRDefault="00AD32A1"/>
    <w:p w14:paraId="7F7DC18D" w14:textId="77777777" w:rsidR="00AD32A1" w:rsidRDefault="00AD32A1">
      <w:pPr>
        <w:spacing w:after="0" w:line="240" w:lineRule="auto"/>
      </w:pPr>
    </w:p>
  </w:footnote>
  <w:footnote w:type="continuationSeparator" w:id="0">
    <w:p w14:paraId="7672E86A" w14:textId="77777777" w:rsidR="00AD32A1" w:rsidRDefault="00AD3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148207</TotalTime>
  <Pages>2</Pages>
  <Words>158</Words>
  <Characters>904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4157</cp:revision>
  <cp:lastPrinted>2009-02-06T05:36:00Z</cp:lastPrinted>
  <dcterms:created xsi:type="dcterms:W3CDTF">2024-01-07T13:43:00Z</dcterms:created>
  <dcterms:modified xsi:type="dcterms:W3CDTF">2025-08-19T20:39:00Z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