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4698" w14:textId="77777777" w:rsidR="007E15E5" w:rsidRDefault="007E15E5" w:rsidP="007E15E5">
      <w:pPr>
        <w:pStyle w:val="afffffffffffffffffffffffffff5"/>
        <w:rPr>
          <w:rFonts w:ascii="Verdana" w:hAnsi="Verdana"/>
          <w:color w:val="000000"/>
          <w:sz w:val="21"/>
          <w:szCs w:val="21"/>
        </w:rPr>
      </w:pPr>
      <w:r>
        <w:rPr>
          <w:rFonts w:ascii="Helvetica" w:hAnsi="Helvetica" w:cs="Helvetica"/>
          <w:b/>
          <w:bCs w:val="0"/>
          <w:color w:val="222222"/>
          <w:sz w:val="21"/>
          <w:szCs w:val="21"/>
        </w:rPr>
        <w:t>Соловьев, Анатолий Владимирович.</w:t>
      </w:r>
    </w:p>
    <w:p w14:paraId="52B52D54" w14:textId="77777777" w:rsidR="007E15E5" w:rsidRDefault="007E15E5" w:rsidP="007E15E5">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Политические аспекты регулирования социально-трудовых конфликтов : Тенденции и противоречия : диссертация ... кандидата политических наук : 23.00.02. - Москва, 1999. - 232 с.</w:t>
      </w:r>
    </w:p>
    <w:p w14:paraId="0B98CFE0" w14:textId="77777777" w:rsidR="007E15E5" w:rsidRDefault="007E15E5" w:rsidP="007E15E5">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«Политические аспекты регулирования социально-трудовых конфликтов: Тенденции и противоречия»</w:t>
      </w:r>
    </w:p>
    <w:p w14:paraId="006B8E7C" w14:textId="77777777" w:rsidR="007E15E5" w:rsidRDefault="007E15E5" w:rsidP="007E15E5">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лава 1. Теоретико-методологические и политико-правовые основы регулирования социально-трудовых, конфликтов . 15</w:t>
      </w:r>
    </w:p>
    <w:p w14:paraId="3945D0D0"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Социально-трудовые конфликты как процесс взаимодействия властных структур с общественными объединениями . 15</w:t>
      </w:r>
    </w:p>
    <w:p w14:paraId="46688405"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 Типология социально-трудовых конфликтов как основа для принятия политических управленческих решений . 69</w:t>
      </w:r>
    </w:p>
    <w:p w14:paraId="329D8B8F"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1.3. Забастовка (стачка) как политическое действие . 88 плава 2. Технологии взаимодействия властных структур с общественными объединениями по регулированию социально-трудовых конфликтов: опыт, проблемы . 118</w:t>
      </w:r>
    </w:p>
    <w:p w14:paraId="60FFBB53"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2.1. Система органов государственной власти по разрешению социально-трудовых конфликтов: становление, функции, эффективность . 118</w:t>
      </w:r>
    </w:p>
    <w:p w14:paraId="4DC238D7"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2. Диагностика и институализация социально-трудовых конфликтов как факторы их разрешения . 137</w:t>
      </w:r>
    </w:p>
    <w:p w14:paraId="2F0B7A35"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2.3. Социальное партнерство как мехнизм предупреждения и регулирования социально-трудовых конфликтов . 163 включение . 186 писок использованных источников и литературы . 194 риложения . 208</w:t>
      </w:r>
    </w:p>
    <w:p w14:paraId="665BFE85"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Введение.</w:t>
      </w:r>
    </w:p>
    <w:p w14:paraId="72402827"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протяжении 90-х годов XX века Россия переходит к рыночной эко-юмике, многообразию форм собственности и хозяйствования. Происходит это в условиях формирования демократических институтов правления, фавовой базы, новых идеологий. В центре перемен, происходящих в обществе в посткоммунистический период, находится человек труда и соци-шьные группы, слои, взаимодействующие в производственном процессе. Эти субъекты представляют наиболее активную часть общества, принимающую участие не только в процессе его социализации, но - и в полити-юском процессе.</w:t>
      </w:r>
    </w:p>
    <w:p w14:paraId="22515954"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Общественные организации, выражающие интересы трудящихся и рабо-^дателей, предпринимателей, находятся во взаимодействии с властными :труктурами государства. Они прямо или косвенно влияют друг на друга &gt; ходе создания материальных ценностей и экономической базы общества. !пособы такого влияния, давления на властные структуры зависят от ря-1а факторов. К их числу относятся: уровни правого регулирования госу-[арством взаимодействия властных структур с общественными объединенной и их правовой культуры, степень влияния на эти отношения социаль-;о-исторического прошлого, а также степень государственного управления процессами институализации цивилизованных процедур взаимодействия объектов этих отношений. Все это характерно как для отношений, раздевающихся без конфликта, так при его возникновении, протекании.</w:t>
      </w:r>
    </w:p>
    <w:p w14:paraId="25DCBA6B"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 момента закрепления в Конституции Российской Федерации положе-:ий о том, что Россия является правовым и социальным государством, * :еред полномочными представителями государства встала задача обустройства жизни общества таким образом, чтобы эти нормы высшего закона траны были не просто буквой закона, а претворялись во всем многооб-'азии общественных отношений. Составной частью задачи построения ражданского общества и социального государства, понимаемого как инс См. Конституция Российской Федерации. - М.: Юрид. лит. 1993. тстут регулирования социальных конфликтов разных типов, является интеграция рабочего и профсоюзного движений, работодателей и предпринимателей, их союзов (ассоциаций) в созданную этим государством опре-{еленную систему взаимодействия. В этой системе конфликтное взаимо-1ействие приобретает характер политический, поскольку требования работников и профсоюзов адресуются к властным структурам по поводу их юлитики или принятия (непринятия) политических решений, влияющих на :оциально-трудовые условия и их регулирование.</w:t>
      </w:r>
    </w:p>
    <w:p w14:paraId="1FE8589D" w14:textId="77777777" w:rsidR="007E15E5" w:rsidRDefault="007E15E5" w:rsidP="007E15E5">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Актуальность исследования политических аспектов регулирования со-щально-трудовых конфликтов связана с поиском путей достижения поли-'ической устойчивости, преодоления кризиса в отношениях между госу-[арством и обществом; необходимостью формирования более эффективной :истемы органов государственной власти по урегулированию коллективных рудовых споров.* Характерным признаком жизни общества в этот период :вляется социально-трудовой конфликт, приобретающий особую значи-гость, поскольку, с одной стороны, развивается и протекает в сфере, </w:t>
      </w:r>
      <w:r>
        <w:rPr>
          <w:rFonts w:ascii="Arial" w:hAnsi="Arial" w:cs="Arial"/>
          <w:color w:val="000000"/>
          <w:sz w:val="21"/>
          <w:szCs w:val="21"/>
        </w:rPr>
        <w:t>■</w:t>
      </w:r>
      <w:r>
        <w:rPr>
          <w:rFonts w:ascii="Verdana" w:hAnsi="Verdana" w:cs="Verdana"/>
          <w:color w:val="000000"/>
          <w:sz w:val="21"/>
          <w:szCs w:val="21"/>
        </w:rPr>
        <w:t>де</w:t>
      </w:r>
      <w:r>
        <w:rPr>
          <w:rFonts w:ascii="Verdana" w:hAnsi="Verdana"/>
          <w:color w:val="000000"/>
          <w:sz w:val="21"/>
          <w:szCs w:val="21"/>
        </w:rPr>
        <w:t xml:space="preserve"> </w:t>
      </w:r>
      <w:r>
        <w:rPr>
          <w:rFonts w:ascii="Verdana" w:hAnsi="Verdana" w:cs="Verdana"/>
          <w:color w:val="000000"/>
          <w:sz w:val="21"/>
          <w:szCs w:val="21"/>
        </w:rPr>
        <w:t>занята</w:t>
      </w:r>
      <w:r>
        <w:rPr>
          <w:rFonts w:ascii="Verdana" w:hAnsi="Verdana"/>
          <w:color w:val="000000"/>
          <w:sz w:val="21"/>
          <w:szCs w:val="21"/>
        </w:rPr>
        <w:t xml:space="preserve"> </w:t>
      </w:r>
      <w:r>
        <w:rPr>
          <w:rFonts w:ascii="Verdana" w:hAnsi="Verdana" w:cs="Verdana"/>
          <w:color w:val="000000"/>
          <w:sz w:val="21"/>
          <w:szCs w:val="21"/>
        </w:rPr>
        <w:t>большая</w:t>
      </w:r>
      <w:r>
        <w:rPr>
          <w:rFonts w:ascii="Verdana" w:hAnsi="Verdana"/>
          <w:color w:val="000000"/>
          <w:sz w:val="21"/>
          <w:szCs w:val="21"/>
        </w:rPr>
        <w:t xml:space="preserve"> </w:t>
      </w:r>
      <w:r>
        <w:rPr>
          <w:rFonts w:ascii="Verdana" w:hAnsi="Verdana" w:cs="Verdana"/>
          <w:color w:val="000000"/>
          <w:sz w:val="21"/>
          <w:szCs w:val="21"/>
        </w:rPr>
        <w:t>часть</w:t>
      </w:r>
      <w:r>
        <w:rPr>
          <w:rFonts w:ascii="Verdana" w:hAnsi="Verdana"/>
          <w:color w:val="000000"/>
          <w:sz w:val="21"/>
          <w:szCs w:val="21"/>
        </w:rPr>
        <w:t xml:space="preserve"> </w:t>
      </w:r>
      <w:r>
        <w:rPr>
          <w:rFonts w:ascii="Verdana" w:hAnsi="Verdana" w:cs="Verdana"/>
          <w:color w:val="000000"/>
          <w:sz w:val="21"/>
          <w:szCs w:val="21"/>
        </w:rPr>
        <w:t>активного</w:t>
      </w:r>
      <w:r>
        <w:rPr>
          <w:rFonts w:ascii="Verdana" w:hAnsi="Verdana"/>
          <w:color w:val="000000"/>
          <w:sz w:val="21"/>
          <w:szCs w:val="21"/>
        </w:rPr>
        <w:t xml:space="preserve"> </w:t>
      </w:r>
      <w:r>
        <w:rPr>
          <w:rFonts w:ascii="Verdana" w:hAnsi="Verdana" w:cs="Verdana"/>
          <w:color w:val="000000"/>
          <w:sz w:val="21"/>
          <w:szCs w:val="21"/>
        </w:rPr>
        <w:t>населения</w:t>
      </w:r>
      <w:r>
        <w:rPr>
          <w:rFonts w:ascii="Verdana" w:hAnsi="Verdana"/>
          <w:color w:val="000000"/>
          <w:sz w:val="21"/>
          <w:szCs w:val="21"/>
        </w:rPr>
        <w:t xml:space="preserve"> </w:t>
      </w:r>
      <w:r>
        <w:rPr>
          <w:rFonts w:ascii="Verdana" w:hAnsi="Verdana" w:cs="Verdana"/>
          <w:color w:val="000000"/>
          <w:sz w:val="21"/>
          <w:szCs w:val="21"/>
        </w:rPr>
        <w:t>страны</w:t>
      </w:r>
      <w:r>
        <w:rPr>
          <w:rFonts w:ascii="Verdana" w:hAnsi="Verdana"/>
          <w:color w:val="000000"/>
          <w:sz w:val="21"/>
          <w:szCs w:val="21"/>
        </w:rPr>
        <w:t xml:space="preserve">, </w:t>
      </w:r>
      <w:r>
        <w:rPr>
          <w:rFonts w:ascii="Verdana" w:hAnsi="Verdana" w:cs="Verdana"/>
          <w:color w:val="000000"/>
          <w:sz w:val="21"/>
          <w:szCs w:val="21"/>
        </w:rPr>
        <w:t>а</w:t>
      </w:r>
      <w:r>
        <w:rPr>
          <w:rFonts w:ascii="Verdana" w:hAnsi="Verdana"/>
          <w:color w:val="000000"/>
          <w:sz w:val="21"/>
          <w:szCs w:val="21"/>
        </w:rPr>
        <w:t xml:space="preserve">, </w:t>
      </w:r>
      <w:r>
        <w:rPr>
          <w:rFonts w:ascii="Verdana" w:hAnsi="Verdana" w:cs="Verdana"/>
          <w:color w:val="000000"/>
          <w:sz w:val="21"/>
          <w:szCs w:val="21"/>
        </w:rPr>
        <w:t>с</w:t>
      </w:r>
      <w:r>
        <w:rPr>
          <w:rFonts w:ascii="Verdana" w:hAnsi="Verdana"/>
          <w:color w:val="000000"/>
          <w:sz w:val="21"/>
          <w:szCs w:val="21"/>
        </w:rPr>
        <w:t xml:space="preserve"> </w:t>
      </w:r>
      <w:r>
        <w:rPr>
          <w:rFonts w:ascii="Verdana" w:hAnsi="Verdana" w:cs="Verdana"/>
          <w:color w:val="000000"/>
          <w:sz w:val="21"/>
          <w:szCs w:val="21"/>
        </w:rPr>
        <w:t>другой</w:t>
      </w:r>
      <w:r>
        <w:rPr>
          <w:rFonts w:ascii="Verdana" w:hAnsi="Verdana"/>
          <w:color w:val="000000"/>
          <w:sz w:val="21"/>
          <w:szCs w:val="21"/>
        </w:rPr>
        <w:t xml:space="preserve"> -</w:t>
      </w:r>
      <w:r>
        <w:rPr>
          <w:rFonts w:ascii="Verdana" w:hAnsi="Verdana" w:cs="Verdana"/>
          <w:color w:val="000000"/>
          <w:sz w:val="21"/>
          <w:szCs w:val="21"/>
        </w:rPr>
        <w:t>го</w:t>
      </w:r>
      <w:r>
        <w:rPr>
          <w:rFonts w:ascii="Verdana" w:hAnsi="Verdana"/>
          <w:color w:val="000000"/>
          <w:sz w:val="21"/>
          <w:szCs w:val="21"/>
        </w:rPr>
        <w:t xml:space="preserve"> </w:t>
      </w:r>
      <w:r>
        <w:rPr>
          <w:rFonts w:ascii="Verdana" w:hAnsi="Verdana" w:cs="Verdana"/>
          <w:color w:val="000000"/>
          <w:sz w:val="21"/>
          <w:szCs w:val="21"/>
        </w:rPr>
        <w:t>последствиями</w:t>
      </w:r>
      <w:r>
        <w:rPr>
          <w:rFonts w:ascii="Verdana" w:hAnsi="Verdana"/>
          <w:color w:val="000000"/>
          <w:sz w:val="21"/>
          <w:szCs w:val="21"/>
        </w:rPr>
        <w:t xml:space="preserve"> </w:t>
      </w:r>
      <w:r>
        <w:rPr>
          <w:rFonts w:ascii="Verdana" w:hAnsi="Verdana" w:cs="Verdana"/>
          <w:color w:val="000000"/>
          <w:sz w:val="21"/>
          <w:szCs w:val="21"/>
        </w:rPr>
        <w:t>могут</w:t>
      </w:r>
      <w:r>
        <w:rPr>
          <w:rFonts w:ascii="Verdana" w:hAnsi="Verdana"/>
          <w:color w:val="000000"/>
          <w:sz w:val="21"/>
          <w:szCs w:val="21"/>
        </w:rPr>
        <w:t xml:space="preserve"> </w:t>
      </w:r>
      <w:r>
        <w:rPr>
          <w:rFonts w:ascii="Verdana" w:hAnsi="Verdana" w:cs="Verdana"/>
          <w:color w:val="000000"/>
          <w:sz w:val="21"/>
          <w:szCs w:val="21"/>
        </w:rPr>
        <w:t>стать</w:t>
      </w:r>
      <w:r>
        <w:rPr>
          <w:rFonts w:ascii="Verdana" w:hAnsi="Verdana"/>
          <w:color w:val="000000"/>
          <w:sz w:val="21"/>
          <w:szCs w:val="21"/>
        </w:rPr>
        <w:t xml:space="preserve"> </w:t>
      </w:r>
      <w:r>
        <w:rPr>
          <w:rFonts w:ascii="Verdana" w:hAnsi="Verdana" w:cs="Verdana"/>
          <w:color w:val="000000"/>
          <w:sz w:val="21"/>
          <w:szCs w:val="21"/>
        </w:rPr>
        <w:t>нарушения</w:t>
      </w:r>
      <w:r>
        <w:rPr>
          <w:rFonts w:ascii="Verdana" w:hAnsi="Verdana"/>
          <w:color w:val="000000"/>
          <w:sz w:val="21"/>
          <w:szCs w:val="21"/>
        </w:rPr>
        <w:t xml:space="preserve"> </w:t>
      </w:r>
      <w:r>
        <w:rPr>
          <w:rFonts w:ascii="Verdana" w:hAnsi="Verdana" w:cs="Verdana"/>
          <w:color w:val="000000"/>
          <w:sz w:val="21"/>
          <w:szCs w:val="21"/>
        </w:rPr>
        <w:t>стабильности</w:t>
      </w:r>
      <w:r>
        <w:rPr>
          <w:rFonts w:ascii="Verdana" w:hAnsi="Verdana"/>
          <w:color w:val="000000"/>
          <w:sz w:val="21"/>
          <w:szCs w:val="21"/>
        </w:rPr>
        <w:t xml:space="preserve"> </w:t>
      </w:r>
      <w:r>
        <w:rPr>
          <w:rFonts w:ascii="Verdana" w:hAnsi="Verdana" w:cs="Verdana"/>
          <w:color w:val="000000"/>
          <w:sz w:val="21"/>
          <w:szCs w:val="21"/>
        </w:rPr>
        <w:t>в</w:t>
      </w:r>
      <w:r>
        <w:rPr>
          <w:rFonts w:ascii="Verdana" w:hAnsi="Verdana"/>
          <w:color w:val="000000"/>
          <w:sz w:val="21"/>
          <w:szCs w:val="21"/>
        </w:rPr>
        <w:t xml:space="preserve"> </w:t>
      </w:r>
      <w:r>
        <w:rPr>
          <w:rFonts w:ascii="Verdana" w:hAnsi="Verdana" w:cs="Verdana"/>
          <w:color w:val="000000"/>
          <w:sz w:val="21"/>
          <w:szCs w:val="21"/>
        </w:rPr>
        <w:t>п</w:t>
      </w:r>
      <w:r>
        <w:rPr>
          <w:rFonts w:ascii="Verdana" w:hAnsi="Verdana"/>
          <w:color w:val="000000"/>
          <w:sz w:val="21"/>
          <w:szCs w:val="21"/>
        </w:rPr>
        <w:t xml:space="preserve">олитической, кономической областях жизни государства и общества. В условиях кри-исного состояния экономики государства и ее отдельных отраслей пре-.отвращение и регулирование социально-трудовых конфликтов становится олитической задачей. Кроме того, основные субъекты трудовых отноше-ий - трудящиеся и </w:t>
      </w:r>
      <w:r>
        <w:rPr>
          <w:rFonts w:ascii="Verdana" w:hAnsi="Verdana"/>
          <w:color w:val="000000"/>
          <w:sz w:val="21"/>
          <w:szCs w:val="21"/>
        </w:rPr>
        <w:lastRenderedPageBreak/>
        <w:t>работодатели, предприниматели, вливаются в полити-еский процесс построения гражданского общества, а их объединения вы-ажают насущные интересы и потребности социальных групп, слоев.</w:t>
      </w:r>
    </w:p>
    <w:p w14:paraId="7823CDB0" w14:textId="7CBB0827" w:rsidR="00F37380" w:rsidRPr="007E15E5" w:rsidRDefault="00F37380" w:rsidP="007E15E5"/>
    <w:sectPr w:rsidR="00F37380" w:rsidRPr="007E15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136B" w14:textId="77777777" w:rsidR="00300B34" w:rsidRDefault="00300B34">
      <w:pPr>
        <w:spacing w:after="0" w:line="240" w:lineRule="auto"/>
      </w:pPr>
      <w:r>
        <w:separator/>
      </w:r>
    </w:p>
  </w:endnote>
  <w:endnote w:type="continuationSeparator" w:id="0">
    <w:p w14:paraId="7A3236A7" w14:textId="77777777" w:rsidR="00300B34" w:rsidRDefault="0030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16BD" w14:textId="77777777" w:rsidR="00300B34" w:rsidRDefault="00300B34"/>
    <w:p w14:paraId="48DA3716" w14:textId="77777777" w:rsidR="00300B34" w:rsidRDefault="00300B34"/>
    <w:p w14:paraId="76802C71" w14:textId="77777777" w:rsidR="00300B34" w:rsidRDefault="00300B34"/>
    <w:p w14:paraId="2E35E902" w14:textId="77777777" w:rsidR="00300B34" w:rsidRDefault="00300B34"/>
    <w:p w14:paraId="6538B23D" w14:textId="77777777" w:rsidR="00300B34" w:rsidRDefault="00300B34"/>
    <w:p w14:paraId="4B1AB70F" w14:textId="77777777" w:rsidR="00300B34" w:rsidRDefault="00300B34"/>
    <w:p w14:paraId="5AED9FAD" w14:textId="77777777" w:rsidR="00300B34" w:rsidRDefault="00300B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2F2463" wp14:editId="1E9393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764C" w14:textId="77777777" w:rsidR="00300B34" w:rsidRDefault="00300B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F24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5B764C" w14:textId="77777777" w:rsidR="00300B34" w:rsidRDefault="00300B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1398E5" w14:textId="77777777" w:rsidR="00300B34" w:rsidRDefault="00300B34"/>
    <w:p w14:paraId="2FDD7C5C" w14:textId="77777777" w:rsidR="00300B34" w:rsidRDefault="00300B34"/>
    <w:p w14:paraId="5EF88FDD" w14:textId="77777777" w:rsidR="00300B34" w:rsidRDefault="00300B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64B40" wp14:editId="21018B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E01DD" w14:textId="77777777" w:rsidR="00300B34" w:rsidRDefault="00300B34"/>
                          <w:p w14:paraId="699A61A3" w14:textId="77777777" w:rsidR="00300B34" w:rsidRDefault="00300B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64B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FE01DD" w14:textId="77777777" w:rsidR="00300B34" w:rsidRDefault="00300B34"/>
                    <w:p w14:paraId="699A61A3" w14:textId="77777777" w:rsidR="00300B34" w:rsidRDefault="00300B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40534" w14:textId="77777777" w:rsidR="00300B34" w:rsidRDefault="00300B34"/>
    <w:p w14:paraId="15384F4B" w14:textId="77777777" w:rsidR="00300B34" w:rsidRDefault="00300B34">
      <w:pPr>
        <w:rPr>
          <w:sz w:val="2"/>
          <w:szCs w:val="2"/>
        </w:rPr>
      </w:pPr>
    </w:p>
    <w:p w14:paraId="2C46BAF4" w14:textId="77777777" w:rsidR="00300B34" w:rsidRDefault="00300B34"/>
    <w:p w14:paraId="307EE54A" w14:textId="77777777" w:rsidR="00300B34" w:rsidRDefault="00300B34">
      <w:pPr>
        <w:spacing w:after="0" w:line="240" w:lineRule="auto"/>
      </w:pPr>
    </w:p>
  </w:footnote>
  <w:footnote w:type="continuationSeparator" w:id="0">
    <w:p w14:paraId="77AE5073" w14:textId="77777777" w:rsidR="00300B34" w:rsidRDefault="00300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34"/>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79905</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2558</cp:revision>
  <cp:lastPrinted>2009-02-06T05:36:00Z</cp:lastPrinted>
  <dcterms:created xsi:type="dcterms:W3CDTF">2024-01-07T13:43:00Z</dcterms:created>
  <dcterms:modified xsi:type="dcterms:W3CDTF">2025-04-23T06:26:00Z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