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161"/>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467E31" w:rsidRDefault="00467E31" w:rsidP="00467E31">
      <w:pPr>
        <w:shd w:val="clear" w:color="auto" w:fill="FFFFFF"/>
        <w:jc w:val="center"/>
        <w:rPr>
          <w:lang w:val="uk-UA"/>
        </w:rPr>
      </w:pPr>
      <w:r>
        <w:rPr>
          <w:lang w:val="uk-UA"/>
        </w:rPr>
        <w:lastRenderedPageBreak/>
        <w:t>МІНІСТЕРСТВО ОСВІТИ І НАУКИ УКРАЇНИ</w:t>
      </w:r>
    </w:p>
    <w:p w:rsidR="00467E31" w:rsidRDefault="00467E31" w:rsidP="00467E31">
      <w:pPr>
        <w:shd w:val="clear" w:color="auto" w:fill="FFFFFF"/>
        <w:jc w:val="center"/>
        <w:rPr>
          <w:lang w:val="uk-UA"/>
        </w:rPr>
      </w:pPr>
      <w:r>
        <w:rPr>
          <w:lang w:val="uk-UA"/>
        </w:rPr>
        <w:t>ЧЕРНІВЕЦЬКИЙ НАЦІОНАЛЬНИЙ УНІВЕРСИТЕТ</w:t>
      </w:r>
    </w:p>
    <w:p w:rsidR="00467E31" w:rsidRDefault="00467E31" w:rsidP="00467E31">
      <w:pPr>
        <w:shd w:val="clear" w:color="auto" w:fill="FFFFFF"/>
        <w:jc w:val="center"/>
        <w:rPr>
          <w:lang w:val="uk-UA"/>
        </w:rPr>
      </w:pPr>
      <w:r>
        <w:rPr>
          <w:lang w:val="uk-UA"/>
        </w:rPr>
        <w:t>ІМЕНІ ЮРІЯ ФЕДЬКОВИЧА</w:t>
      </w:r>
    </w:p>
    <w:p w:rsidR="00467E31" w:rsidRDefault="00467E31" w:rsidP="00467E31">
      <w:pPr>
        <w:shd w:val="clear" w:color="auto" w:fill="FFFFFF"/>
        <w:jc w:val="both"/>
        <w:rPr>
          <w:lang w:val="uk-UA"/>
        </w:rPr>
      </w:pPr>
    </w:p>
    <w:p w:rsidR="00467E31" w:rsidRDefault="00467E31" w:rsidP="00467E31">
      <w:pPr>
        <w:shd w:val="clear" w:color="auto" w:fill="FFFFFF"/>
        <w:jc w:val="both"/>
        <w:rPr>
          <w:lang w:val="uk-UA"/>
        </w:rPr>
      </w:pPr>
    </w:p>
    <w:p w:rsidR="00467E31" w:rsidRDefault="00467E31" w:rsidP="00467E31">
      <w:pPr>
        <w:shd w:val="clear" w:color="auto" w:fill="FFFFFF"/>
        <w:jc w:val="both"/>
        <w:rPr>
          <w:lang w:val="uk-UA"/>
        </w:rPr>
      </w:pPr>
    </w:p>
    <w:p w:rsidR="00467E31" w:rsidRDefault="00467E31" w:rsidP="00467E31">
      <w:pPr>
        <w:shd w:val="clear" w:color="auto" w:fill="FFFFFF"/>
        <w:jc w:val="right"/>
        <w:rPr>
          <w:i/>
          <w:lang w:val="uk-UA"/>
        </w:rPr>
      </w:pPr>
      <w:r>
        <w:rPr>
          <w:i/>
          <w:lang w:val="uk-UA"/>
        </w:rPr>
        <w:t>На правах рукопису</w:t>
      </w:r>
    </w:p>
    <w:p w:rsidR="00467E31" w:rsidRDefault="00467E31" w:rsidP="00467E31">
      <w:pPr>
        <w:shd w:val="clear" w:color="auto" w:fill="FFFFFF"/>
        <w:rPr>
          <w:lang w:val="uk-UA"/>
        </w:rPr>
      </w:pPr>
    </w:p>
    <w:p w:rsidR="00467E31" w:rsidRDefault="00467E31" w:rsidP="00467E31">
      <w:pPr>
        <w:shd w:val="clear" w:color="auto" w:fill="FFFFFF"/>
        <w:rPr>
          <w:lang w:val="uk-UA"/>
        </w:rPr>
      </w:pPr>
    </w:p>
    <w:p w:rsidR="00467E31" w:rsidRDefault="00467E31" w:rsidP="00467E31">
      <w:pPr>
        <w:shd w:val="clear" w:color="auto" w:fill="FFFFFF"/>
        <w:jc w:val="center"/>
        <w:rPr>
          <w:b/>
          <w:lang w:val="uk-UA"/>
        </w:rPr>
      </w:pPr>
      <w:r>
        <w:rPr>
          <w:b/>
          <w:lang w:val="uk-UA"/>
        </w:rPr>
        <w:t>Сівак Володимир Карлович</w:t>
      </w:r>
    </w:p>
    <w:p w:rsidR="00467E31" w:rsidRDefault="00467E31" w:rsidP="00467E31">
      <w:pPr>
        <w:shd w:val="clear" w:color="auto" w:fill="FFFFFF"/>
        <w:rPr>
          <w:lang w:val="uk-UA"/>
        </w:rPr>
      </w:pPr>
    </w:p>
    <w:p w:rsidR="00467E31" w:rsidRDefault="00467E31" w:rsidP="00467E31">
      <w:pPr>
        <w:shd w:val="clear" w:color="auto" w:fill="FFFFFF"/>
        <w:jc w:val="right"/>
        <w:rPr>
          <w:lang w:val="uk-UA"/>
        </w:rPr>
      </w:pPr>
    </w:p>
    <w:p w:rsidR="00467E31" w:rsidRDefault="00467E31" w:rsidP="00467E31">
      <w:pPr>
        <w:shd w:val="clear" w:color="auto" w:fill="FFFFFF"/>
        <w:jc w:val="right"/>
        <w:rPr>
          <w:lang w:val="uk-UA"/>
        </w:rPr>
      </w:pPr>
      <w:r>
        <w:rPr>
          <w:lang w:val="uk-UA"/>
        </w:rPr>
        <w:t xml:space="preserve">УДК 502.4 : 630 (477.85) </w:t>
      </w:r>
    </w:p>
    <w:p w:rsidR="00467E31" w:rsidRDefault="00467E31" w:rsidP="00467E31">
      <w:pPr>
        <w:shd w:val="clear" w:color="auto" w:fill="FFFFFF"/>
        <w:rPr>
          <w:lang w:val="uk-UA"/>
        </w:rPr>
      </w:pPr>
    </w:p>
    <w:p w:rsidR="00467E31" w:rsidRDefault="00467E31" w:rsidP="00467E31">
      <w:pPr>
        <w:shd w:val="clear" w:color="auto" w:fill="FFFFFF"/>
        <w:rPr>
          <w:lang w:val="uk-UA"/>
        </w:rPr>
      </w:pPr>
    </w:p>
    <w:p w:rsidR="00467E31" w:rsidRDefault="00467E31" w:rsidP="00467E31">
      <w:pPr>
        <w:shd w:val="clear" w:color="auto" w:fill="FFFFFF"/>
        <w:jc w:val="center"/>
        <w:rPr>
          <w:b/>
          <w:sz w:val="40"/>
          <w:lang w:val="uk-UA"/>
        </w:rPr>
      </w:pPr>
      <w:bookmarkStart w:id="1" w:name="_GoBack"/>
      <w:r>
        <w:rPr>
          <w:b/>
          <w:sz w:val="40"/>
          <w:lang w:val="uk-UA"/>
        </w:rPr>
        <w:t xml:space="preserve">КОНСТРУКТИВНО-ГЕОГРАФІЧНИЙ АНАЛІЗ ЛІСОВИХ ЛАНДШАФТІВ ЯК ОСНОВИ </w:t>
      </w:r>
    </w:p>
    <w:p w:rsidR="00467E31" w:rsidRDefault="00467E31" w:rsidP="00467E31">
      <w:pPr>
        <w:shd w:val="clear" w:color="auto" w:fill="FFFFFF"/>
        <w:jc w:val="center"/>
        <w:rPr>
          <w:b/>
          <w:sz w:val="40"/>
          <w:lang w:val="uk-UA"/>
        </w:rPr>
      </w:pPr>
      <w:r>
        <w:rPr>
          <w:b/>
          <w:sz w:val="40"/>
          <w:lang w:val="uk-UA"/>
        </w:rPr>
        <w:t xml:space="preserve">РОЗВИТКУ ПРИРОДООХОРОННИХ </w:t>
      </w:r>
    </w:p>
    <w:p w:rsidR="00467E31" w:rsidRDefault="00467E31" w:rsidP="00467E31">
      <w:pPr>
        <w:shd w:val="clear" w:color="auto" w:fill="FFFFFF"/>
        <w:jc w:val="center"/>
        <w:rPr>
          <w:b/>
          <w:sz w:val="40"/>
          <w:lang w:val="uk-UA"/>
        </w:rPr>
      </w:pPr>
      <w:r>
        <w:rPr>
          <w:b/>
          <w:sz w:val="40"/>
          <w:lang w:val="uk-UA"/>
        </w:rPr>
        <w:t>ТЕРИТОРІЙ ЧЕРН</w:t>
      </w:r>
      <w:r>
        <w:rPr>
          <w:b/>
          <w:sz w:val="40"/>
          <w:lang w:val="uk-UA"/>
        </w:rPr>
        <w:t>І</w:t>
      </w:r>
      <w:r>
        <w:rPr>
          <w:b/>
          <w:sz w:val="40"/>
          <w:lang w:val="uk-UA"/>
        </w:rPr>
        <w:t>ВЕЦЬКОЇ ОБЛАСТІ</w:t>
      </w:r>
    </w:p>
    <w:p w:rsidR="00467E31" w:rsidRDefault="00467E31" w:rsidP="00467E31">
      <w:pPr>
        <w:shd w:val="clear" w:color="auto" w:fill="FFFFFF"/>
        <w:rPr>
          <w:lang w:val="uk-UA"/>
        </w:rPr>
      </w:pPr>
    </w:p>
    <w:bookmarkEnd w:id="1"/>
    <w:p w:rsidR="00467E31" w:rsidRDefault="00467E31" w:rsidP="00467E31">
      <w:pPr>
        <w:shd w:val="clear" w:color="auto" w:fill="FFFFFF"/>
        <w:rPr>
          <w:lang w:val="uk-UA"/>
        </w:rPr>
      </w:pPr>
    </w:p>
    <w:p w:rsidR="00467E31" w:rsidRDefault="00467E31" w:rsidP="00467E31">
      <w:pPr>
        <w:shd w:val="clear" w:color="auto" w:fill="FFFFFF"/>
        <w:rPr>
          <w:lang w:val="uk-UA"/>
        </w:rPr>
      </w:pPr>
    </w:p>
    <w:p w:rsidR="00467E31" w:rsidRDefault="00467E31" w:rsidP="00467E31">
      <w:pPr>
        <w:shd w:val="clear" w:color="auto" w:fill="FFFFFF"/>
        <w:jc w:val="center"/>
        <w:rPr>
          <w:lang w:val="uk-UA"/>
        </w:rPr>
      </w:pPr>
      <w:r>
        <w:rPr>
          <w:lang w:val="uk-UA"/>
        </w:rPr>
        <w:t>11.00.11 – конструктивна географія і раціональне використання природних р</w:t>
      </w:r>
      <w:r>
        <w:rPr>
          <w:lang w:val="uk-UA"/>
        </w:rPr>
        <w:t>е</w:t>
      </w:r>
      <w:r>
        <w:rPr>
          <w:lang w:val="uk-UA"/>
        </w:rPr>
        <w:t xml:space="preserve">сурсів </w:t>
      </w:r>
    </w:p>
    <w:p w:rsidR="00467E31" w:rsidRDefault="00467E31" w:rsidP="00467E31">
      <w:pPr>
        <w:shd w:val="clear" w:color="auto" w:fill="FFFFFF"/>
        <w:rPr>
          <w:lang w:val="uk-UA"/>
        </w:rPr>
      </w:pPr>
    </w:p>
    <w:p w:rsidR="00467E31" w:rsidRDefault="00467E31" w:rsidP="00467E31">
      <w:pPr>
        <w:shd w:val="clear" w:color="auto" w:fill="FFFFFF"/>
        <w:rPr>
          <w:lang w:val="uk-UA"/>
        </w:rPr>
      </w:pPr>
    </w:p>
    <w:p w:rsidR="00467E31" w:rsidRDefault="00467E31" w:rsidP="00467E31">
      <w:pPr>
        <w:shd w:val="clear" w:color="auto" w:fill="FFFFFF"/>
        <w:jc w:val="center"/>
        <w:rPr>
          <w:lang w:val="uk-UA"/>
        </w:rPr>
      </w:pPr>
      <w:r>
        <w:rPr>
          <w:lang w:val="uk-UA"/>
        </w:rPr>
        <w:t>Дисертація на здобуття наукового ступеня</w:t>
      </w:r>
    </w:p>
    <w:p w:rsidR="00467E31" w:rsidRDefault="00467E31" w:rsidP="00467E31">
      <w:pPr>
        <w:shd w:val="clear" w:color="auto" w:fill="FFFFFF"/>
        <w:jc w:val="center"/>
        <w:rPr>
          <w:lang w:val="uk-UA"/>
        </w:rPr>
      </w:pPr>
      <w:r>
        <w:rPr>
          <w:lang w:val="uk-UA"/>
        </w:rPr>
        <w:t>кандидата географічних наук</w:t>
      </w:r>
    </w:p>
    <w:p w:rsidR="00467E31" w:rsidRDefault="00467E31" w:rsidP="00467E31">
      <w:pPr>
        <w:shd w:val="clear" w:color="auto" w:fill="FFFFFF"/>
        <w:rPr>
          <w:lang w:val="uk-UA"/>
        </w:rPr>
      </w:pPr>
    </w:p>
    <w:p w:rsidR="00467E31" w:rsidRDefault="00467E31" w:rsidP="00467E31">
      <w:pPr>
        <w:shd w:val="clear" w:color="auto" w:fill="FFFFFF"/>
        <w:rPr>
          <w:lang w:val="uk-UA"/>
        </w:rPr>
      </w:pPr>
    </w:p>
    <w:p w:rsidR="00467E31" w:rsidRDefault="00467E31" w:rsidP="00467E31">
      <w:pPr>
        <w:shd w:val="clear" w:color="auto" w:fill="FFFFFF"/>
        <w:rPr>
          <w:lang w:val="uk-UA"/>
        </w:rPr>
      </w:pPr>
    </w:p>
    <w:p w:rsidR="00467E31" w:rsidRDefault="00467E31" w:rsidP="00467E31">
      <w:pPr>
        <w:shd w:val="clear" w:color="auto" w:fill="FFFFFF"/>
        <w:rPr>
          <w:lang w:val="uk-UA"/>
        </w:rPr>
      </w:pPr>
    </w:p>
    <w:tbl>
      <w:tblPr>
        <w:tblW w:w="0" w:type="auto"/>
        <w:tblInd w:w="5508" w:type="dxa"/>
        <w:tblLayout w:type="fixed"/>
        <w:tblLook w:val="0000" w:firstRow="0" w:lastRow="0" w:firstColumn="0" w:lastColumn="0" w:noHBand="0" w:noVBand="0"/>
      </w:tblPr>
      <w:tblGrid>
        <w:gridCol w:w="3960"/>
      </w:tblGrid>
      <w:tr w:rsidR="00467E31" w:rsidTr="0083190C">
        <w:tblPrEx>
          <w:tblCellMar>
            <w:top w:w="0" w:type="dxa"/>
            <w:bottom w:w="0" w:type="dxa"/>
          </w:tblCellMar>
        </w:tblPrEx>
        <w:tc>
          <w:tcPr>
            <w:tcW w:w="3960" w:type="dxa"/>
          </w:tcPr>
          <w:p w:rsidR="00467E31" w:rsidRDefault="00467E31" w:rsidP="0083190C">
            <w:pPr>
              <w:shd w:val="clear" w:color="auto" w:fill="FFFFFF"/>
              <w:rPr>
                <w:lang w:val="uk-UA"/>
              </w:rPr>
            </w:pPr>
            <w:r>
              <w:rPr>
                <w:b/>
                <w:lang w:val="uk-UA"/>
              </w:rPr>
              <w:t>Науковий керівник:</w:t>
            </w:r>
          </w:p>
        </w:tc>
      </w:tr>
      <w:tr w:rsidR="00467E31" w:rsidTr="0083190C">
        <w:tblPrEx>
          <w:tblCellMar>
            <w:top w:w="0" w:type="dxa"/>
            <w:bottom w:w="0" w:type="dxa"/>
          </w:tblCellMar>
        </w:tblPrEx>
        <w:tc>
          <w:tcPr>
            <w:tcW w:w="3960" w:type="dxa"/>
          </w:tcPr>
          <w:p w:rsidR="00467E31" w:rsidRDefault="00467E31" w:rsidP="0083190C">
            <w:pPr>
              <w:shd w:val="clear" w:color="auto" w:fill="FFFFFF"/>
              <w:rPr>
                <w:lang w:val="uk-UA"/>
              </w:rPr>
            </w:pPr>
            <w:r>
              <w:rPr>
                <w:lang w:val="uk-UA"/>
              </w:rPr>
              <w:t>доктор географічних наук,</w:t>
            </w:r>
          </w:p>
        </w:tc>
      </w:tr>
      <w:tr w:rsidR="00467E31" w:rsidTr="0083190C">
        <w:tblPrEx>
          <w:tblCellMar>
            <w:top w:w="0" w:type="dxa"/>
            <w:bottom w:w="0" w:type="dxa"/>
          </w:tblCellMar>
        </w:tblPrEx>
        <w:tc>
          <w:tcPr>
            <w:tcW w:w="3960" w:type="dxa"/>
          </w:tcPr>
          <w:p w:rsidR="00467E31" w:rsidRDefault="00467E31" w:rsidP="0083190C">
            <w:pPr>
              <w:shd w:val="clear" w:color="auto" w:fill="FFFFFF"/>
              <w:rPr>
                <w:lang w:val="uk-UA"/>
              </w:rPr>
            </w:pPr>
            <w:r>
              <w:rPr>
                <w:lang w:val="uk-UA"/>
              </w:rPr>
              <w:t>професор Кирилюк М.І.</w:t>
            </w:r>
          </w:p>
        </w:tc>
      </w:tr>
    </w:tbl>
    <w:p w:rsidR="00467E31" w:rsidRDefault="00467E31" w:rsidP="00467E31">
      <w:pPr>
        <w:shd w:val="clear" w:color="auto" w:fill="FFFFFF"/>
        <w:rPr>
          <w:lang w:val="uk-UA"/>
        </w:rPr>
      </w:pPr>
    </w:p>
    <w:p w:rsidR="00467E31" w:rsidRDefault="00467E31" w:rsidP="00467E31">
      <w:pPr>
        <w:shd w:val="clear" w:color="auto" w:fill="FFFFFF"/>
        <w:rPr>
          <w:lang w:val="uk-UA"/>
        </w:rPr>
      </w:pPr>
    </w:p>
    <w:p w:rsidR="00467E31" w:rsidRDefault="00467E31" w:rsidP="00467E31">
      <w:pPr>
        <w:shd w:val="clear" w:color="auto" w:fill="FFFFFF"/>
        <w:rPr>
          <w:lang w:val="uk-UA"/>
        </w:rPr>
      </w:pPr>
    </w:p>
    <w:p w:rsidR="00467E31" w:rsidRDefault="00467E31" w:rsidP="00467E31">
      <w:pPr>
        <w:shd w:val="clear" w:color="auto" w:fill="FFFFFF"/>
        <w:rPr>
          <w:lang w:val="uk-UA"/>
        </w:rPr>
      </w:pPr>
    </w:p>
    <w:p w:rsidR="00467E31" w:rsidRDefault="00467E31" w:rsidP="00467E31">
      <w:pPr>
        <w:shd w:val="clear" w:color="auto" w:fill="FFFFFF"/>
        <w:rPr>
          <w:lang w:val="uk-UA"/>
        </w:rPr>
      </w:pPr>
    </w:p>
    <w:p w:rsidR="00467E31" w:rsidRDefault="00467E31" w:rsidP="00467E31">
      <w:pPr>
        <w:shd w:val="clear" w:color="auto" w:fill="FFFFFF"/>
        <w:jc w:val="center"/>
        <w:rPr>
          <w:lang w:val="uk-UA"/>
        </w:rPr>
      </w:pPr>
      <w:r>
        <w:rPr>
          <w:lang w:val="uk-UA"/>
        </w:rPr>
        <w:t>Чернівці – 2007</w:t>
      </w:r>
    </w:p>
    <w:p w:rsidR="00467E31" w:rsidRDefault="00467E31" w:rsidP="00467E31">
      <w:pPr>
        <w:shd w:val="clear" w:color="auto" w:fill="FFFFFF"/>
        <w:jc w:val="center"/>
        <w:rPr>
          <w:lang w:val="uk-UA"/>
        </w:rPr>
      </w:pPr>
      <w:r>
        <w:rPr>
          <w:lang w:val="uk-UA"/>
        </w:rPr>
        <w:br w:type="page"/>
      </w:r>
    </w:p>
    <w:p w:rsidR="00467E31" w:rsidRDefault="00467E31" w:rsidP="00467E31">
      <w:pPr>
        <w:shd w:val="clear" w:color="auto" w:fill="FFFFFF"/>
        <w:jc w:val="center"/>
        <w:rPr>
          <w:b/>
          <w:lang w:val="uk-UA"/>
        </w:rPr>
      </w:pPr>
      <w:r>
        <w:rPr>
          <w:b/>
          <w:lang w:val="uk-UA"/>
        </w:rPr>
        <w:lastRenderedPageBreak/>
        <w:t>ЗМІСТ</w:t>
      </w:r>
    </w:p>
    <w:p w:rsidR="00467E31" w:rsidRDefault="00467E31" w:rsidP="00467E31">
      <w:pPr>
        <w:shd w:val="clear" w:color="auto" w:fill="FFFFFF"/>
        <w:jc w:val="cente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
        <w:gridCol w:w="636"/>
        <w:gridCol w:w="94"/>
        <w:gridCol w:w="7537"/>
        <w:gridCol w:w="667"/>
      </w:tblGrid>
      <w:tr w:rsidR="00467E31" w:rsidTr="0083190C">
        <w:tblPrEx>
          <w:tblCellMar>
            <w:top w:w="0" w:type="dxa"/>
            <w:bottom w:w="0" w:type="dxa"/>
          </w:tblCellMar>
        </w:tblPrEx>
        <w:tc>
          <w:tcPr>
            <w:tcW w:w="8904" w:type="dxa"/>
            <w:gridSpan w:val="4"/>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r>
              <w:rPr>
                <w:lang w:val="uk-UA"/>
              </w:rPr>
              <w:t>ПЕРЕЛІК УМОВНИХ ПОЗНАЧЕНЬ, СИМВОЛІВ, ОДИНИЦЬ, СК</w:t>
            </w:r>
            <w:r>
              <w:rPr>
                <w:lang w:val="uk-UA"/>
              </w:rPr>
              <w:t>О</w:t>
            </w:r>
            <w:r>
              <w:rPr>
                <w:lang w:val="uk-UA"/>
              </w:rPr>
              <w:t xml:space="preserve">РОЧЕНЬ І ТЕРМІНІВ..................................................................................  4     </w:t>
            </w:r>
          </w:p>
        </w:tc>
        <w:tc>
          <w:tcPr>
            <w:tcW w:w="667" w:type="dxa"/>
            <w:tcBorders>
              <w:top w:val="nil"/>
              <w:left w:val="nil"/>
              <w:bottom w:val="nil"/>
              <w:right w:val="nil"/>
            </w:tcBorders>
          </w:tcPr>
          <w:p w:rsidR="00467E31" w:rsidRDefault="00467E31" w:rsidP="0083190C">
            <w:pPr>
              <w:shd w:val="clear" w:color="auto" w:fill="FFFFFF"/>
              <w:tabs>
                <w:tab w:val="left" w:pos="9360"/>
              </w:tabs>
              <w:jc w:val="right"/>
              <w:rPr>
                <w:lang w:val="uk-UA"/>
              </w:rPr>
            </w:pPr>
          </w:p>
        </w:tc>
      </w:tr>
      <w:tr w:rsidR="00467E31" w:rsidTr="0083190C">
        <w:tblPrEx>
          <w:tblCellMar>
            <w:top w:w="0" w:type="dxa"/>
            <w:bottom w:w="0" w:type="dxa"/>
          </w:tblCellMar>
        </w:tblPrEx>
        <w:tc>
          <w:tcPr>
            <w:tcW w:w="8904" w:type="dxa"/>
            <w:gridSpan w:val="4"/>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r>
              <w:rPr>
                <w:lang w:val="uk-UA"/>
              </w:rPr>
              <w:t>ВСТУП……………………………………………………………………    5</w:t>
            </w:r>
          </w:p>
        </w:tc>
        <w:tc>
          <w:tcPr>
            <w:tcW w:w="667" w:type="dxa"/>
            <w:tcBorders>
              <w:top w:val="nil"/>
              <w:left w:val="nil"/>
              <w:bottom w:val="nil"/>
              <w:right w:val="nil"/>
            </w:tcBorders>
          </w:tcPr>
          <w:p w:rsidR="00467E31" w:rsidRDefault="00467E31" w:rsidP="0083190C">
            <w:pPr>
              <w:shd w:val="clear" w:color="auto" w:fill="FFFFFF"/>
              <w:tabs>
                <w:tab w:val="left" w:pos="9360"/>
              </w:tabs>
              <w:jc w:val="right"/>
              <w:rPr>
                <w:lang w:val="uk-UA"/>
              </w:rPr>
            </w:pPr>
          </w:p>
        </w:tc>
      </w:tr>
      <w:tr w:rsidR="00467E31" w:rsidTr="0083190C">
        <w:tblPrEx>
          <w:tblCellMar>
            <w:top w:w="0" w:type="dxa"/>
            <w:bottom w:w="0" w:type="dxa"/>
          </w:tblCellMar>
        </w:tblPrEx>
        <w:tc>
          <w:tcPr>
            <w:tcW w:w="8904" w:type="dxa"/>
            <w:gridSpan w:val="4"/>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r>
              <w:rPr>
                <w:lang w:val="uk-UA"/>
              </w:rPr>
              <w:t>РОЗДІЛ I. НАУКОВО-МЕТОДИЧНІ ОСНОВИ КОНСТРУКТИВНО-ГЕОГРАФІЧНОГО АНАЛІЗУ ЗБАЛАНСОВАНОГО РОЗВИТКУ Л</w:t>
            </w:r>
            <w:r>
              <w:rPr>
                <w:lang w:val="uk-UA"/>
              </w:rPr>
              <w:t>І</w:t>
            </w:r>
            <w:r>
              <w:rPr>
                <w:lang w:val="uk-UA"/>
              </w:rPr>
              <w:t>СОКОРИСТУВАННЯ НА РЕГІОНАЛЬНОМУ РІВНІ………………   12</w:t>
            </w:r>
          </w:p>
        </w:tc>
        <w:tc>
          <w:tcPr>
            <w:tcW w:w="667" w:type="dxa"/>
            <w:tcBorders>
              <w:top w:val="nil"/>
              <w:left w:val="nil"/>
              <w:bottom w:val="nil"/>
              <w:right w:val="nil"/>
            </w:tcBorders>
          </w:tcPr>
          <w:p w:rsidR="00467E31" w:rsidRDefault="00467E31" w:rsidP="0083190C">
            <w:pPr>
              <w:shd w:val="clear" w:color="auto" w:fill="FFFFFF"/>
              <w:tabs>
                <w:tab w:val="left" w:pos="9360"/>
              </w:tabs>
              <w:jc w:val="right"/>
              <w:rPr>
                <w:lang w:val="uk-UA"/>
              </w:rPr>
            </w:pPr>
          </w:p>
        </w:tc>
      </w:tr>
      <w:tr w:rsidR="00467E31" w:rsidTr="0083190C">
        <w:tblPrEx>
          <w:tblCellMar>
            <w:top w:w="0" w:type="dxa"/>
            <w:bottom w:w="0" w:type="dxa"/>
          </w:tblCellMar>
        </w:tblPrEx>
        <w:tc>
          <w:tcPr>
            <w:tcW w:w="637" w:type="dxa"/>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p>
        </w:tc>
        <w:tc>
          <w:tcPr>
            <w:tcW w:w="636" w:type="dxa"/>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r>
              <w:rPr>
                <w:lang w:val="uk-UA"/>
              </w:rPr>
              <w:t>1.1.</w:t>
            </w:r>
          </w:p>
        </w:tc>
        <w:tc>
          <w:tcPr>
            <w:tcW w:w="7631" w:type="dxa"/>
            <w:gridSpan w:val="2"/>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r>
              <w:rPr>
                <w:lang w:val="uk-UA"/>
              </w:rPr>
              <w:t>Методика аналізу лісокористування у концепції збалансов</w:t>
            </w:r>
            <w:r>
              <w:rPr>
                <w:lang w:val="uk-UA"/>
              </w:rPr>
              <w:t>а</w:t>
            </w:r>
            <w:r>
              <w:rPr>
                <w:lang w:val="uk-UA"/>
              </w:rPr>
              <w:t>ного розвитку………………………………………...........    12</w:t>
            </w:r>
          </w:p>
        </w:tc>
        <w:tc>
          <w:tcPr>
            <w:tcW w:w="667" w:type="dxa"/>
            <w:tcBorders>
              <w:top w:val="nil"/>
              <w:left w:val="nil"/>
              <w:bottom w:val="nil"/>
              <w:right w:val="nil"/>
            </w:tcBorders>
          </w:tcPr>
          <w:p w:rsidR="00467E31" w:rsidRDefault="00467E31" w:rsidP="0083190C">
            <w:pPr>
              <w:shd w:val="clear" w:color="auto" w:fill="FFFFFF"/>
              <w:tabs>
                <w:tab w:val="left" w:pos="9360"/>
              </w:tabs>
              <w:jc w:val="right"/>
              <w:rPr>
                <w:lang w:val="uk-UA"/>
              </w:rPr>
            </w:pPr>
          </w:p>
        </w:tc>
      </w:tr>
      <w:tr w:rsidR="00467E31" w:rsidTr="0083190C">
        <w:tblPrEx>
          <w:tblCellMar>
            <w:top w:w="0" w:type="dxa"/>
            <w:bottom w:w="0" w:type="dxa"/>
          </w:tblCellMar>
        </w:tblPrEx>
        <w:tc>
          <w:tcPr>
            <w:tcW w:w="637" w:type="dxa"/>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p>
        </w:tc>
        <w:tc>
          <w:tcPr>
            <w:tcW w:w="636" w:type="dxa"/>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r>
              <w:rPr>
                <w:lang w:val="uk-UA"/>
              </w:rPr>
              <w:t>1.2.</w:t>
            </w:r>
          </w:p>
        </w:tc>
        <w:tc>
          <w:tcPr>
            <w:tcW w:w="7631" w:type="dxa"/>
            <w:gridSpan w:val="2"/>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r>
              <w:rPr>
                <w:lang w:val="uk-UA"/>
              </w:rPr>
              <w:t>Системний підхід у вивченні ландшафтостабілізуючих  фу</w:t>
            </w:r>
            <w:r>
              <w:rPr>
                <w:lang w:val="uk-UA"/>
              </w:rPr>
              <w:t>н</w:t>
            </w:r>
            <w:r>
              <w:rPr>
                <w:lang w:val="uk-UA"/>
              </w:rPr>
              <w:t>кцій лісів ……………………………………………………. 26</w:t>
            </w:r>
          </w:p>
        </w:tc>
        <w:tc>
          <w:tcPr>
            <w:tcW w:w="667" w:type="dxa"/>
            <w:tcBorders>
              <w:top w:val="nil"/>
              <w:left w:val="nil"/>
              <w:bottom w:val="nil"/>
              <w:right w:val="nil"/>
            </w:tcBorders>
          </w:tcPr>
          <w:p w:rsidR="00467E31" w:rsidRDefault="00467E31" w:rsidP="0083190C">
            <w:pPr>
              <w:shd w:val="clear" w:color="auto" w:fill="FFFFFF"/>
              <w:tabs>
                <w:tab w:val="left" w:pos="9360"/>
              </w:tabs>
              <w:jc w:val="right"/>
              <w:rPr>
                <w:lang w:val="uk-UA"/>
              </w:rPr>
            </w:pPr>
          </w:p>
        </w:tc>
      </w:tr>
      <w:tr w:rsidR="00467E31" w:rsidTr="0083190C">
        <w:tblPrEx>
          <w:tblCellMar>
            <w:top w:w="0" w:type="dxa"/>
            <w:bottom w:w="0" w:type="dxa"/>
          </w:tblCellMar>
        </w:tblPrEx>
        <w:tc>
          <w:tcPr>
            <w:tcW w:w="637" w:type="dxa"/>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p>
        </w:tc>
        <w:tc>
          <w:tcPr>
            <w:tcW w:w="636" w:type="dxa"/>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r>
              <w:rPr>
                <w:lang w:val="uk-UA"/>
              </w:rPr>
              <w:t>1.3</w:t>
            </w:r>
          </w:p>
        </w:tc>
        <w:tc>
          <w:tcPr>
            <w:tcW w:w="7631" w:type="dxa"/>
            <w:gridSpan w:val="2"/>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r>
              <w:rPr>
                <w:lang w:val="uk-UA"/>
              </w:rPr>
              <w:t>Історичні аспекти лісокористування та формування природ</w:t>
            </w:r>
            <w:r>
              <w:rPr>
                <w:lang w:val="uk-UA"/>
              </w:rPr>
              <w:t>о</w:t>
            </w:r>
            <w:r>
              <w:rPr>
                <w:lang w:val="uk-UA"/>
              </w:rPr>
              <w:t>охоронних територій Чернівецької області…………........  32</w:t>
            </w:r>
          </w:p>
        </w:tc>
        <w:tc>
          <w:tcPr>
            <w:tcW w:w="667" w:type="dxa"/>
            <w:tcBorders>
              <w:top w:val="nil"/>
              <w:left w:val="nil"/>
              <w:bottom w:val="nil"/>
              <w:right w:val="nil"/>
            </w:tcBorders>
          </w:tcPr>
          <w:p w:rsidR="00467E31" w:rsidRDefault="00467E31" w:rsidP="0083190C">
            <w:pPr>
              <w:shd w:val="clear" w:color="auto" w:fill="FFFFFF"/>
              <w:tabs>
                <w:tab w:val="left" w:pos="9360"/>
              </w:tabs>
              <w:jc w:val="right"/>
              <w:rPr>
                <w:lang w:val="uk-UA"/>
              </w:rPr>
            </w:pPr>
          </w:p>
        </w:tc>
      </w:tr>
      <w:tr w:rsidR="00467E31" w:rsidTr="0083190C">
        <w:tblPrEx>
          <w:tblCellMar>
            <w:top w:w="0" w:type="dxa"/>
            <w:bottom w:w="0" w:type="dxa"/>
          </w:tblCellMar>
        </w:tblPrEx>
        <w:tc>
          <w:tcPr>
            <w:tcW w:w="637" w:type="dxa"/>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p>
        </w:tc>
        <w:tc>
          <w:tcPr>
            <w:tcW w:w="636" w:type="dxa"/>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p>
        </w:tc>
        <w:tc>
          <w:tcPr>
            <w:tcW w:w="7631" w:type="dxa"/>
            <w:gridSpan w:val="2"/>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r>
              <w:rPr>
                <w:lang w:val="uk-UA"/>
              </w:rPr>
              <w:t>Висновки до розділу 1...........................................................  40</w:t>
            </w:r>
          </w:p>
        </w:tc>
        <w:tc>
          <w:tcPr>
            <w:tcW w:w="667" w:type="dxa"/>
            <w:tcBorders>
              <w:top w:val="nil"/>
              <w:left w:val="nil"/>
              <w:bottom w:val="nil"/>
              <w:right w:val="nil"/>
            </w:tcBorders>
          </w:tcPr>
          <w:p w:rsidR="00467E31" w:rsidRDefault="00467E31" w:rsidP="0083190C">
            <w:pPr>
              <w:shd w:val="clear" w:color="auto" w:fill="FFFFFF"/>
              <w:tabs>
                <w:tab w:val="left" w:pos="9360"/>
              </w:tabs>
              <w:jc w:val="right"/>
              <w:rPr>
                <w:lang w:val="uk-UA"/>
              </w:rPr>
            </w:pPr>
          </w:p>
        </w:tc>
      </w:tr>
      <w:tr w:rsidR="00467E31" w:rsidTr="0083190C">
        <w:tblPrEx>
          <w:tblCellMar>
            <w:top w:w="0" w:type="dxa"/>
            <w:bottom w:w="0" w:type="dxa"/>
          </w:tblCellMar>
        </w:tblPrEx>
        <w:tc>
          <w:tcPr>
            <w:tcW w:w="8904" w:type="dxa"/>
            <w:gridSpan w:val="4"/>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r>
              <w:rPr>
                <w:lang w:val="uk-UA"/>
              </w:rPr>
              <w:t xml:space="preserve">РОЗДІЛ II. ЛАНДШАФТНО-ГЕОГРАФІЧНИЙ АНАЛІЗ ЛІСОВИХ ПРИРОДООХОРОННИХ ТЕРИТОРІЙ ЧЕРНІВЕЦЬКОЇ ОБЛАСТІ  42 </w:t>
            </w:r>
          </w:p>
        </w:tc>
        <w:tc>
          <w:tcPr>
            <w:tcW w:w="667" w:type="dxa"/>
            <w:tcBorders>
              <w:top w:val="nil"/>
              <w:left w:val="nil"/>
              <w:bottom w:val="nil"/>
              <w:right w:val="nil"/>
            </w:tcBorders>
          </w:tcPr>
          <w:p w:rsidR="00467E31" w:rsidRDefault="00467E31" w:rsidP="0083190C">
            <w:pPr>
              <w:shd w:val="clear" w:color="auto" w:fill="FFFFFF"/>
              <w:tabs>
                <w:tab w:val="left" w:pos="9360"/>
              </w:tabs>
              <w:jc w:val="right"/>
              <w:rPr>
                <w:lang w:val="uk-UA"/>
              </w:rPr>
            </w:pPr>
          </w:p>
        </w:tc>
      </w:tr>
      <w:tr w:rsidR="00467E31" w:rsidTr="0083190C">
        <w:tblPrEx>
          <w:tblCellMar>
            <w:top w:w="0" w:type="dxa"/>
            <w:bottom w:w="0" w:type="dxa"/>
          </w:tblCellMar>
        </w:tblPrEx>
        <w:tc>
          <w:tcPr>
            <w:tcW w:w="637" w:type="dxa"/>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p>
        </w:tc>
        <w:tc>
          <w:tcPr>
            <w:tcW w:w="730" w:type="dxa"/>
            <w:gridSpan w:val="2"/>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r>
              <w:rPr>
                <w:lang w:val="uk-UA"/>
              </w:rPr>
              <w:t>2.1.</w:t>
            </w:r>
          </w:p>
        </w:tc>
        <w:tc>
          <w:tcPr>
            <w:tcW w:w="7537" w:type="dxa"/>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r>
              <w:rPr>
                <w:lang w:val="uk-UA"/>
              </w:rPr>
              <w:t>Функціональна структура лісів Чернівецької  області  … 42</w:t>
            </w:r>
          </w:p>
        </w:tc>
        <w:tc>
          <w:tcPr>
            <w:tcW w:w="667" w:type="dxa"/>
            <w:tcBorders>
              <w:top w:val="nil"/>
              <w:left w:val="nil"/>
              <w:bottom w:val="nil"/>
              <w:right w:val="nil"/>
            </w:tcBorders>
          </w:tcPr>
          <w:p w:rsidR="00467E31" w:rsidRDefault="00467E31" w:rsidP="0083190C">
            <w:pPr>
              <w:shd w:val="clear" w:color="auto" w:fill="FFFFFF"/>
              <w:tabs>
                <w:tab w:val="left" w:pos="9360"/>
              </w:tabs>
              <w:jc w:val="right"/>
              <w:rPr>
                <w:lang w:val="uk-UA"/>
              </w:rPr>
            </w:pPr>
          </w:p>
        </w:tc>
      </w:tr>
      <w:tr w:rsidR="00467E31" w:rsidTr="0083190C">
        <w:tblPrEx>
          <w:tblCellMar>
            <w:top w:w="0" w:type="dxa"/>
            <w:bottom w:w="0" w:type="dxa"/>
          </w:tblCellMar>
        </w:tblPrEx>
        <w:tc>
          <w:tcPr>
            <w:tcW w:w="637" w:type="dxa"/>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p>
        </w:tc>
        <w:tc>
          <w:tcPr>
            <w:tcW w:w="730" w:type="dxa"/>
            <w:gridSpan w:val="2"/>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r>
              <w:rPr>
                <w:lang w:val="uk-UA"/>
              </w:rPr>
              <w:t>2.2.</w:t>
            </w:r>
          </w:p>
        </w:tc>
        <w:tc>
          <w:tcPr>
            <w:tcW w:w="7537" w:type="dxa"/>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r>
              <w:rPr>
                <w:lang w:val="uk-UA"/>
              </w:rPr>
              <w:t>Репрезентативність лісових природоохоронних територій у природних регіонах та ландшафтах Чернівецької обла</w:t>
            </w:r>
            <w:r>
              <w:rPr>
                <w:lang w:val="uk-UA"/>
              </w:rPr>
              <w:t>с</w:t>
            </w:r>
            <w:r>
              <w:rPr>
                <w:lang w:val="uk-UA"/>
              </w:rPr>
              <w:t>ті……………………………………………………………   68</w:t>
            </w:r>
          </w:p>
        </w:tc>
        <w:tc>
          <w:tcPr>
            <w:tcW w:w="667" w:type="dxa"/>
            <w:tcBorders>
              <w:top w:val="nil"/>
              <w:left w:val="nil"/>
              <w:bottom w:val="nil"/>
              <w:right w:val="nil"/>
            </w:tcBorders>
          </w:tcPr>
          <w:p w:rsidR="00467E31" w:rsidRDefault="00467E31" w:rsidP="0083190C">
            <w:pPr>
              <w:shd w:val="clear" w:color="auto" w:fill="FFFFFF"/>
              <w:tabs>
                <w:tab w:val="left" w:pos="9360"/>
              </w:tabs>
              <w:jc w:val="right"/>
              <w:rPr>
                <w:lang w:val="uk-UA"/>
              </w:rPr>
            </w:pPr>
          </w:p>
        </w:tc>
      </w:tr>
      <w:tr w:rsidR="00467E31" w:rsidTr="0083190C">
        <w:tblPrEx>
          <w:tblCellMar>
            <w:top w:w="0" w:type="dxa"/>
            <w:bottom w:w="0" w:type="dxa"/>
          </w:tblCellMar>
        </w:tblPrEx>
        <w:tc>
          <w:tcPr>
            <w:tcW w:w="637" w:type="dxa"/>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p>
        </w:tc>
        <w:tc>
          <w:tcPr>
            <w:tcW w:w="730" w:type="dxa"/>
            <w:gridSpan w:val="2"/>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r>
              <w:rPr>
                <w:lang w:val="uk-UA"/>
              </w:rPr>
              <w:t>2.3.</w:t>
            </w:r>
          </w:p>
        </w:tc>
        <w:tc>
          <w:tcPr>
            <w:tcW w:w="7537" w:type="dxa"/>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r>
              <w:rPr>
                <w:lang w:val="uk-UA"/>
              </w:rPr>
              <w:t>Лісові ландшафти як чинник екологічної стабільності тер</w:t>
            </w:r>
            <w:r>
              <w:rPr>
                <w:lang w:val="uk-UA"/>
              </w:rPr>
              <w:t>и</w:t>
            </w:r>
            <w:r>
              <w:rPr>
                <w:lang w:val="uk-UA"/>
              </w:rPr>
              <w:t>торії………………………………………….......................   86</w:t>
            </w:r>
          </w:p>
        </w:tc>
        <w:tc>
          <w:tcPr>
            <w:tcW w:w="667" w:type="dxa"/>
            <w:tcBorders>
              <w:top w:val="nil"/>
              <w:left w:val="nil"/>
              <w:bottom w:val="nil"/>
              <w:right w:val="nil"/>
            </w:tcBorders>
          </w:tcPr>
          <w:p w:rsidR="00467E31" w:rsidRDefault="00467E31" w:rsidP="0083190C">
            <w:pPr>
              <w:shd w:val="clear" w:color="auto" w:fill="FFFFFF"/>
              <w:tabs>
                <w:tab w:val="left" w:pos="9360"/>
              </w:tabs>
              <w:jc w:val="right"/>
              <w:rPr>
                <w:lang w:val="uk-UA"/>
              </w:rPr>
            </w:pPr>
          </w:p>
        </w:tc>
      </w:tr>
      <w:tr w:rsidR="00467E31" w:rsidTr="0083190C">
        <w:tblPrEx>
          <w:tblCellMar>
            <w:top w:w="0" w:type="dxa"/>
            <w:bottom w:w="0" w:type="dxa"/>
          </w:tblCellMar>
        </w:tblPrEx>
        <w:tc>
          <w:tcPr>
            <w:tcW w:w="637" w:type="dxa"/>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p>
        </w:tc>
        <w:tc>
          <w:tcPr>
            <w:tcW w:w="730" w:type="dxa"/>
            <w:gridSpan w:val="2"/>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r>
              <w:rPr>
                <w:lang w:val="uk-UA"/>
              </w:rPr>
              <w:t>2.4.</w:t>
            </w:r>
          </w:p>
        </w:tc>
        <w:tc>
          <w:tcPr>
            <w:tcW w:w="7537" w:type="dxa"/>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r>
              <w:rPr>
                <w:lang w:val="uk-UA"/>
              </w:rPr>
              <w:t>Продуктивність лісових геосистем Чернівецької області, як чинник їх  природоохоронних функцій………………..…. 91</w:t>
            </w:r>
          </w:p>
        </w:tc>
        <w:tc>
          <w:tcPr>
            <w:tcW w:w="667" w:type="dxa"/>
            <w:tcBorders>
              <w:top w:val="nil"/>
              <w:left w:val="nil"/>
              <w:bottom w:val="nil"/>
              <w:right w:val="nil"/>
            </w:tcBorders>
          </w:tcPr>
          <w:p w:rsidR="00467E31" w:rsidRDefault="00467E31" w:rsidP="0083190C">
            <w:pPr>
              <w:shd w:val="clear" w:color="auto" w:fill="FFFFFF"/>
              <w:tabs>
                <w:tab w:val="left" w:pos="9360"/>
              </w:tabs>
              <w:jc w:val="right"/>
              <w:rPr>
                <w:lang w:val="uk-UA"/>
              </w:rPr>
            </w:pPr>
          </w:p>
        </w:tc>
      </w:tr>
      <w:tr w:rsidR="00467E31" w:rsidTr="0083190C">
        <w:tblPrEx>
          <w:tblCellMar>
            <w:top w:w="0" w:type="dxa"/>
            <w:bottom w:w="0" w:type="dxa"/>
          </w:tblCellMar>
        </w:tblPrEx>
        <w:tc>
          <w:tcPr>
            <w:tcW w:w="637" w:type="dxa"/>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p>
        </w:tc>
        <w:tc>
          <w:tcPr>
            <w:tcW w:w="730" w:type="dxa"/>
            <w:gridSpan w:val="2"/>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p>
        </w:tc>
        <w:tc>
          <w:tcPr>
            <w:tcW w:w="7537" w:type="dxa"/>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r>
              <w:rPr>
                <w:lang w:val="uk-UA"/>
              </w:rPr>
              <w:t>Висновки до розділу 2..........................................................106</w:t>
            </w:r>
          </w:p>
        </w:tc>
        <w:tc>
          <w:tcPr>
            <w:tcW w:w="667" w:type="dxa"/>
            <w:tcBorders>
              <w:top w:val="nil"/>
              <w:left w:val="nil"/>
              <w:bottom w:val="nil"/>
              <w:right w:val="nil"/>
            </w:tcBorders>
          </w:tcPr>
          <w:p w:rsidR="00467E31" w:rsidRDefault="00467E31" w:rsidP="0083190C">
            <w:pPr>
              <w:shd w:val="clear" w:color="auto" w:fill="FFFFFF"/>
              <w:tabs>
                <w:tab w:val="left" w:pos="9360"/>
              </w:tabs>
              <w:jc w:val="right"/>
              <w:rPr>
                <w:lang w:val="uk-UA"/>
              </w:rPr>
            </w:pPr>
          </w:p>
        </w:tc>
      </w:tr>
      <w:tr w:rsidR="00467E31" w:rsidTr="0083190C">
        <w:tblPrEx>
          <w:tblCellMar>
            <w:top w:w="0" w:type="dxa"/>
            <w:bottom w:w="0" w:type="dxa"/>
          </w:tblCellMar>
        </w:tblPrEx>
        <w:tc>
          <w:tcPr>
            <w:tcW w:w="8904" w:type="dxa"/>
            <w:gridSpan w:val="4"/>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r>
              <w:rPr>
                <w:lang w:val="uk-UA"/>
              </w:rPr>
              <w:t>РОЗДІЛ III. ОРГАНІЗАЦІЯ МЕРЕЖІ ПРИРОДООХОРОННИХ ТЕР</w:t>
            </w:r>
            <w:r>
              <w:rPr>
                <w:lang w:val="uk-UA"/>
              </w:rPr>
              <w:t>И</w:t>
            </w:r>
            <w:r>
              <w:rPr>
                <w:lang w:val="uk-UA"/>
              </w:rPr>
              <w:t>ТОРІЙ ЯК ЗАСІБ ОПТИМІЗАЦІЇ ЛІСОКОРИСТУВАННЯ І ПРИР</w:t>
            </w:r>
            <w:r>
              <w:rPr>
                <w:lang w:val="uk-UA"/>
              </w:rPr>
              <w:t>О</w:t>
            </w:r>
            <w:r>
              <w:rPr>
                <w:lang w:val="uk-UA"/>
              </w:rPr>
              <w:t>ДОКОРИСТУВАННЯ У ЧЕРНІВЕЦЬКІЙ ОБЛАСТІ……………..... 108</w:t>
            </w:r>
          </w:p>
        </w:tc>
        <w:tc>
          <w:tcPr>
            <w:tcW w:w="667" w:type="dxa"/>
            <w:tcBorders>
              <w:top w:val="nil"/>
              <w:left w:val="nil"/>
              <w:bottom w:val="nil"/>
              <w:right w:val="nil"/>
            </w:tcBorders>
          </w:tcPr>
          <w:p w:rsidR="00467E31" w:rsidRDefault="00467E31" w:rsidP="0083190C">
            <w:pPr>
              <w:shd w:val="clear" w:color="auto" w:fill="FFFFFF"/>
              <w:tabs>
                <w:tab w:val="left" w:pos="9360"/>
              </w:tabs>
              <w:jc w:val="right"/>
              <w:rPr>
                <w:lang w:val="uk-UA"/>
              </w:rPr>
            </w:pPr>
          </w:p>
        </w:tc>
      </w:tr>
      <w:tr w:rsidR="00467E31" w:rsidTr="0083190C">
        <w:tblPrEx>
          <w:tblCellMar>
            <w:top w:w="0" w:type="dxa"/>
            <w:bottom w:w="0" w:type="dxa"/>
          </w:tblCellMar>
        </w:tblPrEx>
        <w:tc>
          <w:tcPr>
            <w:tcW w:w="637" w:type="dxa"/>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p>
        </w:tc>
        <w:tc>
          <w:tcPr>
            <w:tcW w:w="730" w:type="dxa"/>
            <w:gridSpan w:val="2"/>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r>
              <w:rPr>
                <w:lang w:val="uk-UA"/>
              </w:rPr>
              <w:t>3.1.</w:t>
            </w:r>
          </w:p>
        </w:tc>
        <w:tc>
          <w:tcPr>
            <w:tcW w:w="7537" w:type="dxa"/>
            <w:tcBorders>
              <w:top w:val="nil"/>
              <w:left w:val="nil"/>
              <w:bottom w:val="nil"/>
              <w:right w:val="nil"/>
            </w:tcBorders>
          </w:tcPr>
          <w:p w:rsidR="00467E31" w:rsidRDefault="00467E31" w:rsidP="0083190C">
            <w:pPr>
              <w:shd w:val="clear" w:color="auto" w:fill="FFFFFF"/>
              <w:tabs>
                <w:tab w:val="left" w:pos="9360"/>
              </w:tabs>
              <w:spacing w:line="360" w:lineRule="auto"/>
              <w:jc w:val="both"/>
              <w:rPr>
                <w:lang w:val="uk-UA"/>
              </w:rPr>
            </w:pPr>
            <w:r>
              <w:rPr>
                <w:lang w:val="uk-UA"/>
              </w:rPr>
              <w:t>Принципи і практика розвитку мережі природоохоронних територій у Чернівецькій обла</w:t>
            </w:r>
            <w:r>
              <w:rPr>
                <w:lang w:val="uk-UA"/>
              </w:rPr>
              <w:t>с</w:t>
            </w:r>
            <w:r>
              <w:rPr>
                <w:lang w:val="uk-UA"/>
              </w:rPr>
              <w:t>ті………………………  108</w:t>
            </w:r>
          </w:p>
        </w:tc>
        <w:tc>
          <w:tcPr>
            <w:tcW w:w="667" w:type="dxa"/>
            <w:tcBorders>
              <w:top w:val="nil"/>
              <w:left w:val="nil"/>
              <w:bottom w:val="nil"/>
              <w:right w:val="nil"/>
            </w:tcBorders>
          </w:tcPr>
          <w:p w:rsidR="00467E31" w:rsidRDefault="00467E31" w:rsidP="0083190C">
            <w:pPr>
              <w:shd w:val="clear" w:color="auto" w:fill="FFFFFF"/>
              <w:tabs>
                <w:tab w:val="left" w:pos="9360"/>
              </w:tabs>
              <w:jc w:val="right"/>
              <w:rPr>
                <w:lang w:val="uk-UA"/>
              </w:rPr>
            </w:pPr>
          </w:p>
        </w:tc>
      </w:tr>
      <w:tr w:rsidR="00467E31" w:rsidTr="0083190C">
        <w:tblPrEx>
          <w:tblCellMar>
            <w:top w:w="0" w:type="dxa"/>
            <w:bottom w:w="0" w:type="dxa"/>
          </w:tblCellMar>
        </w:tblPrEx>
        <w:tc>
          <w:tcPr>
            <w:tcW w:w="637" w:type="dxa"/>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p>
        </w:tc>
        <w:tc>
          <w:tcPr>
            <w:tcW w:w="730" w:type="dxa"/>
            <w:gridSpan w:val="2"/>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r>
              <w:rPr>
                <w:lang w:val="uk-UA"/>
              </w:rPr>
              <w:t>3.2.</w:t>
            </w:r>
          </w:p>
        </w:tc>
        <w:tc>
          <w:tcPr>
            <w:tcW w:w="7537" w:type="dxa"/>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r>
              <w:rPr>
                <w:lang w:val="uk-UA"/>
              </w:rPr>
              <w:t>Обґрунтування оптимізації  природоохоронних територій та перспективи розвитку екологічної мер</w:t>
            </w:r>
            <w:r>
              <w:rPr>
                <w:lang w:val="uk-UA"/>
              </w:rPr>
              <w:t>е</w:t>
            </w:r>
            <w:r>
              <w:rPr>
                <w:lang w:val="uk-UA"/>
              </w:rPr>
              <w:t>жі………………117</w:t>
            </w:r>
          </w:p>
        </w:tc>
        <w:tc>
          <w:tcPr>
            <w:tcW w:w="667" w:type="dxa"/>
            <w:tcBorders>
              <w:top w:val="nil"/>
              <w:left w:val="nil"/>
              <w:bottom w:val="nil"/>
              <w:right w:val="nil"/>
            </w:tcBorders>
          </w:tcPr>
          <w:p w:rsidR="00467E31" w:rsidRDefault="00467E31" w:rsidP="0083190C">
            <w:pPr>
              <w:shd w:val="clear" w:color="auto" w:fill="FFFFFF"/>
              <w:tabs>
                <w:tab w:val="left" w:pos="9360"/>
              </w:tabs>
              <w:jc w:val="right"/>
              <w:rPr>
                <w:lang w:val="uk-UA"/>
              </w:rPr>
            </w:pPr>
          </w:p>
        </w:tc>
      </w:tr>
      <w:tr w:rsidR="00467E31" w:rsidTr="0083190C">
        <w:tblPrEx>
          <w:tblCellMar>
            <w:top w:w="0" w:type="dxa"/>
            <w:bottom w:w="0" w:type="dxa"/>
          </w:tblCellMar>
        </w:tblPrEx>
        <w:tc>
          <w:tcPr>
            <w:tcW w:w="637" w:type="dxa"/>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p>
        </w:tc>
        <w:tc>
          <w:tcPr>
            <w:tcW w:w="730" w:type="dxa"/>
            <w:gridSpan w:val="2"/>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r>
              <w:rPr>
                <w:lang w:val="uk-UA"/>
              </w:rPr>
              <w:t>3.3.</w:t>
            </w:r>
          </w:p>
        </w:tc>
        <w:tc>
          <w:tcPr>
            <w:tcW w:w="7537" w:type="dxa"/>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r>
              <w:rPr>
                <w:lang w:val="uk-UA"/>
              </w:rPr>
              <w:t>Екопросвітницька діяльність у формуванні, збереженні і р</w:t>
            </w:r>
            <w:r>
              <w:rPr>
                <w:lang w:val="uk-UA"/>
              </w:rPr>
              <w:t>о</w:t>
            </w:r>
            <w:r>
              <w:rPr>
                <w:lang w:val="uk-UA"/>
              </w:rPr>
              <w:t>збудові природоохоронної мережі…………………….127</w:t>
            </w:r>
          </w:p>
        </w:tc>
        <w:tc>
          <w:tcPr>
            <w:tcW w:w="667" w:type="dxa"/>
            <w:tcBorders>
              <w:top w:val="nil"/>
              <w:left w:val="nil"/>
              <w:bottom w:val="nil"/>
              <w:right w:val="nil"/>
            </w:tcBorders>
          </w:tcPr>
          <w:p w:rsidR="00467E31" w:rsidRDefault="00467E31" w:rsidP="0083190C">
            <w:pPr>
              <w:shd w:val="clear" w:color="auto" w:fill="FFFFFF"/>
              <w:tabs>
                <w:tab w:val="left" w:pos="9360"/>
              </w:tabs>
              <w:jc w:val="right"/>
              <w:rPr>
                <w:lang w:val="uk-UA"/>
              </w:rPr>
            </w:pPr>
          </w:p>
        </w:tc>
      </w:tr>
      <w:tr w:rsidR="00467E31" w:rsidTr="0083190C">
        <w:tblPrEx>
          <w:tblCellMar>
            <w:top w:w="0" w:type="dxa"/>
            <w:bottom w:w="0" w:type="dxa"/>
          </w:tblCellMar>
        </w:tblPrEx>
        <w:tc>
          <w:tcPr>
            <w:tcW w:w="637" w:type="dxa"/>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p>
        </w:tc>
        <w:tc>
          <w:tcPr>
            <w:tcW w:w="730" w:type="dxa"/>
            <w:gridSpan w:val="2"/>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r>
              <w:rPr>
                <w:lang w:val="uk-UA"/>
              </w:rPr>
              <w:t>3.4.</w:t>
            </w:r>
          </w:p>
        </w:tc>
        <w:tc>
          <w:tcPr>
            <w:tcW w:w="7537" w:type="dxa"/>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r>
              <w:rPr>
                <w:lang w:val="uk-UA"/>
              </w:rPr>
              <w:t>Проблеми розвитку природоохоронної мережі у Чернівец</w:t>
            </w:r>
            <w:r>
              <w:rPr>
                <w:lang w:val="uk-UA"/>
              </w:rPr>
              <w:t>ь</w:t>
            </w:r>
            <w:r>
              <w:rPr>
                <w:lang w:val="uk-UA"/>
              </w:rPr>
              <w:t xml:space="preserve">кій </w:t>
            </w:r>
            <w:r>
              <w:rPr>
                <w:lang w:val="uk-UA"/>
              </w:rPr>
              <w:lastRenderedPageBreak/>
              <w:t>області……………………………………………........130</w:t>
            </w:r>
          </w:p>
        </w:tc>
        <w:tc>
          <w:tcPr>
            <w:tcW w:w="667" w:type="dxa"/>
            <w:tcBorders>
              <w:top w:val="nil"/>
              <w:left w:val="nil"/>
              <w:bottom w:val="nil"/>
              <w:right w:val="nil"/>
            </w:tcBorders>
          </w:tcPr>
          <w:p w:rsidR="00467E31" w:rsidRDefault="00467E31" w:rsidP="0083190C">
            <w:pPr>
              <w:shd w:val="clear" w:color="auto" w:fill="FFFFFF"/>
              <w:tabs>
                <w:tab w:val="left" w:pos="9360"/>
              </w:tabs>
              <w:jc w:val="right"/>
              <w:rPr>
                <w:lang w:val="uk-UA"/>
              </w:rPr>
            </w:pPr>
          </w:p>
        </w:tc>
      </w:tr>
      <w:tr w:rsidR="00467E31" w:rsidTr="0083190C">
        <w:tblPrEx>
          <w:tblCellMar>
            <w:top w:w="0" w:type="dxa"/>
            <w:bottom w:w="0" w:type="dxa"/>
          </w:tblCellMar>
        </w:tblPrEx>
        <w:tc>
          <w:tcPr>
            <w:tcW w:w="637" w:type="dxa"/>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p>
        </w:tc>
        <w:tc>
          <w:tcPr>
            <w:tcW w:w="730" w:type="dxa"/>
            <w:gridSpan w:val="2"/>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p>
        </w:tc>
        <w:tc>
          <w:tcPr>
            <w:tcW w:w="7537" w:type="dxa"/>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r>
              <w:rPr>
                <w:lang w:val="uk-UA"/>
              </w:rPr>
              <w:t>Висновки до розділу 3 ......................................................  146</w:t>
            </w:r>
          </w:p>
        </w:tc>
        <w:tc>
          <w:tcPr>
            <w:tcW w:w="667" w:type="dxa"/>
            <w:tcBorders>
              <w:top w:val="nil"/>
              <w:left w:val="nil"/>
              <w:bottom w:val="nil"/>
              <w:right w:val="nil"/>
            </w:tcBorders>
          </w:tcPr>
          <w:p w:rsidR="00467E31" w:rsidRDefault="00467E31" w:rsidP="0083190C">
            <w:pPr>
              <w:shd w:val="clear" w:color="auto" w:fill="FFFFFF"/>
              <w:tabs>
                <w:tab w:val="left" w:pos="9360"/>
              </w:tabs>
              <w:jc w:val="right"/>
              <w:rPr>
                <w:lang w:val="uk-UA"/>
              </w:rPr>
            </w:pPr>
          </w:p>
        </w:tc>
      </w:tr>
      <w:tr w:rsidR="00467E31" w:rsidTr="0083190C">
        <w:tblPrEx>
          <w:tblCellMar>
            <w:top w:w="0" w:type="dxa"/>
            <w:bottom w:w="0" w:type="dxa"/>
          </w:tblCellMar>
        </w:tblPrEx>
        <w:trPr>
          <w:trHeight w:val="441"/>
        </w:trPr>
        <w:tc>
          <w:tcPr>
            <w:tcW w:w="8904" w:type="dxa"/>
            <w:gridSpan w:val="4"/>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r>
              <w:rPr>
                <w:lang w:val="uk-UA"/>
              </w:rPr>
              <w:t>ВИСНОВКИ…………………………………………………………….148</w:t>
            </w:r>
          </w:p>
        </w:tc>
        <w:tc>
          <w:tcPr>
            <w:tcW w:w="667" w:type="dxa"/>
            <w:tcBorders>
              <w:top w:val="nil"/>
              <w:left w:val="nil"/>
              <w:bottom w:val="nil"/>
              <w:right w:val="nil"/>
            </w:tcBorders>
          </w:tcPr>
          <w:p w:rsidR="00467E31" w:rsidRDefault="00467E31" w:rsidP="0083190C">
            <w:pPr>
              <w:shd w:val="clear" w:color="auto" w:fill="FFFFFF"/>
              <w:tabs>
                <w:tab w:val="left" w:pos="9360"/>
              </w:tabs>
              <w:jc w:val="right"/>
              <w:rPr>
                <w:lang w:val="uk-UA"/>
              </w:rPr>
            </w:pPr>
          </w:p>
        </w:tc>
      </w:tr>
      <w:tr w:rsidR="00467E31" w:rsidTr="0083190C">
        <w:tblPrEx>
          <w:tblCellMar>
            <w:top w:w="0" w:type="dxa"/>
            <w:bottom w:w="0" w:type="dxa"/>
          </w:tblCellMar>
        </w:tblPrEx>
        <w:tc>
          <w:tcPr>
            <w:tcW w:w="8904" w:type="dxa"/>
            <w:gridSpan w:val="4"/>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r>
              <w:rPr>
                <w:lang w:val="uk-UA"/>
              </w:rPr>
              <w:t>ДОДАТКИ...............................................................................................151</w:t>
            </w:r>
          </w:p>
        </w:tc>
        <w:tc>
          <w:tcPr>
            <w:tcW w:w="667" w:type="dxa"/>
            <w:tcBorders>
              <w:top w:val="nil"/>
              <w:left w:val="nil"/>
              <w:bottom w:val="nil"/>
              <w:right w:val="nil"/>
            </w:tcBorders>
          </w:tcPr>
          <w:p w:rsidR="00467E31" w:rsidRDefault="00467E31" w:rsidP="0083190C">
            <w:pPr>
              <w:shd w:val="clear" w:color="auto" w:fill="FFFFFF"/>
              <w:tabs>
                <w:tab w:val="left" w:pos="9360"/>
              </w:tabs>
              <w:jc w:val="right"/>
              <w:rPr>
                <w:lang w:val="uk-UA"/>
              </w:rPr>
            </w:pPr>
          </w:p>
        </w:tc>
      </w:tr>
      <w:tr w:rsidR="00467E31" w:rsidTr="0083190C">
        <w:tblPrEx>
          <w:tblCellMar>
            <w:top w:w="0" w:type="dxa"/>
            <w:bottom w:w="0" w:type="dxa"/>
          </w:tblCellMar>
        </w:tblPrEx>
        <w:tc>
          <w:tcPr>
            <w:tcW w:w="8904" w:type="dxa"/>
            <w:gridSpan w:val="4"/>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r>
              <w:rPr>
                <w:lang w:val="uk-UA"/>
              </w:rPr>
              <w:t>ДОДАТОК А……………………………………………………………152</w:t>
            </w:r>
          </w:p>
        </w:tc>
        <w:tc>
          <w:tcPr>
            <w:tcW w:w="667" w:type="dxa"/>
            <w:tcBorders>
              <w:top w:val="nil"/>
              <w:left w:val="nil"/>
              <w:bottom w:val="nil"/>
              <w:right w:val="nil"/>
            </w:tcBorders>
          </w:tcPr>
          <w:p w:rsidR="00467E31" w:rsidRDefault="00467E31" w:rsidP="0083190C">
            <w:pPr>
              <w:shd w:val="clear" w:color="auto" w:fill="FFFFFF"/>
              <w:tabs>
                <w:tab w:val="left" w:pos="9360"/>
              </w:tabs>
              <w:jc w:val="right"/>
              <w:rPr>
                <w:lang w:val="uk-UA"/>
              </w:rPr>
            </w:pPr>
          </w:p>
        </w:tc>
      </w:tr>
      <w:tr w:rsidR="00467E31" w:rsidTr="0083190C">
        <w:tblPrEx>
          <w:tblCellMar>
            <w:top w:w="0" w:type="dxa"/>
            <w:bottom w:w="0" w:type="dxa"/>
          </w:tblCellMar>
        </w:tblPrEx>
        <w:tc>
          <w:tcPr>
            <w:tcW w:w="8904" w:type="dxa"/>
            <w:gridSpan w:val="4"/>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r>
              <w:rPr>
                <w:lang w:val="uk-UA"/>
              </w:rPr>
              <w:t>ДОДАТОК Б……………………………………………………………162</w:t>
            </w:r>
          </w:p>
        </w:tc>
        <w:tc>
          <w:tcPr>
            <w:tcW w:w="667" w:type="dxa"/>
            <w:tcBorders>
              <w:top w:val="nil"/>
              <w:left w:val="nil"/>
              <w:bottom w:val="nil"/>
              <w:right w:val="nil"/>
            </w:tcBorders>
          </w:tcPr>
          <w:p w:rsidR="00467E31" w:rsidRDefault="00467E31" w:rsidP="0083190C">
            <w:pPr>
              <w:shd w:val="clear" w:color="auto" w:fill="FFFFFF"/>
              <w:tabs>
                <w:tab w:val="left" w:pos="9360"/>
              </w:tabs>
              <w:jc w:val="right"/>
              <w:rPr>
                <w:lang w:val="uk-UA"/>
              </w:rPr>
            </w:pPr>
          </w:p>
        </w:tc>
      </w:tr>
      <w:tr w:rsidR="00467E31" w:rsidTr="0083190C">
        <w:tblPrEx>
          <w:tblCellMar>
            <w:top w:w="0" w:type="dxa"/>
            <w:bottom w:w="0" w:type="dxa"/>
          </w:tblCellMar>
        </w:tblPrEx>
        <w:tc>
          <w:tcPr>
            <w:tcW w:w="8904" w:type="dxa"/>
            <w:gridSpan w:val="4"/>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r>
              <w:rPr>
                <w:lang w:val="uk-UA"/>
              </w:rPr>
              <w:t>ДОДАТОК В……………………………………………………………171</w:t>
            </w:r>
          </w:p>
        </w:tc>
        <w:tc>
          <w:tcPr>
            <w:tcW w:w="667" w:type="dxa"/>
            <w:tcBorders>
              <w:top w:val="nil"/>
              <w:left w:val="nil"/>
              <w:bottom w:val="nil"/>
              <w:right w:val="nil"/>
            </w:tcBorders>
          </w:tcPr>
          <w:p w:rsidR="00467E31" w:rsidRDefault="00467E31" w:rsidP="0083190C">
            <w:pPr>
              <w:shd w:val="clear" w:color="auto" w:fill="FFFFFF"/>
              <w:tabs>
                <w:tab w:val="left" w:pos="9360"/>
              </w:tabs>
              <w:jc w:val="right"/>
              <w:rPr>
                <w:lang w:val="uk-UA"/>
              </w:rPr>
            </w:pPr>
          </w:p>
        </w:tc>
      </w:tr>
      <w:tr w:rsidR="00467E31" w:rsidTr="0083190C">
        <w:tblPrEx>
          <w:tblCellMar>
            <w:top w:w="0" w:type="dxa"/>
            <w:bottom w:w="0" w:type="dxa"/>
          </w:tblCellMar>
        </w:tblPrEx>
        <w:tc>
          <w:tcPr>
            <w:tcW w:w="8904" w:type="dxa"/>
            <w:gridSpan w:val="4"/>
            <w:tcBorders>
              <w:top w:val="nil"/>
              <w:left w:val="nil"/>
              <w:bottom w:val="nil"/>
              <w:right w:val="nil"/>
            </w:tcBorders>
          </w:tcPr>
          <w:p w:rsidR="00467E31" w:rsidRDefault="00467E31" w:rsidP="0083190C">
            <w:pPr>
              <w:shd w:val="clear" w:color="auto" w:fill="FFFFFF"/>
              <w:tabs>
                <w:tab w:val="left" w:pos="9360"/>
              </w:tabs>
              <w:spacing w:line="360" w:lineRule="auto"/>
              <w:rPr>
                <w:lang w:val="uk-UA"/>
              </w:rPr>
            </w:pPr>
            <w:r>
              <w:rPr>
                <w:lang w:val="uk-UA"/>
              </w:rPr>
              <w:t>СПИСОК ВИКОРИСТАНИХ ДЖЕРЕЛ…………………………….. 187</w:t>
            </w:r>
          </w:p>
          <w:p w:rsidR="00467E31" w:rsidRDefault="00467E31" w:rsidP="0083190C">
            <w:pPr>
              <w:shd w:val="clear" w:color="auto" w:fill="FFFFFF"/>
              <w:tabs>
                <w:tab w:val="left" w:pos="9360"/>
              </w:tabs>
              <w:spacing w:line="360" w:lineRule="auto"/>
              <w:rPr>
                <w:lang w:val="uk-UA"/>
              </w:rPr>
            </w:pPr>
          </w:p>
        </w:tc>
        <w:tc>
          <w:tcPr>
            <w:tcW w:w="667" w:type="dxa"/>
            <w:tcBorders>
              <w:top w:val="nil"/>
              <w:left w:val="nil"/>
              <w:bottom w:val="nil"/>
              <w:right w:val="nil"/>
            </w:tcBorders>
          </w:tcPr>
          <w:p w:rsidR="00467E31" w:rsidRDefault="00467E31" w:rsidP="0083190C">
            <w:pPr>
              <w:shd w:val="clear" w:color="auto" w:fill="FFFFFF"/>
              <w:tabs>
                <w:tab w:val="left" w:pos="9360"/>
              </w:tabs>
              <w:jc w:val="right"/>
              <w:rPr>
                <w:lang w:val="uk-UA"/>
              </w:rPr>
            </w:pPr>
          </w:p>
        </w:tc>
      </w:tr>
    </w:tbl>
    <w:p w:rsidR="00467E31" w:rsidRDefault="00467E31" w:rsidP="00467E31">
      <w:pPr>
        <w:shd w:val="clear" w:color="auto" w:fill="FFFFFF"/>
        <w:tabs>
          <w:tab w:val="left" w:pos="9360"/>
        </w:tabs>
        <w:rPr>
          <w:b/>
          <w:lang w:val="uk-UA"/>
        </w:rPr>
      </w:pPr>
    </w:p>
    <w:p w:rsidR="00467E31" w:rsidRDefault="00467E31" w:rsidP="00467E31">
      <w:pPr>
        <w:shd w:val="clear" w:color="auto" w:fill="FFFFFF"/>
        <w:tabs>
          <w:tab w:val="left" w:pos="9360"/>
        </w:tabs>
        <w:jc w:val="center"/>
        <w:rPr>
          <w:b/>
          <w:lang w:val="uk-UA"/>
        </w:rPr>
      </w:pPr>
      <w:r>
        <w:rPr>
          <w:lang w:val="uk-UA"/>
        </w:rPr>
        <w:br w:type="page"/>
      </w:r>
      <w:r>
        <w:rPr>
          <w:b/>
          <w:lang w:val="uk-UA"/>
        </w:rPr>
        <w:lastRenderedPageBreak/>
        <w:t xml:space="preserve">ПЕРЕЛІК УМОВНИХ ПОЗНАЧЕНЬ, СИМВОЛІВ, ОДИНИЦЬ, </w:t>
      </w:r>
    </w:p>
    <w:p w:rsidR="00467E31" w:rsidRDefault="00467E31" w:rsidP="00467E31">
      <w:pPr>
        <w:shd w:val="clear" w:color="auto" w:fill="FFFFFF"/>
        <w:jc w:val="center"/>
        <w:rPr>
          <w:b/>
          <w:lang w:val="uk-UA"/>
        </w:rPr>
      </w:pPr>
      <w:r>
        <w:rPr>
          <w:b/>
          <w:lang w:val="uk-UA"/>
        </w:rPr>
        <w:t>СК</w:t>
      </w:r>
      <w:r>
        <w:rPr>
          <w:b/>
          <w:lang w:val="uk-UA"/>
        </w:rPr>
        <w:t>О</w:t>
      </w:r>
      <w:r>
        <w:rPr>
          <w:b/>
          <w:lang w:val="uk-UA"/>
        </w:rPr>
        <w:t xml:space="preserve">РОЧЕНЬ І ТЕРМІНІВ </w:t>
      </w:r>
    </w:p>
    <w:p w:rsidR="00467E31" w:rsidRDefault="00467E31" w:rsidP="00467E31">
      <w:pPr>
        <w:shd w:val="clear" w:color="auto" w:fill="FFFFFF"/>
        <w:jc w:val="both"/>
        <w:rPr>
          <w:b/>
          <w:lang w:val="uk-UA"/>
        </w:rPr>
      </w:pPr>
    </w:p>
    <w:p w:rsidR="00467E31" w:rsidRDefault="00467E31" w:rsidP="00467E31">
      <w:pPr>
        <w:pStyle w:val="toc1"/>
        <w:shd w:val="clear" w:color="auto" w:fill="FFFFFF"/>
      </w:pPr>
    </w:p>
    <w:p w:rsidR="00467E31" w:rsidRDefault="00467E31" w:rsidP="00467E31">
      <w:pPr>
        <w:pStyle w:val="toc1"/>
        <w:shd w:val="clear" w:color="auto" w:fill="FFFFFF"/>
        <w:ind w:firstLine="0"/>
      </w:pPr>
      <w:r>
        <w:t>ПЗФ                   Природно-заповідний фонд</w:t>
      </w:r>
    </w:p>
    <w:p w:rsidR="00467E31" w:rsidRDefault="00467E31" w:rsidP="00467E31">
      <w:pPr>
        <w:pStyle w:val="Normal0"/>
        <w:shd w:val="clear" w:color="auto" w:fill="FFFFFF"/>
        <w:ind w:firstLine="0"/>
      </w:pPr>
      <w:r>
        <w:t>ОПЗФ</w:t>
      </w:r>
      <w:proofErr w:type="gramStart"/>
      <w:r>
        <w:t xml:space="preserve">                О</w:t>
      </w:r>
      <w:proofErr w:type="gramEnd"/>
      <w:r>
        <w:t>бєкти природно-заповідного фонду</w:t>
      </w:r>
    </w:p>
    <w:p w:rsidR="00467E31" w:rsidRDefault="00467E31" w:rsidP="00467E31">
      <w:pPr>
        <w:pStyle w:val="Normal0"/>
        <w:shd w:val="clear" w:color="auto" w:fill="FFFFFF"/>
        <w:ind w:firstLine="0"/>
      </w:pPr>
      <w:r>
        <w:t xml:space="preserve">НПП                   Національний природний парк   </w:t>
      </w:r>
    </w:p>
    <w:p w:rsidR="00467E31" w:rsidRDefault="00467E31" w:rsidP="00467E31">
      <w:pPr>
        <w:pStyle w:val="Normal0"/>
        <w:shd w:val="clear" w:color="auto" w:fill="FFFFFF"/>
        <w:ind w:firstLine="0"/>
      </w:pPr>
      <w:r>
        <w:t>ЕЛМ                   Еколандшафтна мережа</w:t>
      </w:r>
    </w:p>
    <w:p w:rsidR="00467E31" w:rsidRDefault="00467E31" w:rsidP="00467E31">
      <w:pPr>
        <w:pStyle w:val="Normal0"/>
        <w:shd w:val="clear" w:color="auto" w:fill="FFFFFF"/>
        <w:ind w:firstLine="0"/>
      </w:pPr>
      <w:r>
        <w:t>ЕЛК                    Еколандшафтний коридор</w:t>
      </w:r>
    </w:p>
    <w:p w:rsidR="00467E31" w:rsidRDefault="00467E31" w:rsidP="00467E31">
      <w:pPr>
        <w:pStyle w:val="Normal0"/>
        <w:shd w:val="clear" w:color="auto" w:fill="FFFFFF"/>
        <w:ind w:firstLine="0"/>
      </w:pPr>
      <w:r>
        <w:t>СОВ                   Система освіти і виховання</w:t>
      </w:r>
    </w:p>
    <w:p w:rsidR="00467E31" w:rsidRDefault="00467E31" w:rsidP="00467E31">
      <w:pPr>
        <w:pStyle w:val="Normal0"/>
        <w:shd w:val="clear" w:color="auto" w:fill="FFFFFF"/>
        <w:ind w:firstLine="0"/>
      </w:pPr>
      <w:r>
        <w:t>ЕПЦ                    Еколого-просвітницький центр</w:t>
      </w:r>
    </w:p>
    <w:p w:rsidR="00467E31" w:rsidRDefault="00467E31" w:rsidP="00467E31">
      <w:pPr>
        <w:pStyle w:val="Normal0"/>
        <w:shd w:val="clear" w:color="auto" w:fill="FFFFFF"/>
        <w:ind w:firstLine="0"/>
      </w:pPr>
      <w:r>
        <w:t xml:space="preserve">МПЗТ                 Міжнародні природно-заповідні території </w:t>
      </w:r>
    </w:p>
    <w:p w:rsidR="00467E31" w:rsidRDefault="00467E31" w:rsidP="00467E31">
      <w:pPr>
        <w:pStyle w:val="toc1"/>
        <w:shd w:val="clear" w:color="auto" w:fill="FFFFFF"/>
        <w:ind w:firstLine="0"/>
      </w:pPr>
      <w:r>
        <w:t>ДЛГ                    Державне лісове господарство</w:t>
      </w:r>
    </w:p>
    <w:p w:rsidR="00467E31" w:rsidRDefault="00467E31" w:rsidP="00467E31">
      <w:pPr>
        <w:shd w:val="clear" w:color="auto" w:fill="FFFFFF"/>
        <w:spacing w:line="360" w:lineRule="auto"/>
        <w:jc w:val="both"/>
        <w:rPr>
          <w:lang w:val="uk-UA"/>
        </w:rPr>
      </w:pPr>
      <w:r>
        <w:rPr>
          <w:lang w:val="uk-UA"/>
        </w:rPr>
        <w:t xml:space="preserve">ДЛМГ                 Державне лісомисливське господарство  </w:t>
      </w:r>
    </w:p>
    <w:p w:rsidR="00467E31" w:rsidRDefault="00467E31" w:rsidP="00467E31">
      <w:pPr>
        <w:pStyle w:val="toc1"/>
        <w:shd w:val="clear" w:color="auto" w:fill="FFFFFF"/>
        <w:ind w:firstLine="0"/>
      </w:pPr>
      <w:r>
        <w:t>ДСЛ                    Державне спеціалізоване лісництво</w:t>
      </w:r>
    </w:p>
    <w:p w:rsidR="00467E31" w:rsidRDefault="00467E31" w:rsidP="00467E31">
      <w:pPr>
        <w:shd w:val="clear" w:color="auto" w:fill="FFFFFF"/>
        <w:spacing w:line="360" w:lineRule="auto"/>
        <w:jc w:val="both"/>
        <w:rPr>
          <w:lang w:val="uk-UA"/>
        </w:rPr>
      </w:pPr>
      <w:r>
        <w:rPr>
          <w:lang w:val="uk-UA"/>
        </w:rPr>
        <w:t>ДСЛГ                  Державне спеціалізоване лісове господарство</w:t>
      </w:r>
    </w:p>
    <w:p w:rsidR="00467E31" w:rsidRDefault="00467E31" w:rsidP="00467E31">
      <w:pPr>
        <w:shd w:val="clear" w:color="auto" w:fill="FFFFFF"/>
        <w:spacing w:line="360" w:lineRule="auto"/>
        <w:jc w:val="both"/>
        <w:rPr>
          <w:lang w:val="uk-UA"/>
        </w:rPr>
      </w:pPr>
      <w:r>
        <w:rPr>
          <w:lang w:val="uk-UA"/>
        </w:rPr>
        <w:t xml:space="preserve">                  </w:t>
      </w:r>
    </w:p>
    <w:p w:rsidR="00467E31" w:rsidRDefault="00467E31" w:rsidP="00467E31">
      <w:pPr>
        <w:shd w:val="clear" w:color="auto" w:fill="FFFFFF"/>
        <w:spacing w:line="360" w:lineRule="auto"/>
        <w:jc w:val="center"/>
        <w:rPr>
          <w:b/>
          <w:lang w:val="uk-UA"/>
        </w:rPr>
      </w:pPr>
    </w:p>
    <w:p w:rsidR="00467E31" w:rsidRDefault="00467E31" w:rsidP="00467E31">
      <w:pPr>
        <w:shd w:val="clear" w:color="auto" w:fill="FFFFFF"/>
        <w:jc w:val="center"/>
        <w:rPr>
          <w:b/>
          <w:lang w:val="uk-UA"/>
        </w:rPr>
      </w:pPr>
    </w:p>
    <w:p w:rsidR="00467E31" w:rsidRDefault="00467E31" w:rsidP="00467E31">
      <w:pPr>
        <w:shd w:val="clear" w:color="auto" w:fill="FFFFFF"/>
        <w:jc w:val="center"/>
        <w:rPr>
          <w:b/>
          <w:lang w:val="uk-UA"/>
        </w:rPr>
      </w:pPr>
    </w:p>
    <w:p w:rsidR="00467E31" w:rsidRDefault="00467E31" w:rsidP="00467E31">
      <w:pPr>
        <w:shd w:val="clear" w:color="auto" w:fill="FFFFFF"/>
        <w:jc w:val="center"/>
        <w:rPr>
          <w:b/>
          <w:lang w:val="uk-UA"/>
        </w:rPr>
      </w:pPr>
    </w:p>
    <w:p w:rsidR="00467E31" w:rsidRDefault="00467E31" w:rsidP="00467E31">
      <w:pPr>
        <w:shd w:val="clear" w:color="auto" w:fill="FFFFFF"/>
        <w:jc w:val="center"/>
        <w:rPr>
          <w:b/>
          <w:lang w:val="uk-UA"/>
        </w:rPr>
      </w:pPr>
    </w:p>
    <w:p w:rsidR="00467E31" w:rsidRDefault="00467E31" w:rsidP="00467E31">
      <w:pPr>
        <w:shd w:val="clear" w:color="auto" w:fill="FFFFFF"/>
        <w:jc w:val="center"/>
        <w:rPr>
          <w:b/>
          <w:lang w:val="uk-UA"/>
        </w:rPr>
      </w:pPr>
    </w:p>
    <w:p w:rsidR="00467E31" w:rsidRDefault="00467E31" w:rsidP="00467E31">
      <w:pPr>
        <w:shd w:val="clear" w:color="auto" w:fill="FFFFFF"/>
        <w:jc w:val="center"/>
        <w:rPr>
          <w:b/>
          <w:lang w:val="uk-UA"/>
        </w:rPr>
      </w:pPr>
    </w:p>
    <w:p w:rsidR="00467E31" w:rsidRDefault="00467E31" w:rsidP="00467E31">
      <w:pPr>
        <w:shd w:val="clear" w:color="auto" w:fill="FFFFFF"/>
        <w:jc w:val="center"/>
        <w:rPr>
          <w:b/>
          <w:lang w:val="uk-UA"/>
        </w:rPr>
      </w:pPr>
    </w:p>
    <w:p w:rsidR="00467E31" w:rsidRDefault="00467E31" w:rsidP="00467E31">
      <w:pPr>
        <w:shd w:val="clear" w:color="auto" w:fill="FFFFFF"/>
        <w:jc w:val="center"/>
        <w:rPr>
          <w:b/>
          <w:lang w:val="uk-UA"/>
        </w:rPr>
      </w:pPr>
    </w:p>
    <w:p w:rsidR="00467E31" w:rsidRDefault="00467E31" w:rsidP="00467E31">
      <w:pPr>
        <w:shd w:val="clear" w:color="auto" w:fill="FFFFFF"/>
        <w:jc w:val="center"/>
        <w:rPr>
          <w:b/>
          <w:lang w:val="uk-UA"/>
        </w:rPr>
      </w:pPr>
    </w:p>
    <w:p w:rsidR="00467E31" w:rsidRDefault="00467E31" w:rsidP="00467E31">
      <w:pPr>
        <w:shd w:val="clear" w:color="auto" w:fill="FFFFFF"/>
        <w:jc w:val="center"/>
        <w:rPr>
          <w:b/>
          <w:lang w:val="uk-UA"/>
        </w:rPr>
      </w:pPr>
    </w:p>
    <w:p w:rsidR="00467E31" w:rsidRDefault="00467E31" w:rsidP="00467E31">
      <w:pPr>
        <w:shd w:val="clear" w:color="auto" w:fill="FFFFFF"/>
        <w:jc w:val="center"/>
        <w:rPr>
          <w:b/>
          <w:lang w:val="uk-UA"/>
        </w:rPr>
      </w:pPr>
    </w:p>
    <w:p w:rsidR="00467E31" w:rsidRDefault="00467E31" w:rsidP="00467E31">
      <w:pPr>
        <w:shd w:val="clear" w:color="auto" w:fill="FFFFFF"/>
        <w:jc w:val="center"/>
        <w:rPr>
          <w:b/>
          <w:lang w:val="uk-UA"/>
        </w:rPr>
      </w:pPr>
    </w:p>
    <w:p w:rsidR="00467E31" w:rsidRDefault="00467E31" w:rsidP="00467E31">
      <w:pPr>
        <w:shd w:val="clear" w:color="auto" w:fill="FFFFFF"/>
        <w:jc w:val="center"/>
        <w:rPr>
          <w:b/>
          <w:lang w:val="uk-UA"/>
        </w:rPr>
      </w:pPr>
    </w:p>
    <w:p w:rsidR="00467E31" w:rsidRDefault="00467E31" w:rsidP="00467E31">
      <w:pPr>
        <w:shd w:val="clear" w:color="auto" w:fill="FFFFFF"/>
        <w:jc w:val="center"/>
        <w:rPr>
          <w:b/>
          <w:lang w:val="uk-UA"/>
        </w:rPr>
      </w:pPr>
    </w:p>
    <w:p w:rsidR="00467E31" w:rsidRDefault="00467E31" w:rsidP="00467E31">
      <w:pPr>
        <w:shd w:val="clear" w:color="auto" w:fill="FFFFFF"/>
        <w:jc w:val="center"/>
        <w:rPr>
          <w:b/>
          <w:lang w:val="uk-UA"/>
        </w:rPr>
      </w:pPr>
    </w:p>
    <w:p w:rsidR="00467E31" w:rsidRDefault="00467E31" w:rsidP="00467E31">
      <w:pPr>
        <w:shd w:val="clear" w:color="auto" w:fill="FFFFFF"/>
        <w:jc w:val="center"/>
        <w:rPr>
          <w:b/>
          <w:lang w:val="uk-UA"/>
        </w:rPr>
      </w:pPr>
    </w:p>
    <w:p w:rsidR="00467E31" w:rsidRDefault="00467E31" w:rsidP="00467E31">
      <w:pPr>
        <w:shd w:val="clear" w:color="auto" w:fill="FFFFFF"/>
        <w:jc w:val="center"/>
        <w:rPr>
          <w:b/>
          <w:lang w:val="uk-UA"/>
        </w:rPr>
      </w:pPr>
    </w:p>
    <w:p w:rsidR="00467E31" w:rsidRDefault="00467E31" w:rsidP="00467E31">
      <w:pPr>
        <w:shd w:val="clear" w:color="auto" w:fill="FFFFFF"/>
        <w:jc w:val="center"/>
        <w:rPr>
          <w:b/>
          <w:lang w:val="uk-UA"/>
        </w:rPr>
      </w:pPr>
    </w:p>
    <w:p w:rsidR="00467E31" w:rsidRDefault="00467E31" w:rsidP="00467E31">
      <w:pPr>
        <w:shd w:val="clear" w:color="auto" w:fill="FFFFFF"/>
        <w:jc w:val="center"/>
        <w:rPr>
          <w:b/>
          <w:lang w:val="uk-UA"/>
        </w:rPr>
      </w:pPr>
    </w:p>
    <w:p w:rsidR="00467E31" w:rsidRDefault="00467E31" w:rsidP="00467E31">
      <w:pPr>
        <w:shd w:val="clear" w:color="auto" w:fill="FFFFFF"/>
        <w:jc w:val="center"/>
        <w:rPr>
          <w:b/>
          <w:lang w:val="uk-UA"/>
        </w:rPr>
      </w:pPr>
    </w:p>
    <w:p w:rsidR="00467E31" w:rsidRDefault="00467E31" w:rsidP="00467E31">
      <w:pPr>
        <w:shd w:val="clear" w:color="auto" w:fill="FFFFFF"/>
        <w:jc w:val="center"/>
        <w:rPr>
          <w:b/>
          <w:lang w:val="uk-UA"/>
        </w:rPr>
      </w:pPr>
    </w:p>
    <w:p w:rsidR="00467E31" w:rsidRDefault="00467E31" w:rsidP="00467E31">
      <w:pPr>
        <w:shd w:val="clear" w:color="auto" w:fill="FFFFFF"/>
        <w:jc w:val="center"/>
        <w:rPr>
          <w:b/>
          <w:lang w:val="uk-UA"/>
        </w:rPr>
      </w:pPr>
      <w:r>
        <w:rPr>
          <w:b/>
          <w:lang w:val="uk-UA"/>
        </w:rPr>
        <w:t>ВСТУП</w:t>
      </w:r>
    </w:p>
    <w:p w:rsidR="00467E31" w:rsidRDefault="00467E31" w:rsidP="00467E31">
      <w:pPr>
        <w:shd w:val="clear" w:color="auto" w:fill="FFFFFF"/>
        <w:jc w:val="center"/>
        <w:rPr>
          <w:b/>
          <w:lang w:val="uk-UA"/>
        </w:rPr>
      </w:pPr>
      <w:r>
        <w:rPr>
          <w:lang w:val="uk-UA"/>
        </w:rPr>
        <w:tab/>
      </w:r>
    </w:p>
    <w:p w:rsidR="00467E31" w:rsidRDefault="00467E31" w:rsidP="00467E31">
      <w:pPr>
        <w:shd w:val="clear" w:color="auto" w:fill="FFFFFF"/>
        <w:spacing w:line="360" w:lineRule="auto"/>
        <w:jc w:val="both"/>
        <w:rPr>
          <w:lang w:val="uk-UA"/>
        </w:rPr>
      </w:pPr>
      <w:r>
        <w:rPr>
          <w:lang w:val="uk-UA"/>
        </w:rPr>
        <w:tab/>
      </w:r>
      <w:r>
        <w:rPr>
          <w:b/>
          <w:lang w:val="uk-UA"/>
        </w:rPr>
        <w:t>Актуальність теми</w:t>
      </w:r>
      <w:r>
        <w:rPr>
          <w:lang w:val="uk-UA"/>
        </w:rPr>
        <w:t>. Серед сучасних проблем людської цивілізації о</w:t>
      </w:r>
      <w:r>
        <w:rPr>
          <w:lang w:val="uk-UA"/>
        </w:rPr>
        <w:t>д</w:t>
      </w:r>
      <w:r>
        <w:rPr>
          <w:lang w:val="uk-UA"/>
        </w:rPr>
        <w:t>нією з найдавніших та основних є проблема оптимізації природокористува</w:t>
      </w:r>
      <w:r>
        <w:rPr>
          <w:lang w:val="uk-UA"/>
        </w:rPr>
        <w:t>н</w:t>
      </w:r>
      <w:r>
        <w:rPr>
          <w:lang w:val="uk-UA"/>
        </w:rPr>
        <w:t>ня. На раціональному використанні та охороні природних ресурсів практично базується життєдіяльність сучасного суспільства і кожної держави, не є в</w:t>
      </w:r>
      <w:r>
        <w:rPr>
          <w:lang w:val="uk-UA"/>
        </w:rPr>
        <w:t>и</w:t>
      </w:r>
      <w:r>
        <w:rPr>
          <w:lang w:val="uk-UA"/>
        </w:rPr>
        <w:t>ключенням  і Україна. Започаткована конференцією ООН із навк</w:t>
      </w:r>
      <w:r>
        <w:rPr>
          <w:lang w:val="uk-UA"/>
        </w:rPr>
        <w:t>о</w:t>
      </w:r>
      <w:r>
        <w:rPr>
          <w:lang w:val="uk-UA"/>
        </w:rPr>
        <w:t>лишнього середовища та розвитку (Ріо-де-Жанейро, 1992) переоцінка поглядів на вза</w:t>
      </w:r>
      <w:r>
        <w:rPr>
          <w:lang w:val="uk-UA"/>
        </w:rPr>
        <w:t>є</w:t>
      </w:r>
      <w:r>
        <w:rPr>
          <w:lang w:val="uk-UA"/>
        </w:rPr>
        <w:t xml:space="preserve">мостосунки між людиною і природою ставить на одне з перших місць лісові ресурси </w:t>
      </w:r>
      <w:r>
        <w:rPr>
          <w:lang w:val="uk-UA"/>
        </w:rPr>
        <w:lastRenderedPageBreak/>
        <w:t>як важливого екологічного стабілізатора і чинника збереження придатного для існ</w:t>
      </w:r>
      <w:r>
        <w:rPr>
          <w:lang w:val="uk-UA"/>
        </w:rPr>
        <w:t>у</w:t>
      </w:r>
      <w:r>
        <w:rPr>
          <w:lang w:val="uk-UA"/>
        </w:rPr>
        <w:t>вання сучасного природно-антропогенного середовища.</w:t>
      </w:r>
    </w:p>
    <w:p w:rsidR="00467E31" w:rsidRDefault="00467E31" w:rsidP="00467E31">
      <w:pPr>
        <w:pStyle w:val="25"/>
        <w:shd w:val="clear" w:color="auto" w:fill="FFFFFF"/>
      </w:pPr>
      <w:r>
        <w:t>Парадигма збалансованого розвитку відіграла значну роль у розумінні того факту, що якість навколишнього природного середовища є найголовн</w:t>
      </w:r>
      <w:r>
        <w:t>і</w:t>
      </w:r>
      <w:r>
        <w:t>шим багатством сьогоднішнього, а тим паче завтрашнього дня. Найбільш в</w:t>
      </w:r>
      <w:r>
        <w:t>и</w:t>
      </w:r>
      <w:r>
        <w:t>разно вплив філософії збалансованого розвитку проявився у розумінні сусп</w:t>
      </w:r>
      <w:r>
        <w:t>і</w:t>
      </w:r>
      <w:r>
        <w:t>льством  ролі та місця лі</w:t>
      </w:r>
      <w:proofErr w:type="gramStart"/>
      <w:r>
        <w:t>с</w:t>
      </w:r>
      <w:proofErr w:type="gramEnd"/>
      <w:r>
        <w:t>ів. Достатньо тривало традиційна матеріальна фу</w:t>
      </w:r>
      <w:r>
        <w:t>н</w:t>
      </w:r>
      <w:r>
        <w:t>кція лісів домінувала у розвитку лісокористування. В той же час, значно м</w:t>
      </w:r>
      <w:r>
        <w:t>е</w:t>
      </w:r>
      <w:r>
        <w:t>нша увага приділялась збереженню й використанню нематеріальних (екол</w:t>
      </w:r>
      <w:r>
        <w:t>о</w:t>
      </w:r>
      <w:r>
        <w:t>го-соціальних) функцій лісу, що охоплюють: регуляцію клімату, водного балансу, охор</w:t>
      </w:r>
      <w:r>
        <w:t>о</w:t>
      </w:r>
      <w:r>
        <w:t xml:space="preserve">ну вод, ґрунтів, створення та </w:t>
      </w:r>
      <w:proofErr w:type="gramStart"/>
      <w:r>
        <w:t>п</w:t>
      </w:r>
      <w:proofErr w:type="gramEnd"/>
      <w:r>
        <w:t>ідтримку природного середовища життя корінного населення та забезпечення його зайнятості. Помітна їх роль і в створенні культурних ландшафтів, виконанні санітарної та естетичної, ре</w:t>
      </w:r>
      <w:r>
        <w:t>к</w:t>
      </w:r>
      <w:r>
        <w:t>реаційної функцій. Врахування та практична реалізація цих аспекті</w:t>
      </w:r>
      <w:proofErr w:type="gramStart"/>
      <w:r>
        <w:t>в стан</w:t>
      </w:r>
      <w:r>
        <w:t>о</w:t>
      </w:r>
      <w:r>
        <w:t>вить</w:t>
      </w:r>
      <w:proofErr w:type="gramEnd"/>
      <w:r>
        <w:t xml:space="preserve"> основу збалансованого розвитку в лісокористуванні й оптимізації природок</w:t>
      </w:r>
      <w:r>
        <w:t>о</w:t>
      </w:r>
      <w:r>
        <w:t>ристування.</w:t>
      </w:r>
    </w:p>
    <w:p w:rsidR="00467E31" w:rsidRDefault="00467E31" w:rsidP="00467E31">
      <w:pPr>
        <w:widowControl w:val="0"/>
        <w:shd w:val="clear" w:color="auto" w:fill="FFFFFF"/>
        <w:spacing w:line="360" w:lineRule="auto"/>
        <w:ind w:firstLine="567"/>
        <w:jc w:val="both"/>
        <w:rPr>
          <w:lang w:val="uk-UA"/>
        </w:rPr>
      </w:pPr>
      <w:r>
        <w:rPr>
          <w:lang w:val="uk-UA"/>
        </w:rPr>
        <w:t>Усі разом вони забезпечують здорове середовище життєдіяльності та добробуту людства загалом та українського зокр</w:t>
      </w:r>
      <w:r>
        <w:rPr>
          <w:lang w:val="uk-UA"/>
        </w:rPr>
        <w:t>е</w:t>
      </w:r>
      <w:r>
        <w:rPr>
          <w:lang w:val="uk-UA"/>
        </w:rPr>
        <w:t>ма. Вирішення проблеми використання та відтворення лісів України на принципах збалансованого р</w:t>
      </w:r>
      <w:r>
        <w:rPr>
          <w:lang w:val="uk-UA"/>
        </w:rPr>
        <w:t>о</w:t>
      </w:r>
      <w:r>
        <w:rPr>
          <w:lang w:val="uk-UA"/>
        </w:rPr>
        <w:t>звитку має загальнодержавне значення і віддзеркалює сучасні процеси та тенденції в Є</w:t>
      </w:r>
      <w:r>
        <w:rPr>
          <w:lang w:val="uk-UA"/>
        </w:rPr>
        <w:t>в</w:t>
      </w:r>
      <w:r>
        <w:rPr>
          <w:lang w:val="uk-UA"/>
        </w:rPr>
        <w:t>ропі.</w:t>
      </w:r>
    </w:p>
    <w:p w:rsidR="00467E31" w:rsidRDefault="00467E31" w:rsidP="00467E31">
      <w:pPr>
        <w:widowControl w:val="0"/>
        <w:shd w:val="clear" w:color="auto" w:fill="FFFFFF"/>
        <w:spacing w:line="360" w:lineRule="auto"/>
        <w:ind w:firstLine="567"/>
        <w:jc w:val="both"/>
        <w:rPr>
          <w:lang w:val="uk-UA"/>
        </w:rPr>
      </w:pPr>
    </w:p>
    <w:p w:rsidR="00467E31" w:rsidRPr="00467E31" w:rsidRDefault="00467E31" w:rsidP="00467E31">
      <w:pPr>
        <w:pStyle w:val="afffffff5"/>
        <w:shd w:val="clear" w:color="auto" w:fill="FFFFFF"/>
        <w:ind w:firstLine="709"/>
        <w:rPr>
          <w:lang w:val="uk-UA"/>
        </w:rPr>
      </w:pPr>
      <w:r w:rsidRPr="00467E31">
        <w:rPr>
          <w:lang w:val="uk-UA"/>
        </w:rPr>
        <w:t>У Чернівецькій області лісові ландшафти є основою формування пр</w:t>
      </w:r>
      <w:r w:rsidRPr="00467E31">
        <w:rPr>
          <w:lang w:val="uk-UA"/>
        </w:rPr>
        <w:t>и</w:t>
      </w:r>
      <w:r w:rsidRPr="00467E31">
        <w:rPr>
          <w:lang w:val="uk-UA"/>
        </w:rPr>
        <w:t>родоохоронних територій до яких ми включаємо не лише винятково існуючі об’єкти природно-заповідного фонду, але й території, що виконують захисні, водоохоронні, санітарно-оздоровчі та інші важливі екологічні фун</w:t>
      </w:r>
      <w:r w:rsidRPr="00467E31">
        <w:rPr>
          <w:lang w:val="uk-UA"/>
        </w:rPr>
        <w:t>к</w:t>
      </w:r>
      <w:r w:rsidRPr="00467E31">
        <w:rPr>
          <w:lang w:val="uk-UA"/>
        </w:rPr>
        <w:t xml:space="preserve">ції. </w:t>
      </w:r>
    </w:p>
    <w:p w:rsidR="00467E31" w:rsidRPr="00467E31" w:rsidRDefault="00467E31" w:rsidP="00467E31">
      <w:pPr>
        <w:pStyle w:val="afffffff5"/>
        <w:shd w:val="clear" w:color="auto" w:fill="FFFFFF"/>
        <w:ind w:firstLine="709"/>
        <w:rPr>
          <w:lang w:val="uk-UA"/>
        </w:rPr>
      </w:pPr>
      <w:r w:rsidRPr="00467E31">
        <w:rPr>
          <w:lang w:val="uk-UA"/>
        </w:rPr>
        <w:lastRenderedPageBreak/>
        <w:t>Практика формування і вдосконалення природоохоронної мережі, передусім за рахунок лісів, стикається з багатьма методолого-методичними, матеріально-фінансовими, соціально-економічними, ментальними та організ</w:t>
      </w:r>
      <w:r w:rsidRPr="00467E31">
        <w:rPr>
          <w:lang w:val="uk-UA"/>
        </w:rPr>
        <w:t>а</w:t>
      </w:r>
      <w:r w:rsidRPr="00467E31">
        <w:rPr>
          <w:lang w:val="uk-UA"/>
        </w:rPr>
        <w:t>ційними проблемами, які вимагають нагального вирішення. З огляду на це, дисертаційна робота, що присвячена аналізу лісових ландшафтів, як о</w:t>
      </w:r>
      <w:r w:rsidRPr="00467E31">
        <w:rPr>
          <w:lang w:val="uk-UA"/>
        </w:rPr>
        <w:t>с</w:t>
      </w:r>
      <w:r w:rsidRPr="00467E31">
        <w:rPr>
          <w:lang w:val="uk-UA"/>
        </w:rPr>
        <w:t>нови формування  природоохоронних територій Чернівецької області нам здається в</w:t>
      </w:r>
      <w:r w:rsidRPr="00467E31">
        <w:rPr>
          <w:lang w:val="uk-UA"/>
        </w:rPr>
        <w:t>а</w:t>
      </w:r>
      <w:r w:rsidRPr="00467E31">
        <w:rPr>
          <w:lang w:val="uk-UA"/>
        </w:rPr>
        <w:t>жливою та актуальною.</w:t>
      </w:r>
    </w:p>
    <w:p w:rsidR="00467E31" w:rsidRDefault="00467E31" w:rsidP="00467E31">
      <w:pPr>
        <w:shd w:val="clear" w:color="auto" w:fill="FFFFFF"/>
        <w:spacing w:line="360" w:lineRule="auto"/>
        <w:jc w:val="both"/>
        <w:rPr>
          <w:lang w:val="uk-UA"/>
        </w:rPr>
      </w:pPr>
      <w:r>
        <w:rPr>
          <w:lang w:val="uk-UA"/>
        </w:rPr>
        <w:tab/>
      </w:r>
      <w:r>
        <w:rPr>
          <w:b/>
          <w:lang w:val="uk-UA"/>
        </w:rPr>
        <w:t>Зв’язок роботи з науковими програмами, планами, темами.</w:t>
      </w:r>
      <w:r>
        <w:rPr>
          <w:lang w:val="uk-UA"/>
        </w:rPr>
        <w:t xml:space="preserve"> Робота виконувалась згідно наукової теми кафедри гі</w:t>
      </w:r>
      <w:r>
        <w:rPr>
          <w:lang w:val="uk-UA"/>
        </w:rPr>
        <w:t>д</w:t>
      </w:r>
      <w:r>
        <w:rPr>
          <w:lang w:val="uk-UA"/>
        </w:rPr>
        <w:t>роекології, водопостачання та водовідведення Чернівецького національного університету імені Юрія Федьковича “Досл</w:t>
      </w:r>
      <w:r>
        <w:rPr>
          <w:lang w:val="uk-UA"/>
        </w:rPr>
        <w:t>і</w:t>
      </w:r>
      <w:r>
        <w:rPr>
          <w:lang w:val="uk-UA"/>
        </w:rPr>
        <w:t>дження басейнових систем Карпатсько-Подільського регіону в контексті сталого розвитку” (№ держреєстрації 0106Ц003617), а також у ра</w:t>
      </w:r>
      <w:r>
        <w:rPr>
          <w:lang w:val="uk-UA"/>
        </w:rPr>
        <w:t>м</w:t>
      </w:r>
      <w:r>
        <w:rPr>
          <w:lang w:val="uk-UA"/>
        </w:rPr>
        <w:t>ках міжнародних проектів “Підтримка розвитку Національної екологічної мережі України у рамках формування Всеєвропейської екологічної мережі. Задум та втілення в пілотній зоні” (шифр PIN-MATRA 2002/018 №76175-00) та “Тран</w:t>
      </w:r>
      <w:r>
        <w:rPr>
          <w:lang w:val="uk-UA"/>
        </w:rPr>
        <w:t>с</w:t>
      </w:r>
      <w:r>
        <w:rPr>
          <w:lang w:val="uk-UA"/>
        </w:rPr>
        <w:t>національна екологічна мережа Карпат” (шифр – ENVRES 9703-TACIS). Внесок автора в даних роботах полягає у висвітле</w:t>
      </w:r>
      <w:r>
        <w:rPr>
          <w:lang w:val="uk-UA"/>
        </w:rPr>
        <w:t>н</w:t>
      </w:r>
      <w:r>
        <w:rPr>
          <w:lang w:val="uk-UA"/>
        </w:rPr>
        <w:t>ні ролі лісових ландшафтів у формуванні природоохоронних територій Чернівецької області.</w:t>
      </w:r>
    </w:p>
    <w:p w:rsidR="00467E31" w:rsidRDefault="00467E31" w:rsidP="00467E31">
      <w:pPr>
        <w:shd w:val="clear" w:color="auto" w:fill="FFFFFF"/>
        <w:spacing w:line="360" w:lineRule="auto"/>
        <w:jc w:val="both"/>
        <w:rPr>
          <w:lang w:val="uk-UA"/>
        </w:rPr>
      </w:pPr>
      <w:r>
        <w:rPr>
          <w:lang w:val="uk-UA"/>
        </w:rPr>
        <w:tab/>
      </w:r>
      <w:r>
        <w:rPr>
          <w:b/>
          <w:lang w:val="uk-UA"/>
        </w:rPr>
        <w:t>Мета і завдання дослідження</w:t>
      </w:r>
      <w:r>
        <w:rPr>
          <w:lang w:val="uk-UA"/>
        </w:rPr>
        <w:t>. Мета дисертаційної роботи - констру</w:t>
      </w:r>
      <w:r>
        <w:rPr>
          <w:lang w:val="uk-UA"/>
        </w:rPr>
        <w:t>к</w:t>
      </w:r>
      <w:r>
        <w:rPr>
          <w:lang w:val="uk-UA"/>
        </w:rPr>
        <w:t>тивно-географічний аналіз лісових ландшафтів як основи формування та ф</w:t>
      </w:r>
      <w:r>
        <w:rPr>
          <w:lang w:val="uk-UA"/>
        </w:rPr>
        <w:t>у</w:t>
      </w:r>
      <w:r>
        <w:rPr>
          <w:lang w:val="uk-UA"/>
        </w:rPr>
        <w:t>нкціонування природоохоронних територій Чернівецької області у контексті держ</w:t>
      </w:r>
      <w:r>
        <w:rPr>
          <w:lang w:val="uk-UA"/>
        </w:rPr>
        <w:t>а</w:t>
      </w:r>
      <w:r>
        <w:rPr>
          <w:lang w:val="uk-UA"/>
        </w:rPr>
        <w:t>вних завдань розвитку Національної екологічної мережі та ініціатив України у впровадженні Карпатської Конвенції. Відповідно до зазначеної мети були сф</w:t>
      </w:r>
      <w:r>
        <w:rPr>
          <w:lang w:val="uk-UA"/>
        </w:rPr>
        <w:t>о</w:t>
      </w:r>
      <w:r>
        <w:rPr>
          <w:lang w:val="uk-UA"/>
        </w:rPr>
        <w:t xml:space="preserve">рмульовані  та вирішувались такі </w:t>
      </w:r>
      <w:r>
        <w:rPr>
          <w:b/>
          <w:i/>
          <w:lang w:val="uk-UA"/>
        </w:rPr>
        <w:t>завдання</w:t>
      </w:r>
      <w:r>
        <w:rPr>
          <w:lang w:val="uk-UA"/>
        </w:rPr>
        <w:t>:</w:t>
      </w:r>
    </w:p>
    <w:p w:rsidR="00467E31" w:rsidRDefault="00467E31" w:rsidP="00467E31">
      <w:pPr>
        <w:shd w:val="clear" w:color="auto" w:fill="FFFFFF"/>
        <w:spacing w:line="360" w:lineRule="auto"/>
        <w:ind w:left="1080" w:hanging="375"/>
        <w:jc w:val="both"/>
        <w:rPr>
          <w:lang w:val="uk-UA"/>
        </w:rPr>
      </w:pPr>
      <w:r>
        <w:rPr>
          <w:lang w:val="uk-UA"/>
        </w:rPr>
        <w:t>- розкрити науково-методичні основи конструктивно-географічного аналізу збалансованого розвитку лісокористування на регіональному рі</w:t>
      </w:r>
      <w:r>
        <w:rPr>
          <w:lang w:val="uk-UA"/>
        </w:rPr>
        <w:t>в</w:t>
      </w:r>
      <w:r>
        <w:rPr>
          <w:lang w:val="uk-UA"/>
        </w:rPr>
        <w:t>ні;</w:t>
      </w:r>
    </w:p>
    <w:p w:rsidR="00467E31" w:rsidRDefault="00467E31" w:rsidP="00DA3019">
      <w:pPr>
        <w:numPr>
          <w:ilvl w:val="0"/>
          <w:numId w:val="54"/>
        </w:numPr>
        <w:shd w:val="clear" w:color="auto" w:fill="FFFFFF"/>
        <w:suppressAutoHyphens w:val="0"/>
        <w:spacing w:line="360" w:lineRule="auto"/>
        <w:jc w:val="both"/>
        <w:rPr>
          <w:lang w:val="uk-UA"/>
        </w:rPr>
      </w:pPr>
      <w:r>
        <w:rPr>
          <w:lang w:val="uk-UA"/>
        </w:rPr>
        <w:t>дослідити функціональну структуру лісів та її територіальні відмі</w:t>
      </w:r>
      <w:r>
        <w:rPr>
          <w:lang w:val="uk-UA"/>
        </w:rPr>
        <w:t>н</w:t>
      </w:r>
      <w:r>
        <w:rPr>
          <w:lang w:val="uk-UA"/>
        </w:rPr>
        <w:t>ності у Чернівецькій області;</w:t>
      </w:r>
    </w:p>
    <w:p w:rsidR="00467E31" w:rsidRDefault="00467E31" w:rsidP="00DA3019">
      <w:pPr>
        <w:numPr>
          <w:ilvl w:val="0"/>
          <w:numId w:val="54"/>
        </w:numPr>
        <w:shd w:val="clear" w:color="auto" w:fill="FFFFFF"/>
        <w:suppressAutoHyphens w:val="0"/>
        <w:spacing w:line="360" w:lineRule="auto"/>
        <w:jc w:val="both"/>
        <w:rPr>
          <w:lang w:val="uk-UA"/>
        </w:rPr>
      </w:pPr>
      <w:r>
        <w:rPr>
          <w:lang w:val="uk-UA"/>
        </w:rPr>
        <w:t>проаналізувати репрезентативність лісових природоохоронних тер</w:t>
      </w:r>
      <w:r>
        <w:rPr>
          <w:lang w:val="uk-UA"/>
        </w:rPr>
        <w:t>и</w:t>
      </w:r>
      <w:r>
        <w:rPr>
          <w:lang w:val="uk-UA"/>
        </w:rPr>
        <w:t>торій у регіонах та ландшафтах досліджуваної території ;</w:t>
      </w:r>
    </w:p>
    <w:p w:rsidR="00467E31" w:rsidRDefault="00467E31" w:rsidP="00DA3019">
      <w:pPr>
        <w:numPr>
          <w:ilvl w:val="0"/>
          <w:numId w:val="54"/>
        </w:numPr>
        <w:shd w:val="clear" w:color="auto" w:fill="FFFFFF"/>
        <w:suppressAutoHyphens w:val="0"/>
        <w:spacing w:line="360" w:lineRule="auto"/>
        <w:jc w:val="both"/>
        <w:rPr>
          <w:lang w:val="uk-UA"/>
        </w:rPr>
      </w:pPr>
      <w:r>
        <w:rPr>
          <w:lang w:val="uk-UA"/>
        </w:rPr>
        <w:t>встановити роль лісових ландшафтів як чинника екологічної стаб</w:t>
      </w:r>
      <w:r>
        <w:rPr>
          <w:lang w:val="uk-UA"/>
        </w:rPr>
        <w:t>і</w:t>
      </w:r>
      <w:r>
        <w:rPr>
          <w:lang w:val="uk-UA"/>
        </w:rPr>
        <w:t>льності території;</w:t>
      </w:r>
    </w:p>
    <w:p w:rsidR="00467E31" w:rsidRDefault="00467E31" w:rsidP="00DA3019">
      <w:pPr>
        <w:numPr>
          <w:ilvl w:val="0"/>
          <w:numId w:val="54"/>
        </w:numPr>
        <w:shd w:val="clear" w:color="auto" w:fill="FFFFFF"/>
        <w:suppressAutoHyphens w:val="0"/>
        <w:spacing w:line="360" w:lineRule="auto"/>
        <w:jc w:val="both"/>
        <w:rPr>
          <w:lang w:val="uk-UA"/>
        </w:rPr>
      </w:pPr>
      <w:r>
        <w:rPr>
          <w:lang w:val="uk-UA"/>
        </w:rPr>
        <w:t>дати оцінку продуктивності лісових екосистем як показника їх ек</w:t>
      </w:r>
      <w:r>
        <w:rPr>
          <w:lang w:val="uk-UA"/>
        </w:rPr>
        <w:t>о</w:t>
      </w:r>
      <w:r>
        <w:rPr>
          <w:lang w:val="uk-UA"/>
        </w:rPr>
        <w:t>лого-стабілізаційних функцій у ландшафтах;</w:t>
      </w:r>
    </w:p>
    <w:p w:rsidR="00467E31" w:rsidRDefault="00467E31" w:rsidP="00DA3019">
      <w:pPr>
        <w:numPr>
          <w:ilvl w:val="0"/>
          <w:numId w:val="54"/>
        </w:numPr>
        <w:shd w:val="clear" w:color="auto" w:fill="FFFFFF"/>
        <w:suppressAutoHyphens w:val="0"/>
        <w:spacing w:line="360" w:lineRule="auto"/>
        <w:jc w:val="both"/>
        <w:rPr>
          <w:lang w:val="uk-UA"/>
        </w:rPr>
      </w:pPr>
      <w:r>
        <w:rPr>
          <w:lang w:val="uk-UA"/>
        </w:rPr>
        <w:t>проаналізувати існуючі принципи і практику розвитку мережі пр</w:t>
      </w:r>
      <w:r>
        <w:rPr>
          <w:lang w:val="uk-UA"/>
        </w:rPr>
        <w:t>и</w:t>
      </w:r>
      <w:r>
        <w:rPr>
          <w:lang w:val="uk-UA"/>
        </w:rPr>
        <w:t>родоохоронних територій у Чернівецькій області й дати обґрунтов</w:t>
      </w:r>
      <w:r>
        <w:rPr>
          <w:lang w:val="uk-UA"/>
        </w:rPr>
        <w:t>а</w:t>
      </w:r>
      <w:r>
        <w:rPr>
          <w:lang w:val="uk-UA"/>
        </w:rPr>
        <w:t>ні пропозиції щодо її оптимізації і рекреаційного використання;</w:t>
      </w:r>
    </w:p>
    <w:p w:rsidR="00467E31" w:rsidRDefault="00467E31" w:rsidP="00DA3019">
      <w:pPr>
        <w:numPr>
          <w:ilvl w:val="0"/>
          <w:numId w:val="54"/>
        </w:numPr>
        <w:shd w:val="clear" w:color="auto" w:fill="FFFFFF"/>
        <w:suppressAutoHyphens w:val="0"/>
        <w:spacing w:line="360" w:lineRule="auto"/>
        <w:jc w:val="both"/>
        <w:rPr>
          <w:lang w:val="uk-UA"/>
        </w:rPr>
      </w:pPr>
      <w:r>
        <w:rPr>
          <w:lang w:val="uk-UA"/>
        </w:rPr>
        <w:t>проаналізувати роль громадськості у вирішенні екологічних пр</w:t>
      </w:r>
      <w:r>
        <w:rPr>
          <w:lang w:val="uk-UA"/>
        </w:rPr>
        <w:t>о</w:t>
      </w:r>
      <w:r>
        <w:rPr>
          <w:lang w:val="uk-UA"/>
        </w:rPr>
        <w:t>блем Чернівецької області та накреслити шляхи поліпшення взаєм</w:t>
      </w:r>
      <w:r>
        <w:rPr>
          <w:lang w:val="uk-UA"/>
        </w:rPr>
        <w:t>о</w:t>
      </w:r>
      <w:r>
        <w:rPr>
          <w:lang w:val="uk-UA"/>
        </w:rPr>
        <w:t xml:space="preserve">дії державних і громадських </w:t>
      </w:r>
      <w:r>
        <w:rPr>
          <w:lang w:val="uk-UA"/>
        </w:rPr>
        <w:lastRenderedPageBreak/>
        <w:t>формувань, покращення еколого-просвітницької діяльності в тому числі  у формуванні, збереженні і розбудові прир</w:t>
      </w:r>
      <w:r>
        <w:rPr>
          <w:lang w:val="uk-UA"/>
        </w:rPr>
        <w:t>о</w:t>
      </w:r>
      <w:r>
        <w:rPr>
          <w:lang w:val="uk-UA"/>
        </w:rPr>
        <w:t>доохоронної мережі;</w:t>
      </w:r>
    </w:p>
    <w:p w:rsidR="00467E31" w:rsidRDefault="00467E31" w:rsidP="00DA3019">
      <w:pPr>
        <w:numPr>
          <w:ilvl w:val="0"/>
          <w:numId w:val="54"/>
        </w:numPr>
        <w:shd w:val="clear" w:color="auto" w:fill="FFFFFF"/>
        <w:suppressAutoHyphens w:val="0"/>
        <w:spacing w:line="360" w:lineRule="auto"/>
        <w:jc w:val="both"/>
        <w:rPr>
          <w:lang w:val="uk-UA"/>
        </w:rPr>
      </w:pPr>
      <w:r>
        <w:rPr>
          <w:lang w:val="uk-UA"/>
        </w:rPr>
        <w:t>виявити та обґрунтувати шляхи вирішення основних проблем розв</w:t>
      </w:r>
      <w:r>
        <w:rPr>
          <w:lang w:val="uk-UA"/>
        </w:rPr>
        <w:t>и</w:t>
      </w:r>
      <w:r>
        <w:rPr>
          <w:lang w:val="uk-UA"/>
        </w:rPr>
        <w:t>тку природоохоронних територій і заповідної справи у Чернівецькій обл</w:t>
      </w:r>
      <w:r>
        <w:rPr>
          <w:lang w:val="uk-UA"/>
        </w:rPr>
        <w:t>а</w:t>
      </w:r>
      <w:r>
        <w:rPr>
          <w:lang w:val="uk-UA"/>
        </w:rPr>
        <w:t>сті.</w:t>
      </w:r>
    </w:p>
    <w:p w:rsidR="00467E31" w:rsidRDefault="00467E31" w:rsidP="00467E31">
      <w:pPr>
        <w:shd w:val="clear" w:color="auto" w:fill="FFFFFF"/>
        <w:spacing w:line="360" w:lineRule="auto"/>
        <w:ind w:firstLine="705"/>
        <w:jc w:val="both"/>
        <w:rPr>
          <w:lang w:val="uk-UA"/>
        </w:rPr>
      </w:pPr>
      <w:r>
        <w:rPr>
          <w:lang w:val="uk-UA"/>
        </w:rPr>
        <w:t>Послідовне виконання поставлених завдань дало можливість отримати необхідну інформацію і результати, поглибити існуючі та сформулювати ряд нових положень і висновків.</w:t>
      </w:r>
    </w:p>
    <w:p w:rsidR="00467E31" w:rsidRDefault="00467E31" w:rsidP="00467E31">
      <w:pPr>
        <w:shd w:val="clear" w:color="auto" w:fill="FFFFFF"/>
        <w:spacing w:line="360" w:lineRule="auto"/>
        <w:jc w:val="both"/>
        <w:rPr>
          <w:lang w:val="uk-UA"/>
        </w:rPr>
      </w:pPr>
      <w:r>
        <w:rPr>
          <w:lang w:val="uk-UA"/>
        </w:rPr>
        <w:tab/>
      </w:r>
      <w:r>
        <w:rPr>
          <w:i/>
          <w:lang w:val="uk-UA"/>
        </w:rPr>
        <w:t xml:space="preserve">Об’єктом  дослідження </w:t>
      </w:r>
      <w:r>
        <w:rPr>
          <w:lang w:val="uk-UA"/>
        </w:rPr>
        <w:t>є лісові ландшафти як основа формування і функціонування природоохоронних територій Ч</w:t>
      </w:r>
      <w:r>
        <w:rPr>
          <w:lang w:val="uk-UA"/>
        </w:rPr>
        <w:t>е</w:t>
      </w:r>
      <w:r>
        <w:rPr>
          <w:lang w:val="uk-UA"/>
        </w:rPr>
        <w:t>рнівецької області.</w:t>
      </w:r>
    </w:p>
    <w:p w:rsidR="00467E31" w:rsidRDefault="00467E31" w:rsidP="00467E31">
      <w:pPr>
        <w:shd w:val="clear" w:color="auto" w:fill="FFFFFF"/>
        <w:spacing w:line="360" w:lineRule="auto"/>
        <w:jc w:val="both"/>
        <w:rPr>
          <w:lang w:val="uk-UA"/>
        </w:rPr>
      </w:pPr>
      <w:r>
        <w:rPr>
          <w:lang w:val="uk-UA"/>
        </w:rPr>
        <w:tab/>
      </w:r>
      <w:r>
        <w:rPr>
          <w:i/>
          <w:lang w:val="uk-UA"/>
        </w:rPr>
        <w:t>Предмет досліджень</w:t>
      </w:r>
      <w:r>
        <w:rPr>
          <w:lang w:val="uk-UA"/>
        </w:rPr>
        <w:t xml:space="preserve"> – оцінка ролі лісових ландшафтів у формуванні і функціонуванні природоохоронних територій, пошук способів і шляхів под</w:t>
      </w:r>
      <w:r>
        <w:rPr>
          <w:lang w:val="uk-UA"/>
        </w:rPr>
        <w:t>а</w:t>
      </w:r>
      <w:r>
        <w:rPr>
          <w:lang w:val="uk-UA"/>
        </w:rPr>
        <w:t>льшого вирішення їх соціально-економічних та екологічних проблем.</w:t>
      </w:r>
    </w:p>
    <w:p w:rsidR="00467E31" w:rsidRDefault="00467E31" w:rsidP="00467E31">
      <w:pPr>
        <w:shd w:val="clear" w:color="auto" w:fill="FFFFFF"/>
        <w:spacing w:line="360" w:lineRule="auto"/>
        <w:jc w:val="both"/>
        <w:rPr>
          <w:lang w:val="uk-UA"/>
        </w:rPr>
      </w:pPr>
      <w:r>
        <w:rPr>
          <w:lang w:val="uk-UA"/>
        </w:rPr>
        <w:tab/>
      </w:r>
      <w:r>
        <w:rPr>
          <w:b/>
          <w:lang w:val="uk-UA"/>
        </w:rPr>
        <w:t>Методологія та методи дослідження</w:t>
      </w:r>
      <w:r>
        <w:rPr>
          <w:lang w:val="uk-UA"/>
        </w:rPr>
        <w:t>.</w:t>
      </w:r>
      <w:r>
        <w:rPr>
          <w:i/>
          <w:lang w:val="uk-UA"/>
        </w:rPr>
        <w:t xml:space="preserve"> </w:t>
      </w:r>
      <w:r>
        <w:rPr>
          <w:lang w:val="uk-UA"/>
        </w:rPr>
        <w:t>Теоретико-методологічною о</w:t>
      </w:r>
      <w:r>
        <w:rPr>
          <w:lang w:val="uk-UA"/>
        </w:rPr>
        <w:t>с</w:t>
      </w:r>
      <w:r>
        <w:rPr>
          <w:lang w:val="uk-UA"/>
        </w:rPr>
        <w:t>новою є діалектичне пізнання ролі лісових екосистем щодо забезпечення н</w:t>
      </w:r>
      <w:r>
        <w:rPr>
          <w:lang w:val="uk-UA"/>
        </w:rPr>
        <w:t>и</w:t>
      </w:r>
      <w:r>
        <w:rPr>
          <w:lang w:val="uk-UA"/>
        </w:rPr>
        <w:t>ми екологічних функцій ландшафту через призму постнекласичної методології у географії та г</w:t>
      </w:r>
      <w:r>
        <w:rPr>
          <w:lang w:val="uk-UA"/>
        </w:rPr>
        <w:t>у</w:t>
      </w:r>
      <w:r>
        <w:rPr>
          <w:lang w:val="uk-UA"/>
        </w:rPr>
        <w:t>маністичного ландшафтознавства, вчення про природно-ресурсний потенціал. Основними підходами є: системний, синерг</w:t>
      </w:r>
      <w:r>
        <w:rPr>
          <w:lang w:val="uk-UA"/>
        </w:rPr>
        <w:t>е</w:t>
      </w:r>
      <w:r>
        <w:rPr>
          <w:lang w:val="uk-UA"/>
        </w:rPr>
        <w:t>тичний, епіологічний, ландшафтно- та соціоекологічний, гуманістичний, та історико-географічний. Використано методи польових досліджень, економіко-статистичні, системно-структурного аналізу, картографування, камеральної обробки облік</w:t>
      </w:r>
      <w:r>
        <w:rPr>
          <w:lang w:val="uk-UA"/>
        </w:rPr>
        <w:t>о</w:t>
      </w:r>
      <w:r>
        <w:rPr>
          <w:lang w:val="uk-UA"/>
        </w:rPr>
        <w:t>во-фондових матеріалів.</w:t>
      </w:r>
    </w:p>
    <w:p w:rsidR="00467E31" w:rsidRDefault="00467E31" w:rsidP="00467E31">
      <w:pPr>
        <w:shd w:val="clear" w:color="auto" w:fill="FFFFFF"/>
        <w:spacing w:line="360" w:lineRule="auto"/>
        <w:jc w:val="both"/>
        <w:rPr>
          <w:lang w:val="uk-UA"/>
        </w:rPr>
      </w:pPr>
      <w:r>
        <w:rPr>
          <w:lang w:val="uk-UA"/>
        </w:rPr>
        <w:tab/>
        <w:t>При виконанні роботи використано наукові здобутки, викладені у пр</w:t>
      </w:r>
      <w:r>
        <w:rPr>
          <w:lang w:val="uk-UA"/>
        </w:rPr>
        <w:t>а</w:t>
      </w:r>
      <w:r>
        <w:rPr>
          <w:lang w:val="uk-UA"/>
        </w:rPr>
        <w:t>цях О.М.Адаменка, В.В. Буджака, Ж.І.Бучко, М.А.Воронкова, Л.І.Воропай, М.В.Гуцуляка, З.Н.Горохової, С.А.Генсірука, М.А.Голубця, М.Д.Гродзинського, О.М.Данілової, В.Г. Дубіна, М.В.Дутчака, В.П.Коржика, Т.Б.Кияка, В.І.Парпана, В.М.Пащенка, В.П.Руденка, Т.І.Солодкової, В.Д. С</w:t>
      </w:r>
      <w:r>
        <w:rPr>
          <w:lang w:val="uk-UA"/>
        </w:rPr>
        <w:t>о</w:t>
      </w:r>
      <w:r>
        <w:rPr>
          <w:lang w:val="uk-UA"/>
        </w:rPr>
        <w:t>лодкого, О.І.Фурдичка, А.Р. Третяка, І.І.Чорнея, А.Й.Швиденка, Ю.Р.Шеляг-Сосонка та інших авторів.</w:t>
      </w:r>
    </w:p>
    <w:p w:rsidR="00467E31" w:rsidRDefault="00467E31" w:rsidP="00467E31">
      <w:pPr>
        <w:shd w:val="clear" w:color="auto" w:fill="FFFFFF"/>
        <w:spacing w:line="360" w:lineRule="auto"/>
        <w:jc w:val="both"/>
        <w:rPr>
          <w:lang w:val="uk-UA"/>
        </w:rPr>
      </w:pPr>
      <w:r>
        <w:rPr>
          <w:lang w:val="uk-UA"/>
        </w:rPr>
        <w:tab/>
        <w:t>У роботі використано матеріали польових досліджень автора (2000-2006 р.р.), фондові матеріали Держуправління охорони навколишнього пр</w:t>
      </w:r>
      <w:r>
        <w:rPr>
          <w:lang w:val="uk-UA"/>
        </w:rPr>
        <w:t>и</w:t>
      </w:r>
      <w:r>
        <w:rPr>
          <w:lang w:val="uk-UA"/>
        </w:rPr>
        <w:t>родного середовища у Чернівецькій області, Чернівецького обласного упра</w:t>
      </w:r>
      <w:r>
        <w:rPr>
          <w:lang w:val="uk-UA"/>
        </w:rPr>
        <w:t>в</w:t>
      </w:r>
      <w:r>
        <w:rPr>
          <w:lang w:val="uk-UA"/>
        </w:rPr>
        <w:t>ління лісового господарства, Національного природного парку “Вижниц</w:t>
      </w:r>
      <w:r>
        <w:rPr>
          <w:lang w:val="uk-UA"/>
        </w:rPr>
        <w:t>ь</w:t>
      </w:r>
      <w:r>
        <w:rPr>
          <w:lang w:val="uk-UA"/>
        </w:rPr>
        <w:t>кий”, а також матеріали звіту проекту ТАСІS “Транснаціональна екологічна мережа Карпат”, картографічні матеріали лісовпорядкувань, фондові матер</w:t>
      </w:r>
      <w:r>
        <w:rPr>
          <w:lang w:val="uk-UA"/>
        </w:rPr>
        <w:t>і</w:t>
      </w:r>
      <w:r>
        <w:rPr>
          <w:lang w:val="uk-UA"/>
        </w:rPr>
        <w:t>али кафедри фізичної географії та раціон</w:t>
      </w:r>
      <w:r>
        <w:rPr>
          <w:lang w:val="uk-UA"/>
        </w:rPr>
        <w:t>а</w:t>
      </w:r>
      <w:r>
        <w:rPr>
          <w:lang w:val="uk-UA"/>
        </w:rPr>
        <w:t xml:space="preserve">льного природокористуання </w:t>
      </w:r>
    </w:p>
    <w:p w:rsidR="00467E31" w:rsidRDefault="00467E31" w:rsidP="00467E31">
      <w:pPr>
        <w:shd w:val="clear" w:color="auto" w:fill="FFFFFF"/>
        <w:spacing w:line="360" w:lineRule="auto"/>
        <w:jc w:val="both"/>
        <w:rPr>
          <w:lang w:val="uk-UA"/>
        </w:rPr>
      </w:pPr>
      <w:r>
        <w:rPr>
          <w:lang w:val="uk-UA"/>
        </w:rPr>
        <w:tab/>
      </w:r>
      <w:r>
        <w:rPr>
          <w:b/>
          <w:lang w:val="uk-UA"/>
        </w:rPr>
        <w:t xml:space="preserve">Наукова новизна дисертаційного дослідження </w:t>
      </w:r>
      <w:r>
        <w:rPr>
          <w:lang w:val="uk-UA"/>
        </w:rPr>
        <w:t>полягає</w:t>
      </w:r>
      <w:r>
        <w:rPr>
          <w:b/>
          <w:lang w:val="uk-UA"/>
        </w:rPr>
        <w:t xml:space="preserve"> </w:t>
      </w:r>
      <w:r>
        <w:rPr>
          <w:lang w:val="uk-UA"/>
        </w:rPr>
        <w:t xml:space="preserve">у наступному: </w:t>
      </w:r>
    </w:p>
    <w:p w:rsidR="00467E31" w:rsidRPr="00467E31" w:rsidRDefault="00467E31" w:rsidP="00467E31">
      <w:pPr>
        <w:pStyle w:val="afffffffc"/>
        <w:shd w:val="clear" w:color="auto" w:fill="FFFFFF"/>
        <w:rPr>
          <w:lang w:val="uk-UA"/>
        </w:rPr>
      </w:pPr>
      <w:r w:rsidRPr="00467E31">
        <w:rPr>
          <w:lang w:val="uk-UA"/>
        </w:rPr>
        <w:t>- вперше встановлено роль лісових ландшафтів у формуванні природ</w:t>
      </w:r>
      <w:r w:rsidRPr="00467E31">
        <w:rPr>
          <w:lang w:val="uk-UA"/>
        </w:rPr>
        <w:t>о</w:t>
      </w:r>
      <w:r w:rsidRPr="00467E31">
        <w:rPr>
          <w:lang w:val="uk-UA"/>
        </w:rPr>
        <w:t>охоронних територій Чернівецької області, досліджено функціональну стру</w:t>
      </w:r>
      <w:r w:rsidRPr="00467E31">
        <w:rPr>
          <w:lang w:val="uk-UA"/>
        </w:rPr>
        <w:t>к</w:t>
      </w:r>
      <w:r w:rsidRPr="00467E31">
        <w:rPr>
          <w:lang w:val="uk-UA"/>
        </w:rPr>
        <w:t xml:space="preserve">туру лісів краю та складено відповідні картосхеми (в </w:t>
      </w:r>
      <w:r w:rsidRPr="00467E31">
        <w:rPr>
          <w:lang w:val="uk-UA"/>
        </w:rPr>
        <w:lastRenderedPageBreak/>
        <w:t>розрізі лісництв, і ква</w:t>
      </w:r>
      <w:r w:rsidRPr="00467E31">
        <w:rPr>
          <w:lang w:val="uk-UA"/>
        </w:rPr>
        <w:t>р</w:t>
      </w:r>
      <w:r w:rsidRPr="00467E31">
        <w:rPr>
          <w:lang w:val="uk-UA"/>
        </w:rPr>
        <w:t>талів); визначено репрезентативність природоохоронних лісів у регіонах і ландшафтах Чернівецької області та складено відповідні картосхеми; зазн</w:t>
      </w:r>
      <w:r w:rsidRPr="00467E31">
        <w:rPr>
          <w:lang w:val="uk-UA"/>
        </w:rPr>
        <w:t>а</w:t>
      </w:r>
      <w:r w:rsidRPr="00467E31">
        <w:rPr>
          <w:lang w:val="uk-UA"/>
        </w:rPr>
        <w:t>чено роль і частку лісових ландшафтів у формуванні екомережі досліджув</w:t>
      </w:r>
      <w:r w:rsidRPr="00467E31">
        <w:rPr>
          <w:lang w:val="uk-UA"/>
        </w:rPr>
        <w:t>а</w:t>
      </w:r>
      <w:r w:rsidRPr="00467E31">
        <w:rPr>
          <w:lang w:val="uk-UA"/>
        </w:rPr>
        <w:t>ного регіону; визначено коефіцієнти екологічної стабільності території до</w:t>
      </w:r>
      <w:r w:rsidRPr="00467E31">
        <w:rPr>
          <w:lang w:val="uk-UA"/>
        </w:rPr>
        <w:t>с</w:t>
      </w:r>
      <w:r w:rsidRPr="00467E31">
        <w:rPr>
          <w:lang w:val="uk-UA"/>
        </w:rPr>
        <w:t>ліджень; розроблено методику моніторингу продуктивності лісових нас</w:t>
      </w:r>
      <w:r w:rsidRPr="00467E31">
        <w:rPr>
          <w:lang w:val="uk-UA"/>
        </w:rPr>
        <w:t>а</w:t>
      </w:r>
      <w:r w:rsidRPr="00467E31">
        <w:rPr>
          <w:lang w:val="uk-UA"/>
        </w:rPr>
        <w:t xml:space="preserve">джень; </w:t>
      </w:r>
    </w:p>
    <w:p w:rsidR="00467E31" w:rsidRDefault="00467E31" w:rsidP="00467E31">
      <w:pPr>
        <w:shd w:val="clear" w:color="auto" w:fill="FFFFFF"/>
        <w:spacing w:line="360" w:lineRule="auto"/>
        <w:ind w:firstLine="709"/>
        <w:jc w:val="both"/>
        <w:rPr>
          <w:lang w:val="uk-UA"/>
        </w:rPr>
      </w:pPr>
      <w:r>
        <w:rPr>
          <w:lang w:val="uk-UA"/>
        </w:rPr>
        <w:t>- удосконалено методику збалансування лісокористування на основі критеріїв і індикаторів сталого розвитку для Че</w:t>
      </w:r>
      <w:r>
        <w:rPr>
          <w:lang w:val="uk-UA"/>
        </w:rPr>
        <w:t>р</w:t>
      </w:r>
      <w:r>
        <w:rPr>
          <w:lang w:val="uk-UA"/>
        </w:rPr>
        <w:t>нівецької області;</w:t>
      </w:r>
    </w:p>
    <w:p w:rsidR="00467E31" w:rsidRDefault="00467E31" w:rsidP="00467E31">
      <w:pPr>
        <w:shd w:val="clear" w:color="auto" w:fill="FFFFFF"/>
        <w:spacing w:line="360" w:lineRule="auto"/>
        <w:ind w:firstLine="709"/>
        <w:jc w:val="both"/>
        <w:rPr>
          <w:lang w:val="uk-UA"/>
        </w:rPr>
      </w:pPr>
      <w:r>
        <w:rPr>
          <w:lang w:val="uk-UA"/>
        </w:rPr>
        <w:t>- поглиблено вивчено і узагальнено існуючі принципи та практику ро</w:t>
      </w:r>
      <w:r>
        <w:rPr>
          <w:lang w:val="uk-UA"/>
        </w:rPr>
        <w:t>з</w:t>
      </w:r>
      <w:r>
        <w:rPr>
          <w:lang w:val="uk-UA"/>
        </w:rPr>
        <w:t>витку мережі природоохоронних територій у Чернівецькій області; роль н</w:t>
      </w:r>
      <w:r>
        <w:rPr>
          <w:lang w:val="uk-UA"/>
        </w:rPr>
        <w:t>е</w:t>
      </w:r>
      <w:r>
        <w:rPr>
          <w:lang w:val="uk-UA"/>
        </w:rPr>
        <w:t>державних екологічних формувань у реалізації політики збільшення і вдо</w:t>
      </w:r>
      <w:r>
        <w:rPr>
          <w:lang w:val="uk-UA"/>
        </w:rPr>
        <w:t>с</w:t>
      </w:r>
      <w:r>
        <w:rPr>
          <w:lang w:val="uk-UA"/>
        </w:rPr>
        <w:t>коналення природоохоронної мережі та доведено їх високу функціон</w:t>
      </w:r>
      <w:r>
        <w:rPr>
          <w:lang w:val="uk-UA"/>
        </w:rPr>
        <w:t>а</w:t>
      </w:r>
      <w:r>
        <w:rPr>
          <w:lang w:val="uk-UA"/>
        </w:rPr>
        <w:t>льну значимість; окреслено й обґрунтовано конкретні науково-організаційні шляхи вирішення основних проблем розвитку природоохоронних територій і з</w:t>
      </w:r>
      <w:r>
        <w:rPr>
          <w:lang w:val="uk-UA"/>
        </w:rPr>
        <w:t>а</w:t>
      </w:r>
      <w:r>
        <w:rPr>
          <w:lang w:val="uk-UA"/>
        </w:rPr>
        <w:t>повідної справи у Чернівецькій області.</w:t>
      </w:r>
    </w:p>
    <w:p w:rsidR="00467E31" w:rsidRDefault="00467E31" w:rsidP="00467E31">
      <w:pPr>
        <w:shd w:val="clear" w:color="auto" w:fill="FFFFFF"/>
        <w:spacing w:line="360" w:lineRule="auto"/>
        <w:jc w:val="both"/>
        <w:rPr>
          <w:lang w:val="uk-UA"/>
        </w:rPr>
      </w:pPr>
      <w:r>
        <w:rPr>
          <w:lang w:val="uk-UA"/>
        </w:rPr>
        <w:tab/>
      </w:r>
      <w:r>
        <w:rPr>
          <w:b/>
          <w:lang w:val="uk-UA"/>
        </w:rPr>
        <w:t>Практичне значення отриманих результатів</w:t>
      </w:r>
      <w:r>
        <w:rPr>
          <w:lang w:val="uk-UA"/>
        </w:rPr>
        <w:t>. Робота виконана у ко</w:t>
      </w:r>
      <w:r>
        <w:rPr>
          <w:lang w:val="uk-UA"/>
        </w:rPr>
        <w:t>н</w:t>
      </w:r>
      <w:r>
        <w:rPr>
          <w:lang w:val="uk-UA"/>
        </w:rPr>
        <w:t>тексті вимог Законів України “Про охорону навколишнього природного с</w:t>
      </w:r>
      <w:r>
        <w:rPr>
          <w:lang w:val="uk-UA"/>
        </w:rPr>
        <w:t>е</w:t>
      </w:r>
      <w:r>
        <w:rPr>
          <w:lang w:val="uk-UA"/>
        </w:rPr>
        <w:t>редовища” (1991 р.), “Про природно-заповідний фонд України” (1992 р.), “Про мораторій на проведення суцільних рубок на гірських схилах в ялиц</w:t>
      </w:r>
      <w:r>
        <w:rPr>
          <w:lang w:val="uk-UA"/>
        </w:rPr>
        <w:t>е</w:t>
      </w:r>
      <w:r>
        <w:rPr>
          <w:lang w:val="uk-UA"/>
        </w:rPr>
        <w:t>во-букових лісах Карпатського регіону” (2000 р.), “Про Загальнодержавну пр</w:t>
      </w:r>
      <w:r>
        <w:rPr>
          <w:lang w:val="uk-UA"/>
        </w:rPr>
        <w:t>о</w:t>
      </w:r>
      <w:r>
        <w:rPr>
          <w:lang w:val="uk-UA"/>
        </w:rPr>
        <w:t>граму формування національної екологічної мережі України на 2000-2015 роки”(2000 р.), “Про екологічну мережу України” (2004 р.) та Державної пр</w:t>
      </w:r>
      <w:r>
        <w:rPr>
          <w:lang w:val="uk-UA"/>
        </w:rPr>
        <w:t>о</w:t>
      </w:r>
      <w:r>
        <w:rPr>
          <w:lang w:val="uk-UA"/>
        </w:rPr>
        <w:t>грами “Ліси України” на 2002-2015 роки, затвердженої Постановою Кабінету М</w:t>
      </w:r>
      <w:r>
        <w:rPr>
          <w:lang w:val="uk-UA"/>
        </w:rPr>
        <w:t>і</w:t>
      </w:r>
      <w:r>
        <w:rPr>
          <w:lang w:val="uk-UA"/>
        </w:rPr>
        <w:t>ністрів від 29 квітня 2002 р. № 581.</w:t>
      </w:r>
    </w:p>
    <w:p w:rsidR="00467E31" w:rsidRDefault="00467E31" w:rsidP="00467E31">
      <w:pPr>
        <w:shd w:val="clear" w:color="auto" w:fill="FFFFFF"/>
        <w:spacing w:line="360" w:lineRule="auto"/>
        <w:jc w:val="both"/>
        <w:rPr>
          <w:lang w:val="uk-UA"/>
        </w:rPr>
      </w:pPr>
      <w:r>
        <w:rPr>
          <w:lang w:val="uk-UA"/>
        </w:rPr>
        <w:tab/>
        <w:t>Результати досліджень дали можливість з’ясувати роль лісових лан</w:t>
      </w:r>
      <w:r>
        <w:rPr>
          <w:lang w:val="uk-UA"/>
        </w:rPr>
        <w:t>д</w:t>
      </w:r>
      <w:r>
        <w:rPr>
          <w:lang w:val="uk-UA"/>
        </w:rPr>
        <w:t>шафтів у функціонуванні природоохоронних тер</w:t>
      </w:r>
      <w:r>
        <w:rPr>
          <w:lang w:val="uk-UA"/>
        </w:rPr>
        <w:t>и</w:t>
      </w:r>
      <w:r>
        <w:rPr>
          <w:lang w:val="uk-UA"/>
        </w:rPr>
        <w:t>торій Чернівецької області, відповідно у формуванні та функціонуванні національної екологічної мережі, вияв</w:t>
      </w:r>
      <w:r>
        <w:rPr>
          <w:lang w:val="uk-UA"/>
        </w:rPr>
        <w:t>и</w:t>
      </w:r>
      <w:r>
        <w:rPr>
          <w:lang w:val="uk-UA"/>
        </w:rPr>
        <w:t>ти додаткові резерви для розширення і вдосконалення природно-заповідного фонду та накреслити конкретні шляхи реалізації складної сист</w:t>
      </w:r>
      <w:r>
        <w:rPr>
          <w:lang w:val="uk-UA"/>
        </w:rPr>
        <w:t>е</w:t>
      </w:r>
      <w:r>
        <w:rPr>
          <w:lang w:val="uk-UA"/>
        </w:rPr>
        <w:t>мної проблеми збільшення територіальної заповідності регіону. Результати роботи окреслюють необхідність і перспективи застосування ландшафтозн</w:t>
      </w:r>
      <w:r>
        <w:rPr>
          <w:lang w:val="uk-UA"/>
        </w:rPr>
        <w:t>а</w:t>
      </w:r>
      <w:r>
        <w:rPr>
          <w:lang w:val="uk-UA"/>
        </w:rPr>
        <w:t>вчого підходу до створення природоохоронних територій. Розроблені мет</w:t>
      </w:r>
      <w:r>
        <w:rPr>
          <w:lang w:val="uk-UA"/>
        </w:rPr>
        <w:t>о</w:t>
      </w:r>
      <w:r>
        <w:rPr>
          <w:lang w:val="uk-UA"/>
        </w:rPr>
        <w:t>дика лісокористування на основі критеріїв і індикаторів збалансованого розвитку та методика монітори</w:t>
      </w:r>
      <w:r>
        <w:rPr>
          <w:lang w:val="uk-UA"/>
        </w:rPr>
        <w:t>н</w:t>
      </w:r>
      <w:r>
        <w:rPr>
          <w:lang w:val="uk-UA"/>
        </w:rPr>
        <w:t>гу деревної продуктивності лісових насаджень дають можливість поліпшити ведення лісового господарства в лісах, що н</w:t>
      </w:r>
      <w:r>
        <w:rPr>
          <w:lang w:val="uk-UA"/>
        </w:rPr>
        <w:t>о</w:t>
      </w:r>
      <w:r>
        <w:rPr>
          <w:lang w:val="uk-UA"/>
        </w:rPr>
        <w:t>мінально виконують природоохоронні функції. Частина пропозицій уже вт</w:t>
      </w:r>
      <w:r>
        <w:rPr>
          <w:lang w:val="uk-UA"/>
        </w:rPr>
        <w:t>і</w:t>
      </w:r>
      <w:r>
        <w:rPr>
          <w:lang w:val="uk-UA"/>
        </w:rPr>
        <w:t>люється у поточній діяльності природоохоронних органів краю і задіяна в обласних екологічних програмах  н</w:t>
      </w:r>
      <w:r>
        <w:rPr>
          <w:lang w:val="uk-UA"/>
        </w:rPr>
        <w:t>а</w:t>
      </w:r>
      <w:r>
        <w:rPr>
          <w:lang w:val="uk-UA"/>
        </w:rPr>
        <w:t>ступних років.</w:t>
      </w:r>
    </w:p>
    <w:p w:rsidR="00467E31" w:rsidRDefault="00467E31" w:rsidP="00467E31">
      <w:pPr>
        <w:shd w:val="clear" w:color="auto" w:fill="FFFFFF"/>
        <w:spacing w:line="360" w:lineRule="auto"/>
        <w:jc w:val="both"/>
        <w:rPr>
          <w:lang w:val="uk-UA"/>
        </w:rPr>
      </w:pPr>
      <w:r>
        <w:rPr>
          <w:lang w:val="uk-UA"/>
        </w:rPr>
        <w:tab/>
        <w:t>Результати досліджень дають підстави порушити питання перед відп</w:t>
      </w:r>
      <w:r>
        <w:rPr>
          <w:lang w:val="uk-UA"/>
        </w:rPr>
        <w:t>о</w:t>
      </w:r>
      <w:r>
        <w:rPr>
          <w:lang w:val="uk-UA"/>
        </w:rPr>
        <w:t>відними міністерствами України про зміни природоохоронного законодавс</w:t>
      </w:r>
      <w:r>
        <w:rPr>
          <w:lang w:val="uk-UA"/>
        </w:rPr>
        <w:t>т</w:t>
      </w:r>
      <w:r>
        <w:rPr>
          <w:lang w:val="uk-UA"/>
        </w:rPr>
        <w:t>ва та нормативно-</w:t>
      </w:r>
      <w:r>
        <w:rPr>
          <w:lang w:val="uk-UA"/>
        </w:rPr>
        <w:lastRenderedPageBreak/>
        <w:t>правових документів, що регламентують природоохоронну та лісовикорист</w:t>
      </w:r>
      <w:r>
        <w:rPr>
          <w:lang w:val="uk-UA"/>
        </w:rPr>
        <w:t>о</w:t>
      </w:r>
      <w:r>
        <w:rPr>
          <w:lang w:val="uk-UA"/>
        </w:rPr>
        <w:t>вуючу діяльність суспільства.</w:t>
      </w:r>
    </w:p>
    <w:p w:rsidR="00467E31" w:rsidRDefault="00467E31" w:rsidP="00467E31">
      <w:pPr>
        <w:shd w:val="clear" w:color="auto" w:fill="FFFFFF"/>
        <w:spacing w:line="360" w:lineRule="auto"/>
        <w:jc w:val="both"/>
        <w:rPr>
          <w:lang w:val="uk-UA"/>
        </w:rPr>
      </w:pPr>
      <w:r>
        <w:rPr>
          <w:lang w:val="uk-UA"/>
        </w:rPr>
        <w:tab/>
      </w:r>
      <w:r>
        <w:rPr>
          <w:b/>
          <w:lang w:val="uk-UA"/>
        </w:rPr>
        <w:t>Особистий внесок здобувача</w:t>
      </w:r>
      <w:r>
        <w:rPr>
          <w:lang w:val="uk-UA"/>
        </w:rPr>
        <w:t>. Дисертаційна робота є самостійним д</w:t>
      </w:r>
      <w:r>
        <w:rPr>
          <w:lang w:val="uk-UA"/>
        </w:rPr>
        <w:t>о</w:t>
      </w:r>
      <w:r>
        <w:rPr>
          <w:lang w:val="uk-UA"/>
        </w:rPr>
        <w:t>слідженням автора. Особистий внесок здобувача полягає у: зборі, аналізі та узагальненні даних про лісові природоохоронні території Чернівецької обл</w:t>
      </w:r>
      <w:r>
        <w:rPr>
          <w:lang w:val="uk-UA"/>
        </w:rPr>
        <w:t>а</w:t>
      </w:r>
      <w:r>
        <w:rPr>
          <w:lang w:val="uk-UA"/>
        </w:rPr>
        <w:t>сті та розробці відповідних картосхем;  визначенні основних підходів до в</w:t>
      </w:r>
      <w:r>
        <w:rPr>
          <w:lang w:val="uk-UA"/>
        </w:rPr>
        <w:t>и</w:t>
      </w:r>
      <w:r>
        <w:rPr>
          <w:lang w:val="uk-UA"/>
        </w:rPr>
        <w:t>вчення проблеми, методів і вищезгаданих медодик дослідження [56, 130, 172]; проведенні аналізу функціональної структури та продуктивності деревостанів Чернівецької області [55,131]; в</w:t>
      </w:r>
      <w:r>
        <w:rPr>
          <w:lang w:val="uk-UA"/>
        </w:rPr>
        <w:t>и</w:t>
      </w:r>
      <w:r>
        <w:rPr>
          <w:lang w:val="uk-UA"/>
        </w:rPr>
        <w:t>значенні ролі лісових ландшафтів у формуванні та поліпшенні екологічного стану і формуванні природно-заповідного фонду Чернівецької області [122, 123, 124, 125, 126, 127 128, 132]; проведенні розрахунків територіальних можливостей для збільшення і вдосконалення останніх за рахунок, передусім, ліс</w:t>
      </w:r>
      <w:r>
        <w:rPr>
          <w:lang w:val="uk-UA"/>
        </w:rPr>
        <w:t>о</w:t>
      </w:r>
      <w:r>
        <w:rPr>
          <w:lang w:val="uk-UA"/>
        </w:rPr>
        <w:t>вих ландшафтів, аналізу принципів і практики розвитку мережі природно-заповідного фонду [123, 124]; позиціонування та визначення  ролі громадськ</w:t>
      </w:r>
      <w:r>
        <w:rPr>
          <w:lang w:val="uk-UA"/>
        </w:rPr>
        <w:t>о</w:t>
      </w:r>
      <w:r>
        <w:rPr>
          <w:lang w:val="uk-UA"/>
        </w:rPr>
        <w:t>сті та екологічної освіти у вирішенні екологічних проблем регіону [129]; окресленні завдань щодо п</w:t>
      </w:r>
      <w:r>
        <w:rPr>
          <w:lang w:val="uk-UA"/>
        </w:rPr>
        <w:t>о</w:t>
      </w:r>
      <w:r>
        <w:rPr>
          <w:lang w:val="uk-UA"/>
        </w:rPr>
        <w:t>дальшого розвитку заповідної справи [123]. Конкретний ос</w:t>
      </w:r>
      <w:r>
        <w:rPr>
          <w:lang w:val="uk-UA"/>
        </w:rPr>
        <w:t>о</w:t>
      </w:r>
      <w:r>
        <w:rPr>
          <w:lang w:val="uk-UA"/>
        </w:rPr>
        <w:t>бистий внесок здобувача у працях, опублікованих у співавторстві, зазначений у переліку основних публікацій з теми дисе</w:t>
      </w:r>
      <w:r>
        <w:rPr>
          <w:lang w:val="uk-UA"/>
        </w:rPr>
        <w:t>р</w:t>
      </w:r>
      <w:r>
        <w:rPr>
          <w:lang w:val="uk-UA"/>
        </w:rPr>
        <w:t>тації.</w:t>
      </w:r>
    </w:p>
    <w:p w:rsidR="00467E31" w:rsidRDefault="00467E31" w:rsidP="00467E31">
      <w:pPr>
        <w:shd w:val="clear" w:color="auto" w:fill="FFFFFF"/>
        <w:spacing w:line="360" w:lineRule="auto"/>
        <w:jc w:val="both"/>
        <w:rPr>
          <w:lang w:val="uk-UA"/>
        </w:rPr>
      </w:pPr>
      <w:r>
        <w:rPr>
          <w:lang w:val="uk-UA"/>
        </w:rPr>
        <w:tab/>
      </w:r>
      <w:r>
        <w:rPr>
          <w:b/>
          <w:lang w:val="uk-UA"/>
        </w:rPr>
        <w:t>Апробація результатів дисертації</w:t>
      </w:r>
      <w:r>
        <w:rPr>
          <w:lang w:val="uk-UA"/>
        </w:rPr>
        <w:t>. Результати дисертаційної роботи, основні положення та висновки доповідались і обговорювались на: міжнар</w:t>
      </w:r>
      <w:r>
        <w:rPr>
          <w:lang w:val="uk-UA"/>
        </w:rPr>
        <w:t>о</w:t>
      </w:r>
      <w:r>
        <w:rPr>
          <w:lang w:val="uk-UA"/>
        </w:rPr>
        <w:t>дній конференції “Запровадження екологічної політики, спрямованої на сталий розвиток” (Суч</w:t>
      </w:r>
      <w:r>
        <w:rPr>
          <w:lang w:val="uk-UA"/>
        </w:rPr>
        <w:t>а</w:t>
      </w:r>
      <w:r>
        <w:rPr>
          <w:lang w:val="uk-UA"/>
        </w:rPr>
        <w:t>ва, 1999); міжнародній науково-практичній конференції “Еколог</w:t>
      </w:r>
      <w:r>
        <w:rPr>
          <w:lang w:val="uk-UA"/>
        </w:rPr>
        <w:t>і</w:t>
      </w:r>
      <w:r>
        <w:rPr>
          <w:lang w:val="uk-UA"/>
        </w:rPr>
        <w:t>чна освіта та просвіта в сільській школі” (Чернівці, 2004); ІІІ та IV Міжнародних наукових конференціях “Молодь у вирішенні регіональних та транскордонних проблем екологічної безпеки” (Чернівці 2004;2005); міжнародній науковій конференції “Ландшафти та геоекологічні проблеми Дніс</w:t>
      </w:r>
      <w:r>
        <w:rPr>
          <w:lang w:val="uk-UA"/>
        </w:rPr>
        <w:t>т</w:t>
      </w:r>
      <w:r>
        <w:rPr>
          <w:lang w:val="uk-UA"/>
        </w:rPr>
        <w:t>ровсько-Прутського регіону” (Чернівці, 2005); міжнародній конференції Ал</w:t>
      </w:r>
      <w:r>
        <w:rPr>
          <w:lang w:val="uk-UA"/>
        </w:rPr>
        <w:t>ь</w:t>
      </w:r>
      <w:r>
        <w:rPr>
          <w:lang w:val="uk-UA"/>
        </w:rPr>
        <w:t>янсу гірських общин Центральної Азії (АГОЦА) і сіл гі</w:t>
      </w:r>
      <w:r>
        <w:rPr>
          <w:lang w:val="uk-UA"/>
        </w:rPr>
        <w:t>р</w:t>
      </w:r>
      <w:r>
        <w:rPr>
          <w:lang w:val="uk-UA"/>
        </w:rPr>
        <w:t>ських районів Альп, Кавказу, Карпат, Алтаю і Монголії (Бішкек. 2005); міжнародному с</w:t>
      </w:r>
      <w:r>
        <w:rPr>
          <w:lang w:val="uk-UA"/>
        </w:rPr>
        <w:t>е</w:t>
      </w:r>
      <w:r>
        <w:rPr>
          <w:lang w:val="uk-UA"/>
        </w:rPr>
        <w:t>мінарі зі створення Екоєврорегіону у складі Єврорегіону “Верхній Прут” (Сучава, 1998); науковому семінарі UNDP Транскордонне співробітництво з питань практичного вирішення екологічних проблем регіону Україна – Румунія (Ч</w:t>
      </w:r>
      <w:r>
        <w:rPr>
          <w:lang w:val="uk-UA"/>
        </w:rPr>
        <w:t>е</w:t>
      </w:r>
      <w:r>
        <w:rPr>
          <w:lang w:val="uk-UA"/>
        </w:rPr>
        <w:t>рнівці, 2000); науково-практичному семінарі “Державна політика країн в си</w:t>
      </w:r>
      <w:r>
        <w:rPr>
          <w:lang w:val="uk-UA"/>
        </w:rPr>
        <w:t>с</w:t>
      </w:r>
      <w:r>
        <w:rPr>
          <w:lang w:val="uk-UA"/>
        </w:rPr>
        <w:t>темі охорони довкілля” (Нью-Йорк – Вашингтон, 2000); міжнародному сем</w:t>
      </w:r>
      <w:r>
        <w:rPr>
          <w:lang w:val="uk-UA"/>
        </w:rPr>
        <w:t>і</w:t>
      </w:r>
      <w:r>
        <w:rPr>
          <w:lang w:val="uk-UA"/>
        </w:rPr>
        <w:t>нарі “Питання захисту довкілля в сфері державного управління та наслідки його впливу на стан здоров’я суспільства” (Маастрихт, Нідерла</w:t>
      </w:r>
      <w:r>
        <w:rPr>
          <w:lang w:val="uk-UA"/>
        </w:rPr>
        <w:t>н</w:t>
      </w:r>
      <w:r>
        <w:rPr>
          <w:lang w:val="uk-UA"/>
        </w:rPr>
        <w:t>ди, 2000); науково-практичному семінарі “Досвід стажування державних службовців у США та ЄС і його роль у становленні демократичного державного управлі</w:t>
      </w:r>
      <w:r>
        <w:rPr>
          <w:lang w:val="uk-UA"/>
        </w:rPr>
        <w:t>н</w:t>
      </w:r>
      <w:r>
        <w:rPr>
          <w:lang w:val="uk-UA"/>
        </w:rPr>
        <w:t>ня в Україні” (Київ, 2002); Заключному семінарі проекту ТАСІС з транско</w:t>
      </w:r>
      <w:r>
        <w:rPr>
          <w:lang w:val="uk-UA"/>
        </w:rPr>
        <w:t>р</w:t>
      </w:r>
      <w:r>
        <w:rPr>
          <w:lang w:val="uk-UA"/>
        </w:rPr>
        <w:t>донного співробітництва “Стале управління лісовими ресурсами та інтегр</w:t>
      </w:r>
      <w:r>
        <w:rPr>
          <w:lang w:val="uk-UA"/>
        </w:rPr>
        <w:t>о</w:t>
      </w:r>
      <w:r>
        <w:rPr>
          <w:lang w:val="uk-UA"/>
        </w:rPr>
        <w:t>ваний розвиток життєвого циклу деревини (FOR WOOD)” (Львів, 2004); мі</w:t>
      </w:r>
      <w:r>
        <w:rPr>
          <w:lang w:val="uk-UA"/>
        </w:rPr>
        <w:t>ж</w:t>
      </w:r>
      <w:r>
        <w:rPr>
          <w:lang w:val="uk-UA"/>
        </w:rPr>
        <w:t xml:space="preserve">народному семінарі „Проблеми та перспективи формування </w:t>
      </w:r>
      <w:r>
        <w:rPr>
          <w:lang w:val="uk-UA"/>
        </w:rPr>
        <w:lastRenderedPageBreak/>
        <w:t>екомережі Че</w:t>
      </w:r>
      <w:r>
        <w:rPr>
          <w:lang w:val="uk-UA"/>
        </w:rPr>
        <w:t>р</w:t>
      </w:r>
      <w:r>
        <w:rPr>
          <w:lang w:val="uk-UA"/>
        </w:rPr>
        <w:t>нівецької області у контексті формування Національної та Всеєвропейської екомережі” (Чернівці, 2004 р.); міжн</w:t>
      </w:r>
      <w:r>
        <w:rPr>
          <w:lang w:val="uk-UA"/>
        </w:rPr>
        <w:t>а</w:t>
      </w:r>
      <w:r>
        <w:rPr>
          <w:lang w:val="uk-UA"/>
        </w:rPr>
        <w:t>родному українсько-молдовсько-румунському семінарі проекту “Становлення взаємодії громадськості та вл</w:t>
      </w:r>
      <w:r>
        <w:rPr>
          <w:lang w:val="uk-UA"/>
        </w:rPr>
        <w:t>а</w:t>
      </w:r>
      <w:r>
        <w:rPr>
          <w:lang w:val="uk-UA"/>
        </w:rPr>
        <w:t>дних структур і громадського моніторингу за Програмою Сусідства ЄС” (Ч</w:t>
      </w:r>
      <w:r>
        <w:rPr>
          <w:lang w:val="uk-UA"/>
        </w:rPr>
        <w:t>е</w:t>
      </w:r>
      <w:r>
        <w:rPr>
          <w:lang w:val="uk-UA"/>
        </w:rPr>
        <w:t>рнівці, 2005).  Економічному Форумі, секція “Екологія” (Львів, 2001); IX з’їзді Українського географічного товариства (Че</w:t>
      </w:r>
      <w:r>
        <w:rPr>
          <w:lang w:val="uk-UA"/>
        </w:rPr>
        <w:t>р</w:t>
      </w:r>
      <w:r>
        <w:rPr>
          <w:lang w:val="uk-UA"/>
        </w:rPr>
        <w:t>нівці, 2004).</w:t>
      </w:r>
    </w:p>
    <w:p w:rsidR="00467E31" w:rsidRDefault="00467E31" w:rsidP="00467E31">
      <w:pPr>
        <w:shd w:val="clear" w:color="auto" w:fill="FFFFFF"/>
        <w:spacing w:line="360" w:lineRule="auto"/>
        <w:jc w:val="both"/>
        <w:rPr>
          <w:lang w:val="uk-UA"/>
        </w:rPr>
      </w:pPr>
      <w:r>
        <w:rPr>
          <w:lang w:val="uk-UA"/>
        </w:rPr>
        <w:tab/>
      </w:r>
      <w:r>
        <w:rPr>
          <w:b/>
          <w:lang w:val="uk-UA"/>
        </w:rPr>
        <w:t>Публікації</w:t>
      </w:r>
      <w:r>
        <w:rPr>
          <w:lang w:val="uk-UA"/>
        </w:rPr>
        <w:t>. За темою дисертаційної роботи опубліковано 29 наукових праць, з них 18 статей і тез матеріалів конференцій,  8 з яких - у фахових в</w:t>
      </w:r>
      <w:r>
        <w:rPr>
          <w:lang w:val="uk-UA"/>
        </w:rPr>
        <w:t>и</w:t>
      </w:r>
      <w:r>
        <w:rPr>
          <w:lang w:val="uk-UA"/>
        </w:rPr>
        <w:t>даннях, рекомендованих ВАК України  (3 одноосібно).</w:t>
      </w:r>
    </w:p>
    <w:p w:rsidR="00467E31" w:rsidRDefault="00467E31" w:rsidP="00467E31">
      <w:pPr>
        <w:shd w:val="clear" w:color="auto" w:fill="FFFFFF"/>
        <w:jc w:val="center"/>
        <w:rPr>
          <w:b/>
          <w:lang w:val="uk-UA"/>
        </w:rPr>
      </w:pPr>
    </w:p>
    <w:p w:rsidR="00467E31" w:rsidRDefault="00467E31" w:rsidP="00467E31">
      <w:pPr>
        <w:shd w:val="clear" w:color="auto" w:fill="FFFFFF"/>
        <w:jc w:val="center"/>
        <w:rPr>
          <w:b/>
          <w:lang w:val="uk-UA"/>
        </w:rPr>
      </w:pPr>
    </w:p>
    <w:p w:rsidR="00467E31" w:rsidRDefault="00467E31" w:rsidP="00467E31">
      <w:pPr>
        <w:shd w:val="clear" w:color="auto" w:fill="FFFFFF"/>
        <w:jc w:val="center"/>
        <w:rPr>
          <w:b/>
          <w:lang w:val="uk-UA"/>
        </w:rPr>
      </w:pPr>
    </w:p>
    <w:p w:rsidR="00467E31" w:rsidRDefault="00467E31" w:rsidP="00467E31">
      <w:pPr>
        <w:shd w:val="clear" w:color="auto" w:fill="FFFFFF"/>
        <w:jc w:val="center"/>
        <w:rPr>
          <w:b/>
          <w:lang w:val="uk-UA"/>
        </w:rPr>
      </w:pPr>
    </w:p>
    <w:p w:rsidR="00467E31" w:rsidRDefault="00467E31" w:rsidP="00467E31">
      <w:pPr>
        <w:shd w:val="clear" w:color="auto" w:fill="FFFFFF"/>
        <w:jc w:val="center"/>
        <w:rPr>
          <w:b/>
          <w:lang w:val="uk-UA"/>
        </w:rPr>
      </w:pPr>
    </w:p>
    <w:p w:rsidR="00467E31" w:rsidRDefault="00467E31" w:rsidP="00467E31">
      <w:pPr>
        <w:shd w:val="clear" w:color="auto" w:fill="FFFFFF"/>
        <w:spacing w:line="360" w:lineRule="auto"/>
        <w:jc w:val="center"/>
      </w:pPr>
      <w:r>
        <w:t>ВИСНОВКИ</w:t>
      </w:r>
    </w:p>
    <w:p w:rsidR="00467E31" w:rsidRDefault="00467E31" w:rsidP="00DA3019">
      <w:pPr>
        <w:pStyle w:val="afffffff5"/>
        <w:numPr>
          <w:ilvl w:val="0"/>
          <w:numId w:val="55"/>
        </w:numPr>
        <w:shd w:val="clear" w:color="auto" w:fill="FFFFFF"/>
        <w:tabs>
          <w:tab w:val="num" w:pos="720"/>
        </w:tabs>
        <w:suppressAutoHyphens w:val="0"/>
        <w:spacing w:after="0" w:line="360" w:lineRule="auto"/>
        <w:ind w:left="0" w:firstLine="709"/>
        <w:jc w:val="both"/>
      </w:pPr>
      <w:r>
        <w:t xml:space="preserve">Конструктивно-географічний аналіз лісокористування у концепції збалансованого розвитку регіону  здійснюється із застосуванням системного </w:t>
      </w:r>
      <w:proofErr w:type="gramStart"/>
      <w:r>
        <w:t>п</w:t>
      </w:r>
      <w:proofErr w:type="gramEnd"/>
      <w:r>
        <w:t>ідходу за наступними різнобічними взаємопов’язаними аспектами: з</w:t>
      </w:r>
      <w:r>
        <w:rPr>
          <w:color w:val="000000"/>
        </w:rPr>
        <w:t>бер</w:t>
      </w:r>
      <w:r>
        <w:rPr>
          <w:color w:val="000000"/>
        </w:rPr>
        <w:t>е</w:t>
      </w:r>
      <w:r>
        <w:rPr>
          <w:color w:val="000000"/>
        </w:rPr>
        <w:t>ження та забезпечення захисних функцій лісів; вивчення санітарно-екологічного стану та формування лісостанів резистентних до несприятливих чинників; створення належних умов для збереження біорізноманіття у ліс</w:t>
      </w:r>
      <w:r>
        <w:rPr>
          <w:color w:val="000000"/>
        </w:rPr>
        <w:t>о</w:t>
      </w:r>
      <w:r>
        <w:rPr>
          <w:color w:val="000000"/>
        </w:rPr>
        <w:t xml:space="preserve">вих ландшафтах; </w:t>
      </w:r>
      <w:proofErr w:type="gramStart"/>
      <w:r>
        <w:rPr>
          <w:color w:val="000000"/>
        </w:rPr>
        <w:t>п</w:t>
      </w:r>
      <w:proofErr w:type="gramEnd"/>
      <w:r>
        <w:rPr>
          <w:color w:val="000000"/>
        </w:rPr>
        <w:t>ідтримання, збереження й примноження продукційних властивостей лісів; збереження</w:t>
      </w:r>
      <w:r>
        <w:rPr>
          <w:i/>
        </w:rPr>
        <w:t xml:space="preserve"> </w:t>
      </w:r>
      <w:proofErr w:type="gramStart"/>
      <w:r>
        <w:t>соц</w:t>
      </w:r>
      <w:proofErr w:type="gramEnd"/>
      <w:r>
        <w:t>іально-економічних та естетико-гуманістичних функцій</w:t>
      </w:r>
      <w:r>
        <w:rPr>
          <w:b/>
        </w:rPr>
        <w:t xml:space="preserve"> </w:t>
      </w:r>
      <w:r>
        <w:t>лісів.  Основними підходом слід вважати ландшаф</w:t>
      </w:r>
      <w:r>
        <w:t>т</w:t>
      </w:r>
      <w:r>
        <w:t>но-екологічний, застосування якого дозволяє достатньо чітко визначити екологічну функцію лісів для підтр</w:t>
      </w:r>
      <w:r>
        <w:t>и</w:t>
      </w:r>
      <w:r>
        <w:t xml:space="preserve">мання стійкості ландшафтів як конкретних сучасних геосистем. </w:t>
      </w:r>
    </w:p>
    <w:p w:rsidR="00467E31" w:rsidRDefault="00467E31" w:rsidP="00DA3019">
      <w:pPr>
        <w:pStyle w:val="afffffff5"/>
        <w:numPr>
          <w:ilvl w:val="0"/>
          <w:numId w:val="55"/>
        </w:numPr>
        <w:shd w:val="clear" w:color="auto" w:fill="FFFFFF"/>
        <w:tabs>
          <w:tab w:val="num" w:pos="720"/>
        </w:tabs>
        <w:suppressAutoHyphens w:val="0"/>
        <w:spacing w:after="0" w:line="360" w:lineRule="auto"/>
        <w:ind w:left="0" w:firstLine="709"/>
        <w:jc w:val="both"/>
      </w:pPr>
      <w:r>
        <w:t xml:space="preserve">Визначено, що лісовим ландшафтам належить </w:t>
      </w:r>
      <w:proofErr w:type="gramStart"/>
      <w:r>
        <w:t>пров</w:t>
      </w:r>
      <w:proofErr w:type="gramEnd"/>
      <w:r>
        <w:t>ідне місце у ф</w:t>
      </w:r>
      <w:r>
        <w:t>о</w:t>
      </w:r>
      <w:r>
        <w:t>рмуванні природоохоронних територій Чернівецької області, під якими слід розуміти не лише винятково існуючі об’єкти природно-заповідного фо</w:t>
      </w:r>
      <w:r>
        <w:t>н</w:t>
      </w:r>
      <w:r>
        <w:t>ду, але й території, що виконують захисні, водоохоронні, санітарно-оздоровчі та інші важливі екологічні функції. що підтверджується високою часткою (40,3% ) л</w:t>
      </w:r>
      <w:r>
        <w:t>і</w:t>
      </w:r>
      <w:r>
        <w:t xml:space="preserve">сів, що номінально виконують природоохоронні функції. </w:t>
      </w:r>
    </w:p>
    <w:p w:rsidR="00467E31" w:rsidRDefault="00467E31" w:rsidP="00DA3019">
      <w:pPr>
        <w:pStyle w:val="afffffff5"/>
        <w:numPr>
          <w:ilvl w:val="0"/>
          <w:numId w:val="55"/>
        </w:numPr>
        <w:shd w:val="clear" w:color="auto" w:fill="FFFFFF"/>
        <w:tabs>
          <w:tab w:val="num" w:pos="720"/>
        </w:tabs>
        <w:suppressAutoHyphens w:val="0"/>
        <w:spacing w:after="0" w:line="360" w:lineRule="auto"/>
        <w:ind w:left="0" w:firstLine="709"/>
        <w:jc w:val="both"/>
      </w:pPr>
      <w:proofErr w:type="gramStart"/>
      <w:r>
        <w:t>Проведений функціонально-структурний аналіз лісових ландшафтів у розрізі лісництв, природних регіонів та ландшафтних комплексів Чернів</w:t>
      </w:r>
      <w:r>
        <w:t>е</w:t>
      </w:r>
      <w:r>
        <w:t xml:space="preserve">цької області показав - із загальної площі лісів області, що виконують </w:t>
      </w:r>
      <w:r>
        <w:lastRenderedPageBreak/>
        <w:t>природоох</w:t>
      </w:r>
      <w:r>
        <w:t>о</w:t>
      </w:r>
      <w:r>
        <w:t>ронні функції найбільше їх у Прут-Дністровському межиріччі (31,3%), Прут-Сіретському межиріччі (23,0%) та області Скибових Карпат (22,3%), найменше у області Верховинських</w:t>
      </w:r>
      <w:proofErr w:type="gramEnd"/>
      <w:r>
        <w:t xml:space="preserve"> Карпат (2,0%). Структурно вони представлені: захисними (32,8% площі вкритої лісами природоохоронного значення), водоохоро</w:t>
      </w:r>
      <w:r>
        <w:t>н</w:t>
      </w:r>
      <w:r>
        <w:t>ними (15,9%), сані</w:t>
      </w:r>
      <w:proofErr w:type="gramStart"/>
      <w:r>
        <w:t>тарно-г</w:t>
      </w:r>
      <w:proofErr w:type="gramEnd"/>
      <w:r>
        <w:t xml:space="preserve">ігієнічними(14,9%) та лісами на територіях природно-заповідного фонду області (37%).  </w:t>
      </w:r>
    </w:p>
    <w:p w:rsidR="00467E31" w:rsidRDefault="00467E31" w:rsidP="00DA3019">
      <w:pPr>
        <w:pStyle w:val="afffffff5"/>
        <w:numPr>
          <w:ilvl w:val="0"/>
          <w:numId w:val="55"/>
        </w:numPr>
        <w:shd w:val="clear" w:color="auto" w:fill="FFFFFF"/>
        <w:tabs>
          <w:tab w:val="num" w:pos="720"/>
        </w:tabs>
        <w:suppressAutoHyphens w:val="0"/>
        <w:spacing w:after="0" w:line="360" w:lineRule="auto"/>
        <w:ind w:left="0" w:firstLine="709"/>
        <w:jc w:val="both"/>
      </w:pPr>
      <w:r>
        <w:t xml:space="preserve"> Визначено коефіцієнт екологічної стабільності території Чернів</w:t>
      </w:r>
      <w:r>
        <w:t>е</w:t>
      </w:r>
      <w:r>
        <w:t xml:space="preserve">цької області по </w:t>
      </w:r>
      <w:proofErr w:type="gramStart"/>
      <w:r>
        <w:t>адм</w:t>
      </w:r>
      <w:proofErr w:type="gramEnd"/>
      <w:r>
        <w:t>іністративних районах, що дозволив виділити: екологі</w:t>
      </w:r>
      <w:r>
        <w:t>ч</w:t>
      </w:r>
      <w:r>
        <w:t>но стабільні райони - Путильський та Вижницький (частка лісів у загал</w:t>
      </w:r>
      <w:r>
        <w:t>ь</w:t>
      </w:r>
      <w:r>
        <w:t>ній площі земель складає відповідно 68 % та 57%); середньостабільні - Сторож</w:t>
      </w:r>
      <w:r>
        <w:t>и</w:t>
      </w:r>
      <w:r>
        <w:t>нецький та Глибоцький ( 47,2% та 34,6%), стабільнонестійкі - Герцаї</w:t>
      </w:r>
      <w:r>
        <w:t>в</w:t>
      </w:r>
      <w:r>
        <w:t>ський, Заставнівський, Хотинський та Сокирянський (12%, 15,6%, 25%, 20%),; ек</w:t>
      </w:r>
      <w:r>
        <w:t>о</w:t>
      </w:r>
      <w:r>
        <w:t>логічно нестабільні - Кіцманський, Новоселицький, Кельменецький та м</w:t>
      </w:r>
      <w:proofErr w:type="gramStart"/>
      <w:r>
        <w:t>.Ч</w:t>
      </w:r>
      <w:proofErr w:type="gramEnd"/>
      <w:r>
        <w:t>ернівці (12,3%, 4%, 8%, 13,6%).  Як правило, екологічна стабільність т</w:t>
      </w:r>
      <w:r>
        <w:t>е</w:t>
      </w:r>
      <w:r>
        <w:t xml:space="preserve">риторії прямопропорційно </w:t>
      </w:r>
      <w:proofErr w:type="gramStart"/>
      <w:r>
        <w:t>пов’язана</w:t>
      </w:r>
      <w:proofErr w:type="gramEnd"/>
      <w:r>
        <w:t xml:space="preserve"> із лісистістю терит</w:t>
      </w:r>
      <w:r>
        <w:t>о</w:t>
      </w:r>
      <w:r>
        <w:t xml:space="preserve">рії. </w:t>
      </w:r>
    </w:p>
    <w:p w:rsidR="00467E31" w:rsidRDefault="00467E31" w:rsidP="00DA3019">
      <w:pPr>
        <w:pStyle w:val="afffffff5"/>
        <w:numPr>
          <w:ilvl w:val="0"/>
          <w:numId w:val="55"/>
        </w:numPr>
        <w:shd w:val="clear" w:color="auto" w:fill="FFFFFF"/>
        <w:tabs>
          <w:tab w:val="num" w:pos="720"/>
        </w:tabs>
        <w:suppressAutoHyphens w:val="0"/>
        <w:spacing w:after="0" w:line="360" w:lineRule="auto"/>
        <w:ind w:left="0" w:firstLine="709"/>
        <w:jc w:val="both"/>
      </w:pPr>
      <w:r>
        <w:t>На основі розробленої нами методики проведена оцінка продукти</w:t>
      </w:r>
      <w:r>
        <w:t>в</w:t>
      </w:r>
      <w:r>
        <w:t xml:space="preserve">ності лісів, що вказує на залежність екологостабілізуючих функцій лісів </w:t>
      </w:r>
      <w:proofErr w:type="gramStart"/>
      <w:r>
        <w:t>в</w:t>
      </w:r>
      <w:proofErr w:type="gramEnd"/>
      <w:r>
        <w:t>ід їх продуктивності.</w:t>
      </w:r>
    </w:p>
    <w:p w:rsidR="00467E31" w:rsidRDefault="00467E31" w:rsidP="00DA3019">
      <w:pPr>
        <w:pStyle w:val="afffffff5"/>
        <w:numPr>
          <w:ilvl w:val="0"/>
          <w:numId w:val="55"/>
        </w:numPr>
        <w:shd w:val="clear" w:color="auto" w:fill="FFFFFF"/>
        <w:tabs>
          <w:tab w:val="num" w:pos="720"/>
        </w:tabs>
        <w:suppressAutoHyphens w:val="0"/>
        <w:spacing w:after="0" w:line="360" w:lineRule="auto"/>
        <w:ind w:left="0" w:firstLine="709"/>
        <w:jc w:val="both"/>
      </w:pPr>
      <w:r>
        <w:t xml:space="preserve">Частка лісових ландшафтів у формуванні екомережі </w:t>
      </w:r>
      <w:proofErr w:type="gramStart"/>
      <w:r>
        <w:t>досл</w:t>
      </w:r>
      <w:proofErr w:type="gramEnd"/>
      <w:r>
        <w:t xml:space="preserve">іджуваного регіону досить строката. </w:t>
      </w:r>
      <w:proofErr w:type="gramStart"/>
      <w:r>
        <w:t>З</w:t>
      </w:r>
      <w:proofErr w:type="gramEnd"/>
      <w:r>
        <w:t xml:space="preserve"> 321 існуючих об’єктів природно-заповідного фо</w:t>
      </w:r>
      <w:r>
        <w:t>н</w:t>
      </w:r>
      <w:r>
        <w:t>ду (ОПЗФ) лісові геосистеми різного таксономічного рангу входять до складу 115, складають 36% від їхньої загальної кількості. Проте вони займають 78,4% всієї площі наявної заповідної мережі, що свідчить про їх домінуючу роль у підтр</w:t>
      </w:r>
      <w:r>
        <w:t>и</w:t>
      </w:r>
      <w:r>
        <w:t>манні ландшафтно-екологічної стабільності регіону.</w:t>
      </w:r>
    </w:p>
    <w:p w:rsidR="00467E31" w:rsidRDefault="00467E31" w:rsidP="00DA3019">
      <w:pPr>
        <w:pStyle w:val="afffffff5"/>
        <w:numPr>
          <w:ilvl w:val="0"/>
          <w:numId w:val="55"/>
        </w:numPr>
        <w:shd w:val="clear" w:color="auto" w:fill="FFFFFF"/>
        <w:tabs>
          <w:tab w:val="num" w:pos="720"/>
        </w:tabs>
        <w:suppressAutoHyphens w:val="0"/>
        <w:spacing w:after="0" w:line="360" w:lineRule="auto"/>
        <w:ind w:left="0" w:firstLine="709"/>
        <w:jc w:val="both"/>
      </w:pPr>
      <w:r>
        <w:t xml:space="preserve">Поширення постнекласичної методології у природничих науках </w:t>
      </w:r>
      <w:proofErr w:type="gramStart"/>
      <w:r>
        <w:t>п</w:t>
      </w:r>
      <w:proofErr w:type="gramEnd"/>
      <w:r>
        <w:t>і</w:t>
      </w:r>
      <w:r>
        <w:t xml:space="preserve">дтверджує необхідність застосування у заповідній справі ландшафтно-екологічного та історико-географічного підходів, змін принципів її розвитку. </w:t>
      </w:r>
      <w:proofErr w:type="gramStart"/>
      <w:r>
        <w:t>В регіональному аспекті при нинішній законодавчій системі ведення запов</w:t>
      </w:r>
      <w:r>
        <w:t>і</w:t>
      </w:r>
      <w:r>
        <w:t>дної справи оптимізація мережі ОПЗФ полягає у вдосконаленні структури та збіл</w:t>
      </w:r>
      <w:r>
        <w:t>ь</w:t>
      </w:r>
      <w:r>
        <w:t xml:space="preserve">шенні ступеня заповідності кожного з фізико-географічних районів як найнижчих зонально-провінційних одиниць диференціації ландшафтної </w:t>
      </w:r>
      <w:r>
        <w:lastRenderedPageBreak/>
        <w:t>оболонки, передусім за рахунок лісових геосистем.</w:t>
      </w:r>
      <w:proofErr w:type="gramEnd"/>
      <w:r>
        <w:t xml:space="preserve"> Визначення оптимальних п</w:t>
      </w:r>
      <w:r>
        <w:t>о</w:t>
      </w:r>
      <w:r>
        <w:t>казників ступеня заповідності території Чернівецької області, особливо з врахуванням ролі лісів, можливе лише на підставі аналізу ступеня антроп</w:t>
      </w:r>
      <w:r>
        <w:t>о</w:t>
      </w:r>
      <w:r>
        <w:t xml:space="preserve">генної змінності ландшафтів </w:t>
      </w:r>
      <w:proofErr w:type="gramStart"/>
      <w:r>
        <w:t>в</w:t>
      </w:r>
      <w:proofErr w:type="gramEnd"/>
      <w:r>
        <w:t xml:space="preserve"> межах її фізико-географічних регіонів та окремих ландшафтних комплексів. На підставі проведених розрахунків, отримані показники потенціалу заповідності і додаткові територіальні резе</w:t>
      </w:r>
      <w:r>
        <w:t>р</w:t>
      </w:r>
      <w:r>
        <w:t>ви для розширення і вдосконалення природно-заповідного фонду.</w:t>
      </w:r>
    </w:p>
    <w:p w:rsidR="00467E31" w:rsidRDefault="00467E31" w:rsidP="00467E31">
      <w:pPr>
        <w:shd w:val="clear" w:color="auto" w:fill="FFFFFF"/>
        <w:spacing w:line="360" w:lineRule="auto"/>
        <w:jc w:val="both"/>
        <w:rPr>
          <w:lang w:val="uk-UA"/>
        </w:rPr>
      </w:pPr>
      <w:r>
        <w:rPr>
          <w:lang w:val="uk-UA"/>
        </w:rPr>
        <w:tab/>
        <w:t>8. Природно-заповідна справа як концепція і галузь консервації вибр</w:t>
      </w:r>
      <w:r>
        <w:rPr>
          <w:lang w:val="uk-UA"/>
        </w:rPr>
        <w:t>а</w:t>
      </w:r>
      <w:r>
        <w:rPr>
          <w:lang w:val="uk-UA"/>
        </w:rPr>
        <w:t>них ділянок довкілля нині трансформується в справу і концепцію формува</w:t>
      </w:r>
      <w:r>
        <w:rPr>
          <w:lang w:val="uk-UA"/>
        </w:rPr>
        <w:t>н</w:t>
      </w:r>
      <w:r>
        <w:rPr>
          <w:lang w:val="uk-UA"/>
        </w:rPr>
        <w:t>ня екологічної мережі. Природно-заповідна справа в нинішньому її роз</w:t>
      </w:r>
      <w:r>
        <w:rPr>
          <w:lang w:val="uk-UA"/>
        </w:rPr>
        <w:t>у</w:t>
      </w:r>
      <w:r>
        <w:rPr>
          <w:lang w:val="uk-UA"/>
        </w:rPr>
        <w:t>мінні вичерпала свій конструктивний потенціал і потребує докорінних змін. Нам</w:t>
      </w:r>
      <w:r>
        <w:rPr>
          <w:lang w:val="uk-UA"/>
        </w:rPr>
        <w:t>і</w:t>
      </w:r>
      <w:r>
        <w:rPr>
          <w:lang w:val="uk-UA"/>
        </w:rPr>
        <w:t>чені і обґрунтувані конкретні науково-організаційні шляхи вирішення осно</w:t>
      </w:r>
      <w:r>
        <w:rPr>
          <w:lang w:val="uk-UA"/>
        </w:rPr>
        <w:t>в</w:t>
      </w:r>
      <w:r>
        <w:rPr>
          <w:lang w:val="uk-UA"/>
        </w:rPr>
        <w:t>них проблем розвитку природоохороної мережі і заповідної справи у Черн</w:t>
      </w:r>
      <w:r>
        <w:rPr>
          <w:lang w:val="uk-UA"/>
        </w:rPr>
        <w:t>і</w:t>
      </w:r>
      <w:r>
        <w:rPr>
          <w:lang w:val="uk-UA"/>
        </w:rPr>
        <w:t>вецькій області. У формуванні</w:t>
      </w:r>
      <w:r>
        <w:rPr>
          <w:b/>
          <w:lang w:val="uk-UA"/>
        </w:rPr>
        <w:t xml:space="preserve"> </w:t>
      </w:r>
      <w:r>
        <w:rPr>
          <w:lang w:val="uk-UA"/>
        </w:rPr>
        <w:t>екологічної мережі велика роль</w:t>
      </w:r>
      <w:r>
        <w:rPr>
          <w:b/>
          <w:lang w:val="uk-UA"/>
        </w:rPr>
        <w:t xml:space="preserve"> </w:t>
      </w:r>
      <w:r>
        <w:rPr>
          <w:lang w:val="uk-UA"/>
        </w:rPr>
        <w:t>повинна приділятись</w:t>
      </w:r>
      <w:r>
        <w:rPr>
          <w:b/>
          <w:lang w:val="uk-UA"/>
        </w:rPr>
        <w:t xml:space="preserve"> </w:t>
      </w:r>
      <w:r>
        <w:rPr>
          <w:lang w:val="uk-UA"/>
        </w:rPr>
        <w:t>національним природним паркам як великим державним поліфункціональним установам, що мають можливість реально забезпечувати упра</w:t>
      </w:r>
      <w:r>
        <w:rPr>
          <w:lang w:val="uk-UA"/>
        </w:rPr>
        <w:t>в</w:t>
      </w:r>
      <w:r>
        <w:rPr>
          <w:lang w:val="uk-UA"/>
        </w:rPr>
        <w:t>ління і контроль за підпорядкованими ним територіями. В нинішніх соціал</w:t>
      </w:r>
      <w:r>
        <w:rPr>
          <w:lang w:val="uk-UA"/>
        </w:rPr>
        <w:t>ь</w:t>
      </w:r>
      <w:r>
        <w:rPr>
          <w:lang w:val="uk-UA"/>
        </w:rPr>
        <w:t>но-економічних умовах та з позицій структури угідь і природокорист</w:t>
      </w:r>
      <w:r>
        <w:rPr>
          <w:lang w:val="uk-UA"/>
        </w:rPr>
        <w:t>у</w:t>
      </w:r>
      <w:r>
        <w:rPr>
          <w:lang w:val="uk-UA"/>
        </w:rPr>
        <w:t>вання єдино реальним і ефективним варіантом є створення і розширення і</w:t>
      </w:r>
      <w:r>
        <w:rPr>
          <w:lang w:val="uk-UA"/>
        </w:rPr>
        <w:t>с</w:t>
      </w:r>
      <w:r>
        <w:rPr>
          <w:lang w:val="uk-UA"/>
        </w:rPr>
        <w:t>нуючих національних природних парків за кластерним принципом. Розроблені методи розширення НПП „Вижн</w:t>
      </w:r>
      <w:r>
        <w:rPr>
          <w:lang w:val="uk-UA"/>
        </w:rPr>
        <w:t>и</w:t>
      </w:r>
      <w:r>
        <w:rPr>
          <w:lang w:val="uk-UA"/>
        </w:rPr>
        <w:t>цького” можуть стати прикладом для розвитку і створення інших територіально великих ОПЗФ.</w:t>
      </w:r>
    </w:p>
    <w:p w:rsidR="00467E31" w:rsidRDefault="00467E31" w:rsidP="00467E31">
      <w:pPr>
        <w:shd w:val="clear" w:color="auto" w:fill="FFFFFF"/>
        <w:spacing w:line="360" w:lineRule="auto"/>
        <w:jc w:val="both"/>
        <w:rPr>
          <w:lang w:val="uk-UA"/>
        </w:rPr>
      </w:pPr>
      <w:r>
        <w:rPr>
          <w:lang w:val="uk-UA"/>
        </w:rPr>
        <w:tab/>
        <w:t>9. При формуванні екологічної мережі на базі лісових геосистем крім екологічних функцій неодмінно слід враховувати її роль у забезпеченні ре</w:t>
      </w:r>
      <w:r>
        <w:rPr>
          <w:lang w:val="uk-UA"/>
        </w:rPr>
        <w:t>к</w:t>
      </w:r>
      <w:r>
        <w:rPr>
          <w:lang w:val="uk-UA"/>
        </w:rPr>
        <w:t>реаційних потреб населення, визначенні оптимального рекреаційного нава</w:t>
      </w:r>
      <w:r>
        <w:rPr>
          <w:lang w:val="uk-UA"/>
        </w:rPr>
        <w:t>н</w:t>
      </w:r>
      <w:r>
        <w:rPr>
          <w:lang w:val="uk-UA"/>
        </w:rPr>
        <w:t>таження, збереженні та підвищенні естетичних якостей середовища. Розраховані опт</w:t>
      </w:r>
      <w:r>
        <w:rPr>
          <w:lang w:val="uk-UA"/>
        </w:rPr>
        <w:t>и</w:t>
      </w:r>
      <w:r>
        <w:rPr>
          <w:lang w:val="uk-UA"/>
        </w:rPr>
        <w:t>мальні показники рекреаційного навантаження на лісові геосистеми Прут-Дністровського межиріччя можуть бути взяті за основу для подальших конкр</w:t>
      </w:r>
      <w:r>
        <w:rPr>
          <w:lang w:val="uk-UA"/>
        </w:rPr>
        <w:t>е</w:t>
      </w:r>
      <w:r>
        <w:rPr>
          <w:lang w:val="uk-UA"/>
        </w:rPr>
        <w:t>тних планувальних робіт. Розвиток екологічної освіти і громадської екологічної активності є наріжним каменем вирішення цілого ряду соціал</w:t>
      </w:r>
      <w:r>
        <w:rPr>
          <w:lang w:val="uk-UA"/>
        </w:rPr>
        <w:t>ь</w:t>
      </w:r>
      <w:r>
        <w:rPr>
          <w:lang w:val="uk-UA"/>
        </w:rPr>
        <w:t>но-економічних та екологічних проблем регіону. У Чернівецькій області визнаний вагомим вн</w:t>
      </w:r>
      <w:r>
        <w:rPr>
          <w:lang w:val="uk-UA"/>
        </w:rPr>
        <w:t>е</w:t>
      </w:r>
      <w:r>
        <w:rPr>
          <w:lang w:val="uk-UA"/>
        </w:rPr>
        <w:t>сок неурядових екологічних організацій у формуванні природоохоронної мер</w:t>
      </w:r>
      <w:r>
        <w:rPr>
          <w:lang w:val="uk-UA"/>
        </w:rPr>
        <w:t>е</w:t>
      </w:r>
      <w:r>
        <w:rPr>
          <w:lang w:val="uk-UA"/>
        </w:rPr>
        <w:t>жі.</w:t>
      </w:r>
    </w:p>
    <w:p w:rsidR="00467E31" w:rsidRDefault="00467E31" w:rsidP="00467E31">
      <w:pPr>
        <w:pStyle w:val="toc1"/>
        <w:shd w:val="clear" w:color="auto" w:fill="FFFFFF"/>
      </w:pPr>
      <w:r>
        <w:tab/>
      </w:r>
    </w:p>
    <w:p w:rsidR="00467E31" w:rsidRDefault="00467E31" w:rsidP="00467E31">
      <w:pPr>
        <w:shd w:val="clear" w:color="auto" w:fill="FFFFFF"/>
        <w:jc w:val="center"/>
        <w:rPr>
          <w:b/>
          <w:lang w:val="uk-UA"/>
        </w:rPr>
      </w:pPr>
      <w:r>
        <w:rPr>
          <w:b/>
          <w:lang w:val="uk-UA"/>
        </w:rPr>
        <w:t>Література</w:t>
      </w:r>
    </w:p>
    <w:p w:rsidR="00467E31" w:rsidRDefault="00467E31" w:rsidP="00467E31">
      <w:pPr>
        <w:shd w:val="clear" w:color="auto" w:fill="FFFFFF"/>
        <w:ind w:left="720" w:hanging="720"/>
        <w:jc w:val="center"/>
        <w:rPr>
          <w:b/>
          <w:lang w:val="uk-UA"/>
        </w:rPr>
      </w:pP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Адаменко О., Міщенко Л. Екологічний аудит територій. – Івано-Франківськ: Факел, 2000. – С.124-126.</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lastRenderedPageBreak/>
        <w:t>Андрейчук В. Концепція геосистем: минуле чи майбутнє? // Ландша</w:t>
      </w:r>
      <w:r>
        <w:rPr>
          <w:lang w:val="uk-UA"/>
        </w:rPr>
        <w:t>ф</w:t>
      </w:r>
      <w:r>
        <w:rPr>
          <w:lang w:val="uk-UA"/>
        </w:rPr>
        <w:t>ти та геоекологічні проблеми Дністровсько-Прутського регіону. Мат</w:t>
      </w:r>
      <w:r>
        <w:rPr>
          <w:lang w:val="uk-UA"/>
        </w:rPr>
        <w:t>е</w:t>
      </w:r>
      <w:r>
        <w:rPr>
          <w:lang w:val="uk-UA"/>
        </w:rPr>
        <w:t>ріали міжнар. наук. конф. – Чернівці, 2005. – С. 94-95.</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Андриенко Т.Л., Плюта П.Г., Прядко Е.И., Каркуциев Г.Н. Социально-экологическая значимость природно-заповедных территорий Украины. – К.: Наукова думка, 1991. – 160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Анучин Н.П. Лесная таксация. – М.: Лесн. пром-ть, 1982. – 552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Бабич Р.Б. Ліси Карпат – важлива складова природно-ресурсного пот</w:t>
      </w:r>
      <w:r>
        <w:rPr>
          <w:lang w:val="uk-UA"/>
        </w:rPr>
        <w:t>е</w:t>
      </w:r>
      <w:r>
        <w:rPr>
          <w:lang w:val="uk-UA"/>
        </w:rPr>
        <w:t>нціалу України // Гори і люди (у контексті сталого розвитку): Матері</w:t>
      </w:r>
      <w:r>
        <w:rPr>
          <w:lang w:val="uk-UA"/>
        </w:rPr>
        <w:t>а</w:t>
      </w:r>
      <w:r>
        <w:rPr>
          <w:lang w:val="uk-UA"/>
        </w:rPr>
        <w:t>ли міжнародної конференції, присвяченої Міжнародному року гір. – Рахів, 2002. – С.242-245.</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Багров М.В., Горленко І.О., Волошин В.В., Руденко Л.Г. Стійкий ро</w:t>
      </w:r>
      <w:r>
        <w:rPr>
          <w:lang w:val="uk-UA"/>
        </w:rPr>
        <w:t>з</w:t>
      </w:r>
      <w:r>
        <w:rPr>
          <w:lang w:val="uk-UA"/>
        </w:rPr>
        <w:t>виток регіонів басейну Чорного моря // Український географічний ж</w:t>
      </w:r>
      <w:r>
        <w:rPr>
          <w:lang w:val="uk-UA"/>
        </w:rPr>
        <w:t>у</w:t>
      </w:r>
      <w:r>
        <w:rPr>
          <w:lang w:val="uk-UA"/>
        </w:rPr>
        <w:t>рнал. – 1997. – №1. – С. 65.</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Багров М.В. Завдання географії в інформаційному суспільстві і форм</w:t>
      </w:r>
      <w:r>
        <w:rPr>
          <w:lang w:val="uk-UA"/>
        </w:rPr>
        <w:t>у</w:t>
      </w:r>
      <w:r>
        <w:rPr>
          <w:lang w:val="uk-UA"/>
        </w:rPr>
        <w:t>вання наукового світорозуміння // Україна: географічні проблеми ст</w:t>
      </w:r>
      <w:r>
        <w:rPr>
          <w:lang w:val="uk-UA"/>
        </w:rPr>
        <w:t>а</w:t>
      </w:r>
      <w:r>
        <w:rPr>
          <w:lang w:val="uk-UA"/>
        </w:rPr>
        <w:t>лого розвитку. – К.: Обрії, 2004. – С.3-9.</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Битюков Н.А. Методические указания по изучению водорегулирующих функций горных лесов. – М.: ВНИИЛМ, 1981. – 38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Білоконь М.В. Природно-заповідні території та об’єкти – „ядра” еком</w:t>
      </w:r>
      <w:r>
        <w:rPr>
          <w:lang w:val="uk-UA"/>
        </w:rPr>
        <w:t>е</w:t>
      </w:r>
      <w:r>
        <w:rPr>
          <w:lang w:val="uk-UA"/>
        </w:rPr>
        <w:t>режі Буковини // Молодь у вирішенні регіональних та транскордонних проблем екологічної безпеки: Матеріали III Міжнародної наук. конф. – Чернівці: Зелена Буковина, 2004. – С.14-19.</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Бобра Т. К вопросу о сущности экотонов и экотонизации геопростран</w:t>
      </w:r>
      <w:r>
        <w:rPr>
          <w:lang w:val="uk-UA"/>
        </w:rPr>
        <w:t>с</w:t>
      </w:r>
      <w:r>
        <w:rPr>
          <w:lang w:val="uk-UA"/>
        </w:rPr>
        <w:t>тва // Ландшафти та геоекологічні проблеми Дністровсько-Прутського регі</w:t>
      </w:r>
      <w:r>
        <w:rPr>
          <w:lang w:val="uk-UA"/>
        </w:rPr>
        <w:t>о</w:t>
      </w:r>
      <w:r>
        <w:rPr>
          <w:lang w:val="uk-UA"/>
        </w:rPr>
        <w:t>ну: Матер. міжнар. наук. конфер. – Чернівці, 2005. – С.95-98.</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Бугаев В.А., Новосельцев В.Д. Продуктивность лесов первой и вт</w:t>
      </w:r>
      <w:r>
        <w:rPr>
          <w:lang w:val="uk-UA"/>
        </w:rPr>
        <w:t>о</w:t>
      </w:r>
      <w:r>
        <w:rPr>
          <w:lang w:val="uk-UA"/>
        </w:rPr>
        <w:t>рой групп.  – М.: Лесная пром-ть, 1971. – 88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Буджак В.В., Чорней І.І. Геоботанічна та созологічна характеристика букових лісів Чернівецької області // Заповідна справа в Україні. – 2004. – Т.10, Вип. 1-2. – С.14-18.</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Букша І.Ф., Пастернак В.П. Прогноз динаміки лісових ресурсів при а</w:t>
      </w:r>
      <w:r>
        <w:rPr>
          <w:lang w:val="uk-UA"/>
        </w:rPr>
        <w:t>н</w:t>
      </w:r>
      <w:r>
        <w:rPr>
          <w:lang w:val="uk-UA"/>
        </w:rPr>
        <w:t>тропогенних змінах довкілля // Наук. вісник національного аграрного ун-ту.: Лісівництво. – К., 2001. – Вип. 39. – С.157-162.</w:t>
      </w:r>
    </w:p>
    <w:p w:rsidR="00467E31" w:rsidRDefault="00467E31" w:rsidP="00DA3019">
      <w:pPr>
        <w:numPr>
          <w:ilvl w:val="0"/>
          <w:numId w:val="56"/>
        </w:numPr>
        <w:shd w:val="clear" w:color="auto" w:fill="FFFFFF"/>
        <w:suppressAutoHyphens w:val="0"/>
        <w:spacing w:line="360" w:lineRule="auto"/>
        <w:ind w:hanging="720"/>
        <w:jc w:val="both"/>
        <w:rPr>
          <w:spacing w:val="-20"/>
          <w:sz w:val="30"/>
          <w:szCs w:val="30"/>
          <w:lang w:val="uk-UA"/>
        </w:rPr>
      </w:pPr>
      <w:r>
        <w:rPr>
          <w:lang w:val="uk-UA"/>
        </w:rPr>
        <w:t>Бучко Ж.І. Можливості і перспективи використання та збереження е</w:t>
      </w:r>
      <w:r>
        <w:rPr>
          <w:lang w:val="uk-UA"/>
        </w:rPr>
        <w:t>с</w:t>
      </w:r>
      <w:r>
        <w:rPr>
          <w:lang w:val="uk-UA"/>
        </w:rPr>
        <w:t xml:space="preserve">тетичних якостей ландшафтів Чернівецької області // Наук. записки </w:t>
      </w:r>
      <w:r>
        <w:rPr>
          <w:spacing w:val="-20"/>
          <w:sz w:val="30"/>
          <w:szCs w:val="30"/>
          <w:lang w:val="uk-UA"/>
        </w:rPr>
        <w:t>Вінн</w:t>
      </w:r>
      <w:r>
        <w:rPr>
          <w:spacing w:val="-20"/>
          <w:sz w:val="30"/>
          <w:szCs w:val="30"/>
          <w:lang w:val="uk-UA"/>
        </w:rPr>
        <w:t>и</w:t>
      </w:r>
      <w:r>
        <w:rPr>
          <w:spacing w:val="-20"/>
          <w:sz w:val="30"/>
          <w:szCs w:val="30"/>
          <w:lang w:val="uk-UA"/>
        </w:rPr>
        <w:t>цького ДПУ, Сер. Географія. – Вінниця, 2003. - Вип.5. – С.115-119.</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lastRenderedPageBreak/>
        <w:t>Быстряков И.К. Эколого-экономические проблемы развития произв</w:t>
      </w:r>
      <w:r>
        <w:rPr>
          <w:lang w:val="uk-UA"/>
        </w:rPr>
        <w:t>о</w:t>
      </w:r>
      <w:r>
        <w:rPr>
          <w:lang w:val="uk-UA"/>
        </w:rPr>
        <w:t>дительных сил. – К., 1997. – 255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Вакулюк П.Г. Нариси з історії лісів України. – Фастів: Поліфаст, 2000. – 624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Волошин В.В., Горленко І.О., Кухар В.П., Руденко Л.Г. та ін. Підходи до концепції стійкого розвитку та її інтерпретації стосовно України // Укра</w:t>
      </w:r>
      <w:r>
        <w:rPr>
          <w:lang w:val="uk-UA"/>
        </w:rPr>
        <w:t>ї</w:t>
      </w:r>
      <w:r>
        <w:rPr>
          <w:lang w:val="uk-UA"/>
        </w:rPr>
        <w:t>нський географічний журнал. – 1995.- №3. – С. 3-10.</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Волощук В.М., Гродзинський М.Д., Шищенко П.Г. Географічні пр</w:t>
      </w:r>
      <w:r>
        <w:rPr>
          <w:lang w:val="uk-UA"/>
        </w:rPr>
        <w:t>о</w:t>
      </w:r>
      <w:r>
        <w:rPr>
          <w:lang w:val="uk-UA"/>
        </w:rPr>
        <w:t>блеми сталого розвитку в Україні // Український географічний журнал. – 1998. - №1. – С.13-18.</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Вольвач Ф.В., Дробноход М.І., Дюканов В.Г. Стійкий екологічно бе</w:t>
      </w:r>
      <w:r>
        <w:rPr>
          <w:lang w:val="uk-UA"/>
        </w:rPr>
        <w:t>з</w:t>
      </w:r>
      <w:r>
        <w:rPr>
          <w:lang w:val="uk-UA"/>
        </w:rPr>
        <w:t>печний розвиток і Україна. – К.: МАУП, 2002. – 104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Воробьев Д.В. Методика лесотипологических исследований. – К.: Урожай, 1967. – 388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Воробьев Д.В. Природная и фактическая продуктивность лесной пл</w:t>
      </w:r>
      <w:r>
        <w:rPr>
          <w:lang w:val="uk-UA"/>
        </w:rPr>
        <w:t>о</w:t>
      </w:r>
      <w:r>
        <w:rPr>
          <w:lang w:val="uk-UA"/>
        </w:rPr>
        <w:t>щади // Лесное хозяйство. – 1959. - №11. – С.37-45.</w:t>
      </w:r>
    </w:p>
    <w:p w:rsidR="00467E31" w:rsidRDefault="00467E31" w:rsidP="00DA3019">
      <w:pPr>
        <w:numPr>
          <w:ilvl w:val="0"/>
          <w:numId w:val="56"/>
        </w:numPr>
        <w:shd w:val="clear" w:color="auto" w:fill="FFFFFF"/>
        <w:suppressAutoHyphens w:val="0"/>
        <w:spacing w:line="360" w:lineRule="auto"/>
        <w:ind w:hanging="720"/>
        <w:jc w:val="both"/>
        <w:rPr>
          <w:spacing w:val="-20"/>
          <w:lang w:val="uk-UA"/>
        </w:rPr>
      </w:pPr>
      <w:r>
        <w:rPr>
          <w:lang w:val="uk-UA"/>
        </w:rPr>
        <w:t>Воронков Н.А. Гидрологическая и метеорологическая роль лесных н</w:t>
      </w:r>
      <w:r>
        <w:rPr>
          <w:lang w:val="uk-UA"/>
        </w:rPr>
        <w:t>а</w:t>
      </w:r>
      <w:r>
        <w:rPr>
          <w:lang w:val="uk-UA"/>
        </w:rPr>
        <w:t xml:space="preserve">саждений разного породного состава // </w:t>
      </w:r>
      <w:r>
        <w:rPr>
          <w:spacing w:val="-20"/>
          <w:lang w:val="uk-UA"/>
        </w:rPr>
        <w:t xml:space="preserve">Лесоведение: </w:t>
      </w:r>
      <w:r>
        <w:rPr>
          <w:lang w:val="uk-UA"/>
        </w:rPr>
        <w:t>–</w:t>
      </w:r>
      <w:r>
        <w:rPr>
          <w:spacing w:val="-20"/>
          <w:lang w:val="uk-UA"/>
        </w:rPr>
        <w:t>1976. – №1. – С.3-10.</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Воронков Н.А. Роль лесов в охране вод. – М.: Гидрометеоиздат, 1988. – 288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Воропай Л.І., Коржик В.П. Ресурси оптимізації природно-заповідного фонду Буковини // Проблеми географії України: Матер.наук.конф.– Львів, 1994. – С.202-203.</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Воропай Л.І Наша мала Вітчизна – Північна Буковина // Зелена Бук</w:t>
      </w:r>
      <w:r>
        <w:rPr>
          <w:lang w:val="uk-UA"/>
        </w:rPr>
        <w:t>о</w:t>
      </w:r>
      <w:r>
        <w:rPr>
          <w:lang w:val="uk-UA"/>
        </w:rPr>
        <w:t>вина.  - 1995. - № 1-2. – С.7-11.</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Высоцкий Г.Н. Учение о влиянии леса на изменение природной среды его произростания и на окружающее пространство (учение о лесной пертин</w:t>
      </w:r>
      <w:r>
        <w:rPr>
          <w:lang w:val="uk-UA"/>
        </w:rPr>
        <w:t>е</w:t>
      </w:r>
      <w:r>
        <w:rPr>
          <w:lang w:val="uk-UA"/>
        </w:rPr>
        <w:t>нции). –М.: Госсельхозиздат, 1960. – С.151-240.</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Гавриленко О.П. Створення ландшафтно-природоохоронних систем для збереження біотичного та ландшафтного різноманіття в регіонал</w:t>
      </w:r>
      <w:r>
        <w:rPr>
          <w:lang w:val="uk-UA"/>
        </w:rPr>
        <w:t>ь</w:t>
      </w:r>
      <w:r>
        <w:rPr>
          <w:lang w:val="uk-UA"/>
        </w:rPr>
        <w:t>ному проектуванні // Фізична географія та геоморфологія. – К.: ВГЛ Обрії, 2005. – Вип.47. – С.177-182.</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Гаель А.Г., Мигунова Е.С., Шинкаренко И.Б. Сопряженная обусло</w:t>
      </w:r>
      <w:r>
        <w:rPr>
          <w:lang w:val="uk-UA"/>
        </w:rPr>
        <w:t>в</w:t>
      </w:r>
      <w:r>
        <w:rPr>
          <w:lang w:val="uk-UA"/>
        </w:rPr>
        <w:t>ленность растительности и почв с геогидрологическими условиями // Лесоводство и агролесомелиорация. – К.: Урожай, 1983. – Вып.67. – С.82-84.</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Гардащук Т.К. Концептуальні виміри: європейська парадигма ландш</w:t>
      </w:r>
      <w:r>
        <w:rPr>
          <w:lang w:val="uk-UA"/>
        </w:rPr>
        <w:t>а</w:t>
      </w:r>
      <w:r>
        <w:rPr>
          <w:lang w:val="uk-UA"/>
        </w:rPr>
        <w:t>фту // Феномен ландшафту: частини – ціле – все: Зб. наук. пр. – К.: Б.в., 2004. – С.28-32.</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Генсірук С.А. Ліси Українських Карпат та їх відтворення. – К.: Ур</w:t>
      </w:r>
      <w:r>
        <w:rPr>
          <w:lang w:val="uk-UA"/>
        </w:rPr>
        <w:t>о</w:t>
      </w:r>
      <w:r>
        <w:rPr>
          <w:lang w:val="uk-UA"/>
        </w:rPr>
        <w:t xml:space="preserve">жай, 1964. – 287 с. </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Генсірук С.А., Бондар В.С. Лісові ресурси України, їх охорона та вик</w:t>
      </w:r>
      <w:r>
        <w:rPr>
          <w:lang w:val="uk-UA"/>
        </w:rPr>
        <w:t>о</w:t>
      </w:r>
      <w:r>
        <w:rPr>
          <w:lang w:val="uk-UA"/>
        </w:rPr>
        <w:t>ристання. – К.: Наук. Думка, 1973. – 527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Генсирук С.А. Гайдарова Л.И. Охрана лесных экосистем. – К.: Урожай, 1984. – 200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lastRenderedPageBreak/>
        <w:t>Гербут Ф.Ф. Підвищення стійкості й продуктивності гірських лісів К</w:t>
      </w:r>
      <w:r>
        <w:rPr>
          <w:lang w:val="uk-UA"/>
        </w:rPr>
        <w:t>а</w:t>
      </w:r>
      <w:r>
        <w:rPr>
          <w:lang w:val="uk-UA"/>
        </w:rPr>
        <w:t>рпат шляхом реконструкції малопродуктивних та похідних насаджень // Лісівництво і агролісомеліорація. – Харків: Майдан, 2002. – Вип. 100. – С. 31-35.</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Геренчук К.И. Природные условия предгорных районов Чернови</w:t>
      </w:r>
      <w:r>
        <w:rPr>
          <w:lang w:val="uk-UA"/>
        </w:rPr>
        <w:t>ц</w:t>
      </w:r>
      <w:r>
        <w:rPr>
          <w:lang w:val="uk-UA"/>
        </w:rPr>
        <w:t>кой области // Географ. сборн. Львов. ун-та., Львов, 1956. – Т.3. – С.43-75.</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Герушинський З.Ю. Типологія лісів Українських Карпат: Навчальний п</w:t>
      </w:r>
      <w:r>
        <w:rPr>
          <w:lang w:val="uk-UA"/>
        </w:rPr>
        <w:t>о</w:t>
      </w:r>
      <w:r>
        <w:rPr>
          <w:lang w:val="uk-UA"/>
        </w:rPr>
        <w:t>сібник. – Львів: Піраміда, 1996. – 208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Голояд Б.Я. Екологічний стан лісів Українських Карпат та шляхи його покращення // Лісівницькі дослідження в України. Зб наук. праць – Львів: УкрДЛТУ, 1996. – Вип.5. – С.55-58.</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Голуб О.А. Економіко-правові аспекти реалізації стратегії сталого л</w:t>
      </w:r>
      <w:r>
        <w:rPr>
          <w:lang w:val="uk-UA"/>
        </w:rPr>
        <w:t>і</w:t>
      </w:r>
      <w:r>
        <w:rPr>
          <w:lang w:val="uk-UA"/>
        </w:rPr>
        <w:t>сокористування в гірських регіонах України // Гори і люди (у контексті сталого розвитку): Матеріали міжнародної конференції, присвяченої Міжнародному року гір (м.Рахів, 14-18 жовтня 2002 року). – Рахів, 2002. – С.317-321.</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Голубец М.А. Актуальные вопросы экологии. - К.: Наукова думка, 1982. – 158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Голубець М.А. Деякі теоретичні й прикладні аспекти сталого розвитку // Проблеми сталого розвитку України. – К.: Лібра, 1998. – С.38-46.</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Голубець М.А. Екосистемологія. – Львів: Поллі, 2000. – 316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Голубець М.А., Марискевич О.Г., Крок О.Б. Екологічний потенціал н</w:t>
      </w:r>
      <w:r>
        <w:rPr>
          <w:lang w:val="uk-UA"/>
        </w:rPr>
        <w:t>а</w:t>
      </w:r>
      <w:r>
        <w:rPr>
          <w:lang w:val="uk-UA"/>
        </w:rPr>
        <w:t>земних екосистем. – Львів: Поллі, 2003. – 180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Горб К.М. Натуральність ландшафту як фактор заповідання: нові ко</w:t>
      </w:r>
      <w:r>
        <w:rPr>
          <w:lang w:val="uk-UA"/>
        </w:rPr>
        <w:t>н</w:t>
      </w:r>
      <w:r>
        <w:rPr>
          <w:lang w:val="uk-UA"/>
        </w:rPr>
        <w:t>цептуальні та методичні засади. // Феномен ландшафту: частини – ціле – все. Зб. наук. пр. – К.: Б.в., 2004. – С. 118-123.</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Горохова З.Н., Солодкова Т.І. Ліси Радянської Буковини. – Вид-во Львів.ун-ту, 1970. – 214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Горшенин Н.М., Бутейко А.И. Определитель типов условий местопр</w:t>
      </w:r>
      <w:r>
        <w:rPr>
          <w:lang w:val="uk-UA"/>
        </w:rPr>
        <w:t>о</w:t>
      </w:r>
      <w:r>
        <w:rPr>
          <w:lang w:val="uk-UA"/>
        </w:rPr>
        <w:t>изростания. – Львов: Изд-во Львов. гос. ун-та, 1962. – 231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Горшенін М.М., Пешко В.І. Ерозія гірських лісових грунтів та боротьба з нею. – Львів: Вид-во Львів. ун-ту, 1972. – 148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Гринюк О.Ю. Геоекологічне обґрунтування територіально-рекреаційних систем // Фізична географія та геоморфологія. – К.: ВГЛ Обрії, 2005. – Вип.47. – С.233-238.</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Гриценко А., Мовчан Я., Шеляг-Сосонко Ю. Методика формування рег</w:t>
      </w:r>
      <w:r>
        <w:rPr>
          <w:lang w:val="uk-UA"/>
        </w:rPr>
        <w:t>і</w:t>
      </w:r>
      <w:r>
        <w:rPr>
          <w:lang w:val="uk-UA"/>
        </w:rPr>
        <w:t>ональної екомережі (Проект). – Київ, 2003. – 67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Гродзинський М.Д. Основи ландшафтної екології. – К.: Либідь, 1993. – 224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lastRenderedPageBreak/>
        <w:t>Гродзинський М.Д., Шишченко П.Г. Збереження та відтворення лан</w:t>
      </w:r>
      <w:r>
        <w:rPr>
          <w:lang w:val="uk-UA"/>
        </w:rPr>
        <w:t>д</w:t>
      </w:r>
      <w:r>
        <w:rPr>
          <w:lang w:val="uk-UA"/>
        </w:rPr>
        <w:t xml:space="preserve">шафтного різноманіття в контексті сталого розвитку </w:t>
      </w:r>
      <w:r>
        <w:t>//</w:t>
      </w:r>
      <w:r>
        <w:rPr>
          <w:lang w:val="uk-UA"/>
        </w:rPr>
        <w:t xml:space="preserve"> Заповідна спр</w:t>
      </w:r>
      <w:r>
        <w:rPr>
          <w:lang w:val="uk-UA"/>
        </w:rPr>
        <w:t>а</w:t>
      </w:r>
      <w:r>
        <w:rPr>
          <w:lang w:val="uk-UA"/>
        </w:rPr>
        <w:t xml:space="preserve">ва. Том 4.- Вип.1.- 1998. – С.3-8. </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Гуцуляк В.М. Основи ландшафтознавства: Навч.посібник.- Чернівці: Р</w:t>
      </w:r>
      <w:r>
        <w:rPr>
          <w:lang w:val="uk-UA"/>
        </w:rPr>
        <w:t>у</w:t>
      </w:r>
      <w:r>
        <w:rPr>
          <w:lang w:val="uk-UA"/>
        </w:rPr>
        <w:t>та,1994. –82 с</w:t>
      </w:r>
    </w:p>
    <w:p w:rsidR="00467E31" w:rsidRDefault="00467E31" w:rsidP="00DA3019">
      <w:pPr>
        <w:numPr>
          <w:ilvl w:val="0"/>
          <w:numId w:val="56"/>
        </w:numPr>
        <w:shd w:val="clear" w:color="auto" w:fill="FFFFFF"/>
        <w:suppressAutoHyphens w:val="0"/>
        <w:spacing w:line="360" w:lineRule="auto"/>
        <w:ind w:hanging="720"/>
        <w:jc w:val="both"/>
        <w:rPr>
          <w:spacing w:val="-20"/>
          <w:sz w:val="30"/>
          <w:szCs w:val="30"/>
          <w:lang w:val="uk-UA"/>
        </w:rPr>
      </w:pPr>
      <w:r>
        <w:rPr>
          <w:spacing w:val="-20"/>
          <w:sz w:val="30"/>
          <w:szCs w:val="30"/>
          <w:lang w:val="uk-UA"/>
        </w:rPr>
        <w:t>Гуцуляк В.М. Ландшафтно-геохімічна екологія. – Чернівці: Рута, 2001. – 248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Гуцуляк В.М. Ландшафтна екологія: Геохімічний аспект. – Чернівці: Р</w:t>
      </w:r>
      <w:r>
        <w:rPr>
          <w:lang w:val="uk-UA"/>
        </w:rPr>
        <w:t>у</w:t>
      </w:r>
      <w:r>
        <w:rPr>
          <w:lang w:val="uk-UA"/>
        </w:rPr>
        <w:t>та, 2002. – 272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Гуцуляк В.М. Ландшафтознавство: теорія і практика. – Чернівці: Рута, 2005. – 124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Данилов-Данильян В.И., Котляков В.М. Проблемы экологии России. – М., 1993. – 347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Данілова О.М., Сівак В.К. Вплив породного складу на деревну проду</w:t>
      </w:r>
      <w:r>
        <w:rPr>
          <w:lang w:val="uk-UA"/>
        </w:rPr>
        <w:t>к</w:t>
      </w:r>
      <w:r>
        <w:rPr>
          <w:lang w:val="uk-UA"/>
        </w:rPr>
        <w:t>тивність лісів Чернівецької області // Наук. вісник Чернівецького універс</w:t>
      </w:r>
      <w:r>
        <w:rPr>
          <w:lang w:val="uk-UA"/>
        </w:rPr>
        <w:t>и</w:t>
      </w:r>
      <w:r>
        <w:rPr>
          <w:lang w:val="uk-UA"/>
        </w:rPr>
        <w:t>тету: Зб.наук.пр. Вип. 220: Географія. – Чернівці: Рута, 2004. – С. 147-152.</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Данілова О.М., Сівак В.К. Перспективи лісокористування в Україні // Наук. вісник Чернівецького університету: Зб.наук.пр. Вип. 238: Гео</w:t>
      </w:r>
      <w:r>
        <w:rPr>
          <w:lang w:val="uk-UA"/>
        </w:rPr>
        <w:t>г</w:t>
      </w:r>
      <w:r>
        <w:rPr>
          <w:lang w:val="uk-UA"/>
        </w:rPr>
        <w:t>рафія. – Чернівці: Рута, 2004. – С. 148-155.</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Данілова О, Бойко І. Екологічні проблеми рекреаційного лісокорист</w:t>
      </w:r>
      <w:r>
        <w:rPr>
          <w:lang w:val="uk-UA"/>
        </w:rPr>
        <w:t>у</w:t>
      </w:r>
      <w:r>
        <w:rPr>
          <w:lang w:val="uk-UA"/>
        </w:rPr>
        <w:t>вання у Чернівецькій області // Ландшафти та геоекологічні проблеми Дністровсько-Прутського регіону: Матер. міжнар. наук. конфер. – Че</w:t>
      </w:r>
      <w:r>
        <w:rPr>
          <w:lang w:val="uk-UA"/>
        </w:rPr>
        <w:t>р</w:t>
      </w:r>
      <w:r>
        <w:rPr>
          <w:lang w:val="uk-UA"/>
        </w:rPr>
        <w:t>нівці, 2005. – С.20-22.</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Долішній М.І., Кравців В.С. Економічний розвиток і екологічна безп</w:t>
      </w:r>
      <w:r>
        <w:rPr>
          <w:lang w:val="uk-UA"/>
        </w:rPr>
        <w:t>е</w:t>
      </w:r>
      <w:r>
        <w:rPr>
          <w:lang w:val="uk-UA"/>
        </w:rPr>
        <w:t>ка: шлях України Проблеми сталого розвитку // Проблеми сталого ро</w:t>
      </w:r>
      <w:r>
        <w:rPr>
          <w:lang w:val="uk-UA"/>
        </w:rPr>
        <w:t>з</w:t>
      </w:r>
      <w:r>
        <w:rPr>
          <w:lang w:val="uk-UA"/>
        </w:rPr>
        <w:t>витку України. – К.: Лібра, 1998. – С. 69-80.</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Дробнохід М. Стійкий екологічно безпечний розвиток: український контекст / Дзеркало тижня. - 2001.-2-8 червня - №21 (345).</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Державний лісовий кадастр Чернівецької області – К.: Ірпінь, 2005. – 225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ДСТУ ISO 14004 – 97. Системи управління навколишнім середовищем. Загальні принципи щодо принципів управління, систем та засобів з</w:t>
      </w:r>
      <w:r>
        <w:rPr>
          <w:lang w:val="uk-UA"/>
        </w:rPr>
        <w:t>а</w:t>
      </w:r>
      <w:r>
        <w:rPr>
          <w:lang w:val="uk-UA"/>
        </w:rPr>
        <w:t>безпечення. – Введ. з 01.01.1998. – К.: Держстандарт України, 1997. – 36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Дубін В.Г. Екологічні аспекти впровадження положень саміту. Борот</w:t>
      </w:r>
      <w:r>
        <w:rPr>
          <w:lang w:val="uk-UA"/>
        </w:rPr>
        <w:t>ь</w:t>
      </w:r>
      <w:r>
        <w:rPr>
          <w:lang w:val="uk-UA"/>
        </w:rPr>
        <w:t>ба із обезлісненням / Оцінка стану виконання підсумкових документів Всесвітнього саміту зі сталого розвитку (Йоганнесбург, 2002) в Укра</w:t>
      </w:r>
      <w:r>
        <w:rPr>
          <w:lang w:val="uk-UA"/>
        </w:rPr>
        <w:t>ї</w:t>
      </w:r>
      <w:r>
        <w:rPr>
          <w:lang w:val="uk-UA"/>
        </w:rPr>
        <w:t>ні. - К.: Академперіодика, 2004. – С. 88-93.</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Дубін В.Г. Основні етапи розвитку лісокористування в Україні // На</w:t>
      </w:r>
      <w:r>
        <w:rPr>
          <w:lang w:val="uk-UA"/>
        </w:rPr>
        <w:t>у</w:t>
      </w:r>
      <w:r>
        <w:rPr>
          <w:lang w:val="uk-UA"/>
        </w:rPr>
        <w:t>кові записки Вінницького державного педагогічного університету. Серія: Ге</w:t>
      </w:r>
      <w:r>
        <w:rPr>
          <w:lang w:val="uk-UA"/>
        </w:rPr>
        <w:t>о</w:t>
      </w:r>
      <w:r>
        <w:rPr>
          <w:lang w:val="uk-UA"/>
        </w:rPr>
        <w:t>графія. –  Вінниця, 2004. –  Вип.7 – С.144-151.</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 xml:space="preserve">Дутчак М.В. Ландшафтна структура Середнього Придністров’я та її вплив на формування і функціонування Дністровської гідротехнічної системи // Наукові </w:t>
      </w:r>
      <w:r>
        <w:rPr>
          <w:lang w:val="uk-UA"/>
        </w:rPr>
        <w:lastRenderedPageBreak/>
        <w:t>записки Вінницького держ. педаг. ун-ту. Серія: Ге</w:t>
      </w:r>
      <w:r>
        <w:rPr>
          <w:lang w:val="uk-UA"/>
        </w:rPr>
        <w:t>о</w:t>
      </w:r>
      <w:r>
        <w:rPr>
          <w:lang w:val="uk-UA"/>
        </w:rPr>
        <w:t>графія, Вип. 5 – Вінниця, 2003. – С.78-82.</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Екологічні проблеми Буковини. Навчальний посібник / За редакцією В.П.Коржика. – Чернівці: Зелена Буковина, 2002. – 168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Жуков А.Б., Бузыкин А.И. Пути повышения продуктивности лесов // Л</w:t>
      </w:r>
      <w:r>
        <w:rPr>
          <w:lang w:val="uk-UA"/>
        </w:rPr>
        <w:t>е</w:t>
      </w:r>
      <w:r>
        <w:rPr>
          <w:lang w:val="uk-UA"/>
        </w:rPr>
        <w:t xml:space="preserve">соведение. – 1977. – №5. – С.3-8. </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Закон України “Про охорону навколишнього природного середовища” / Прийнято ВР України 25.06.1991 р. № 1264-XII.</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Закон України “Про природно-заповідний фонд України” / Прийнято ВР України 16.06.1992 р. № 2456-XII.</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Закон України “Про захист рослин” / Прийнято ВР України 14.10.1998 р. № 180 – XIV.</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Закон України “Про рослинний світ” / Прийнято ВР України 09.04.1999 р. № 591 - XIV.</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Закон України “Про мораторій на проведення суцільних рубок на гі</w:t>
      </w:r>
      <w:r>
        <w:rPr>
          <w:lang w:val="uk-UA"/>
        </w:rPr>
        <w:t>р</w:t>
      </w:r>
      <w:r>
        <w:rPr>
          <w:lang w:val="uk-UA"/>
        </w:rPr>
        <w:t>ських схилах в ялицево-букових лісах Карпатського регіону / Прийнято ВР України 10.02.2000. № 1436- III</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Закон України “Про мисливське господарство та полювання” / Прийн</w:t>
      </w:r>
      <w:r>
        <w:rPr>
          <w:lang w:val="uk-UA"/>
        </w:rPr>
        <w:t>я</w:t>
      </w:r>
      <w:r>
        <w:rPr>
          <w:lang w:val="uk-UA"/>
        </w:rPr>
        <w:t>то ВР України 22.02.2000 р. № 1478 – III.</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Закон України від 21.09.2000 №1989-III “Про Загальнодержавну пр</w:t>
      </w:r>
      <w:r>
        <w:rPr>
          <w:lang w:val="uk-UA"/>
        </w:rPr>
        <w:t>о</w:t>
      </w:r>
      <w:r>
        <w:rPr>
          <w:lang w:val="uk-UA"/>
        </w:rPr>
        <w:t>граму формування національної екологічної мережі України на 2000-2015 роки” - К., 2000. - 16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Закон України “Про тваринний світ” / Прийнято ВР України 13.12.2001 р. № 2894 - III.</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Закон України „Про екологічну мережу України” від 24 червня 2004 р. № 1864-IV.</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Земельний кодекс України / Прийнято ВР України 25.10.2001 р. № 2768 – III.</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Исаенко О. Теоретические аспекты изучения процесса ренатурализ</w:t>
      </w:r>
      <w:r>
        <w:rPr>
          <w:lang w:val="uk-UA"/>
        </w:rPr>
        <w:t>а</w:t>
      </w:r>
      <w:r>
        <w:rPr>
          <w:lang w:val="uk-UA"/>
        </w:rPr>
        <w:t>ции ландшафтов // Ландшафти та геоекологічні проблеми Дністровс</w:t>
      </w:r>
      <w:r>
        <w:rPr>
          <w:lang w:val="uk-UA"/>
        </w:rPr>
        <w:t>ь</w:t>
      </w:r>
      <w:r>
        <w:rPr>
          <w:lang w:val="uk-UA"/>
        </w:rPr>
        <w:t>ко-Прутського регіону: Матер.міжнар.наук.конфер – Чернівці, 2005. – С.102-104.</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Кирюков О.Л. Потенциальное плодородие лесных земель. – М.: Лесная промышленность, 1979. – 96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Коваль Я.В., Антонечко І.Я., Дзюбенко О.М. Ліси в контексті стабіл</w:t>
      </w:r>
      <w:r>
        <w:rPr>
          <w:lang w:val="uk-UA"/>
        </w:rPr>
        <w:t>і</w:t>
      </w:r>
      <w:r>
        <w:rPr>
          <w:lang w:val="uk-UA"/>
        </w:rPr>
        <w:t>зації навколишнього середовища // Наукові основи ведення сталого л</w:t>
      </w:r>
      <w:r>
        <w:rPr>
          <w:lang w:val="uk-UA"/>
        </w:rPr>
        <w:t>і</w:t>
      </w:r>
      <w:r>
        <w:rPr>
          <w:lang w:val="uk-UA"/>
        </w:rPr>
        <w:t>сового господарства: Матеріали міжн. наук.-практ.конф. присвяченої 80-річчю з дня народження П.С.Пастернака. – Івано-Франківськ: Екор, 2005. – С.139-141.</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lastRenderedPageBreak/>
        <w:t>Козьмук П.Ф., Козьмук А.П. Про земельні ресурси та земельні відн</w:t>
      </w:r>
      <w:r>
        <w:rPr>
          <w:lang w:val="uk-UA"/>
        </w:rPr>
        <w:t>о</w:t>
      </w:r>
      <w:r>
        <w:rPr>
          <w:lang w:val="uk-UA"/>
        </w:rPr>
        <w:t>сини в процесі формування екологічної мережі Чернівецької області // Молодь у вирішенні регіональних та транскордонних проблем еколог</w:t>
      </w:r>
      <w:r>
        <w:rPr>
          <w:lang w:val="uk-UA"/>
        </w:rPr>
        <w:t>і</w:t>
      </w:r>
      <w:r>
        <w:rPr>
          <w:lang w:val="uk-UA"/>
        </w:rPr>
        <w:t>чної безпеки: Матеріали III Між нар.наук.конф. – Чернівці: Зелена Б</w:t>
      </w:r>
      <w:r>
        <w:rPr>
          <w:lang w:val="uk-UA"/>
        </w:rPr>
        <w:t>у</w:t>
      </w:r>
      <w:r>
        <w:rPr>
          <w:lang w:val="uk-UA"/>
        </w:rPr>
        <w:t>ковина, 2004. – С.50-61.</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Коржик В.П. Точка «О» в історико-географічних дослідженнях // Пр</w:t>
      </w:r>
      <w:r>
        <w:rPr>
          <w:lang w:val="uk-UA"/>
        </w:rPr>
        <w:t>о</w:t>
      </w:r>
      <w:r>
        <w:rPr>
          <w:lang w:val="uk-UA"/>
        </w:rPr>
        <w:t>блеми постнекласичних методологій в природничо-географічних на</w:t>
      </w:r>
      <w:r>
        <w:rPr>
          <w:lang w:val="uk-UA"/>
        </w:rPr>
        <w:t>у</w:t>
      </w:r>
      <w:r>
        <w:rPr>
          <w:lang w:val="uk-UA"/>
        </w:rPr>
        <w:t>ках: Тез.допов.наук.-методолог. конф. – К., 1994. – С.48-50.</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Коржик В.П. До перегляду доктрин ведення заповідної справи // М</w:t>
      </w:r>
      <w:r>
        <w:rPr>
          <w:lang w:val="uk-UA"/>
        </w:rPr>
        <w:t>а</w:t>
      </w:r>
      <w:r>
        <w:rPr>
          <w:lang w:val="uk-UA"/>
        </w:rPr>
        <w:t>тер.VI з’їзду Українського географічного товариства. – К., 1995. – С.116-117.</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Коржик В.П. Об изменении и совершенствовании доктрин заповедного дела // Матер. Российско-Украинской науч.конф. посвященной 60-летию Центр.-Черноземного заповедника. – М., 1995. – С.45-46.</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Коржик В.П. Національний природний парк “Вижницький”: наукові пр</w:t>
      </w:r>
      <w:r>
        <w:rPr>
          <w:lang w:val="uk-UA"/>
        </w:rPr>
        <w:t>о</w:t>
      </w:r>
      <w:r>
        <w:rPr>
          <w:lang w:val="uk-UA"/>
        </w:rPr>
        <w:t>блеми розбудови. – Чернівці: Зелена Буковина, №3-4, 1995. - №1-2, 1996. – Чернівці, - С.23-27.</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Коржик В.П. Предпосылки и перспективы развития сети межгосудар</w:t>
      </w:r>
      <w:r>
        <w:rPr>
          <w:lang w:val="uk-UA"/>
        </w:rPr>
        <w:t>с</w:t>
      </w:r>
      <w:r>
        <w:rPr>
          <w:lang w:val="uk-UA"/>
        </w:rPr>
        <w:t>твенных особо охраняемых природных территорий буковинского при</w:t>
      </w:r>
      <w:r>
        <w:rPr>
          <w:lang w:val="uk-UA"/>
        </w:rPr>
        <w:t>г</w:t>
      </w:r>
      <w:r>
        <w:rPr>
          <w:lang w:val="uk-UA"/>
        </w:rPr>
        <w:t>раничья // Развитие системы межгосударственных особо охраняемых пр</w:t>
      </w:r>
      <w:r>
        <w:rPr>
          <w:lang w:val="uk-UA"/>
        </w:rPr>
        <w:t>и</w:t>
      </w:r>
      <w:r>
        <w:rPr>
          <w:lang w:val="uk-UA"/>
        </w:rPr>
        <w:t>родных территорий: Матер. междун. семинара. – К., 1996. – С.64-68.</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Коржик В.П. Вдосконалення природно-заповідного фонду як інстр</w:t>
      </w:r>
      <w:r>
        <w:rPr>
          <w:lang w:val="uk-UA"/>
        </w:rPr>
        <w:t>у</w:t>
      </w:r>
      <w:r>
        <w:rPr>
          <w:lang w:val="uk-UA"/>
        </w:rPr>
        <w:t>мент збереження біорізноманіття // Міжнародні аспекти вивчення та охорони біорізноманіття Карпат: Матер. міжнар.наук.-практ.конф. – Рахів, 1997. – С.109-112.</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Коржик В. Національний природний парк “Вижницький” / В кн. Зап</w:t>
      </w:r>
      <w:r>
        <w:rPr>
          <w:lang w:val="uk-UA"/>
        </w:rPr>
        <w:t>о</w:t>
      </w:r>
      <w:r>
        <w:rPr>
          <w:lang w:val="uk-UA"/>
        </w:rPr>
        <w:t>відники і національні природні парки України. – К.: Вища школа, 1999. - С.194-201.</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Коржик В.П. Національний природний парк “Вижницький”: нові при</w:t>
      </w:r>
      <w:r>
        <w:rPr>
          <w:lang w:val="uk-UA"/>
        </w:rPr>
        <w:t>н</w:t>
      </w:r>
      <w:r>
        <w:rPr>
          <w:lang w:val="uk-UA"/>
        </w:rPr>
        <w:t>ципи і тенденції розвитку. – Чернівці: Зелена Буковина, 1999. – № 1-2. – С.69-74.</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Коржик В.П. Розбудова національного природного парку “Вижниц</w:t>
      </w:r>
      <w:r>
        <w:rPr>
          <w:lang w:val="uk-UA"/>
        </w:rPr>
        <w:t>ь</w:t>
      </w:r>
      <w:r>
        <w:rPr>
          <w:lang w:val="uk-UA"/>
        </w:rPr>
        <w:t>кий” за кластерним принципом як модель оптимізації регіонального природокористування // Екологічні та соціально-економічні аспекти катастрофічних стихійних явищ у Карпатському регіоні (повені, селі, зсуви): М</w:t>
      </w:r>
      <w:r>
        <w:rPr>
          <w:lang w:val="uk-UA"/>
        </w:rPr>
        <w:t>а</w:t>
      </w:r>
      <w:r>
        <w:rPr>
          <w:lang w:val="uk-UA"/>
        </w:rPr>
        <w:t>тер.міжнар. наук.-практ. конф.– Рахів, 1999. – С.156-159.</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Коржик В.П. Лісистість Буковини як функція антропогенізації довкілля // Наук. вісник Чернівецького ун-ту. Вип.104: Географія. – Чернівці: ЧНУ, 2001. – С.36-60.</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Коржик В.П., Чорней І.І., Буджак В.В., Скільський І.В. Розширення т</w:t>
      </w:r>
      <w:r>
        <w:rPr>
          <w:lang w:val="uk-UA"/>
        </w:rPr>
        <w:t>е</w:t>
      </w:r>
      <w:r>
        <w:rPr>
          <w:lang w:val="uk-UA"/>
        </w:rPr>
        <w:t xml:space="preserve">риторії Національного природного парку “Вижницький” за кластерним принципом: </w:t>
      </w:r>
      <w:r>
        <w:rPr>
          <w:lang w:val="uk-UA"/>
        </w:rPr>
        <w:lastRenderedPageBreak/>
        <w:t>доцільність, необхідність, модельність (на прикладі регі</w:t>
      </w:r>
      <w:r>
        <w:rPr>
          <w:lang w:val="uk-UA"/>
        </w:rPr>
        <w:t>о</w:t>
      </w:r>
      <w:r>
        <w:rPr>
          <w:lang w:val="uk-UA"/>
        </w:rPr>
        <w:t>ну Буковинських Карпат) // Заповідна справа в Україні, 2001. - Т.7. - Вип. 1. – С.70-90.</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Коржик В. Збереження ландшафтного різноманіття: деякі методологі</w:t>
      </w:r>
      <w:r>
        <w:rPr>
          <w:lang w:val="uk-UA"/>
        </w:rPr>
        <w:t>ч</w:t>
      </w:r>
      <w:r>
        <w:rPr>
          <w:lang w:val="uk-UA"/>
        </w:rPr>
        <w:t>ні проблеми практичної реалізації // Вісник Львів.ун-ту. Серія геогр</w:t>
      </w:r>
      <w:r>
        <w:rPr>
          <w:lang w:val="uk-UA"/>
        </w:rPr>
        <w:t>а</w:t>
      </w:r>
      <w:r>
        <w:rPr>
          <w:lang w:val="uk-UA"/>
        </w:rPr>
        <w:t>фічна.– Львів, 2001. – Вип.28. – С.153-156.</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Коржик В.П. Еколого-просвітницький центр у Берегометі. – Чернівці: З</w:t>
      </w:r>
      <w:r>
        <w:rPr>
          <w:lang w:val="uk-UA"/>
        </w:rPr>
        <w:t>е</w:t>
      </w:r>
      <w:r>
        <w:rPr>
          <w:lang w:val="uk-UA"/>
        </w:rPr>
        <w:t>лена Буковина, 2002. – 12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Коржик В. Розвиток природно-заповіного фонду як чинник збереження ландшафтного та біологічного різноманіття//Роль природно-заповідних територій Західного Поділля у збереженні біологічного та ландшаф</w:t>
      </w:r>
      <w:r>
        <w:rPr>
          <w:lang w:val="uk-UA"/>
        </w:rPr>
        <w:t>т</w:t>
      </w:r>
      <w:r>
        <w:rPr>
          <w:lang w:val="uk-UA"/>
        </w:rPr>
        <w:t>ного різноманіття. – Гримайлів, 2003. – С.195-202.</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 xml:space="preserve">Коржик В.П. До концепції екологічної освіти у Чернівецькій області // Екологічна освіта: проблеми і перспективи: Зб. наук.праць. – Чернівці: Зелена Буковина, 2004. – С. 17-20.  </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Коржик В.П. Екологічна мережа чи еколандшафтна мережа? // Україна: географічні проблеми сталого розвитку: Зб. наук. пр.– К., Вид-во гео</w:t>
      </w:r>
      <w:r>
        <w:rPr>
          <w:lang w:val="uk-UA"/>
        </w:rPr>
        <w:t>г</w:t>
      </w:r>
      <w:r>
        <w:rPr>
          <w:lang w:val="uk-UA"/>
        </w:rPr>
        <w:t>раф. літератури „Обрії”, 2004. – Т.2. – С.58-60.</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Коржик В.П. До концепції ландшафтно-екологічної освіти у сільських школах // Екологічна освіта та просвіта в сільській школі: Матеріали Міжнар.наук.-практ.конф. – Чернівці: Рута, 2004. – С. 50-56.</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Коржик В. Заповідна справа в контексті розвитку ландшафтів // Лан</w:t>
      </w:r>
      <w:r>
        <w:rPr>
          <w:lang w:val="uk-UA"/>
        </w:rPr>
        <w:t>д</w:t>
      </w:r>
      <w:r>
        <w:rPr>
          <w:lang w:val="uk-UA"/>
        </w:rPr>
        <w:t>шафти та геоекологічні проблеми Дністровсько-Прутського регіону: Матер.міжнар.наук.конф. – Чернівці, 2005. – С.161- 163.</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Коржик В. Екологічна мережа чи еколандшафтна мережа: пріоритетна доцільність // Наук. вісник Чернівецького ун-ту: Збірник наук. праць. Вип.294: Географія. – Чернівці: Рута, 2006. – С. 42-55.</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Критерії та індикатори сталого розвитку лісової галузі України: Мет</w:t>
      </w:r>
      <w:r>
        <w:rPr>
          <w:lang w:val="uk-UA"/>
        </w:rPr>
        <w:t>о</w:t>
      </w:r>
      <w:r>
        <w:rPr>
          <w:lang w:val="uk-UA"/>
        </w:rPr>
        <w:t>дичні рекомендації з питань ведення та управління лісових господарс</w:t>
      </w:r>
      <w:r>
        <w:rPr>
          <w:lang w:val="uk-UA"/>
        </w:rPr>
        <w:t>т</w:t>
      </w:r>
      <w:r>
        <w:rPr>
          <w:lang w:val="uk-UA"/>
        </w:rPr>
        <w:t>вом / За ред. О.І.Фурдичка. – К.: Нора-прінт, 2003. – 138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Лавров В.В. Системний підхід як методологічна основа оцінки і зме</w:t>
      </w:r>
      <w:r>
        <w:rPr>
          <w:lang w:val="uk-UA"/>
        </w:rPr>
        <w:t>н</w:t>
      </w:r>
      <w:r>
        <w:rPr>
          <w:lang w:val="uk-UA"/>
        </w:rPr>
        <w:t>шення загроз біорізноманіття  ⁄ ⁄ Оцінка і зменшення загроз біорізном</w:t>
      </w:r>
      <w:r>
        <w:rPr>
          <w:lang w:val="uk-UA"/>
        </w:rPr>
        <w:t>а</w:t>
      </w:r>
      <w:r>
        <w:rPr>
          <w:lang w:val="uk-UA"/>
        </w:rPr>
        <w:t xml:space="preserve">ніттю/За ред. Дудкіна О.В. – К.: Хімджест, 2003. – С.156-273. </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Лицур І.М., Кияк Т.Б. Основні напрямки переходу лісового господар</w:t>
      </w:r>
      <w:r>
        <w:rPr>
          <w:lang w:val="uk-UA"/>
        </w:rPr>
        <w:t>с</w:t>
      </w:r>
      <w:r>
        <w:rPr>
          <w:lang w:val="uk-UA"/>
        </w:rPr>
        <w:t>тва на засади сталого розвитку // Наукові основи ведення сталого ліс</w:t>
      </w:r>
      <w:r>
        <w:rPr>
          <w:lang w:val="uk-UA"/>
        </w:rPr>
        <w:t>о</w:t>
      </w:r>
      <w:r>
        <w:rPr>
          <w:lang w:val="uk-UA"/>
        </w:rPr>
        <w:t>вого господарства: Матеріали міжнародної науково-практичної конф</w:t>
      </w:r>
      <w:r>
        <w:rPr>
          <w:lang w:val="uk-UA"/>
        </w:rPr>
        <w:t>е</w:t>
      </w:r>
      <w:r>
        <w:rPr>
          <w:lang w:val="uk-UA"/>
        </w:rPr>
        <w:t>ренції, присвяченої 80-річчю з дня народження П.С.Пастернака. – Ів</w:t>
      </w:r>
      <w:r>
        <w:rPr>
          <w:lang w:val="uk-UA"/>
        </w:rPr>
        <w:t>а</w:t>
      </w:r>
      <w:r>
        <w:rPr>
          <w:lang w:val="uk-UA"/>
        </w:rPr>
        <w:t>но-Франківськ: Екор, 2005. – С.170-173.</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lastRenderedPageBreak/>
        <w:t>Лісовий кодекс України</w:t>
      </w:r>
      <w:r>
        <w:t>//</w:t>
      </w:r>
      <w:r>
        <w:rPr>
          <w:lang w:val="uk-UA"/>
        </w:rPr>
        <w:t xml:space="preserve"> Збірник законодавчих актів України про ох</w:t>
      </w:r>
      <w:r>
        <w:rPr>
          <w:lang w:val="uk-UA"/>
        </w:rPr>
        <w:t>о</w:t>
      </w:r>
      <w:r>
        <w:rPr>
          <w:lang w:val="uk-UA"/>
        </w:rPr>
        <w:t>рону навколишнього природного середовища. Т.10. – Чернівці: Зелена Б</w:t>
      </w:r>
      <w:r>
        <w:rPr>
          <w:lang w:val="uk-UA"/>
        </w:rPr>
        <w:t>у</w:t>
      </w:r>
      <w:r>
        <w:rPr>
          <w:lang w:val="uk-UA"/>
        </w:rPr>
        <w:t xml:space="preserve">ковина, 2004. – С. 442-458. </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Лісовський С.А. Проблеми, завдання та ресурси забезпечення переходу України до моделі збалансованого розвитку // Конструктивна геогр</w:t>
      </w:r>
      <w:r>
        <w:rPr>
          <w:lang w:val="uk-UA"/>
        </w:rPr>
        <w:t>а</w:t>
      </w:r>
      <w:r>
        <w:rPr>
          <w:lang w:val="uk-UA"/>
        </w:rPr>
        <w:t>фія: становлення, сучасні досягнення та перспективи розвитку: Матер</w:t>
      </w:r>
      <w:r>
        <w:rPr>
          <w:lang w:val="uk-UA"/>
        </w:rPr>
        <w:t>і</w:t>
      </w:r>
      <w:r>
        <w:rPr>
          <w:lang w:val="uk-UA"/>
        </w:rPr>
        <w:t>али міжнародної науково-практичної конференції. – Київ: НПУ ім. М.П.Драгоманова, 2006. – С.62-63.</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Мелехов И.С. Повышение продуктивности лесов - межотраслевая пр</w:t>
      </w:r>
      <w:r>
        <w:rPr>
          <w:lang w:val="uk-UA"/>
        </w:rPr>
        <w:t>о</w:t>
      </w:r>
      <w:r>
        <w:rPr>
          <w:lang w:val="uk-UA"/>
        </w:rPr>
        <w:t>блема // Лесной журнал. – 1987. – № 6.– С.3-14.</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Міхович А.Г., Пастернак П.С., Ананьєв П.П. Водоохоронні лісонас</w:t>
      </w:r>
      <w:r>
        <w:rPr>
          <w:lang w:val="uk-UA"/>
        </w:rPr>
        <w:t>а</w:t>
      </w:r>
      <w:r>
        <w:rPr>
          <w:lang w:val="uk-UA"/>
        </w:rPr>
        <w:t>дження. – К.: Урожай, 1986. – 144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Мудрак О. Значення лісу для захисту агроландшафту // Ландшафти і с</w:t>
      </w:r>
      <w:r>
        <w:rPr>
          <w:lang w:val="uk-UA"/>
        </w:rPr>
        <w:t>у</w:t>
      </w:r>
      <w:r>
        <w:rPr>
          <w:lang w:val="uk-UA"/>
        </w:rPr>
        <w:t>часність: Зб. наук. праць. -  Київ-Вінниця, 2000. – С.262-264.</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Мыцык Л.П. Ландшафт: экологическая реактивность и устойч</w:t>
      </w:r>
      <w:r>
        <w:rPr>
          <w:lang w:val="uk-UA"/>
        </w:rPr>
        <w:t>и</w:t>
      </w:r>
      <w:r>
        <w:rPr>
          <w:lang w:val="uk-UA"/>
        </w:rPr>
        <w:t>вость живого компонента // Ландшафтогенез – 2000: філософія і ге</w:t>
      </w:r>
      <w:r>
        <w:rPr>
          <w:lang w:val="uk-UA"/>
        </w:rPr>
        <w:t>о</w:t>
      </w:r>
      <w:r>
        <w:rPr>
          <w:lang w:val="uk-UA"/>
        </w:rPr>
        <w:t>графія. – К., 1996. – С.77-79.</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Національний природний парк „Вижницький” / За ред. Соломатіна В.А. – К.: Фітосоціоцентр, 2005. – 248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Олещенко В. Правові засади збереження біологічного та ландшафтного різноманіття в Україні // Збереження і моніторинг біологічного та ландшафтного різноманіття в Україні. – К.: Національний екологічний центр України, 2000. – С.39-42.</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Онищенко В.А. Облік завдань та режимів природно-заповідних     т</w:t>
      </w:r>
      <w:r>
        <w:rPr>
          <w:lang w:val="uk-UA"/>
        </w:rPr>
        <w:t>е</w:t>
      </w:r>
      <w:r>
        <w:rPr>
          <w:lang w:val="uk-UA"/>
        </w:rPr>
        <w:t>риторій // Заповідна справа в Україні. – 2000. – Т.6. – Вип. 1-2. – С.3-6.</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Онищенко В.А. Про відповідність національних парків України міжн</w:t>
      </w:r>
      <w:r>
        <w:rPr>
          <w:lang w:val="uk-UA"/>
        </w:rPr>
        <w:t>а</w:t>
      </w:r>
      <w:r>
        <w:rPr>
          <w:lang w:val="uk-UA"/>
        </w:rPr>
        <w:t>родним критеріям // Заповідна справа. – 1998. –Том 4. - Вип.1. – С.17-20.</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Панченко С.М., Андрієнко Т.Л., Гаврись Г.Г., Кузьменко Ю.В. Екол</w:t>
      </w:r>
      <w:r>
        <w:rPr>
          <w:lang w:val="uk-UA"/>
        </w:rPr>
        <w:t>о</w:t>
      </w:r>
      <w:r>
        <w:rPr>
          <w:lang w:val="uk-UA"/>
        </w:rPr>
        <w:t>гічна мережа Новгород-Сіверського Полісся. – Суми: Університетська кн</w:t>
      </w:r>
      <w:r>
        <w:rPr>
          <w:lang w:val="uk-UA"/>
        </w:rPr>
        <w:t>и</w:t>
      </w:r>
      <w:r>
        <w:rPr>
          <w:lang w:val="uk-UA"/>
        </w:rPr>
        <w:t>га, 2003. – 92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Парафіло М.М. До питання про формування екомережі // Молодь у в</w:t>
      </w:r>
      <w:r>
        <w:rPr>
          <w:lang w:val="uk-UA"/>
        </w:rPr>
        <w:t>и</w:t>
      </w:r>
      <w:r>
        <w:rPr>
          <w:lang w:val="uk-UA"/>
        </w:rPr>
        <w:t>рішенні регіональних та транскордонних проблем екологічної безпеки: М</w:t>
      </w:r>
      <w:r>
        <w:rPr>
          <w:lang w:val="uk-UA"/>
        </w:rPr>
        <w:t>а</w:t>
      </w:r>
      <w:r>
        <w:rPr>
          <w:lang w:val="uk-UA"/>
        </w:rPr>
        <w:t>теріали III Між нар.наук.конф.– Чернівці: Зелена Буковина, 2004. – С.70-73.</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Парпан В.І., Шпарик Ю.С., Бюргі А., Коммармот Б., Цінг А., Гамор Ф.Д., Сухарюк Д.Д. Наукові основи сталого лісокористування Українських К</w:t>
      </w:r>
      <w:r>
        <w:rPr>
          <w:lang w:val="uk-UA"/>
        </w:rPr>
        <w:t>а</w:t>
      </w:r>
      <w:r>
        <w:rPr>
          <w:lang w:val="uk-UA"/>
        </w:rPr>
        <w:t>рпат // Гори і люди (у контексті сталого розвитку): Матеріали міжн. конф., присвяченої Міжнародному року гір (м.Рахів, 14-18 жов</w:t>
      </w:r>
      <w:r>
        <w:rPr>
          <w:lang w:val="uk-UA"/>
        </w:rPr>
        <w:t>т</w:t>
      </w:r>
      <w:r>
        <w:rPr>
          <w:lang w:val="uk-UA"/>
        </w:rPr>
        <w:t>ня 2002 року). – Рахів, 2002.  – С.433-437.</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Пащенко В.М. Проблеми екоеволюційного підходу (проблеми підтр</w:t>
      </w:r>
      <w:r>
        <w:rPr>
          <w:lang w:val="uk-UA"/>
        </w:rPr>
        <w:t>и</w:t>
      </w:r>
      <w:r>
        <w:rPr>
          <w:lang w:val="uk-UA"/>
        </w:rPr>
        <w:t>муваного розвитку) // Землезнання. Книга перша. Методологія приро</w:t>
      </w:r>
      <w:r>
        <w:rPr>
          <w:lang w:val="uk-UA"/>
        </w:rPr>
        <w:t>д</w:t>
      </w:r>
      <w:r>
        <w:rPr>
          <w:lang w:val="uk-UA"/>
        </w:rPr>
        <w:t>ничо-географічних наук. – К.: Б.в., 1999.</w:t>
      </w:r>
      <w:r>
        <w:rPr>
          <w:lang w:val="uk-UA"/>
        </w:rPr>
        <w:softHyphen/>
        <w:t>– С.210-226.</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lastRenderedPageBreak/>
        <w:t>Пащенко В.М. Екоеволюція від сталого розвитку // Супутник Київськ</w:t>
      </w:r>
      <w:r>
        <w:rPr>
          <w:lang w:val="uk-UA"/>
        </w:rPr>
        <w:t>о</w:t>
      </w:r>
      <w:r>
        <w:rPr>
          <w:lang w:val="uk-UA"/>
        </w:rPr>
        <w:t>го географічного щорічника. Вип.5. – К.: Київський відділ Укр. геогр. тов</w:t>
      </w:r>
      <w:r>
        <w:rPr>
          <w:lang w:val="uk-UA"/>
        </w:rPr>
        <w:t>а</w:t>
      </w:r>
      <w:r>
        <w:rPr>
          <w:lang w:val="uk-UA"/>
        </w:rPr>
        <w:t>риства, 2005. – 112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Попович С.Ю., Андрієнко Т.Л., Онищенко В.А. Каталог раритетного бі</w:t>
      </w:r>
      <w:r>
        <w:rPr>
          <w:lang w:val="uk-UA"/>
        </w:rPr>
        <w:t>о</w:t>
      </w:r>
      <w:r>
        <w:rPr>
          <w:lang w:val="uk-UA"/>
        </w:rPr>
        <w:t>різноманіття заповідників і національних природних парків України. – Київ: Укрфітосоціоцентр, 2002. – 276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Руденко Л.Г. Сталий розвиток: пошуки моделей для України // Пр</w:t>
      </w:r>
      <w:r>
        <w:rPr>
          <w:lang w:val="uk-UA"/>
        </w:rPr>
        <w:t>о</w:t>
      </w:r>
      <w:r>
        <w:rPr>
          <w:lang w:val="uk-UA"/>
        </w:rPr>
        <w:t>блеми сталого розвитку України. – К.: Лібра, 2001. – С. 18-30.</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Руденко Л.Г. Трансформація суспільно-природних відносин і основні механізми забезпечення сталого розвитку / Оцінка стану виконання п</w:t>
      </w:r>
      <w:r>
        <w:rPr>
          <w:lang w:val="uk-UA"/>
        </w:rPr>
        <w:t>і</w:t>
      </w:r>
      <w:r>
        <w:rPr>
          <w:lang w:val="uk-UA"/>
        </w:rPr>
        <w:t>дсумкових документів Всесвітнього саміту зі сталого розвитку (Йога</w:t>
      </w:r>
      <w:r>
        <w:rPr>
          <w:lang w:val="uk-UA"/>
        </w:rPr>
        <w:t>н</w:t>
      </w:r>
      <w:r>
        <w:rPr>
          <w:lang w:val="uk-UA"/>
        </w:rPr>
        <w:t>несбург, 2002) в Україні. – К.: Академперіодика, 2004. – С.6-17.</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Самоплавський В.І. Лісове господарство України: стан та перспективи розвитку // Науковий вісник Національного аграрного університету. – К., 1998. – Вип.8. – С.8-14.</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Сівак В.К., Солодкий В.Д. Основи екологічної безпеки територій та а</w:t>
      </w:r>
      <w:r>
        <w:rPr>
          <w:lang w:val="uk-UA"/>
        </w:rPr>
        <w:t>к</w:t>
      </w:r>
      <w:r>
        <w:rPr>
          <w:lang w:val="uk-UA"/>
        </w:rPr>
        <w:t>ваторій: Підручник. – Чернівці: Зелена Буковина, 2000. – 156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Сівак В.К., Солодкий В.Д. Заповідна справа: Навчальний посібник. – Ч</w:t>
      </w:r>
      <w:r>
        <w:rPr>
          <w:lang w:val="uk-UA"/>
        </w:rPr>
        <w:t>е</w:t>
      </w:r>
      <w:r>
        <w:rPr>
          <w:lang w:val="uk-UA"/>
        </w:rPr>
        <w:t>рнівці: Зелена Буковина, 2001. – 208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Сівак В.К., Солодкий В.Д., Робулець С.В. Природоохоронне інспект</w:t>
      </w:r>
      <w:r>
        <w:rPr>
          <w:lang w:val="uk-UA"/>
        </w:rPr>
        <w:t>у</w:t>
      </w:r>
      <w:r>
        <w:rPr>
          <w:lang w:val="uk-UA"/>
        </w:rPr>
        <w:t>вання: Підручник. –  Чернівці: Зелена Буковина, 2004. – 264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Сівак В. Формування регіональної екологічної мережі: досвід, пробл</w:t>
      </w:r>
      <w:r>
        <w:rPr>
          <w:lang w:val="uk-UA"/>
        </w:rPr>
        <w:t>е</w:t>
      </w:r>
      <w:r>
        <w:rPr>
          <w:lang w:val="uk-UA"/>
        </w:rPr>
        <w:t>ми та перспективи // Молодь у вирішенні регіональних та транско</w:t>
      </w:r>
      <w:r>
        <w:rPr>
          <w:lang w:val="uk-UA"/>
        </w:rPr>
        <w:t>р</w:t>
      </w:r>
      <w:r>
        <w:rPr>
          <w:lang w:val="uk-UA"/>
        </w:rPr>
        <w:t>донних проблем екологічної безпеки: Матеріали III Міжнар.наук.конф. – Черні</w:t>
      </w:r>
      <w:r>
        <w:rPr>
          <w:lang w:val="uk-UA"/>
        </w:rPr>
        <w:t>в</w:t>
      </w:r>
      <w:r>
        <w:rPr>
          <w:lang w:val="uk-UA"/>
        </w:rPr>
        <w:t>ці: Зелена Буковина, 2004. – С.75-80.</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Сівак В.К., Білоконь М.В. Створення нових об’єктів природно-заповідного фонду Буковини як ключових територій екомережі в Ка</w:t>
      </w:r>
      <w:r>
        <w:rPr>
          <w:lang w:val="uk-UA"/>
        </w:rPr>
        <w:t>р</w:t>
      </w:r>
      <w:r>
        <w:rPr>
          <w:lang w:val="uk-UA"/>
        </w:rPr>
        <w:t>патському регіоні та Передкарпатті // Молодь у вирішенні регіональних та транскордонних проблем екологічної безпеки: Матеріали IV Між нар.наук.конф. – Чернівці: Зелена Буковина, 2005. – С.362-369.</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Сівак В. Основні джерела забруднення на території Чернівецької обл</w:t>
      </w:r>
      <w:r>
        <w:rPr>
          <w:lang w:val="uk-UA"/>
        </w:rPr>
        <w:t>а</w:t>
      </w:r>
      <w:r>
        <w:rPr>
          <w:lang w:val="uk-UA"/>
        </w:rPr>
        <w:t>сті // Ландшафти та геоекологічні проблеми Дністровсько-Прутського регі</w:t>
      </w:r>
      <w:r>
        <w:rPr>
          <w:lang w:val="uk-UA"/>
        </w:rPr>
        <w:t>о</w:t>
      </w:r>
      <w:r>
        <w:rPr>
          <w:lang w:val="uk-UA"/>
        </w:rPr>
        <w:t>ну: Матеріали міжнар. наук. конф. – Чернівці, 2005. – С.20-22.</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Сівак В., Коржик В. Роль лісових геосистем у формуванні природно-заповідного фонду Чернівецької області // Наук. вісник Чернівецького ун-ту: Збірник наук. праць. Вип.294: Географія. – Чернівці: Рута, 2006. – С. 76-86.</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lastRenderedPageBreak/>
        <w:t>Сівак В.К. Проблеми оптимального використання природоохоронних територій у Чернівецькій області//Науковий вісник Чернівецького ун</w:t>
      </w:r>
      <w:r>
        <w:rPr>
          <w:lang w:val="uk-UA"/>
        </w:rPr>
        <w:t>і</w:t>
      </w:r>
      <w:r>
        <w:rPr>
          <w:lang w:val="uk-UA"/>
        </w:rPr>
        <w:t xml:space="preserve">верситету: Зб.наук.пр.Вип.318: Географія. – Чернівці: Рута, 2006. – С.166-173.   </w:t>
      </w:r>
    </w:p>
    <w:p w:rsidR="00467E31" w:rsidRDefault="00467E31" w:rsidP="00DA3019">
      <w:pPr>
        <w:numPr>
          <w:ilvl w:val="0"/>
          <w:numId w:val="56"/>
        </w:numPr>
        <w:shd w:val="clear" w:color="auto" w:fill="FFFFFF"/>
        <w:suppressAutoHyphens w:val="0"/>
        <w:spacing w:line="360" w:lineRule="auto"/>
        <w:ind w:hanging="720"/>
        <w:jc w:val="both"/>
      </w:pPr>
      <w:r>
        <w:t>Сівак В.К. Методика аналізу лісокористування у концепції збалансов</w:t>
      </w:r>
      <w:r>
        <w:t>а</w:t>
      </w:r>
      <w:r>
        <w:t>ного (</w:t>
      </w:r>
      <w:proofErr w:type="gramStart"/>
      <w:r>
        <w:t>п</w:t>
      </w:r>
      <w:proofErr w:type="gramEnd"/>
      <w:r>
        <w:t>ідтримуваного) розвитку// Наукові записки Тернопільського національного педагогічного університету. Серія: Географія. – Те</w:t>
      </w:r>
      <w:r>
        <w:t>р</w:t>
      </w:r>
      <w:r>
        <w:t>нопіль. - №1. –2007. – С.202-208.</w:t>
      </w:r>
    </w:p>
    <w:p w:rsidR="00467E31" w:rsidRDefault="00467E31" w:rsidP="00DA3019">
      <w:pPr>
        <w:numPr>
          <w:ilvl w:val="0"/>
          <w:numId w:val="56"/>
        </w:numPr>
        <w:shd w:val="clear" w:color="auto" w:fill="FFFFFF"/>
        <w:suppressAutoHyphens w:val="0"/>
        <w:spacing w:line="360" w:lineRule="auto"/>
        <w:ind w:hanging="720"/>
        <w:jc w:val="both"/>
      </w:pPr>
      <w:r>
        <w:t>Сівак В.К.Територіальні особливості функціональної структури лісів Чернівецької області</w:t>
      </w:r>
      <w:r>
        <w:rPr>
          <w:lang w:val="uk-UA"/>
        </w:rPr>
        <w:t xml:space="preserve"> </w:t>
      </w:r>
      <w:r>
        <w:t xml:space="preserve">// Наукові записки Вінницького </w:t>
      </w:r>
      <w:proofErr w:type="gramStart"/>
      <w:r>
        <w:t>державного</w:t>
      </w:r>
      <w:proofErr w:type="gramEnd"/>
      <w:r>
        <w:t xml:space="preserve"> пед</w:t>
      </w:r>
      <w:r>
        <w:t>а</w:t>
      </w:r>
      <w:r>
        <w:t>гогічного університету ім</w:t>
      </w:r>
      <w:r>
        <w:rPr>
          <w:lang w:val="uk-UA"/>
        </w:rPr>
        <w:t>.</w:t>
      </w:r>
      <w:r>
        <w:t xml:space="preserve"> Михайла Коцюбинського. Серія:</w:t>
      </w:r>
      <w:r>
        <w:rPr>
          <w:lang w:val="uk-UA"/>
        </w:rPr>
        <w:t xml:space="preserve"> </w:t>
      </w:r>
      <w:r>
        <w:t>Географія. – Вінниця, 2007.- Вип.13. – С.202-210.</w:t>
      </w:r>
    </w:p>
    <w:p w:rsidR="00467E31" w:rsidRDefault="00467E31" w:rsidP="00DA3019">
      <w:pPr>
        <w:numPr>
          <w:ilvl w:val="0"/>
          <w:numId w:val="56"/>
        </w:numPr>
        <w:shd w:val="clear" w:color="auto" w:fill="FFFFFF"/>
        <w:suppressAutoHyphens w:val="0"/>
        <w:spacing w:line="360" w:lineRule="auto"/>
        <w:ind w:hanging="720"/>
        <w:jc w:val="both"/>
        <w:rPr>
          <w:lang w:val="uk-UA"/>
        </w:rPr>
      </w:pPr>
      <w:r>
        <w:t>Сівак В.К., Чернявський О.А. Наукові здобутки та перспективи їх з</w:t>
      </w:r>
      <w:r>
        <w:t>а</w:t>
      </w:r>
      <w:r>
        <w:t>стосування в ґрунтозахисному землекористуванні Буковини // Наук</w:t>
      </w:r>
      <w:r>
        <w:t>о</w:t>
      </w:r>
      <w:r>
        <w:t xml:space="preserve">вий </w:t>
      </w:r>
      <w:proofErr w:type="gramStart"/>
      <w:r>
        <w:t>в</w:t>
      </w:r>
      <w:proofErr w:type="gramEnd"/>
      <w:r>
        <w:t>існик Чернів. ун-ту. – Вип.. 120, Географія. – Чернівці: Рута. -2001. – С.56-64.</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Солдатов А.Г., Тюков С.Ю., Туркевич М.В. Ліси України. – К.: Вид-во Української с.-г. Академії, 1960. – 461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Солнцев В.Н. Системная организация ландшафтов (проблемы метод</w:t>
      </w:r>
      <w:r>
        <w:rPr>
          <w:lang w:val="uk-UA"/>
        </w:rPr>
        <w:t>о</w:t>
      </w:r>
      <w:r>
        <w:rPr>
          <w:lang w:val="uk-UA"/>
        </w:rPr>
        <w:t>логии и теории). – М.: Мысль, 1981. – 239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Солодкий В.Д. Екосистемний підхід у лісокористуванні. – Чернівці: З</w:t>
      </w:r>
      <w:r>
        <w:rPr>
          <w:lang w:val="uk-UA"/>
        </w:rPr>
        <w:t>е</w:t>
      </w:r>
      <w:r>
        <w:rPr>
          <w:lang w:val="uk-UA"/>
        </w:rPr>
        <w:t>лена Буковина, 2003. – 56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Солодкий В.Д., Солодкий В.В. Лісові ресурси – основа екологічної м</w:t>
      </w:r>
      <w:r>
        <w:rPr>
          <w:lang w:val="uk-UA"/>
        </w:rPr>
        <w:t>е</w:t>
      </w:r>
      <w:r>
        <w:rPr>
          <w:lang w:val="uk-UA"/>
        </w:rPr>
        <w:t>режі Буковини // Молодь у вирішенні регіональних та транскордо</w:t>
      </w:r>
      <w:r>
        <w:rPr>
          <w:lang w:val="uk-UA"/>
        </w:rPr>
        <w:t>н</w:t>
      </w:r>
      <w:r>
        <w:rPr>
          <w:lang w:val="uk-UA"/>
        </w:rPr>
        <w:t>них проблем екологічної безпеки: Матеріали III Міжнар.наук.конф. – Че</w:t>
      </w:r>
      <w:r>
        <w:rPr>
          <w:lang w:val="uk-UA"/>
        </w:rPr>
        <w:t>р</w:t>
      </w:r>
      <w:r>
        <w:rPr>
          <w:lang w:val="uk-UA"/>
        </w:rPr>
        <w:t>нівці: Зелена Буковина, 2004 – С.92-99.</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Солодкий В.Д., Білоконь М.В., Королюк В.І. Природно-заповідний фонд Чернівецької області. – Чернівці: Зелена Буковина, 2004 . – 56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Танцюра Б.Т. Феномен лісу в ландшафтній оболонці // Феномен лан</w:t>
      </w:r>
      <w:r>
        <w:rPr>
          <w:lang w:val="uk-UA"/>
        </w:rPr>
        <w:t>д</w:t>
      </w:r>
      <w:r>
        <w:rPr>
          <w:lang w:val="uk-UA"/>
        </w:rPr>
        <w:t>шафту: частини – ціле – все. Збірник наукових праць. – К.: Б.в., 2004. – С.116-120.</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Топчієв О.Г. Парадигма сталого розвитку в географії: географічні зас</w:t>
      </w:r>
      <w:r>
        <w:rPr>
          <w:lang w:val="uk-UA"/>
        </w:rPr>
        <w:t>а</w:t>
      </w:r>
      <w:r>
        <w:rPr>
          <w:lang w:val="uk-UA"/>
        </w:rPr>
        <w:t>ди сталого розвитку // Україна: географічні проблеми сталого розвитку. – К.: Обрії, 2004. – С.51-61.</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Третяк А.М. Бабміндра Д.І. Земельні ресурси України та їх викори</w:t>
      </w:r>
      <w:r>
        <w:rPr>
          <w:lang w:val="uk-UA"/>
        </w:rPr>
        <w:t>с</w:t>
      </w:r>
      <w:r>
        <w:rPr>
          <w:lang w:val="uk-UA"/>
        </w:rPr>
        <w:t>тання.- К.: ТОВ ”ЦЗРУ”, 2003. - 143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Туркевич И.В. Медведев Л.А. Мокшанина И.М. Методические указ</w:t>
      </w:r>
      <w:r>
        <w:rPr>
          <w:lang w:val="uk-UA"/>
        </w:rPr>
        <w:t>а</w:t>
      </w:r>
      <w:r>
        <w:rPr>
          <w:lang w:val="uk-UA"/>
        </w:rPr>
        <w:t>ния по определению потенциальной производительности лесных з</w:t>
      </w:r>
      <w:r>
        <w:rPr>
          <w:lang w:val="uk-UA"/>
        </w:rPr>
        <w:t>е</w:t>
      </w:r>
      <w:r>
        <w:rPr>
          <w:lang w:val="uk-UA"/>
        </w:rPr>
        <w:t>мель и степени эффективного их использования / УкрНИИЛХА. – Х</w:t>
      </w:r>
      <w:r>
        <w:rPr>
          <w:lang w:val="uk-UA"/>
        </w:rPr>
        <w:t>а</w:t>
      </w:r>
      <w:r>
        <w:rPr>
          <w:lang w:val="uk-UA"/>
        </w:rPr>
        <w:t>рьков, 1973. – 71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Туркевич И.В. Кадастровая оценка лесовю – М.: Лесн. пром-ть, 1977. – 168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Тышкевич Г.Л. Еловые леса Советских Карпат. – М.: Изд-во АН СССР, 1962. – 174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lastRenderedPageBreak/>
        <w:t>Удра И.Ф. Хозяйственное воздействие на леса Украины // География и природнные ресурсы, 1981. – №4. – С.76-83.</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Формування регіональних схем екомережі (методичні рекомендації) / За ред. Ю.Р.Шеляга-Сосонко. – Київ: Фітосоціоцентр, 2004. – 71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Фурдичко О.І., Бондаренко Б.Д. Узлісся (екологія, функції та форм</w:t>
      </w:r>
      <w:r>
        <w:rPr>
          <w:lang w:val="uk-UA"/>
        </w:rPr>
        <w:t>у</w:t>
      </w:r>
      <w:r>
        <w:rPr>
          <w:lang w:val="uk-UA"/>
        </w:rPr>
        <w:t>вання). – Л.: Наукове видання, 1993. – 120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Фурдичко О.І., Сенько С.І. Економіка комплексного використання і ві</w:t>
      </w:r>
      <w:r>
        <w:rPr>
          <w:lang w:val="uk-UA"/>
        </w:rPr>
        <w:t>д</w:t>
      </w:r>
      <w:r>
        <w:rPr>
          <w:lang w:val="uk-UA"/>
        </w:rPr>
        <w:t>творення харчових ресурсів лісу. – Л.: Місіонер, 1996. – 208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Фурдичко О.І.¸ Бондаренко Б.Д. Про інформаційне і правове забезп</w:t>
      </w:r>
      <w:r>
        <w:rPr>
          <w:lang w:val="uk-UA"/>
        </w:rPr>
        <w:t>е</w:t>
      </w:r>
      <w:r>
        <w:rPr>
          <w:lang w:val="uk-UA"/>
        </w:rPr>
        <w:t>чення екотуризму в Карпатах з врахуванням поліфункціональної ролі лісових територій та соціально-економічних проблем регіону. – Л.: Науковий ві</w:t>
      </w:r>
      <w:r>
        <w:rPr>
          <w:lang w:val="uk-UA"/>
        </w:rPr>
        <w:t>с</w:t>
      </w:r>
      <w:r>
        <w:rPr>
          <w:lang w:val="uk-UA"/>
        </w:rPr>
        <w:t>ник, 2001. – С.38-46.</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Фурдичко О.І. Карпатські ліси: проблеми екологічної безпеки і сталого розвитку гірського регіону. – Львів: Бібліос, 2002. – 192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Фурдичко О.І. Проблеми фітомеліорації низькопродуктивних та дегр</w:t>
      </w:r>
      <w:r>
        <w:rPr>
          <w:lang w:val="uk-UA"/>
        </w:rPr>
        <w:t>а</w:t>
      </w:r>
      <w:r>
        <w:rPr>
          <w:lang w:val="uk-UA"/>
        </w:rPr>
        <w:t>дованих сільськогосподарських земель, що виводяться з обробітку // Вісник аграрної науки, 2003. – №6 – С.5-8.</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Цветков М.А. Изменение лесистости Европейской России с конца 17 ст</w:t>
      </w:r>
      <w:r>
        <w:rPr>
          <w:lang w:val="uk-UA"/>
        </w:rPr>
        <w:t>о</w:t>
      </w:r>
      <w:r>
        <w:rPr>
          <w:lang w:val="uk-UA"/>
        </w:rPr>
        <w:t>летия по 1914 год. – М.: АН СССР, 1957. – 213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Цурик Є.І. Еколого-економічна ефективність природокористування. – К.: УМК ВО, 1991. – 52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Червона книга України. Рослинний світ. – К.: Українська енциклопедія, 1996. – 608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Червона книга України. Тваринний світ. - К.: Українська енциклопедія, 1994. – 464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Чорней І.І., В.П.Коржик, І.В.Скільський, М.М.Загульський, В.В.Буджак. Природні умови, созологічна характеристика флори та н</w:t>
      </w:r>
      <w:r>
        <w:rPr>
          <w:lang w:val="uk-UA"/>
        </w:rPr>
        <w:t>а</w:t>
      </w:r>
      <w:r>
        <w:rPr>
          <w:lang w:val="uk-UA"/>
        </w:rPr>
        <w:t>рис фауни наземних хребетних регіонального ландшафтного парку “Черемошський” // Заповідна справа в Україні, 2000. - Т.6. - Вип. 1-2. – С.95-100.</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Чорней І.І., Скільський І.В., Коржик В.П., Буджак В.В. Заповідні об’єкти Буковини загальнодержавного значення як основа регіональної екологі</w:t>
      </w:r>
      <w:r>
        <w:rPr>
          <w:lang w:val="uk-UA"/>
        </w:rPr>
        <w:t>ч</w:t>
      </w:r>
      <w:r>
        <w:rPr>
          <w:lang w:val="uk-UA"/>
        </w:rPr>
        <w:t>ної мережі // Заповідна справа в Україні, 2001. – Т.7. – Вип.2. – С.73-98.</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Чорней І.І., Скільський І.В., Буджак В.В. Созологічна характеристика Буковинського сектора Дністровського екологічного коридору // М</w:t>
      </w:r>
      <w:r>
        <w:rPr>
          <w:lang w:val="uk-UA"/>
        </w:rPr>
        <w:t>о</w:t>
      </w:r>
      <w:r>
        <w:rPr>
          <w:lang w:val="uk-UA"/>
        </w:rPr>
        <w:t>лодь у вирішенні регіональних та транскордонних проблем екологічної безпеки: Матеріали III Між нар.наук.конф.– Чернівці: Зелена Буковина, 2004. – С.112-115.</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Чубатий О.В. Водоохоронні гірські ліси. – Ужгород: Карпати, 1972. – 120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Чубатий О.В. Гірські ліси – регулятори водного режиму. – Ужгород: Ка</w:t>
      </w:r>
      <w:r>
        <w:rPr>
          <w:lang w:val="uk-UA"/>
        </w:rPr>
        <w:t>р</w:t>
      </w:r>
      <w:r>
        <w:rPr>
          <w:lang w:val="uk-UA"/>
        </w:rPr>
        <w:t>пати, 1984. – 102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lastRenderedPageBreak/>
        <w:t>Чумаченко С.М., Дудкін О.В. Загальний аналіз методологічних підх</w:t>
      </w:r>
      <w:r>
        <w:rPr>
          <w:lang w:val="uk-UA"/>
        </w:rPr>
        <w:t>о</w:t>
      </w:r>
      <w:r>
        <w:rPr>
          <w:lang w:val="uk-UA"/>
        </w:rPr>
        <w:t>дів до оцінки загроз біорізноманіттю // Оцінка і напрямки зменшення загроз біорізноманіттю України. – К.: Хімджест, 2003. – С.26-47.</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Швиденко А.З., Нільсон С. Прогноз стану українських лісів та лісок</w:t>
      </w:r>
      <w:r>
        <w:rPr>
          <w:lang w:val="uk-UA"/>
        </w:rPr>
        <w:t>о</w:t>
      </w:r>
      <w:r>
        <w:rPr>
          <w:lang w:val="uk-UA"/>
        </w:rPr>
        <w:t>ристування на наступне сторіччя // Наук. вісник: Лісівницькі досл</w:t>
      </w:r>
      <w:r>
        <w:rPr>
          <w:lang w:val="uk-UA"/>
        </w:rPr>
        <w:t>і</w:t>
      </w:r>
      <w:r>
        <w:rPr>
          <w:lang w:val="uk-UA"/>
        </w:rPr>
        <w:t>дження в Україні. – Львів: УкрДЛТУ, 1996. – Вип.5. – С. 222-227.</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Швиденко А.Й. Складові лісового природокористування. – Чернівці: Р</w:t>
      </w:r>
      <w:r>
        <w:rPr>
          <w:lang w:val="uk-UA"/>
        </w:rPr>
        <w:t>у</w:t>
      </w:r>
      <w:r>
        <w:rPr>
          <w:lang w:val="uk-UA"/>
        </w:rPr>
        <w:t>та, 1998. – 40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Швиденко А.Й., Данілова О.М., Кібич І.В. Раціональне лісове природ</w:t>
      </w:r>
      <w:r>
        <w:rPr>
          <w:lang w:val="uk-UA"/>
        </w:rPr>
        <w:t>о</w:t>
      </w:r>
      <w:r>
        <w:rPr>
          <w:lang w:val="uk-UA"/>
        </w:rPr>
        <w:t>користування – база сталого розвитку / Матеріали міжнародної наук</w:t>
      </w:r>
      <w:r>
        <w:rPr>
          <w:lang w:val="uk-UA"/>
        </w:rPr>
        <w:t>о</w:t>
      </w:r>
      <w:r>
        <w:rPr>
          <w:lang w:val="uk-UA"/>
        </w:rPr>
        <w:t>вої міжнародної конференції “Еколого-географічні дослідження в с</w:t>
      </w:r>
      <w:r>
        <w:rPr>
          <w:lang w:val="uk-UA"/>
        </w:rPr>
        <w:t>у</w:t>
      </w:r>
      <w:r>
        <w:rPr>
          <w:lang w:val="uk-UA"/>
        </w:rPr>
        <w:t>часній географічній науці” – Тернопіль. - 1999. – С.65-67.</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Швиденко А.Й., Руденко В.П., Євдокименко В.К. Екологічні основи пр</w:t>
      </w:r>
      <w:r>
        <w:rPr>
          <w:lang w:val="uk-UA"/>
        </w:rPr>
        <w:t>и</w:t>
      </w:r>
      <w:r>
        <w:rPr>
          <w:lang w:val="uk-UA"/>
        </w:rPr>
        <w:t>родокористування: навчальний посібник. – К.: ІЗМН, 1999. – 200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Швиденко А., Данилова О. Лісова дендрологія. Чернівці: Зелена Бук</w:t>
      </w:r>
      <w:r>
        <w:rPr>
          <w:lang w:val="uk-UA"/>
        </w:rPr>
        <w:t>о</w:t>
      </w:r>
      <w:r>
        <w:rPr>
          <w:lang w:val="uk-UA"/>
        </w:rPr>
        <w:t>вина, 2001. – 228с.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Швиденко А.Й., Остапенко Б.Ф. Лісознавство. Чернівці: Зелена Бук</w:t>
      </w:r>
      <w:r>
        <w:rPr>
          <w:lang w:val="uk-UA"/>
        </w:rPr>
        <w:t>о</w:t>
      </w:r>
      <w:r>
        <w:rPr>
          <w:lang w:val="uk-UA"/>
        </w:rPr>
        <w:t>вина, 2001. – 352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Швиденко А.Й., Данілова О.М. Найважливіша лісівнича проблема// Л</w:t>
      </w:r>
      <w:r>
        <w:rPr>
          <w:lang w:val="uk-UA"/>
        </w:rPr>
        <w:t>і</w:t>
      </w:r>
      <w:r>
        <w:rPr>
          <w:lang w:val="uk-UA"/>
        </w:rPr>
        <w:t>сова типологія в умовах сталого розвитку лісового господарства. – Х</w:t>
      </w:r>
      <w:r>
        <w:rPr>
          <w:lang w:val="uk-UA"/>
        </w:rPr>
        <w:t>а</w:t>
      </w:r>
      <w:r>
        <w:rPr>
          <w:lang w:val="uk-UA"/>
        </w:rPr>
        <w:t>рків: ХНАУ, 2002. – С. 101-104.</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Швиденко А.Й. Ліси та лісівництво в Україні. – Чернівці: Рута, 2002. – С.24-27.</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Швиденко А.Й., Свириденко В.Є., Сівак  В.К. Рубання і поновлення лісу-синоніми. – Чернівці: Зелена Буковина, 2003. –71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Швиденко А.Й., Бузун В.О., Бойко І.Д. Сприяння природному поно</w:t>
      </w:r>
      <w:r>
        <w:rPr>
          <w:lang w:val="uk-UA"/>
        </w:rPr>
        <w:t>в</w:t>
      </w:r>
      <w:r>
        <w:rPr>
          <w:lang w:val="uk-UA"/>
        </w:rPr>
        <w:t>ленню лісу. – Чернівці: Рута, 2003. – 50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Швиденко А.Й. Лісівництво. – Чернівці: Рута, 2004. – 304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Швиденко А.Й., Данілова О.М., Сівак В.К. Організація моніторингу дер</w:t>
      </w:r>
      <w:r>
        <w:rPr>
          <w:lang w:val="uk-UA"/>
        </w:rPr>
        <w:t>е</w:t>
      </w:r>
      <w:r>
        <w:rPr>
          <w:lang w:val="uk-UA"/>
        </w:rPr>
        <w:t>вної продуктивності лісостанів // Наукові записки Тернопільського державного педуніверситету. Серія: Географія. – Тернопіль, 2004. – №2. – Ч.2. – С.101-104.</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Шевчук В.Я. Про концепцію переходу України до сталого розвитку  // Проблеми сталого розвитку України. – К.: Лібра, 2001.</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Шевчук В.Я., Білявський Г.О., Саталкін Ю.М. Ріо-де-Жанейро - Йога</w:t>
      </w:r>
      <w:r>
        <w:rPr>
          <w:lang w:val="uk-UA"/>
        </w:rPr>
        <w:t>н</w:t>
      </w:r>
      <w:r>
        <w:rPr>
          <w:lang w:val="uk-UA"/>
        </w:rPr>
        <w:t>несбург: паростки ноосферогенезу і відповідальність за майбутнє. – К., 2002.- 118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Шеляг-Сосонко Ю.Р., Попович С.Ю. Науковий та методологічний ко</w:t>
      </w:r>
      <w:r>
        <w:rPr>
          <w:lang w:val="uk-UA"/>
        </w:rPr>
        <w:t>н</w:t>
      </w:r>
      <w:r>
        <w:rPr>
          <w:lang w:val="uk-UA"/>
        </w:rPr>
        <w:t>текст концепції стратегії розвитку природно-заповідної справи // Зап</w:t>
      </w:r>
      <w:r>
        <w:rPr>
          <w:lang w:val="uk-UA"/>
        </w:rPr>
        <w:t>о</w:t>
      </w:r>
      <w:r>
        <w:rPr>
          <w:lang w:val="uk-UA"/>
        </w:rPr>
        <w:t>відна справа, 2002. – Том 8. – Вип.1. – С.1-14.</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lastRenderedPageBreak/>
        <w:t>Шеляг-Сосонко Ю.Р., Гродзинский М.Д., Романенко В.Д. Концепция, методы и критерии создания экосети Украины. – Киев: Фитосоци</w:t>
      </w:r>
      <w:r>
        <w:rPr>
          <w:lang w:val="uk-UA"/>
        </w:rPr>
        <w:t>о</w:t>
      </w:r>
      <w:r>
        <w:rPr>
          <w:lang w:val="uk-UA"/>
        </w:rPr>
        <w:t>центр, 2004. – 144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Шеляг-Сосонко Ю.Р. Функції сучасних ландшафтних систем в ко</w:t>
      </w:r>
      <w:r>
        <w:rPr>
          <w:lang w:val="uk-UA"/>
        </w:rPr>
        <w:t>н</w:t>
      </w:r>
      <w:r>
        <w:rPr>
          <w:lang w:val="uk-UA"/>
        </w:rPr>
        <w:t>тексті різноманіття. Проблеми ландшафтного різноманіття України. Зб. н</w:t>
      </w:r>
      <w:r>
        <w:rPr>
          <w:lang w:val="uk-UA"/>
        </w:rPr>
        <w:t>а</w:t>
      </w:r>
      <w:r>
        <w:rPr>
          <w:lang w:val="uk-UA"/>
        </w:rPr>
        <w:t>ук.праць.  – К., 2000. – С.14-21.</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Шпарик Ю.С., Вітер Р.М., Кухаревський Т.В. та ін. Вплив вітровалів на стан і структуру лісів Карпат і Придністров’я // Лісівництво і агроліс</w:t>
      </w:r>
      <w:r>
        <w:rPr>
          <w:lang w:val="uk-UA"/>
        </w:rPr>
        <w:t>о</w:t>
      </w:r>
      <w:r>
        <w:rPr>
          <w:lang w:val="uk-UA"/>
        </w:rPr>
        <w:t>меліорація. – Харків: С.А.М., 2003. – Вип.4. – С.101-110.</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Якушенко Л.М. Проблеми сталого лісокористування в Україні // Ек</w:t>
      </w:r>
      <w:r>
        <w:rPr>
          <w:lang w:val="uk-UA"/>
        </w:rPr>
        <w:t>о</w:t>
      </w:r>
      <w:r>
        <w:rPr>
          <w:lang w:val="uk-UA"/>
        </w:rPr>
        <w:t>логія і ресурси. Зб. наук. праць. – К.: АВС, 2001. – С.61-68.</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Яремчук І.Г. Економіка природокористування. – К.: Просвіта, 2000. – 431 с.</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Biolley, H.; 1901: Le jardinage cultural // J. for. suisse, 52 (1901), 6, 7/8: 97-104, 113-132.</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Engler, A.; 1900: Wirtschaftsprincipien fur die naturliche Verjungung der Waldungen mit besonderer Berucksichtigung der verschiedenen Standortsverhaltnisse der Schweiz // Schweiz. Z. Forstwess. 51 (1900), 11, 12: 264-275, 300-310.</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Garfitt, J.E.; 1995: Natural Management of Woods – Continuous Cover Forestry. – Taunton, Research Studies Press Ltd.,1995.- 152 p.)</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Gayer, K.; 1882: Waldbau // 2nd ed. – Berlin: Parey, 1882. – 592 p.</w:t>
      </w:r>
    </w:p>
    <w:p w:rsidR="00467E31" w:rsidRDefault="00467E31" w:rsidP="00DA3019">
      <w:pPr>
        <w:numPr>
          <w:ilvl w:val="0"/>
          <w:numId w:val="56"/>
        </w:numPr>
        <w:shd w:val="clear" w:color="auto" w:fill="FFFFFF"/>
        <w:suppressAutoHyphens w:val="0"/>
        <w:spacing w:line="360" w:lineRule="auto"/>
        <w:ind w:hanging="720"/>
        <w:jc w:val="both"/>
        <w:rPr>
          <w:lang w:val="uk-UA"/>
        </w:rPr>
      </w:pPr>
      <w:r>
        <w:rPr>
          <w:lang w:val="uk-UA"/>
        </w:rPr>
        <w:t>Uneven-aged Silviculture: Tradition and Practices in Central Europe // Absrscts of the IUFRO Interdisciplinary Uneven-aged Management Symposium, September 2001. – Zurich,</w:t>
      </w:r>
    </w:p>
    <w:p w:rsidR="00467E31" w:rsidRDefault="00467E31" w:rsidP="00467E31">
      <w:pPr>
        <w:shd w:val="clear" w:color="auto" w:fill="FFFFFF"/>
        <w:ind w:left="720" w:hanging="720"/>
        <w:rPr>
          <w:lang w:val="uk-UA"/>
        </w:rPr>
      </w:pPr>
    </w:p>
    <w:p w:rsidR="00467E31" w:rsidRDefault="00467E31" w:rsidP="00467E31">
      <w:pPr>
        <w:pStyle w:val="37"/>
        <w:shd w:val="clear" w:color="auto" w:fill="FFFFFF"/>
        <w:ind w:left="0" w:firstLine="709"/>
        <w:jc w:val="center"/>
        <w:rPr>
          <w:lang w:val="uk-UA"/>
        </w:rPr>
      </w:pPr>
    </w:p>
    <w:p w:rsidR="00467E31" w:rsidRDefault="00467E31" w:rsidP="00467E31">
      <w:pPr>
        <w:pStyle w:val="37"/>
        <w:shd w:val="clear" w:color="auto" w:fill="FFFFFF"/>
        <w:ind w:left="0" w:firstLine="709"/>
        <w:jc w:val="center"/>
        <w:rPr>
          <w:lang w:val="uk-UA"/>
        </w:rPr>
      </w:pPr>
    </w:p>
    <w:p w:rsidR="00467E31" w:rsidRDefault="00467E31" w:rsidP="00467E31">
      <w:pPr>
        <w:pStyle w:val="37"/>
        <w:shd w:val="clear" w:color="auto" w:fill="FFFFFF"/>
        <w:ind w:left="0" w:firstLine="709"/>
        <w:jc w:val="center"/>
        <w:rPr>
          <w:lang w:val="uk-UA"/>
        </w:rPr>
      </w:pPr>
    </w:p>
    <w:p w:rsidR="00467E31" w:rsidRDefault="00467E31" w:rsidP="00467E31">
      <w:pPr>
        <w:pStyle w:val="37"/>
        <w:shd w:val="clear" w:color="auto" w:fill="FFFFFF"/>
        <w:ind w:left="0" w:firstLine="709"/>
        <w:jc w:val="center"/>
        <w:rPr>
          <w:lang w:val="uk-UA"/>
        </w:rPr>
      </w:pPr>
    </w:p>
    <w:p w:rsidR="00467E31" w:rsidRDefault="00467E31" w:rsidP="00467E31">
      <w:pPr>
        <w:pStyle w:val="37"/>
        <w:shd w:val="clear" w:color="auto" w:fill="FFFFFF"/>
        <w:ind w:left="0" w:firstLine="709"/>
        <w:jc w:val="center"/>
        <w:rPr>
          <w:lang w:val="uk-UA"/>
        </w:rPr>
      </w:pPr>
    </w:p>
    <w:p w:rsidR="00830CA8" w:rsidRPr="00467E31" w:rsidRDefault="00830CA8" w:rsidP="005C1BC1">
      <w:pPr>
        <w:widowControl w:val="0"/>
        <w:spacing w:line="312" w:lineRule="auto"/>
        <w:jc w:val="center"/>
        <w:rPr>
          <w:sz w:val="28"/>
          <w:szCs w:val="28"/>
          <w:lang w:val="uk-UA"/>
        </w:rPr>
      </w:pPr>
    </w:p>
    <w:p w:rsidR="00E8063E" w:rsidRDefault="00E8063E" w:rsidP="00830CA8">
      <w:pPr>
        <w:pStyle w:val="afffffff9"/>
      </w:pPr>
      <w:r>
        <w:rPr>
          <w:color w:val="FF0000"/>
        </w:rPr>
        <w:t xml:space="preserve">Для заказа доставки данной работы воспользуйтесь поиском на сайте по ссылке:  </w:t>
      </w:r>
      <w:hyperlink r:id="rId11"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rsidSect="001A5206">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019" w:rsidRDefault="00DA3019">
      <w:r>
        <w:separator/>
      </w:r>
    </w:p>
  </w:endnote>
  <w:endnote w:type="continuationSeparator" w:id="0">
    <w:p w:rsidR="00DA3019" w:rsidRDefault="00DA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019" w:rsidRDefault="00DA3019">
      <w:r>
        <w:separator/>
      </w:r>
    </w:p>
  </w:footnote>
  <w:footnote w:type="continuationSeparator" w:id="0">
    <w:p w:rsidR="00DA3019" w:rsidRDefault="00DA30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end"/>
    </w:r>
  </w:p>
  <w:p w:rsidR="00CF0DE8" w:rsidRDefault="00CF0DE8">
    <w:pPr>
      <w:pStyle w:val="2f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separate"/>
    </w:r>
    <w:r w:rsidR="00CF6FA3">
      <w:rPr>
        <w:rStyle w:val="2fffffe"/>
        <w:noProof/>
      </w:rPr>
      <w:t>3</w:t>
    </w:r>
    <w:r>
      <w:rPr>
        <w:rStyle w:val="2fffffe"/>
      </w:rPr>
      <w:fldChar w:fldCharType="end"/>
    </w:r>
  </w:p>
  <w:p w:rsidR="00CF0DE8" w:rsidRDefault="00CF0DE8">
    <w:pPr>
      <w:pStyle w:val="2fff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5">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6">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8ED67A4"/>
    <w:multiLevelType w:val="multilevel"/>
    <w:tmpl w:val="56CC2D16"/>
    <w:lvl w:ilvl="0">
      <w:numFmt w:val="bullet"/>
      <w:lvlText w:val="-"/>
      <w:lvlJc w:val="left"/>
      <w:pPr>
        <w:tabs>
          <w:tab w:val="num" w:pos="1065"/>
        </w:tabs>
        <w:ind w:left="1065" w:hanging="360"/>
      </w:pPr>
      <w:rPr>
        <w:rFonts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51">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68641840"/>
    <w:multiLevelType w:val="singleLevel"/>
    <w:tmpl w:val="F038287A"/>
    <w:lvl w:ilvl="0">
      <w:start w:val="1"/>
      <w:numFmt w:val="decimal"/>
      <w:lvlText w:val="%1."/>
      <w:lvlJc w:val="left"/>
      <w:pPr>
        <w:tabs>
          <w:tab w:val="num" w:pos="1114"/>
        </w:tabs>
        <w:ind w:left="1114" w:hanging="405"/>
      </w:pPr>
      <w:rPr>
        <w:rFonts w:hint="default"/>
      </w:rPr>
    </w:lvl>
  </w:abstractNum>
  <w:abstractNum w:abstractNumId="54">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55">
    <w:nsid w:val="7ADA3E0B"/>
    <w:multiLevelType w:val="multilevel"/>
    <w:tmpl w:val="F7E4A25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49"/>
  </w:num>
  <w:num w:numId="39">
    <w:abstractNumId w:val="52"/>
  </w:num>
  <w:num w:numId="40">
    <w:abstractNumId w:val="6"/>
  </w:num>
  <w:num w:numId="41">
    <w:abstractNumId w:val="5"/>
  </w:num>
  <w:num w:numId="42">
    <w:abstractNumId w:val="4"/>
  </w:num>
  <w:num w:numId="43">
    <w:abstractNumId w:val="46"/>
  </w:num>
  <w:num w:numId="44">
    <w:abstractNumId w:val="48"/>
  </w:num>
  <w:num w:numId="45">
    <w:abstractNumId w:val="47"/>
  </w:num>
  <w:num w:numId="46">
    <w:abstractNumId w:val="0"/>
  </w:num>
  <w:num w:numId="47">
    <w:abstractNumId w:val="51"/>
  </w:num>
  <w:num w:numId="48">
    <w:abstractNumId w:val="44"/>
  </w:num>
  <w:num w:numId="49">
    <w:abstractNumId w:val="3"/>
  </w:num>
  <w:num w:numId="50">
    <w:abstractNumId w:val="2"/>
  </w:num>
  <w:num w:numId="51">
    <w:abstractNumId w:val="1"/>
  </w:num>
  <w:num w:numId="52">
    <w:abstractNumId w:val="45"/>
  </w:num>
  <w:num w:numId="53">
    <w:abstractNumId w:val="54"/>
  </w:num>
  <w:num w:numId="54">
    <w:abstractNumId w:val="50"/>
  </w:num>
  <w:num w:numId="55">
    <w:abstractNumId w:val="53"/>
  </w:num>
  <w:num w:numId="56">
    <w:abstractNumId w:val="5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7DAB"/>
    <w:rsid w:val="000609C1"/>
    <w:rsid w:val="00062399"/>
    <w:rsid w:val="000737AA"/>
    <w:rsid w:val="00073D5C"/>
    <w:rsid w:val="00082E58"/>
    <w:rsid w:val="0008592B"/>
    <w:rsid w:val="00085F29"/>
    <w:rsid w:val="00094139"/>
    <w:rsid w:val="0009473D"/>
    <w:rsid w:val="00097AA1"/>
    <w:rsid w:val="000A172E"/>
    <w:rsid w:val="000A376E"/>
    <w:rsid w:val="000A53C9"/>
    <w:rsid w:val="000B1C3A"/>
    <w:rsid w:val="000B5CCA"/>
    <w:rsid w:val="000B7322"/>
    <w:rsid w:val="000B7376"/>
    <w:rsid w:val="000B7A0F"/>
    <w:rsid w:val="000C66C1"/>
    <w:rsid w:val="000D0331"/>
    <w:rsid w:val="000D50B1"/>
    <w:rsid w:val="000E2DCB"/>
    <w:rsid w:val="000E6014"/>
    <w:rsid w:val="00100F75"/>
    <w:rsid w:val="00107B0D"/>
    <w:rsid w:val="001218E1"/>
    <w:rsid w:val="00131584"/>
    <w:rsid w:val="0013651E"/>
    <w:rsid w:val="001407E0"/>
    <w:rsid w:val="0014481E"/>
    <w:rsid w:val="0015340A"/>
    <w:rsid w:val="001562E2"/>
    <w:rsid w:val="001611E8"/>
    <w:rsid w:val="00161AF8"/>
    <w:rsid w:val="00162A81"/>
    <w:rsid w:val="00166386"/>
    <w:rsid w:val="00171370"/>
    <w:rsid w:val="00172D21"/>
    <w:rsid w:val="00177A6B"/>
    <w:rsid w:val="00190074"/>
    <w:rsid w:val="00191C10"/>
    <w:rsid w:val="00191C95"/>
    <w:rsid w:val="00192F59"/>
    <w:rsid w:val="0019421E"/>
    <w:rsid w:val="00195416"/>
    <w:rsid w:val="00197CBB"/>
    <w:rsid w:val="001A197B"/>
    <w:rsid w:val="001A5206"/>
    <w:rsid w:val="001A6E56"/>
    <w:rsid w:val="001B3317"/>
    <w:rsid w:val="001B5294"/>
    <w:rsid w:val="001B5B25"/>
    <w:rsid w:val="001C0C72"/>
    <w:rsid w:val="001C3631"/>
    <w:rsid w:val="001C5549"/>
    <w:rsid w:val="001D5364"/>
    <w:rsid w:val="001D61A9"/>
    <w:rsid w:val="001E1DDF"/>
    <w:rsid w:val="001E293A"/>
    <w:rsid w:val="001F1507"/>
    <w:rsid w:val="001F1B16"/>
    <w:rsid w:val="001F3D5E"/>
    <w:rsid w:val="00214047"/>
    <w:rsid w:val="0021405D"/>
    <w:rsid w:val="00215489"/>
    <w:rsid w:val="00215CD2"/>
    <w:rsid w:val="0021648A"/>
    <w:rsid w:val="00220817"/>
    <w:rsid w:val="002241D6"/>
    <w:rsid w:val="00235CAA"/>
    <w:rsid w:val="002502E8"/>
    <w:rsid w:val="00251E57"/>
    <w:rsid w:val="00255E44"/>
    <w:rsid w:val="002615FB"/>
    <w:rsid w:val="00271354"/>
    <w:rsid w:val="002757EE"/>
    <w:rsid w:val="00275C86"/>
    <w:rsid w:val="002953C8"/>
    <w:rsid w:val="002958EC"/>
    <w:rsid w:val="002B08F6"/>
    <w:rsid w:val="002B7BF1"/>
    <w:rsid w:val="002C22C4"/>
    <w:rsid w:val="002C28F9"/>
    <w:rsid w:val="002E197C"/>
    <w:rsid w:val="002F21AF"/>
    <w:rsid w:val="002F4E5A"/>
    <w:rsid w:val="002F550A"/>
    <w:rsid w:val="00301FD2"/>
    <w:rsid w:val="0030592D"/>
    <w:rsid w:val="0031511A"/>
    <w:rsid w:val="00326443"/>
    <w:rsid w:val="00342393"/>
    <w:rsid w:val="0034663F"/>
    <w:rsid w:val="0035582A"/>
    <w:rsid w:val="00361543"/>
    <w:rsid w:val="0036281E"/>
    <w:rsid w:val="00367B31"/>
    <w:rsid w:val="00370B86"/>
    <w:rsid w:val="00381722"/>
    <w:rsid w:val="003864BD"/>
    <w:rsid w:val="00386690"/>
    <w:rsid w:val="00387CE8"/>
    <w:rsid w:val="00392625"/>
    <w:rsid w:val="003A1E74"/>
    <w:rsid w:val="003A2409"/>
    <w:rsid w:val="003A541D"/>
    <w:rsid w:val="003B1D18"/>
    <w:rsid w:val="003C38B0"/>
    <w:rsid w:val="003F35E8"/>
    <w:rsid w:val="003F5973"/>
    <w:rsid w:val="00401704"/>
    <w:rsid w:val="00402557"/>
    <w:rsid w:val="00403E20"/>
    <w:rsid w:val="00414194"/>
    <w:rsid w:val="00414608"/>
    <w:rsid w:val="00415990"/>
    <w:rsid w:val="004241F8"/>
    <w:rsid w:val="00425582"/>
    <w:rsid w:val="00431D44"/>
    <w:rsid w:val="00433F0C"/>
    <w:rsid w:val="0043737B"/>
    <w:rsid w:val="00442E0F"/>
    <w:rsid w:val="00443246"/>
    <w:rsid w:val="00445AF6"/>
    <w:rsid w:val="00447CDC"/>
    <w:rsid w:val="00450BE6"/>
    <w:rsid w:val="00453A09"/>
    <w:rsid w:val="00457062"/>
    <w:rsid w:val="00460F5E"/>
    <w:rsid w:val="00467E31"/>
    <w:rsid w:val="004732DA"/>
    <w:rsid w:val="00474FE8"/>
    <w:rsid w:val="00476D89"/>
    <w:rsid w:val="00480D13"/>
    <w:rsid w:val="00483F56"/>
    <w:rsid w:val="004864AF"/>
    <w:rsid w:val="004A294F"/>
    <w:rsid w:val="004A4539"/>
    <w:rsid w:val="004B7F0F"/>
    <w:rsid w:val="004C5F33"/>
    <w:rsid w:val="004C6816"/>
    <w:rsid w:val="004D0DD8"/>
    <w:rsid w:val="004D3393"/>
    <w:rsid w:val="004D425B"/>
    <w:rsid w:val="004F4EDD"/>
    <w:rsid w:val="00500AD2"/>
    <w:rsid w:val="00502D3D"/>
    <w:rsid w:val="005165A4"/>
    <w:rsid w:val="00517790"/>
    <w:rsid w:val="00524D1A"/>
    <w:rsid w:val="00527D35"/>
    <w:rsid w:val="00534A48"/>
    <w:rsid w:val="00534E63"/>
    <w:rsid w:val="00547B8C"/>
    <w:rsid w:val="005524AE"/>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630D"/>
    <w:rsid w:val="005E7613"/>
    <w:rsid w:val="005E7DC9"/>
    <w:rsid w:val="005F2235"/>
    <w:rsid w:val="0061066D"/>
    <w:rsid w:val="006212A6"/>
    <w:rsid w:val="006241B6"/>
    <w:rsid w:val="00640284"/>
    <w:rsid w:val="00640A13"/>
    <w:rsid w:val="006436EA"/>
    <w:rsid w:val="006437D3"/>
    <w:rsid w:val="0064553D"/>
    <w:rsid w:val="006462F4"/>
    <w:rsid w:val="006539F7"/>
    <w:rsid w:val="0066258B"/>
    <w:rsid w:val="00666C2E"/>
    <w:rsid w:val="00687122"/>
    <w:rsid w:val="006952CF"/>
    <w:rsid w:val="006A07E1"/>
    <w:rsid w:val="006A71CC"/>
    <w:rsid w:val="006C0055"/>
    <w:rsid w:val="006C0CF3"/>
    <w:rsid w:val="006C6A50"/>
    <w:rsid w:val="006D2F49"/>
    <w:rsid w:val="006D607B"/>
    <w:rsid w:val="006D6494"/>
    <w:rsid w:val="006E38D6"/>
    <w:rsid w:val="006E755F"/>
    <w:rsid w:val="006E76C4"/>
    <w:rsid w:val="006F2EFD"/>
    <w:rsid w:val="006F6D85"/>
    <w:rsid w:val="006F7D25"/>
    <w:rsid w:val="00700395"/>
    <w:rsid w:val="007159A9"/>
    <w:rsid w:val="0072174E"/>
    <w:rsid w:val="007248BD"/>
    <w:rsid w:val="00730BA1"/>
    <w:rsid w:val="007452A6"/>
    <w:rsid w:val="00750CA9"/>
    <w:rsid w:val="0076155F"/>
    <w:rsid w:val="007645FC"/>
    <w:rsid w:val="00773B27"/>
    <w:rsid w:val="00773FBC"/>
    <w:rsid w:val="00780D61"/>
    <w:rsid w:val="00784130"/>
    <w:rsid w:val="00792201"/>
    <w:rsid w:val="00794B51"/>
    <w:rsid w:val="00794E20"/>
    <w:rsid w:val="007A205C"/>
    <w:rsid w:val="007A3A4A"/>
    <w:rsid w:val="007B7CB6"/>
    <w:rsid w:val="007C5656"/>
    <w:rsid w:val="007D3122"/>
    <w:rsid w:val="007E2097"/>
    <w:rsid w:val="007E3CE5"/>
    <w:rsid w:val="007F6C73"/>
    <w:rsid w:val="00803798"/>
    <w:rsid w:val="00803975"/>
    <w:rsid w:val="008057C8"/>
    <w:rsid w:val="00812E93"/>
    <w:rsid w:val="00816455"/>
    <w:rsid w:val="00830CA8"/>
    <w:rsid w:val="00834DF4"/>
    <w:rsid w:val="00834E7A"/>
    <w:rsid w:val="008372B4"/>
    <w:rsid w:val="008373B3"/>
    <w:rsid w:val="00840EC3"/>
    <w:rsid w:val="00842F88"/>
    <w:rsid w:val="00842FFD"/>
    <w:rsid w:val="0084356E"/>
    <w:rsid w:val="00845FA8"/>
    <w:rsid w:val="00854667"/>
    <w:rsid w:val="00855C6E"/>
    <w:rsid w:val="00856AF1"/>
    <w:rsid w:val="00860261"/>
    <w:rsid w:val="00867B60"/>
    <w:rsid w:val="00877AA5"/>
    <w:rsid w:val="00880E46"/>
    <w:rsid w:val="0089309B"/>
    <w:rsid w:val="008A109A"/>
    <w:rsid w:val="008D250C"/>
    <w:rsid w:val="008D40B1"/>
    <w:rsid w:val="008D5A37"/>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4238"/>
    <w:rsid w:val="00934446"/>
    <w:rsid w:val="00946F51"/>
    <w:rsid w:val="009625A4"/>
    <w:rsid w:val="00963CDE"/>
    <w:rsid w:val="00966F81"/>
    <w:rsid w:val="00990DE6"/>
    <w:rsid w:val="009A0641"/>
    <w:rsid w:val="009B4D7B"/>
    <w:rsid w:val="009C6512"/>
    <w:rsid w:val="009D054B"/>
    <w:rsid w:val="009D3ACA"/>
    <w:rsid w:val="009D4F72"/>
    <w:rsid w:val="009D6235"/>
    <w:rsid w:val="009E1B56"/>
    <w:rsid w:val="009F07CF"/>
    <w:rsid w:val="009F35A1"/>
    <w:rsid w:val="009F37FD"/>
    <w:rsid w:val="00A050FC"/>
    <w:rsid w:val="00A212AC"/>
    <w:rsid w:val="00A27D10"/>
    <w:rsid w:val="00A33B24"/>
    <w:rsid w:val="00A33C9B"/>
    <w:rsid w:val="00A33D42"/>
    <w:rsid w:val="00A4158A"/>
    <w:rsid w:val="00A41FCB"/>
    <w:rsid w:val="00A445AD"/>
    <w:rsid w:val="00A521E0"/>
    <w:rsid w:val="00A55F35"/>
    <w:rsid w:val="00A60964"/>
    <w:rsid w:val="00A62BFD"/>
    <w:rsid w:val="00A65D06"/>
    <w:rsid w:val="00A93644"/>
    <w:rsid w:val="00A97497"/>
    <w:rsid w:val="00AA0C6F"/>
    <w:rsid w:val="00AA0C91"/>
    <w:rsid w:val="00AA3702"/>
    <w:rsid w:val="00AA402F"/>
    <w:rsid w:val="00AA665E"/>
    <w:rsid w:val="00AB3BA2"/>
    <w:rsid w:val="00AC16B6"/>
    <w:rsid w:val="00AC4776"/>
    <w:rsid w:val="00AC6CBC"/>
    <w:rsid w:val="00AD050A"/>
    <w:rsid w:val="00AD5DBA"/>
    <w:rsid w:val="00AE0C4B"/>
    <w:rsid w:val="00B0245D"/>
    <w:rsid w:val="00B04C43"/>
    <w:rsid w:val="00B125DB"/>
    <w:rsid w:val="00B12E5F"/>
    <w:rsid w:val="00B15934"/>
    <w:rsid w:val="00B17976"/>
    <w:rsid w:val="00B224E7"/>
    <w:rsid w:val="00B46023"/>
    <w:rsid w:val="00B539A0"/>
    <w:rsid w:val="00B53BD0"/>
    <w:rsid w:val="00B62ABB"/>
    <w:rsid w:val="00B63508"/>
    <w:rsid w:val="00B77AE2"/>
    <w:rsid w:val="00B818CA"/>
    <w:rsid w:val="00B91E66"/>
    <w:rsid w:val="00B93084"/>
    <w:rsid w:val="00B93F89"/>
    <w:rsid w:val="00B96A1F"/>
    <w:rsid w:val="00BA0755"/>
    <w:rsid w:val="00BA0C7C"/>
    <w:rsid w:val="00BA1AD0"/>
    <w:rsid w:val="00BA7E2A"/>
    <w:rsid w:val="00BB3459"/>
    <w:rsid w:val="00BC241E"/>
    <w:rsid w:val="00BD64F2"/>
    <w:rsid w:val="00BE256E"/>
    <w:rsid w:val="00BE2595"/>
    <w:rsid w:val="00BE6F31"/>
    <w:rsid w:val="00BE7A08"/>
    <w:rsid w:val="00BF0985"/>
    <w:rsid w:val="00C031A4"/>
    <w:rsid w:val="00C1232E"/>
    <w:rsid w:val="00C17E23"/>
    <w:rsid w:val="00C34C20"/>
    <w:rsid w:val="00C40317"/>
    <w:rsid w:val="00C429F9"/>
    <w:rsid w:val="00C44288"/>
    <w:rsid w:val="00C465B6"/>
    <w:rsid w:val="00C50F18"/>
    <w:rsid w:val="00C52247"/>
    <w:rsid w:val="00C55188"/>
    <w:rsid w:val="00C57DC8"/>
    <w:rsid w:val="00C6258F"/>
    <w:rsid w:val="00C66AD5"/>
    <w:rsid w:val="00C840C2"/>
    <w:rsid w:val="00C96FB4"/>
    <w:rsid w:val="00CA0A94"/>
    <w:rsid w:val="00CA107E"/>
    <w:rsid w:val="00CA1B0F"/>
    <w:rsid w:val="00CB1A05"/>
    <w:rsid w:val="00CB293E"/>
    <w:rsid w:val="00CB5506"/>
    <w:rsid w:val="00CC085B"/>
    <w:rsid w:val="00CC3DA3"/>
    <w:rsid w:val="00CC6BB0"/>
    <w:rsid w:val="00CC6D86"/>
    <w:rsid w:val="00CD1733"/>
    <w:rsid w:val="00CD303E"/>
    <w:rsid w:val="00CD4E1F"/>
    <w:rsid w:val="00CD7D3A"/>
    <w:rsid w:val="00CE5542"/>
    <w:rsid w:val="00CE5C5D"/>
    <w:rsid w:val="00CF0B2E"/>
    <w:rsid w:val="00CF0DE8"/>
    <w:rsid w:val="00CF6FA3"/>
    <w:rsid w:val="00D02A6F"/>
    <w:rsid w:val="00D10999"/>
    <w:rsid w:val="00D13A16"/>
    <w:rsid w:val="00D21F54"/>
    <w:rsid w:val="00D230E2"/>
    <w:rsid w:val="00D2606E"/>
    <w:rsid w:val="00D34D05"/>
    <w:rsid w:val="00D36DE2"/>
    <w:rsid w:val="00D44EAC"/>
    <w:rsid w:val="00D56F9F"/>
    <w:rsid w:val="00D574B2"/>
    <w:rsid w:val="00D60CFE"/>
    <w:rsid w:val="00D75BB0"/>
    <w:rsid w:val="00D963CD"/>
    <w:rsid w:val="00D97F12"/>
    <w:rsid w:val="00DA3019"/>
    <w:rsid w:val="00DA49B1"/>
    <w:rsid w:val="00DB1D95"/>
    <w:rsid w:val="00DB3801"/>
    <w:rsid w:val="00DC6500"/>
    <w:rsid w:val="00DC7973"/>
    <w:rsid w:val="00DD1496"/>
    <w:rsid w:val="00DD1F52"/>
    <w:rsid w:val="00DD2FF3"/>
    <w:rsid w:val="00DD7AD2"/>
    <w:rsid w:val="00DE69DA"/>
    <w:rsid w:val="00DF2453"/>
    <w:rsid w:val="00DF5D8E"/>
    <w:rsid w:val="00DF649B"/>
    <w:rsid w:val="00DF697A"/>
    <w:rsid w:val="00E131CE"/>
    <w:rsid w:val="00E13B3A"/>
    <w:rsid w:val="00E14CEF"/>
    <w:rsid w:val="00E20FFA"/>
    <w:rsid w:val="00E26F4E"/>
    <w:rsid w:val="00E46F32"/>
    <w:rsid w:val="00E54562"/>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68EC"/>
    <w:rsid w:val="00EB4118"/>
    <w:rsid w:val="00EB48A0"/>
    <w:rsid w:val="00EB5A72"/>
    <w:rsid w:val="00EB5EA7"/>
    <w:rsid w:val="00EC12E5"/>
    <w:rsid w:val="00EC144A"/>
    <w:rsid w:val="00EC68A6"/>
    <w:rsid w:val="00ED0CD9"/>
    <w:rsid w:val="00ED1CAB"/>
    <w:rsid w:val="00ED5FD4"/>
    <w:rsid w:val="00EE2571"/>
    <w:rsid w:val="00EE70C1"/>
    <w:rsid w:val="00EF2802"/>
    <w:rsid w:val="00EF4092"/>
    <w:rsid w:val="00EF6AFF"/>
    <w:rsid w:val="00F07695"/>
    <w:rsid w:val="00F1657B"/>
    <w:rsid w:val="00F249F9"/>
    <w:rsid w:val="00F30791"/>
    <w:rsid w:val="00F36349"/>
    <w:rsid w:val="00F4275F"/>
    <w:rsid w:val="00F46135"/>
    <w:rsid w:val="00F54347"/>
    <w:rsid w:val="00F562F9"/>
    <w:rsid w:val="00F73D29"/>
    <w:rsid w:val="00F778D4"/>
    <w:rsid w:val="00F864E0"/>
    <w:rsid w:val="00F86864"/>
    <w:rsid w:val="00F959B5"/>
    <w:rsid w:val="00FA051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b">
    <w:name w:val="реферат"/>
    <w:basedOn w:val="154"/>
    <w:rsid w:val="00A65D06"/>
    <w:pPr>
      <w:spacing w:line="228" w:lineRule="auto"/>
      <w:ind w:firstLine="397"/>
      <w:jc w:val="both"/>
    </w:pPr>
    <w:rPr>
      <w:snapToGrid/>
      <w:sz w:val="22"/>
      <w:lang w:val="uk-UA"/>
    </w:rPr>
  </w:style>
  <w:style w:type="paragraph" w:customStyle="1" w:styleId="afffffffffffffffffffffffffc">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e">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0">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numPr>
        <w:numId w:val="11"/>
      </w:numPr>
      <w:suppressAutoHyphens w:val="0"/>
      <w:spacing w:before="120" w:after="12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numPr>
        <w:numId w:val="11"/>
      </w:numPr>
      <w:tabs>
        <w:tab w:val="num" w:pos="1437"/>
      </w:tabs>
      <w:suppressAutoHyphens w:val="0"/>
      <w:spacing w:before="120" w:after="120"/>
      <w:ind w:left="1437"/>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Normal0">
    <w:name w:val="Normal"/>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toc1">
    <w:name w:val="toc 1"/>
    <w:basedOn w:val="Normal0"/>
    <w:next w:val="Normal0"/>
    <w:autoRedefine/>
    <w:rsid w:val="00467E31"/>
    <w:pPr>
      <w:widowControl/>
      <w:tabs>
        <w:tab w:val="left" w:pos="708"/>
        <w:tab w:val="right" w:leader="dot" w:pos="9345"/>
      </w:tabs>
      <w:spacing w:line="360" w:lineRule="auto"/>
      <w:ind w:left="0" w:firstLine="540"/>
    </w:pPr>
    <w:rPr>
      <w:noProof/>
      <w:snapToGrid/>
      <w:sz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b">
    <w:name w:val="реферат"/>
    <w:basedOn w:val="154"/>
    <w:rsid w:val="00A65D06"/>
    <w:pPr>
      <w:spacing w:line="228" w:lineRule="auto"/>
      <w:ind w:firstLine="397"/>
      <w:jc w:val="both"/>
    </w:pPr>
    <w:rPr>
      <w:snapToGrid/>
      <w:sz w:val="22"/>
      <w:lang w:val="uk-UA"/>
    </w:rPr>
  </w:style>
  <w:style w:type="paragraph" w:customStyle="1" w:styleId="afffffffffffffffffffffffffc">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e">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0">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numPr>
        <w:numId w:val="11"/>
      </w:numPr>
      <w:suppressAutoHyphens w:val="0"/>
      <w:spacing w:before="120" w:after="12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numPr>
        <w:numId w:val="11"/>
      </w:numPr>
      <w:tabs>
        <w:tab w:val="num" w:pos="1437"/>
      </w:tabs>
      <w:suppressAutoHyphens w:val="0"/>
      <w:spacing w:before="120" w:after="120"/>
      <w:ind w:left="1437"/>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Normal0">
    <w:name w:val="Normal"/>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toc1">
    <w:name w:val="toc 1"/>
    <w:basedOn w:val="Normal0"/>
    <w:next w:val="Normal0"/>
    <w:autoRedefine/>
    <w:rsid w:val="00467E31"/>
    <w:pPr>
      <w:widowControl/>
      <w:tabs>
        <w:tab w:val="left" w:pos="708"/>
        <w:tab w:val="right" w:leader="dot" w:pos="9345"/>
      </w:tabs>
      <w:spacing w:line="360" w:lineRule="auto"/>
      <w:ind w:left="0" w:firstLine="540"/>
    </w:pPr>
    <w:rPr>
      <w:noProof/>
      <w:snapToGrid/>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1316</TotalTime>
  <Pages>26</Pages>
  <Words>7827</Words>
  <Characters>44614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52337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444</cp:revision>
  <cp:lastPrinted>2009-02-06T08:36:00Z</cp:lastPrinted>
  <dcterms:created xsi:type="dcterms:W3CDTF">2015-03-22T11:10:00Z</dcterms:created>
  <dcterms:modified xsi:type="dcterms:W3CDTF">2015-04-02T18:04:00Z</dcterms:modified>
</cp:coreProperties>
</file>