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C027C" w:rsidRDefault="00FC027C" w:rsidP="00FC027C">
      <w:pPr>
        <w:widowControl w:val="0"/>
        <w:suppressLineNumbers/>
        <w:spacing w:line="360" w:lineRule="exact"/>
        <w:jc w:val="center"/>
        <w:rPr>
          <w:b/>
          <w:caps/>
          <w:sz w:val="32"/>
          <w:szCs w:val="32"/>
        </w:rPr>
      </w:pPr>
    </w:p>
    <w:p w:rsidR="005376AB" w:rsidRDefault="00C74193" w:rsidP="00ED3D7B">
      <w:pPr>
        <w:spacing w:line="360" w:lineRule="auto"/>
        <w:ind w:firstLine="709"/>
        <w:jc w:val="center"/>
        <w:rPr>
          <w:rFonts w:ascii="Verdana" w:hAnsi="Verdana"/>
          <w:color w:val="000000"/>
          <w:sz w:val="18"/>
          <w:szCs w:val="18"/>
        </w:rPr>
      </w:pPr>
      <w:r>
        <w:rPr>
          <w:rFonts w:ascii="Verdana" w:hAnsi="Verdana"/>
          <w:color w:val="000000"/>
          <w:sz w:val="18"/>
          <w:szCs w:val="18"/>
          <w:shd w:val="clear" w:color="auto" w:fill="FFFFFF"/>
        </w:rPr>
        <w:t>Правовые аспекты антимонопольного регулирования электроэнергетики на внутреннем рынке Европейского Союза</w:t>
      </w:r>
      <w:r>
        <w:rPr>
          <w:rFonts w:ascii="Verdana" w:hAnsi="Verdana"/>
          <w:color w:val="000000"/>
          <w:sz w:val="18"/>
          <w:szCs w:val="18"/>
        </w:rPr>
        <w:br/>
      </w:r>
    </w:p>
    <w:p w:rsidR="00C74193" w:rsidRDefault="00C74193" w:rsidP="00C74193">
      <w:pPr>
        <w:spacing w:line="270" w:lineRule="atLeast"/>
        <w:rPr>
          <w:rFonts w:ascii="Verdana" w:hAnsi="Verdana"/>
          <w:b/>
          <w:bCs/>
          <w:color w:val="000000"/>
          <w:sz w:val="18"/>
          <w:szCs w:val="18"/>
        </w:rPr>
      </w:pPr>
      <w:r>
        <w:rPr>
          <w:rFonts w:ascii="Verdana" w:hAnsi="Verdana"/>
          <w:b/>
          <w:bCs/>
          <w:color w:val="000000"/>
          <w:sz w:val="18"/>
          <w:szCs w:val="18"/>
        </w:rPr>
        <w:t>Год: </w:t>
      </w:r>
    </w:p>
    <w:p w:rsidR="00C74193" w:rsidRDefault="00C74193" w:rsidP="00C74193">
      <w:pPr>
        <w:spacing w:line="270" w:lineRule="atLeast"/>
        <w:rPr>
          <w:rFonts w:ascii="Verdana" w:hAnsi="Verdana"/>
          <w:color w:val="000000"/>
          <w:sz w:val="18"/>
          <w:szCs w:val="18"/>
        </w:rPr>
      </w:pPr>
      <w:r>
        <w:rPr>
          <w:rFonts w:ascii="Verdana" w:hAnsi="Verdana"/>
          <w:color w:val="000000"/>
          <w:sz w:val="18"/>
          <w:szCs w:val="18"/>
        </w:rPr>
        <w:t>2013</w:t>
      </w:r>
    </w:p>
    <w:p w:rsidR="00C74193" w:rsidRDefault="00C74193" w:rsidP="00C7419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74193" w:rsidRDefault="00C74193" w:rsidP="00C74193">
      <w:pPr>
        <w:spacing w:line="270" w:lineRule="atLeast"/>
        <w:rPr>
          <w:rFonts w:ascii="Verdana" w:hAnsi="Verdana"/>
          <w:color w:val="000000"/>
          <w:sz w:val="18"/>
          <w:szCs w:val="18"/>
        </w:rPr>
      </w:pPr>
      <w:r>
        <w:rPr>
          <w:rFonts w:ascii="Verdana" w:hAnsi="Verdana"/>
          <w:color w:val="000000"/>
          <w:sz w:val="18"/>
          <w:szCs w:val="18"/>
        </w:rPr>
        <w:t>Зайцева, Любовь Владимировна</w:t>
      </w:r>
    </w:p>
    <w:p w:rsidR="00C74193" w:rsidRDefault="00C74193" w:rsidP="00C7419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74193" w:rsidRDefault="00C74193" w:rsidP="00C7419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74193" w:rsidRDefault="00C74193" w:rsidP="00C7419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74193" w:rsidRDefault="00C74193" w:rsidP="00C74193">
      <w:pPr>
        <w:spacing w:line="270" w:lineRule="atLeast"/>
        <w:rPr>
          <w:rFonts w:ascii="Verdana" w:hAnsi="Verdana"/>
          <w:color w:val="000000"/>
          <w:sz w:val="18"/>
          <w:szCs w:val="18"/>
        </w:rPr>
      </w:pPr>
      <w:r>
        <w:rPr>
          <w:rFonts w:ascii="Verdana" w:hAnsi="Verdana"/>
          <w:color w:val="000000"/>
          <w:sz w:val="18"/>
          <w:szCs w:val="18"/>
        </w:rPr>
        <w:t>Москва</w:t>
      </w:r>
    </w:p>
    <w:p w:rsidR="00C74193" w:rsidRDefault="00C74193" w:rsidP="00C7419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74193" w:rsidRDefault="00C74193" w:rsidP="00C74193">
      <w:pPr>
        <w:spacing w:line="270" w:lineRule="atLeast"/>
        <w:rPr>
          <w:rFonts w:ascii="Verdana" w:hAnsi="Verdana"/>
          <w:color w:val="000000"/>
          <w:sz w:val="18"/>
          <w:szCs w:val="18"/>
        </w:rPr>
      </w:pPr>
      <w:r>
        <w:rPr>
          <w:rFonts w:ascii="Verdana" w:hAnsi="Verdana"/>
          <w:color w:val="000000"/>
          <w:sz w:val="18"/>
          <w:szCs w:val="18"/>
        </w:rPr>
        <w:t>12.00.10</w:t>
      </w:r>
    </w:p>
    <w:p w:rsidR="00C74193" w:rsidRDefault="00C74193" w:rsidP="00C7419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74193" w:rsidRDefault="00C74193" w:rsidP="00C74193">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C74193" w:rsidRDefault="00C74193" w:rsidP="00C7419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74193" w:rsidRDefault="00C74193" w:rsidP="00C74193">
      <w:pPr>
        <w:spacing w:line="270" w:lineRule="atLeast"/>
        <w:rPr>
          <w:rFonts w:ascii="Verdana" w:hAnsi="Verdana"/>
          <w:color w:val="000000"/>
          <w:sz w:val="18"/>
          <w:szCs w:val="18"/>
        </w:rPr>
      </w:pPr>
      <w:r>
        <w:rPr>
          <w:rFonts w:ascii="Verdana" w:hAnsi="Verdana"/>
          <w:color w:val="000000"/>
          <w:sz w:val="18"/>
          <w:szCs w:val="18"/>
        </w:rPr>
        <w:t>195</w:t>
      </w:r>
    </w:p>
    <w:p w:rsidR="00C74193" w:rsidRDefault="00C74193" w:rsidP="00C7419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Зайцева, Любовь Владимировна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.Механизм 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электроэнергетики в антимонопольном праве</w:t>
      </w:r>
      <w:r>
        <w:rPr>
          <w:rStyle w:val="WW8Num3z0"/>
          <w:rFonts w:ascii="Verdana" w:hAnsi="Verdana"/>
          <w:color w:val="000000"/>
          <w:sz w:val="18"/>
          <w:szCs w:val="18"/>
        </w:rPr>
        <w:t> </w:t>
      </w:r>
      <w:r>
        <w:rPr>
          <w:rStyle w:val="WW8Num4z0"/>
          <w:rFonts w:ascii="Verdana" w:hAnsi="Verdana"/>
          <w:color w:val="4682B4"/>
          <w:sz w:val="18"/>
          <w:szCs w:val="18"/>
        </w:rPr>
        <w:t>Европейского</w:t>
      </w:r>
      <w:r>
        <w:rPr>
          <w:rStyle w:val="WW8Num3z0"/>
          <w:rFonts w:ascii="Verdana" w:hAnsi="Verdana"/>
          <w:color w:val="000000"/>
          <w:sz w:val="18"/>
          <w:szCs w:val="18"/>
        </w:rPr>
        <w:t> </w:t>
      </w:r>
      <w:r>
        <w:rPr>
          <w:rFonts w:ascii="Verdana" w:hAnsi="Verdana"/>
          <w:color w:val="000000"/>
          <w:sz w:val="18"/>
          <w:szCs w:val="18"/>
        </w:rPr>
        <w:t>Союза.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Теоретико-концептуальные основы комплексного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электроэнергетики</w:t>
      </w:r>
      <w:r>
        <w:rPr>
          <w:rStyle w:val="WW8Num3z0"/>
          <w:rFonts w:ascii="Verdana" w:hAnsi="Verdana"/>
          <w:color w:val="000000"/>
          <w:sz w:val="18"/>
          <w:szCs w:val="18"/>
        </w:rPr>
        <w:t> </w:t>
      </w:r>
      <w:r>
        <w:rPr>
          <w:rFonts w:ascii="Verdana" w:hAnsi="Verdana"/>
          <w:color w:val="000000"/>
          <w:sz w:val="18"/>
          <w:szCs w:val="18"/>
        </w:rPr>
        <w:t>в рамках поддержания конкурентной среды на</w:t>
      </w:r>
      <w:r>
        <w:rPr>
          <w:rStyle w:val="WW8Num3z0"/>
          <w:rFonts w:ascii="Verdana" w:hAnsi="Verdana"/>
          <w:color w:val="000000"/>
          <w:sz w:val="18"/>
          <w:szCs w:val="18"/>
        </w:rPr>
        <w:t> </w:t>
      </w:r>
      <w:r>
        <w:rPr>
          <w:rStyle w:val="WW8Num4z0"/>
          <w:rFonts w:ascii="Verdana" w:hAnsi="Verdana"/>
          <w:color w:val="4682B4"/>
          <w:sz w:val="18"/>
          <w:szCs w:val="18"/>
        </w:rPr>
        <w:t>внутреннем</w:t>
      </w:r>
      <w:r>
        <w:rPr>
          <w:rStyle w:val="WW8Num3z0"/>
          <w:rFonts w:ascii="Verdana" w:hAnsi="Verdana"/>
          <w:color w:val="000000"/>
          <w:sz w:val="18"/>
          <w:szCs w:val="18"/>
        </w:rPr>
        <w:t> </w:t>
      </w:r>
      <w:r>
        <w:rPr>
          <w:rFonts w:ascii="Verdana" w:hAnsi="Verdana"/>
          <w:color w:val="000000"/>
          <w:sz w:val="18"/>
          <w:szCs w:val="18"/>
        </w:rPr>
        <w:t>рынке Европейского</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Союза</w:t>
      </w:r>
      <w:r>
        <w:rPr>
          <w:rFonts w:ascii="Verdana" w:hAnsi="Verdana"/>
          <w:color w:val="000000"/>
          <w:sz w:val="18"/>
          <w:szCs w:val="18"/>
        </w:rPr>
        <w:t>.</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1.2.Эволюция</w:t>
      </w:r>
      <w:r>
        <w:rPr>
          <w:rStyle w:val="WW8Num3z0"/>
          <w:rFonts w:ascii="Verdana" w:hAnsi="Verdana"/>
          <w:color w:val="000000"/>
          <w:sz w:val="18"/>
          <w:szCs w:val="18"/>
        </w:rPr>
        <w:t> </w:t>
      </w:r>
      <w:r>
        <w:rPr>
          <w:rStyle w:val="WW8Num4z0"/>
          <w:rFonts w:ascii="Verdana" w:hAnsi="Verdana"/>
          <w:color w:val="4682B4"/>
          <w:sz w:val="18"/>
          <w:szCs w:val="18"/>
        </w:rPr>
        <w:t>антимонопольного</w:t>
      </w:r>
      <w:r>
        <w:rPr>
          <w:rStyle w:val="WW8Num3z0"/>
          <w:rFonts w:ascii="Verdana" w:hAnsi="Verdana"/>
          <w:color w:val="000000"/>
          <w:sz w:val="18"/>
          <w:szCs w:val="18"/>
        </w:rPr>
        <w:t> </w:t>
      </w:r>
      <w:r>
        <w:rPr>
          <w:rFonts w:ascii="Verdana" w:hAnsi="Verdana"/>
          <w:color w:val="000000"/>
          <w:sz w:val="18"/>
          <w:szCs w:val="18"/>
        </w:rPr>
        <w:t>регулирования электроэнергетики в праве Европейского Союза.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Система источников права, регулирующих отношения в области защиты конкуренции на внутреннем</w:t>
      </w:r>
      <w:r>
        <w:rPr>
          <w:rStyle w:val="WW8Num3z0"/>
          <w:rFonts w:ascii="Verdana" w:hAnsi="Verdana"/>
          <w:color w:val="000000"/>
          <w:sz w:val="18"/>
          <w:szCs w:val="18"/>
        </w:rPr>
        <w:t> </w:t>
      </w:r>
      <w:r>
        <w:rPr>
          <w:rStyle w:val="WW8Num4z0"/>
          <w:rFonts w:ascii="Verdana" w:hAnsi="Verdana"/>
          <w:color w:val="4682B4"/>
          <w:sz w:val="18"/>
          <w:szCs w:val="18"/>
        </w:rPr>
        <w:t>рынке</w:t>
      </w:r>
      <w:r>
        <w:rPr>
          <w:rStyle w:val="WW8Num3z0"/>
          <w:rFonts w:ascii="Verdana" w:hAnsi="Verdana"/>
          <w:color w:val="000000"/>
          <w:sz w:val="18"/>
          <w:szCs w:val="18"/>
        </w:rPr>
        <w:t> </w:t>
      </w:r>
      <w:r>
        <w:rPr>
          <w:rFonts w:ascii="Verdana" w:hAnsi="Verdana"/>
          <w:color w:val="000000"/>
          <w:sz w:val="18"/>
          <w:szCs w:val="18"/>
        </w:rPr>
        <w:t>электроэнергетики в праве</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Европейского Союза.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Формы и методы антимонопольного регулирования электроэнергетики в Европейском Союзе.</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Картель как запрещённые правом Европейского Союза горизонтальные и вертикальные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электроэнергетических компаний.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злоупотребление Доминирующим положением электроэнергетическими компаниями на территории Европейского Союза.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Правовое регулирование трансграничных слияний и поглощений в отрасли электроэнергетики по праву Европейского Союза.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Ограничение оказания государственной помощи предприятиям сектора электроэнергетики по нормам антимонопольного права Европейского Союза.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Использование опыта Европейского Союза в ходе правового регулирования либерализации рынка электроэнергетики на постсоветском пространстве.</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Использование опыта Европейского Союза при проведении реформы электроэнергетики в Российской Федерации.</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Использование опыта Европейского Союза в ходе</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международных организаций на постсоветском пространстве.</w:t>
      </w:r>
    </w:p>
    <w:p w:rsidR="00C74193" w:rsidRDefault="00C74193" w:rsidP="00C7419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аспекты антимонопольного регулирования электроэнергетики на внутреннем рынке Европейского Союза"</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исследования правовых аспектов антимонопольного регулирования электроэнергетического комплекса Европейского Союза обусловлена проводимыми реформами, </w:t>
      </w:r>
      <w:r>
        <w:rPr>
          <w:rFonts w:ascii="Verdana" w:hAnsi="Verdana"/>
          <w:color w:val="000000"/>
          <w:sz w:val="18"/>
          <w:szCs w:val="18"/>
        </w:rPr>
        <w:lastRenderedPageBreak/>
        <w:t>направленными на дальнейшую либерализацию отношений в отрасли электроэнергетики. На протяжении последних 10 лет такая реформа проводится и в Российской Федерации. В ходе реформы российской электроэнергетики широко использовался опыт антимонопольного регулирования на внутреннем рынке электроэнергетики Европейского Союза. Принимая во внимание тот факт, что потребность в энергоносителях в последующие годы будет неуклонно расти, именно надёжность электроснабжения, энергетическая безопасность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конкуренции на рынке электроэнергетики являются основой устойчивого развития экономики, как в Европейском Союзе, так и в Российской Федерации.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антимонопольного регулирования электроэнергетики в Европейском Союзе обусловлена и планируемым созданием единой энергетической системы в рамках Российской Федерации и Европейского Союза. В своей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Россия и меняющийся мир</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В.В. Путин указал, что «нужно задуматься и о более глубокой кооперации в сфере энергетики - вплоть до создания единого энергокомплекса Европы»1.</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Исследуя такую тему, как антимонопольное регулирование в Европейском Союзе, нужно, в первую очередь, обратить внимание на цель антимонопольного регулирования в области электроэнергетики.</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антимонопольного регулирования является защита конкуренции как института, направленного на предотвращение установления произвольных ограничений в деятельности предприятий,</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газета: Неделя, №5718 от 01.03.2012 URL http://vvwvv.rg.ru/2012/02/27/putin-politika.html (дата обращения 08.04.2013). гарантирование рыночных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 едином экономическом пространстве Европейского Союза. Данный тезис был закреплён ещё в</w:t>
      </w:r>
      <w:r>
        <w:rPr>
          <w:rStyle w:val="WW8Num3z0"/>
          <w:rFonts w:ascii="Verdana" w:hAnsi="Verdana"/>
          <w:color w:val="000000"/>
          <w:sz w:val="18"/>
          <w:szCs w:val="18"/>
        </w:rPr>
        <w:t> </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договоре 1957 года - ныне Договоре о функционировании Европейского Союза.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Европейском Союзе антимонопольная политика является не только</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функционирования пространства без внутренних границ, но и обязательным условием существования свободной рыночной экономики, защищённой от вмешательства со стороны государства и монополистических действий предприятий, нарушающих свободную конкуренцию. Целью антимонопольного регулирования является создание общего рынка с действующей конкуренцией. Кроме того, нормы о конкуренции, заложенные в</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договорах, имеют также и интегративную цель.</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для ряда отраслей экономики неограниченная свобода конкуренции может быть губительной. Традиционно к отраслям экономики, заслуживающим особого антимонопольного регулирования, относятся: телекоммуникации, железнодорожный транспорт, электроэнергетика, поставка газа. Указанные отрасли выделены в особую группу для антимонопольного регулирования не случайно, а в силу наличия технологических особенностей передачи названных товаров и услуг. Правовое регулирование электроэнергетики выделяется в особую отрасль, поскольку электрическая энергия - это особый товар, не являющийся взаимозаменяемым по своим физическим свойствам.</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электроэнергетическом комплексе Европейского Союза по итогам проводимой с 1988 года реформы и трёх энергетических пакетов объективно наличествует конкуренция среди предприятий, осуществляющих генерацию и сбыт конечным потребителям электрической энергии. Между генерацией электрической энергии и поставкой электрической энергии конечному потребителю имеют место особые этапы: этапы транспортировки и передачи электрической энергии через сети электропередачи, которые обычно принадлежат компании-монополисту, находящейся зачастую под прямым или косвенным контролем государства-члена Европейского Союза.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опыта применения антимонопольного законодательства Европейского Союза полезно потому, что опыт антимонопольного регулирования Европейского Союза может быть успешно заимствован при формировании нормативно-правовой базы антимонопольного регулирования электроэнергетики в Российской Федерации и в интеграционных объединениях на территории постсоветского пространства, таких как Евразийское экономическое сообщество, созданный в его рамках</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союз, а также Единое экономическое пространство на территории Российской Федерации, республики Беларусь и Казахстана. Как писал профессор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xml:space="preserve">, понятен </w:t>
      </w:r>
      <w:r>
        <w:rPr>
          <w:rFonts w:ascii="Verdana" w:hAnsi="Verdana"/>
          <w:color w:val="000000"/>
          <w:sz w:val="18"/>
          <w:szCs w:val="18"/>
        </w:rPr>
        <w:lastRenderedPageBreak/>
        <w:t>интерес России к использованию европейского правового инструментария для регулирования важнейших сфер интеграционных отношений на постсоветском пространстве2.</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электроэнергетики в рамках интеграционных объединений во многом основано на позитивном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правоприменительном</w:t>
      </w:r>
      <w:r>
        <w:rPr>
          <w:rStyle w:val="WW8Num3z0"/>
          <w:rFonts w:ascii="Verdana" w:hAnsi="Verdana"/>
          <w:color w:val="000000"/>
          <w:sz w:val="18"/>
          <w:szCs w:val="18"/>
        </w:rPr>
        <w:t> </w:t>
      </w:r>
      <w:r>
        <w:rPr>
          <w:rFonts w:ascii="Verdana" w:hAnsi="Verdana"/>
          <w:color w:val="000000"/>
          <w:sz w:val="18"/>
          <w:szCs w:val="18"/>
        </w:rPr>
        <w:t>опыте государств-членов Европейского Союза. Например, нормативные акты, содержащие</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совмещения конкурентной и монопольной видов деятельности в рамках одной группы лиц основаны на аналогичных нормативных правовых актах Европейского Союза.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многие</w:t>
      </w:r>
      <w:r>
        <w:rPr>
          <w:rStyle w:val="WW8Num3z0"/>
          <w:rFonts w:ascii="Verdana" w:hAnsi="Verdana"/>
          <w:color w:val="000000"/>
          <w:sz w:val="18"/>
          <w:szCs w:val="18"/>
        </w:rPr>
        <w:t> </w:t>
      </w:r>
      <w:r>
        <w:rPr>
          <w:rStyle w:val="WW8Num4z0"/>
          <w:rFonts w:ascii="Verdana" w:hAnsi="Verdana"/>
          <w:color w:val="4682B4"/>
          <w:sz w:val="18"/>
          <w:szCs w:val="18"/>
        </w:rPr>
        <w:t>правопорядки</w:t>
      </w:r>
      <w:r>
        <w:rPr>
          <w:rStyle w:val="WW8Num3z0"/>
          <w:rFonts w:ascii="Verdana" w:hAnsi="Verdana"/>
          <w:color w:val="000000"/>
          <w:sz w:val="18"/>
          <w:szCs w:val="18"/>
        </w:rPr>
        <w:t> </w:t>
      </w:r>
      <w:r>
        <w:rPr>
          <w:rFonts w:ascii="Verdana" w:hAnsi="Verdana"/>
          <w:color w:val="000000"/>
          <w:sz w:val="18"/>
          <w:szCs w:val="18"/>
        </w:rPr>
        <w:t>заимствовали свои нормативные правовые акты, регулирующие конкуренцию, из директив и регламентов Европейского Союза. Так, антимонопольное законодательство Турции и Грузии во многом схоже с директивами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 Европейского Союза: учебник для вузов / под ред. С.Ю. Кашкина. - Зе изд., перераб. и доп. -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Высшее образование, 2010. С. 33.</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необходимость изучения антимонопольного законодательства Европейского Союза и государств-членов Европейского Союза российскими</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обусловлена принципом экстерриториальности действия норм европейского законодательства о защите конкуренции. В этом случае, основным критерием привлечения хозяйствующего субъекта к ответственности является наличие возможного ограничение конкуренции на внутреннем рынке электроэнергетики Европейского Союза.</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вышеизложенные вопросы служат обоснованием актуальности темы диссертационного исследования. Наиболее важные аспекты рассматриваемых проблем изложены автором в положениях, выносимых на защиту.</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выявление круга и содержания, анализ норм антимонопольного законодательства Европейского Союза в редакции Лиссабонского договора применимого к</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и публично-правовым отношениям, возникающим в ходе хозяйственной деятельности электроэнергетических компаний на внутреннем рынке Европейского Союза.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в работе уделено генезису антимонопольного регулирования электроэнергетики в Европейском Союзе, нормативным правовым актам первичного и вторичного права, их</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Судом ЕС и применению в качестве прецедентного права,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Европейской Комиссии, взаимоотношениям национального и наднационального антимонопольного права в Европейском Союзе.</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указанных вопросов, автор большое внимание уделяет антимонопольному регулированию электроэнергетического комплекса в Европейском Союзе посредством рассмотрения подотраслей антимонопольного законодательства Европейского Союза через призму отношений в области электроэнергетики. Кроме того, анализируется применение опыта Европейского Союза в части антимонопольного регулирования электроэнергетики при формировании нормативно-правовой базы интеграционных объединений на постсоветском пространстве.</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диссертационного исследования предполагается решение следующих задач:</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Исследование концептуально-теоретических основ антимонопольного регулирования электроэнергетики в рамках внутреннего рынка электроэнергетики Европейского Союза;</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 научных трудов российских и зарубежных учёных по проблемам взаимоотношения антимонопольного права Европейского Союза и национального права государств-членов Европейского Союза в области электроэнергетики, применения норм антимонопольного права Европейского Союза к частноправовым отношениям, возникающим между субъектами рынка электроэнергетики;</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Выявление исторической основы нормативно-правового регулирования конкуренции на рынке электроэнергетики в Европейском Союзе;</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Анализ первичных и вторичных источников антимонопольного права Европейского Союза в отрасли электроэнергетики;</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Выявление особенностей взаимодействия антимонопольного права Европейского Союза и национального права для целей регулирования электроэнергетики;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Определение основ признания недопустимыми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между предприятиями сектора электроэнергетики;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норм права ЕС, содержащих запрет на</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электроэнергетической компанией доминирующим положением;</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Рассмотрение порядка подачи</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в Европейскую Комиссию по основанию контроля за экономической концентрацией;</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Выявление особенностей антимонопольного регулирования государственной помощи предприятиям сектора электроэнергетики;</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Исследование применения опыта антимонопольного права Европейского Союза в Российской Федерации и в интеграционных объединениях на постсоветском пространстве.</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Исходя из поставленных целей и задач, предметом настоящего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договоры и нормативные акты институтов Европейского Союза, принятые в сфере антимонопольного регулирования электроэнергетики и содержащие нормы о сближении национальных законодательств государств-членов Европейского Союза. Также предметом исследования является обширная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Европейской Комиссии, Суда ЕС и национальных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антимонопольных органов в части применения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антимонопольного права Европейского Союза. Кроме того, предметом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подходы отечественных и зарубежных учёных к определению места антимонопольного права в регулировании электроэнергетики Европейского Союза.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публично-правовые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отношения в области защиты свободной конкуренции на внутреннем рынке электроэнергетики Европейского Союза, а в том числе общественные отношения в области регулирования монополистической деятельности предприятий сектора электроэнергетики на внутреннем рынке Европейского Союза. Кроме того объектом исследования являются публично-правовые отношения, регулируемые правом Европейского Союза и возникающие в ходе осуществления Европейской Комиссией контроля за экономической концентрацией и контроля за оказанием государственной помощи предприятиям электроэнергетического комплекса.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При проведении настоящего исследования автор опирался на труды отечественных учёных по общим проблемам международного и европейского права: Л.П.Ануфриевой,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Д.К. Бекяшева, М.М. Бирюкова, Е.Ю.</w:t>
      </w:r>
      <w:r>
        <w:rPr>
          <w:rStyle w:val="WW8Num3z0"/>
          <w:rFonts w:ascii="Verdana" w:hAnsi="Verdana"/>
          <w:color w:val="000000"/>
          <w:sz w:val="18"/>
          <w:szCs w:val="18"/>
        </w:rPr>
        <w:t> </w:t>
      </w:r>
      <w:r>
        <w:rPr>
          <w:rStyle w:val="WW8Num4z0"/>
          <w:rFonts w:ascii="Verdana" w:hAnsi="Verdana"/>
          <w:color w:val="4682B4"/>
          <w:sz w:val="18"/>
          <w:szCs w:val="18"/>
        </w:rPr>
        <w:t>Борзило</w:t>
      </w:r>
      <w:r>
        <w:rPr>
          <w:rFonts w:ascii="Verdana" w:hAnsi="Verdana"/>
          <w:color w:val="000000"/>
          <w:sz w:val="18"/>
          <w:szCs w:val="18"/>
        </w:rPr>
        <w:t>, А.Н. Варламовой, И.В. Гудкова, Г.К.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H.H. Зинченко, П.А. Калиниченко, А.Я.</w:t>
      </w:r>
      <w:r>
        <w:rPr>
          <w:rStyle w:val="WW8Num3z0"/>
          <w:rFonts w:ascii="Verdana" w:hAnsi="Verdana"/>
          <w:color w:val="000000"/>
          <w:sz w:val="18"/>
          <w:szCs w:val="18"/>
        </w:rPr>
        <w:t> </w:t>
      </w:r>
      <w:r>
        <w:rPr>
          <w:rStyle w:val="WW8Num4z0"/>
          <w:rFonts w:ascii="Verdana" w:hAnsi="Verdana"/>
          <w:color w:val="4682B4"/>
          <w:sz w:val="18"/>
          <w:szCs w:val="18"/>
        </w:rPr>
        <w:t>Капустина</w:t>
      </w:r>
      <w:r>
        <w:rPr>
          <w:rFonts w:ascii="Verdana" w:hAnsi="Verdana"/>
          <w:color w:val="000000"/>
          <w:sz w:val="18"/>
          <w:szCs w:val="18"/>
        </w:rPr>
        <w:t>, С.Ю. Кашкина, Ф.Ф. Мартенса, С.А.</w:t>
      </w:r>
      <w:r>
        <w:rPr>
          <w:rStyle w:val="WW8Num3z0"/>
          <w:rFonts w:ascii="Verdana" w:hAnsi="Verdana"/>
          <w:color w:val="000000"/>
          <w:sz w:val="18"/>
          <w:szCs w:val="18"/>
        </w:rPr>
        <w:t> </w:t>
      </w:r>
      <w:r>
        <w:rPr>
          <w:rStyle w:val="WW8Num4z0"/>
          <w:rFonts w:ascii="Verdana" w:hAnsi="Verdana"/>
          <w:color w:val="4682B4"/>
          <w:sz w:val="18"/>
          <w:szCs w:val="18"/>
        </w:rPr>
        <w:t>Малинина</w:t>
      </w:r>
      <w:r>
        <w:rPr>
          <w:rFonts w:ascii="Verdana" w:hAnsi="Verdana"/>
          <w:color w:val="000000"/>
          <w:sz w:val="18"/>
          <w:szCs w:val="18"/>
        </w:rPr>
        <w:t>, Е.Г. Моисеева, А.К. Никитина, H.A.</w:t>
      </w:r>
      <w:r>
        <w:rPr>
          <w:rStyle w:val="WW8Num3z0"/>
          <w:rFonts w:ascii="Verdana" w:hAnsi="Verdana"/>
          <w:color w:val="000000"/>
          <w:sz w:val="18"/>
          <w:szCs w:val="18"/>
        </w:rPr>
        <w:t> </w:t>
      </w:r>
      <w:r>
        <w:rPr>
          <w:rStyle w:val="WW8Num4z0"/>
          <w:rFonts w:ascii="Verdana" w:hAnsi="Verdana"/>
          <w:color w:val="4682B4"/>
          <w:sz w:val="18"/>
          <w:szCs w:val="18"/>
        </w:rPr>
        <w:t>Соколовой</w:t>
      </w:r>
      <w:r>
        <w:rPr>
          <w:rFonts w:ascii="Verdana" w:hAnsi="Verdana"/>
          <w:color w:val="000000"/>
          <w:sz w:val="18"/>
          <w:szCs w:val="18"/>
        </w:rPr>
        <w:t>, Г.С. Стародубцева, Г.П. Толстопятенко,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К.Ю. Тотьева, А.О. Четверикова,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В.М. Шумилова, Ю.М. Юмашева, JIM.</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M.JI. Энтина и других.</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процессе проведения исследования использованы труды зарубежных учёных по проблемам права Европейского Союза: Ш. Бреттхауера, М. Дони, Ф. Кляйнвахтера, К. Ланге, Т. Леттля, П.Матйисена, М. Пехштайна, 3. Питцкера, М. Хердегена, М.</w:t>
      </w:r>
      <w:r>
        <w:rPr>
          <w:rStyle w:val="WW8Num3z0"/>
          <w:rFonts w:ascii="Verdana" w:hAnsi="Verdana"/>
          <w:color w:val="000000"/>
          <w:sz w:val="18"/>
          <w:szCs w:val="18"/>
        </w:rPr>
        <w:t> </w:t>
      </w:r>
      <w:r>
        <w:rPr>
          <w:rStyle w:val="WW8Num4z0"/>
          <w:rFonts w:ascii="Verdana" w:hAnsi="Verdana"/>
          <w:color w:val="4682B4"/>
          <w:sz w:val="18"/>
          <w:szCs w:val="18"/>
        </w:rPr>
        <w:t>Хессе</w:t>
      </w:r>
      <w:r>
        <w:rPr>
          <w:rFonts w:ascii="Verdana" w:hAnsi="Verdana"/>
          <w:color w:val="000000"/>
          <w:sz w:val="18"/>
          <w:szCs w:val="18"/>
        </w:rPr>
        <w:t>, М. Шмокеля, X. Шмидт-Тренца, А. Шааля, А. Шольца и других.</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становления и развития . энергетического права в международно-правовом аспекте были предметом рассмотрения ряда диссертационных исследований . Однако в данных работах вопросы</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J Бапьжиров, Б.И.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 xml:space="preserve">договоры в сфере энергетики: дис. . канд.юрид.наук: 12.00.03 / Бальжиров Баир Вячеславович. - М., 2011; Василевич, Т.А. Междунарожно-правовые проблемы сотрудничества в сфере обеспечения энергетической безопасности : дис. . канд.юрид.наук: 12.00.10 / Василевич Татьяна Анатольевна. - М., 2008; Горшукова, Ю.Д. Международно-правовые аспекты обеспечения европейской энергетической безопасности: дис. . канд.юрид.наук: 12.00.10 / Горшукова Юлия Дамировна. - М., 2011; Ефремова, H.A. Международно-правовые механизмы </w:t>
      </w:r>
      <w:r>
        <w:rPr>
          <w:rFonts w:ascii="Verdana" w:hAnsi="Verdana"/>
          <w:color w:val="000000"/>
          <w:sz w:val="18"/>
          <w:szCs w:val="18"/>
        </w:rPr>
        <w:lastRenderedPageBreak/>
        <w:t>регулирования экономической интеграции и</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государств : дис. . д-ра.юрид.наук: 12.00.10 / Ефремова Нелля Андреевна. - М., 2009; Зак, Р.Л. Правовой режим финансов в сфере электроэнергетики: дис. . канд.юрид.наук: 12.00.04 / Зак Роман Леонидович. - М., 2012;</w:t>
      </w:r>
      <w:r>
        <w:rPr>
          <w:rStyle w:val="WW8Num3z0"/>
          <w:rFonts w:ascii="Verdana" w:hAnsi="Verdana"/>
          <w:color w:val="000000"/>
          <w:sz w:val="18"/>
          <w:szCs w:val="18"/>
        </w:rPr>
        <w:t> </w:t>
      </w:r>
      <w:r>
        <w:rPr>
          <w:rStyle w:val="WW8Num4z0"/>
          <w:rFonts w:ascii="Verdana" w:hAnsi="Verdana"/>
          <w:color w:val="4682B4"/>
          <w:sz w:val="18"/>
          <w:szCs w:val="18"/>
        </w:rPr>
        <w:t>Косарева</w:t>
      </w:r>
      <w:r>
        <w:rPr>
          <w:rStyle w:val="WW8Num3z0"/>
          <w:rFonts w:ascii="Verdana" w:hAnsi="Verdana"/>
          <w:color w:val="000000"/>
          <w:sz w:val="18"/>
          <w:szCs w:val="18"/>
        </w:rPr>
        <w:t> </w:t>
      </w:r>
      <w:r>
        <w:rPr>
          <w:rFonts w:ascii="Verdana" w:hAnsi="Verdana"/>
          <w:color w:val="000000"/>
          <w:sz w:val="18"/>
          <w:szCs w:val="18"/>
        </w:rPr>
        <w:t>М.А. Трансграничные природные ресурсы в международном праве: понятие, статус, режим: дис. . канд.юрид.наук: 12.00.10 / Косарева Мария Александровна. - М., 2008;</w:t>
      </w:r>
      <w:r>
        <w:rPr>
          <w:rStyle w:val="WW8Num3z0"/>
          <w:rFonts w:ascii="Verdana" w:hAnsi="Verdana"/>
          <w:color w:val="000000"/>
          <w:sz w:val="18"/>
          <w:szCs w:val="18"/>
        </w:rPr>
        <w:t> </w:t>
      </w:r>
      <w:r>
        <w:rPr>
          <w:rStyle w:val="WW8Num4z0"/>
          <w:rFonts w:ascii="Verdana" w:hAnsi="Verdana"/>
          <w:color w:val="4682B4"/>
          <w:sz w:val="18"/>
          <w:szCs w:val="18"/>
        </w:rPr>
        <w:t>Пулеха</w:t>
      </w:r>
      <w:r>
        <w:rPr>
          <w:rStyle w:val="WW8Num3z0"/>
          <w:rFonts w:ascii="Verdana" w:hAnsi="Verdana"/>
          <w:color w:val="000000"/>
          <w:sz w:val="18"/>
          <w:szCs w:val="18"/>
        </w:rPr>
        <w:t> </w:t>
      </w:r>
      <w:r>
        <w:rPr>
          <w:rFonts w:ascii="Verdana" w:hAnsi="Verdana"/>
          <w:color w:val="000000"/>
          <w:sz w:val="18"/>
          <w:szCs w:val="18"/>
        </w:rPr>
        <w:t>A.B. Гражданско-правовая защита от</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слияний при заключении транснациональных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капиталом: дис. канд.юрид.наук: 12.00.03 / Пулеха Алексей Владимирович. - М., 2010;</w:t>
      </w:r>
      <w:r>
        <w:rPr>
          <w:rStyle w:val="WW8Num3z0"/>
          <w:rFonts w:ascii="Verdana" w:hAnsi="Verdana"/>
          <w:color w:val="000000"/>
          <w:sz w:val="18"/>
          <w:szCs w:val="18"/>
        </w:rPr>
        <w:t> </w:t>
      </w:r>
      <w:r>
        <w:rPr>
          <w:rStyle w:val="WW8Num4z0"/>
          <w:rFonts w:ascii="Verdana" w:hAnsi="Verdana"/>
          <w:color w:val="4682B4"/>
          <w:sz w:val="18"/>
          <w:szCs w:val="18"/>
        </w:rPr>
        <w:t>Пуртов</w:t>
      </w:r>
      <w:r>
        <w:rPr>
          <w:rStyle w:val="WW8Num3z0"/>
          <w:rFonts w:ascii="Verdana" w:hAnsi="Verdana"/>
          <w:color w:val="000000"/>
          <w:sz w:val="18"/>
          <w:szCs w:val="18"/>
        </w:rPr>
        <w:t> </w:t>
      </w:r>
      <w:r>
        <w:rPr>
          <w:rFonts w:ascii="Verdana" w:hAnsi="Verdana"/>
          <w:color w:val="000000"/>
          <w:sz w:val="18"/>
          <w:szCs w:val="18"/>
        </w:rPr>
        <w:t>A.C. Принцип взаимной выгоды в международном экономическом праве: дис. . канд.юрид.наук: 12.00.10 / Пуртов Александр Сергеевич. - М., 2010; Семенов, Д.В. Международно-правовой режим транспортных коридоров: дис. . канд.юрид.наук: 12.00.10/ Семенов Дмитрий Владимирович. - М., 2011;</w:t>
      </w:r>
      <w:r>
        <w:rPr>
          <w:rStyle w:val="WW8Num3z0"/>
          <w:rFonts w:ascii="Verdana" w:hAnsi="Verdana"/>
          <w:color w:val="000000"/>
          <w:sz w:val="18"/>
          <w:szCs w:val="18"/>
        </w:rPr>
        <w:t> </w:t>
      </w:r>
      <w:r>
        <w:rPr>
          <w:rStyle w:val="WW8Num4z0"/>
          <w:rFonts w:ascii="Verdana" w:hAnsi="Verdana"/>
          <w:color w:val="4682B4"/>
          <w:sz w:val="18"/>
          <w:szCs w:val="18"/>
        </w:rPr>
        <w:t>Редько</w:t>
      </w:r>
      <w:r>
        <w:rPr>
          <w:rStyle w:val="WW8Num3z0"/>
          <w:rFonts w:ascii="Verdana" w:hAnsi="Verdana"/>
          <w:color w:val="000000"/>
          <w:sz w:val="18"/>
          <w:szCs w:val="18"/>
        </w:rPr>
        <w:t> </w:t>
      </w:r>
      <w:r>
        <w:rPr>
          <w:rFonts w:ascii="Verdana" w:hAnsi="Verdana"/>
          <w:color w:val="000000"/>
          <w:sz w:val="18"/>
          <w:szCs w:val="18"/>
        </w:rPr>
        <w:t>Т.И. Международно-правовое сотрудничество государство в области недропользования Семенов, Д.В. Международноантимонопольного регулирования электроэнергетики на внутреннем рынке Европейского Союза рассматривались фрагментарно, применительно только к отдельным тематическим параграфам данных диссертаций.</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проводилось на основе изучения научных трудов отечественных и зарубежных учёных-правоведов, обширного нормативно-правового материала, прежде всего Договора о Европейском Союзе и Договора о функционировании Европейского Союза в предшествующих редакциях и в редакции Лиссабонского договора, регламентов, директив и других нормативных актов, изданных институтами Европейского Союза,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Европейского Союза, Рабочих документов Европейской Комиссии по проблемам внутреннего рынка электроэнергетики,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актов Европейской Комиссии и Суда ЕС, нормативных правовых актов государств-членов ЕС в рассматриваемой отрасли.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 диалектический метод научного познания как общий метод исследования. Названный метод научного познания в ходе проведения исследования сочетался с использованием как общенаучных, так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исторического, теоретического анализа и синтеза, логического, системно-структурного, догматико-юридического, сравнительно-правового, а также иных логических приемов и средств исследования, применение которых способствовало достижению поставленной цели и решению задач в рассматриваемой области. При подготовке диссертационной работы был также использован телеологический метод, присущий в большей степени именно праву Европейского Союза.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впервые на уровне кандидатской диссертации проведён комплексный правовой режим транспортных коридоров: дис. . канд.юрид.наук: 12.00.10/ Редько Татьяна Ивановна. -М., 2007;</w:t>
      </w:r>
      <w:r>
        <w:rPr>
          <w:rStyle w:val="WW8Num3z0"/>
          <w:rFonts w:ascii="Verdana" w:hAnsi="Verdana"/>
          <w:color w:val="000000"/>
          <w:sz w:val="18"/>
          <w:szCs w:val="18"/>
        </w:rPr>
        <w:t> </w:t>
      </w:r>
      <w:r>
        <w:rPr>
          <w:rStyle w:val="WW8Num4z0"/>
          <w:rFonts w:ascii="Verdana" w:hAnsi="Verdana"/>
          <w:color w:val="4682B4"/>
          <w:sz w:val="18"/>
          <w:szCs w:val="18"/>
        </w:rPr>
        <w:t>Ряхина</w:t>
      </w:r>
      <w:r>
        <w:rPr>
          <w:rStyle w:val="WW8Num3z0"/>
          <w:rFonts w:ascii="Verdana" w:hAnsi="Verdana"/>
          <w:color w:val="000000"/>
          <w:sz w:val="18"/>
          <w:szCs w:val="18"/>
        </w:rPr>
        <w:t> </w:t>
      </w:r>
      <w:r>
        <w:rPr>
          <w:rFonts w:ascii="Verdana" w:hAnsi="Verdana"/>
          <w:color w:val="000000"/>
          <w:sz w:val="18"/>
          <w:szCs w:val="18"/>
        </w:rPr>
        <w:t>И.В. Проблемы межгосударственного сотрудничества в сфере электроэнергетики: дис. . канд.юрид.наук: 12.00.10 / Ряхина Ирина Владимировна. - М., 2004. анализ актуальных теоретических и практических вопросов, касающихся антимонопольного регулирования электроэнергетики на внутреннем рынке Европейского Союза. Изучены причины и условия формирования существующего порядка антимонопольного регулирования электроэнергетики.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Проведено исследование особенностей регулирования электроэнергетики во всех аспектах антимонопольного права: запрет картельных соглашений, запрет</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доминирующим положением, контроль над слияниями, а также правовое регулирование государственной помощи предприятиям сектора электроэнергетики.</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Выявлены основные направления развития антимонопольного регулирования электроэнергетики с целью формирования единого рынка электроэнергии и мощности на территории Европейского Союза. Изучены особенности антимонопольного регулирования в сфере электроэнергетики, дана оценка степени разработанности институтов правового регулирования электроэнергетики в Европейском Союзе через призму антимонопольных правил на внутреннем рынке Европейского Союза, в редакции Лиссабонского договора.</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настоящем диссертационном исследовании делается попытка отразить самые современные тенденции антимонопольного регулирования электроэнергетики.</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выносимые на защиту:</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Важнейшим достижением экономической интеграции государств-членов ЕС является формирование внутреннего рынка, определяемого правом Европейского Союза как пространство без внутренних границ со свободным передвижением товаров, лиц, услуг и капиталов.</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Правовой режим внутреннего рынка Европейского Союза распространяется на все виды экономических отношений, в том числе складывающихся в сфере электроэнергетики.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Электроэнергетику как предмет правового регулирования ЕС можно определить как систему</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 публично-правовых отношений, складывающихся в ходе деятельности хозяйствующих субъектов, занимающихся производством, распределением и сбытом конечным потребителям электрической энергии и мощности.</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комплексном правовом регулировании электроэнергетики в праве Европейского Союза важнейшую роль играет антимонопольное регулирование. Это обусловлено тем, что рынок электроэнергии в Европейском Союзе исторически был монополизирован, и на нем отсутствовали эффективные конкурентные отношения.</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Отсюда возникла необходимость введения специального правового регулирования на европейском уровне, направленного на демонополизацию и либерализацию отношений в сфере электроэнергетики.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развитии антимонопольного регулирования электроэнергетики в праве ЕС можно выделить четыре этапа. (1) Первичное закрепление основ единого рынка электроэнергетики в Рабочем документе Европейской Комиссии «</w:t>
      </w:r>
      <w:r>
        <w:rPr>
          <w:rStyle w:val="WW8Num4z0"/>
          <w:rFonts w:ascii="Verdana" w:hAnsi="Verdana"/>
          <w:color w:val="4682B4"/>
          <w:sz w:val="18"/>
          <w:szCs w:val="18"/>
        </w:rPr>
        <w:t>Внутренний энергетический рынок</w:t>
      </w:r>
      <w:r>
        <w:rPr>
          <w:rFonts w:ascii="Verdana" w:hAnsi="Verdana"/>
          <w:color w:val="000000"/>
          <w:sz w:val="18"/>
          <w:szCs w:val="18"/>
        </w:rPr>
        <w:t>» 1988 года. (2) Принятие первого энергетического пакета в 1990 году, включавшем в себя Директивы о прозрачности цен на электричество и о транзите электричества через энергосистемы, в названных нормативных правовых актах впервые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Fonts w:ascii="Verdana" w:hAnsi="Verdana"/>
          <w:color w:val="000000"/>
          <w:sz w:val="18"/>
          <w:szCs w:val="18"/>
        </w:rPr>
        <w:t>, что все предприятия сектора электроэнергетики являются субъектами антимонопольного права Европейского Союза. (3) В 1996 году под влиянием докладов Европейской Комиссии о либерализации электроэнергетики посредством создания конкуренции среди генерирующих компаний принята Директива Европейского Парламента и Совета «</w:t>
      </w:r>
      <w:r>
        <w:rPr>
          <w:rStyle w:val="WW8Num4z0"/>
          <w:rFonts w:ascii="Verdana" w:hAnsi="Verdana"/>
          <w:color w:val="4682B4"/>
          <w:sz w:val="18"/>
          <w:szCs w:val="18"/>
        </w:rPr>
        <w:t>Об общих правилах для внутреннего рынка электроэнергетики</w:t>
      </w:r>
      <w:r>
        <w:rPr>
          <w:rFonts w:ascii="Verdana" w:hAnsi="Verdana"/>
          <w:color w:val="000000"/>
          <w:sz w:val="18"/>
          <w:szCs w:val="18"/>
        </w:rPr>
        <w:t>» №96/92/</w:t>
      </w:r>
      <w:r>
        <w:rPr>
          <w:rStyle w:val="WW8Num4z0"/>
          <w:rFonts w:ascii="Verdana" w:hAnsi="Verdana"/>
          <w:color w:val="4682B4"/>
          <w:sz w:val="18"/>
          <w:szCs w:val="18"/>
        </w:rPr>
        <w:t>ЕЭС</w:t>
      </w:r>
      <w:r>
        <w:rPr>
          <w:rFonts w:ascii="Verdana" w:hAnsi="Verdana"/>
          <w:color w:val="000000"/>
          <w:sz w:val="18"/>
          <w:szCs w:val="18"/>
        </w:rPr>
        <w:t>, которая привела к разделению существовавших вертикально интегрированных холдингов. (4) Принятие в 2003 года Директивы Европейского Парламента и Совета «</w:t>
      </w:r>
      <w:r>
        <w:rPr>
          <w:rStyle w:val="WW8Num4z0"/>
          <w:rFonts w:ascii="Verdana" w:hAnsi="Verdana"/>
          <w:color w:val="4682B4"/>
          <w:sz w:val="18"/>
          <w:szCs w:val="18"/>
        </w:rPr>
        <w:t>Об общих правилах для внутреннего рынка электроэнергетики</w:t>
      </w:r>
      <w:r>
        <w:rPr>
          <w:rFonts w:ascii="Verdana" w:hAnsi="Verdana"/>
          <w:color w:val="000000"/>
          <w:sz w:val="18"/>
          <w:szCs w:val="18"/>
        </w:rPr>
        <w:t>» №2003/54/ЕС ознаменовало переход к модели развития электроэнергетической системы Европейского Союза, согласно которой распределение электрической энергии по сети и сбыт её конечным потребителям осуществляется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независимыми хозяйствующими субъектами.</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системе антимонопольного регулирования электроэнергетики на внутреннем рынке Европейского Союза получили юридическое закрепление и практическое применение все четыре института, существующие в антимонопольном праве Европейского Союза: запрет вертикальных и горизонтальных соглашений между электроэнергетическими предприятиями, запрет злоупотребления доминирующим положением на рынке электроэнергетики, правовое регулирование экономической концентрации электроэнергетических предприятий, оказание государственной помощи генерирующим, сетевым и сбытовым предприятиям.</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содержании антимонопольного регулирования электроэнергетики в праве Европейского Союза основополагающее значение получила юридическая категория релевантного рынка, которая не является тождественной понятию внутреннего рынка Европейского Союза.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w:t>
      </w:r>
      <w:r>
        <w:rPr>
          <w:rStyle w:val="WW8Num4z0"/>
          <w:rFonts w:ascii="Verdana" w:hAnsi="Verdana"/>
          <w:color w:val="4682B4"/>
          <w:sz w:val="18"/>
          <w:szCs w:val="18"/>
        </w:rPr>
        <w:t>релевантный рынок</w:t>
      </w:r>
      <w:r>
        <w:rPr>
          <w:rFonts w:ascii="Verdana" w:hAnsi="Verdana"/>
          <w:color w:val="000000"/>
          <w:sz w:val="18"/>
          <w:szCs w:val="18"/>
        </w:rPr>
        <w:t>» для целей антимонопольного регулирования электроэнергетики в праве Европейского Союза можно определить как сферу обращения товаров или услуг, на которую было оказано влияние или может быть оказано влияние в результате нарушения антимонопольного законодательства Европейского Союза. Для целей антимонопольного законодательства Европейского Союза выделяют три аспекта релевантного рынка: территориальный, материальный и временной.</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 принципам права Европейского Союза, имеющим определяющее значение для исследования антимонопольного регулирования электроэнергетики, относятся: принцип</w:t>
      </w:r>
      <w:r>
        <w:rPr>
          <w:rStyle w:val="WW8Num3z0"/>
          <w:rFonts w:ascii="Verdana" w:hAnsi="Verdana"/>
          <w:color w:val="000000"/>
          <w:sz w:val="18"/>
          <w:szCs w:val="18"/>
        </w:rPr>
        <w:t> </w:t>
      </w:r>
      <w:r>
        <w:rPr>
          <w:rStyle w:val="WW8Num4z0"/>
          <w:rFonts w:ascii="Verdana" w:hAnsi="Verdana"/>
          <w:color w:val="4682B4"/>
          <w:sz w:val="18"/>
          <w:szCs w:val="18"/>
        </w:rPr>
        <w:t>субсидиарности</w:t>
      </w:r>
      <w:r>
        <w:rPr>
          <w:rFonts w:ascii="Verdana" w:hAnsi="Verdana"/>
          <w:color w:val="000000"/>
          <w:sz w:val="18"/>
          <w:szCs w:val="18"/>
        </w:rPr>
        <w:t xml:space="preserve">, принцип прямого действия, принцип минимального стандарта защиты конечных потребителей электрической энергии и контрагентов, принцип экстерриториальности </w:t>
      </w:r>
      <w:r>
        <w:rPr>
          <w:rFonts w:ascii="Verdana" w:hAnsi="Verdana"/>
          <w:color w:val="000000"/>
          <w:sz w:val="18"/>
          <w:szCs w:val="18"/>
        </w:rPr>
        <w:lastRenderedPageBreak/>
        <w:t>действия права Европейского Союза, а также принцип либерализации, в соответствии с которым проводится реформирование отрасли электроэнергетики.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Важнейшими аспектами применения норм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картельных соглашений в антимонопольном праве Европейского Союза к электроэнергетике являются следующие: (1) определение предприятия как субъекта, осуществляющего экономическую деятельность; (2) наличие между предприятиями заключённого в любой форме</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или осуществление согласованных действий, которые ограничивают или могут ограничить конкуренцию. Само заключение соглашения, которое потенциально может ограничить конкуренцию, является</w:t>
      </w:r>
      <w:r>
        <w:rPr>
          <w:rStyle w:val="WW8Num3z0"/>
          <w:rFonts w:ascii="Verdana" w:hAnsi="Verdana"/>
          <w:color w:val="000000"/>
          <w:sz w:val="18"/>
          <w:szCs w:val="18"/>
        </w:rPr>
        <w:t> </w:t>
      </w:r>
      <w:r>
        <w:rPr>
          <w:rStyle w:val="WW8Num4z0"/>
          <w:rFonts w:ascii="Verdana" w:hAnsi="Verdana"/>
          <w:color w:val="4682B4"/>
          <w:sz w:val="18"/>
          <w:szCs w:val="18"/>
        </w:rPr>
        <w:t>наказуемым</w:t>
      </w:r>
      <w:r>
        <w:rPr>
          <w:rFonts w:ascii="Verdana" w:hAnsi="Verdana"/>
          <w:color w:val="000000"/>
          <w:sz w:val="18"/>
          <w:szCs w:val="18"/>
        </w:rPr>
        <w:t>. (3) наличие ущерба, нанесённого</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или согласованными действиями свободной торговле между государствами-членами Европейского Союза или наличие возможности нанесения такого ущерба.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 определении наличия злоупотребления электроэнергетическим предприятием доминирующим положением применяются общие правила, установленные Европейским Союзом и включающие в себя: (1) определение релевантного рынка, затронутого</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Style w:val="WW8Num3z0"/>
          <w:rFonts w:ascii="Verdana" w:hAnsi="Verdana"/>
          <w:color w:val="000000"/>
          <w:sz w:val="18"/>
          <w:szCs w:val="18"/>
        </w:rPr>
        <w:t> </w:t>
      </w:r>
      <w:r>
        <w:rPr>
          <w:rFonts w:ascii="Verdana" w:hAnsi="Verdana"/>
          <w:color w:val="000000"/>
          <w:sz w:val="18"/>
          <w:szCs w:val="18"/>
        </w:rPr>
        <w:t>доминирующим положением; (2) установление возможного коллективного доминирования; (3) наличие в договорах с контрагентами</w:t>
      </w:r>
      <w:r>
        <w:rPr>
          <w:rStyle w:val="WW8Num3z0"/>
          <w:rFonts w:ascii="Verdana" w:hAnsi="Verdana"/>
          <w:color w:val="000000"/>
          <w:sz w:val="18"/>
          <w:szCs w:val="18"/>
        </w:rPr>
        <w:t> </w:t>
      </w:r>
      <w:r>
        <w:rPr>
          <w:rStyle w:val="WW8Num4z0"/>
          <w:rFonts w:ascii="Verdana" w:hAnsi="Verdana"/>
          <w:color w:val="4682B4"/>
          <w:sz w:val="18"/>
          <w:szCs w:val="18"/>
        </w:rPr>
        <w:t>оговорок</w:t>
      </w:r>
      <w:r>
        <w:rPr>
          <w:rFonts w:ascii="Verdana" w:hAnsi="Verdana"/>
          <w:color w:val="000000"/>
          <w:sz w:val="18"/>
          <w:szCs w:val="18"/>
        </w:rPr>
        <w:t>, указывающих на злоупотребление доминирующим положением.</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Антимонопольное регулирование экономической концентрации предприятий электроэнергетики имеет своим предметом осуществление Европейской Комиссией контроля за слияниями, имеющими потенциальное влияние на внутренний рынок электроэнергетики Европейского Союза, руководствуясь принципом экстерриториальности.</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Государственная помощь предприятиям электроэнергетической отрасли не противоречит нормам Европейского Союза в случае, если соблюдается критерий баланса в соответствии с которым преимущества -вклад рассматриваемых государственных мер - соотносимы или превышают искажения на внутреннем рынке электроэнергетики Европейского Союза.</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Исследованный в работе опыт антимонопольного регулирования электроэнергетики в праве ЕС позволяет сформулировать практические рекомендации по совершенствованию правовых механизмов регулирования аналогичного рынка в рамках Единого экономического пространства России, Беларуси и Казахстана.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следует предусмотреть разработку</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регламента Евразийской экономической комиссии по определению релевантного рынка, затронутого нарушением хозяйствующим субъектом норм антимонопольного права.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рекомендуется расширить контрольные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Евразийской экономической комиссии, возложив на неё право рассматривать ходатайства о слиянии юридических лиц, которые будут иметь существенное влияние на Единое экономическое пространство.</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Теоретическое значение работы состоит, прежде всего, в том, что ее результаты обобщают, развивают и дополняют научные знания относительно антимонопольного регулирования электроэнергетики на внутреннем рынке Европейского Союза.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ходе исследования выводы могут быть использованы для совершенствования антимонопольного законодательства в области электроэнергетики и правоприменительной практики в Российской Федерации и интеграционных объединениях. Полученные результаты могут быть использованы для проведения дальнейших научных исследований в сфере антимонопольного и энергетического права. Сделанные по итогам исследования выводы могут быть также использованы юристами, сопровождающими деятельность российских хозяйствующих субъектов на территории Европейского Союза. Результаты диссертационного исследования, отраженные в рекомендациях и выводах данной работы,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в Российской Федерации и в интеграционных объединениях на постсоветском пространстве.</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также могут быть востребованы в учебном процессе при преподавании учебных курсов и спецкурсов права Европейского Союза, при подготовке учебных и практических пособий для студентов юридических вузов и практических работников.</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прошла научную апробацию в публикациях автора, а также в ходе проведения практических занятий на кафедре права Европейского Союза Московского государственного юридического университета имени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(МГЮА). Основные положения диссертации изложены автором на научно-практических конференциях, проводимых в Московском государственном юридическом университете имени O.E. Кутафина (</w:t>
      </w:r>
      <w:r>
        <w:rPr>
          <w:rStyle w:val="WW8Num4z0"/>
          <w:rFonts w:ascii="Verdana" w:hAnsi="Verdana"/>
          <w:color w:val="4682B4"/>
          <w:sz w:val="18"/>
          <w:szCs w:val="18"/>
        </w:rPr>
        <w:t>МГЮА</w:t>
      </w:r>
      <w:r>
        <w:rPr>
          <w:rFonts w:ascii="Verdana" w:hAnsi="Verdana"/>
          <w:color w:val="000000"/>
          <w:sz w:val="18"/>
          <w:szCs w:val="18"/>
        </w:rPr>
        <w:t>), Саратовской государственной юридической академии, Курском государственном университете, Казанском (Приволжском) федеральном университете, Уральской государственной юридической академии, Пермском государственном университете, Рижской Высшей школе социальных технологий в 2006 - 2012 гг.</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обуславливается объектом, предметом исследования, а также поставленными целями и задачами. Работа состоит из введения, трёх глав, подразделяющихся на параграфы, заключения, списка источников и литературы.</w:t>
      </w:r>
    </w:p>
    <w:p w:rsidR="00C74193" w:rsidRDefault="00C74193" w:rsidP="00C7419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Зайцева, Любовь Владимировна</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итогам проведённого исследования диссертант приходит к следующим выводам:</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Важнейшим достижением экономической интеграции государств-членов ЕС является формирование внутреннего рынка, определяемого правом Европейского Союза как пространство без внутренних границ со свободным передвижением товаров, лиц, услуг и капиталов.</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Правовой режим внутреннего рынка Европейского Союза распространяется на все виды экономических отношений, в том числе складывающихся в сфере электроэнергетики.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Электроэнергетику как предмет правового регулирования ЕС можно определить как систему</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 публично-правовых отношений, складывающихся в ходе деятельности хозяйствующих субъектов, занимающихся производством, распределением и сбытом конечным потребителям электрической энергии и мощности.</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комплексном правовом регулировании электроэнергетики в праве Европейского Союза важнейшую роль играет антимонопольное регулирование. Это обусловлено тем, что рынок электроэнергии в Европейском Союзе исторически был монополизирован, и на нем отсутствовали эффективные конкурентные отношения.</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Отсюда возникла необходимость введения специального правового регулирования на европейском уровне, направленного на демонополизацию и либерализацию отношений в сфере электроэнергетики.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развитии антимонопольного регулирования электроэнергетики в праве ЕС можно выделить четыре этапа. (1) Первичное закрепление основ единого рынка электроэнергетики в Рабочем документе Европейской Комиссии «</w:t>
      </w:r>
      <w:r>
        <w:rPr>
          <w:rStyle w:val="WW8Num4z0"/>
          <w:rFonts w:ascii="Verdana" w:hAnsi="Verdana"/>
          <w:color w:val="4682B4"/>
          <w:sz w:val="18"/>
          <w:szCs w:val="18"/>
        </w:rPr>
        <w:t>Внутренний энергетический рынок</w:t>
      </w:r>
      <w:r>
        <w:rPr>
          <w:rFonts w:ascii="Verdana" w:hAnsi="Verdana"/>
          <w:color w:val="000000"/>
          <w:sz w:val="18"/>
          <w:szCs w:val="18"/>
        </w:rPr>
        <w:t>» 1988 года. (2) Принятие первого энергетического пакета в 1990 году, включавшем в себя Директивы о прозрачности цен на электричество и о транзите электричества через энергосистемы, в названных нормативных правовых актах впервые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Fonts w:ascii="Verdana" w:hAnsi="Verdana"/>
          <w:color w:val="000000"/>
          <w:sz w:val="18"/>
          <w:szCs w:val="18"/>
        </w:rPr>
        <w:t>, что все предприятия сектора электроэнергетики являются субъектами антимонопольного права Европейского Союза. (3) В 1996 году под влиянием докладов Европейской Комиссии о либерализации электроэнергетики посредством создания конкуренции среди генерирующих компаний принята Директива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w:t>
      </w:r>
      <w:r>
        <w:rPr>
          <w:rStyle w:val="WW8Num4z0"/>
          <w:rFonts w:ascii="Verdana" w:hAnsi="Verdana"/>
          <w:color w:val="4682B4"/>
          <w:sz w:val="18"/>
          <w:szCs w:val="18"/>
        </w:rPr>
        <w:t>Об общих правилах для внутреннего рынка электроэнергетики</w:t>
      </w:r>
      <w:r>
        <w:rPr>
          <w:rFonts w:ascii="Verdana" w:hAnsi="Verdana"/>
          <w:color w:val="000000"/>
          <w:sz w:val="18"/>
          <w:szCs w:val="18"/>
        </w:rPr>
        <w:t>» №96/92/</w:t>
      </w:r>
      <w:r>
        <w:rPr>
          <w:rStyle w:val="WW8Num4z0"/>
          <w:rFonts w:ascii="Verdana" w:hAnsi="Verdana"/>
          <w:color w:val="4682B4"/>
          <w:sz w:val="18"/>
          <w:szCs w:val="18"/>
        </w:rPr>
        <w:t>ЕЭС</w:t>
      </w:r>
      <w:r>
        <w:rPr>
          <w:rFonts w:ascii="Verdana" w:hAnsi="Verdana"/>
          <w:color w:val="000000"/>
          <w:sz w:val="18"/>
          <w:szCs w:val="18"/>
        </w:rPr>
        <w:t>, которая привела к разделению существовавших вертикально интегрированных холдингов. (4) Принятие в 2003 года Директивы Европейского Парламента и Совета «</w:t>
      </w:r>
      <w:r>
        <w:rPr>
          <w:rStyle w:val="WW8Num4z0"/>
          <w:rFonts w:ascii="Verdana" w:hAnsi="Verdana"/>
          <w:color w:val="4682B4"/>
          <w:sz w:val="18"/>
          <w:szCs w:val="18"/>
        </w:rPr>
        <w:t>Об общих правилах для внутреннего рынка электроэнергетики</w:t>
      </w:r>
      <w:r>
        <w:rPr>
          <w:rFonts w:ascii="Verdana" w:hAnsi="Verdana"/>
          <w:color w:val="000000"/>
          <w:sz w:val="18"/>
          <w:szCs w:val="18"/>
        </w:rPr>
        <w:t>» №2003/54/ЕС ознаменовало переход к модели развития электроэнергетической системы Европейского Союза, согласно которой распределение электрической энергии по сети и сбыт её конечным потребителям осуществляется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независимыми хозяйствующими субъектами.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системе антимонопольного регулирования электроэнергетики на внутреннем рынке Европейского Союза получили юридическое закрепление и практическое применение все четыре института, существующие в антимонопольном праве Европейского Союза:</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 xml:space="preserve">вертикальных и горизонтальных соглашений между электроэнергетическими предприятиями, </w:t>
      </w:r>
      <w:r>
        <w:rPr>
          <w:rFonts w:ascii="Verdana" w:hAnsi="Verdana"/>
          <w:color w:val="000000"/>
          <w:sz w:val="18"/>
          <w:szCs w:val="18"/>
        </w:rPr>
        <w:lastRenderedPageBreak/>
        <w:t>запрет</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доминирующим положением на рынке электроэнергетики, правовое регулирование экономической концентрации электроэнергетических предприятий, оказание государственной помощи генерирующим, сетевым и сбытовым предприятиям.</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содержании антимонопольного регулирования электроэнергетики в праве Европейского Союза основополагающее значение получила юридическая категория релевантного рынка, которая не является тождественной понятию внутреннего рынка Европейского Союза.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w:t>
      </w:r>
      <w:r>
        <w:rPr>
          <w:rStyle w:val="WW8Num4z0"/>
          <w:rFonts w:ascii="Verdana" w:hAnsi="Verdana"/>
          <w:color w:val="4682B4"/>
          <w:sz w:val="18"/>
          <w:szCs w:val="18"/>
        </w:rPr>
        <w:t>релевантный рынок</w:t>
      </w:r>
      <w:r>
        <w:rPr>
          <w:rFonts w:ascii="Verdana" w:hAnsi="Verdana"/>
          <w:color w:val="000000"/>
          <w:sz w:val="18"/>
          <w:szCs w:val="18"/>
        </w:rPr>
        <w:t>» для целей антимонопольного регулирования электроэнергетики в праве Европейского Союза можно определить как сферу обращения товаров или услуг, на которую было оказано влияние или может быть оказано влияние в результате нарушения антимонопольного законодательства Европейского Союза. Для целей антимонопольного законодательства Европейского Союза выделяют три аспекта релевантного рынка: территориальный, материальный и временной.</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 принципам права Европейского Союза, имеющим определяющее значение для исследования антимонопольного регулирования электроэнергетики, относятся: принцип</w:t>
      </w:r>
      <w:r>
        <w:rPr>
          <w:rStyle w:val="WW8Num3z0"/>
          <w:rFonts w:ascii="Verdana" w:hAnsi="Verdana"/>
          <w:color w:val="000000"/>
          <w:sz w:val="18"/>
          <w:szCs w:val="18"/>
        </w:rPr>
        <w:t> </w:t>
      </w:r>
      <w:r>
        <w:rPr>
          <w:rStyle w:val="WW8Num4z0"/>
          <w:rFonts w:ascii="Verdana" w:hAnsi="Verdana"/>
          <w:color w:val="4682B4"/>
          <w:sz w:val="18"/>
          <w:szCs w:val="18"/>
        </w:rPr>
        <w:t>субсидиарности</w:t>
      </w:r>
      <w:r>
        <w:rPr>
          <w:rFonts w:ascii="Verdana" w:hAnsi="Verdana"/>
          <w:color w:val="000000"/>
          <w:sz w:val="18"/>
          <w:szCs w:val="18"/>
        </w:rPr>
        <w:t>, принцип прямого действия, принцип минимального стандарта защиты конечных потребителей электрической энергии и контрагентов, принцип экстерриториальности действия права Европейского Союза, а также принцип либерализации, в соответствии с которым проводится реформирование отрасли электроэнергетики.</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Важнейшими аспектами применения норм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картельных соглашений в антимонопольном праве Европейского Союза к электроэнергетике являются следующие: (1) определение предприятия как субъекта, осуществляющего экономическую деятельность; (2) наличие между предприятиями заключённого в любой форме</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или осуществление согласованных действий, которые ограничивают или могут ограничить конкуренцию. Само заключение соглашения, которое потенциально может ограничить конкуренцию, является</w:t>
      </w:r>
      <w:r>
        <w:rPr>
          <w:rStyle w:val="WW8Num3z0"/>
          <w:rFonts w:ascii="Verdana" w:hAnsi="Verdana"/>
          <w:color w:val="000000"/>
          <w:sz w:val="18"/>
          <w:szCs w:val="18"/>
        </w:rPr>
        <w:t> </w:t>
      </w:r>
      <w:r>
        <w:rPr>
          <w:rStyle w:val="WW8Num4z0"/>
          <w:rFonts w:ascii="Verdana" w:hAnsi="Verdana"/>
          <w:color w:val="4682B4"/>
          <w:sz w:val="18"/>
          <w:szCs w:val="18"/>
        </w:rPr>
        <w:t>наказуемым</w:t>
      </w:r>
      <w:r>
        <w:rPr>
          <w:rFonts w:ascii="Verdana" w:hAnsi="Verdana"/>
          <w:color w:val="000000"/>
          <w:sz w:val="18"/>
          <w:szCs w:val="18"/>
        </w:rPr>
        <w:t>. (3) наличие ущерба, нанесённого</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или согласованными действиями свободной торговле между государствами-членами Европейского Союза или наличие возможности нанесения такого ущерба.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 определении наличия злоупотребления электроэнергетическим предприятием доминирующим положением применяются общие правила, установленные Европейским Союзом и включающие в себя: (1) определение релевантного рынка, затронутого</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Style w:val="WW8Num3z0"/>
          <w:rFonts w:ascii="Verdana" w:hAnsi="Verdana"/>
          <w:color w:val="000000"/>
          <w:sz w:val="18"/>
          <w:szCs w:val="18"/>
        </w:rPr>
        <w:t> </w:t>
      </w:r>
      <w:r>
        <w:rPr>
          <w:rFonts w:ascii="Verdana" w:hAnsi="Verdana"/>
          <w:color w:val="000000"/>
          <w:sz w:val="18"/>
          <w:szCs w:val="18"/>
        </w:rPr>
        <w:t>доминирующим положением; (2) установление возможного коллективного доминирования; (3) наличие в договорах с контрагентами</w:t>
      </w:r>
      <w:r>
        <w:rPr>
          <w:rStyle w:val="WW8Num3z0"/>
          <w:rFonts w:ascii="Verdana" w:hAnsi="Verdana"/>
          <w:color w:val="000000"/>
          <w:sz w:val="18"/>
          <w:szCs w:val="18"/>
        </w:rPr>
        <w:t> </w:t>
      </w:r>
      <w:r>
        <w:rPr>
          <w:rStyle w:val="WW8Num4z0"/>
          <w:rFonts w:ascii="Verdana" w:hAnsi="Verdana"/>
          <w:color w:val="4682B4"/>
          <w:sz w:val="18"/>
          <w:szCs w:val="18"/>
        </w:rPr>
        <w:t>оговорок</w:t>
      </w:r>
      <w:r>
        <w:rPr>
          <w:rFonts w:ascii="Verdana" w:hAnsi="Verdana"/>
          <w:color w:val="000000"/>
          <w:sz w:val="18"/>
          <w:szCs w:val="18"/>
        </w:rPr>
        <w:t>, указывающих на злоупотребление доминирующим положением.</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Антимонопольное регулирование экономической концентрации предприятий электроэнергетики имеет своим предметом осуществление Европейской Комиссией контроля за слияниями, имеющими потенциальное влияние на внутренний рынок электроэнергетики Европейского Союза, руководствуясь принципом экстерриториальности.</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Государственная помощь предприятиям электроэнергетической отрасли не противоречит нормам Европейского Союза в случае, если соблюдается критерий баланса в соответствии с которым преимущества -вклад рассматриваемых государственных мер - соотносимы или превышают искажения на внутреннем рынке электроэнергетики Европейского Союза.</w:t>
      </w:r>
    </w:p>
    <w:p w:rsidR="00C74193" w:rsidRDefault="00C74193" w:rsidP="00C7419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Исследованный в работе опыт антимонопольного регулирования электроэнергетики в праве ЕС позволяет сформулировать практические рекомендации по совершенствованию правовых механизмов регулирования аналогичного рынка в рамках Единого экономического пространства России, Беларуси и Казахстана.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следует предусмотреть разработку</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регламента Евразийской экономической комиссии по определению релевантного рынка, затронутого нарушением хозяйствующим субъектом норм антимонопольного права.</w:t>
      </w:r>
    </w:p>
    <w:p w:rsidR="00C74193" w:rsidRDefault="00C74193" w:rsidP="00C7419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рекомендуется расширить контрольные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Евразийской экономической комиссии, возложив на неё право рассматривать</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 слиянии юридических лиц, которые будут иметь существенное влияние на Единое экономическое пространство.</w:t>
      </w:r>
    </w:p>
    <w:p w:rsidR="00C74193" w:rsidRDefault="00C74193" w:rsidP="00C7419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Зайцева, Любовь Владимировна, 2013 год</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Treaty establishing the European Coal and Steel Community dated 18.04.1951.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Treaty establishing the European Atomic Energy Community// Official Journal of the European Union, С 327, Volume 55, 26.10.2012 Consolidated version of the Treaty establishing the European Atomic Energy Community.</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Treaty on European Union 1992// Official Journal of the European Union. 1992. -29 July. - P. 191.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Consolidated version of the Treaty on the Functioning of the European Union Official Journal of the European Union/ 2012. - С 326, 26.10.2012.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Нормативные и иные акты Европейского Союза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Council Directive of 29 June 1990 concerning a Community procedure to improve the transparency of gas and electricity prices charged to industrial endusers. 90/377/EEC.OJ №1 185/16, 17.7.90.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Council Directive of 29 October 1990 on transit of electricity through transmission grids.90/547/EEC.OJ № L 313/30, 13.11.90.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Council Regulation (EC) No 1/2003 of 16 December 2002 on the implementation of the rules on competition laid down in Articles 81 and 82 of the Treaty Official Journal L 1, 04.01.2003, P. 1-25.</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Commission Regulation No. 330/2010 on the application of Article 101.3 to the categories of vertical agreements and concerned practices.</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Commission of European Communities COM (88) 238 final, THE INTERNAL ENERGY MARKET, Brüssel, 2 May 1998, (Commission Working Document).</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Richtlinie 96/92/EG Des Europäischen Parlaments und des Rates vom. 19 Dezember 1996 betreffend gemeinsame Vorschriften für den Elektrizitätsbinnenmarkt. Nr. L 27/20, 30.1.97.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Richtlinie 2009/702/EG des Europäischen Parlaments und des Rates vom 13. Juli 2009 über gemeinsame Vorschriften für den Elektrizitätsbinnenmarkt und zur Aufhebung der Richtlinie 2003/54/EG.</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Verordnung (EG) Nr. 713/2009 des Europäischen Parlaments und des Rates vom 13. Juli 2009 zur Gründung einer Agentur für die Zusammenarbeit der Energieregulierungsbehörden.</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Verordnung (EG) Nr. 714/2009 des Europäischen Parlaments und des Rates vom 13. Juli 2009 über die Netzzugangsbedingungen für den grenzüberschreitenden Stromhandel und zur Aufhebung der Verordnung (EG) Nr. 1228/2003 (Text von Bedeutung für den EWR).</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Verordnung (EG) Nr. 139/2004 des Rates vom 20. Januar 2004 über die Kontrolle von Unternehmenszusammenschlüssen („EG-Fusionskontrollverordnung"), Officiai Journal L 24, 29.01.2004, p. 1-22.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Международные акты 1. Решение Межгосударственного совета Республики Беларусь,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Российской Федерации и Республики Таджикистан от 23 мая 2000 года №77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ЕврАзЭС. -2001.-№1.-С.4.</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1. BVerfGE 37, 271 Solange I, Beschluss des Zweiten Senats vom 29. Mai 1974.</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BVerfGE 73, 339 Solange II Beschluß des Bundesverfassungsgericht 22. Oktober 1986.</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Urteil des Gerichtshofes vom 17. Dezember 1970.-Internationale Handelsgesellschaft mBh gegen Einfuhr und Vorratsstelle für Getreide und Futtermittel. Rechtssache 11-70.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EuGH, Rs. 9/70, Slg. 1970, 825 Rn. 5ff. Leberpfenning.</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Case T-201/04 Microsoft v. Commission 2007, ECR11-3601, point 87.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Entscheidung № C-3 64/92 Hofner und Elser v. Comission, Mathias Pechstein: Entscheidungen des EuGH, kommentierte Studienauswahl, 4. Auflage, Mohr Siebeck, Tübingen, 2007. S. 642.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Case No COMP/M. 1672 Volvo/Scania. Commission Decision of 14.03.2000 declaring a concentration incompatible with the common market and the functioning of the EEA Agreement.</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Case 27/76, Judgment of the Court of 14 February 1978.United Brands Company and United Brands Continentaal BV v Commission of the European Communities. Chiquita Bananas.</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Национальные нормативные правовые акты:</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26.07.2006 № 135 ФЗ (ред. от 30.12.2012) «</w:t>
      </w:r>
      <w:r>
        <w:rPr>
          <w:rStyle w:val="WW8Num4z0"/>
          <w:rFonts w:ascii="Verdana" w:hAnsi="Verdana"/>
          <w:color w:val="4682B4"/>
          <w:sz w:val="18"/>
          <w:szCs w:val="18"/>
        </w:rPr>
        <w:t>О защите конкуренции</w:t>
      </w:r>
      <w:r>
        <w:rPr>
          <w:rFonts w:ascii="Verdana" w:hAnsi="Verdana"/>
          <w:color w:val="000000"/>
          <w:sz w:val="18"/>
          <w:szCs w:val="18"/>
        </w:rPr>
        <w:t>» (с изм. и доп., вступающими в силу с 01.01.2013) // СЗ РФ. 2006. № 37. Ст. 3434</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28.04.1997 N 426 "Об Основных положениях структурной реформы в сферах естественных монополий" // СЗ РФ. 1997. N 18. Ст. 2132.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11.07.2001 N 526 "О реформировании электроэнергетики Российской Федерации" // СЗ РФ. 2001. №29. Ст. 3032.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Монографии, учебники,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на русском языке</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Архипченко</w:t>
      </w:r>
      <w:r>
        <w:rPr>
          <w:rStyle w:val="WW8Num3z0"/>
          <w:rFonts w:ascii="Verdana" w:hAnsi="Verdana"/>
          <w:color w:val="000000"/>
          <w:sz w:val="18"/>
          <w:szCs w:val="18"/>
        </w:rPr>
        <w:t> </w:t>
      </w:r>
      <w:r>
        <w:rPr>
          <w:rFonts w:ascii="Verdana" w:hAnsi="Verdana"/>
          <w:color w:val="000000"/>
          <w:sz w:val="18"/>
          <w:szCs w:val="18"/>
        </w:rPr>
        <w:t>А.Ю. Организационная структура электроэнергетики России: итоги реформирования // Энергетическое право. 2009. N 1. Доступ из справ. 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В.А. Перспективы развития электроэнергетики России на период до 2030 г. // Кабели и провода. 2010. - № 3 (322).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Моисеев Е.Г., Таможенное право: учебник. 3-е изд., перераб. и и доп. - Москва: проспект, 2013.</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Борзило</w:t>
      </w:r>
      <w:r>
        <w:rPr>
          <w:rStyle w:val="WW8Num3z0"/>
          <w:rFonts w:ascii="Verdana" w:hAnsi="Verdana"/>
          <w:color w:val="000000"/>
          <w:sz w:val="18"/>
          <w:szCs w:val="18"/>
        </w:rPr>
        <w:t> </w:t>
      </w:r>
      <w:r>
        <w:rPr>
          <w:rFonts w:ascii="Verdana" w:hAnsi="Verdana"/>
          <w:color w:val="000000"/>
          <w:sz w:val="18"/>
          <w:szCs w:val="18"/>
        </w:rPr>
        <w:t>Е.Ю. Злоупотребление доминирующим положением: подход к проблеме в России и за рубежом.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2008.</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А.Н. Конкурентное право России.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 - М», 2008.</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Гончарова</w:t>
      </w:r>
      <w:r>
        <w:rPr>
          <w:rStyle w:val="WW8Num3z0"/>
          <w:rFonts w:ascii="Verdana" w:hAnsi="Verdana"/>
          <w:color w:val="000000"/>
          <w:sz w:val="18"/>
          <w:szCs w:val="18"/>
        </w:rPr>
        <w:t> </w:t>
      </w:r>
      <w:r>
        <w:rPr>
          <w:rFonts w:ascii="Verdana" w:hAnsi="Verdana"/>
          <w:color w:val="000000"/>
          <w:sz w:val="18"/>
          <w:szCs w:val="18"/>
        </w:rPr>
        <w:t>Е.В. Договор купли-продажи энергии // Право и политика. 2011. N 6. С. 1017 1032.</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Гудков</w:t>
      </w:r>
      <w:r>
        <w:rPr>
          <w:rStyle w:val="WW8Num3z0"/>
          <w:rFonts w:ascii="Verdana" w:hAnsi="Verdana"/>
          <w:color w:val="000000"/>
          <w:sz w:val="18"/>
          <w:szCs w:val="18"/>
        </w:rPr>
        <w:t> </w:t>
      </w:r>
      <w:r>
        <w:rPr>
          <w:rFonts w:ascii="Verdana" w:hAnsi="Verdana"/>
          <w:color w:val="000000"/>
          <w:sz w:val="18"/>
          <w:szCs w:val="18"/>
        </w:rPr>
        <w:t>И.В. Газовый рынок Европейского Союза. Правовые аспекты создания, организации и функционирования. М., Издательство Нестор Академик. 2007.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К.О. Учредительные договоры Европейского Союза: правовая основа либерализации рынков газа и электроэнергии // Евразийский юридический журнал. 2011 - №10.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Н.Т. Вторичные источники права Европейского Союза и способы их формирования: // Вестник Академии экономической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2011 - №2.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Европейский Союз: Основополагающие акты в редакции Лиссабонского договора с комментариями/отв. ред. С.Ю. Кашкин М.: ИНФРА-М, 2008.</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Европейское право. Право Европейского Союза и правовое обеспечение защиты прав человека: учебник / рук. авт. кол. и отв. ред. JI.M.</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3-е изд., пересмотр, и доп. - М.: Норма: ИНФРА-М, 2011.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Европейский Союз: интеграция и право: Монография.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Клёмин A.B. О соотношении национального и европейского права // Евразийский юридический журнал. -2010. №2 (21).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Косицын</w:t>
      </w:r>
      <w:r>
        <w:rPr>
          <w:rStyle w:val="WW8Num3z0"/>
          <w:rFonts w:ascii="Verdana" w:hAnsi="Verdana"/>
          <w:color w:val="000000"/>
          <w:sz w:val="18"/>
          <w:szCs w:val="18"/>
        </w:rPr>
        <w:t> </w:t>
      </w:r>
      <w:r>
        <w:rPr>
          <w:rFonts w:ascii="Verdana" w:hAnsi="Verdana"/>
          <w:color w:val="000000"/>
          <w:sz w:val="18"/>
          <w:szCs w:val="18"/>
        </w:rPr>
        <w:t>П.А. Повышение эффективности интеграционных процессов единого экономического пространства: перспективы, особенности, проблемы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2011. - N 6.</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Коциоль X.: Блеск и нищета немецкой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догматики. Немецкое право пример для Европы// Вестник гражданского права. -2012. -№ 6 (том 12).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Кук Д., Антонюк А., Мюррей И. К более эффективной и инновационной электроэнергетике в России. 2012. С. 8-9.</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P.A. Правовое регулирование ТЭК и формирование энергетического права // Предпринимательское право. Приложение "Бизнес и право в России и за рубежом". 2012. N 2. С. 16 19. Доступ из справ. - 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Лиссабонский договор как компас европейской политики: Интервью с профессором Университета Тюбинген (Германия) Габриеле Абельс // Евразийский юридический журнал, 2011. - №4 (35).</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Лихачёв В.Л. Основные направления концепции формирования общего энергетического рынка государств-членов ЕврАзЭС// Евразийская интеграция: экономика, право, политика. 2010. - № 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учеб. / Л.П.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К.А. Бекяшев, Е.Г. Моисеев, В.В.</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и др.; отв. Ред.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-5-е изд., перераб. и доп. М. Проспект, 2009.</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Мишальченко</w:t>
      </w:r>
      <w:r>
        <w:rPr>
          <w:rStyle w:val="WW8Num3z0"/>
          <w:rFonts w:ascii="Verdana" w:hAnsi="Verdana"/>
          <w:color w:val="000000"/>
          <w:sz w:val="18"/>
          <w:szCs w:val="18"/>
        </w:rPr>
        <w:t> </w:t>
      </w:r>
      <w:r>
        <w:rPr>
          <w:rFonts w:ascii="Verdana" w:hAnsi="Verdana"/>
          <w:color w:val="000000"/>
          <w:sz w:val="18"/>
          <w:szCs w:val="18"/>
        </w:rPr>
        <w:t>Ю.В., Гудалов H.H., Белоусов С.Н. «Современные международные политические и правовые теории европейской интеграции»/Европейский юридический журнал. 2011. - №12 (43).</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Международно-правовые основы сотрудничества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Учебное пособие. Под ред.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М.: Юрист, 1997.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Десятилетие Содружества: Международно-правовые аспекты. М.: Книга и бизнес: Российская газета, 2001.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A.C., Синяк Ю.В., Узяков М.Н. Электроэнергетика России: экономика и реформирование // Проблемы прогнозирования. 2001. - № 5.</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Основы германского и международного экономического права. Учебное пособие/ Х.Й. Шмидт-Тренц, Ю. Плате, М. Пашке и др. СПб.: Издательский Дом С.-Петерб.гос.ун-та, Издательство юридического факультета СПбГУ, 2007.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Пахолкин</w:t>
      </w:r>
      <w:r>
        <w:rPr>
          <w:rStyle w:val="WW8Num3z0"/>
          <w:rFonts w:ascii="Verdana" w:hAnsi="Verdana"/>
          <w:color w:val="000000"/>
          <w:sz w:val="18"/>
          <w:szCs w:val="18"/>
        </w:rPr>
        <w:t> </w:t>
      </w:r>
      <w:r>
        <w:rPr>
          <w:rFonts w:ascii="Verdana" w:hAnsi="Verdana"/>
          <w:color w:val="000000"/>
          <w:sz w:val="18"/>
          <w:szCs w:val="18"/>
        </w:rPr>
        <w:t>Д.А. Правовое регулирование интеграционных процессов в рамках ЕврАзЭС // Гуманитарные исследования. 2012. - №4 (44).</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Право Европейского Союза: учебник для вузов / под ред. С.Ю. Кашкина. Зе изд., перераб. и доп. -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Высшее образование, 2010.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Право Европейского Союза: учебное пособие / С.Ю.</w:t>
      </w:r>
      <w:r>
        <w:rPr>
          <w:rStyle w:val="WW8Num3z0"/>
          <w:rFonts w:ascii="Verdana" w:hAnsi="Verdana"/>
          <w:color w:val="000000"/>
          <w:sz w:val="18"/>
          <w:szCs w:val="18"/>
        </w:rPr>
        <w:t> </w:t>
      </w:r>
      <w:r>
        <w:rPr>
          <w:rStyle w:val="WW8Num4z0"/>
          <w:rFonts w:ascii="Verdana" w:hAnsi="Verdana"/>
          <w:color w:val="4682B4"/>
          <w:sz w:val="18"/>
          <w:szCs w:val="18"/>
        </w:rPr>
        <w:t>Кашкин</w:t>
      </w:r>
      <w:r>
        <w:rPr>
          <w:rFonts w:ascii="Verdana" w:hAnsi="Verdana"/>
          <w:color w:val="000000"/>
          <w:sz w:val="18"/>
          <w:szCs w:val="18"/>
        </w:rPr>
        <w:t>, А.О. Четвериков, П.А. Калиниченко и др; отв. ред. С.Ю. Кашкин. 3-е изд., перераб. и доп. - Москва: Проспект, 2011.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Пяткина</w:t>
      </w:r>
      <w:r>
        <w:rPr>
          <w:rStyle w:val="WW8Num3z0"/>
          <w:rFonts w:ascii="Verdana" w:hAnsi="Verdana"/>
          <w:color w:val="000000"/>
          <w:sz w:val="18"/>
          <w:szCs w:val="18"/>
        </w:rPr>
        <w:t> </w:t>
      </w:r>
      <w:r>
        <w:rPr>
          <w:rFonts w:ascii="Verdana" w:hAnsi="Verdana"/>
          <w:color w:val="000000"/>
          <w:sz w:val="18"/>
          <w:szCs w:val="18"/>
        </w:rPr>
        <w:t>В.В. О понятии международного торгового</w:t>
      </w:r>
      <w:r>
        <w:rPr>
          <w:rStyle w:val="WW8Num3z0"/>
          <w:rFonts w:ascii="Verdana" w:hAnsi="Verdana"/>
          <w:color w:val="000000"/>
          <w:sz w:val="18"/>
          <w:szCs w:val="18"/>
        </w:rPr>
        <w:t> </w:t>
      </w:r>
      <w:r>
        <w:rPr>
          <w:rStyle w:val="WW8Num4z0"/>
          <w:rFonts w:ascii="Verdana" w:hAnsi="Verdana"/>
          <w:color w:val="4682B4"/>
          <w:sz w:val="18"/>
          <w:szCs w:val="18"/>
        </w:rPr>
        <w:t>праваИ</w:t>
      </w:r>
      <w:r>
        <w:rPr>
          <w:rStyle w:val="WW8Num3z0"/>
          <w:rFonts w:ascii="Verdana" w:hAnsi="Verdana"/>
          <w:color w:val="000000"/>
          <w:sz w:val="18"/>
          <w:szCs w:val="18"/>
        </w:rPr>
        <w:t> </w:t>
      </w:r>
      <w:r>
        <w:rPr>
          <w:rFonts w:ascii="Verdana" w:hAnsi="Verdana"/>
          <w:color w:val="000000"/>
          <w:sz w:val="18"/>
          <w:szCs w:val="18"/>
        </w:rPr>
        <w:t>Вопросы универсальности и эффективности международного права: межвузовский сборник научных трудов. Екатеринбург. УрГУ. 1981.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Синюгин</w:t>
      </w:r>
      <w:r>
        <w:rPr>
          <w:rStyle w:val="WW8Num3z0"/>
          <w:rFonts w:ascii="Verdana" w:hAnsi="Verdana"/>
          <w:color w:val="000000"/>
          <w:sz w:val="18"/>
          <w:szCs w:val="18"/>
        </w:rPr>
        <w:t> </w:t>
      </w:r>
      <w:r>
        <w:rPr>
          <w:rFonts w:ascii="Verdana" w:hAnsi="Verdana"/>
          <w:color w:val="000000"/>
          <w:sz w:val="18"/>
          <w:szCs w:val="18"/>
        </w:rPr>
        <w:t>В.Ю. Реформирование в энергетической сфере на глобальном уровне: источники и перспективы государственного управления. Юридический мир. 2009. N 1. Доступ из справ. 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Токарева</w:t>
      </w:r>
      <w:r>
        <w:rPr>
          <w:rStyle w:val="WW8Num3z0"/>
          <w:rFonts w:ascii="Verdana" w:hAnsi="Verdana"/>
          <w:color w:val="000000"/>
          <w:sz w:val="18"/>
          <w:szCs w:val="18"/>
        </w:rPr>
        <w:t> </w:t>
      </w:r>
      <w:r>
        <w:rPr>
          <w:rFonts w:ascii="Verdana" w:hAnsi="Verdana"/>
          <w:color w:val="000000"/>
          <w:sz w:val="18"/>
          <w:szCs w:val="18"/>
        </w:rPr>
        <w:t>Н.Г., Калинина JI.E. Проблемы государственного регулирования электроэнергетической отрасли // Право и экономика. 2012. N 10. С. 4 8. Доступ из справ. - правовой системы «</w:t>
      </w:r>
      <w:r>
        <w:rPr>
          <w:rStyle w:val="WW8Num4z0"/>
          <w:rFonts w:ascii="Verdana" w:hAnsi="Verdana"/>
          <w:color w:val="4682B4"/>
          <w:sz w:val="18"/>
          <w:szCs w:val="18"/>
        </w:rPr>
        <w:t>Консультант Плюс</w:t>
      </w:r>
      <w:r>
        <w:rPr>
          <w:rFonts w:ascii="Verdana" w:hAnsi="Verdana"/>
          <w:color w:val="000000"/>
          <w:sz w:val="18"/>
          <w:szCs w:val="18"/>
        </w:rPr>
        <w:t>».</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 Свобода движения товаров в ЕС (нетарифные ограничения)// Право в соверменном мире. 2010, №1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Язев</w:t>
      </w:r>
      <w:r>
        <w:rPr>
          <w:rStyle w:val="WW8Num3z0"/>
          <w:rFonts w:ascii="Verdana" w:hAnsi="Verdana"/>
          <w:color w:val="000000"/>
          <w:sz w:val="18"/>
          <w:szCs w:val="18"/>
        </w:rPr>
        <w:t> </w:t>
      </w:r>
      <w:r>
        <w:rPr>
          <w:rFonts w:ascii="Verdana" w:hAnsi="Verdana"/>
          <w:color w:val="000000"/>
          <w:sz w:val="18"/>
          <w:szCs w:val="18"/>
        </w:rPr>
        <w:t>В.А. Страны ЕврАзЭС на пороге нового этапа сотрудничества // Евразийская интеграция: экономика, право, политика. 2010. - N 8.</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Якунин</w:t>
      </w:r>
      <w:r>
        <w:rPr>
          <w:rStyle w:val="WW8Num3z0"/>
          <w:rFonts w:ascii="Verdana" w:hAnsi="Verdana"/>
          <w:color w:val="000000"/>
          <w:sz w:val="18"/>
          <w:szCs w:val="18"/>
        </w:rPr>
        <w:t> </w:t>
      </w:r>
      <w:r>
        <w:rPr>
          <w:rFonts w:ascii="Verdana" w:hAnsi="Verdana"/>
          <w:color w:val="000000"/>
          <w:sz w:val="18"/>
          <w:szCs w:val="18"/>
        </w:rPr>
        <w:t>В.И., Сулакшин С.С., Фонарева Н.Е.,</w:t>
      </w:r>
      <w:r>
        <w:rPr>
          <w:rStyle w:val="WW8Num3z0"/>
          <w:rFonts w:ascii="Verdana" w:hAnsi="Verdana"/>
          <w:color w:val="000000"/>
          <w:sz w:val="18"/>
          <w:szCs w:val="18"/>
        </w:rPr>
        <w:t> </w:t>
      </w:r>
      <w:r>
        <w:rPr>
          <w:rStyle w:val="WW8Num4z0"/>
          <w:rFonts w:ascii="Verdana" w:hAnsi="Verdana"/>
          <w:color w:val="4682B4"/>
          <w:sz w:val="18"/>
          <w:szCs w:val="18"/>
        </w:rPr>
        <w:t>Тотьев</w:t>
      </w:r>
      <w:r>
        <w:rPr>
          <w:rStyle w:val="WW8Num3z0"/>
          <w:rFonts w:ascii="Verdana" w:hAnsi="Verdana"/>
          <w:color w:val="000000"/>
          <w:sz w:val="18"/>
          <w:szCs w:val="18"/>
        </w:rPr>
        <w:t> </w:t>
      </w:r>
      <w:r>
        <w:rPr>
          <w:rFonts w:ascii="Verdana" w:hAnsi="Verdana"/>
          <w:color w:val="000000"/>
          <w:sz w:val="18"/>
          <w:szCs w:val="18"/>
        </w:rPr>
        <w:t>К.Ю. и др. Государственная конкурентная политика и стимулирование конкуренции в Российской Федерации. Монография в 2-х томах. Т. 1. М.: Научный эксперт, 2008.</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Диссертации и авторефераты на русском языке</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Бальжиров, Б.И.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договоры в сфере энергетики: дис. . канд.юрид.наук: 12.00.03 / Бальжиров Баир Вячеславович. М., 2011.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Василевич, Т.А. Междунарожно-правовые проблемы сотрудничества в сфере обеспечения энергетической безопасности : дис. . канд.юрид.наук: 12.00.10 / Василевич Татьяна Анатольевна. М., 2008.</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Горшукова, Ю.Д. Международно-правовые аспекты обеспечения европейской энергетической безопасности: дис. . канд.юрид.наук: 12.00.10/ Горшукова Юлия Дамировна. М., 2011.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Гудков</w:t>
      </w:r>
      <w:r>
        <w:rPr>
          <w:rStyle w:val="WW8Num3z0"/>
          <w:rFonts w:ascii="Verdana" w:hAnsi="Verdana"/>
          <w:color w:val="000000"/>
          <w:sz w:val="18"/>
          <w:szCs w:val="18"/>
        </w:rPr>
        <w:t> </w:t>
      </w:r>
      <w:r>
        <w:rPr>
          <w:rFonts w:ascii="Verdana" w:hAnsi="Verdana"/>
          <w:color w:val="000000"/>
          <w:sz w:val="18"/>
          <w:szCs w:val="18"/>
        </w:rPr>
        <w:t>И.В. Правовые аспекты создания единого газового рынка ЕС.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Ефремова, H.A. Международно-правовые механизмы регулирования экономической интеграции и</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государств : дис. . д-ра.юрид.наук: 12.00.10 / Ефремова Нелля Андреевна. М., 2009.</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 Р.Л. Правовой режим финансов в сфере электроэнергетики: дис. . канд.юрид.наук: 12.00.04 / Зак Роман Леонидович. М., 2012.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Косарева</w:t>
      </w:r>
      <w:r>
        <w:rPr>
          <w:rStyle w:val="WW8Num3z0"/>
          <w:rFonts w:ascii="Verdana" w:hAnsi="Verdana"/>
          <w:color w:val="000000"/>
          <w:sz w:val="18"/>
          <w:szCs w:val="18"/>
        </w:rPr>
        <w:t> </w:t>
      </w:r>
      <w:r>
        <w:rPr>
          <w:rFonts w:ascii="Verdana" w:hAnsi="Verdana"/>
          <w:color w:val="000000"/>
          <w:sz w:val="18"/>
          <w:szCs w:val="18"/>
        </w:rPr>
        <w:t>М.А. Трансграничные природные ресурсы в международном праве: понятие, статус, режим: дис. . канд.юрид.наук: 12.00.10 / Косарева Мария Александровна. М., 2008.</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Пулеха</w:t>
      </w:r>
      <w:r>
        <w:rPr>
          <w:rStyle w:val="WW8Num3z0"/>
          <w:rFonts w:ascii="Verdana" w:hAnsi="Verdana"/>
          <w:color w:val="000000"/>
          <w:sz w:val="18"/>
          <w:szCs w:val="18"/>
        </w:rPr>
        <w:t> </w:t>
      </w:r>
      <w:r>
        <w:rPr>
          <w:rFonts w:ascii="Verdana" w:hAnsi="Verdana"/>
          <w:color w:val="000000"/>
          <w:sz w:val="18"/>
          <w:szCs w:val="18"/>
        </w:rPr>
        <w:t>А.В. Гражданско-правовая защита от</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слияний при заключении транснациональных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капиталом: дис. . канд.юрид.наук: 12.00.03 / Пулеха Алексей Владимирович. -М., 2010.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Пуртов</w:t>
      </w:r>
      <w:r>
        <w:rPr>
          <w:rStyle w:val="WW8Num3z0"/>
          <w:rFonts w:ascii="Verdana" w:hAnsi="Verdana"/>
          <w:color w:val="000000"/>
          <w:sz w:val="18"/>
          <w:szCs w:val="18"/>
        </w:rPr>
        <w:t> </w:t>
      </w:r>
      <w:r>
        <w:rPr>
          <w:rFonts w:ascii="Verdana" w:hAnsi="Verdana"/>
          <w:color w:val="000000"/>
          <w:sz w:val="18"/>
          <w:szCs w:val="18"/>
        </w:rPr>
        <w:t>А.С. Принцип взаимной выгоды в международном экономическом праве: дис. . канд.юрид.наук: 12.00.10 / Пуртов Александр Сергеевич. -М., 2010.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Семенов, Д.В. Международно-правовой режим транспортных коридоров: дис. . канд.юрид.наук: 12.00.10/ Семенов Дмитрий Владимирович. М., 2011.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Редько</w:t>
      </w:r>
      <w:r>
        <w:rPr>
          <w:rStyle w:val="WW8Num3z0"/>
          <w:rFonts w:ascii="Verdana" w:hAnsi="Verdana"/>
          <w:color w:val="000000"/>
          <w:sz w:val="18"/>
          <w:szCs w:val="18"/>
        </w:rPr>
        <w:t> </w:t>
      </w:r>
      <w:r>
        <w:rPr>
          <w:rFonts w:ascii="Verdana" w:hAnsi="Verdana"/>
          <w:color w:val="000000"/>
          <w:sz w:val="18"/>
          <w:szCs w:val="18"/>
        </w:rPr>
        <w:t>Т.И. Международно-правовое сотрудничество государство в области недропользования: 12.00.10/ Редько Татьяна Ивановна. М., 2007;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Ряхина</w:t>
      </w:r>
      <w:r>
        <w:rPr>
          <w:rStyle w:val="WW8Num3z0"/>
          <w:rFonts w:ascii="Verdana" w:hAnsi="Verdana"/>
          <w:color w:val="000000"/>
          <w:sz w:val="18"/>
          <w:szCs w:val="18"/>
        </w:rPr>
        <w:t> </w:t>
      </w:r>
      <w:r>
        <w:rPr>
          <w:rFonts w:ascii="Verdana" w:hAnsi="Verdana"/>
          <w:color w:val="000000"/>
          <w:sz w:val="18"/>
          <w:szCs w:val="18"/>
        </w:rPr>
        <w:t>И.В. Проблемы межгосударственного сотрудничества в сфере электроэнергетики: дис. . канд.юрид.наук: 12.00.10 / Ряхина Ирина Владимировна. М., 2004.</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Толоконников</w:t>
      </w:r>
      <w:r>
        <w:rPr>
          <w:rStyle w:val="WW8Num3z0"/>
          <w:rFonts w:ascii="Verdana" w:hAnsi="Verdana"/>
          <w:color w:val="000000"/>
          <w:sz w:val="18"/>
          <w:szCs w:val="18"/>
        </w:rPr>
        <w:t> </w:t>
      </w:r>
      <w:r>
        <w:rPr>
          <w:rFonts w:ascii="Verdana" w:hAnsi="Verdana"/>
          <w:color w:val="000000"/>
          <w:sz w:val="18"/>
          <w:szCs w:val="18"/>
        </w:rPr>
        <w:t>А.Н. Правовая защита конкуренции в Европейском Союзе: автореф. дис. . канд. юр. наук / Толоконников. М., 2007.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Монографии, учебники, статьи и иные источники на иностранных языках</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An Energy Police for the European Union, European Commission White Paper, Brussels, 13.12.1995, COM (95) 682 final.</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A Guide to European Law as amended by the Treaty of Lisbon, P.S.R.F. Mathjisen, 10th edition, Thomson and Reuters, 2010.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A Simple Guide to the EC Merger Regulation , John J. Parisi, 01.01.2010.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An Act concerning Monopolies and Dispensations with penall Lawes and the Forfeyture thereof, 1623 CHAPTER 3 21 Ja 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Adrien de Hauteclocque and Leigh Hancher// The Svenska Kraftnat case: introduction of bidding zones in Sweden// Network Industries Quarterly// vol. 13 N. 1,2011.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Bekanntmachung der Kommission über die Definition des relevanten Marktes im Sinne des Wettbewerbsrecht der Gemeinschaft von 9.12.1997 Nr. 97/C 372/03.</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Bundesverfassungsgerichtsgesetz in der Fassung der Bekanntmachung vom 11. August 1993 (BGBl. I S. 1473), das zuletzt durch Artikel 3 des Gesetzes vom 12. Juli 2012 (BGBl. IS. 1501) geändert worden ist.</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Developments in European Competition Policy: Edited by Aad van Mourik, European Institute of Public Administration, Maastricht, the Netherlands, 1996.</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Droit de 1 Union europeen, Marianne Dony, Edition de 1 université de Bruxelles, 2008.</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Europarecht, Prof. Dr. Stephan Hobe, LL.M., Verlag Franz Vahlen, München, 2012.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Europarecht, Dr. Matthias Herdegen, 13. Auflage, Verlag C.H. Beck, München, 2011.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Europäisches Wettbewerbsrecht: Kartell- und Missbrauchsverbot, Fusionskontrolle, Beihilfe- und Vergaberecht, Christian Koenig/Kristina Schreiber, Tübingen, Mohr Siebeck Verlag, 2010.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Friedrich Kleinwachter, Die Kartelle. Ein Beitrag zur Frage der Volkswirtschaft Organisation, Innsbruck, 1883.</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For a European Union Energy Policy, European Commission Green Paper, Brussels, 11.01.1995, COM (94) 659 final.</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Grundzuge des Europarechts, Hans-Peter Ipsen, Tübingen, 2007.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Grundgesetz für die Bundesrepublik Deutschland in der im Bundesgesetzblatt Teil III, Gliederungsnummer 100-1, veröffentlichten bereinigten Fassung, das zuletzt durch Artikel 1 des Gesetzes vom 11. Juli 2012 (BGBl. I S. 1478) geändert worden ist.</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Gesetz gegen Wettbewerbsbeschränkungen (GWB) in der Fassung der Bekanntmachung vom 15. Juli 2005// Wettbewerbsrecht, Markenrecht, Kartellrecht, 31. Auflage, Deutsche Taschenbuch Verlag, München, 2010.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Guidelines on the assessment of horizontal mergers under the Council Regulation on the control of concentrations between undertakings 2004/C 31/03.</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Handbuch zum deutschen und europäischen Kartellrecht, Knut Werner Lange (Hrsg.) 2. Auflage, Verlag Recht und Wirtschaft GmbH, Frankfurt am Main, 2006.</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Handelsrecht: Ein Studienbuch von Dr. Tobias Lettl, München, Verlag C.H. Beck, 2007.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Is the European Union with the Lisbon Treaty better equipped to face global challenges? The problem of energy. Center of Excellence Jean Monet, Cracow University of Economics, 2010.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Kartellrecht: Grundrisse des Rechts, von Prof. Tobias Lettl, Verlag C.H. Beck, München, 2007.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Kartellrecht, Kommentar, Prof. Dr. Ulrich Loewenheim, Prof. Dr. Alexander Rosenkampf, Verlag C.H. Beck, München, 2009.</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Kommentar zum deutschen und europäischen Kartellrecht, 8. Kapitel, Sonderregelung für bestimmte Sektoren: Energiewirtschaft, Scholz, Verlag C.H. Beck, München, 2009.</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Lenaerts K., Verhoeven A. Institutional Balance as a Guarantee for Democracy in EU Governance// Good Governance in Europes Integrated Market/ Ed. By C. Joerges, R. Dehousse. Oxford: OUP, 2002.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Le traite de Lisbonne; De nouvelles competences pour lUnion europeenne?// sous la direction d Aurelien Raccah// L Harmattan, 2012, 5-7, rue de 1 Ecole-Polytechnique, 75005 Paris.</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Manfred Hesse, Einfuhrung in das Wettbewerbsrecht// Springer Verlag, Hagen 2005.</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 Market investigation references. Guidance about making of references under Part 4 of the Enterprise Act. Office of Fair Trading, 2002.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Mathias Schmoeckel, Rechtsgeschichte der Wirtschaft, Mohr Siebeck, Tübingen, 2008.</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Majone G. The European Commission: the limits of centralization and the perils of parliamentarization// Governance. 2002. - Vol. 15. - Iss. 3.</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Mestmacker, Schweitzer, Langen, Bunte: Europäisches Wettbewerbsrecht, 2. Aufl, C.H. Beck, München, 2004.</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Monar J. The European Union s Institutional Balance of Power after the Treaty of Lisbon, 2007.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Nicolas Petit, Norman Neyrinck, Collective dominance: An overview of national case law, 13 October 2011, e-Competitions, №39129.</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Rethinking the EU Regulatory Strategy for the internal Energy market: Report of CEPS Task. Force. Center for European Police Studies, Brussels, 2004.</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Staatsrecht III: Staatsrecht, Volkerrecht, Europarecht. Prof. Dr. jur. Michael Schweitzer, 9., Auflage, C.F. Muller Verlag, Heldelberg.</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The Long and Winding Road to the Internal Energy Market -Consistencies and inconsistencies in EU policy: Ove Eikeland - FNI Report 8/2004.</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The University of Oxford, Centre for Competition Law and Policy, Working Paper (L) 08\05: Non-competition Concerns; Resolution of Conflict in the Integrated Article 81 EC.</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Van Bael and Bellis VBB on Competition Law, Volume 2009, No. 10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Wettbewerbsrecht, Markenrecht und Kartellrecht: Gesetzestexte. Deutsche Taschenbuch Verlag, Berlin, 2010.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Акты, публикация которых является обязательной)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РЕГЛАМЕНТ № 802/2004 КОМИССИИ ЕВРОПЕЙСКИХ СООБЩЕСТВ от 7 апреля 2004 г.имплементирующий Регламент № 139/2004 Совета ЕС о контроле над экономической концентрацией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Текст, действующий в пределах</w:t>
      </w:r>
      <w:r>
        <w:rPr>
          <w:rStyle w:val="WW8Num3z0"/>
          <w:rFonts w:ascii="Verdana" w:hAnsi="Verdana"/>
          <w:color w:val="000000"/>
          <w:sz w:val="18"/>
          <w:szCs w:val="18"/>
        </w:rPr>
        <w:t> </w:t>
      </w:r>
      <w:r>
        <w:rPr>
          <w:rStyle w:val="WW8Num4z0"/>
          <w:rFonts w:ascii="Verdana" w:hAnsi="Verdana"/>
          <w:color w:val="4682B4"/>
          <w:sz w:val="18"/>
          <w:szCs w:val="18"/>
        </w:rPr>
        <w:t>ЕЭП</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КОМИССИЯ ЕВРОПЕЙСКИХ СООБЩЕСТВ,</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Руководствуясь Договором об учреждении Европейского сообщества,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Руководствуясь</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о Европейском экономическом пространстве,</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Руководствуясь Регламентом (ЕС) Совета ЕС № 139/2004 от 20 января 2004 г о контроле над</w:t>
      </w:r>
      <w:r>
        <w:rPr>
          <w:rStyle w:val="WW8Num3z0"/>
          <w:rFonts w:ascii="Verdana" w:hAnsi="Verdana"/>
          <w:color w:val="000000"/>
          <w:sz w:val="18"/>
          <w:szCs w:val="18"/>
        </w:rPr>
        <w:t> </w:t>
      </w:r>
      <w:r>
        <w:rPr>
          <w:rStyle w:val="WW8Num4z0"/>
          <w:rFonts w:ascii="Verdana" w:hAnsi="Verdana"/>
          <w:color w:val="4682B4"/>
          <w:sz w:val="18"/>
          <w:szCs w:val="18"/>
        </w:rPr>
        <w:t>сделками</w:t>
      </w:r>
      <w:r>
        <w:rPr>
          <w:rStyle w:val="WW8Num3z0"/>
          <w:rFonts w:ascii="Verdana" w:hAnsi="Verdana"/>
          <w:color w:val="000000"/>
          <w:sz w:val="18"/>
          <w:szCs w:val="18"/>
        </w:rPr>
        <w:t> </w:t>
      </w:r>
      <w:r>
        <w:rPr>
          <w:rFonts w:ascii="Verdana" w:hAnsi="Verdana"/>
          <w:color w:val="000000"/>
          <w:sz w:val="18"/>
          <w:szCs w:val="18"/>
        </w:rPr>
        <w:t>по слиянию предприятий (Регламентом ЕС о слияниях) (') и, в частности,</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23 (1) данного Регламента,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Руководствуясь Регламентом (</w:t>
      </w:r>
      <w:r>
        <w:rPr>
          <w:rStyle w:val="WW8Num4z0"/>
          <w:rFonts w:ascii="Verdana" w:hAnsi="Verdana"/>
          <w:color w:val="4682B4"/>
          <w:sz w:val="18"/>
          <w:szCs w:val="18"/>
        </w:rPr>
        <w:t>ЕЭС</w:t>
      </w:r>
      <w:r>
        <w:rPr>
          <w:rFonts w:ascii="Verdana" w:hAnsi="Verdana"/>
          <w:color w:val="000000"/>
          <w:sz w:val="18"/>
          <w:szCs w:val="18"/>
        </w:rPr>
        <w:t>) Совета ЕС № 4064/89 от 21 декабря 1989 г о контроле над сделками по концентрации предприятий (2) в последней редакции Регламента (ЕС) 1310/97 (3) и, в частности, статьей 23 данного Регламента,1. Принимая во внимание, что</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Регламент (ЕЭС) Совета ЕС № 4064/89 от 21 декабря 1989 г о контроле над сделками по слиянию предприятий был существенно изменен поправками к различным положениям данного Регламента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Европейская комиссия приняла меры относительно компетенции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производстве которых находятся отдельные дела о защите конкуренции</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Чтобы упростить и ускорить рассмотрение</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и обоснованных заявок, желательно определить типовые формы, подлежащие использованию</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Так как подача</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означает начало течения юридических сроков согласно Регламенту (ЕС) № 139/2004, должны быть установлены условия, регулирующие такие сроки, а также время, с которого они начинают действовать</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Стороны несут ответственность за полное и достоверное раскрытие Европейской комиссии фактов и обстоятельств, имеющих значение для принятия решения о</w:t>
      </w:r>
      <w:r>
        <w:rPr>
          <w:rStyle w:val="WW8Num3z0"/>
          <w:rFonts w:ascii="Verdana" w:hAnsi="Verdana"/>
          <w:color w:val="000000"/>
          <w:sz w:val="18"/>
          <w:szCs w:val="18"/>
        </w:rPr>
        <w:t> </w:t>
      </w:r>
      <w:r>
        <w:rPr>
          <w:rStyle w:val="WW8Num4z0"/>
          <w:rFonts w:ascii="Verdana" w:hAnsi="Verdana"/>
          <w:color w:val="4682B4"/>
          <w:sz w:val="18"/>
          <w:szCs w:val="18"/>
        </w:rPr>
        <w:t>сделке</w:t>
      </w:r>
      <w:r>
        <w:rPr>
          <w:rStyle w:val="WW8Num3z0"/>
          <w:rFonts w:ascii="Verdana" w:hAnsi="Verdana"/>
          <w:color w:val="000000"/>
          <w:sz w:val="18"/>
          <w:szCs w:val="18"/>
        </w:rPr>
        <w:t> </w:t>
      </w:r>
      <w:r>
        <w:rPr>
          <w:rFonts w:ascii="Verdana" w:hAnsi="Verdana"/>
          <w:color w:val="000000"/>
          <w:sz w:val="18"/>
          <w:szCs w:val="18"/>
        </w:rPr>
        <w:t>по слиянию, указанной в</w:t>
      </w:r>
      <w:r>
        <w:rPr>
          <w:rStyle w:val="WW8Num3z0"/>
          <w:rFonts w:ascii="Verdana" w:hAnsi="Verdana"/>
          <w:color w:val="000000"/>
          <w:sz w:val="18"/>
          <w:szCs w:val="18"/>
        </w:rPr>
        <w:t> </w:t>
      </w:r>
      <w:r>
        <w:rPr>
          <w:rStyle w:val="WW8Num4z0"/>
          <w:rFonts w:ascii="Verdana" w:hAnsi="Verdana"/>
          <w:color w:val="4682B4"/>
          <w:sz w:val="18"/>
          <w:szCs w:val="18"/>
        </w:rPr>
        <w:t>заявлении</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Регламент (ЕС) № 139/2004 также позволяет заинтересованным предприятиям до направления заявления запрашивать в форме обоснованной заявки передачу</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об экономической концентрации сделки, отвечающего требованиям указанного Регламента,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ОЖ № Ь 24,29 1 2004, стр 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ОЖ № 1395, 30 12 1989. стр 13ОЖ№Ь 180,9 7 1997, стр 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ОЖ № Ь 61, 2 3 1998, стр 1 Регламент с изменениямисогласно Акту о присоединении 2003 г</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Третьим сторонам, проявившим обоснованный интерес, также должна быть предоставлена возможность высказать свое мнение при условии подачи ими письменного заявления об этом</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Необходимо определить права лиц, подлежащих</w:t>
      </w:r>
      <w:r>
        <w:rPr>
          <w:rStyle w:val="WW8Num3z0"/>
          <w:rFonts w:ascii="Verdana" w:hAnsi="Verdana"/>
          <w:color w:val="000000"/>
          <w:sz w:val="18"/>
          <w:szCs w:val="18"/>
        </w:rPr>
        <w:t> </w:t>
      </w:r>
      <w:r>
        <w:rPr>
          <w:rStyle w:val="WW8Num4z0"/>
          <w:rFonts w:ascii="Verdana" w:hAnsi="Verdana"/>
          <w:color w:val="4682B4"/>
          <w:sz w:val="18"/>
          <w:szCs w:val="18"/>
        </w:rPr>
        <w:t>заслушиванию</w:t>
      </w:r>
      <w:r>
        <w:rPr>
          <w:rFonts w:ascii="Verdana" w:hAnsi="Verdana"/>
          <w:color w:val="000000"/>
          <w:sz w:val="18"/>
          <w:szCs w:val="18"/>
        </w:rPr>
        <w:t>, степень их допуска к документам Европейской комиссии, а также условия привлечения их представителей либо помощников</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ПРИНЯЛА НАСТОЯЩИЙ РЕГЛАМЕНТ1. ГЛАВА I1. СФЕРА ДЕЙСТВИЯ1.</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11. Сфера действия</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Настоящий Регламент применяется к контролю над сделками по слиянию, осуществляемому согласно Регламенту (ЕС) № 139/20041. ГЛАВА 11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ПОДАЧА ЗАЯВЛЕНИЙ И ИНЫХ ДОКУМЕНТОВ1. Статья 2</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Лица,</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на подачу заявлений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Заявления подаются лицами либо предприятиями, указанными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4 (2) Регламента (ЕС) № 139/2004</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Если заявления подписаны представителями указанных лиц или предприятий, представители должны представить письменное подтверждение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Совместные заявления подаются общим представителем,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на подачу и получение документов от имени всех заявляющих сторон1. Статья 3 Подача заявлений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Один оригинал и 35 копий формы СО, а также сопроводительные документы подаются в Европейскую комиссию</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должно быть направлено по адресу, указанному в статье 23 (1), в формате, определенном Европейской комиссией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Могут быть представлены как оригиналы, так и копии сопроводительных документов, б последнем случае заявляющие стороны должны подтвердить, что копии являются полными и верными</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Также необходимо установить правила, применяемые к конкретным срокам, установленным Европейской комиссией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Совещательный</w:t>
      </w:r>
      <w:r>
        <w:rPr>
          <w:rStyle w:val="WW8Num3z0"/>
          <w:rFonts w:ascii="Verdana" w:hAnsi="Verdana"/>
          <w:color w:val="000000"/>
          <w:sz w:val="18"/>
          <w:szCs w:val="18"/>
        </w:rPr>
        <w:t> </w:t>
      </w:r>
      <w:r>
        <w:rPr>
          <w:rFonts w:ascii="Verdana" w:hAnsi="Verdana"/>
          <w:color w:val="000000"/>
          <w:sz w:val="18"/>
          <w:szCs w:val="18"/>
        </w:rPr>
        <w:t>Комитет по вопросам слияния должен представить свое заключение на основании предварительного решения Поэтому консультации с комитетом по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проводятся после завершения рассмотрения данного дела Однако такие5*9</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Подлежащая предоставлению информация и документация</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Заявления должны содержать информацию, включая документы, предусмотренные соответствующими формами, определенными в Приложениях Информация должна быть полной и соответствующей действительности</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Не соответствующая действительности либо вводящая в заблуждение информация считается неполной информацией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Особые положения, распространяющиеся на обоснованные заявки, дополнения и сертификации</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Обоснованные заявки в смысле, предусмотренном статьей 4 (4) и 4 (5) Регламента (ЕС) № 139/2004, должны содержать информацию, включая документы, предусмотренные согласно Приложению III настоящего Регламента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Статья 5 Дата вступления заявления в силу</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 учетом положений пунктов 2, 3 и 4 заявления вступают в силу в день их получения Европейской комиссией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Отсчет сроков начинается с рабочего дня, согласно определению статьи 24 настоящего Регламента, следующего за событием, к которому относится соответствующееп /г^/^ч ъг 1 /ллл лположение "егламснта д» иу/муч1. Статья 81. Истечение сроков</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Срок, установленный в рабочих днях, истекает по окончании последнего рабочего дня</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Срок, установленный Европейской комиссией в виде календарной даты, истекает по окончании указанного дня1. Статья 91. Приостановка сроков</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Статья 10 Соблюдение сроков</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ОСУЩЕСТВЛЕНИЕ ПРАВА БЫТЬ ВЫСЛУШАННЫМ; СЛУШАНИЯ1. Статья 11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Стороны, которые должны быть заслушаны</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Решения о приостановке сделок по слиянию</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 Статья 12 (2) настоящего Регламента применяется с соответствующими изменениями, если согласно статье 18 (2) Регламента (ЕС) № 139/2004 Европейская комиссия примет предварительное решение в соответствии со статьей 8 (5) указанного Регламента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Европейская комиссия должна письменно сообщить заявляющим сторонам о своих</w:t>
      </w:r>
      <w:r>
        <w:rPr>
          <w:rStyle w:val="WW8Num3z0"/>
          <w:rFonts w:ascii="Verdana" w:hAnsi="Verdana"/>
          <w:color w:val="000000"/>
          <w:sz w:val="18"/>
          <w:szCs w:val="18"/>
        </w:rPr>
        <w:t> </w:t>
      </w:r>
      <w:r>
        <w:rPr>
          <w:rStyle w:val="WW8Num4z0"/>
          <w:rFonts w:ascii="Verdana" w:hAnsi="Verdana"/>
          <w:color w:val="4682B4"/>
          <w:sz w:val="18"/>
          <w:szCs w:val="18"/>
        </w:rPr>
        <w:t>возражениях</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Европейская комиссия должна в заявлении о возражениях установить срок, в течение которого заявляющие стороны могут в письменном виде представить на рассмотрение Европейской комиссии свои отзывы</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Европейская комиссия должна письменно</w:t>
      </w:r>
      <w:r>
        <w:rPr>
          <w:rStyle w:val="WW8Num3z0"/>
          <w:rFonts w:ascii="Verdana" w:hAnsi="Verdana"/>
          <w:color w:val="000000"/>
          <w:sz w:val="18"/>
          <w:szCs w:val="18"/>
        </w:rPr>
        <w:t> </w:t>
      </w:r>
      <w:r>
        <w:rPr>
          <w:rStyle w:val="WW8Num4z0"/>
          <w:rFonts w:ascii="Verdana" w:hAnsi="Verdana"/>
          <w:color w:val="4682B4"/>
          <w:sz w:val="18"/>
          <w:szCs w:val="18"/>
        </w:rPr>
        <w:t>уведомить</w:t>
      </w:r>
      <w:r>
        <w:rPr>
          <w:rStyle w:val="WW8Num3z0"/>
          <w:rFonts w:ascii="Verdana" w:hAnsi="Verdana"/>
          <w:color w:val="000000"/>
          <w:sz w:val="18"/>
          <w:szCs w:val="18"/>
        </w:rPr>
        <w:t> </w:t>
      </w:r>
      <w:r>
        <w:rPr>
          <w:rFonts w:ascii="Verdana" w:hAnsi="Verdana"/>
          <w:color w:val="000000"/>
          <w:sz w:val="18"/>
          <w:szCs w:val="18"/>
        </w:rPr>
        <w:t>иные участвующие стороны о своих намерениях</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Европейская комиссия также должна установить срок, в течение которого иные участвующие стороны могут в письменном виде представить на рассмотрение Европейской комиссии свои отзывы</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Европейская комиссия имеет право не принимать во внимание отзывы, полученные после истечения установленного ей срока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В этом случае с внесением необходимых изменений применяется процедура, предусмотренная пунктом 2, первым и вторым</w:t>
      </w:r>
      <w:r>
        <w:rPr>
          <w:rStyle w:val="WW8Num3z0"/>
          <w:rFonts w:ascii="Verdana" w:hAnsi="Verdana"/>
          <w:color w:val="000000"/>
          <w:sz w:val="18"/>
          <w:szCs w:val="18"/>
        </w:rPr>
        <w:t> </w:t>
      </w:r>
      <w:r>
        <w:rPr>
          <w:rStyle w:val="WW8Num4z0"/>
          <w:rFonts w:ascii="Verdana" w:hAnsi="Verdana"/>
          <w:color w:val="4682B4"/>
          <w:sz w:val="18"/>
          <w:szCs w:val="18"/>
        </w:rPr>
        <w:t>подпунктами</w:t>
      </w:r>
      <w:r>
        <w:rPr>
          <w:rFonts w:ascii="Verdana" w:hAnsi="Verdana"/>
          <w:color w:val="000000"/>
          <w:sz w:val="18"/>
          <w:szCs w:val="18"/>
        </w:rPr>
        <w:t>, и пунктом 31. Статья 14 Устные слушания</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Проведение формальных устных слушаний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Ведение официального устного слушания осуществляется полностью независимо</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слушающим дело</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Европейская комиссия должна пригласить лиц, которые должны быть заслушаны, на официальные устные слушания в день, определенный Европейской комиссией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Европейская комиссия должна пригласить к участию в любых официальных устных слушаниях уполномоченные органы государств-членов ЕС</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Лица, выступающие перед Европейской комиссией, могут прибегать к помощи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или иных квалифицированные и</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уполномоченных лиц, допущенных к слушаниям должностным лицом, слушающим дело</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Официальные устные слушания не являются</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Каждое лицо может быть заслушано отдельно либо в присутствии других лиц, приглашенных к участию, с учетом</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предприятий в защите коммерческой</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и иной конфиденциальной информации</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слушающее дело, вправе разрешить сторонам в рамках, предусмотренных статьей 11, службам Европейской комиссии и уполномоченным органам государств-членов ЕС задавать вопросы во время официальных устных слушаний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Должностное лицо, слушающее дело,</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провести предварительное заседание со сторонами и службами Европейской комиссии, чтобы обеспечить эффективную организацию официальных устных слушаний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Статья 16 Участие третьих лиц в слушаниях</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Европейская комиссия также вправе предложить высказать свое мнение устно или письменно, в том числе в рамках официальных устных слушаний, любому другому физическому или юридическому лицу1. ГЛАВА V</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ДОСТУП К ДЕЛУ И РЕЖИМ ОБРАЩЕНИЯ С</w:t>
      </w:r>
      <w:r>
        <w:rPr>
          <w:rStyle w:val="WW8Num3z0"/>
          <w:rFonts w:ascii="Verdana" w:hAnsi="Verdana"/>
          <w:color w:val="000000"/>
          <w:sz w:val="18"/>
          <w:szCs w:val="18"/>
        </w:rPr>
        <w:t> </w:t>
      </w:r>
      <w:r>
        <w:rPr>
          <w:rStyle w:val="WW8Num4z0"/>
          <w:rFonts w:ascii="Verdana" w:hAnsi="Verdana"/>
          <w:color w:val="4682B4"/>
          <w:sz w:val="18"/>
          <w:szCs w:val="18"/>
        </w:rPr>
        <w:t>КОНФИДЕНЦИАЛЬНОЙ</w:t>
      </w:r>
      <w:r>
        <w:rPr>
          <w:rStyle w:val="WW8Num3z0"/>
          <w:rFonts w:ascii="Verdana" w:hAnsi="Verdana"/>
          <w:color w:val="000000"/>
          <w:sz w:val="18"/>
          <w:szCs w:val="18"/>
        </w:rPr>
        <w:t> </w:t>
      </w:r>
      <w:r>
        <w:rPr>
          <w:rFonts w:ascii="Verdana" w:hAnsi="Verdana"/>
          <w:color w:val="000000"/>
          <w:sz w:val="18"/>
          <w:szCs w:val="18"/>
        </w:rPr>
        <w:t>ИНФОРМАЦИЕЙ1. Статья 17</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Доступ к досье и использование документов</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Европейская комиссия должна также по запросу предоставлять доступ к досье иным участвующим сторонам, которые были заявлены о соответствующих возражениях, в той мере, в которой это необходимо для целей подготовки их отзывов</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Документы, полученные как результат доступа к досье в соответствии с настоящей статьей, могут быть использованы только для целей соответствующего производства согласно Регламенту (ЕС) № 139/2004</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Статья 18</w:t>
      </w:r>
      <w:r>
        <w:rPr>
          <w:rStyle w:val="WW8Num3z0"/>
          <w:rFonts w:ascii="Verdana" w:hAnsi="Verdana"/>
          <w:color w:val="000000"/>
          <w:sz w:val="18"/>
          <w:szCs w:val="18"/>
        </w:rPr>
        <w:t> </w:t>
      </w:r>
      <w:r>
        <w:rPr>
          <w:rStyle w:val="WW8Num4z0"/>
          <w:rFonts w:ascii="Verdana" w:hAnsi="Verdana"/>
          <w:color w:val="4682B4"/>
          <w:sz w:val="18"/>
          <w:szCs w:val="18"/>
        </w:rPr>
        <w:t>Конфиденциальная</w:t>
      </w:r>
      <w:r>
        <w:rPr>
          <w:rStyle w:val="WW8Num3z0"/>
          <w:rFonts w:ascii="Verdana" w:hAnsi="Verdana"/>
          <w:color w:val="000000"/>
          <w:sz w:val="18"/>
          <w:szCs w:val="18"/>
        </w:rPr>
        <w:t> </w:t>
      </w:r>
      <w:r>
        <w:rPr>
          <w:rFonts w:ascii="Verdana" w:hAnsi="Verdana"/>
          <w:color w:val="000000"/>
          <w:sz w:val="18"/>
          <w:szCs w:val="18"/>
        </w:rPr>
        <w:t>информация</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ОБЯЗАТЕЛЬСТВА, ПРИНИМАЕМЫЕ НА СЕБЯ</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ЗАИНТЕРЕСОВАННЫМИ ПРЕДПРИЯТИЯМИ1. Статья 19</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Сроки для подачи предложений по принятию на себя обязательств</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Предложения по принятию на себя обязательств заинтересованными предприятиями согласно статье 6 (2) Регламента (ЕС) № 139/2004 должны быть представлены Европейской комиссии в течение не более 20 рабочих дней со дня получения заявления</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 Предложения по принятию на себя обязательств заинтересованными предприятиями согласно статье 8 (2) Регламента (ЕС) № 139/2004 должны быть представлены Европейской комиссии в течение не более 65 рабочих дней со дня начала производства по делу</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Статьи 7, 8 и 9 применяются с внесением соответствующих изменений1. Статья 20</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Процедура подачи предложений по принятию на себя обязательств</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ГЛАВА VII ПРОЧИЕ ПОЛОЖЕНИЯ Статья 20 Передача документов</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Если иное не установлено настоящим Регламентом, пункт 1 также применяется к передаче документов Европейской комиссии от заявляющих сторон, иных участвующих сторон или третьих лиц</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Если документ направлен по телетайпу, факсом или электронной почтой,</w:t>
      </w:r>
      <w:r>
        <w:rPr>
          <w:rStyle w:val="WW8Num3z0"/>
          <w:rFonts w:ascii="Verdana" w:hAnsi="Verdana"/>
          <w:color w:val="000000"/>
          <w:sz w:val="18"/>
          <w:szCs w:val="18"/>
        </w:rPr>
        <w:t> </w:t>
      </w:r>
      <w:r>
        <w:rPr>
          <w:rStyle w:val="WW8Num4z0"/>
          <w:rFonts w:ascii="Verdana" w:hAnsi="Verdana"/>
          <w:color w:val="4682B4"/>
          <w:sz w:val="18"/>
          <w:szCs w:val="18"/>
        </w:rPr>
        <w:t>презюмируется</w:t>
      </w:r>
      <w:r>
        <w:rPr>
          <w:rFonts w:ascii="Verdana" w:hAnsi="Verdana"/>
          <w:color w:val="000000"/>
          <w:sz w:val="18"/>
          <w:szCs w:val="18"/>
        </w:rPr>
        <w:t>, что он был получен адресатом в день отправки1. Статья 221. Установление сроков</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Сроки должны быть установлены путем указания конкретной календарной даты1. Статья 23</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Получение документов Европейской комиссией</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Дополнительная информация, запрашиваемая в целях дополнения заявлений, также направляется по адресу, указанному в пункте 1</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Акты, утрачивающие силу, и переходные положения</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Без ограничения действия пунктов 2 и 3, Регламент (ЕС) № 447/98 утрачивает силу с 1 мая 2004 г</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Ссылки на положения утратившего силу Регламента следует рассматривать как ссылки на положения настоящего Регламента</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Регламент (ЕС) № 447/98 продолжает применяться к любым операциям по слиянию,</w:t>
      </w:r>
      <w:r>
        <w:rPr>
          <w:rStyle w:val="WW8Num3z0"/>
          <w:rFonts w:ascii="Verdana" w:hAnsi="Verdana"/>
          <w:color w:val="000000"/>
          <w:sz w:val="18"/>
          <w:szCs w:val="18"/>
        </w:rPr>
        <w:t> </w:t>
      </w:r>
      <w:r>
        <w:rPr>
          <w:rStyle w:val="WW8Num4z0"/>
          <w:rFonts w:ascii="Verdana" w:hAnsi="Verdana"/>
          <w:color w:val="4682B4"/>
          <w:sz w:val="18"/>
          <w:szCs w:val="18"/>
        </w:rPr>
        <w:t>подпадающим</w:t>
      </w:r>
      <w:r>
        <w:rPr>
          <w:rStyle w:val="WW8Num3z0"/>
          <w:rFonts w:ascii="Verdana" w:hAnsi="Verdana"/>
          <w:color w:val="000000"/>
          <w:sz w:val="18"/>
          <w:szCs w:val="18"/>
        </w:rPr>
        <w:t> </w:t>
      </w:r>
      <w:r>
        <w:rPr>
          <w:rFonts w:ascii="Verdana" w:hAnsi="Verdana"/>
          <w:color w:val="000000"/>
          <w:sz w:val="18"/>
          <w:szCs w:val="18"/>
        </w:rPr>
        <w:t>под действие Регламента (ЕЭС) № 4064/89</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Настоящий Регламент вступает в силу 1 мая 2004 г</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Настоящий Регламент является обязательным в полном объеме и непосредственно применяется во всех государствах-членах ЕС</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в Брюсселе 7 апреля 2004 г</w:t>
      </w:r>
    </w:p>
    <w:p w:rsidR="00C74193" w:rsidRDefault="00C74193" w:rsidP="00C7419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От имени Европейской комиссии Франц ФИШЛЕР Член Комиссии</w:t>
      </w:r>
    </w:p>
    <w:p w:rsidR="00C74193" w:rsidRDefault="00C74193" w:rsidP="00ED3D7B">
      <w:pPr>
        <w:spacing w:line="360" w:lineRule="auto"/>
        <w:ind w:firstLine="709"/>
        <w:jc w:val="center"/>
        <w:rPr>
          <w:rFonts w:ascii="Verdana" w:hAnsi="Verdana"/>
          <w:color w:val="000000"/>
          <w:sz w:val="18"/>
          <w:szCs w:val="18"/>
        </w:rPr>
      </w:pPr>
    </w:p>
    <w:p w:rsidR="00C74193" w:rsidRDefault="00C74193" w:rsidP="00ED3D7B">
      <w:pPr>
        <w:spacing w:line="360" w:lineRule="auto"/>
        <w:ind w:firstLine="709"/>
        <w:jc w:val="center"/>
        <w:rPr>
          <w:rFonts w:ascii="Verdana" w:hAnsi="Verdana"/>
          <w:color w:val="000000"/>
          <w:sz w:val="18"/>
          <w:szCs w:val="18"/>
        </w:rPr>
      </w:pPr>
      <w:bookmarkStart w:id="0" w:name="_GoBack"/>
      <w:bookmarkEnd w:id="0"/>
    </w:p>
    <w:p w:rsidR="00C74193" w:rsidRDefault="00C74193" w:rsidP="00ED3D7B">
      <w:pPr>
        <w:spacing w:line="360" w:lineRule="auto"/>
        <w:ind w:firstLine="709"/>
        <w:jc w:val="center"/>
        <w:rPr>
          <w:rFonts w:ascii="Verdana" w:hAnsi="Verdana"/>
          <w:color w:val="000000"/>
          <w:sz w:val="18"/>
          <w:szCs w:val="18"/>
        </w:rPr>
      </w:pPr>
    </w:p>
    <w:p w:rsidR="00C74193" w:rsidRDefault="00C74193" w:rsidP="00ED3D7B">
      <w:pPr>
        <w:spacing w:line="360" w:lineRule="auto"/>
        <w:ind w:firstLine="709"/>
        <w:jc w:val="center"/>
        <w:rPr>
          <w:rFonts w:ascii="Verdana" w:hAnsi="Verdana"/>
          <w:color w:val="000000"/>
          <w:sz w:val="18"/>
          <w:szCs w:val="18"/>
        </w:rPr>
      </w:pPr>
    </w:p>
    <w:p w:rsidR="00C74193" w:rsidRDefault="00C74193" w:rsidP="00ED3D7B">
      <w:pPr>
        <w:spacing w:line="360" w:lineRule="auto"/>
        <w:ind w:firstLine="709"/>
        <w:jc w:val="center"/>
        <w:rPr>
          <w:rFonts w:ascii="Verdana" w:hAnsi="Verdana"/>
          <w:color w:val="000000"/>
          <w:sz w:val="18"/>
          <w:szCs w:val="18"/>
        </w:rPr>
      </w:pPr>
    </w:p>
    <w:p w:rsidR="00C74193" w:rsidRDefault="00C74193" w:rsidP="00ED3D7B">
      <w:pPr>
        <w:spacing w:line="360" w:lineRule="auto"/>
        <w:ind w:firstLine="709"/>
        <w:jc w:val="center"/>
        <w:rPr>
          <w:rFonts w:ascii="Verdana" w:hAnsi="Verdana"/>
          <w:color w:val="000000"/>
          <w:sz w:val="18"/>
          <w:szCs w:val="18"/>
        </w:rPr>
      </w:pPr>
    </w:p>
    <w:p w:rsidR="00C74193" w:rsidRDefault="00C74193" w:rsidP="00ED3D7B">
      <w:pPr>
        <w:spacing w:line="360" w:lineRule="auto"/>
        <w:ind w:firstLine="709"/>
        <w:jc w:val="center"/>
        <w:rPr>
          <w:rFonts w:ascii="Verdana" w:hAnsi="Verdana"/>
          <w:color w:val="000000"/>
          <w:sz w:val="18"/>
          <w:szCs w:val="1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315" w:rsidRDefault="00A72315">
      <w:r>
        <w:separator/>
      </w:r>
    </w:p>
  </w:endnote>
  <w:endnote w:type="continuationSeparator" w:id="0">
    <w:p w:rsidR="00A72315" w:rsidRDefault="00A7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315" w:rsidRDefault="00A72315">
      <w:r>
        <w:separator/>
      </w:r>
    </w:p>
  </w:footnote>
  <w:footnote w:type="continuationSeparator" w:id="0">
    <w:p w:rsidR="00A72315" w:rsidRDefault="00A7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315"/>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57F1-79C2-43BC-9AB4-B4DC1597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6559</TotalTime>
  <Pages>17</Pages>
  <Words>9376</Words>
  <Characters>53448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1555</cp:revision>
  <cp:lastPrinted>2009-02-06T08:36:00Z</cp:lastPrinted>
  <dcterms:created xsi:type="dcterms:W3CDTF">2015-03-22T11:10:00Z</dcterms:created>
  <dcterms:modified xsi:type="dcterms:W3CDTF">2015-09-14T07:35:00Z</dcterms:modified>
</cp:coreProperties>
</file>